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84B" w:rsidRDefault="006F1340" w:rsidP="009D6CDD">
      <w:pPr>
        <w:tabs>
          <w:tab w:val="left" w:pos="5954"/>
        </w:tabs>
        <w:jc w:val="center"/>
        <w:rPr>
          <w:rFonts w:ascii="Arial" w:hAnsi="Arial" w:cs="Arial"/>
          <w:b/>
          <w:sz w:val="16"/>
          <w:szCs w:val="16"/>
        </w:rPr>
      </w:pPr>
      <w:bookmarkStart w:id="0" w:name="_GoBack"/>
      <w:bookmarkEnd w:id="0"/>
      <w:r>
        <w:rPr>
          <w:rFonts w:ascii="Arial" w:hAnsi="Arial" w:cs="Arial"/>
          <w:b/>
          <w:noProof/>
          <w:sz w:val="4"/>
          <w:szCs w:val="4"/>
        </w:rPr>
        <mc:AlternateContent>
          <mc:Choice Requires="wps">
            <w:drawing>
              <wp:anchor distT="0" distB="0" distL="114300" distR="114300" simplePos="0" relativeHeight="251657728" behindDoc="0" locked="0" layoutInCell="1" allowOverlap="1">
                <wp:simplePos x="0" y="0"/>
                <wp:positionH relativeFrom="column">
                  <wp:posOffset>441960</wp:posOffset>
                </wp:positionH>
                <wp:positionV relativeFrom="paragraph">
                  <wp:posOffset>1892935</wp:posOffset>
                </wp:positionV>
                <wp:extent cx="2435225" cy="342265"/>
                <wp:effectExtent l="0" t="0" r="0" b="0"/>
                <wp:wrapNone/>
                <wp:docPr id="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22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131" w:rsidRPr="00457FCB" w:rsidRDefault="00A24131" w:rsidP="003962F5">
                            <w:pPr>
                              <w:rPr>
                                <w:rFonts w:ascii="Arial" w:hAnsi="Arial" w:cs="Arial"/>
                                <w:b/>
                                <w:sz w:val="4"/>
                                <w:szCs w:val="4"/>
                              </w:rPr>
                            </w:pPr>
                          </w:p>
                          <w:p w:rsidR="00A24131" w:rsidRPr="007E55DE" w:rsidRDefault="00A24131" w:rsidP="003962F5">
                            <w:pPr>
                              <w:rPr>
                                <w:b/>
                              </w:rPr>
                            </w:pPr>
                            <w:r>
                              <w:rPr>
                                <w:b/>
                              </w:rPr>
                              <w:t xml:space="preserve">42 </w:t>
                            </w:r>
                            <w:r w:rsidRPr="007E55DE">
                              <w:rPr>
                                <w:b/>
                              </w:rPr>
                              <w:t>(</w:t>
                            </w:r>
                            <w:r>
                              <w:rPr>
                                <w:b/>
                              </w:rPr>
                              <w:t xml:space="preserve">650) от 5 июля </w:t>
                            </w:r>
                            <w:r w:rsidRPr="007E55DE">
                              <w:rPr>
                                <w:b/>
                              </w:rPr>
                              <w:t>20</w:t>
                            </w:r>
                            <w:r>
                              <w:rPr>
                                <w:b/>
                              </w:rPr>
                              <w:t>24</w:t>
                            </w:r>
                            <w:r w:rsidRPr="007E55DE">
                              <w:rPr>
                                <w:b/>
                              </w:rPr>
                              <w:t xml:space="preserve"> года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4.8pt;margin-top:149.05pt;width:191.75pt;height:26.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fitwIAALo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" filled="f" stroked="f">
                <v:textbox>
                  <w:txbxContent>
                    <w:p w:rsidR="00A24131" w:rsidRPr="00457FCB" w:rsidRDefault="00A24131" w:rsidP="003962F5">
                      <w:pPr>
                        <w:rPr>
                          <w:rFonts w:ascii="Arial" w:hAnsi="Arial" w:cs="Arial"/>
                          <w:b/>
                          <w:sz w:val="4"/>
                          <w:szCs w:val="4"/>
                        </w:rPr>
                      </w:pPr>
                    </w:p>
                    <w:p w:rsidR="00A24131" w:rsidRPr="007E55DE" w:rsidRDefault="00A24131" w:rsidP="003962F5">
                      <w:pPr>
                        <w:rPr>
                          <w:b/>
                        </w:rPr>
                      </w:pPr>
                      <w:r>
                        <w:rPr>
                          <w:b/>
                        </w:rPr>
                        <w:t xml:space="preserve">42 </w:t>
                      </w:r>
                      <w:r w:rsidRPr="007E55DE">
                        <w:rPr>
                          <w:b/>
                        </w:rPr>
                        <w:t>(</w:t>
                      </w:r>
                      <w:r>
                        <w:rPr>
                          <w:b/>
                        </w:rPr>
                        <w:t xml:space="preserve">650) от 5 июля </w:t>
                      </w:r>
                      <w:r w:rsidRPr="007E55DE">
                        <w:rPr>
                          <w:b/>
                        </w:rPr>
                        <w:t>20</w:t>
                      </w:r>
                      <w:r>
                        <w:rPr>
                          <w:b/>
                        </w:rPr>
                        <w:t>24</w:t>
                      </w:r>
                      <w:r w:rsidRPr="007E55DE">
                        <w:rPr>
                          <w:b/>
                        </w:rPr>
                        <w:t xml:space="preserve"> года</w:t>
                      </w:r>
                    </w:p>
                  </w:txbxContent>
                </v:textbox>
              </v:shape>
            </w:pict>
          </mc:Fallback>
        </mc:AlternateContent>
      </w:r>
      <w:r w:rsidR="00EE118A" w:rsidRPr="00D200E8">
        <w:rPr>
          <w:rFonts w:ascii="Arial" w:hAnsi="Arial" w:cs="Arial"/>
          <w:b/>
          <w:noProof/>
          <w:sz w:val="4"/>
          <w:szCs w:val="4"/>
        </w:rPr>
        <w:drawing>
          <wp:anchor distT="36576" distB="36576" distL="36576" distR="36576" simplePos="0" relativeHeight="251656704" behindDoc="0" locked="0" layoutInCell="1" allowOverlap="0">
            <wp:simplePos x="0" y="0"/>
            <wp:positionH relativeFrom="column">
              <wp:posOffset>4445</wp:posOffset>
            </wp:positionH>
            <wp:positionV relativeFrom="paragraph">
              <wp:posOffset>27305</wp:posOffset>
            </wp:positionV>
            <wp:extent cx="7111365" cy="2230755"/>
            <wp:effectExtent l="19050" t="0" r="0"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11365" cy="2230755"/>
                    </a:xfrm>
                    <a:prstGeom prst="rect">
                      <a:avLst/>
                    </a:prstGeom>
                    <a:noFill/>
                    <a:ln>
                      <a:noFill/>
                    </a:ln>
                  </pic:spPr>
                </pic:pic>
              </a:graphicData>
            </a:graphic>
          </wp:anchor>
        </w:drawing>
      </w:r>
      <w:r w:rsidR="0093384B" w:rsidRPr="0093384B">
        <w:rPr>
          <w:rFonts w:ascii="Arial" w:hAnsi="Arial" w:cs="Arial"/>
          <w:b/>
          <w:sz w:val="16"/>
          <w:szCs w:val="16"/>
        </w:rPr>
        <w:t>ИНФОРМАЦИОННОЕ СООБЩЕНИЕ</w:t>
      </w:r>
    </w:p>
    <w:p w:rsidR="0093384B" w:rsidRPr="0093384B" w:rsidRDefault="0093384B" w:rsidP="009D6CDD">
      <w:pPr>
        <w:ind w:firstLine="284"/>
        <w:jc w:val="both"/>
        <w:rPr>
          <w:rFonts w:ascii="Arial" w:hAnsi="Arial" w:cs="Arial"/>
          <w:sz w:val="16"/>
          <w:szCs w:val="16"/>
        </w:rPr>
      </w:pPr>
      <w:r w:rsidRPr="0093384B">
        <w:rPr>
          <w:rFonts w:ascii="Arial" w:hAnsi="Arial" w:cs="Arial"/>
          <w:sz w:val="16"/>
          <w:szCs w:val="16"/>
        </w:rPr>
        <w:t>Администрация Валдайского муниципального района сообщает о приёме заявлений о предоставлении в собственность земельных участков, из земель населённых пунктов, расположенных:</w:t>
      </w:r>
    </w:p>
    <w:p w:rsidR="0093384B" w:rsidRPr="0093384B" w:rsidRDefault="0093384B" w:rsidP="009D6CDD">
      <w:pPr>
        <w:ind w:firstLine="284"/>
        <w:jc w:val="both"/>
        <w:rPr>
          <w:rFonts w:ascii="Arial" w:hAnsi="Arial" w:cs="Arial"/>
          <w:sz w:val="16"/>
          <w:szCs w:val="16"/>
        </w:rPr>
      </w:pPr>
      <w:r w:rsidRPr="0093384B">
        <w:rPr>
          <w:rFonts w:ascii="Arial" w:hAnsi="Arial" w:cs="Arial"/>
          <w:sz w:val="16"/>
          <w:szCs w:val="16"/>
        </w:rPr>
        <w:t xml:space="preserve">Российская Федерация, Новгородская область, Валдайский муниципальный район, Любницкое сельское поселение, д. Любница, площадью </w:t>
      </w:r>
      <w:r>
        <w:rPr>
          <w:rFonts w:ascii="Arial" w:hAnsi="Arial" w:cs="Arial"/>
          <w:sz w:val="16"/>
          <w:szCs w:val="16"/>
        </w:rPr>
        <w:br/>
      </w:r>
      <w:r w:rsidRPr="0093384B">
        <w:rPr>
          <w:rFonts w:ascii="Arial" w:hAnsi="Arial" w:cs="Arial"/>
          <w:sz w:val="16"/>
          <w:szCs w:val="16"/>
        </w:rPr>
        <w:t>992 кв.м., для ведения личного подсобного хозяйства (ориентир: данный земельный участок примыкает с западной стороны к земельному участку с кадастровым номером 53:03:1019002:90). Часть земельного участка ограничена в пользовании в зоне с особыми условиями использования территории ЗОУИТ № 53:03-6.693 – охранная зона объектов электроэнергетики: «ВЛ-0,4 кВ п. Любница школа».</w:t>
      </w:r>
    </w:p>
    <w:p w:rsidR="0093384B" w:rsidRPr="0093384B" w:rsidRDefault="0093384B" w:rsidP="009D6CDD">
      <w:pPr>
        <w:ind w:firstLine="284"/>
        <w:jc w:val="both"/>
        <w:rPr>
          <w:rFonts w:ascii="Arial" w:hAnsi="Arial" w:cs="Arial"/>
          <w:sz w:val="16"/>
          <w:szCs w:val="16"/>
        </w:rPr>
      </w:pPr>
      <w:r w:rsidRPr="0093384B">
        <w:rPr>
          <w:rFonts w:ascii="Arial" w:hAnsi="Arial" w:cs="Arial"/>
          <w:sz w:val="16"/>
          <w:szCs w:val="16"/>
        </w:rPr>
        <w:t xml:space="preserve">Российская Федерация, Новгородская область, Валдайский муниципальный район, Едровское сельское поселение, д. Макушино, площадью </w:t>
      </w:r>
      <w:r>
        <w:rPr>
          <w:rFonts w:ascii="Arial" w:hAnsi="Arial" w:cs="Arial"/>
          <w:sz w:val="16"/>
          <w:szCs w:val="16"/>
        </w:rPr>
        <w:br/>
      </w:r>
      <w:r w:rsidRPr="0093384B">
        <w:rPr>
          <w:rFonts w:ascii="Arial" w:hAnsi="Arial" w:cs="Arial"/>
          <w:sz w:val="16"/>
          <w:szCs w:val="16"/>
        </w:rPr>
        <w:t>392 кв.м., для ведения личного подсобного хозяйства (ориентир: данный земельный участок примыкает с западной стороны к земельному участку с кадастровым номером 53:03:1108001:71). Часть земельного участка ограничена в пользовании в зоне с особыми условиями использования территории ЗОУИТ № 53:03-6.717 – охранная зона объектов электроэнергетики: «ВЛ-0,4 кВ д.Макушино».</w:t>
      </w:r>
    </w:p>
    <w:p w:rsidR="0093384B" w:rsidRPr="0093384B" w:rsidRDefault="0093384B" w:rsidP="009D6CDD">
      <w:pPr>
        <w:ind w:firstLine="284"/>
        <w:jc w:val="both"/>
        <w:rPr>
          <w:rFonts w:ascii="Arial" w:hAnsi="Arial" w:cs="Arial"/>
          <w:sz w:val="16"/>
          <w:szCs w:val="16"/>
        </w:rPr>
      </w:pPr>
      <w:r w:rsidRPr="0093384B">
        <w:rPr>
          <w:rFonts w:ascii="Arial" w:hAnsi="Arial" w:cs="Arial"/>
          <w:sz w:val="16"/>
          <w:szCs w:val="16"/>
        </w:rPr>
        <w:t>Граждане, заинтересованные в предоставлении земельных участков, могут подавать заявления о  намерении участвовать в аукционе по продаже земельных участков.</w:t>
      </w:r>
    </w:p>
    <w:p w:rsidR="0093384B" w:rsidRPr="0093384B" w:rsidRDefault="0093384B" w:rsidP="009D6CDD">
      <w:pPr>
        <w:ind w:firstLine="284"/>
        <w:jc w:val="both"/>
        <w:rPr>
          <w:rStyle w:val="apple-style-span"/>
          <w:rFonts w:ascii="Arial" w:hAnsi="Arial" w:cs="Arial"/>
          <w:sz w:val="16"/>
          <w:szCs w:val="16"/>
        </w:rPr>
      </w:pPr>
      <w:r w:rsidRPr="0093384B">
        <w:rPr>
          <w:rFonts w:ascii="Arial" w:hAnsi="Arial" w:cs="Arial"/>
          <w:sz w:val="16"/>
          <w:szCs w:val="16"/>
        </w:rPr>
        <w:t>Заявления принимаются в течение тридцати дней со дня опубликования данного сообщения (по 05.08.2024 включительно).</w:t>
      </w:r>
    </w:p>
    <w:p w:rsidR="0093384B" w:rsidRPr="0093384B" w:rsidRDefault="0093384B" w:rsidP="009D6CDD">
      <w:pPr>
        <w:ind w:firstLine="284"/>
        <w:contextualSpacing/>
        <w:jc w:val="both"/>
        <w:rPr>
          <w:rFonts w:ascii="Arial" w:hAnsi="Arial" w:cs="Arial"/>
          <w:color w:val="252525"/>
          <w:sz w:val="16"/>
          <w:szCs w:val="16"/>
          <w:shd w:val="clear" w:color="auto" w:fill="FFFFFF"/>
        </w:rPr>
      </w:pPr>
      <w:r w:rsidRPr="0093384B">
        <w:rPr>
          <w:rStyle w:val="apple-style-span"/>
          <w:rFonts w:ascii="Arial" w:hAnsi="Arial" w:cs="Arial"/>
          <w:color w:val="252525"/>
          <w:sz w:val="16"/>
          <w:szCs w:val="16"/>
          <w:shd w:val="clear" w:color="auto" w:fill="FFFFFF"/>
        </w:rPr>
        <w:t>Заявления могут быть поданы при личном обращении в бумажном виде через многофункциональный центр предоставления государственных и муниципальных услуг по адресу: Новгородская область, г.Валдай, ул.Гагарина,</w:t>
      </w:r>
      <w:r>
        <w:rPr>
          <w:rStyle w:val="apple-style-span"/>
          <w:rFonts w:ascii="Arial" w:hAnsi="Arial" w:cs="Arial"/>
          <w:color w:val="252525"/>
          <w:sz w:val="16"/>
          <w:szCs w:val="16"/>
          <w:shd w:val="clear" w:color="auto" w:fill="FFFFFF"/>
        </w:rPr>
        <w:t xml:space="preserve"> </w:t>
      </w:r>
      <w:r w:rsidRPr="0093384B">
        <w:rPr>
          <w:rStyle w:val="apple-style-span"/>
          <w:rFonts w:ascii="Arial" w:hAnsi="Arial" w:cs="Arial"/>
          <w:color w:val="252525"/>
          <w:sz w:val="16"/>
          <w:szCs w:val="16"/>
          <w:shd w:val="clear" w:color="auto" w:fill="FFFFFF"/>
        </w:rPr>
        <w:t xml:space="preserve">д.12/2, Администрацию Валдайского муниципального района по адресу: Новгородская область, г.Валдай, пр.Комсомольский, д.19/21, каб.409, </w:t>
      </w:r>
      <w:r w:rsidRPr="0093384B">
        <w:rPr>
          <w:rStyle w:val="apple-style-span"/>
          <w:rFonts w:ascii="Arial" w:hAnsi="Arial" w:cs="Arial"/>
          <w:sz w:val="16"/>
          <w:szCs w:val="16"/>
          <w:shd w:val="clear" w:color="auto" w:fill="FFFFFF"/>
        </w:rPr>
        <w:t xml:space="preserve">тел.: </w:t>
      </w:r>
      <w:r w:rsidRPr="0093384B">
        <w:rPr>
          <w:rStyle w:val="apple-style-span"/>
          <w:rFonts w:ascii="Arial" w:hAnsi="Arial" w:cs="Arial"/>
          <w:color w:val="252525"/>
          <w:sz w:val="16"/>
          <w:szCs w:val="16"/>
          <w:shd w:val="clear" w:color="auto" w:fill="FFFFFF"/>
        </w:rPr>
        <w:t>8 (816-66) 46-318.</w:t>
      </w:r>
    </w:p>
    <w:p w:rsidR="0093384B" w:rsidRPr="0093384B" w:rsidRDefault="0093384B" w:rsidP="009D6CDD">
      <w:pPr>
        <w:ind w:firstLine="284"/>
        <w:jc w:val="both"/>
        <w:rPr>
          <w:rFonts w:ascii="Arial" w:hAnsi="Arial" w:cs="Arial"/>
          <w:sz w:val="16"/>
          <w:szCs w:val="16"/>
        </w:rPr>
      </w:pPr>
      <w:r w:rsidRPr="0093384B">
        <w:rPr>
          <w:rFonts w:ascii="Arial" w:hAnsi="Arial" w:cs="Arial"/>
          <w:sz w:val="16"/>
          <w:szCs w:val="16"/>
        </w:rPr>
        <w:t>Со схемами расположения земельных участков на бумажном носителе, можно ознакомиться в комитете по управлению муниципальным имуществом Администрации муниципального района (каб.409), с 8.30 до 17.30 (перерыв на обед с 13.00 до 14.00) в рабочие дни.</w:t>
      </w:r>
    </w:p>
    <w:p w:rsidR="0093384B" w:rsidRPr="0093384B" w:rsidRDefault="0093384B" w:rsidP="009D6CDD">
      <w:pPr>
        <w:ind w:firstLine="284"/>
        <w:jc w:val="both"/>
        <w:rPr>
          <w:rFonts w:ascii="Arial" w:hAnsi="Arial" w:cs="Arial"/>
          <w:sz w:val="16"/>
          <w:szCs w:val="16"/>
        </w:rPr>
      </w:pPr>
      <w:r w:rsidRPr="0093384B">
        <w:rPr>
          <w:rFonts w:ascii="Arial" w:hAnsi="Arial" w:cs="Arial"/>
          <w:sz w:val="16"/>
          <w:szCs w:val="16"/>
        </w:rPr>
        <w:t>При поступлении двух или более заявлений земельные участки предоставляются на торгах.</w:t>
      </w:r>
    </w:p>
    <w:p w:rsidR="0093384B" w:rsidRPr="0093384B" w:rsidRDefault="0093384B" w:rsidP="0093384B">
      <w:pPr>
        <w:jc w:val="both"/>
        <w:rPr>
          <w:rFonts w:ascii="Arial" w:hAnsi="Arial" w:cs="Arial"/>
          <w:b/>
          <w:bCs/>
          <w:sz w:val="16"/>
          <w:szCs w:val="16"/>
        </w:rPr>
      </w:pPr>
      <w:r w:rsidRPr="0093384B">
        <w:rPr>
          <w:rFonts w:ascii="Arial" w:hAnsi="Arial" w:cs="Arial"/>
          <w:b/>
          <w:bCs/>
          <w:sz w:val="16"/>
          <w:szCs w:val="16"/>
        </w:rPr>
        <w:t>Заместитель председателя комитета</w:t>
      </w:r>
      <w:r>
        <w:rPr>
          <w:rFonts w:ascii="Arial" w:hAnsi="Arial" w:cs="Arial"/>
          <w:b/>
          <w:bCs/>
          <w:sz w:val="16"/>
          <w:szCs w:val="16"/>
        </w:rPr>
        <w:tab/>
      </w:r>
      <w:r>
        <w:rPr>
          <w:rFonts w:ascii="Arial" w:hAnsi="Arial" w:cs="Arial"/>
          <w:b/>
          <w:bCs/>
          <w:sz w:val="16"/>
          <w:szCs w:val="16"/>
        </w:rPr>
        <w:tab/>
      </w:r>
      <w:r w:rsidRPr="0093384B">
        <w:rPr>
          <w:rFonts w:ascii="Arial" w:hAnsi="Arial" w:cs="Arial"/>
          <w:b/>
          <w:bCs/>
          <w:sz w:val="16"/>
          <w:szCs w:val="16"/>
        </w:rPr>
        <w:t>О.М. Волкова</w:t>
      </w:r>
    </w:p>
    <w:p w:rsidR="00F55E1B" w:rsidRPr="009D6CDD" w:rsidRDefault="00F55E1B" w:rsidP="0093384B">
      <w:pPr>
        <w:shd w:val="clear" w:color="auto" w:fill="FFFFFF"/>
        <w:suppressAutoHyphens/>
        <w:jc w:val="right"/>
        <w:rPr>
          <w:rFonts w:ascii="Arial" w:hAnsi="Arial" w:cs="Arial"/>
          <w:b/>
          <w:sz w:val="12"/>
          <w:szCs w:val="16"/>
        </w:rPr>
      </w:pPr>
    </w:p>
    <w:p w:rsidR="0093384B" w:rsidRPr="0093384B" w:rsidRDefault="0093384B" w:rsidP="0093384B">
      <w:pPr>
        <w:tabs>
          <w:tab w:val="left" w:pos="1350"/>
        </w:tabs>
        <w:jc w:val="center"/>
        <w:rPr>
          <w:rFonts w:ascii="Arial" w:hAnsi="Arial" w:cs="Arial"/>
          <w:b/>
          <w:color w:val="000000"/>
          <w:sz w:val="16"/>
          <w:szCs w:val="16"/>
        </w:rPr>
      </w:pPr>
      <w:r>
        <w:rPr>
          <w:rFonts w:ascii="Arial" w:hAnsi="Arial" w:cs="Arial"/>
          <w:b/>
          <w:color w:val="000000"/>
          <w:sz w:val="16"/>
          <w:szCs w:val="16"/>
        </w:rPr>
        <w:t>Зареги</w:t>
      </w:r>
      <w:r w:rsidRPr="0093384B">
        <w:rPr>
          <w:rFonts w:ascii="Arial" w:hAnsi="Arial" w:cs="Arial"/>
          <w:b/>
          <w:color w:val="000000"/>
          <w:sz w:val="16"/>
          <w:szCs w:val="16"/>
        </w:rPr>
        <w:t>стрированы изменения и дополнение в Министерстве</w:t>
      </w:r>
    </w:p>
    <w:p w:rsidR="0093384B" w:rsidRPr="0093384B" w:rsidRDefault="003A1AA0" w:rsidP="0093384B">
      <w:pPr>
        <w:tabs>
          <w:tab w:val="left" w:pos="1350"/>
        </w:tabs>
        <w:jc w:val="center"/>
        <w:rPr>
          <w:rFonts w:ascii="Arial" w:hAnsi="Arial" w:cs="Arial"/>
          <w:b/>
          <w:color w:val="000000"/>
          <w:sz w:val="16"/>
          <w:szCs w:val="16"/>
        </w:rPr>
      </w:pPr>
      <w:r>
        <w:rPr>
          <w:rFonts w:ascii="Arial" w:hAnsi="Arial" w:cs="Arial"/>
          <w:b/>
          <w:color w:val="000000"/>
          <w:sz w:val="16"/>
          <w:szCs w:val="16"/>
        </w:rPr>
        <w:t>ю</w:t>
      </w:r>
      <w:r w:rsidR="0093384B" w:rsidRPr="0093384B">
        <w:rPr>
          <w:rFonts w:ascii="Arial" w:hAnsi="Arial" w:cs="Arial"/>
          <w:b/>
          <w:color w:val="000000"/>
          <w:sz w:val="16"/>
          <w:szCs w:val="16"/>
        </w:rPr>
        <w:t>стиции Российской Федерации по Новгородской области</w:t>
      </w:r>
    </w:p>
    <w:p w:rsidR="0093384B" w:rsidRPr="0093384B" w:rsidRDefault="003A1AA0" w:rsidP="0093384B">
      <w:pPr>
        <w:tabs>
          <w:tab w:val="left" w:pos="1350"/>
        </w:tabs>
        <w:jc w:val="center"/>
        <w:rPr>
          <w:rFonts w:ascii="Arial" w:hAnsi="Arial" w:cs="Arial"/>
          <w:b/>
          <w:color w:val="000000"/>
          <w:sz w:val="16"/>
          <w:szCs w:val="16"/>
        </w:rPr>
      </w:pPr>
      <w:r>
        <w:rPr>
          <w:rFonts w:ascii="Arial" w:hAnsi="Arial" w:cs="Arial"/>
          <w:b/>
          <w:color w:val="000000"/>
          <w:sz w:val="16"/>
          <w:szCs w:val="16"/>
        </w:rPr>
        <w:t xml:space="preserve">от </w:t>
      </w:r>
      <w:r w:rsidR="0093384B" w:rsidRPr="0093384B">
        <w:rPr>
          <w:rFonts w:ascii="Arial" w:hAnsi="Arial" w:cs="Arial"/>
          <w:b/>
          <w:color w:val="000000"/>
          <w:sz w:val="16"/>
          <w:szCs w:val="16"/>
        </w:rPr>
        <w:t xml:space="preserve">01.07.2024 № </w:t>
      </w:r>
      <w:r w:rsidR="0093384B" w:rsidRPr="0093384B">
        <w:rPr>
          <w:rFonts w:ascii="Arial" w:hAnsi="Arial" w:cs="Arial"/>
          <w:b/>
          <w:color w:val="000000"/>
          <w:sz w:val="16"/>
          <w:szCs w:val="16"/>
          <w:lang w:val="en-US"/>
        </w:rPr>
        <w:t>RU</w:t>
      </w:r>
      <w:r w:rsidR="0093384B" w:rsidRPr="0093384B">
        <w:rPr>
          <w:rFonts w:ascii="Arial" w:hAnsi="Arial" w:cs="Arial"/>
          <w:b/>
          <w:color w:val="000000"/>
          <w:sz w:val="16"/>
          <w:szCs w:val="16"/>
        </w:rPr>
        <w:t>535030002024002</w:t>
      </w:r>
    </w:p>
    <w:p w:rsidR="0093384B" w:rsidRPr="0093384B" w:rsidRDefault="0093384B" w:rsidP="0093384B">
      <w:pPr>
        <w:jc w:val="right"/>
        <w:rPr>
          <w:rFonts w:ascii="Arial" w:hAnsi="Arial" w:cs="Arial"/>
          <w:b/>
          <w:color w:val="000000"/>
          <w:sz w:val="4"/>
          <w:szCs w:val="8"/>
        </w:rPr>
      </w:pPr>
    </w:p>
    <w:p w:rsidR="0093384B" w:rsidRPr="0093384B" w:rsidRDefault="0093384B" w:rsidP="0093384B">
      <w:pPr>
        <w:jc w:val="center"/>
        <w:rPr>
          <w:rFonts w:ascii="Arial" w:hAnsi="Arial" w:cs="Arial"/>
          <w:b/>
          <w:color w:val="000000"/>
          <w:sz w:val="16"/>
          <w:szCs w:val="16"/>
        </w:rPr>
      </w:pPr>
      <w:r>
        <w:rPr>
          <w:rFonts w:ascii="Arial" w:hAnsi="Arial" w:cs="Arial"/>
          <w:b/>
          <w:color w:val="000000"/>
          <w:sz w:val="16"/>
          <w:szCs w:val="16"/>
        </w:rPr>
        <w:t>Российская</w:t>
      </w:r>
      <w:r w:rsidRPr="0093384B">
        <w:rPr>
          <w:rFonts w:ascii="Arial" w:hAnsi="Arial" w:cs="Arial"/>
          <w:b/>
          <w:color w:val="000000"/>
          <w:sz w:val="16"/>
          <w:szCs w:val="16"/>
        </w:rPr>
        <w:t xml:space="preserve"> Федерация</w:t>
      </w:r>
    </w:p>
    <w:p w:rsidR="0093384B" w:rsidRPr="0093384B" w:rsidRDefault="0093384B" w:rsidP="0093384B">
      <w:pPr>
        <w:pStyle w:val="13"/>
        <w:rPr>
          <w:rFonts w:ascii="Arial" w:hAnsi="Arial" w:cs="Arial"/>
          <w:b w:val="0"/>
          <w:sz w:val="16"/>
          <w:szCs w:val="16"/>
        </w:rPr>
      </w:pPr>
      <w:r w:rsidRPr="0093384B">
        <w:rPr>
          <w:rFonts w:ascii="Arial" w:hAnsi="Arial" w:cs="Arial"/>
          <w:b w:val="0"/>
          <w:sz w:val="16"/>
          <w:szCs w:val="16"/>
        </w:rPr>
        <w:t>Новгородская область</w:t>
      </w:r>
    </w:p>
    <w:p w:rsidR="0093384B" w:rsidRPr="0093384B" w:rsidRDefault="0093384B" w:rsidP="0093384B">
      <w:pPr>
        <w:jc w:val="center"/>
        <w:rPr>
          <w:rFonts w:ascii="Arial" w:hAnsi="Arial" w:cs="Arial"/>
          <w:sz w:val="4"/>
          <w:szCs w:val="4"/>
        </w:rPr>
      </w:pPr>
    </w:p>
    <w:p w:rsidR="0093384B" w:rsidRPr="0093384B" w:rsidRDefault="0093384B" w:rsidP="0093384B">
      <w:pPr>
        <w:jc w:val="center"/>
        <w:rPr>
          <w:rFonts w:ascii="Arial" w:hAnsi="Arial" w:cs="Arial"/>
          <w:b/>
          <w:sz w:val="16"/>
          <w:szCs w:val="16"/>
        </w:rPr>
      </w:pPr>
      <w:r w:rsidRPr="0093384B">
        <w:rPr>
          <w:rFonts w:ascii="Arial" w:hAnsi="Arial" w:cs="Arial"/>
          <w:b/>
          <w:sz w:val="16"/>
          <w:szCs w:val="16"/>
        </w:rPr>
        <w:t>ДУМА ВАЛДАЙСКОГО МУНИЦИПАЛЬНОГО РАЙОНА</w:t>
      </w:r>
    </w:p>
    <w:p w:rsidR="0093384B" w:rsidRPr="0093384B" w:rsidRDefault="0093384B" w:rsidP="0093384B">
      <w:pPr>
        <w:pStyle w:val="20"/>
        <w:rPr>
          <w:rFonts w:ascii="Arial" w:hAnsi="Arial" w:cs="Arial"/>
          <w:b/>
          <w:color w:val="000000"/>
          <w:sz w:val="16"/>
          <w:szCs w:val="16"/>
        </w:rPr>
      </w:pPr>
      <w:r w:rsidRPr="0093384B">
        <w:rPr>
          <w:rFonts w:ascii="Arial" w:hAnsi="Arial" w:cs="Arial"/>
          <w:b/>
          <w:color w:val="000000"/>
          <w:sz w:val="16"/>
          <w:szCs w:val="16"/>
        </w:rPr>
        <w:t>Р Е Ш Е Н И Е</w:t>
      </w:r>
    </w:p>
    <w:p w:rsidR="0093384B" w:rsidRPr="0093384B" w:rsidRDefault="0093384B" w:rsidP="0093384B">
      <w:pPr>
        <w:jc w:val="center"/>
        <w:rPr>
          <w:rFonts w:ascii="Arial" w:hAnsi="Arial" w:cs="Arial"/>
          <w:b/>
          <w:sz w:val="16"/>
          <w:szCs w:val="16"/>
        </w:rPr>
      </w:pPr>
      <w:r w:rsidRPr="0093384B">
        <w:rPr>
          <w:rFonts w:ascii="Arial" w:hAnsi="Arial" w:cs="Arial"/>
          <w:b/>
          <w:sz w:val="16"/>
          <w:szCs w:val="16"/>
        </w:rPr>
        <w:t xml:space="preserve">О внесении изменения в Устав Валдайского муниципального района </w:t>
      </w:r>
    </w:p>
    <w:p w:rsidR="0093384B" w:rsidRPr="0093384B" w:rsidRDefault="0093384B" w:rsidP="0093384B">
      <w:pPr>
        <w:jc w:val="center"/>
        <w:rPr>
          <w:rFonts w:ascii="Arial" w:hAnsi="Arial" w:cs="Arial"/>
          <w:sz w:val="4"/>
          <w:szCs w:val="4"/>
        </w:rPr>
      </w:pPr>
    </w:p>
    <w:p w:rsidR="0093384B" w:rsidRPr="0093384B" w:rsidRDefault="0093384B" w:rsidP="0093384B">
      <w:pPr>
        <w:ind w:firstLine="284"/>
        <w:jc w:val="both"/>
        <w:rPr>
          <w:rFonts w:ascii="Arial" w:hAnsi="Arial" w:cs="Arial"/>
          <w:b/>
          <w:sz w:val="16"/>
          <w:szCs w:val="16"/>
        </w:rPr>
      </w:pPr>
      <w:r w:rsidRPr="0093384B">
        <w:rPr>
          <w:rFonts w:ascii="Arial" w:hAnsi="Arial" w:cs="Arial"/>
          <w:b/>
          <w:sz w:val="16"/>
          <w:szCs w:val="16"/>
        </w:rPr>
        <w:t>Принято Думой Валдайского муниципального района 31 мая 2024</w:t>
      </w:r>
      <w:r w:rsidRPr="0093384B">
        <w:rPr>
          <w:rFonts w:ascii="Arial" w:hAnsi="Arial" w:cs="Arial"/>
          <w:sz w:val="16"/>
          <w:szCs w:val="16"/>
        </w:rPr>
        <w:t> </w:t>
      </w:r>
      <w:r w:rsidRPr="0093384B">
        <w:rPr>
          <w:rFonts w:ascii="Arial" w:hAnsi="Arial" w:cs="Arial"/>
          <w:b/>
          <w:sz w:val="16"/>
          <w:szCs w:val="16"/>
        </w:rPr>
        <w:t>года</w:t>
      </w:r>
    </w:p>
    <w:p w:rsidR="0093384B" w:rsidRPr="0093384B" w:rsidRDefault="0093384B" w:rsidP="0093384B">
      <w:pPr>
        <w:pStyle w:val="ConsPlusNormal"/>
        <w:ind w:firstLine="284"/>
        <w:jc w:val="both"/>
        <w:rPr>
          <w:sz w:val="16"/>
          <w:szCs w:val="16"/>
        </w:rPr>
      </w:pPr>
      <w:r w:rsidRPr="0093384B">
        <w:rPr>
          <w:sz w:val="16"/>
          <w:szCs w:val="16"/>
        </w:rPr>
        <w:t xml:space="preserve">В целях приведения Устава Валдайского муниципального района в соответствие с действующим законодательством, руководствуясь Федеральным законом от 06 октября 2003 года № 131-ФЗ «Об общих принципах организации местного самоуправления в Российской Федерации», статьей 63 Устава Валдайского муниципального района, Дума Валдайского муниципального района </w:t>
      </w:r>
      <w:r w:rsidRPr="0093384B">
        <w:rPr>
          <w:b/>
          <w:sz w:val="16"/>
          <w:szCs w:val="16"/>
        </w:rPr>
        <w:t>РЕШИЛА:</w:t>
      </w:r>
    </w:p>
    <w:p w:rsidR="0093384B" w:rsidRPr="0093384B" w:rsidRDefault="0093384B" w:rsidP="0093384B">
      <w:pPr>
        <w:ind w:firstLine="284"/>
        <w:jc w:val="both"/>
        <w:rPr>
          <w:rFonts w:ascii="Arial" w:hAnsi="Arial" w:cs="Arial"/>
          <w:sz w:val="16"/>
          <w:szCs w:val="16"/>
        </w:rPr>
      </w:pPr>
      <w:r w:rsidRPr="0093384B">
        <w:rPr>
          <w:rFonts w:ascii="Arial" w:hAnsi="Arial" w:cs="Arial"/>
          <w:sz w:val="16"/>
          <w:szCs w:val="16"/>
        </w:rPr>
        <w:t>1. Внести прилагаемое изменение в Устав Валдайского муниципального района (далее – Устав), утвержденный решением Думы Валдайского муниципального района от 14.12.2005 № 18 «Об утверждении Устава Валдайского муниципального района».</w:t>
      </w:r>
    </w:p>
    <w:p w:rsidR="0093384B" w:rsidRPr="0093384B" w:rsidRDefault="0093384B" w:rsidP="0093384B">
      <w:pPr>
        <w:ind w:firstLine="284"/>
        <w:jc w:val="both"/>
        <w:rPr>
          <w:rFonts w:ascii="Arial" w:hAnsi="Arial" w:cs="Arial"/>
          <w:sz w:val="16"/>
          <w:szCs w:val="16"/>
        </w:rPr>
      </w:pPr>
      <w:r w:rsidRPr="0093384B">
        <w:rPr>
          <w:rFonts w:ascii="Arial" w:hAnsi="Arial" w:cs="Arial"/>
          <w:sz w:val="16"/>
          <w:szCs w:val="16"/>
        </w:rPr>
        <w:t>2. Направить прилагаемое изменение в Устав Валдайского муниципального района на государственную регистрацию в Управление Министерства юстиции Российской Федерации по Новгородской области.</w:t>
      </w:r>
    </w:p>
    <w:p w:rsidR="0093384B" w:rsidRPr="0093384B" w:rsidRDefault="0093384B" w:rsidP="0093384B">
      <w:pPr>
        <w:ind w:firstLine="284"/>
        <w:jc w:val="both"/>
        <w:rPr>
          <w:rFonts w:ascii="Arial" w:hAnsi="Arial" w:cs="Arial"/>
          <w:sz w:val="16"/>
          <w:szCs w:val="16"/>
        </w:rPr>
      </w:pPr>
      <w:r w:rsidRPr="0093384B">
        <w:rPr>
          <w:rFonts w:ascii="Arial" w:hAnsi="Arial" w:cs="Arial"/>
          <w:color w:val="000000"/>
          <w:sz w:val="16"/>
          <w:szCs w:val="16"/>
        </w:rPr>
        <w:t>3. Решение «</w:t>
      </w:r>
      <w:r w:rsidRPr="0093384B">
        <w:rPr>
          <w:rFonts w:ascii="Arial" w:hAnsi="Arial" w:cs="Arial"/>
          <w:sz w:val="16"/>
          <w:szCs w:val="16"/>
        </w:rPr>
        <w:t>О внесении изменения в Устав Валдайского муниципального района» вступает в силу после его государственной регистрации в Управлении Министерства юстиции Российской Федерации по Новгородской области и официального опубликования в бюллетене «Валдайский Вестник».</w:t>
      </w:r>
    </w:p>
    <w:p w:rsidR="0093384B" w:rsidRPr="0093384B" w:rsidRDefault="0093384B" w:rsidP="0093384B">
      <w:pPr>
        <w:ind w:firstLine="284"/>
        <w:jc w:val="both"/>
        <w:rPr>
          <w:rFonts w:ascii="Arial" w:hAnsi="Arial" w:cs="Arial"/>
          <w:sz w:val="16"/>
          <w:szCs w:val="16"/>
        </w:rPr>
      </w:pPr>
      <w:r w:rsidRPr="0093384B">
        <w:rPr>
          <w:rFonts w:ascii="Arial" w:hAnsi="Arial" w:cs="Arial"/>
          <w:sz w:val="16"/>
          <w:szCs w:val="16"/>
        </w:rPr>
        <w:t>4. После государственной регистрации в Управлении Министерства юстиции Российской Федерации по Новгородской области опубликовать решение в бюллетене «Валдайский Вестник» и разместить на официальном сайте Администрации Валдайского муниципального района сети «Интернет».</w:t>
      </w:r>
    </w:p>
    <w:tbl>
      <w:tblPr>
        <w:tblW w:w="5000" w:type="pct"/>
        <w:tblCellMar>
          <w:left w:w="0" w:type="dxa"/>
          <w:right w:w="0" w:type="dxa"/>
        </w:tblCellMar>
        <w:tblLook w:val="01E0" w:firstRow="1" w:lastRow="1" w:firstColumn="1" w:lastColumn="1" w:noHBand="0" w:noVBand="0"/>
      </w:tblPr>
      <w:tblGrid>
        <w:gridCol w:w="5670"/>
        <w:gridCol w:w="5670"/>
      </w:tblGrid>
      <w:tr w:rsidR="0093384B" w:rsidRPr="0093384B" w:rsidTr="00A96F62">
        <w:trPr>
          <w:trHeight w:val="20"/>
        </w:trPr>
        <w:tc>
          <w:tcPr>
            <w:tcW w:w="2500" w:type="pct"/>
          </w:tcPr>
          <w:p w:rsidR="0093384B" w:rsidRDefault="0093384B" w:rsidP="00A96F62">
            <w:pPr>
              <w:rPr>
                <w:rFonts w:ascii="Arial" w:hAnsi="Arial" w:cs="Arial"/>
                <w:b/>
                <w:color w:val="000000"/>
                <w:sz w:val="16"/>
                <w:szCs w:val="16"/>
              </w:rPr>
            </w:pPr>
            <w:r w:rsidRPr="0093384B">
              <w:rPr>
                <w:rFonts w:ascii="Arial" w:hAnsi="Arial" w:cs="Arial"/>
                <w:b/>
                <w:color w:val="000000"/>
                <w:sz w:val="16"/>
                <w:szCs w:val="16"/>
              </w:rPr>
              <w:t xml:space="preserve">Глава Валдайского </w:t>
            </w:r>
          </w:p>
          <w:p w:rsidR="0093384B" w:rsidRPr="0093384B" w:rsidRDefault="0093384B" w:rsidP="00A96F62">
            <w:pPr>
              <w:rPr>
                <w:rFonts w:ascii="Arial" w:hAnsi="Arial" w:cs="Arial"/>
                <w:b/>
                <w:color w:val="000000"/>
                <w:sz w:val="16"/>
                <w:szCs w:val="16"/>
              </w:rPr>
            </w:pPr>
            <w:r w:rsidRPr="0093384B">
              <w:rPr>
                <w:rFonts w:ascii="Arial" w:hAnsi="Arial" w:cs="Arial"/>
                <w:b/>
                <w:color w:val="000000"/>
                <w:sz w:val="16"/>
                <w:szCs w:val="16"/>
              </w:rPr>
              <w:t>муниципального района                                        Ю.В.Стадэ</w:t>
            </w:r>
          </w:p>
          <w:p w:rsidR="0093384B" w:rsidRPr="0093384B" w:rsidRDefault="0093384B" w:rsidP="00A96F62">
            <w:pPr>
              <w:jc w:val="both"/>
              <w:rPr>
                <w:rFonts w:ascii="Arial" w:hAnsi="Arial" w:cs="Arial"/>
                <w:color w:val="000000"/>
                <w:sz w:val="16"/>
                <w:szCs w:val="16"/>
              </w:rPr>
            </w:pPr>
            <w:r w:rsidRPr="0093384B">
              <w:rPr>
                <w:rFonts w:ascii="Arial" w:hAnsi="Arial" w:cs="Arial"/>
                <w:color w:val="000000"/>
                <w:sz w:val="16"/>
                <w:szCs w:val="16"/>
              </w:rPr>
              <w:t>«31» мая 2024 года № 315</w:t>
            </w:r>
          </w:p>
        </w:tc>
        <w:tc>
          <w:tcPr>
            <w:tcW w:w="2500" w:type="pct"/>
          </w:tcPr>
          <w:p w:rsidR="0093384B" w:rsidRPr="0093384B" w:rsidRDefault="0093384B" w:rsidP="00A96F62">
            <w:pPr>
              <w:jc w:val="both"/>
              <w:rPr>
                <w:rFonts w:ascii="Arial" w:hAnsi="Arial" w:cs="Arial"/>
                <w:b/>
                <w:color w:val="000000"/>
                <w:sz w:val="16"/>
                <w:szCs w:val="16"/>
              </w:rPr>
            </w:pPr>
            <w:r>
              <w:rPr>
                <w:rFonts w:ascii="Arial" w:hAnsi="Arial" w:cs="Arial"/>
                <w:b/>
                <w:color w:val="000000"/>
                <w:sz w:val="16"/>
                <w:szCs w:val="16"/>
              </w:rPr>
              <w:t>Председатель Думы Валдайского</w:t>
            </w:r>
          </w:p>
          <w:p w:rsidR="0093384B" w:rsidRPr="0093384B" w:rsidRDefault="0093384B" w:rsidP="00A96F62">
            <w:pPr>
              <w:jc w:val="both"/>
              <w:rPr>
                <w:rFonts w:ascii="Arial" w:hAnsi="Arial" w:cs="Arial"/>
                <w:b/>
                <w:color w:val="000000"/>
                <w:sz w:val="16"/>
                <w:szCs w:val="16"/>
              </w:rPr>
            </w:pPr>
            <w:r w:rsidRPr="0093384B">
              <w:rPr>
                <w:rFonts w:ascii="Arial" w:hAnsi="Arial" w:cs="Arial"/>
                <w:b/>
                <w:color w:val="000000"/>
                <w:sz w:val="16"/>
                <w:szCs w:val="16"/>
              </w:rPr>
              <w:t>муниципального района                                   В.П.Литвиненко</w:t>
            </w:r>
          </w:p>
          <w:p w:rsidR="0093384B" w:rsidRPr="0093384B" w:rsidRDefault="0093384B" w:rsidP="00A96F62">
            <w:pPr>
              <w:jc w:val="both"/>
              <w:rPr>
                <w:rFonts w:ascii="Arial" w:hAnsi="Arial" w:cs="Arial"/>
                <w:color w:val="000000"/>
                <w:sz w:val="16"/>
                <w:szCs w:val="16"/>
              </w:rPr>
            </w:pPr>
          </w:p>
        </w:tc>
      </w:tr>
    </w:tbl>
    <w:p w:rsidR="0093384B" w:rsidRPr="0093384B" w:rsidRDefault="0093384B" w:rsidP="0093384B">
      <w:pPr>
        <w:ind w:left="9072"/>
        <w:jc w:val="center"/>
        <w:rPr>
          <w:rFonts w:ascii="Arial" w:hAnsi="Arial" w:cs="Arial"/>
          <w:sz w:val="12"/>
          <w:szCs w:val="16"/>
        </w:rPr>
      </w:pPr>
      <w:r w:rsidRPr="0093384B">
        <w:rPr>
          <w:rFonts w:ascii="Arial" w:hAnsi="Arial" w:cs="Arial"/>
          <w:sz w:val="12"/>
          <w:szCs w:val="16"/>
        </w:rPr>
        <w:t>Приложение</w:t>
      </w:r>
    </w:p>
    <w:p w:rsidR="0093384B" w:rsidRPr="0093384B" w:rsidRDefault="0093384B" w:rsidP="0093384B">
      <w:pPr>
        <w:ind w:left="9072"/>
        <w:contextualSpacing/>
        <w:jc w:val="center"/>
        <w:rPr>
          <w:rFonts w:ascii="Arial" w:hAnsi="Arial" w:cs="Arial"/>
          <w:sz w:val="12"/>
          <w:szCs w:val="16"/>
        </w:rPr>
      </w:pPr>
      <w:r w:rsidRPr="0093384B">
        <w:rPr>
          <w:rFonts w:ascii="Arial" w:hAnsi="Arial" w:cs="Arial"/>
          <w:sz w:val="12"/>
          <w:szCs w:val="16"/>
        </w:rPr>
        <w:t>к решению Думы Валдайского муниципального района</w:t>
      </w:r>
    </w:p>
    <w:p w:rsidR="0093384B" w:rsidRPr="0093384B" w:rsidRDefault="0093384B" w:rsidP="0093384B">
      <w:pPr>
        <w:ind w:left="9072"/>
        <w:contextualSpacing/>
        <w:jc w:val="center"/>
        <w:rPr>
          <w:rFonts w:ascii="Arial" w:hAnsi="Arial" w:cs="Arial"/>
          <w:sz w:val="12"/>
          <w:szCs w:val="16"/>
        </w:rPr>
      </w:pPr>
      <w:r w:rsidRPr="0093384B">
        <w:rPr>
          <w:rFonts w:ascii="Arial" w:hAnsi="Arial" w:cs="Arial"/>
          <w:sz w:val="12"/>
          <w:szCs w:val="16"/>
        </w:rPr>
        <w:t xml:space="preserve">от 31.05.2024 № 315 </w:t>
      </w:r>
    </w:p>
    <w:p w:rsidR="0093384B" w:rsidRPr="0093384B" w:rsidRDefault="0093384B" w:rsidP="0093384B">
      <w:pPr>
        <w:jc w:val="center"/>
        <w:rPr>
          <w:rFonts w:ascii="Arial" w:hAnsi="Arial" w:cs="Arial"/>
          <w:b/>
          <w:sz w:val="16"/>
          <w:szCs w:val="16"/>
        </w:rPr>
      </w:pPr>
      <w:r w:rsidRPr="0093384B">
        <w:rPr>
          <w:rFonts w:ascii="Arial" w:hAnsi="Arial" w:cs="Arial"/>
          <w:b/>
          <w:sz w:val="16"/>
          <w:szCs w:val="16"/>
        </w:rPr>
        <w:t xml:space="preserve">ИЗМЕНЕНИЕ </w:t>
      </w:r>
    </w:p>
    <w:p w:rsidR="0093384B" w:rsidRPr="0093384B" w:rsidRDefault="0093384B" w:rsidP="0093384B">
      <w:pPr>
        <w:jc w:val="center"/>
        <w:rPr>
          <w:rFonts w:ascii="Arial" w:hAnsi="Arial" w:cs="Arial"/>
          <w:b/>
          <w:sz w:val="16"/>
          <w:szCs w:val="16"/>
        </w:rPr>
      </w:pPr>
      <w:r w:rsidRPr="0093384B">
        <w:rPr>
          <w:rFonts w:ascii="Arial" w:hAnsi="Arial" w:cs="Arial"/>
          <w:b/>
          <w:sz w:val="16"/>
          <w:szCs w:val="16"/>
        </w:rPr>
        <w:t>в Устав Валдайского муниципального района</w:t>
      </w:r>
    </w:p>
    <w:p w:rsidR="0093384B" w:rsidRPr="0093384B" w:rsidRDefault="0093384B" w:rsidP="0093384B">
      <w:pPr>
        <w:autoSpaceDE w:val="0"/>
        <w:autoSpaceDN w:val="0"/>
        <w:adjustRightInd w:val="0"/>
        <w:ind w:firstLine="284"/>
        <w:jc w:val="both"/>
        <w:outlineLvl w:val="0"/>
        <w:rPr>
          <w:rFonts w:ascii="Arial" w:hAnsi="Arial" w:cs="Arial"/>
          <w:sz w:val="16"/>
          <w:szCs w:val="16"/>
        </w:rPr>
      </w:pPr>
      <w:r w:rsidRPr="0093384B">
        <w:rPr>
          <w:rFonts w:ascii="Arial" w:hAnsi="Arial" w:cs="Arial"/>
          <w:sz w:val="16"/>
          <w:szCs w:val="16"/>
        </w:rPr>
        <w:t>В статье 5 «</w:t>
      </w:r>
      <w:r w:rsidRPr="0093384B">
        <w:rPr>
          <w:rFonts w:ascii="Arial" w:hAnsi="Arial" w:cs="Arial"/>
          <w:bCs/>
          <w:sz w:val="16"/>
          <w:szCs w:val="16"/>
        </w:rPr>
        <w:t xml:space="preserve">Вопросы местного значения Валдайского муниципального района» </w:t>
      </w:r>
      <w:r w:rsidRPr="0093384B">
        <w:rPr>
          <w:rFonts w:ascii="Arial" w:hAnsi="Arial" w:cs="Arial"/>
          <w:sz w:val="16"/>
          <w:szCs w:val="16"/>
        </w:rPr>
        <w:t>Устава изложить пункт 26 части 1 в следующей редакции:</w:t>
      </w:r>
    </w:p>
    <w:p w:rsidR="0093384B" w:rsidRPr="0093384B" w:rsidRDefault="0093384B" w:rsidP="0093384B">
      <w:pPr>
        <w:autoSpaceDE w:val="0"/>
        <w:autoSpaceDN w:val="0"/>
        <w:adjustRightInd w:val="0"/>
        <w:ind w:firstLine="284"/>
        <w:jc w:val="both"/>
        <w:rPr>
          <w:rFonts w:ascii="Arial" w:hAnsi="Arial" w:cs="Arial"/>
          <w:sz w:val="16"/>
          <w:szCs w:val="16"/>
        </w:rPr>
      </w:pPr>
      <w:r w:rsidRPr="0093384B">
        <w:rPr>
          <w:rFonts w:ascii="Arial" w:hAnsi="Arial" w:cs="Arial"/>
          <w:sz w:val="16"/>
          <w:szCs w:val="16"/>
        </w:rPr>
        <w:t>«26)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включая обеспечение свободного доступа граждан к водным объектам общего пользования и их береговым полосам,</w:t>
      </w:r>
      <w:r w:rsidRPr="0093384B">
        <w:rPr>
          <w:rFonts w:ascii="Arial" w:hAnsi="Arial" w:cs="Arial"/>
          <w:i/>
          <w:sz w:val="16"/>
          <w:szCs w:val="16"/>
        </w:rPr>
        <w:t xml:space="preserve"> </w:t>
      </w:r>
      <w:r w:rsidRPr="0093384B">
        <w:rPr>
          <w:rFonts w:ascii="Arial" w:hAnsi="Arial" w:cs="Arial"/>
          <w:sz w:val="16"/>
          <w:szCs w:val="16"/>
        </w:rPr>
        <w:t>а также правил использования водных объектов для рекреационных целей».</w:t>
      </w:r>
    </w:p>
    <w:p w:rsidR="0093384B" w:rsidRPr="009D6CDD" w:rsidRDefault="0093384B" w:rsidP="0093384B">
      <w:pPr>
        <w:shd w:val="clear" w:color="auto" w:fill="FFFFFF"/>
        <w:suppressAutoHyphens/>
        <w:jc w:val="right"/>
        <w:rPr>
          <w:rFonts w:ascii="Arial" w:hAnsi="Arial" w:cs="Arial"/>
          <w:b/>
          <w:sz w:val="12"/>
          <w:szCs w:val="16"/>
        </w:rPr>
      </w:pPr>
    </w:p>
    <w:p w:rsidR="0093384B" w:rsidRPr="0093384B" w:rsidRDefault="0093384B" w:rsidP="0093384B">
      <w:pPr>
        <w:jc w:val="center"/>
        <w:rPr>
          <w:rFonts w:ascii="Arial" w:hAnsi="Arial" w:cs="Arial"/>
          <w:b/>
          <w:sz w:val="16"/>
          <w:szCs w:val="16"/>
        </w:rPr>
      </w:pPr>
      <w:r w:rsidRPr="0093384B">
        <w:rPr>
          <w:rFonts w:ascii="Arial" w:hAnsi="Arial" w:cs="Arial"/>
          <w:b/>
          <w:sz w:val="16"/>
          <w:szCs w:val="16"/>
        </w:rPr>
        <w:t>ДУМА ВАЛДАЙСКОГО МУНИЦИПАЛЬНОГО РАЙОНА</w:t>
      </w:r>
    </w:p>
    <w:p w:rsidR="0093384B" w:rsidRPr="0093384B" w:rsidRDefault="0093384B" w:rsidP="0093384B">
      <w:pPr>
        <w:pStyle w:val="20"/>
        <w:rPr>
          <w:rFonts w:ascii="Arial" w:hAnsi="Arial" w:cs="Arial"/>
          <w:b/>
          <w:color w:val="000000"/>
          <w:sz w:val="16"/>
          <w:szCs w:val="16"/>
        </w:rPr>
      </w:pPr>
      <w:r w:rsidRPr="0093384B">
        <w:rPr>
          <w:rFonts w:ascii="Arial" w:hAnsi="Arial" w:cs="Arial"/>
          <w:b/>
          <w:color w:val="000000"/>
          <w:sz w:val="16"/>
          <w:szCs w:val="16"/>
        </w:rPr>
        <w:t>Р Е Ш Е Н И Е</w:t>
      </w:r>
    </w:p>
    <w:p w:rsidR="0093384B" w:rsidRPr="0093384B" w:rsidRDefault="0093384B" w:rsidP="0093384B">
      <w:pPr>
        <w:jc w:val="center"/>
        <w:rPr>
          <w:rFonts w:ascii="Arial" w:hAnsi="Arial" w:cs="Arial"/>
          <w:b/>
          <w:bCs/>
          <w:sz w:val="16"/>
          <w:szCs w:val="16"/>
        </w:rPr>
      </w:pPr>
      <w:r w:rsidRPr="0093384B">
        <w:rPr>
          <w:rFonts w:ascii="Arial" w:hAnsi="Arial" w:cs="Arial"/>
          <w:b/>
          <w:bCs/>
          <w:sz w:val="16"/>
          <w:szCs w:val="16"/>
        </w:rPr>
        <w:t xml:space="preserve">О передаче муниципального недвижимого имущества </w:t>
      </w:r>
    </w:p>
    <w:p w:rsidR="0093384B" w:rsidRPr="0093384B" w:rsidRDefault="0093384B" w:rsidP="0093384B">
      <w:pPr>
        <w:jc w:val="center"/>
        <w:rPr>
          <w:rFonts w:ascii="Arial" w:hAnsi="Arial" w:cs="Arial"/>
          <w:b/>
          <w:bCs/>
          <w:sz w:val="16"/>
          <w:szCs w:val="16"/>
        </w:rPr>
      </w:pPr>
      <w:r w:rsidRPr="0093384B">
        <w:rPr>
          <w:rFonts w:ascii="Arial" w:hAnsi="Arial" w:cs="Arial"/>
          <w:b/>
          <w:bCs/>
          <w:sz w:val="16"/>
          <w:szCs w:val="16"/>
        </w:rPr>
        <w:t>в государственную собственность Новгородской области</w:t>
      </w:r>
    </w:p>
    <w:p w:rsidR="0093384B" w:rsidRPr="0093384B" w:rsidRDefault="0093384B" w:rsidP="0093384B">
      <w:pPr>
        <w:jc w:val="center"/>
        <w:rPr>
          <w:rFonts w:ascii="Arial" w:hAnsi="Arial" w:cs="Arial"/>
          <w:sz w:val="4"/>
          <w:szCs w:val="4"/>
        </w:rPr>
      </w:pPr>
    </w:p>
    <w:p w:rsidR="0093384B" w:rsidRPr="0093384B" w:rsidRDefault="0093384B" w:rsidP="0093384B">
      <w:pPr>
        <w:ind w:firstLine="284"/>
        <w:jc w:val="both"/>
        <w:rPr>
          <w:rFonts w:ascii="Arial" w:hAnsi="Arial" w:cs="Arial"/>
          <w:b/>
          <w:sz w:val="16"/>
          <w:szCs w:val="16"/>
        </w:rPr>
      </w:pPr>
      <w:r w:rsidRPr="0093384B">
        <w:rPr>
          <w:rFonts w:ascii="Arial" w:hAnsi="Arial" w:cs="Arial"/>
          <w:b/>
          <w:sz w:val="16"/>
          <w:szCs w:val="16"/>
        </w:rPr>
        <w:t>Принято Думой Валдайского муниципального района 01 июля 2024</w:t>
      </w:r>
      <w:r w:rsidRPr="0093384B">
        <w:rPr>
          <w:rFonts w:ascii="Arial" w:hAnsi="Arial" w:cs="Arial"/>
          <w:sz w:val="16"/>
          <w:szCs w:val="16"/>
        </w:rPr>
        <w:t> </w:t>
      </w:r>
      <w:r w:rsidRPr="0093384B">
        <w:rPr>
          <w:rFonts w:ascii="Arial" w:hAnsi="Arial" w:cs="Arial"/>
          <w:b/>
          <w:sz w:val="16"/>
          <w:szCs w:val="16"/>
        </w:rPr>
        <w:t>года</w:t>
      </w:r>
    </w:p>
    <w:p w:rsidR="0093384B" w:rsidRPr="0093384B" w:rsidRDefault="0093384B" w:rsidP="009D6CDD">
      <w:pPr>
        <w:widowControl w:val="0"/>
        <w:ind w:firstLine="284"/>
        <w:jc w:val="both"/>
        <w:rPr>
          <w:rFonts w:ascii="Arial" w:hAnsi="Arial" w:cs="Arial"/>
          <w:b/>
          <w:sz w:val="16"/>
          <w:szCs w:val="16"/>
        </w:rPr>
      </w:pPr>
      <w:r w:rsidRPr="0093384B">
        <w:rPr>
          <w:rFonts w:ascii="Arial" w:hAnsi="Arial" w:cs="Arial"/>
          <w:sz w:val="16"/>
          <w:szCs w:val="16"/>
        </w:rPr>
        <w:t xml:space="preserve">На основании Федерального закона от 06 октября 2003 года № 131-ФЗ «Об общих принципах организации местного самоуправления в Российской Федерации», Устава Валдайского муниципального района, Положения о порядке управления и распоряжения имуществом Валдайского муниципального района, утвержденного решением Думы Валдайского муниципального района от 25.04.2013 № 200, письма министерства строительства, архитектуры и имущественных отношений Новгородской области от 25.06.2024 № СА-5923-И, </w:t>
      </w:r>
      <w:r w:rsidRPr="0093384B">
        <w:rPr>
          <w:rFonts w:ascii="Arial" w:hAnsi="Arial" w:cs="Arial"/>
          <w:bCs/>
          <w:color w:val="000000"/>
          <w:sz w:val="16"/>
          <w:szCs w:val="16"/>
        </w:rPr>
        <w:t xml:space="preserve">во исполнение </w:t>
      </w:r>
      <w:r w:rsidRPr="0093384B">
        <w:rPr>
          <w:rFonts w:ascii="Arial" w:hAnsi="Arial" w:cs="Arial"/>
          <w:sz w:val="16"/>
          <w:szCs w:val="16"/>
        </w:rPr>
        <w:t xml:space="preserve">поручений Президента Российской Федерации В.В. Путина от 12 февраля 2024 года № Пр-316, Дума Валдайского муниципального района </w:t>
      </w:r>
      <w:r w:rsidRPr="0093384B">
        <w:rPr>
          <w:rFonts w:ascii="Arial" w:hAnsi="Arial" w:cs="Arial"/>
          <w:b/>
          <w:sz w:val="16"/>
          <w:szCs w:val="16"/>
        </w:rPr>
        <w:t>РЕШИЛА:</w:t>
      </w:r>
    </w:p>
    <w:p w:rsidR="0093384B" w:rsidRPr="0093384B" w:rsidRDefault="0093384B" w:rsidP="0093384B">
      <w:pPr>
        <w:ind w:firstLine="284"/>
        <w:jc w:val="both"/>
        <w:rPr>
          <w:rFonts w:ascii="Arial" w:hAnsi="Arial" w:cs="Arial"/>
          <w:sz w:val="16"/>
          <w:szCs w:val="16"/>
        </w:rPr>
      </w:pPr>
      <w:r w:rsidRPr="0093384B">
        <w:rPr>
          <w:rFonts w:ascii="Arial" w:hAnsi="Arial" w:cs="Arial"/>
          <w:sz w:val="16"/>
          <w:szCs w:val="16"/>
        </w:rPr>
        <w:lastRenderedPageBreak/>
        <w:t>передать из муниципальной собственности Валдайского муниципального района в государственную собственность Новгородской области следующие объекты недвижимого имущества:</w:t>
      </w:r>
    </w:p>
    <w:p w:rsidR="0093384B" w:rsidRPr="0093384B" w:rsidRDefault="0093384B" w:rsidP="0093384B">
      <w:pPr>
        <w:ind w:firstLine="284"/>
        <w:jc w:val="both"/>
        <w:rPr>
          <w:rFonts w:ascii="Arial" w:hAnsi="Arial" w:cs="Arial"/>
          <w:sz w:val="16"/>
          <w:szCs w:val="16"/>
        </w:rPr>
      </w:pPr>
      <w:r w:rsidRPr="0093384B">
        <w:rPr>
          <w:rFonts w:ascii="Arial" w:hAnsi="Arial" w:cs="Arial"/>
          <w:sz w:val="16"/>
          <w:szCs w:val="16"/>
        </w:rPr>
        <w:t xml:space="preserve">здание (нежилое), спортзал, общей площадью 174,7 кв.м, кадастровый номер 53:03:0000000:1969, количество этажей 1, в том числе подземных 0, расположенное по адресу: </w:t>
      </w:r>
      <w:r w:rsidRPr="0093384B">
        <w:rPr>
          <w:rFonts w:ascii="Arial" w:hAnsi="Arial" w:cs="Arial"/>
          <w:color w:val="000000"/>
          <w:sz w:val="16"/>
          <w:szCs w:val="16"/>
          <w:shd w:val="clear" w:color="auto" w:fill="F8F9FA"/>
        </w:rPr>
        <w:t>Российская Федерация, Новгородская область, Валдайский муниципальный район, Валдайское городское поселение, город Валдай, улица Народная, здание 53а</w:t>
      </w:r>
      <w:r w:rsidRPr="0093384B">
        <w:rPr>
          <w:rFonts w:ascii="Arial" w:hAnsi="Arial" w:cs="Arial"/>
          <w:sz w:val="16"/>
          <w:szCs w:val="16"/>
        </w:rPr>
        <w:t>;</w:t>
      </w:r>
    </w:p>
    <w:p w:rsidR="0093384B" w:rsidRPr="0093384B" w:rsidRDefault="0093384B" w:rsidP="0093384B">
      <w:pPr>
        <w:ind w:firstLine="284"/>
        <w:jc w:val="both"/>
        <w:rPr>
          <w:rFonts w:ascii="Arial" w:hAnsi="Arial" w:cs="Arial"/>
          <w:sz w:val="16"/>
          <w:szCs w:val="16"/>
        </w:rPr>
      </w:pPr>
      <w:r w:rsidRPr="0093384B">
        <w:rPr>
          <w:rFonts w:ascii="Arial" w:hAnsi="Arial" w:cs="Arial"/>
          <w:sz w:val="16"/>
          <w:szCs w:val="16"/>
        </w:rPr>
        <w:t xml:space="preserve">здание (нежилое), административное здание, общей площадью 4972,2 кв.м, кадастровый номер 53:03:0000000:3399, количество этажей 4, в том числе подземных 1, расположенное по адресу: </w:t>
      </w:r>
      <w:r w:rsidRPr="0093384B">
        <w:rPr>
          <w:rFonts w:ascii="Arial" w:hAnsi="Arial" w:cs="Arial"/>
          <w:color w:val="000000"/>
          <w:sz w:val="16"/>
          <w:szCs w:val="16"/>
          <w:shd w:val="clear" w:color="auto" w:fill="F8F9FA"/>
        </w:rPr>
        <w:t>Российская Федерация, Новгородская область, Валдайский муниципальный район, Валдайское городское поселение, город Валдай, площадь Кузнечная, здание 3в</w:t>
      </w:r>
      <w:r w:rsidRPr="0093384B">
        <w:rPr>
          <w:rFonts w:ascii="Arial" w:hAnsi="Arial" w:cs="Arial"/>
          <w:sz w:val="16"/>
          <w:szCs w:val="16"/>
        </w:rPr>
        <w:t>.</w:t>
      </w:r>
    </w:p>
    <w:p w:rsidR="0093384B" w:rsidRPr="0093384B" w:rsidRDefault="0093384B" w:rsidP="0093384B">
      <w:pPr>
        <w:autoSpaceDE w:val="0"/>
        <w:autoSpaceDN w:val="0"/>
        <w:adjustRightInd w:val="0"/>
        <w:ind w:firstLine="284"/>
        <w:jc w:val="both"/>
        <w:rPr>
          <w:rFonts w:ascii="Arial" w:hAnsi="Arial" w:cs="Arial"/>
          <w:sz w:val="16"/>
          <w:szCs w:val="16"/>
        </w:rPr>
      </w:pPr>
      <w:r w:rsidRPr="0093384B">
        <w:rPr>
          <w:rFonts w:ascii="Arial" w:hAnsi="Arial" w:cs="Arial"/>
          <w:sz w:val="16"/>
          <w:szCs w:val="16"/>
        </w:rPr>
        <w:t>2. Опубликовать решение в бюллетене «Валдайский Вестник» и разместить на официальном сайте Администрации Валдайского муниципального района в сети «Интернет».</w:t>
      </w:r>
    </w:p>
    <w:tbl>
      <w:tblPr>
        <w:tblW w:w="5000" w:type="pct"/>
        <w:tblCellMar>
          <w:left w:w="0" w:type="dxa"/>
          <w:right w:w="0" w:type="dxa"/>
        </w:tblCellMar>
        <w:tblLook w:val="01E0" w:firstRow="1" w:lastRow="1" w:firstColumn="1" w:lastColumn="1" w:noHBand="0" w:noVBand="0"/>
      </w:tblPr>
      <w:tblGrid>
        <w:gridCol w:w="5670"/>
        <w:gridCol w:w="5670"/>
      </w:tblGrid>
      <w:tr w:rsidR="0093384B" w:rsidRPr="0093384B" w:rsidTr="00A96F62">
        <w:trPr>
          <w:trHeight w:val="20"/>
        </w:trPr>
        <w:tc>
          <w:tcPr>
            <w:tcW w:w="2500" w:type="pct"/>
          </w:tcPr>
          <w:p w:rsidR="0093384B" w:rsidRPr="0093384B" w:rsidRDefault="0093384B" w:rsidP="0093384B">
            <w:pPr>
              <w:jc w:val="both"/>
              <w:rPr>
                <w:rFonts w:ascii="Arial" w:hAnsi="Arial" w:cs="Arial"/>
                <w:b/>
                <w:color w:val="000000"/>
                <w:sz w:val="16"/>
                <w:szCs w:val="16"/>
              </w:rPr>
            </w:pPr>
            <w:r w:rsidRPr="0093384B">
              <w:rPr>
                <w:rFonts w:ascii="Arial" w:hAnsi="Arial" w:cs="Arial"/>
                <w:b/>
                <w:color w:val="000000"/>
                <w:sz w:val="16"/>
                <w:szCs w:val="16"/>
              </w:rPr>
              <w:t xml:space="preserve">Глава Валдайского </w:t>
            </w:r>
          </w:p>
          <w:p w:rsidR="0093384B" w:rsidRPr="0093384B" w:rsidRDefault="0093384B" w:rsidP="0093384B">
            <w:pPr>
              <w:jc w:val="both"/>
              <w:rPr>
                <w:rFonts w:ascii="Arial" w:hAnsi="Arial" w:cs="Arial"/>
                <w:b/>
                <w:color w:val="000000"/>
                <w:sz w:val="16"/>
                <w:szCs w:val="16"/>
              </w:rPr>
            </w:pPr>
            <w:r w:rsidRPr="0093384B">
              <w:rPr>
                <w:rFonts w:ascii="Arial" w:hAnsi="Arial" w:cs="Arial"/>
                <w:b/>
                <w:color w:val="000000"/>
                <w:sz w:val="16"/>
                <w:szCs w:val="16"/>
              </w:rPr>
              <w:t>муниципального района                                    Ю.В.Стадэ</w:t>
            </w:r>
          </w:p>
          <w:p w:rsidR="0093384B" w:rsidRPr="0093384B" w:rsidRDefault="0093384B" w:rsidP="0093384B">
            <w:pPr>
              <w:jc w:val="both"/>
              <w:rPr>
                <w:rFonts w:ascii="Arial" w:hAnsi="Arial" w:cs="Arial"/>
                <w:color w:val="000000"/>
                <w:sz w:val="16"/>
                <w:szCs w:val="16"/>
              </w:rPr>
            </w:pPr>
            <w:r w:rsidRPr="0093384B">
              <w:rPr>
                <w:rFonts w:ascii="Arial" w:hAnsi="Arial" w:cs="Arial"/>
                <w:color w:val="000000"/>
                <w:sz w:val="16"/>
                <w:szCs w:val="16"/>
              </w:rPr>
              <w:t>«01»</w:t>
            </w:r>
            <w:r>
              <w:rPr>
                <w:rFonts w:ascii="Arial" w:hAnsi="Arial" w:cs="Arial"/>
                <w:color w:val="000000"/>
                <w:sz w:val="16"/>
                <w:szCs w:val="16"/>
              </w:rPr>
              <w:t xml:space="preserve"> </w:t>
            </w:r>
            <w:r w:rsidRPr="0093384B">
              <w:rPr>
                <w:rFonts w:ascii="Arial" w:hAnsi="Arial" w:cs="Arial"/>
                <w:color w:val="000000"/>
                <w:sz w:val="16"/>
                <w:szCs w:val="16"/>
              </w:rPr>
              <w:t>июля 202</w:t>
            </w:r>
            <w:r w:rsidRPr="0093384B">
              <w:rPr>
                <w:rFonts w:ascii="Arial" w:hAnsi="Arial" w:cs="Arial"/>
                <w:color w:val="000000"/>
                <w:sz w:val="16"/>
                <w:szCs w:val="16"/>
                <w:lang w:val="en-US"/>
              </w:rPr>
              <w:t>4</w:t>
            </w:r>
            <w:r w:rsidRPr="0093384B">
              <w:rPr>
                <w:rFonts w:ascii="Arial" w:hAnsi="Arial" w:cs="Arial"/>
                <w:color w:val="000000"/>
                <w:sz w:val="16"/>
                <w:szCs w:val="16"/>
              </w:rPr>
              <w:t xml:space="preserve"> года № 325</w:t>
            </w:r>
          </w:p>
        </w:tc>
        <w:tc>
          <w:tcPr>
            <w:tcW w:w="2500" w:type="pct"/>
          </w:tcPr>
          <w:p w:rsidR="0093384B" w:rsidRPr="0093384B" w:rsidRDefault="0093384B" w:rsidP="0093384B">
            <w:pPr>
              <w:jc w:val="both"/>
              <w:rPr>
                <w:rFonts w:ascii="Arial" w:hAnsi="Arial" w:cs="Arial"/>
                <w:b/>
                <w:color w:val="000000"/>
                <w:sz w:val="16"/>
                <w:szCs w:val="16"/>
              </w:rPr>
            </w:pPr>
            <w:r w:rsidRPr="0093384B">
              <w:rPr>
                <w:rFonts w:ascii="Arial" w:hAnsi="Arial" w:cs="Arial"/>
                <w:b/>
                <w:color w:val="000000"/>
                <w:sz w:val="16"/>
                <w:szCs w:val="16"/>
              </w:rPr>
              <w:t>Председатель Думы Валдайского</w:t>
            </w:r>
          </w:p>
          <w:p w:rsidR="0093384B" w:rsidRPr="0093384B" w:rsidRDefault="0093384B" w:rsidP="0093384B">
            <w:pPr>
              <w:jc w:val="both"/>
              <w:rPr>
                <w:rFonts w:ascii="Arial" w:hAnsi="Arial" w:cs="Arial"/>
                <w:color w:val="000000"/>
                <w:sz w:val="16"/>
                <w:szCs w:val="16"/>
              </w:rPr>
            </w:pPr>
            <w:r w:rsidRPr="0093384B">
              <w:rPr>
                <w:rFonts w:ascii="Arial" w:hAnsi="Arial" w:cs="Arial"/>
                <w:b/>
                <w:color w:val="000000"/>
                <w:sz w:val="16"/>
                <w:szCs w:val="16"/>
              </w:rPr>
              <w:t>муниципального района                              В.П.Литвиненко</w:t>
            </w:r>
          </w:p>
        </w:tc>
      </w:tr>
    </w:tbl>
    <w:p w:rsidR="00F55E1B" w:rsidRPr="003A1AA0" w:rsidRDefault="00F55E1B" w:rsidP="0093384B">
      <w:pPr>
        <w:shd w:val="clear" w:color="auto" w:fill="FFFFFF"/>
        <w:suppressAutoHyphens/>
        <w:jc w:val="right"/>
        <w:rPr>
          <w:rFonts w:ascii="Arial" w:hAnsi="Arial" w:cs="Arial"/>
          <w:sz w:val="16"/>
          <w:szCs w:val="16"/>
        </w:rPr>
      </w:pPr>
    </w:p>
    <w:p w:rsidR="003A1AA0" w:rsidRPr="003A1AA0" w:rsidRDefault="003A1AA0" w:rsidP="003A1AA0">
      <w:pPr>
        <w:pStyle w:val="20"/>
        <w:rPr>
          <w:rFonts w:ascii="Arial" w:hAnsi="Arial" w:cs="Arial"/>
          <w:b/>
          <w:color w:val="000000"/>
          <w:sz w:val="16"/>
          <w:szCs w:val="16"/>
        </w:rPr>
      </w:pPr>
      <w:r w:rsidRPr="003A1AA0">
        <w:rPr>
          <w:rFonts w:ascii="Arial" w:hAnsi="Arial" w:cs="Arial"/>
          <w:b/>
          <w:color w:val="000000"/>
          <w:sz w:val="16"/>
          <w:szCs w:val="16"/>
        </w:rPr>
        <w:t>АДМИНИСТРАЦИЯ ВАЛДАЙСКОГО МУНИЦИПАЛЬНОГО РАЙОНА</w:t>
      </w:r>
    </w:p>
    <w:p w:rsidR="003A1AA0" w:rsidRPr="003A1AA0" w:rsidRDefault="003A1AA0" w:rsidP="003A1AA0">
      <w:pPr>
        <w:pStyle w:val="3"/>
        <w:rPr>
          <w:rFonts w:ascii="Arial" w:hAnsi="Arial" w:cs="Arial"/>
          <w:b w:val="0"/>
          <w:sz w:val="16"/>
          <w:szCs w:val="16"/>
        </w:rPr>
      </w:pPr>
      <w:r w:rsidRPr="003A1AA0">
        <w:rPr>
          <w:rFonts w:ascii="Arial" w:hAnsi="Arial" w:cs="Arial"/>
          <w:b w:val="0"/>
          <w:sz w:val="16"/>
          <w:szCs w:val="16"/>
        </w:rPr>
        <w:t>П О С Т А Н О В Л Е Н И Е</w:t>
      </w:r>
    </w:p>
    <w:p w:rsidR="003A1AA0" w:rsidRPr="003A1AA0" w:rsidRDefault="003A1AA0" w:rsidP="003A1AA0">
      <w:pPr>
        <w:jc w:val="center"/>
        <w:rPr>
          <w:rFonts w:ascii="Arial" w:hAnsi="Arial" w:cs="Arial"/>
          <w:sz w:val="16"/>
          <w:szCs w:val="16"/>
        </w:rPr>
      </w:pPr>
      <w:r w:rsidRPr="003A1AA0">
        <w:rPr>
          <w:rFonts w:ascii="Arial" w:hAnsi="Arial" w:cs="Arial"/>
          <w:sz w:val="16"/>
          <w:szCs w:val="16"/>
        </w:rPr>
        <w:t>01.07.2024 № 1736</w:t>
      </w:r>
    </w:p>
    <w:p w:rsidR="003A1AA0" w:rsidRPr="003A1AA0" w:rsidRDefault="003A1AA0" w:rsidP="003A1AA0">
      <w:pPr>
        <w:pStyle w:val="ConsPlusNormal"/>
        <w:ind w:firstLine="0"/>
        <w:jc w:val="center"/>
        <w:rPr>
          <w:b/>
          <w:bCs/>
          <w:sz w:val="16"/>
          <w:szCs w:val="16"/>
        </w:rPr>
      </w:pPr>
      <w:r w:rsidRPr="003A1AA0">
        <w:rPr>
          <w:b/>
          <w:bCs/>
          <w:sz w:val="16"/>
          <w:szCs w:val="16"/>
        </w:rPr>
        <w:t>О внесении изменений в постановление Администрации Валдайского муниципального района от 29.12.2017 № 2764</w:t>
      </w:r>
    </w:p>
    <w:p w:rsidR="003A1AA0" w:rsidRPr="003A1AA0" w:rsidRDefault="003A1AA0" w:rsidP="003A1AA0">
      <w:pPr>
        <w:ind w:firstLine="709"/>
        <w:jc w:val="both"/>
        <w:rPr>
          <w:rFonts w:ascii="Arial" w:hAnsi="Arial" w:cs="Arial"/>
          <w:sz w:val="4"/>
          <w:szCs w:val="4"/>
        </w:rPr>
      </w:pPr>
    </w:p>
    <w:p w:rsidR="003A1AA0" w:rsidRPr="003A1AA0" w:rsidRDefault="003A1AA0" w:rsidP="003A1AA0">
      <w:pPr>
        <w:ind w:firstLine="284"/>
        <w:jc w:val="both"/>
        <w:rPr>
          <w:rFonts w:ascii="Arial" w:hAnsi="Arial" w:cs="Arial"/>
          <w:sz w:val="16"/>
          <w:szCs w:val="16"/>
        </w:rPr>
      </w:pPr>
      <w:r w:rsidRPr="003A1AA0">
        <w:rPr>
          <w:rFonts w:ascii="Arial" w:hAnsi="Arial" w:cs="Arial"/>
          <w:sz w:val="16"/>
          <w:szCs w:val="16"/>
        </w:rPr>
        <w:t xml:space="preserve">Администрация Валдайского муниципального района </w:t>
      </w:r>
      <w:r w:rsidRPr="003A1AA0">
        <w:rPr>
          <w:rFonts w:ascii="Arial" w:hAnsi="Arial" w:cs="Arial"/>
          <w:b/>
          <w:sz w:val="16"/>
          <w:szCs w:val="16"/>
        </w:rPr>
        <w:t>ПОСТАНОВЛЯЕТ:</w:t>
      </w:r>
    </w:p>
    <w:p w:rsidR="003A1AA0" w:rsidRPr="003A1AA0" w:rsidRDefault="003A1AA0" w:rsidP="003A1AA0">
      <w:pPr>
        <w:ind w:firstLine="284"/>
        <w:jc w:val="both"/>
        <w:rPr>
          <w:rFonts w:ascii="Arial" w:hAnsi="Arial" w:cs="Arial"/>
          <w:sz w:val="16"/>
          <w:szCs w:val="16"/>
        </w:rPr>
      </w:pPr>
      <w:r w:rsidRPr="003A1AA0">
        <w:rPr>
          <w:rFonts w:ascii="Arial" w:hAnsi="Arial" w:cs="Arial"/>
          <w:sz w:val="16"/>
          <w:szCs w:val="16"/>
        </w:rPr>
        <w:t>1. Внести изменения в постановление Администрации Валдайского муниципального района от 29.12.2017 № 2764 «Об общественной комиссии на территории Валдайского городского поселения по оценке предложений заинтересованных лиц, по осуществлению контроля за реализацией мероприятий муниципальной программы «Формирование современной городской среды на территории Валдайского городского поселения в 2018-2022 году»:</w:t>
      </w:r>
    </w:p>
    <w:p w:rsidR="003A1AA0" w:rsidRPr="003A1AA0" w:rsidRDefault="003A1AA0" w:rsidP="003A1AA0">
      <w:pPr>
        <w:ind w:firstLine="284"/>
        <w:jc w:val="both"/>
        <w:rPr>
          <w:rFonts w:ascii="Arial" w:hAnsi="Arial" w:cs="Arial"/>
          <w:sz w:val="16"/>
          <w:szCs w:val="16"/>
        </w:rPr>
      </w:pPr>
      <w:r w:rsidRPr="003A1AA0">
        <w:rPr>
          <w:rFonts w:ascii="Arial" w:hAnsi="Arial" w:cs="Arial"/>
          <w:sz w:val="16"/>
          <w:szCs w:val="16"/>
        </w:rPr>
        <w:t>1.1. Заменить в заголовке к тексту, пунктах 1, 2 постановления, в названии, подпункте 1.1 пункта 1, подпункте 2.1 пункта 2 Положения, в составе общественной комиссии слова «…в 2018-2022 год» на «…на 2018-2024 год»;</w:t>
      </w:r>
    </w:p>
    <w:p w:rsidR="003A1AA0" w:rsidRPr="003A1AA0" w:rsidRDefault="003A1AA0" w:rsidP="003A1AA0">
      <w:pPr>
        <w:ind w:firstLine="284"/>
        <w:jc w:val="both"/>
        <w:rPr>
          <w:rFonts w:ascii="Arial" w:hAnsi="Arial" w:cs="Arial"/>
          <w:sz w:val="16"/>
          <w:szCs w:val="16"/>
        </w:rPr>
      </w:pPr>
      <w:r w:rsidRPr="003A1AA0">
        <w:rPr>
          <w:rFonts w:ascii="Arial" w:hAnsi="Arial" w:cs="Arial"/>
          <w:sz w:val="16"/>
          <w:szCs w:val="16"/>
        </w:rPr>
        <w:t xml:space="preserve">1.2. Изложить </w:t>
      </w:r>
      <w:r w:rsidRPr="003A1AA0">
        <w:rPr>
          <w:rFonts w:ascii="Arial" w:eastAsia="Calibri" w:hAnsi="Arial" w:cs="Arial"/>
          <w:sz w:val="16"/>
          <w:szCs w:val="16"/>
        </w:rPr>
        <w:t xml:space="preserve">Состав </w:t>
      </w:r>
      <w:r w:rsidRPr="003A1AA0">
        <w:rPr>
          <w:rFonts w:ascii="Arial" w:eastAsia="Calibri" w:hAnsi="Arial" w:cs="Arial"/>
          <w:bCs/>
          <w:sz w:val="16"/>
          <w:szCs w:val="16"/>
        </w:rPr>
        <w:t>общественной комиссии на территории Валдайского городского поселения по оценке предложений заинтересованных лиц, по осуществлению контроля за реализацией мероприятий муниципальной программы «Формирование современной городской среды</w:t>
      </w:r>
      <w:r w:rsidRPr="003A1AA0">
        <w:rPr>
          <w:rFonts w:ascii="Arial" w:eastAsia="Calibri" w:hAnsi="Arial" w:cs="Arial"/>
          <w:sz w:val="16"/>
          <w:szCs w:val="16"/>
        </w:rPr>
        <w:t xml:space="preserve"> </w:t>
      </w:r>
      <w:r w:rsidRPr="003A1AA0">
        <w:rPr>
          <w:rFonts w:ascii="Arial" w:eastAsia="Calibri" w:hAnsi="Arial" w:cs="Arial"/>
          <w:bCs/>
          <w:sz w:val="16"/>
          <w:szCs w:val="16"/>
        </w:rPr>
        <w:t>на территории Валдайского городского поселения на 2018-2030 годы»</w:t>
      </w:r>
      <w:r w:rsidRPr="003A1AA0">
        <w:rPr>
          <w:rFonts w:ascii="Arial" w:hAnsi="Arial" w:cs="Arial"/>
          <w:sz w:val="16"/>
          <w:szCs w:val="16"/>
        </w:rPr>
        <w:t xml:space="preserve"> в прилагаемой редакции.</w:t>
      </w:r>
    </w:p>
    <w:p w:rsidR="003A1AA0" w:rsidRPr="003A1AA0" w:rsidRDefault="003A1AA0" w:rsidP="003A1AA0">
      <w:pPr>
        <w:suppressAutoHyphens/>
        <w:adjustRightInd w:val="0"/>
        <w:ind w:firstLine="284"/>
        <w:jc w:val="both"/>
        <w:rPr>
          <w:rFonts w:ascii="Arial" w:hAnsi="Arial" w:cs="Arial"/>
          <w:sz w:val="16"/>
          <w:szCs w:val="16"/>
        </w:rPr>
      </w:pPr>
      <w:r w:rsidRPr="003A1AA0">
        <w:rPr>
          <w:rFonts w:ascii="Arial" w:hAnsi="Arial" w:cs="Arial"/>
          <w:sz w:val="16"/>
          <w:szCs w:val="16"/>
        </w:rPr>
        <w:t>2. Опубликовать постановление в бюллетене «Валдайский Вестник» и разместить на официальном сайте Администрация Валдайского муниципального района в сети «Интернет».</w:t>
      </w:r>
    </w:p>
    <w:p w:rsidR="003A1AA0" w:rsidRPr="003A1AA0" w:rsidRDefault="003A1AA0" w:rsidP="003A1AA0">
      <w:pPr>
        <w:jc w:val="both"/>
        <w:rPr>
          <w:rFonts w:ascii="Arial" w:hAnsi="Arial" w:cs="Arial"/>
          <w:b/>
          <w:sz w:val="16"/>
          <w:szCs w:val="16"/>
        </w:rPr>
      </w:pPr>
      <w:r w:rsidRPr="003A1AA0">
        <w:rPr>
          <w:rFonts w:ascii="Arial" w:hAnsi="Arial" w:cs="Arial"/>
          <w:b/>
          <w:sz w:val="16"/>
          <w:szCs w:val="16"/>
        </w:rPr>
        <w:t>Глава муниципального района</w:t>
      </w:r>
      <w:r w:rsidRPr="003A1AA0">
        <w:rPr>
          <w:rFonts w:ascii="Arial" w:hAnsi="Arial" w:cs="Arial"/>
          <w:b/>
          <w:sz w:val="16"/>
          <w:szCs w:val="16"/>
        </w:rPr>
        <w:tab/>
      </w:r>
      <w:r w:rsidRPr="003A1AA0">
        <w:rPr>
          <w:rFonts w:ascii="Arial" w:hAnsi="Arial" w:cs="Arial"/>
          <w:b/>
          <w:sz w:val="16"/>
          <w:szCs w:val="16"/>
        </w:rPr>
        <w:tab/>
        <w:t>Ю.В.Стадэ</w:t>
      </w:r>
    </w:p>
    <w:p w:rsidR="003A1AA0" w:rsidRPr="003A1AA0" w:rsidRDefault="003A1AA0" w:rsidP="003A1AA0">
      <w:pPr>
        <w:ind w:left="9072"/>
        <w:jc w:val="center"/>
        <w:rPr>
          <w:rFonts w:ascii="Arial" w:eastAsia="Calibri" w:hAnsi="Arial" w:cs="Arial"/>
          <w:sz w:val="12"/>
          <w:szCs w:val="16"/>
        </w:rPr>
      </w:pPr>
      <w:r w:rsidRPr="003A1AA0">
        <w:rPr>
          <w:rFonts w:ascii="Arial" w:eastAsia="Calibri" w:hAnsi="Arial" w:cs="Arial"/>
          <w:sz w:val="12"/>
          <w:szCs w:val="16"/>
        </w:rPr>
        <w:t>УТВЕРЖДЕН</w:t>
      </w:r>
    </w:p>
    <w:p w:rsidR="003A1AA0" w:rsidRPr="003A1AA0" w:rsidRDefault="003A1AA0" w:rsidP="003A1AA0">
      <w:pPr>
        <w:ind w:left="9072"/>
        <w:jc w:val="center"/>
        <w:rPr>
          <w:rFonts w:ascii="Arial" w:eastAsia="Calibri" w:hAnsi="Arial" w:cs="Arial"/>
          <w:sz w:val="12"/>
          <w:szCs w:val="16"/>
        </w:rPr>
      </w:pPr>
      <w:r w:rsidRPr="003A1AA0">
        <w:rPr>
          <w:rFonts w:ascii="Arial" w:eastAsia="Calibri" w:hAnsi="Arial" w:cs="Arial"/>
          <w:sz w:val="12"/>
          <w:szCs w:val="16"/>
        </w:rPr>
        <w:t>постановлением Администрации</w:t>
      </w:r>
    </w:p>
    <w:p w:rsidR="003A1AA0" w:rsidRPr="003A1AA0" w:rsidRDefault="003A1AA0" w:rsidP="003A1AA0">
      <w:pPr>
        <w:ind w:left="9072"/>
        <w:jc w:val="center"/>
        <w:rPr>
          <w:rFonts w:ascii="Arial" w:eastAsia="Calibri" w:hAnsi="Arial" w:cs="Arial"/>
          <w:sz w:val="12"/>
          <w:szCs w:val="16"/>
        </w:rPr>
      </w:pPr>
      <w:r w:rsidRPr="003A1AA0">
        <w:rPr>
          <w:rFonts w:ascii="Arial" w:eastAsia="Calibri" w:hAnsi="Arial" w:cs="Arial"/>
          <w:sz w:val="12"/>
          <w:szCs w:val="16"/>
        </w:rPr>
        <w:t>муниципального района</w:t>
      </w:r>
    </w:p>
    <w:p w:rsidR="003A1AA0" w:rsidRPr="003A1AA0" w:rsidRDefault="003A1AA0" w:rsidP="003A1AA0">
      <w:pPr>
        <w:ind w:left="9072"/>
        <w:jc w:val="center"/>
        <w:rPr>
          <w:rFonts w:ascii="Arial" w:eastAsia="Calibri" w:hAnsi="Arial" w:cs="Arial"/>
          <w:sz w:val="12"/>
          <w:szCs w:val="16"/>
        </w:rPr>
      </w:pPr>
      <w:r w:rsidRPr="003A1AA0">
        <w:rPr>
          <w:rFonts w:ascii="Arial" w:eastAsia="Calibri" w:hAnsi="Arial" w:cs="Arial"/>
          <w:sz w:val="12"/>
          <w:szCs w:val="16"/>
        </w:rPr>
        <w:t>от 01.07.2024</w:t>
      </w:r>
      <w:r w:rsidRPr="003A1AA0">
        <w:rPr>
          <w:rFonts w:ascii="Arial" w:hAnsi="Arial" w:cs="Arial"/>
          <w:sz w:val="12"/>
          <w:szCs w:val="16"/>
        </w:rPr>
        <w:t xml:space="preserve"> № 1736</w:t>
      </w:r>
    </w:p>
    <w:p w:rsidR="003A1AA0" w:rsidRPr="003A1AA0" w:rsidRDefault="003A1AA0" w:rsidP="003A1AA0">
      <w:pPr>
        <w:jc w:val="center"/>
        <w:rPr>
          <w:rFonts w:ascii="Arial" w:eastAsia="Calibri" w:hAnsi="Arial" w:cs="Arial"/>
          <w:b/>
          <w:sz w:val="16"/>
          <w:szCs w:val="16"/>
        </w:rPr>
      </w:pPr>
      <w:r w:rsidRPr="003A1AA0">
        <w:rPr>
          <w:rFonts w:ascii="Arial" w:eastAsia="Calibri" w:hAnsi="Arial" w:cs="Arial"/>
          <w:b/>
          <w:sz w:val="16"/>
          <w:szCs w:val="16"/>
        </w:rPr>
        <w:t>СОСТАВ</w:t>
      </w:r>
    </w:p>
    <w:p w:rsidR="003A1AA0" w:rsidRDefault="003A1AA0" w:rsidP="003A1AA0">
      <w:pPr>
        <w:jc w:val="center"/>
        <w:rPr>
          <w:rFonts w:ascii="Arial" w:eastAsia="Calibri" w:hAnsi="Arial" w:cs="Arial"/>
          <w:b/>
          <w:bCs/>
          <w:sz w:val="16"/>
          <w:szCs w:val="16"/>
        </w:rPr>
      </w:pPr>
      <w:r w:rsidRPr="003A1AA0">
        <w:rPr>
          <w:rFonts w:ascii="Arial" w:eastAsia="Calibri" w:hAnsi="Arial" w:cs="Arial"/>
          <w:b/>
          <w:bCs/>
          <w:sz w:val="16"/>
          <w:szCs w:val="16"/>
        </w:rPr>
        <w:t xml:space="preserve">общественной комиссии на территории Валдайского городского поселения по оценке предложений заинтересованных лиц, </w:t>
      </w:r>
    </w:p>
    <w:p w:rsidR="003A1AA0" w:rsidRDefault="003A1AA0" w:rsidP="003A1AA0">
      <w:pPr>
        <w:jc w:val="center"/>
        <w:rPr>
          <w:rFonts w:ascii="Arial" w:eastAsia="Calibri" w:hAnsi="Arial" w:cs="Arial"/>
          <w:b/>
          <w:bCs/>
          <w:sz w:val="16"/>
          <w:szCs w:val="16"/>
        </w:rPr>
      </w:pPr>
      <w:r w:rsidRPr="003A1AA0">
        <w:rPr>
          <w:rFonts w:ascii="Arial" w:eastAsia="Calibri" w:hAnsi="Arial" w:cs="Arial"/>
          <w:b/>
          <w:bCs/>
          <w:sz w:val="16"/>
          <w:szCs w:val="16"/>
        </w:rPr>
        <w:t xml:space="preserve">по осуществлению контроля за реализацией мероприятий муниципальной программы «Формирование современной </w:t>
      </w:r>
    </w:p>
    <w:p w:rsidR="003A1AA0" w:rsidRPr="003A1AA0" w:rsidRDefault="003A1AA0" w:rsidP="003A1AA0">
      <w:pPr>
        <w:jc w:val="center"/>
        <w:rPr>
          <w:rFonts w:ascii="Arial" w:eastAsia="Calibri" w:hAnsi="Arial" w:cs="Arial"/>
          <w:b/>
          <w:bCs/>
          <w:sz w:val="16"/>
          <w:szCs w:val="16"/>
        </w:rPr>
      </w:pPr>
      <w:r w:rsidRPr="003A1AA0">
        <w:rPr>
          <w:rFonts w:ascii="Arial" w:eastAsia="Calibri" w:hAnsi="Arial" w:cs="Arial"/>
          <w:b/>
          <w:bCs/>
          <w:sz w:val="16"/>
          <w:szCs w:val="16"/>
        </w:rPr>
        <w:t>городской среды</w:t>
      </w:r>
      <w:r w:rsidRPr="003A1AA0">
        <w:rPr>
          <w:rFonts w:ascii="Arial" w:eastAsia="Calibri" w:hAnsi="Arial" w:cs="Arial"/>
          <w:b/>
          <w:sz w:val="16"/>
          <w:szCs w:val="16"/>
        </w:rPr>
        <w:t xml:space="preserve"> </w:t>
      </w:r>
      <w:r w:rsidRPr="003A1AA0">
        <w:rPr>
          <w:rFonts w:ascii="Arial" w:eastAsia="Calibri" w:hAnsi="Arial" w:cs="Arial"/>
          <w:b/>
          <w:bCs/>
          <w:sz w:val="16"/>
          <w:szCs w:val="16"/>
        </w:rPr>
        <w:t>на территории Валдайского городского поселения на 2018-2030 годы»</w:t>
      </w:r>
    </w:p>
    <w:p w:rsidR="003A1AA0" w:rsidRPr="003A1AA0" w:rsidRDefault="003A1AA0" w:rsidP="003A1AA0">
      <w:pPr>
        <w:ind w:firstLine="284"/>
        <w:jc w:val="both"/>
        <w:rPr>
          <w:rFonts w:ascii="Arial" w:eastAsia="Calibri" w:hAnsi="Arial" w:cs="Arial"/>
          <w:sz w:val="16"/>
          <w:szCs w:val="16"/>
        </w:rPr>
      </w:pPr>
      <w:r w:rsidRPr="003A1AA0">
        <w:rPr>
          <w:rFonts w:ascii="Arial" w:eastAsia="Calibri" w:hAnsi="Arial" w:cs="Arial"/>
          <w:sz w:val="16"/>
          <w:szCs w:val="16"/>
        </w:rPr>
        <w:t>Кокорина Ю.Ю. – заместитель Главы администрации муниципального района, председатель комиссии;</w:t>
      </w:r>
    </w:p>
    <w:p w:rsidR="003A1AA0" w:rsidRPr="003A1AA0" w:rsidRDefault="003A1AA0" w:rsidP="003A1AA0">
      <w:pPr>
        <w:ind w:firstLine="284"/>
        <w:jc w:val="both"/>
        <w:rPr>
          <w:rFonts w:ascii="Arial" w:eastAsia="Calibri" w:hAnsi="Arial" w:cs="Arial"/>
          <w:sz w:val="16"/>
          <w:szCs w:val="16"/>
        </w:rPr>
      </w:pPr>
      <w:r w:rsidRPr="003A1AA0">
        <w:rPr>
          <w:rFonts w:ascii="Arial" w:eastAsia="Calibri" w:hAnsi="Arial" w:cs="Arial"/>
          <w:sz w:val="16"/>
          <w:szCs w:val="16"/>
        </w:rPr>
        <w:t>Плющев И.А. – главный специалист комитета жилищно-коммунального и дорожного хозяйства Администрации муниципального района, заместитель председателя комиссии;</w:t>
      </w:r>
    </w:p>
    <w:p w:rsidR="003A1AA0" w:rsidRPr="003A1AA0" w:rsidRDefault="003A1AA0" w:rsidP="003A1AA0">
      <w:pPr>
        <w:widowControl w:val="0"/>
        <w:shd w:val="clear" w:color="auto" w:fill="FFFFFF"/>
        <w:autoSpaceDE w:val="0"/>
        <w:ind w:firstLine="284"/>
        <w:jc w:val="both"/>
        <w:rPr>
          <w:rFonts w:ascii="Arial" w:eastAsia="Calibri" w:hAnsi="Arial" w:cs="Arial"/>
          <w:sz w:val="16"/>
          <w:szCs w:val="16"/>
        </w:rPr>
      </w:pPr>
      <w:r w:rsidRPr="003A1AA0">
        <w:rPr>
          <w:rFonts w:ascii="Arial" w:hAnsi="Arial" w:cs="Arial"/>
          <w:sz w:val="16"/>
          <w:szCs w:val="16"/>
        </w:rPr>
        <w:t>Щеглова С.П. – ведущий служащий</w:t>
      </w:r>
      <w:r w:rsidRPr="003A1AA0">
        <w:rPr>
          <w:rFonts w:ascii="Arial" w:hAnsi="Arial" w:cs="Arial"/>
          <w:bCs/>
          <w:sz w:val="16"/>
          <w:szCs w:val="16"/>
        </w:rPr>
        <w:t xml:space="preserve"> комитета жилищно-коммунального и дорожного хозяйства</w:t>
      </w:r>
      <w:r w:rsidRPr="003A1AA0">
        <w:rPr>
          <w:rFonts w:ascii="Arial" w:hAnsi="Arial" w:cs="Arial"/>
          <w:sz w:val="16"/>
          <w:szCs w:val="16"/>
        </w:rPr>
        <w:t xml:space="preserve"> Администрации муниципального района, секретарь комиссии.</w:t>
      </w:r>
    </w:p>
    <w:p w:rsidR="003A1AA0" w:rsidRPr="003A1AA0" w:rsidRDefault="003A1AA0" w:rsidP="003A1AA0">
      <w:pPr>
        <w:ind w:firstLine="284"/>
        <w:jc w:val="both"/>
        <w:rPr>
          <w:rFonts w:ascii="Arial" w:eastAsia="Calibri" w:hAnsi="Arial" w:cs="Arial"/>
          <w:sz w:val="16"/>
          <w:szCs w:val="16"/>
        </w:rPr>
      </w:pPr>
      <w:r w:rsidRPr="003A1AA0">
        <w:rPr>
          <w:rFonts w:ascii="Arial" w:eastAsia="Calibri" w:hAnsi="Arial" w:cs="Arial"/>
          <w:sz w:val="16"/>
          <w:szCs w:val="16"/>
        </w:rPr>
        <w:t>Члены комиссии:</w:t>
      </w:r>
    </w:p>
    <w:p w:rsidR="003A1AA0" w:rsidRPr="003A1AA0" w:rsidRDefault="003A1AA0" w:rsidP="003A1AA0">
      <w:pPr>
        <w:ind w:firstLine="284"/>
        <w:jc w:val="both"/>
        <w:rPr>
          <w:rFonts w:ascii="Arial" w:eastAsia="Calibri" w:hAnsi="Arial" w:cs="Arial"/>
          <w:sz w:val="16"/>
          <w:szCs w:val="16"/>
        </w:rPr>
      </w:pPr>
      <w:r w:rsidRPr="003A1AA0">
        <w:rPr>
          <w:rFonts w:ascii="Arial" w:eastAsia="Calibri" w:hAnsi="Arial" w:cs="Arial"/>
          <w:sz w:val="16"/>
          <w:szCs w:val="16"/>
        </w:rPr>
        <w:t>Галяндина М.А. – член Общественной палаты Новгородской области, председатель Валдайской районной общественной организации инвалидов Новгородской области организации общероссийской общественной организации (по согласованию);</w:t>
      </w:r>
    </w:p>
    <w:p w:rsidR="003A1AA0" w:rsidRPr="003A1AA0" w:rsidRDefault="003A1AA0" w:rsidP="003A1AA0">
      <w:pPr>
        <w:ind w:firstLine="284"/>
        <w:jc w:val="both"/>
        <w:rPr>
          <w:rFonts w:ascii="Arial" w:eastAsia="Calibri" w:hAnsi="Arial" w:cs="Arial"/>
          <w:sz w:val="16"/>
          <w:szCs w:val="16"/>
        </w:rPr>
      </w:pPr>
      <w:r w:rsidRPr="003A1AA0">
        <w:rPr>
          <w:rFonts w:ascii="Arial" w:eastAsia="Calibri" w:hAnsi="Arial" w:cs="Arial"/>
          <w:sz w:val="16"/>
          <w:szCs w:val="16"/>
        </w:rPr>
        <w:t>Перегуда С.В. – председатель комитета по организационным и общим вопросам Администрации муниципального района (по согласованию);</w:t>
      </w:r>
    </w:p>
    <w:p w:rsidR="003A1AA0" w:rsidRPr="003A1AA0" w:rsidRDefault="003A1AA0" w:rsidP="003A1AA0">
      <w:pPr>
        <w:ind w:firstLine="284"/>
        <w:jc w:val="both"/>
        <w:rPr>
          <w:rFonts w:ascii="Arial" w:eastAsia="Calibri" w:hAnsi="Arial" w:cs="Arial"/>
          <w:sz w:val="16"/>
          <w:szCs w:val="16"/>
        </w:rPr>
      </w:pPr>
      <w:r w:rsidRPr="003A1AA0">
        <w:rPr>
          <w:rFonts w:ascii="Arial" w:eastAsia="Calibri" w:hAnsi="Arial" w:cs="Arial"/>
          <w:sz w:val="16"/>
          <w:szCs w:val="16"/>
        </w:rPr>
        <w:t>Подгорнова Н.П. – председатель Общественного Совета при Администрации Валдайского муниципального района (по согласованию);</w:t>
      </w:r>
    </w:p>
    <w:p w:rsidR="003A1AA0" w:rsidRPr="003A1AA0" w:rsidRDefault="003A1AA0" w:rsidP="003A1AA0">
      <w:pPr>
        <w:ind w:firstLine="284"/>
        <w:jc w:val="both"/>
        <w:rPr>
          <w:rFonts w:ascii="Arial" w:eastAsia="Calibri" w:hAnsi="Arial" w:cs="Arial"/>
          <w:sz w:val="16"/>
          <w:szCs w:val="16"/>
        </w:rPr>
      </w:pPr>
      <w:r w:rsidRPr="003A1AA0">
        <w:rPr>
          <w:rFonts w:ascii="Arial" w:eastAsia="Calibri" w:hAnsi="Arial" w:cs="Arial"/>
          <w:sz w:val="16"/>
          <w:szCs w:val="16"/>
        </w:rPr>
        <w:t>Рыбкин А.В. – заведующий отделом архитектуры, градостроительства и строительства Администрации Валдайского муниципального района (по согласованию);</w:t>
      </w:r>
    </w:p>
    <w:p w:rsidR="003A1AA0" w:rsidRPr="003A1AA0" w:rsidRDefault="003A1AA0" w:rsidP="003A1AA0">
      <w:pPr>
        <w:tabs>
          <w:tab w:val="left" w:pos="3402"/>
        </w:tabs>
        <w:ind w:firstLine="284"/>
        <w:jc w:val="both"/>
        <w:rPr>
          <w:rFonts w:ascii="Arial" w:eastAsia="Calibri" w:hAnsi="Arial" w:cs="Arial"/>
          <w:sz w:val="16"/>
          <w:szCs w:val="16"/>
        </w:rPr>
      </w:pPr>
      <w:r w:rsidRPr="003A1AA0">
        <w:rPr>
          <w:rFonts w:ascii="Arial" w:eastAsia="Calibri" w:hAnsi="Arial" w:cs="Arial"/>
          <w:sz w:val="16"/>
          <w:szCs w:val="16"/>
        </w:rPr>
        <w:t>Представитель собственников жилых помещений (по согласованию);</w:t>
      </w:r>
    </w:p>
    <w:p w:rsidR="003A1AA0" w:rsidRPr="003A1AA0" w:rsidRDefault="003A1AA0" w:rsidP="003A1AA0">
      <w:pPr>
        <w:ind w:firstLine="284"/>
        <w:jc w:val="both"/>
        <w:rPr>
          <w:rFonts w:ascii="Arial" w:eastAsia="Calibri" w:hAnsi="Arial" w:cs="Arial"/>
          <w:sz w:val="16"/>
          <w:szCs w:val="16"/>
        </w:rPr>
      </w:pPr>
      <w:r w:rsidRPr="003A1AA0">
        <w:rPr>
          <w:rFonts w:ascii="Arial" w:eastAsia="Calibri" w:hAnsi="Arial" w:cs="Arial"/>
          <w:sz w:val="16"/>
          <w:szCs w:val="16"/>
        </w:rPr>
        <w:t>Представитель подрядной организации (по согласованию).</w:t>
      </w:r>
    </w:p>
    <w:p w:rsidR="0093384B" w:rsidRDefault="0093384B" w:rsidP="003A1AA0">
      <w:pPr>
        <w:shd w:val="clear" w:color="auto" w:fill="FFFFFF"/>
        <w:suppressAutoHyphens/>
        <w:jc w:val="right"/>
        <w:rPr>
          <w:rFonts w:ascii="Arial" w:hAnsi="Arial" w:cs="Arial"/>
          <w:sz w:val="16"/>
          <w:szCs w:val="16"/>
        </w:rPr>
      </w:pPr>
    </w:p>
    <w:p w:rsidR="00BC00BB" w:rsidRPr="00BC00BB" w:rsidRDefault="00BC00BB" w:rsidP="00BC00BB">
      <w:pPr>
        <w:pStyle w:val="20"/>
        <w:rPr>
          <w:rFonts w:ascii="Arial" w:hAnsi="Arial" w:cs="Arial"/>
          <w:b/>
          <w:color w:val="000000"/>
          <w:sz w:val="16"/>
          <w:szCs w:val="16"/>
        </w:rPr>
      </w:pPr>
      <w:r w:rsidRPr="00BC00BB">
        <w:rPr>
          <w:rFonts w:ascii="Arial" w:hAnsi="Arial" w:cs="Arial"/>
          <w:b/>
          <w:color w:val="000000"/>
          <w:sz w:val="16"/>
          <w:szCs w:val="16"/>
        </w:rPr>
        <w:t>АДМИНИСТРАЦИЯ ВАЛДАЙСКОГО МУНИЦИПАЛЬНОГО РАЙОНА</w:t>
      </w:r>
    </w:p>
    <w:p w:rsidR="00BC00BB" w:rsidRPr="00BC00BB" w:rsidRDefault="00BC00BB" w:rsidP="00BC00BB">
      <w:pPr>
        <w:pStyle w:val="3"/>
        <w:rPr>
          <w:rFonts w:ascii="Arial" w:hAnsi="Arial" w:cs="Arial"/>
          <w:b w:val="0"/>
          <w:sz w:val="16"/>
          <w:szCs w:val="16"/>
        </w:rPr>
      </w:pPr>
      <w:r w:rsidRPr="00BC00BB">
        <w:rPr>
          <w:rFonts w:ascii="Arial" w:hAnsi="Arial" w:cs="Arial"/>
          <w:b w:val="0"/>
          <w:sz w:val="16"/>
          <w:szCs w:val="16"/>
        </w:rPr>
        <w:t>П О С Т А Н О В Л Е Н И Е</w:t>
      </w:r>
    </w:p>
    <w:p w:rsidR="00BC00BB" w:rsidRPr="00BC00BB" w:rsidRDefault="00BC00BB" w:rsidP="00BC00BB">
      <w:pPr>
        <w:jc w:val="center"/>
        <w:rPr>
          <w:rFonts w:ascii="Arial" w:hAnsi="Arial" w:cs="Arial"/>
          <w:sz w:val="16"/>
          <w:szCs w:val="16"/>
        </w:rPr>
      </w:pPr>
      <w:r w:rsidRPr="00BC00BB">
        <w:rPr>
          <w:rFonts w:ascii="Arial" w:hAnsi="Arial" w:cs="Arial"/>
          <w:sz w:val="16"/>
          <w:szCs w:val="16"/>
        </w:rPr>
        <w:t>01.07.2024 № 1737</w:t>
      </w:r>
    </w:p>
    <w:p w:rsidR="00BC00BB" w:rsidRPr="00BC00BB" w:rsidRDefault="00BC00BB" w:rsidP="00BC00BB">
      <w:pPr>
        <w:tabs>
          <w:tab w:val="left" w:pos="6804"/>
        </w:tabs>
        <w:jc w:val="center"/>
        <w:rPr>
          <w:rFonts w:ascii="Arial" w:hAnsi="Arial" w:cs="Arial"/>
          <w:b/>
          <w:bCs/>
          <w:sz w:val="16"/>
          <w:szCs w:val="16"/>
        </w:rPr>
      </w:pPr>
      <w:r w:rsidRPr="00BC00BB">
        <w:rPr>
          <w:rFonts w:ascii="Arial" w:hAnsi="Arial" w:cs="Arial"/>
          <w:b/>
          <w:bCs/>
          <w:sz w:val="16"/>
          <w:szCs w:val="16"/>
        </w:rPr>
        <w:t>О внесении изменений в постановление</w:t>
      </w:r>
      <w:r>
        <w:rPr>
          <w:rFonts w:ascii="Arial" w:hAnsi="Arial" w:cs="Arial"/>
          <w:b/>
          <w:bCs/>
          <w:sz w:val="16"/>
          <w:szCs w:val="16"/>
        </w:rPr>
        <w:t xml:space="preserve"> </w:t>
      </w:r>
      <w:r w:rsidRPr="00BC00BB">
        <w:rPr>
          <w:rFonts w:ascii="Arial" w:hAnsi="Arial" w:cs="Arial"/>
          <w:b/>
          <w:bCs/>
          <w:sz w:val="16"/>
          <w:szCs w:val="16"/>
        </w:rPr>
        <w:t>Администрации Валдайского муниципального района от 29.12.2017 № 2793</w:t>
      </w:r>
    </w:p>
    <w:p w:rsidR="00BC00BB" w:rsidRPr="00BC00BB" w:rsidRDefault="00BC00BB" w:rsidP="00BC00BB">
      <w:pPr>
        <w:ind w:firstLine="709"/>
        <w:jc w:val="both"/>
        <w:rPr>
          <w:rFonts w:ascii="Arial" w:hAnsi="Arial" w:cs="Arial"/>
          <w:sz w:val="4"/>
          <w:szCs w:val="4"/>
        </w:rPr>
      </w:pPr>
    </w:p>
    <w:p w:rsidR="00BC00BB" w:rsidRPr="00BC00BB" w:rsidRDefault="00BC00BB" w:rsidP="00BC00BB">
      <w:pPr>
        <w:ind w:firstLine="284"/>
        <w:jc w:val="both"/>
        <w:rPr>
          <w:rFonts w:ascii="Arial" w:hAnsi="Arial" w:cs="Arial"/>
          <w:b/>
          <w:bCs/>
          <w:sz w:val="16"/>
          <w:szCs w:val="16"/>
        </w:rPr>
      </w:pPr>
      <w:r w:rsidRPr="00BC00BB">
        <w:rPr>
          <w:rFonts w:ascii="Arial" w:hAnsi="Arial" w:cs="Arial"/>
          <w:sz w:val="16"/>
          <w:szCs w:val="16"/>
        </w:rPr>
        <w:t xml:space="preserve">Администрация Валдайского муниципального района </w:t>
      </w:r>
      <w:r w:rsidRPr="00BC00BB">
        <w:rPr>
          <w:rFonts w:ascii="Arial" w:hAnsi="Arial" w:cs="Arial"/>
          <w:b/>
          <w:bCs/>
          <w:sz w:val="16"/>
          <w:szCs w:val="16"/>
        </w:rPr>
        <w:t>ПОСТАНОВЛЯЕТ:</w:t>
      </w:r>
    </w:p>
    <w:p w:rsidR="00BC00BB" w:rsidRPr="00BC00BB" w:rsidRDefault="00BC00BB" w:rsidP="00BC00BB">
      <w:pPr>
        <w:tabs>
          <w:tab w:val="left" w:pos="3560"/>
        </w:tabs>
        <w:ind w:firstLine="284"/>
        <w:jc w:val="both"/>
        <w:rPr>
          <w:rFonts w:ascii="Arial" w:hAnsi="Arial" w:cs="Arial"/>
          <w:sz w:val="16"/>
          <w:szCs w:val="16"/>
        </w:rPr>
      </w:pPr>
      <w:r w:rsidRPr="00BC00BB">
        <w:rPr>
          <w:rFonts w:ascii="Arial" w:hAnsi="Arial" w:cs="Arial"/>
          <w:sz w:val="16"/>
          <w:szCs w:val="16"/>
        </w:rPr>
        <w:t>1. Внести изменения в постановление Администрации Валдайского муниципального района от 29.12.2017 № 2793 «Об утверждении Порядка и сроков представления, рассмотрения и оценки предложений заинтересованных лиц о включении дворовой территории в муниципальную программу «Формирование современной городской среды на территории Валдайского городского поселения на 2018-2024 годы», Порядка и сроков представления, рассмотрения и оценки предложений граждан, организаций о включении в муниципальную программу «Формирование современной городской среды на территории Валдайского городского поселения на 2018-2024 годы» наиболее посещаемой муниципальной территории общего пользования Валдайского городского поселения, Порядка общественного обсуждения проекта муниципальной программы «Формирование современной городской среды на территории Валдайского городского поселения на 2018-2024 годы»:</w:t>
      </w:r>
    </w:p>
    <w:p w:rsidR="00BC00BB" w:rsidRPr="00BC00BB" w:rsidRDefault="00BC00BB" w:rsidP="00BC00BB">
      <w:pPr>
        <w:shd w:val="clear" w:color="auto" w:fill="FFFFFF"/>
        <w:ind w:firstLine="284"/>
        <w:jc w:val="both"/>
        <w:rPr>
          <w:rFonts w:ascii="Arial" w:hAnsi="Arial" w:cs="Arial"/>
          <w:sz w:val="16"/>
          <w:szCs w:val="16"/>
        </w:rPr>
      </w:pPr>
      <w:r w:rsidRPr="00BC00BB">
        <w:rPr>
          <w:rFonts w:ascii="Arial" w:hAnsi="Arial" w:cs="Arial"/>
          <w:sz w:val="16"/>
          <w:szCs w:val="16"/>
        </w:rPr>
        <w:t>1.1. Заменить в заголовке к тексту, пунктах 1, 2, и 3 постановления слова «…на 2018-2024 годы…» на «…на 2018- 2030 годы…»;</w:t>
      </w:r>
    </w:p>
    <w:p w:rsidR="00BC00BB" w:rsidRPr="00BC00BB" w:rsidRDefault="00BC00BB" w:rsidP="00BC00BB">
      <w:pPr>
        <w:tabs>
          <w:tab w:val="left" w:pos="4284"/>
        </w:tabs>
        <w:ind w:firstLine="284"/>
        <w:jc w:val="both"/>
        <w:rPr>
          <w:rFonts w:ascii="Arial" w:hAnsi="Arial" w:cs="Arial"/>
          <w:sz w:val="16"/>
          <w:szCs w:val="16"/>
        </w:rPr>
      </w:pPr>
      <w:r w:rsidRPr="00BC00BB">
        <w:rPr>
          <w:rFonts w:ascii="Arial" w:hAnsi="Arial" w:cs="Arial"/>
          <w:sz w:val="16"/>
          <w:szCs w:val="16"/>
        </w:rPr>
        <w:t>1.2. Изложить</w:t>
      </w:r>
      <w:r w:rsidRPr="00BC00BB">
        <w:rPr>
          <w:rFonts w:ascii="Arial" w:hAnsi="Arial" w:cs="Arial"/>
          <w:bCs/>
          <w:sz w:val="16"/>
          <w:szCs w:val="16"/>
        </w:rPr>
        <w:t xml:space="preserve"> Порядок </w:t>
      </w:r>
      <w:r w:rsidRPr="00BC00BB">
        <w:rPr>
          <w:rFonts w:ascii="Arial" w:hAnsi="Arial" w:cs="Arial"/>
          <w:sz w:val="16"/>
          <w:szCs w:val="16"/>
        </w:rPr>
        <w:t>и сроки представления, рассмотрения и оценки предложений заинтересованных лиц о включении дворовой территории в муниципальную программу «Формирование современной городской среды на территории Валдайского городского поселения на 2018-2030 годы» в прилагаемой редакции (приложение 1);</w:t>
      </w:r>
    </w:p>
    <w:p w:rsidR="00BC00BB" w:rsidRPr="00BC00BB" w:rsidRDefault="00BC00BB" w:rsidP="00BC00BB">
      <w:pPr>
        <w:tabs>
          <w:tab w:val="left" w:pos="4284"/>
        </w:tabs>
        <w:ind w:firstLine="284"/>
        <w:jc w:val="both"/>
        <w:rPr>
          <w:rFonts w:ascii="Arial" w:hAnsi="Arial" w:cs="Arial"/>
          <w:sz w:val="16"/>
          <w:szCs w:val="16"/>
        </w:rPr>
      </w:pPr>
      <w:r w:rsidRPr="00BC00BB">
        <w:rPr>
          <w:rFonts w:ascii="Arial" w:hAnsi="Arial" w:cs="Arial"/>
          <w:sz w:val="16"/>
          <w:szCs w:val="16"/>
        </w:rPr>
        <w:t xml:space="preserve">1.3. Изложить </w:t>
      </w:r>
      <w:r w:rsidRPr="00BC00BB">
        <w:rPr>
          <w:rFonts w:ascii="Arial" w:hAnsi="Arial" w:cs="Arial"/>
          <w:bCs/>
          <w:sz w:val="16"/>
          <w:szCs w:val="16"/>
        </w:rPr>
        <w:t xml:space="preserve">Порядок </w:t>
      </w:r>
      <w:r w:rsidRPr="00BC00BB">
        <w:rPr>
          <w:rFonts w:ascii="Arial" w:hAnsi="Arial" w:cs="Arial"/>
          <w:sz w:val="16"/>
          <w:szCs w:val="16"/>
        </w:rPr>
        <w:t>и сроки представления, рассмотрения и оценки предложений граждан и организаций о включении в муниципальную программу «Формирование современной городской среды на территории Валдайского городского поселения на 2018-2030 годы» наиболее посещаемой муниципальной территории общего пользования Валдайского городского поселения в прилагаемой редакции (приложение 2);</w:t>
      </w:r>
    </w:p>
    <w:p w:rsidR="00BC00BB" w:rsidRPr="00BC00BB" w:rsidRDefault="00BC00BB" w:rsidP="00BC00BB">
      <w:pPr>
        <w:tabs>
          <w:tab w:val="left" w:pos="4284"/>
        </w:tabs>
        <w:ind w:firstLine="284"/>
        <w:jc w:val="both"/>
        <w:rPr>
          <w:rFonts w:ascii="Arial" w:hAnsi="Arial" w:cs="Arial"/>
          <w:sz w:val="16"/>
          <w:szCs w:val="16"/>
        </w:rPr>
      </w:pPr>
      <w:r w:rsidRPr="00BC00BB">
        <w:rPr>
          <w:rFonts w:ascii="Arial" w:hAnsi="Arial" w:cs="Arial"/>
          <w:bCs/>
          <w:sz w:val="16"/>
          <w:szCs w:val="16"/>
        </w:rPr>
        <w:t xml:space="preserve">1.4. Изложить Порядок </w:t>
      </w:r>
      <w:r w:rsidRPr="00BC00BB">
        <w:rPr>
          <w:rFonts w:ascii="Arial" w:hAnsi="Arial" w:cs="Arial"/>
          <w:sz w:val="16"/>
          <w:szCs w:val="16"/>
        </w:rPr>
        <w:t>общественного обсуждения проекта муниципальной программы «Формирование современной городской среды на территории Валдайского городского поселения на 2018-2030 годы» в прилагаемой редакции (приложение 3).</w:t>
      </w:r>
    </w:p>
    <w:p w:rsidR="00BC00BB" w:rsidRPr="00BC00BB" w:rsidRDefault="00BC00BB" w:rsidP="00BC00BB">
      <w:pPr>
        <w:suppressAutoHyphens/>
        <w:adjustRightInd w:val="0"/>
        <w:ind w:firstLine="284"/>
        <w:jc w:val="both"/>
        <w:rPr>
          <w:rFonts w:ascii="Arial" w:hAnsi="Arial" w:cs="Arial"/>
          <w:sz w:val="16"/>
          <w:szCs w:val="16"/>
        </w:rPr>
      </w:pPr>
      <w:r w:rsidRPr="00BC00BB">
        <w:rPr>
          <w:rFonts w:ascii="Arial" w:hAnsi="Arial" w:cs="Arial"/>
          <w:sz w:val="16"/>
          <w:szCs w:val="16"/>
        </w:rPr>
        <w:t>2. Опубликовать постановление в бюллетене «Валдайский Вестник» и разместить на официальном сайте Администрация Валдайского муниципального района в сети «Интернет».</w:t>
      </w:r>
    </w:p>
    <w:p w:rsidR="00BC00BB" w:rsidRPr="00BC00BB" w:rsidRDefault="00BC00BB" w:rsidP="00BC00BB">
      <w:pPr>
        <w:jc w:val="both"/>
        <w:rPr>
          <w:rFonts w:ascii="Arial" w:hAnsi="Arial" w:cs="Arial"/>
          <w:b/>
          <w:sz w:val="16"/>
          <w:szCs w:val="16"/>
        </w:rPr>
      </w:pPr>
      <w:r w:rsidRPr="00BC00BB">
        <w:rPr>
          <w:rFonts w:ascii="Arial" w:hAnsi="Arial" w:cs="Arial"/>
          <w:b/>
          <w:sz w:val="16"/>
          <w:szCs w:val="16"/>
        </w:rPr>
        <w:t>Глава муниципального района</w:t>
      </w:r>
      <w:r w:rsidRPr="00BC00BB">
        <w:rPr>
          <w:rFonts w:ascii="Arial" w:hAnsi="Arial" w:cs="Arial"/>
          <w:b/>
          <w:sz w:val="16"/>
          <w:szCs w:val="16"/>
        </w:rPr>
        <w:tab/>
      </w:r>
      <w:r w:rsidRPr="00BC00BB">
        <w:rPr>
          <w:rFonts w:ascii="Arial" w:hAnsi="Arial" w:cs="Arial"/>
          <w:b/>
          <w:sz w:val="16"/>
          <w:szCs w:val="16"/>
        </w:rPr>
        <w:tab/>
        <w:t>Ю.В.Стадэ</w:t>
      </w:r>
    </w:p>
    <w:p w:rsidR="00BC00BB" w:rsidRPr="00BC00BB" w:rsidRDefault="00BC00BB" w:rsidP="00BC00BB">
      <w:pPr>
        <w:ind w:left="9072"/>
        <w:jc w:val="center"/>
        <w:rPr>
          <w:rFonts w:ascii="Arial" w:hAnsi="Arial" w:cs="Arial"/>
          <w:sz w:val="12"/>
          <w:szCs w:val="16"/>
        </w:rPr>
      </w:pPr>
      <w:r w:rsidRPr="00BC00BB">
        <w:rPr>
          <w:rFonts w:ascii="Arial" w:hAnsi="Arial" w:cs="Arial"/>
          <w:sz w:val="12"/>
          <w:szCs w:val="16"/>
        </w:rPr>
        <w:t>Приложение 1</w:t>
      </w:r>
    </w:p>
    <w:p w:rsidR="00BC00BB" w:rsidRPr="00BC00BB" w:rsidRDefault="00BC00BB" w:rsidP="00BC00BB">
      <w:pPr>
        <w:ind w:left="9072"/>
        <w:jc w:val="center"/>
        <w:rPr>
          <w:rFonts w:ascii="Arial" w:hAnsi="Arial" w:cs="Arial"/>
          <w:sz w:val="12"/>
          <w:szCs w:val="16"/>
        </w:rPr>
      </w:pPr>
      <w:r w:rsidRPr="00BC00BB">
        <w:rPr>
          <w:rFonts w:ascii="Arial" w:hAnsi="Arial" w:cs="Arial"/>
          <w:sz w:val="12"/>
          <w:szCs w:val="16"/>
        </w:rPr>
        <w:t xml:space="preserve">к постановлению Администрации </w:t>
      </w:r>
    </w:p>
    <w:p w:rsidR="00BC00BB" w:rsidRPr="00BC00BB" w:rsidRDefault="00BC00BB" w:rsidP="00BC00BB">
      <w:pPr>
        <w:ind w:left="9072"/>
        <w:jc w:val="center"/>
        <w:rPr>
          <w:rFonts w:ascii="Arial" w:hAnsi="Arial" w:cs="Arial"/>
          <w:sz w:val="12"/>
          <w:szCs w:val="16"/>
        </w:rPr>
      </w:pPr>
      <w:r w:rsidRPr="00BC00BB">
        <w:rPr>
          <w:rFonts w:ascii="Arial" w:hAnsi="Arial" w:cs="Arial"/>
          <w:sz w:val="12"/>
          <w:szCs w:val="16"/>
        </w:rPr>
        <w:t xml:space="preserve">муниципального района </w:t>
      </w:r>
    </w:p>
    <w:p w:rsidR="00BC00BB" w:rsidRPr="00BC00BB" w:rsidRDefault="00BC00BB" w:rsidP="00BC00BB">
      <w:pPr>
        <w:ind w:left="9072"/>
        <w:jc w:val="center"/>
        <w:rPr>
          <w:rFonts w:ascii="Arial" w:hAnsi="Arial" w:cs="Arial"/>
          <w:sz w:val="12"/>
          <w:szCs w:val="16"/>
        </w:rPr>
      </w:pPr>
      <w:r w:rsidRPr="00BC00BB">
        <w:rPr>
          <w:rFonts w:ascii="Arial" w:hAnsi="Arial" w:cs="Arial"/>
          <w:sz w:val="12"/>
          <w:szCs w:val="16"/>
        </w:rPr>
        <w:t>от 01.07.2024 № 1737</w:t>
      </w:r>
    </w:p>
    <w:p w:rsidR="00BC00BB" w:rsidRPr="00BC00BB" w:rsidRDefault="00BC00BB" w:rsidP="00BC00BB">
      <w:pPr>
        <w:tabs>
          <w:tab w:val="left" w:pos="4284"/>
        </w:tabs>
        <w:jc w:val="center"/>
        <w:rPr>
          <w:rFonts w:ascii="Arial" w:hAnsi="Arial" w:cs="Arial"/>
          <w:b/>
          <w:bCs/>
          <w:sz w:val="16"/>
          <w:szCs w:val="16"/>
        </w:rPr>
      </w:pPr>
      <w:r w:rsidRPr="00BC00BB">
        <w:rPr>
          <w:rFonts w:ascii="Arial" w:hAnsi="Arial" w:cs="Arial"/>
          <w:b/>
          <w:bCs/>
          <w:sz w:val="16"/>
          <w:szCs w:val="16"/>
        </w:rPr>
        <w:t>ПОРЯДОК</w:t>
      </w:r>
    </w:p>
    <w:p w:rsidR="00BC00BB" w:rsidRPr="00BC00BB" w:rsidRDefault="00BC00BB" w:rsidP="00BC00BB">
      <w:pPr>
        <w:tabs>
          <w:tab w:val="left" w:pos="4284"/>
        </w:tabs>
        <w:jc w:val="center"/>
        <w:rPr>
          <w:rFonts w:ascii="Arial" w:hAnsi="Arial" w:cs="Arial"/>
          <w:b/>
          <w:sz w:val="16"/>
          <w:szCs w:val="16"/>
        </w:rPr>
      </w:pPr>
      <w:r w:rsidRPr="00BC00BB">
        <w:rPr>
          <w:rFonts w:ascii="Arial" w:hAnsi="Arial" w:cs="Arial"/>
          <w:b/>
          <w:sz w:val="16"/>
          <w:szCs w:val="16"/>
        </w:rPr>
        <w:t>и сроки представления, рассмотрения и оценки предложений</w:t>
      </w:r>
      <w:r>
        <w:rPr>
          <w:rFonts w:ascii="Arial" w:hAnsi="Arial" w:cs="Arial"/>
          <w:b/>
          <w:sz w:val="16"/>
          <w:szCs w:val="16"/>
        </w:rPr>
        <w:t xml:space="preserve"> </w:t>
      </w:r>
      <w:r w:rsidRPr="00BC00BB">
        <w:rPr>
          <w:rFonts w:ascii="Arial" w:hAnsi="Arial" w:cs="Arial"/>
          <w:b/>
          <w:sz w:val="16"/>
          <w:szCs w:val="16"/>
        </w:rPr>
        <w:t>заинтересованных лиц о включении дворовой территории в муниципальную программу «Формирование современной городской среды на территории Валдайского городского поселения на 2018-2030 годы»</w:t>
      </w:r>
    </w:p>
    <w:p w:rsidR="00BC00BB" w:rsidRPr="00BC00BB" w:rsidRDefault="00BC00BB" w:rsidP="00BC00BB">
      <w:pPr>
        <w:tabs>
          <w:tab w:val="left" w:pos="4284"/>
        </w:tabs>
        <w:jc w:val="center"/>
        <w:rPr>
          <w:rFonts w:ascii="Arial" w:hAnsi="Arial" w:cs="Arial"/>
          <w:b/>
          <w:bCs/>
          <w:sz w:val="16"/>
          <w:szCs w:val="16"/>
        </w:rPr>
      </w:pPr>
      <w:r w:rsidRPr="00BC00BB">
        <w:rPr>
          <w:rFonts w:ascii="Arial" w:hAnsi="Arial" w:cs="Arial"/>
          <w:b/>
          <w:bCs/>
          <w:sz w:val="16"/>
          <w:szCs w:val="16"/>
        </w:rPr>
        <w:t>1. Общие положения</w:t>
      </w:r>
    </w:p>
    <w:p w:rsidR="00BC00BB" w:rsidRPr="00BC00BB" w:rsidRDefault="00BC00BB" w:rsidP="00BC00BB">
      <w:pPr>
        <w:tabs>
          <w:tab w:val="left" w:pos="4284"/>
        </w:tabs>
        <w:ind w:firstLine="284"/>
        <w:jc w:val="both"/>
        <w:rPr>
          <w:rFonts w:ascii="Arial" w:hAnsi="Arial" w:cs="Arial"/>
          <w:sz w:val="16"/>
          <w:szCs w:val="16"/>
        </w:rPr>
      </w:pPr>
      <w:r w:rsidRPr="00BC00BB">
        <w:rPr>
          <w:rFonts w:ascii="Arial" w:hAnsi="Arial" w:cs="Arial"/>
          <w:sz w:val="16"/>
          <w:szCs w:val="16"/>
        </w:rPr>
        <w:t xml:space="preserve">1.1. Настоящий Порядок и сроки представления, рассмотрения и оценки предложений заинтересованных лиц о включении дворовой территории в муниципальную программу «Формирование современной городской среды на территории Валдайского городского поселения на 2018-2030 годы» (далее </w:t>
      </w:r>
      <w:r w:rsidRPr="00BC00BB">
        <w:rPr>
          <w:rFonts w:ascii="Arial" w:hAnsi="Arial" w:cs="Arial"/>
          <w:sz w:val="16"/>
          <w:szCs w:val="16"/>
        </w:rPr>
        <w:lastRenderedPageBreak/>
        <w:t>– муниципальная программа) определяет Порядок и сроки представления, рассмотрения и оценки предложений заинтересованных лиц о включении дворовой территории в муниципальную программу.</w:t>
      </w:r>
    </w:p>
    <w:p w:rsidR="00BC00BB" w:rsidRPr="00BC00BB" w:rsidRDefault="00BC00BB" w:rsidP="00BC00BB">
      <w:pPr>
        <w:tabs>
          <w:tab w:val="left" w:pos="4284"/>
        </w:tabs>
        <w:ind w:firstLine="284"/>
        <w:jc w:val="both"/>
        <w:rPr>
          <w:rFonts w:ascii="Arial" w:hAnsi="Arial" w:cs="Arial"/>
          <w:sz w:val="16"/>
          <w:szCs w:val="16"/>
        </w:rPr>
      </w:pPr>
      <w:r w:rsidRPr="00BC00BB">
        <w:rPr>
          <w:rFonts w:ascii="Arial" w:hAnsi="Arial" w:cs="Arial"/>
          <w:sz w:val="16"/>
          <w:szCs w:val="16"/>
        </w:rPr>
        <w:t>1.2. Предложения о включении дворовой территории в муниципальную программу направляются заинтересованными лицами, проживающими и зарегистрированными на территории Валдайского городского поселения.</w:t>
      </w:r>
    </w:p>
    <w:p w:rsidR="00BC00BB" w:rsidRPr="00BC00BB" w:rsidRDefault="00BC00BB" w:rsidP="00BC00BB">
      <w:pPr>
        <w:tabs>
          <w:tab w:val="left" w:pos="4284"/>
        </w:tabs>
        <w:ind w:firstLine="284"/>
        <w:jc w:val="both"/>
        <w:rPr>
          <w:rFonts w:ascii="Arial" w:hAnsi="Arial" w:cs="Arial"/>
          <w:sz w:val="16"/>
          <w:szCs w:val="16"/>
        </w:rPr>
      </w:pPr>
      <w:r w:rsidRPr="00BC00BB">
        <w:rPr>
          <w:rFonts w:ascii="Arial" w:hAnsi="Arial" w:cs="Arial"/>
          <w:sz w:val="16"/>
          <w:szCs w:val="16"/>
        </w:rPr>
        <w:t>1.3. Минимальный перечень видов работ по благоустройству дворовых территорий:</w:t>
      </w:r>
    </w:p>
    <w:p w:rsidR="00BC00BB" w:rsidRPr="00BC00BB" w:rsidRDefault="00BC00BB" w:rsidP="00BC00BB">
      <w:pPr>
        <w:tabs>
          <w:tab w:val="left" w:pos="4284"/>
        </w:tabs>
        <w:ind w:firstLine="284"/>
        <w:jc w:val="both"/>
        <w:rPr>
          <w:rFonts w:ascii="Arial" w:hAnsi="Arial" w:cs="Arial"/>
          <w:sz w:val="16"/>
          <w:szCs w:val="16"/>
        </w:rPr>
      </w:pPr>
      <w:r w:rsidRPr="00BC00BB">
        <w:rPr>
          <w:rFonts w:ascii="Arial" w:hAnsi="Arial" w:cs="Arial"/>
          <w:sz w:val="16"/>
          <w:szCs w:val="16"/>
        </w:rPr>
        <w:t>ремонт дворовых проездов;</w:t>
      </w:r>
    </w:p>
    <w:p w:rsidR="00BC00BB" w:rsidRPr="00BC00BB" w:rsidRDefault="00BC00BB" w:rsidP="00BC00BB">
      <w:pPr>
        <w:tabs>
          <w:tab w:val="left" w:pos="4284"/>
        </w:tabs>
        <w:ind w:firstLine="284"/>
        <w:jc w:val="both"/>
        <w:rPr>
          <w:rFonts w:ascii="Arial" w:hAnsi="Arial" w:cs="Arial"/>
          <w:sz w:val="16"/>
          <w:szCs w:val="16"/>
        </w:rPr>
      </w:pPr>
      <w:r w:rsidRPr="00BC00BB">
        <w:rPr>
          <w:rFonts w:ascii="Arial" w:hAnsi="Arial" w:cs="Arial"/>
          <w:sz w:val="16"/>
          <w:szCs w:val="16"/>
        </w:rPr>
        <w:t>обеспечение освещения дворовых территорий;</w:t>
      </w:r>
    </w:p>
    <w:p w:rsidR="00BC00BB" w:rsidRPr="00BC00BB" w:rsidRDefault="00BC00BB" w:rsidP="00BC00BB">
      <w:pPr>
        <w:tabs>
          <w:tab w:val="left" w:pos="4284"/>
        </w:tabs>
        <w:ind w:firstLine="284"/>
        <w:jc w:val="both"/>
        <w:rPr>
          <w:rFonts w:ascii="Arial" w:hAnsi="Arial" w:cs="Arial"/>
          <w:sz w:val="16"/>
          <w:szCs w:val="16"/>
        </w:rPr>
      </w:pPr>
      <w:r w:rsidRPr="00BC00BB">
        <w:rPr>
          <w:rFonts w:ascii="Arial" w:hAnsi="Arial" w:cs="Arial"/>
          <w:sz w:val="16"/>
          <w:szCs w:val="16"/>
        </w:rPr>
        <w:t>установка скамеек, урн для мусора.</w:t>
      </w:r>
    </w:p>
    <w:p w:rsidR="00BC00BB" w:rsidRPr="00BC00BB" w:rsidRDefault="00BC00BB" w:rsidP="00BC00BB">
      <w:pPr>
        <w:tabs>
          <w:tab w:val="left" w:pos="4284"/>
        </w:tabs>
        <w:ind w:firstLine="284"/>
        <w:jc w:val="both"/>
        <w:rPr>
          <w:rFonts w:ascii="Arial" w:hAnsi="Arial" w:cs="Arial"/>
          <w:sz w:val="16"/>
          <w:szCs w:val="16"/>
        </w:rPr>
      </w:pPr>
      <w:r w:rsidRPr="00BC00BB">
        <w:rPr>
          <w:rFonts w:ascii="Arial" w:hAnsi="Arial" w:cs="Arial"/>
          <w:sz w:val="16"/>
          <w:szCs w:val="16"/>
        </w:rPr>
        <w:t>1.4. Перечень дополнительных видов работ по благоустройству дворовых территорий:</w:t>
      </w:r>
    </w:p>
    <w:p w:rsidR="00BC00BB" w:rsidRPr="00BC00BB" w:rsidRDefault="00BC00BB" w:rsidP="00BC00BB">
      <w:pPr>
        <w:tabs>
          <w:tab w:val="left" w:pos="4284"/>
        </w:tabs>
        <w:ind w:firstLine="284"/>
        <w:jc w:val="both"/>
        <w:rPr>
          <w:rFonts w:ascii="Arial" w:hAnsi="Arial" w:cs="Arial"/>
          <w:sz w:val="16"/>
          <w:szCs w:val="16"/>
        </w:rPr>
      </w:pPr>
      <w:r w:rsidRPr="00BC00BB">
        <w:rPr>
          <w:rFonts w:ascii="Arial" w:hAnsi="Arial" w:cs="Arial"/>
          <w:sz w:val="16"/>
          <w:szCs w:val="16"/>
        </w:rPr>
        <w:t>оборудование детских и (или) спортивных площадок;</w:t>
      </w:r>
    </w:p>
    <w:p w:rsidR="00BC00BB" w:rsidRPr="00BC00BB" w:rsidRDefault="00BC00BB" w:rsidP="00BC00BB">
      <w:pPr>
        <w:tabs>
          <w:tab w:val="left" w:pos="4284"/>
        </w:tabs>
        <w:ind w:firstLine="284"/>
        <w:jc w:val="both"/>
        <w:rPr>
          <w:rFonts w:ascii="Arial" w:hAnsi="Arial" w:cs="Arial"/>
          <w:sz w:val="16"/>
          <w:szCs w:val="16"/>
        </w:rPr>
      </w:pPr>
      <w:r w:rsidRPr="00BC00BB">
        <w:rPr>
          <w:rFonts w:ascii="Arial" w:hAnsi="Arial" w:cs="Arial"/>
          <w:sz w:val="16"/>
          <w:szCs w:val="16"/>
        </w:rPr>
        <w:t>оборудование автомобильных парковок;</w:t>
      </w:r>
    </w:p>
    <w:p w:rsidR="00BC00BB" w:rsidRPr="00BC00BB" w:rsidRDefault="00BC00BB" w:rsidP="00BC00BB">
      <w:pPr>
        <w:tabs>
          <w:tab w:val="left" w:pos="4284"/>
        </w:tabs>
        <w:ind w:firstLine="284"/>
        <w:jc w:val="both"/>
        <w:rPr>
          <w:rFonts w:ascii="Arial" w:hAnsi="Arial" w:cs="Arial"/>
          <w:sz w:val="16"/>
          <w:szCs w:val="16"/>
        </w:rPr>
      </w:pPr>
      <w:r w:rsidRPr="00BC00BB">
        <w:rPr>
          <w:rFonts w:ascii="Arial" w:hAnsi="Arial" w:cs="Arial"/>
          <w:sz w:val="16"/>
          <w:szCs w:val="16"/>
        </w:rPr>
        <w:t>озеленение территорий;</w:t>
      </w:r>
    </w:p>
    <w:p w:rsidR="00BC00BB" w:rsidRPr="00BC00BB" w:rsidRDefault="00BC00BB" w:rsidP="00BC00BB">
      <w:pPr>
        <w:tabs>
          <w:tab w:val="left" w:pos="4284"/>
        </w:tabs>
        <w:ind w:firstLine="284"/>
        <w:jc w:val="both"/>
        <w:rPr>
          <w:rFonts w:ascii="Arial" w:hAnsi="Arial" w:cs="Arial"/>
          <w:sz w:val="16"/>
          <w:szCs w:val="16"/>
        </w:rPr>
      </w:pPr>
      <w:r w:rsidRPr="00BC00BB">
        <w:rPr>
          <w:rFonts w:ascii="Arial" w:hAnsi="Arial" w:cs="Arial"/>
          <w:sz w:val="16"/>
          <w:szCs w:val="16"/>
        </w:rPr>
        <w:t>иные виды работ, определенные муниципальной программой.</w:t>
      </w:r>
    </w:p>
    <w:p w:rsidR="00BC00BB" w:rsidRPr="00BC00BB" w:rsidRDefault="00BC00BB" w:rsidP="00BC00BB">
      <w:pPr>
        <w:tabs>
          <w:tab w:val="left" w:pos="4284"/>
        </w:tabs>
        <w:ind w:firstLine="284"/>
        <w:jc w:val="both"/>
        <w:rPr>
          <w:rFonts w:ascii="Arial" w:hAnsi="Arial" w:cs="Arial"/>
          <w:sz w:val="16"/>
          <w:szCs w:val="16"/>
        </w:rPr>
      </w:pPr>
      <w:r w:rsidRPr="00BC00BB">
        <w:rPr>
          <w:rFonts w:ascii="Arial" w:hAnsi="Arial" w:cs="Arial"/>
          <w:sz w:val="16"/>
          <w:szCs w:val="16"/>
        </w:rPr>
        <w:t>1.5. Результаты внесенных предложений носят рекомендательный характер.</w:t>
      </w:r>
    </w:p>
    <w:p w:rsidR="00BC00BB" w:rsidRPr="00BC00BB" w:rsidRDefault="00BC00BB" w:rsidP="00BC00BB">
      <w:pPr>
        <w:tabs>
          <w:tab w:val="left" w:pos="4284"/>
        </w:tabs>
        <w:jc w:val="center"/>
        <w:rPr>
          <w:rFonts w:ascii="Arial" w:hAnsi="Arial" w:cs="Arial"/>
          <w:b/>
          <w:bCs/>
          <w:sz w:val="16"/>
          <w:szCs w:val="16"/>
        </w:rPr>
      </w:pPr>
      <w:r w:rsidRPr="00BC00BB">
        <w:rPr>
          <w:rFonts w:ascii="Arial" w:hAnsi="Arial" w:cs="Arial"/>
          <w:b/>
          <w:bCs/>
          <w:sz w:val="16"/>
          <w:szCs w:val="16"/>
        </w:rPr>
        <w:t>2. Порядок и сроки внесения предложений</w:t>
      </w:r>
    </w:p>
    <w:p w:rsidR="00BC00BB" w:rsidRPr="00BC00BB" w:rsidRDefault="00BC00BB" w:rsidP="00BC00BB">
      <w:pPr>
        <w:tabs>
          <w:tab w:val="left" w:pos="3552"/>
        </w:tabs>
        <w:ind w:firstLine="284"/>
        <w:jc w:val="both"/>
        <w:rPr>
          <w:rFonts w:ascii="Arial" w:hAnsi="Arial" w:cs="Arial"/>
          <w:sz w:val="16"/>
          <w:szCs w:val="16"/>
        </w:rPr>
      </w:pPr>
      <w:r w:rsidRPr="00BC00BB">
        <w:rPr>
          <w:rFonts w:ascii="Arial" w:hAnsi="Arial" w:cs="Arial"/>
          <w:sz w:val="16"/>
          <w:szCs w:val="16"/>
        </w:rPr>
        <w:t xml:space="preserve">2.1. Представленные для рассмотрения и оценки предложения заинтересованных лиц о включении дворовой территории в муниципальную программу принимаются Администрацией Валдайского муниципального района в рабочие дни с 8.30 до 17.30 (перерыв с 13.00 до 14.00) по адресу: г. Валдай, пр. Комсомольский, д. 19/21, кабинет 106 (первый этаж). Телефон для справок: 8(881666) 2-24-70; 46-306; электронный адрес: </w:t>
      </w:r>
      <w:r w:rsidRPr="00BC00BB">
        <w:rPr>
          <w:rFonts w:ascii="Arial" w:hAnsi="Arial" w:cs="Arial"/>
          <w:sz w:val="16"/>
          <w:szCs w:val="16"/>
        </w:rPr>
        <w:br/>
      </w:r>
      <w:r w:rsidRPr="00BC00BB">
        <w:rPr>
          <w:rFonts w:ascii="Arial" w:hAnsi="Arial" w:cs="Arial"/>
          <w:sz w:val="16"/>
          <w:szCs w:val="16"/>
          <w:lang w:val="en-US"/>
        </w:rPr>
        <w:t>jkx</w:t>
      </w:r>
      <w:r w:rsidRPr="00BC00BB">
        <w:rPr>
          <w:rFonts w:ascii="Arial" w:hAnsi="Arial" w:cs="Arial"/>
          <w:sz w:val="16"/>
          <w:szCs w:val="16"/>
        </w:rPr>
        <w:t>-</w:t>
      </w:r>
      <w:r w:rsidRPr="00BC00BB">
        <w:rPr>
          <w:rFonts w:ascii="Arial" w:hAnsi="Arial" w:cs="Arial"/>
          <w:sz w:val="16"/>
          <w:szCs w:val="16"/>
          <w:lang w:val="en-US"/>
        </w:rPr>
        <w:t>valday</w:t>
      </w:r>
      <w:r w:rsidRPr="00BC00BB">
        <w:rPr>
          <w:rFonts w:ascii="Arial" w:hAnsi="Arial" w:cs="Arial"/>
          <w:sz w:val="16"/>
          <w:szCs w:val="16"/>
        </w:rPr>
        <w:t>@</w:t>
      </w:r>
      <w:r w:rsidRPr="00BC00BB">
        <w:rPr>
          <w:rFonts w:ascii="Arial" w:hAnsi="Arial" w:cs="Arial"/>
          <w:sz w:val="16"/>
          <w:szCs w:val="16"/>
          <w:lang w:val="en-US"/>
        </w:rPr>
        <w:t>yandex</w:t>
      </w:r>
      <w:r w:rsidRPr="00BC00BB">
        <w:rPr>
          <w:rFonts w:ascii="Arial" w:hAnsi="Arial" w:cs="Arial"/>
          <w:sz w:val="16"/>
          <w:szCs w:val="16"/>
        </w:rPr>
        <w:t>.</w:t>
      </w:r>
      <w:r w:rsidRPr="00BC00BB">
        <w:rPr>
          <w:rFonts w:ascii="Arial" w:hAnsi="Arial" w:cs="Arial"/>
          <w:sz w:val="16"/>
          <w:szCs w:val="16"/>
          <w:lang w:val="en-US"/>
        </w:rPr>
        <w:t>ru</w:t>
      </w:r>
      <w:r w:rsidRPr="00BC00BB">
        <w:rPr>
          <w:rFonts w:ascii="Arial" w:hAnsi="Arial" w:cs="Arial"/>
          <w:sz w:val="16"/>
          <w:szCs w:val="16"/>
        </w:rPr>
        <w:t>.</w:t>
      </w:r>
    </w:p>
    <w:p w:rsidR="00BC00BB" w:rsidRPr="00BC00BB" w:rsidRDefault="00BC00BB" w:rsidP="00BC00BB">
      <w:pPr>
        <w:tabs>
          <w:tab w:val="left" w:pos="3552"/>
        </w:tabs>
        <w:ind w:firstLine="284"/>
        <w:jc w:val="both"/>
        <w:rPr>
          <w:rFonts w:ascii="Arial" w:hAnsi="Arial" w:cs="Arial"/>
          <w:sz w:val="16"/>
          <w:szCs w:val="16"/>
        </w:rPr>
      </w:pPr>
      <w:r w:rsidRPr="00BC00BB">
        <w:rPr>
          <w:rFonts w:ascii="Arial" w:hAnsi="Arial" w:cs="Arial"/>
          <w:sz w:val="16"/>
          <w:szCs w:val="16"/>
        </w:rPr>
        <w:t xml:space="preserve">Предложения принимаются в срок до 31 августа года, предшествующему году реализации муниципальной программы. </w:t>
      </w:r>
    </w:p>
    <w:p w:rsidR="00BC00BB" w:rsidRPr="00BC00BB" w:rsidRDefault="00BC00BB" w:rsidP="00BC00BB">
      <w:pPr>
        <w:tabs>
          <w:tab w:val="left" w:pos="480"/>
        </w:tabs>
        <w:ind w:firstLine="284"/>
        <w:jc w:val="both"/>
        <w:rPr>
          <w:rFonts w:ascii="Arial" w:hAnsi="Arial" w:cs="Arial"/>
          <w:sz w:val="16"/>
          <w:szCs w:val="16"/>
        </w:rPr>
      </w:pPr>
      <w:r w:rsidRPr="00BC00BB">
        <w:rPr>
          <w:rFonts w:ascii="Arial" w:hAnsi="Arial" w:cs="Arial"/>
          <w:sz w:val="16"/>
          <w:szCs w:val="16"/>
        </w:rPr>
        <w:t>2.2. Предложение о включении дворовой территории в муниципальную программу, подаются в письменной форме или в форме электронного обращения, согласно приложению 1 к Порядку.</w:t>
      </w:r>
    </w:p>
    <w:p w:rsidR="00BC00BB" w:rsidRPr="00BC00BB" w:rsidRDefault="00BC00BB" w:rsidP="00BC00BB">
      <w:pPr>
        <w:tabs>
          <w:tab w:val="left" w:pos="3552"/>
        </w:tabs>
        <w:ind w:firstLine="284"/>
        <w:jc w:val="both"/>
        <w:rPr>
          <w:rFonts w:ascii="Arial" w:hAnsi="Arial" w:cs="Arial"/>
          <w:sz w:val="16"/>
          <w:szCs w:val="16"/>
        </w:rPr>
      </w:pPr>
      <w:r w:rsidRPr="00BC00BB">
        <w:rPr>
          <w:rFonts w:ascii="Arial" w:hAnsi="Arial" w:cs="Arial"/>
          <w:sz w:val="16"/>
          <w:szCs w:val="16"/>
        </w:rPr>
        <w:t>2.3. Представленные для рассмотрения и оценки предложения заинтересованных лиц о включении в муниципальную программу принимаются от представителей, избранных согласно протоколу общего собрания собственников помещений в многоквартирном доме, указанной дворовой территории.</w:t>
      </w:r>
    </w:p>
    <w:p w:rsidR="00BC00BB" w:rsidRPr="00BC00BB" w:rsidRDefault="00BC00BB" w:rsidP="00BC00BB">
      <w:pPr>
        <w:tabs>
          <w:tab w:val="left" w:pos="3552"/>
        </w:tabs>
        <w:ind w:firstLine="284"/>
        <w:jc w:val="both"/>
        <w:rPr>
          <w:rFonts w:ascii="Arial" w:hAnsi="Arial" w:cs="Arial"/>
          <w:sz w:val="16"/>
          <w:szCs w:val="16"/>
        </w:rPr>
      </w:pPr>
      <w:r w:rsidRPr="00BC00BB">
        <w:rPr>
          <w:rFonts w:ascii="Arial" w:hAnsi="Arial" w:cs="Arial"/>
          <w:sz w:val="16"/>
          <w:szCs w:val="16"/>
        </w:rPr>
        <w:t>Одновременно с предложениями предоставляется протокол общего собрания собственников помещений в каждом многоквартирном доме, решений собственников каждого здания, сооружения, образующих дворовую территорию, содержащий в том числе следующую информацию:</w:t>
      </w:r>
    </w:p>
    <w:p w:rsidR="00BC00BB" w:rsidRPr="00BC00BB" w:rsidRDefault="00BC00BB" w:rsidP="00BC00BB">
      <w:pPr>
        <w:tabs>
          <w:tab w:val="left" w:pos="3552"/>
        </w:tabs>
        <w:ind w:firstLine="284"/>
        <w:jc w:val="both"/>
        <w:rPr>
          <w:rFonts w:ascii="Arial" w:hAnsi="Arial" w:cs="Arial"/>
          <w:sz w:val="16"/>
          <w:szCs w:val="16"/>
        </w:rPr>
      </w:pPr>
      <w:r w:rsidRPr="00BC00BB">
        <w:rPr>
          <w:rFonts w:ascii="Arial" w:hAnsi="Arial" w:cs="Arial"/>
          <w:sz w:val="16"/>
          <w:szCs w:val="16"/>
        </w:rPr>
        <w:t>решение о включении дворовой территории в муниципальную программу;</w:t>
      </w:r>
    </w:p>
    <w:p w:rsidR="00BC00BB" w:rsidRPr="00BC00BB" w:rsidRDefault="00BC00BB" w:rsidP="00BC00BB">
      <w:pPr>
        <w:tabs>
          <w:tab w:val="left" w:pos="3552"/>
        </w:tabs>
        <w:ind w:firstLine="284"/>
        <w:jc w:val="both"/>
        <w:rPr>
          <w:rFonts w:ascii="Arial" w:hAnsi="Arial" w:cs="Arial"/>
          <w:sz w:val="16"/>
          <w:szCs w:val="16"/>
        </w:rPr>
      </w:pPr>
      <w:r w:rsidRPr="00BC00BB">
        <w:rPr>
          <w:rFonts w:ascii="Arial" w:hAnsi="Arial" w:cs="Arial"/>
          <w:sz w:val="16"/>
          <w:szCs w:val="16"/>
        </w:rPr>
        <w:t>о лице, уполномоченном на подачу заявки;</w:t>
      </w:r>
    </w:p>
    <w:p w:rsidR="00BC00BB" w:rsidRPr="00BC00BB" w:rsidRDefault="00BC00BB" w:rsidP="00BC00BB">
      <w:pPr>
        <w:tabs>
          <w:tab w:val="left" w:pos="3552"/>
        </w:tabs>
        <w:ind w:firstLine="284"/>
        <w:jc w:val="both"/>
        <w:rPr>
          <w:rFonts w:ascii="Arial" w:hAnsi="Arial" w:cs="Arial"/>
          <w:sz w:val="16"/>
          <w:szCs w:val="16"/>
        </w:rPr>
      </w:pPr>
      <w:r w:rsidRPr="00BC00BB">
        <w:rPr>
          <w:rFonts w:ascii="Arial" w:hAnsi="Arial" w:cs="Arial"/>
          <w:sz w:val="16"/>
          <w:szCs w:val="16"/>
        </w:rPr>
        <w:t>об утверждении дизайн-проекта благоустройства дворовой территории;</w:t>
      </w:r>
    </w:p>
    <w:p w:rsidR="00BC00BB" w:rsidRPr="00BC00BB" w:rsidRDefault="00BC00BB" w:rsidP="00BC00BB">
      <w:pPr>
        <w:tabs>
          <w:tab w:val="left" w:pos="3552"/>
        </w:tabs>
        <w:ind w:firstLine="284"/>
        <w:jc w:val="both"/>
        <w:rPr>
          <w:rFonts w:ascii="Arial" w:hAnsi="Arial" w:cs="Arial"/>
          <w:sz w:val="16"/>
          <w:szCs w:val="16"/>
        </w:rPr>
      </w:pPr>
      <w:r w:rsidRPr="00BC00BB">
        <w:rPr>
          <w:rFonts w:ascii="Arial" w:hAnsi="Arial" w:cs="Arial"/>
          <w:sz w:val="16"/>
          <w:szCs w:val="16"/>
        </w:rPr>
        <w:t>перечень работ по благоустройству дворовой территории, сформированный исходя из минимального перечня работ по благоустройству;</w:t>
      </w:r>
    </w:p>
    <w:p w:rsidR="00BC00BB" w:rsidRPr="00BC00BB" w:rsidRDefault="00BC00BB" w:rsidP="00BC00BB">
      <w:pPr>
        <w:tabs>
          <w:tab w:val="left" w:pos="3552"/>
        </w:tabs>
        <w:ind w:firstLine="284"/>
        <w:jc w:val="both"/>
        <w:rPr>
          <w:rFonts w:ascii="Arial" w:hAnsi="Arial" w:cs="Arial"/>
          <w:sz w:val="16"/>
          <w:szCs w:val="16"/>
        </w:rPr>
      </w:pPr>
      <w:r w:rsidRPr="00BC00BB">
        <w:rPr>
          <w:rFonts w:ascii="Arial" w:hAnsi="Arial" w:cs="Arial"/>
          <w:sz w:val="16"/>
          <w:szCs w:val="16"/>
        </w:rPr>
        <w:t>перечень работ по благоустройству дворовой территории, исходя из дополнительного перечня работ по благоустройству (в случае принятия такого решения заинтересованными лицами);</w:t>
      </w:r>
    </w:p>
    <w:p w:rsidR="00BC00BB" w:rsidRPr="00BC00BB" w:rsidRDefault="00BC00BB" w:rsidP="00BC00BB">
      <w:pPr>
        <w:tabs>
          <w:tab w:val="left" w:pos="3552"/>
        </w:tabs>
        <w:ind w:firstLine="284"/>
        <w:jc w:val="both"/>
        <w:rPr>
          <w:rFonts w:ascii="Arial" w:hAnsi="Arial" w:cs="Arial"/>
          <w:sz w:val="16"/>
          <w:szCs w:val="16"/>
        </w:rPr>
      </w:pPr>
      <w:r w:rsidRPr="00BC00BB">
        <w:rPr>
          <w:rFonts w:ascii="Arial" w:hAnsi="Arial" w:cs="Arial"/>
          <w:sz w:val="16"/>
          <w:szCs w:val="16"/>
        </w:rPr>
        <w:t>форма и доля финансового и (или) трудового участия заинтересованных лиц в реализации мероприятий по благоустройству дворовой территории;</w:t>
      </w:r>
    </w:p>
    <w:p w:rsidR="00BC00BB" w:rsidRPr="00BC00BB" w:rsidRDefault="00BC00BB" w:rsidP="00BC00BB">
      <w:pPr>
        <w:tabs>
          <w:tab w:val="left" w:pos="3552"/>
        </w:tabs>
        <w:ind w:firstLine="284"/>
        <w:jc w:val="both"/>
        <w:rPr>
          <w:rFonts w:ascii="Arial" w:hAnsi="Arial" w:cs="Arial"/>
          <w:sz w:val="16"/>
          <w:szCs w:val="16"/>
        </w:rPr>
      </w:pPr>
      <w:r w:rsidRPr="00BC00BB">
        <w:rPr>
          <w:rFonts w:ascii="Arial" w:hAnsi="Arial" w:cs="Arial"/>
          <w:sz w:val="16"/>
          <w:szCs w:val="16"/>
        </w:rPr>
        <w:t>дизайн-проект;</w:t>
      </w:r>
    </w:p>
    <w:p w:rsidR="00BC00BB" w:rsidRPr="00BC00BB" w:rsidRDefault="00BC00BB" w:rsidP="00BC00BB">
      <w:pPr>
        <w:tabs>
          <w:tab w:val="left" w:pos="3552"/>
        </w:tabs>
        <w:ind w:firstLine="284"/>
        <w:jc w:val="both"/>
        <w:rPr>
          <w:rFonts w:ascii="Arial" w:hAnsi="Arial" w:cs="Arial"/>
          <w:sz w:val="16"/>
          <w:szCs w:val="16"/>
        </w:rPr>
      </w:pPr>
      <w:r w:rsidRPr="00BC00BB">
        <w:rPr>
          <w:rFonts w:ascii="Arial" w:hAnsi="Arial" w:cs="Arial"/>
          <w:sz w:val="16"/>
          <w:szCs w:val="16"/>
        </w:rPr>
        <w:t>сводный сметный расчет стоимости благоустройства дворовых территорий по минимальному перечню работ;</w:t>
      </w:r>
    </w:p>
    <w:p w:rsidR="00BC00BB" w:rsidRPr="00BC00BB" w:rsidRDefault="00BC00BB" w:rsidP="00BC00BB">
      <w:pPr>
        <w:tabs>
          <w:tab w:val="left" w:pos="3552"/>
        </w:tabs>
        <w:ind w:firstLine="284"/>
        <w:jc w:val="both"/>
        <w:rPr>
          <w:rFonts w:ascii="Arial" w:hAnsi="Arial" w:cs="Arial"/>
          <w:sz w:val="16"/>
          <w:szCs w:val="16"/>
        </w:rPr>
      </w:pPr>
      <w:r w:rsidRPr="00BC00BB">
        <w:rPr>
          <w:rFonts w:ascii="Arial" w:hAnsi="Arial" w:cs="Arial"/>
          <w:sz w:val="16"/>
          <w:szCs w:val="16"/>
        </w:rPr>
        <w:t>сводный сметный расчет стоимости благоустройства дворовых территорий по дополнительному перечню работ.</w:t>
      </w:r>
    </w:p>
    <w:p w:rsidR="00BC00BB" w:rsidRPr="00BC00BB" w:rsidRDefault="00BC00BB" w:rsidP="00BC00BB">
      <w:pPr>
        <w:tabs>
          <w:tab w:val="left" w:pos="3552"/>
        </w:tabs>
        <w:ind w:firstLine="284"/>
        <w:jc w:val="both"/>
        <w:rPr>
          <w:rFonts w:ascii="Arial" w:hAnsi="Arial" w:cs="Arial"/>
          <w:sz w:val="16"/>
          <w:szCs w:val="16"/>
        </w:rPr>
      </w:pPr>
      <w:r w:rsidRPr="00BC00BB">
        <w:rPr>
          <w:rFonts w:ascii="Arial" w:hAnsi="Arial" w:cs="Arial"/>
          <w:sz w:val="16"/>
          <w:szCs w:val="16"/>
        </w:rPr>
        <w:t>условия о включении (не включении) в состав общего имущества в многоквартирном доме оборудования, иных материальных объектов, установленных на дворовой территории в результате реализации мероприятий по ее благоустройству в целях осуществления последующего содержания указанных объектов в соответствии с законодательством Российской Федерации.</w:t>
      </w:r>
    </w:p>
    <w:p w:rsidR="00BC00BB" w:rsidRPr="00BC00BB" w:rsidRDefault="00BC00BB" w:rsidP="00BC00BB">
      <w:pPr>
        <w:tabs>
          <w:tab w:val="left" w:pos="3552"/>
        </w:tabs>
        <w:ind w:firstLine="284"/>
        <w:jc w:val="both"/>
        <w:rPr>
          <w:rFonts w:ascii="Arial" w:hAnsi="Arial" w:cs="Arial"/>
          <w:sz w:val="16"/>
          <w:szCs w:val="16"/>
        </w:rPr>
      </w:pPr>
      <w:r w:rsidRPr="00BC00BB">
        <w:rPr>
          <w:rFonts w:ascii="Arial" w:hAnsi="Arial" w:cs="Arial"/>
          <w:sz w:val="16"/>
          <w:szCs w:val="16"/>
        </w:rPr>
        <w:t>Дополнительно к этому решению собственники помещений в многоквартирном доме вправе принять решение о включении в состав общего имущества в многоквартирном доме земельного участка, на котором расположен многоквартирный дом, границы которого не определены на основании данных государственного кадастрового учета на момент принятия данного решения.</w:t>
      </w:r>
    </w:p>
    <w:p w:rsidR="00BC00BB" w:rsidRPr="00BC00BB" w:rsidRDefault="00BC00BB" w:rsidP="00BC00BB">
      <w:pPr>
        <w:tabs>
          <w:tab w:val="left" w:pos="3552"/>
        </w:tabs>
        <w:ind w:firstLine="284"/>
        <w:jc w:val="both"/>
        <w:rPr>
          <w:rFonts w:ascii="Arial" w:hAnsi="Arial" w:cs="Arial"/>
          <w:sz w:val="16"/>
          <w:szCs w:val="16"/>
        </w:rPr>
      </w:pPr>
      <w:r w:rsidRPr="00BC00BB">
        <w:rPr>
          <w:rFonts w:ascii="Arial" w:hAnsi="Arial" w:cs="Arial"/>
          <w:sz w:val="16"/>
          <w:szCs w:val="16"/>
        </w:rPr>
        <w:t>Избранный представитель (представители) заинтересованных лиц, уполномоченных на представление предложений, согласование дизайн – проекта, сметного расчета, заключения уполномоченного органа по проверке сметной стоимости работ благоустройства дворовой территории, а также на участие в контроле, в том числе промежуточном и приемке работ по благоустройству дворовой территории.</w:t>
      </w:r>
    </w:p>
    <w:p w:rsidR="00BC00BB" w:rsidRPr="00BC00BB" w:rsidRDefault="00BC00BB" w:rsidP="00BC00BB">
      <w:pPr>
        <w:pStyle w:val="1fa"/>
        <w:ind w:firstLine="284"/>
        <w:jc w:val="both"/>
        <w:rPr>
          <w:rFonts w:ascii="Arial" w:hAnsi="Arial" w:cs="Arial"/>
          <w:sz w:val="16"/>
          <w:szCs w:val="16"/>
        </w:rPr>
      </w:pPr>
      <w:r w:rsidRPr="00BC00BB">
        <w:rPr>
          <w:rFonts w:ascii="Arial" w:hAnsi="Arial" w:cs="Arial"/>
          <w:sz w:val="16"/>
          <w:szCs w:val="16"/>
        </w:rPr>
        <w:t>2.4. Предложение регистрируется специалистом, который делает отметку о его получении с указанием даты и времени получения.</w:t>
      </w:r>
    </w:p>
    <w:p w:rsidR="00BC00BB" w:rsidRPr="00BC00BB" w:rsidRDefault="00BC00BB" w:rsidP="00BC00BB">
      <w:pPr>
        <w:tabs>
          <w:tab w:val="left" w:pos="4296"/>
        </w:tabs>
        <w:jc w:val="center"/>
        <w:rPr>
          <w:rFonts w:ascii="Arial" w:hAnsi="Arial" w:cs="Arial"/>
          <w:b/>
          <w:bCs/>
          <w:sz w:val="16"/>
          <w:szCs w:val="16"/>
        </w:rPr>
      </w:pPr>
      <w:r w:rsidRPr="00BC00BB">
        <w:rPr>
          <w:rFonts w:ascii="Arial" w:hAnsi="Arial" w:cs="Arial"/>
          <w:b/>
          <w:bCs/>
          <w:sz w:val="16"/>
          <w:szCs w:val="16"/>
        </w:rPr>
        <w:t>3. Порядок рассмотрения предложений</w:t>
      </w:r>
    </w:p>
    <w:p w:rsidR="00BC00BB" w:rsidRPr="00BC00BB" w:rsidRDefault="00BC00BB" w:rsidP="00BC00BB">
      <w:pPr>
        <w:ind w:firstLine="284"/>
        <w:jc w:val="both"/>
        <w:rPr>
          <w:rFonts w:ascii="Arial" w:hAnsi="Arial" w:cs="Arial"/>
          <w:sz w:val="16"/>
          <w:szCs w:val="16"/>
        </w:rPr>
      </w:pPr>
      <w:r w:rsidRPr="00BC00BB">
        <w:rPr>
          <w:rFonts w:ascii="Arial" w:hAnsi="Arial" w:cs="Arial"/>
          <w:sz w:val="16"/>
          <w:szCs w:val="16"/>
        </w:rPr>
        <w:t>3.1. Рассмотрение и оценка предложений проводится общественной комиссией по оценке предложений заинтересованных лиц, по осуществлению контроля за реализацией мероприятия муниципальной программы (далее – Общественная комиссия). Состав и порядок работы общественной комиссии утверждается постановлением Администрации муниципального района.</w:t>
      </w:r>
    </w:p>
    <w:p w:rsidR="00BC00BB" w:rsidRPr="00BC00BB" w:rsidRDefault="00BC00BB" w:rsidP="00BC00BB">
      <w:pPr>
        <w:ind w:firstLine="284"/>
        <w:jc w:val="both"/>
        <w:rPr>
          <w:rFonts w:ascii="Arial" w:hAnsi="Arial" w:cs="Arial"/>
          <w:sz w:val="16"/>
          <w:szCs w:val="16"/>
        </w:rPr>
      </w:pPr>
      <w:r w:rsidRPr="00BC00BB">
        <w:rPr>
          <w:rFonts w:ascii="Arial" w:hAnsi="Arial" w:cs="Arial"/>
          <w:sz w:val="16"/>
          <w:szCs w:val="16"/>
        </w:rPr>
        <w:t>3.2. Общественная комиссия проводит рассмотрение и оценку предложений исходя из даты представления таких предложений, размера финансового участия заинтересованных лиц в реализации мероприятий по благоустройству дворовой территории по дополнительному перечню работ, количества голосов заинтересованных лиц, проголосовавших за принятие решения о включении дворовой территории в муниципальную программу и финансовой дисциплины собственников помещений.</w:t>
      </w:r>
    </w:p>
    <w:p w:rsidR="00BC00BB" w:rsidRPr="00BC00BB" w:rsidRDefault="00BC00BB" w:rsidP="00BC00BB">
      <w:pPr>
        <w:ind w:firstLine="284"/>
        <w:jc w:val="both"/>
        <w:rPr>
          <w:rFonts w:ascii="Arial" w:hAnsi="Arial" w:cs="Arial"/>
          <w:sz w:val="16"/>
          <w:szCs w:val="16"/>
        </w:rPr>
      </w:pPr>
      <w:r w:rsidRPr="00BC00BB">
        <w:rPr>
          <w:rFonts w:ascii="Arial" w:hAnsi="Arial" w:cs="Arial"/>
          <w:sz w:val="16"/>
          <w:szCs w:val="16"/>
        </w:rPr>
        <w:t>3.3. Предложения рассматриваются и оцениваются Общественной комиссией не позднее 3 рабочих дней с даты окончания подачи предложений.</w:t>
      </w:r>
    </w:p>
    <w:p w:rsidR="00BC00BB" w:rsidRPr="00BC00BB" w:rsidRDefault="00BC00BB" w:rsidP="00BC00BB">
      <w:pPr>
        <w:ind w:firstLine="284"/>
        <w:jc w:val="both"/>
        <w:rPr>
          <w:rFonts w:ascii="Arial" w:hAnsi="Arial" w:cs="Arial"/>
          <w:sz w:val="16"/>
          <w:szCs w:val="16"/>
        </w:rPr>
      </w:pPr>
      <w:r w:rsidRPr="00BC00BB">
        <w:rPr>
          <w:rFonts w:ascii="Arial" w:hAnsi="Arial" w:cs="Arial"/>
          <w:sz w:val="16"/>
          <w:szCs w:val="16"/>
        </w:rPr>
        <w:t>Общественная комиссия оценивает предложения исходя из содержания и значимости критериев, установленных в приложении 2 к Порядку.</w:t>
      </w:r>
    </w:p>
    <w:p w:rsidR="00BC00BB" w:rsidRPr="00BC00BB" w:rsidRDefault="00BC00BB" w:rsidP="00BC00BB">
      <w:pPr>
        <w:ind w:firstLine="284"/>
        <w:jc w:val="both"/>
        <w:rPr>
          <w:rFonts w:ascii="Arial" w:hAnsi="Arial" w:cs="Arial"/>
          <w:sz w:val="16"/>
          <w:szCs w:val="16"/>
        </w:rPr>
      </w:pPr>
      <w:r w:rsidRPr="00BC00BB">
        <w:rPr>
          <w:rFonts w:ascii="Arial" w:hAnsi="Arial" w:cs="Arial"/>
          <w:sz w:val="16"/>
          <w:szCs w:val="16"/>
        </w:rPr>
        <w:t>3.4. По результатам рассмотрения и оценки составляется протокол рассмотрения и оценки предложений заинтересованных лиц о включении дворовой территории в муниципальную программу (далее – Протокол рассмотрения и оценки).</w:t>
      </w:r>
    </w:p>
    <w:p w:rsidR="00BC00BB" w:rsidRPr="00BC00BB" w:rsidRDefault="00BC00BB" w:rsidP="00BC00BB">
      <w:pPr>
        <w:ind w:firstLine="284"/>
        <w:jc w:val="both"/>
        <w:rPr>
          <w:rFonts w:ascii="Arial" w:hAnsi="Arial" w:cs="Arial"/>
          <w:sz w:val="16"/>
          <w:szCs w:val="16"/>
        </w:rPr>
      </w:pPr>
      <w:r w:rsidRPr="00BC00BB">
        <w:rPr>
          <w:rFonts w:ascii="Arial" w:hAnsi="Arial" w:cs="Arial"/>
          <w:sz w:val="16"/>
          <w:szCs w:val="16"/>
        </w:rPr>
        <w:t>Протокол рассмотрения и оценки содержит результаты рассмотрения предложений на соответствие установленным требованиям и порядковый номер, присвоенный каждому предложению по количеству набранных баллов.</w:t>
      </w:r>
    </w:p>
    <w:p w:rsidR="00BC00BB" w:rsidRPr="00BC00BB" w:rsidRDefault="00BC00BB" w:rsidP="00BC00BB">
      <w:pPr>
        <w:ind w:firstLine="284"/>
        <w:jc w:val="both"/>
        <w:rPr>
          <w:rFonts w:ascii="Arial" w:hAnsi="Arial" w:cs="Arial"/>
          <w:sz w:val="16"/>
          <w:szCs w:val="16"/>
        </w:rPr>
      </w:pPr>
      <w:r w:rsidRPr="00BC00BB">
        <w:rPr>
          <w:rFonts w:ascii="Arial" w:hAnsi="Arial" w:cs="Arial"/>
          <w:sz w:val="16"/>
          <w:szCs w:val="16"/>
        </w:rPr>
        <w:t>В случае не соответствия предложения установленным требованиям, порядковый номер такому предложению не присваивается.</w:t>
      </w:r>
    </w:p>
    <w:p w:rsidR="00BC00BB" w:rsidRPr="00BC00BB" w:rsidRDefault="00BC00BB" w:rsidP="00BC00BB">
      <w:pPr>
        <w:ind w:firstLine="284"/>
        <w:jc w:val="both"/>
        <w:rPr>
          <w:rFonts w:ascii="Arial" w:hAnsi="Arial" w:cs="Arial"/>
          <w:sz w:val="16"/>
          <w:szCs w:val="16"/>
        </w:rPr>
      </w:pPr>
      <w:r w:rsidRPr="00BC00BB">
        <w:rPr>
          <w:rFonts w:ascii="Arial" w:hAnsi="Arial" w:cs="Arial"/>
          <w:sz w:val="16"/>
          <w:szCs w:val="16"/>
        </w:rPr>
        <w:t>В результате рассмотрения и оценки предложений осуществляется формирование адресного перечня дворовых территорий, подлежащих включению в муниципальную программу, в зависимости от присвоенного порядкового номера.</w:t>
      </w:r>
    </w:p>
    <w:p w:rsidR="00BC00BB" w:rsidRPr="00BC00BB" w:rsidRDefault="00BC00BB" w:rsidP="00BC00BB">
      <w:pPr>
        <w:autoSpaceDE w:val="0"/>
        <w:autoSpaceDN w:val="0"/>
        <w:adjustRightInd w:val="0"/>
        <w:ind w:firstLine="284"/>
        <w:jc w:val="both"/>
        <w:rPr>
          <w:rFonts w:ascii="Arial" w:hAnsi="Arial" w:cs="Arial"/>
          <w:sz w:val="16"/>
          <w:szCs w:val="16"/>
        </w:rPr>
      </w:pPr>
      <w:r w:rsidRPr="00BC00BB">
        <w:rPr>
          <w:rFonts w:ascii="Arial" w:hAnsi="Arial" w:cs="Arial"/>
          <w:sz w:val="16"/>
          <w:szCs w:val="16"/>
        </w:rPr>
        <w:t>В случае если количество дворовых территорий превышает объем бюджетных денежных средств, предоставленных на реализацию мероприятий по благоустройству дворовых территорий, в адресный перечень дворовых территорий включаются дворовые территории в соответствии с присвоенным порядковым номером.</w:t>
      </w:r>
    </w:p>
    <w:p w:rsidR="00BC00BB" w:rsidRPr="00BC00BB" w:rsidRDefault="00BC00BB" w:rsidP="00BC00BB">
      <w:pPr>
        <w:ind w:firstLine="284"/>
        <w:jc w:val="both"/>
        <w:rPr>
          <w:rFonts w:ascii="Arial" w:hAnsi="Arial" w:cs="Arial"/>
          <w:sz w:val="16"/>
          <w:szCs w:val="16"/>
        </w:rPr>
      </w:pPr>
      <w:r w:rsidRPr="00BC00BB">
        <w:rPr>
          <w:rFonts w:ascii="Arial" w:hAnsi="Arial" w:cs="Arial"/>
          <w:sz w:val="16"/>
          <w:szCs w:val="16"/>
        </w:rPr>
        <w:t>3.5. Протокол рассмотрения и оценки подписывается всеми членами Общественной комиссии, присутствовавшими на заседании, и размещается на официальном сайте Администрации Валдайского муниципального района в сети «Интернет» не позднее 3 рабочих дней с момента его подписания.</w:t>
      </w:r>
    </w:p>
    <w:p w:rsidR="00BC00BB" w:rsidRPr="00BC00BB" w:rsidRDefault="00BC00BB" w:rsidP="00BC00BB">
      <w:pPr>
        <w:ind w:firstLine="284"/>
        <w:jc w:val="both"/>
        <w:rPr>
          <w:rFonts w:ascii="Arial" w:hAnsi="Arial" w:cs="Arial"/>
          <w:sz w:val="16"/>
          <w:szCs w:val="16"/>
        </w:rPr>
      </w:pPr>
      <w:r w:rsidRPr="00BC00BB">
        <w:rPr>
          <w:rFonts w:ascii="Arial" w:hAnsi="Arial" w:cs="Arial"/>
          <w:sz w:val="16"/>
          <w:szCs w:val="16"/>
        </w:rPr>
        <w:t>3.6. Предложение отклоняется Общественной комиссией в следующих случаях:</w:t>
      </w:r>
    </w:p>
    <w:p w:rsidR="00BC00BB" w:rsidRPr="00BC00BB" w:rsidRDefault="00BC00BB" w:rsidP="00BC00BB">
      <w:pPr>
        <w:ind w:firstLine="284"/>
        <w:jc w:val="both"/>
        <w:rPr>
          <w:rFonts w:ascii="Arial" w:hAnsi="Arial" w:cs="Arial"/>
          <w:sz w:val="16"/>
          <w:szCs w:val="16"/>
        </w:rPr>
      </w:pPr>
      <w:r w:rsidRPr="00BC00BB">
        <w:rPr>
          <w:rFonts w:ascii="Arial" w:hAnsi="Arial" w:cs="Arial"/>
          <w:sz w:val="16"/>
          <w:szCs w:val="16"/>
        </w:rPr>
        <w:t>3.6.1. Представления пакета документов не в полном объеме;</w:t>
      </w:r>
    </w:p>
    <w:p w:rsidR="00BC00BB" w:rsidRPr="00BC00BB" w:rsidRDefault="00BC00BB" w:rsidP="00BC00BB">
      <w:pPr>
        <w:ind w:firstLine="284"/>
        <w:jc w:val="both"/>
        <w:rPr>
          <w:rFonts w:ascii="Arial" w:hAnsi="Arial" w:cs="Arial"/>
          <w:sz w:val="16"/>
          <w:szCs w:val="16"/>
        </w:rPr>
      </w:pPr>
      <w:r w:rsidRPr="00BC00BB">
        <w:rPr>
          <w:rFonts w:ascii="Arial" w:hAnsi="Arial" w:cs="Arial"/>
          <w:sz w:val="16"/>
          <w:szCs w:val="16"/>
        </w:rPr>
        <w:t>3.6.2. Невыполнения условий, установленных в пункте 2.2 Порядка;</w:t>
      </w:r>
    </w:p>
    <w:p w:rsidR="00BC00BB" w:rsidRPr="00BC00BB" w:rsidRDefault="00BC00BB" w:rsidP="00BC00BB">
      <w:pPr>
        <w:ind w:firstLine="284"/>
        <w:jc w:val="both"/>
        <w:rPr>
          <w:rFonts w:ascii="Arial" w:hAnsi="Arial" w:cs="Arial"/>
          <w:sz w:val="16"/>
          <w:szCs w:val="16"/>
        </w:rPr>
      </w:pPr>
      <w:r w:rsidRPr="00BC00BB">
        <w:rPr>
          <w:rFonts w:ascii="Arial" w:hAnsi="Arial" w:cs="Arial"/>
          <w:sz w:val="16"/>
          <w:szCs w:val="16"/>
        </w:rPr>
        <w:t>3.6.3. Представления недостоверных сведений.</w:t>
      </w:r>
    </w:p>
    <w:p w:rsidR="00BC00BB" w:rsidRPr="00BC00BB" w:rsidRDefault="00BC00BB" w:rsidP="00BC00BB">
      <w:pPr>
        <w:ind w:firstLine="284"/>
        <w:jc w:val="both"/>
        <w:rPr>
          <w:rFonts w:ascii="Arial" w:hAnsi="Arial" w:cs="Arial"/>
          <w:sz w:val="16"/>
          <w:szCs w:val="16"/>
        </w:rPr>
      </w:pPr>
      <w:r w:rsidRPr="00BC00BB">
        <w:rPr>
          <w:rFonts w:ascii="Arial" w:hAnsi="Arial" w:cs="Arial"/>
          <w:sz w:val="16"/>
          <w:szCs w:val="16"/>
        </w:rPr>
        <w:t>3.7. Отбор признается несостоявшимся в случаях, если:</w:t>
      </w:r>
    </w:p>
    <w:p w:rsidR="00BC00BB" w:rsidRPr="00BC00BB" w:rsidRDefault="00BC00BB" w:rsidP="00BC00BB">
      <w:pPr>
        <w:ind w:firstLine="284"/>
        <w:jc w:val="both"/>
        <w:rPr>
          <w:rFonts w:ascii="Arial" w:hAnsi="Arial" w:cs="Arial"/>
          <w:sz w:val="16"/>
          <w:szCs w:val="16"/>
        </w:rPr>
      </w:pPr>
      <w:r w:rsidRPr="00BC00BB">
        <w:rPr>
          <w:rFonts w:ascii="Arial" w:hAnsi="Arial" w:cs="Arial"/>
          <w:sz w:val="16"/>
          <w:szCs w:val="16"/>
        </w:rPr>
        <w:t>3.7.1. Отклонены все предложения;</w:t>
      </w:r>
    </w:p>
    <w:p w:rsidR="00BC00BB" w:rsidRPr="00BC00BB" w:rsidRDefault="00BC00BB" w:rsidP="00BC00BB">
      <w:pPr>
        <w:ind w:firstLine="284"/>
        <w:jc w:val="both"/>
        <w:rPr>
          <w:rFonts w:ascii="Arial" w:hAnsi="Arial" w:cs="Arial"/>
          <w:sz w:val="16"/>
          <w:szCs w:val="16"/>
        </w:rPr>
      </w:pPr>
      <w:r w:rsidRPr="00BC00BB">
        <w:rPr>
          <w:rFonts w:ascii="Arial" w:hAnsi="Arial" w:cs="Arial"/>
          <w:sz w:val="16"/>
          <w:szCs w:val="16"/>
        </w:rPr>
        <w:t>3.7.2. Не подано ни одного предложения;</w:t>
      </w:r>
    </w:p>
    <w:p w:rsidR="00BC00BB" w:rsidRPr="00BC00BB" w:rsidRDefault="00BC00BB" w:rsidP="00BC00BB">
      <w:pPr>
        <w:ind w:firstLine="284"/>
        <w:jc w:val="both"/>
        <w:rPr>
          <w:rFonts w:ascii="Arial" w:hAnsi="Arial" w:cs="Arial"/>
          <w:sz w:val="16"/>
          <w:szCs w:val="16"/>
        </w:rPr>
      </w:pPr>
      <w:r w:rsidRPr="00BC00BB">
        <w:rPr>
          <w:rFonts w:ascii="Arial" w:hAnsi="Arial" w:cs="Arial"/>
          <w:sz w:val="16"/>
          <w:szCs w:val="16"/>
        </w:rPr>
        <w:t>3.7.3. Подано только одно предложение.</w:t>
      </w:r>
    </w:p>
    <w:p w:rsidR="00BC00BB" w:rsidRPr="00BC00BB" w:rsidRDefault="00BC00BB" w:rsidP="00BC00BB">
      <w:pPr>
        <w:ind w:firstLine="284"/>
        <w:jc w:val="both"/>
        <w:rPr>
          <w:rFonts w:ascii="Arial" w:hAnsi="Arial" w:cs="Arial"/>
          <w:sz w:val="16"/>
          <w:szCs w:val="16"/>
        </w:rPr>
      </w:pPr>
      <w:r w:rsidRPr="00BC00BB">
        <w:rPr>
          <w:rFonts w:ascii="Arial" w:hAnsi="Arial" w:cs="Arial"/>
          <w:sz w:val="16"/>
          <w:szCs w:val="16"/>
        </w:rPr>
        <w:t>3.8. В случае если по окончании срока подачи предложений подано только одно предложение, Общественная комиссия признает отбор несостоявшимся и рассматривает указанное предложение.</w:t>
      </w:r>
    </w:p>
    <w:p w:rsidR="00BC00BB" w:rsidRPr="00BC00BB" w:rsidRDefault="00BC00BB" w:rsidP="00BC00BB">
      <w:pPr>
        <w:ind w:firstLine="284"/>
        <w:jc w:val="both"/>
        <w:rPr>
          <w:rFonts w:ascii="Arial" w:hAnsi="Arial" w:cs="Arial"/>
          <w:sz w:val="16"/>
          <w:szCs w:val="16"/>
        </w:rPr>
      </w:pPr>
      <w:r w:rsidRPr="00BC00BB">
        <w:rPr>
          <w:rFonts w:ascii="Arial" w:hAnsi="Arial" w:cs="Arial"/>
          <w:sz w:val="16"/>
          <w:szCs w:val="16"/>
        </w:rPr>
        <w:t>Если предложение соответствует требованиям Порядка, дворовая территория включается в адресный перечень дворовых территорий, подлежащих включению в муниципальную программу, в зависимости от присвоенного порядкового номера.</w:t>
      </w:r>
    </w:p>
    <w:p w:rsidR="00BC00BB" w:rsidRPr="00BC00BB" w:rsidRDefault="00BC00BB" w:rsidP="00A96F62">
      <w:pPr>
        <w:ind w:left="7655"/>
        <w:jc w:val="center"/>
        <w:rPr>
          <w:rFonts w:ascii="Arial" w:hAnsi="Arial" w:cs="Arial"/>
          <w:sz w:val="12"/>
          <w:szCs w:val="16"/>
        </w:rPr>
      </w:pPr>
      <w:r w:rsidRPr="00BC00BB">
        <w:rPr>
          <w:rFonts w:ascii="Arial" w:hAnsi="Arial" w:cs="Arial"/>
          <w:sz w:val="12"/>
          <w:szCs w:val="16"/>
        </w:rPr>
        <w:t>Приложение 1</w:t>
      </w:r>
    </w:p>
    <w:p w:rsidR="00BC00BB" w:rsidRDefault="00BC00BB" w:rsidP="00A96F62">
      <w:pPr>
        <w:tabs>
          <w:tab w:val="left" w:pos="3828"/>
        </w:tabs>
        <w:ind w:left="7655"/>
        <w:jc w:val="both"/>
        <w:rPr>
          <w:rFonts w:ascii="Arial" w:hAnsi="Arial" w:cs="Arial"/>
          <w:sz w:val="12"/>
          <w:szCs w:val="16"/>
        </w:rPr>
      </w:pPr>
      <w:r w:rsidRPr="00BC00BB">
        <w:rPr>
          <w:rFonts w:ascii="Arial" w:hAnsi="Arial" w:cs="Arial"/>
          <w:sz w:val="12"/>
          <w:szCs w:val="16"/>
        </w:rPr>
        <w:t>к Порядку и срокам представления, рассмотрения и оценки предложений заинтересованных лиц о включении дворовой территории в муниципальную программу «Формирование современной городской среды на территории Валдайского городского поселения на 2018-2030 годы»</w:t>
      </w:r>
    </w:p>
    <w:p w:rsidR="00BC00BB" w:rsidRPr="00BC00BB" w:rsidRDefault="00BC00BB" w:rsidP="00BC00BB">
      <w:pPr>
        <w:jc w:val="center"/>
        <w:rPr>
          <w:rFonts w:ascii="Arial" w:hAnsi="Arial" w:cs="Arial"/>
          <w:b/>
          <w:bCs/>
          <w:sz w:val="16"/>
          <w:szCs w:val="16"/>
        </w:rPr>
      </w:pPr>
      <w:r w:rsidRPr="00BC00BB">
        <w:rPr>
          <w:rFonts w:ascii="Arial" w:hAnsi="Arial" w:cs="Arial"/>
          <w:b/>
          <w:bCs/>
          <w:sz w:val="16"/>
          <w:szCs w:val="16"/>
        </w:rPr>
        <w:t>ПРЕДЛОЖЕНИЯ</w:t>
      </w:r>
    </w:p>
    <w:p w:rsidR="00A96F62" w:rsidRDefault="00BC00BB" w:rsidP="00BC00BB">
      <w:pPr>
        <w:jc w:val="center"/>
        <w:rPr>
          <w:rFonts w:ascii="Arial" w:hAnsi="Arial" w:cs="Arial"/>
          <w:b/>
          <w:sz w:val="16"/>
          <w:szCs w:val="16"/>
        </w:rPr>
      </w:pPr>
      <w:r w:rsidRPr="00BC00BB">
        <w:rPr>
          <w:rFonts w:ascii="Arial" w:hAnsi="Arial" w:cs="Arial"/>
          <w:b/>
          <w:sz w:val="16"/>
          <w:szCs w:val="16"/>
        </w:rPr>
        <w:t xml:space="preserve">о включении дворовой территории в муниципальную программу «Формирование современной </w:t>
      </w:r>
    </w:p>
    <w:p w:rsidR="00BC00BB" w:rsidRPr="00BC00BB" w:rsidRDefault="00BC00BB" w:rsidP="00BC00BB">
      <w:pPr>
        <w:jc w:val="center"/>
        <w:rPr>
          <w:rFonts w:ascii="Arial" w:hAnsi="Arial" w:cs="Arial"/>
          <w:b/>
          <w:sz w:val="16"/>
          <w:szCs w:val="16"/>
        </w:rPr>
      </w:pPr>
      <w:r w:rsidRPr="00BC00BB">
        <w:rPr>
          <w:rFonts w:ascii="Arial" w:hAnsi="Arial" w:cs="Arial"/>
          <w:b/>
          <w:sz w:val="16"/>
          <w:szCs w:val="16"/>
        </w:rPr>
        <w:t>городской среды на территории Валдайского городского поселения на 2018-2030 годы»</w:t>
      </w:r>
    </w:p>
    <w:tbl>
      <w:tblPr>
        <w:tblW w:w="5000" w:type="pct"/>
        <w:tblCellMar>
          <w:left w:w="10" w:type="dxa"/>
          <w:right w:w="10" w:type="dxa"/>
        </w:tblCellMar>
        <w:tblLook w:val="00A0" w:firstRow="1" w:lastRow="0" w:firstColumn="1" w:lastColumn="0" w:noHBand="0" w:noVBand="0"/>
      </w:tblPr>
      <w:tblGrid>
        <w:gridCol w:w="890"/>
        <w:gridCol w:w="3225"/>
        <w:gridCol w:w="4274"/>
        <w:gridCol w:w="2941"/>
      </w:tblGrid>
      <w:tr w:rsidR="00BC00BB" w:rsidRPr="00A96F62" w:rsidTr="00A96F62">
        <w:trPr>
          <w:trHeight w:val="20"/>
        </w:trPr>
        <w:tc>
          <w:tcPr>
            <w:tcW w:w="3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C00BB" w:rsidRPr="00A96F62" w:rsidRDefault="00BC00BB" w:rsidP="00A96F62">
            <w:pPr>
              <w:jc w:val="center"/>
              <w:rPr>
                <w:rFonts w:ascii="Arial" w:hAnsi="Arial" w:cs="Arial"/>
                <w:b/>
                <w:sz w:val="12"/>
                <w:szCs w:val="16"/>
                <w:lang w:eastAsia="en-US"/>
              </w:rPr>
            </w:pPr>
            <w:r w:rsidRPr="00A96F62">
              <w:rPr>
                <w:rFonts w:ascii="Arial" w:hAnsi="Arial" w:cs="Arial"/>
                <w:b/>
                <w:sz w:val="12"/>
                <w:szCs w:val="16"/>
              </w:rPr>
              <w:lastRenderedPageBreak/>
              <w:t>№</w:t>
            </w:r>
            <w:r w:rsidR="00A96F62" w:rsidRPr="00A96F62">
              <w:rPr>
                <w:rFonts w:ascii="Arial" w:hAnsi="Arial" w:cs="Arial"/>
                <w:b/>
                <w:sz w:val="12"/>
                <w:szCs w:val="16"/>
              </w:rPr>
              <w:t xml:space="preserve"> </w:t>
            </w:r>
            <w:r w:rsidRPr="00A96F62">
              <w:rPr>
                <w:rFonts w:ascii="Arial" w:hAnsi="Arial" w:cs="Arial"/>
                <w:b/>
                <w:sz w:val="12"/>
                <w:szCs w:val="16"/>
              </w:rPr>
              <w:t>п/п</w:t>
            </w:r>
          </w:p>
        </w:tc>
        <w:tc>
          <w:tcPr>
            <w:tcW w:w="14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C00BB" w:rsidRPr="00A96F62" w:rsidRDefault="00BC00BB" w:rsidP="00BC00BB">
            <w:pPr>
              <w:jc w:val="center"/>
              <w:rPr>
                <w:rFonts w:ascii="Arial" w:hAnsi="Arial" w:cs="Arial"/>
                <w:b/>
                <w:sz w:val="12"/>
                <w:szCs w:val="16"/>
                <w:lang w:eastAsia="en-US"/>
              </w:rPr>
            </w:pPr>
            <w:r w:rsidRPr="00A96F62">
              <w:rPr>
                <w:rFonts w:ascii="Arial" w:hAnsi="Arial" w:cs="Arial"/>
                <w:b/>
                <w:sz w:val="12"/>
                <w:szCs w:val="16"/>
              </w:rPr>
              <w:t>Адресный ориентир</w:t>
            </w:r>
          </w:p>
        </w:tc>
        <w:tc>
          <w:tcPr>
            <w:tcW w:w="18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C00BB" w:rsidRPr="00A96F62" w:rsidRDefault="00BC00BB" w:rsidP="00A96F62">
            <w:pPr>
              <w:jc w:val="center"/>
              <w:rPr>
                <w:rFonts w:ascii="Arial" w:hAnsi="Arial" w:cs="Arial"/>
                <w:b/>
                <w:sz w:val="12"/>
                <w:szCs w:val="16"/>
                <w:lang w:eastAsia="en-US"/>
              </w:rPr>
            </w:pPr>
            <w:r w:rsidRPr="00A96F62">
              <w:rPr>
                <w:rFonts w:ascii="Arial" w:hAnsi="Arial" w:cs="Arial"/>
                <w:b/>
                <w:sz w:val="12"/>
                <w:szCs w:val="16"/>
              </w:rPr>
              <w:t>Предложение</w:t>
            </w:r>
            <w:r w:rsidR="00A96F62" w:rsidRPr="00A96F62">
              <w:rPr>
                <w:rFonts w:ascii="Arial" w:hAnsi="Arial" w:cs="Arial"/>
                <w:b/>
                <w:sz w:val="12"/>
                <w:szCs w:val="16"/>
              </w:rPr>
              <w:t xml:space="preserve"> </w:t>
            </w:r>
            <w:r w:rsidRPr="00A96F62">
              <w:rPr>
                <w:rFonts w:ascii="Arial" w:hAnsi="Arial" w:cs="Arial"/>
                <w:b/>
                <w:sz w:val="12"/>
                <w:szCs w:val="16"/>
              </w:rPr>
              <w:t>по благоустройству</w:t>
            </w:r>
          </w:p>
        </w:tc>
        <w:tc>
          <w:tcPr>
            <w:tcW w:w="12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C00BB" w:rsidRPr="00A96F62" w:rsidRDefault="00BC00BB" w:rsidP="00BC00BB">
            <w:pPr>
              <w:jc w:val="center"/>
              <w:rPr>
                <w:rFonts w:ascii="Arial" w:hAnsi="Arial" w:cs="Arial"/>
                <w:b/>
                <w:sz w:val="12"/>
                <w:szCs w:val="16"/>
                <w:lang w:eastAsia="en-US"/>
              </w:rPr>
            </w:pPr>
            <w:r w:rsidRPr="00A96F62">
              <w:rPr>
                <w:rFonts w:ascii="Arial" w:hAnsi="Arial" w:cs="Arial"/>
                <w:b/>
                <w:sz w:val="12"/>
                <w:szCs w:val="16"/>
              </w:rPr>
              <w:t>Обоснование</w:t>
            </w:r>
          </w:p>
        </w:tc>
      </w:tr>
      <w:tr w:rsidR="00BC00BB" w:rsidRPr="00A96F62" w:rsidTr="00A96F62">
        <w:trPr>
          <w:trHeight w:val="20"/>
        </w:trPr>
        <w:tc>
          <w:tcPr>
            <w:tcW w:w="3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C00BB" w:rsidRPr="00A96F62" w:rsidRDefault="00BC00BB" w:rsidP="00BC00BB">
            <w:pPr>
              <w:jc w:val="center"/>
              <w:rPr>
                <w:rFonts w:ascii="Arial" w:hAnsi="Arial" w:cs="Arial"/>
                <w:sz w:val="12"/>
                <w:szCs w:val="16"/>
                <w:lang w:eastAsia="en-US"/>
              </w:rPr>
            </w:pPr>
            <w:r w:rsidRPr="00A96F62">
              <w:rPr>
                <w:rFonts w:ascii="Arial" w:hAnsi="Arial" w:cs="Arial"/>
                <w:sz w:val="12"/>
                <w:szCs w:val="16"/>
              </w:rPr>
              <w:t>1</w:t>
            </w:r>
          </w:p>
        </w:tc>
        <w:tc>
          <w:tcPr>
            <w:tcW w:w="14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C00BB" w:rsidRPr="00A96F62" w:rsidRDefault="00BC00BB" w:rsidP="00BC00BB">
            <w:pPr>
              <w:jc w:val="center"/>
              <w:rPr>
                <w:rFonts w:ascii="Arial" w:hAnsi="Arial" w:cs="Arial"/>
                <w:sz w:val="12"/>
                <w:szCs w:val="16"/>
                <w:lang w:eastAsia="en-US"/>
              </w:rPr>
            </w:pPr>
            <w:r w:rsidRPr="00A96F62">
              <w:rPr>
                <w:rFonts w:ascii="Arial" w:hAnsi="Arial" w:cs="Arial"/>
                <w:sz w:val="12"/>
                <w:szCs w:val="16"/>
              </w:rPr>
              <w:t>2</w:t>
            </w:r>
          </w:p>
        </w:tc>
        <w:tc>
          <w:tcPr>
            <w:tcW w:w="18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C00BB" w:rsidRPr="00A96F62" w:rsidRDefault="00BC00BB" w:rsidP="00BC00BB">
            <w:pPr>
              <w:jc w:val="center"/>
              <w:rPr>
                <w:rFonts w:ascii="Arial" w:hAnsi="Arial" w:cs="Arial"/>
                <w:sz w:val="12"/>
                <w:szCs w:val="16"/>
                <w:lang w:eastAsia="en-US"/>
              </w:rPr>
            </w:pPr>
            <w:r w:rsidRPr="00A96F62">
              <w:rPr>
                <w:rFonts w:ascii="Arial" w:hAnsi="Arial" w:cs="Arial"/>
                <w:sz w:val="12"/>
                <w:szCs w:val="16"/>
              </w:rPr>
              <w:t>3</w:t>
            </w:r>
          </w:p>
        </w:tc>
        <w:tc>
          <w:tcPr>
            <w:tcW w:w="12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C00BB" w:rsidRPr="00A96F62" w:rsidRDefault="00BC00BB" w:rsidP="00BC00BB">
            <w:pPr>
              <w:jc w:val="center"/>
              <w:rPr>
                <w:rFonts w:ascii="Arial" w:hAnsi="Arial" w:cs="Arial"/>
                <w:sz w:val="12"/>
                <w:szCs w:val="16"/>
                <w:lang w:eastAsia="en-US"/>
              </w:rPr>
            </w:pPr>
            <w:r w:rsidRPr="00A96F62">
              <w:rPr>
                <w:rFonts w:ascii="Arial" w:hAnsi="Arial" w:cs="Arial"/>
                <w:sz w:val="12"/>
                <w:szCs w:val="16"/>
              </w:rPr>
              <w:t>4</w:t>
            </w:r>
          </w:p>
        </w:tc>
      </w:tr>
      <w:tr w:rsidR="00BC00BB" w:rsidRPr="00A96F62" w:rsidTr="00A96F62">
        <w:trPr>
          <w:trHeight w:val="20"/>
        </w:trPr>
        <w:tc>
          <w:tcPr>
            <w:tcW w:w="393" w:type="pct"/>
            <w:tcBorders>
              <w:top w:val="single" w:sz="4" w:space="0" w:color="auto"/>
              <w:left w:val="single" w:sz="4" w:space="0" w:color="auto"/>
              <w:bottom w:val="single" w:sz="4" w:space="0" w:color="auto"/>
              <w:right w:val="single" w:sz="4" w:space="0" w:color="auto"/>
            </w:tcBorders>
            <w:shd w:val="clear" w:color="auto" w:fill="FFFFFF"/>
            <w:vAlign w:val="center"/>
          </w:tcPr>
          <w:p w:rsidR="00BC00BB" w:rsidRPr="00A96F62" w:rsidRDefault="00BC00BB" w:rsidP="00BC00BB">
            <w:pPr>
              <w:jc w:val="center"/>
              <w:rPr>
                <w:rFonts w:ascii="Arial" w:hAnsi="Arial" w:cs="Arial"/>
                <w:sz w:val="12"/>
                <w:szCs w:val="16"/>
                <w:lang w:eastAsia="en-US"/>
              </w:rPr>
            </w:pPr>
          </w:p>
        </w:tc>
        <w:tc>
          <w:tcPr>
            <w:tcW w:w="1423" w:type="pct"/>
            <w:tcBorders>
              <w:top w:val="single" w:sz="4" w:space="0" w:color="auto"/>
              <w:left w:val="single" w:sz="4" w:space="0" w:color="auto"/>
              <w:bottom w:val="single" w:sz="4" w:space="0" w:color="auto"/>
              <w:right w:val="single" w:sz="4" w:space="0" w:color="auto"/>
            </w:tcBorders>
            <w:shd w:val="clear" w:color="auto" w:fill="FFFFFF"/>
            <w:vAlign w:val="center"/>
          </w:tcPr>
          <w:p w:rsidR="00BC00BB" w:rsidRPr="00A96F62" w:rsidRDefault="00BC00BB" w:rsidP="00BC00BB">
            <w:pPr>
              <w:jc w:val="center"/>
              <w:rPr>
                <w:rFonts w:ascii="Arial" w:hAnsi="Arial" w:cs="Arial"/>
                <w:sz w:val="12"/>
                <w:szCs w:val="16"/>
                <w:lang w:eastAsia="en-US"/>
              </w:rPr>
            </w:pPr>
          </w:p>
        </w:tc>
        <w:tc>
          <w:tcPr>
            <w:tcW w:w="1886" w:type="pct"/>
            <w:tcBorders>
              <w:top w:val="single" w:sz="4" w:space="0" w:color="auto"/>
              <w:left w:val="single" w:sz="4" w:space="0" w:color="auto"/>
              <w:bottom w:val="single" w:sz="4" w:space="0" w:color="auto"/>
              <w:right w:val="single" w:sz="4" w:space="0" w:color="auto"/>
            </w:tcBorders>
            <w:shd w:val="clear" w:color="auto" w:fill="FFFFFF"/>
            <w:vAlign w:val="center"/>
          </w:tcPr>
          <w:p w:rsidR="00BC00BB" w:rsidRPr="00A96F62" w:rsidRDefault="00BC00BB" w:rsidP="00BC00BB">
            <w:pPr>
              <w:jc w:val="center"/>
              <w:rPr>
                <w:rFonts w:ascii="Arial" w:hAnsi="Arial" w:cs="Arial"/>
                <w:sz w:val="12"/>
                <w:szCs w:val="16"/>
                <w:lang w:eastAsia="en-US"/>
              </w:rPr>
            </w:pPr>
          </w:p>
        </w:tc>
        <w:tc>
          <w:tcPr>
            <w:tcW w:w="1298" w:type="pct"/>
            <w:tcBorders>
              <w:top w:val="single" w:sz="4" w:space="0" w:color="auto"/>
              <w:left w:val="single" w:sz="4" w:space="0" w:color="auto"/>
              <w:bottom w:val="single" w:sz="4" w:space="0" w:color="auto"/>
              <w:right w:val="single" w:sz="4" w:space="0" w:color="auto"/>
            </w:tcBorders>
            <w:shd w:val="clear" w:color="auto" w:fill="FFFFFF"/>
            <w:vAlign w:val="center"/>
          </w:tcPr>
          <w:p w:rsidR="00BC00BB" w:rsidRPr="00A96F62" w:rsidRDefault="00BC00BB" w:rsidP="00BC00BB">
            <w:pPr>
              <w:jc w:val="center"/>
              <w:rPr>
                <w:rFonts w:ascii="Arial" w:hAnsi="Arial" w:cs="Arial"/>
                <w:sz w:val="12"/>
                <w:szCs w:val="16"/>
                <w:lang w:eastAsia="en-US"/>
              </w:rPr>
            </w:pPr>
          </w:p>
        </w:tc>
      </w:tr>
    </w:tbl>
    <w:p w:rsidR="00BC00BB" w:rsidRPr="00A96F62" w:rsidRDefault="00BC00BB" w:rsidP="00BC00BB">
      <w:pPr>
        <w:jc w:val="right"/>
        <w:rPr>
          <w:rFonts w:ascii="Arial" w:hAnsi="Arial" w:cs="Arial"/>
          <w:sz w:val="4"/>
          <w:szCs w:val="4"/>
          <w:lang w:eastAsia="en-US"/>
        </w:rPr>
      </w:pPr>
    </w:p>
    <w:p w:rsidR="00BC00BB" w:rsidRPr="00BC00BB" w:rsidRDefault="00BC00BB" w:rsidP="00A96F62">
      <w:pPr>
        <w:ind w:firstLine="284"/>
        <w:jc w:val="both"/>
        <w:rPr>
          <w:rFonts w:ascii="Arial" w:hAnsi="Arial" w:cs="Arial"/>
          <w:sz w:val="16"/>
          <w:szCs w:val="16"/>
        </w:rPr>
      </w:pPr>
      <w:r w:rsidRPr="00BC00BB">
        <w:rPr>
          <w:rFonts w:ascii="Arial" w:hAnsi="Arial" w:cs="Arial"/>
          <w:sz w:val="16"/>
          <w:szCs w:val="16"/>
        </w:rPr>
        <w:t>Фамилия, имя, отчество представителя ___________________________</w:t>
      </w:r>
      <w:r w:rsidR="00A96F62">
        <w:rPr>
          <w:rFonts w:ascii="Arial" w:hAnsi="Arial" w:cs="Arial"/>
          <w:sz w:val="16"/>
          <w:szCs w:val="16"/>
        </w:rPr>
        <w:t>_______________________________________________________________</w:t>
      </w:r>
    </w:p>
    <w:p w:rsidR="00BC00BB" w:rsidRPr="00BC00BB" w:rsidRDefault="00BC00BB" w:rsidP="00A96F62">
      <w:pPr>
        <w:tabs>
          <w:tab w:val="left" w:pos="3552"/>
        </w:tabs>
        <w:ind w:firstLine="284"/>
        <w:jc w:val="both"/>
        <w:rPr>
          <w:rFonts w:ascii="Arial" w:hAnsi="Arial" w:cs="Arial"/>
          <w:sz w:val="16"/>
          <w:szCs w:val="16"/>
        </w:rPr>
      </w:pPr>
      <w:r w:rsidRPr="00BC00BB">
        <w:rPr>
          <w:rFonts w:ascii="Arial" w:hAnsi="Arial" w:cs="Arial"/>
          <w:sz w:val="16"/>
          <w:szCs w:val="16"/>
        </w:rPr>
        <w:t>Приложение:</w:t>
      </w:r>
    </w:p>
    <w:p w:rsidR="00BC00BB" w:rsidRPr="00BC00BB" w:rsidRDefault="00BC00BB" w:rsidP="00A96F62">
      <w:pPr>
        <w:tabs>
          <w:tab w:val="left" w:pos="3552"/>
        </w:tabs>
        <w:ind w:firstLine="284"/>
        <w:jc w:val="both"/>
        <w:rPr>
          <w:rFonts w:ascii="Arial" w:hAnsi="Arial" w:cs="Arial"/>
          <w:sz w:val="16"/>
          <w:szCs w:val="16"/>
        </w:rPr>
      </w:pPr>
      <w:r w:rsidRPr="00BC00BB">
        <w:rPr>
          <w:rFonts w:ascii="Arial" w:hAnsi="Arial" w:cs="Arial"/>
          <w:sz w:val="16"/>
          <w:szCs w:val="16"/>
        </w:rPr>
        <w:t>1) Оригинал протокола общего собрания собственников помещений в каждом многоквартирном доме, решений собственников каждого здания, сооружения, образующих дворовую территорию, содержащий в том числе следующую информацию:</w:t>
      </w:r>
    </w:p>
    <w:p w:rsidR="00BC00BB" w:rsidRPr="00BC00BB" w:rsidRDefault="00BC00BB" w:rsidP="00A96F62">
      <w:pPr>
        <w:tabs>
          <w:tab w:val="left" w:pos="3552"/>
        </w:tabs>
        <w:ind w:firstLine="284"/>
        <w:jc w:val="both"/>
        <w:rPr>
          <w:rFonts w:ascii="Arial" w:hAnsi="Arial" w:cs="Arial"/>
          <w:color w:val="000000"/>
          <w:sz w:val="16"/>
          <w:szCs w:val="16"/>
        </w:rPr>
      </w:pPr>
      <w:r w:rsidRPr="00BC00BB">
        <w:rPr>
          <w:rFonts w:ascii="Arial" w:hAnsi="Arial" w:cs="Arial"/>
          <w:sz w:val="16"/>
          <w:szCs w:val="16"/>
        </w:rPr>
        <w:t>решение о включении дворовой территории в муниципальную программу на соответствующий год;</w:t>
      </w:r>
    </w:p>
    <w:p w:rsidR="00BC00BB" w:rsidRPr="00BC00BB" w:rsidRDefault="00BC00BB" w:rsidP="00A96F62">
      <w:pPr>
        <w:tabs>
          <w:tab w:val="left" w:pos="3552"/>
        </w:tabs>
        <w:ind w:firstLine="284"/>
        <w:jc w:val="both"/>
        <w:rPr>
          <w:rFonts w:ascii="Arial" w:hAnsi="Arial" w:cs="Arial"/>
          <w:color w:val="000000"/>
          <w:sz w:val="16"/>
          <w:szCs w:val="16"/>
        </w:rPr>
      </w:pPr>
      <w:r w:rsidRPr="00BC00BB">
        <w:rPr>
          <w:rFonts w:ascii="Arial" w:hAnsi="Arial" w:cs="Arial"/>
          <w:color w:val="000000"/>
          <w:sz w:val="16"/>
          <w:szCs w:val="16"/>
        </w:rPr>
        <w:t>о лице, уполномоченном на подачу заявки;</w:t>
      </w:r>
    </w:p>
    <w:p w:rsidR="00BC00BB" w:rsidRPr="00BC00BB" w:rsidRDefault="00BC00BB" w:rsidP="00A96F62">
      <w:pPr>
        <w:tabs>
          <w:tab w:val="left" w:pos="3552"/>
        </w:tabs>
        <w:ind w:firstLine="284"/>
        <w:jc w:val="both"/>
        <w:rPr>
          <w:rFonts w:ascii="Arial" w:hAnsi="Arial" w:cs="Arial"/>
          <w:sz w:val="16"/>
          <w:szCs w:val="16"/>
        </w:rPr>
      </w:pPr>
      <w:r w:rsidRPr="00BC00BB">
        <w:rPr>
          <w:rFonts w:ascii="Arial" w:hAnsi="Arial" w:cs="Arial"/>
          <w:color w:val="000000"/>
          <w:sz w:val="16"/>
          <w:szCs w:val="16"/>
        </w:rPr>
        <w:t>об утверждении дизайн-проекта благоустройства дворовой территории;</w:t>
      </w:r>
    </w:p>
    <w:p w:rsidR="00BC00BB" w:rsidRPr="00BC00BB" w:rsidRDefault="00BC00BB" w:rsidP="00A96F62">
      <w:pPr>
        <w:tabs>
          <w:tab w:val="left" w:pos="3552"/>
        </w:tabs>
        <w:ind w:firstLine="284"/>
        <w:jc w:val="both"/>
        <w:rPr>
          <w:rFonts w:ascii="Arial" w:hAnsi="Arial" w:cs="Arial"/>
          <w:sz w:val="16"/>
          <w:szCs w:val="16"/>
        </w:rPr>
      </w:pPr>
      <w:r w:rsidRPr="00BC00BB">
        <w:rPr>
          <w:rFonts w:ascii="Arial" w:hAnsi="Arial" w:cs="Arial"/>
          <w:sz w:val="16"/>
          <w:szCs w:val="16"/>
        </w:rPr>
        <w:t>перечень работ по благоустройству дворовой территории, сформированный исходя из минимального перечня работ по благоустройству;</w:t>
      </w:r>
    </w:p>
    <w:p w:rsidR="00BC00BB" w:rsidRPr="00BC00BB" w:rsidRDefault="00BC00BB" w:rsidP="00A96F62">
      <w:pPr>
        <w:tabs>
          <w:tab w:val="left" w:pos="3552"/>
        </w:tabs>
        <w:ind w:firstLine="284"/>
        <w:jc w:val="both"/>
        <w:rPr>
          <w:rFonts w:ascii="Arial" w:hAnsi="Arial" w:cs="Arial"/>
          <w:sz w:val="16"/>
          <w:szCs w:val="16"/>
        </w:rPr>
      </w:pPr>
      <w:r w:rsidRPr="00BC00BB">
        <w:rPr>
          <w:rFonts w:ascii="Arial" w:hAnsi="Arial" w:cs="Arial"/>
          <w:sz w:val="16"/>
          <w:szCs w:val="16"/>
        </w:rPr>
        <w:t>перечня работ по благоустройству дворовой территории, исходя из дополнительного перечня работ по благоустройству (в случае принятия такого решения заинтересованными лицами);</w:t>
      </w:r>
    </w:p>
    <w:p w:rsidR="00BC00BB" w:rsidRPr="00BC00BB" w:rsidRDefault="00BC00BB" w:rsidP="00A96F62">
      <w:pPr>
        <w:tabs>
          <w:tab w:val="left" w:pos="3552"/>
        </w:tabs>
        <w:ind w:firstLine="284"/>
        <w:jc w:val="both"/>
        <w:rPr>
          <w:rFonts w:ascii="Arial" w:hAnsi="Arial" w:cs="Arial"/>
          <w:sz w:val="16"/>
          <w:szCs w:val="16"/>
        </w:rPr>
      </w:pPr>
      <w:r w:rsidRPr="00BC00BB">
        <w:rPr>
          <w:rFonts w:ascii="Arial" w:hAnsi="Arial" w:cs="Arial"/>
          <w:sz w:val="16"/>
          <w:szCs w:val="16"/>
        </w:rPr>
        <w:t>форма и доля финансового и (или) трудового участия заинтересованных лиц в реализации мероприятий по благоустройству дворовой территории;</w:t>
      </w:r>
    </w:p>
    <w:p w:rsidR="00BC00BB" w:rsidRPr="00BC00BB" w:rsidRDefault="00BC00BB" w:rsidP="00A96F62">
      <w:pPr>
        <w:tabs>
          <w:tab w:val="left" w:pos="3552"/>
        </w:tabs>
        <w:ind w:firstLine="284"/>
        <w:jc w:val="both"/>
        <w:rPr>
          <w:rFonts w:ascii="Arial" w:hAnsi="Arial" w:cs="Arial"/>
          <w:sz w:val="16"/>
          <w:szCs w:val="16"/>
        </w:rPr>
      </w:pPr>
      <w:r w:rsidRPr="00BC00BB">
        <w:rPr>
          <w:rFonts w:ascii="Arial" w:hAnsi="Arial" w:cs="Arial"/>
          <w:sz w:val="16"/>
          <w:szCs w:val="16"/>
        </w:rPr>
        <w:t>2) Дизайн-проект;</w:t>
      </w:r>
    </w:p>
    <w:p w:rsidR="00BC00BB" w:rsidRPr="00BC00BB" w:rsidRDefault="00BC00BB" w:rsidP="00A96F62">
      <w:pPr>
        <w:tabs>
          <w:tab w:val="left" w:pos="3552"/>
        </w:tabs>
        <w:ind w:firstLine="284"/>
        <w:jc w:val="both"/>
        <w:rPr>
          <w:rFonts w:ascii="Arial" w:hAnsi="Arial" w:cs="Arial"/>
          <w:sz w:val="16"/>
          <w:szCs w:val="16"/>
        </w:rPr>
      </w:pPr>
      <w:r w:rsidRPr="00BC00BB">
        <w:rPr>
          <w:rFonts w:ascii="Arial" w:hAnsi="Arial" w:cs="Arial"/>
          <w:sz w:val="16"/>
          <w:szCs w:val="16"/>
        </w:rPr>
        <w:t>3) Сводный сметный расчёт стоимости благоустройства дворовых территорий по минимальному перечню работ;</w:t>
      </w:r>
    </w:p>
    <w:p w:rsidR="00BC00BB" w:rsidRPr="00BC00BB" w:rsidRDefault="00BC00BB" w:rsidP="00A96F62">
      <w:pPr>
        <w:tabs>
          <w:tab w:val="left" w:pos="3552"/>
        </w:tabs>
        <w:ind w:firstLine="284"/>
        <w:jc w:val="both"/>
        <w:rPr>
          <w:rFonts w:ascii="Arial" w:hAnsi="Arial" w:cs="Arial"/>
          <w:sz w:val="16"/>
          <w:szCs w:val="16"/>
        </w:rPr>
      </w:pPr>
      <w:r w:rsidRPr="00BC00BB">
        <w:rPr>
          <w:rFonts w:ascii="Arial" w:hAnsi="Arial" w:cs="Arial"/>
          <w:sz w:val="16"/>
          <w:szCs w:val="16"/>
        </w:rPr>
        <w:t>4) Сводный сметный расчёт стоимости благоустройства дворовых территорий по дополнительному перечню работ.</w:t>
      </w:r>
    </w:p>
    <w:p w:rsidR="00BC00BB" w:rsidRPr="00BC00BB" w:rsidRDefault="00BC00BB" w:rsidP="00A96F62">
      <w:pPr>
        <w:ind w:firstLine="284"/>
        <w:jc w:val="both"/>
        <w:rPr>
          <w:rFonts w:ascii="Arial" w:hAnsi="Arial" w:cs="Arial"/>
          <w:sz w:val="16"/>
          <w:szCs w:val="16"/>
        </w:rPr>
      </w:pPr>
      <w:r w:rsidRPr="00BC00BB">
        <w:rPr>
          <w:rFonts w:ascii="Arial" w:hAnsi="Arial" w:cs="Arial"/>
          <w:sz w:val="16"/>
          <w:szCs w:val="16"/>
        </w:rPr>
        <w:t>Личная подпись и дата _________________________________________</w:t>
      </w:r>
      <w:r w:rsidR="00A96F62">
        <w:rPr>
          <w:rFonts w:ascii="Arial" w:hAnsi="Arial" w:cs="Arial"/>
          <w:sz w:val="16"/>
          <w:szCs w:val="16"/>
        </w:rPr>
        <w:t>_______________________________________________________________</w:t>
      </w:r>
    </w:p>
    <w:p w:rsidR="00BC00BB" w:rsidRPr="00BC00BB" w:rsidRDefault="00BC00BB" w:rsidP="00A96F62">
      <w:pPr>
        <w:ind w:firstLine="284"/>
        <w:jc w:val="both"/>
        <w:rPr>
          <w:rFonts w:ascii="Arial" w:hAnsi="Arial" w:cs="Arial"/>
          <w:sz w:val="16"/>
          <w:szCs w:val="16"/>
        </w:rPr>
      </w:pPr>
      <w:r w:rsidRPr="00BC00BB">
        <w:rPr>
          <w:rFonts w:ascii="Arial" w:hAnsi="Arial" w:cs="Arial"/>
          <w:sz w:val="16"/>
          <w:szCs w:val="16"/>
        </w:rPr>
        <w:t>Даю согласие на обработку моих персональных данных в целях рассмотрения предложений о включении дворовой территории в муниципальную программу, в соответствии с действующим законодательством.</w:t>
      </w:r>
    </w:p>
    <w:p w:rsidR="00BC00BB" w:rsidRPr="00BC00BB" w:rsidRDefault="00BC00BB" w:rsidP="00A96F62">
      <w:pPr>
        <w:ind w:firstLine="284"/>
        <w:jc w:val="both"/>
        <w:rPr>
          <w:rFonts w:ascii="Arial" w:hAnsi="Arial" w:cs="Arial"/>
          <w:sz w:val="16"/>
          <w:szCs w:val="16"/>
        </w:rPr>
      </w:pPr>
      <w:r w:rsidRPr="00BC00BB">
        <w:rPr>
          <w:rFonts w:ascii="Arial" w:hAnsi="Arial" w:cs="Arial"/>
          <w:sz w:val="16"/>
          <w:szCs w:val="16"/>
        </w:rPr>
        <w:t>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 Согласие действует с момента подачи данных предложений о включении дворовой территории в муниципальную программу, до моего письменного отзыва данного согласия.</w:t>
      </w:r>
    </w:p>
    <w:p w:rsidR="00BC00BB" w:rsidRPr="00BC00BB" w:rsidRDefault="00BC00BB" w:rsidP="00A96F62">
      <w:pPr>
        <w:ind w:firstLine="284"/>
        <w:jc w:val="both"/>
        <w:rPr>
          <w:rFonts w:ascii="Arial" w:hAnsi="Arial" w:cs="Arial"/>
          <w:sz w:val="16"/>
          <w:szCs w:val="16"/>
        </w:rPr>
      </w:pPr>
      <w:r w:rsidRPr="00BC00BB">
        <w:rPr>
          <w:rFonts w:ascii="Arial" w:hAnsi="Arial" w:cs="Arial"/>
          <w:sz w:val="16"/>
          <w:szCs w:val="16"/>
        </w:rPr>
        <w:t>Личная подпись ______________            дата _______________________</w:t>
      </w:r>
    </w:p>
    <w:p w:rsidR="00BC00BB" w:rsidRPr="00A96F62" w:rsidRDefault="00BC00BB" w:rsidP="00A96F62">
      <w:pPr>
        <w:ind w:left="7655"/>
        <w:jc w:val="center"/>
        <w:rPr>
          <w:rFonts w:ascii="Arial" w:hAnsi="Arial" w:cs="Arial"/>
          <w:sz w:val="12"/>
          <w:szCs w:val="16"/>
        </w:rPr>
      </w:pPr>
      <w:r w:rsidRPr="00A96F62">
        <w:rPr>
          <w:rFonts w:ascii="Arial" w:hAnsi="Arial" w:cs="Arial"/>
          <w:sz w:val="12"/>
          <w:szCs w:val="16"/>
        </w:rPr>
        <w:t>Приложение 2</w:t>
      </w:r>
    </w:p>
    <w:p w:rsidR="00BC00BB" w:rsidRPr="00A96F62" w:rsidRDefault="00BC00BB" w:rsidP="00A96F62">
      <w:pPr>
        <w:tabs>
          <w:tab w:val="left" w:pos="3828"/>
        </w:tabs>
        <w:ind w:left="7655"/>
        <w:jc w:val="both"/>
        <w:rPr>
          <w:rFonts w:ascii="Arial" w:hAnsi="Arial" w:cs="Arial"/>
          <w:sz w:val="12"/>
          <w:szCs w:val="16"/>
        </w:rPr>
      </w:pPr>
      <w:r w:rsidRPr="00A96F62">
        <w:rPr>
          <w:rFonts w:ascii="Arial" w:hAnsi="Arial" w:cs="Arial"/>
          <w:sz w:val="12"/>
          <w:szCs w:val="16"/>
        </w:rPr>
        <w:t>к Порядку и срокам представления, рассмотрения и оценки предложений заинтересованных лиц о включении дворовой территории в муниципальную программу «Формирование современной городской среды на территории Валдайского городского поселения на 2018-2030 годы»</w:t>
      </w:r>
    </w:p>
    <w:p w:rsidR="00A96F62" w:rsidRDefault="00BC00BB" w:rsidP="00BC00BB">
      <w:pPr>
        <w:jc w:val="center"/>
        <w:rPr>
          <w:rFonts w:ascii="Arial" w:hAnsi="Arial" w:cs="Arial"/>
          <w:b/>
          <w:bCs/>
          <w:sz w:val="16"/>
          <w:szCs w:val="16"/>
        </w:rPr>
      </w:pPr>
      <w:r w:rsidRPr="00BC00BB">
        <w:rPr>
          <w:rFonts w:ascii="Arial" w:hAnsi="Arial" w:cs="Arial"/>
          <w:b/>
          <w:bCs/>
          <w:sz w:val="16"/>
          <w:szCs w:val="16"/>
        </w:rPr>
        <w:t xml:space="preserve">Критерии отбора дворовых территорий многоквартирных домов для формирования адресного перечня </w:t>
      </w:r>
    </w:p>
    <w:p w:rsidR="00A96F62" w:rsidRDefault="00BC00BB" w:rsidP="00BC00BB">
      <w:pPr>
        <w:jc w:val="center"/>
        <w:rPr>
          <w:rFonts w:ascii="Arial" w:hAnsi="Arial" w:cs="Arial"/>
          <w:b/>
          <w:bCs/>
          <w:sz w:val="16"/>
          <w:szCs w:val="16"/>
        </w:rPr>
      </w:pPr>
      <w:r w:rsidRPr="00BC00BB">
        <w:rPr>
          <w:rFonts w:ascii="Arial" w:hAnsi="Arial" w:cs="Arial"/>
          <w:b/>
          <w:bCs/>
          <w:sz w:val="16"/>
          <w:szCs w:val="16"/>
        </w:rPr>
        <w:t xml:space="preserve">дворовых территорий для включения в муниципальную программу «Формирование современной </w:t>
      </w:r>
    </w:p>
    <w:p w:rsidR="00BC00BB" w:rsidRPr="00BC00BB" w:rsidRDefault="00BC00BB" w:rsidP="00BC00BB">
      <w:pPr>
        <w:jc w:val="center"/>
        <w:rPr>
          <w:rFonts w:ascii="Arial" w:hAnsi="Arial" w:cs="Arial"/>
          <w:b/>
          <w:bCs/>
          <w:sz w:val="16"/>
          <w:szCs w:val="16"/>
        </w:rPr>
      </w:pPr>
      <w:r w:rsidRPr="00BC00BB">
        <w:rPr>
          <w:rFonts w:ascii="Arial" w:hAnsi="Arial" w:cs="Arial"/>
          <w:b/>
          <w:bCs/>
          <w:sz w:val="16"/>
          <w:szCs w:val="16"/>
        </w:rPr>
        <w:t>городской среды на территории Валдайского городского поселения на 2018-2030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21"/>
        <w:gridCol w:w="4863"/>
        <w:gridCol w:w="5946"/>
      </w:tblGrid>
      <w:tr w:rsidR="00BC00BB" w:rsidRPr="00A96F62" w:rsidTr="00A96F62">
        <w:tc>
          <w:tcPr>
            <w:tcW w:w="230" w:type="pct"/>
            <w:tcBorders>
              <w:top w:val="single" w:sz="4" w:space="0" w:color="auto"/>
              <w:left w:val="single" w:sz="4" w:space="0" w:color="auto"/>
              <w:bottom w:val="single" w:sz="4" w:space="0" w:color="auto"/>
              <w:right w:val="single" w:sz="4" w:space="0" w:color="auto"/>
            </w:tcBorders>
            <w:vAlign w:val="center"/>
            <w:hideMark/>
          </w:tcPr>
          <w:p w:rsidR="00BC00BB" w:rsidRPr="00A96F62" w:rsidRDefault="00BC00BB" w:rsidP="00BC00BB">
            <w:pPr>
              <w:jc w:val="center"/>
              <w:rPr>
                <w:rFonts w:ascii="Arial" w:hAnsi="Arial" w:cs="Arial"/>
                <w:b/>
                <w:sz w:val="12"/>
                <w:szCs w:val="16"/>
              </w:rPr>
            </w:pPr>
            <w:r w:rsidRPr="00A96F62">
              <w:rPr>
                <w:rFonts w:ascii="Arial" w:hAnsi="Arial" w:cs="Arial"/>
                <w:b/>
                <w:sz w:val="12"/>
                <w:szCs w:val="16"/>
              </w:rPr>
              <w:t>№ п/п</w:t>
            </w:r>
          </w:p>
        </w:tc>
        <w:tc>
          <w:tcPr>
            <w:tcW w:w="2146" w:type="pct"/>
            <w:tcBorders>
              <w:top w:val="single" w:sz="4" w:space="0" w:color="auto"/>
              <w:left w:val="single" w:sz="4" w:space="0" w:color="auto"/>
              <w:bottom w:val="single" w:sz="4" w:space="0" w:color="auto"/>
              <w:right w:val="single" w:sz="4" w:space="0" w:color="auto"/>
            </w:tcBorders>
            <w:vAlign w:val="center"/>
            <w:hideMark/>
          </w:tcPr>
          <w:p w:rsidR="00BC00BB" w:rsidRPr="00A96F62" w:rsidRDefault="00BC00BB" w:rsidP="00BC00BB">
            <w:pPr>
              <w:jc w:val="center"/>
              <w:rPr>
                <w:rFonts w:ascii="Arial" w:hAnsi="Arial" w:cs="Arial"/>
                <w:b/>
                <w:sz w:val="12"/>
                <w:szCs w:val="16"/>
              </w:rPr>
            </w:pPr>
            <w:r w:rsidRPr="00A96F62">
              <w:rPr>
                <w:rFonts w:ascii="Arial" w:hAnsi="Arial" w:cs="Arial"/>
                <w:b/>
                <w:sz w:val="12"/>
                <w:szCs w:val="16"/>
              </w:rPr>
              <w:t>Наименование критериев отбора*</w:t>
            </w:r>
          </w:p>
        </w:tc>
        <w:tc>
          <w:tcPr>
            <w:tcW w:w="2624" w:type="pct"/>
            <w:tcBorders>
              <w:top w:val="single" w:sz="4" w:space="0" w:color="auto"/>
              <w:left w:val="single" w:sz="4" w:space="0" w:color="auto"/>
              <w:bottom w:val="single" w:sz="4" w:space="0" w:color="auto"/>
              <w:right w:val="single" w:sz="4" w:space="0" w:color="auto"/>
            </w:tcBorders>
            <w:vAlign w:val="center"/>
            <w:hideMark/>
          </w:tcPr>
          <w:p w:rsidR="00BC00BB" w:rsidRPr="00A96F62" w:rsidRDefault="00BC00BB" w:rsidP="00BC00BB">
            <w:pPr>
              <w:jc w:val="center"/>
              <w:rPr>
                <w:rFonts w:ascii="Arial" w:hAnsi="Arial" w:cs="Arial"/>
                <w:b/>
                <w:sz w:val="12"/>
                <w:szCs w:val="16"/>
              </w:rPr>
            </w:pPr>
            <w:r w:rsidRPr="00A96F62">
              <w:rPr>
                <w:rFonts w:ascii="Arial" w:hAnsi="Arial" w:cs="Arial"/>
                <w:b/>
                <w:sz w:val="12"/>
                <w:szCs w:val="16"/>
              </w:rPr>
              <w:t>Балл, присваиваемый в соответствии с критерием отбора</w:t>
            </w:r>
          </w:p>
        </w:tc>
      </w:tr>
      <w:tr w:rsidR="00BC00BB" w:rsidRPr="00A96F62" w:rsidTr="00A96F62">
        <w:tc>
          <w:tcPr>
            <w:tcW w:w="230" w:type="pct"/>
            <w:tcBorders>
              <w:top w:val="single" w:sz="4" w:space="0" w:color="auto"/>
              <w:left w:val="single" w:sz="4" w:space="0" w:color="auto"/>
              <w:bottom w:val="single" w:sz="4" w:space="0" w:color="auto"/>
              <w:right w:val="single" w:sz="4" w:space="0" w:color="auto"/>
            </w:tcBorders>
            <w:hideMark/>
          </w:tcPr>
          <w:p w:rsidR="00BC00BB" w:rsidRPr="00A96F62" w:rsidRDefault="00BC00BB" w:rsidP="00BC00BB">
            <w:pPr>
              <w:jc w:val="center"/>
              <w:rPr>
                <w:rFonts w:ascii="Arial" w:hAnsi="Arial" w:cs="Arial"/>
                <w:sz w:val="12"/>
                <w:szCs w:val="16"/>
              </w:rPr>
            </w:pPr>
            <w:r w:rsidRPr="00A96F62">
              <w:rPr>
                <w:rFonts w:ascii="Arial" w:hAnsi="Arial" w:cs="Arial"/>
                <w:sz w:val="12"/>
                <w:szCs w:val="16"/>
              </w:rPr>
              <w:t>1.</w:t>
            </w:r>
          </w:p>
        </w:tc>
        <w:tc>
          <w:tcPr>
            <w:tcW w:w="2146" w:type="pct"/>
            <w:tcBorders>
              <w:top w:val="single" w:sz="4" w:space="0" w:color="auto"/>
              <w:left w:val="single" w:sz="4" w:space="0" w:color="auto"/>
              <w:bottom w:val="single" w:sz="4" w:space="0" w:color="auto"/>
              <w:right w:val="single" w:sz="4" w:space="0" w:color="auto"/>
            </w:tcBorders>
            <w:hideMark/>
          </w:tcPr>
          <w:p w:rsidR="00BC00BB" w:rsidRPr="00A96F62" w:rsidRDefault="00BC00BB" w:rsidP="00BC00BB">
            <w:pPr>
              <w:rPr>
                <w:rFonts w:ascii="Arial" w:hAnsi="Arial" w:cs="Arial"/>
                <w:sz w:val="12"/>
                <w:szCs w:val="16"/>
              </w:rPr>
            </w:pPr>
            <w:r w:rsidRPr="00A96F62">
              <w:rPr>
                <w:rFonts w:ascii="Arial" w:hAnsi="Arial" w:cs="Arial"/>
                <w:sz w:val="12"/>
                <w:szCs w:val="16"/>
              </w:rPr>
              <w:t>Дата представления предложения заинтересованными лицами:</w:t>
            </w:r>
          </w:p>
        </w:tc>
        <w:tc>
          <w:tcPr>
            <w:tcW w:w="2624" w:type="pct"/>
            <w:tcBorders>
              <w:top w:val="single" w:sz="4" w:space="0" w:color="auto"/>
              <w:left w:val="single" w:sz="4" w:space="0" w:color="auto"/>
              <w:bottom w:val="single" w:sz="4" w:space="0" w:color="auto"/>
              <w:right w:val="single" w:sz="4" w:space="0" w:color="auto"/>
            </w:tcBorders>
            <w:hideMark/>
          </w:tcPr>
          <w:p w:rsidR="00BC00BB" w:rsidRPr="00A96F62" w:rsidRDefault="00BC00BB" w:rsidP="00BC00BB">
            <w:pPr>
              <w:rPr>
                <w:rFonts w:ascii="Arial" w:hAnsi="Arial" w:cs="Arial"/>
                <w:sz w:val="12"/>
                <w:szCs w:val="16"/>
              </w:rPr>
            </w:pPr>
            <w:r w:rsidRPr="00A96F62">
              <w:rPr>
                <w:rFonts w:ascii="Arial" w:hAnsi="Arial" w:cs="Arial"/>
                <w:sz w:val="12"/>
                <w:szCs w:val="16"/>
              </w:rPr>
              <w:t>присваивается в зависимости от количества дней, оставшихся до окончания приема предложений</w:t>
            </w:r>
          </w:p>
        </w:tc>
      </w:tr>
      <w:tr w:rsidR="00BC00BB" w:rsidRPr="00A96F62" w:rsidTr="00A96F62">
        <w:tc>
          <w:tcPr>
            <w:tcW w:w="230" w:type="pct"/>
            <w:vMerge w:val="restart"/>
            <w:tcBorders>
              <w:top w:val="single" w:sz="4" w:space="0" w:color="auto"/>
              <w:left w:val="single" w:sz="4" w:space="0" w:color="auto"/>
              <w:bottom w:val="single" w:sz="4" w:space="0" w:color="auto"/>
              <w:right w:val="single" w:sz="4" w:space="0" w:color="auto"/>
            </w:tcBorders>
            <w:hideMark/>
          </w:tcPr>
          <w:p w:rsidR="00BC00BB" w:rsidRPr="00A96F62" w:rsidRDefault="00BC00BB" w:rsidP="00BC00BB">
            <w:pPr>
              <w:jc w:val="center"/>
              <w:rPr>
                <w:rFonts w:ascii="Arial" w:hAnsi="Arial" w:cs="Arial"/>
                <w:sz w:val="12"/>
                <w:szCs w:val="16"/>
              </w:rPr>
            </w:pPr>
            <w:r w:rsidRPr="00A96F62">
              <w:rPr>
                <w:rFonts w:ascii="Arial" w:hAnsi="Arial" w:cs="Arial"/>
                <w:sz w:val="12"/>
                <w:szCs w:val="16"/>
              </w:rPr>
              <w:t>2.</w:t>
            </w:r>
          </w:p>
        </w:tc>
        <w:tc>
          <w:tcPr>
            <w:tcW w:w="4770" w:type="pct"/>
            <w:gridSpan w:val="2"/>
            <w:tcBorders>
              <w:top w:val="single" w:sz="4" w:space="0" w:color="auto"/>
              <w:left w:val="single" w:sz="4" w:space="0" w:color="auto"/>
              <w:bottom w:val="single" w:sz="4" w:space="0" w:color="auto"/>
              <w:right w:val="single" w:sz="4" w:space="0" w:color="auto"/>
            </w:tcBorders>
            <w:hideMark/>
          </w:tcPr>
          <w:p w:rsidR="00BC00BB" w:rsidRPr="00A96F62" w:rsidRDefault="00BC00BB" w:rsidP="00BC00BB">
            <w:pPr>
              <w:rPr>
                <w:rFonts w:ascii="Arial" w:hAnsi="Arial" w:cs="Arial"/>
                <w:sz w:val="12"/>
                <w:szCs w:val="16"/>
              </w:rPr>
            </w:pPr>
            <w:r w:rsidRPr="00A96F62">
              <w:rPr>
                <w:rFonts w:ascii="Arial" w:hAnsi="Arial" w:cs="Arial"/>
                <w:sz w:val="12"/>
                <w:szCs w:val="16"/>
              </w:rPr>
              <w:t>Размер финансового участия заинтересованных лиц в реализации мероприятий по благоустройству дворовой территории по дополнительному перечню работ</w:t>
            </w:r>
          </w:p>
        </w:tc>
      </w:tr>
      <w:tr w:rsidR="00BC00BB" w:rsidRPr="00A96F62" w:rsidTr="00A96F62">
        <w:tc>
          <w:tcPr>
            <w:tcW w:w="230" w:type="pct"/>
            <w:vMerge/>
            <w:tcBorders>
              <w:top w:val="single" w:sz="4" w:space="0" w:color="auto"/>
              <w:left w:val="single" w:sz="4" w:space="0" w:color="auto"/>
              <w:bottom w:val="single" w:sz="4" w:space="0" w:color="auto"/>
              <w:right w:val="single" w:sz="4" w:space="0" w:color="auto"/>
            </w:tcBorders>
            <w:hideMark/>
          </w:tcPr>
          <w:p w:rsidR="00BC00BB" w:rsidRPr="00A96F62" w:rsidRDefault="00BC00BB" w:rsidP="00BC00BB">
            <w:pPr>
              <w:jc w:val="center"/>
              <w:rPr>
                <w:rFonts w:ascii="Arial" w:hAnsi="Arial" w:cs="Arial"/>
                <w:sz w:val="12"/>
                <w:szCs w:val="16"/>
              </w:rPr>
            </w:pPr>
          </w:p>
        </w:tc>
        <w:tc>
          <w:tcPr>
            <w:tcW w:w="2146" w:type="pct"/>
            <w:tcBorders>
              <w:top w:val="single" w:sz="4" w:space="0" w:color="auto"/>
              <w:left w:val="single" w:sz="4" w:space="0" w:color="auto"/>
              <w:bottom w:val="single" w:sz="4" w:space="0" w:color="auto"/>
              <w:right w:val="single" w:sz="4" w:space="0" w:color="auto"/>
            </w:tcBorders>
            <w:hideMark/>
          </w:tcPr>
          <w:p w:rsidR="00BC00BB" w:rsidRPr="00A96F62" w:rsidRDefault="00BC00BB" w:rsidP="00BC00BB">
            <w:pPr>
              <w:rPr>
                <w:rFonts w:ascii="Arial" w:hAnsi="Arial" w:cs="Arial"/>
                <w:sz w:val="12"/>
                <w:szCs w:val="16"/>
              </w:rPr>
            </w:pPr>
            <w:r w:rsidRPr="00A96F62">
              <w:rPr>
                <w:rFonts w:ascii="Arial" w:hAnsi="Arial" w:cs="Arial"/>
                <w:sz w:val="12"/>
                <w:szCs w:val="16"/>
              </w:rPr>
              <w:t>Решение о финансовом участии заинтересованных лиц не принято</w:t>
            </w:r>
          </w:p>
        </w:tc>
        <w:tc>
          <w:tcPr>
            <w:tcW w:w="2624" w:type="pct"/>
            <w:tcBorders>
              <w:top w:val="single" w:sz="4" w:space="0" w:color="auto"/>
              <w:left w:val="single" w:sz="4" w:space="0" w:color="auto"/>
              <w:bottom w:val="single" w:sz="4" w:space="0" w:color="auto"/>
              <w:right w:val="single" w:sz="4" w:space="0" w:color="auto"/>
            </w:tcBorders>
            <w:hideMark/>
          </w:tcPr>
          <w:p w:rsidR="00BC00BB" w:rsidRPr="00A96F62" w:rsidRDefault="00BC00BB" w:rsidP="00BC00BB">
            <w:pPr>
              <w:jc w:val="center"/>
              <w:rPr>
                <w:rFonts w:ascii="Arial" w:hAnsi="Arial" w:cs="Arial"/>
                <w:sz w:val="12"/>
                <w:szCs w:val="16"/>
              </w:rPr>
            </w:pPr>
            <w:r w:rsidRPr="00A96F62">
              <w:rPr>
                <w:rFonts w:ascii="Arial" w:hAnsi="Arial" w:cs="Arial"/>
                <w:sz w:val="12"/>
                <w:szCs w:val="16"/>
              </w:rPr>
              <w:t>0</w:t>
            </w:r>
          </w:p>
        </w:tc>
      </w:tr>
      <w:tr w:rsidR="00BC00BB" w:rsidRPr="00A96F62" w:rsidTr="00A96F62">
        <w:tc>
          <w:tcPr>
            <w:tcW w:w="230" w:type="pct"/>
            <w:vMerge/>
            <w:tcBorders>
              <w:top w:val="single" w:sz="4" w:space="0" w:color="auto"/>
              <w:left w:val="single" w:sz="4" w:space="0" w:color="auto"/>
              <w:bottom w:val="single" w:sz="4" w:space="0" w:color="auto"/>
              <w:right w:val="single" w:sz="4" w:space="0" w:color="auto"/>
            </w:tcBorders>
            <w:hideMark/>
          </w:tcPr>
          <w:p w:rsidR="00BC00BB" w:rsidRPr="00A96F62" w:rsidRDefault="00BC00BB" w:rsidP="00BC00BB">
            <w:pPr>
              <w:jc w:val="center"/>
              <w:rPr>
                <w:rFonts w:ascii="Arial" w:hAnsi="Arial" w:cs="Arial"/>
                <w:sz w:val="12"/>
                <w:szCs w:val="16"/>
              </w:rPr>
            </w:pPr>
          </w:p>
        </w:tc>
        <w:tc>
          <w:tcPr>
            <w:tcW w:w="2146" w:type="pct"/>
            <w:tcBorders>
              <w:top w:val="single" w:sz="4" w:space="0" w:color="auto"/>
              <w:left w:val="single" w:sz="4" w:space="0" w:color="auto"/>
              <w:bottom w:val="single" w:sz="4" w:space="0" w:color="auto"/>
              <w:right w:val="single" w:sz="4" w:space="0" w:color="auto"/>
            </w:tcBorders>
            <w:hideMark/>
          </w:tcPr>
          <w:p w:rsidR="00BC00BB" w:rsidRPr="00A96F62" w:rsidRDefault="00BC00BB" w:rsidP="00BC00BB">
            <w:pPr>
              <w:jc w:val="center"/>
              <w:rPr>
                <w:rFonts w:ascii="Arial" w:hAnsi="Arial" w:cs="Arial"/>
                <w:sz w:val="12"/>
                <w:szCs w:val="16"/>
              </w:rPr>
            </w:pPr>
            <w:r w:rsidRPr="00A96F62">
              <w:rPr>
                <w:rFonts w:ascii="Arial" w:hAnsi="Arial" w:cs="Arial"/>
                <w:sz w:val="12"/>
                <w:szCs w:val="16"/>
              </w:rPr>
              <w:t>100%</w:t>
            </w:r>
          </w:p>
        </w:tc>
        <w:tc>
          <w:tcPr>
            <w:tcW w:w="2624" w:type="pct"/>
            <w:tcBorders>
              <w:top w:val="single" w:sz="4" w:space="0" w:color="auto"/>
              <w:left w:val="single" w:sz="4" w:space="0" w:color="auto"/>
              <w:bottom w:val="single" w:sz="4" w:space="0" w:color="auto"/>
              <w:right w:val="single" w:sz="4" w:space="0" w:color="auto"/>
            </w:tcBorders>
            <w:hideMark/>
          </w:tcPr>
          <w:p w:rsidR="00BC00BB" w:rsidRPr="00A96F62" w:rsidRDefault="00BC00BB" w:rsidP="00BC00BB">
            <w:pPr>
              <w:jc w:val="center"/>
              <w:rPr>
                <w:rFonts w:ascii="Arial" w:hAnsi="Arial" w:cs="Arial"/>
                <w:sz w:val="12"/>
                <w:szCs w:val="16"/>
              </w:rPr>
            </w:pPr>
            <w:r w:rsidRPr="00A96F62">
              <w:rPr>
                <w:rFonts w:ascii="Arial" w:hAnsi="Arial" w:cs="Arial"/>
                <w:sz w:val="12"/>
                <w:szCs w:val="16"/>
              </w:rPr>
              <w:t>2</w:t>
            </w:r>
          </w:p>
        </w:tc>
      </w:tr>
      <w:tr w:rsidR="00BC00BB" w:rsidRPr="00A96F62" w:rsidTr="00A96F62">
        <w:tc>
          <w:tcPr>
            <w:tcW w:w="230" w:type="pct"/>
            <w:tcBorders>
              <w:top w:val="single" w:sz="4" w:space="0" w:color="auto"/>
              <w:left w:val="single" w:sz="4" w:space="0" w:color="auto"/>
              <w:bottom w:val="single" w:sz="4" w:space="0" w:color="auto"/>
              <w:right w:val="single" w:sz="4" w:space="0" w:color="auto"/>
            </w:tcBorders>
            <w:hideMark/>
          </w:tcPr>
          <w:p w:rsidR="00BC00BB" w:rsidRPr="00A96F62" w:rsidRDefault="00BC00BB" w:rsidP="00BC00BB">
            <w:pPr>
              <w:jc w:val="center"/>
              <w:rPr>
                <w:rFonts w:ascii="Arial" w:hAnsi="Arial" w:cs="Arial"/>
                <w:sz w:val="12"/>
                <w:szCs w:val="16"/>
              </w:rPr>
            </w:pPr>
            <w:r w:rsidRPr="00A96F62">
              <w:rPr>
                <w:rFonts w:ascii="Arial" w:hAnsi="Arial" w:cs="Arial"/>
                <w:sz w:val="12"/>
                <w:szCs w:val="16"/>
              </w:rPr>
              <w:t>3.</w:t>
            </w:r>
          </w:p>
        </w:tc>
        <w:tc>
          <w:tcPr>
            <w:tcW w:w="4770" w:type="pct"/>
            <w:gridSpan w:val="2"/>
            <w:tcBorders>
              <w:top w:val="single" w:sz="4" w:space="0" w:color="auto"/>
              <w:left w:val="single" w:sz="4" w:space="0" w:color="auto"/>
              <w:bottom w:val="single" w:sz="4" w:space="0" w:color="auto"/>
              <w:right w:val="single" w:sz="4" w:space="0" w:color="auto"/>
            </w:tcBorders>
            <w:hideMark/>
          </w:tcPr>
          <w:p w:rsidR="00BC00BB" w:rsidRPr="00A96F62" w:rsidRDefault="00BC00BB" w:rsidP="00BC00BB">
            <w:pPr>
              <w:rPr>
                <w:rFonts w:ascii="Arial" w:hAnsi="Arial" w:cs="Arial"/>
                <w:sz w:val="12"/>
                <w:szCs w:val="16"/>
              </w:rPr>
            </w:pPr>
            <w:r w:rsidRPr="00A96F62">
              <w:rPr>
                <w:rFonts w:ascii="Arial" w:hAnsi="Arial" w:cs="Arial"/>
                <w:sz w:val="12"/>
                <w:szCs w:val="16"/>
              </w:rPr>
              <w:t>Количества голосов заинтересованных лиц, проголосовавших за принятие решения о включении дворовой территории в муниципальную программу</w:t>
            </w:r>
          </w:p>
        </w:tc>
      </w:tr>
      <w:tr w:rsidR="00BC00BB" w:rsidRPr="00A96F62" w:rsidTr="00A96F62">
        <w:tc>
          <w:tcPr>
            <w:tcW w:w="230" w:type="pct"/>
            <w:tcBorders>
              <w:top w:val="single" w:sz="4" w:space="0" w:color="auto"/>
              <w:left w:val="single" w:sz="4" w:space="0" w:color="auto"/>
              <w:bottom w:val="single" w:sz="4" w:space="0" w:color="auto"/>
              <w:right w:val="single" w:sz="4" w:space="0" w:color="auto"/>
            </w:tcBorders>
          </w:tcPr>
          <w:p w:rsidR="00BC00BB" w:rsidRPr="00A96F62" w:rsidRDefault="00BC00BB" w:rsidP="00BC00BB">
            <w:pPr>
              <w:jc w:val="center"/>
              <w:rPr>
                <w:rFonts w:ascii="Arial" w:hAnsi="Arial" w:cs="Arial"/>
                <w:sz w:val="12"/>
                <w:szCs w:val="16"/>
              </w:rPr>
            </w:pPr>
          </w:p>
        </w:tc>
        <w:tc>
          <w:tcPr>
            <w:tcW w:w="2146" w:type="pct"/>
            <w:tcBorders>
              <w:top w:val="single" w:sz="4" w:space="0" w:color="auto"/>
              <w:left w:val="single" w:sz="4" w:space="0" w:color="auto"/>
              <w:bottom w:val="single" w:sz="4" w:space="0" w:color="auto"/>
              <w:right w:val="single" w:sz="4" w:space="0" w:color="auto"/>
            </w:tcBorders>
            <w:hideMark/>
          </w:tcPr>
          <w:p w:rsidR="00BC00BB" w:rsidRPr="00A96F62" w:rsidRDefault="00BC00BB" w:rsidP="00BC00BB">
            <w:pPr>
              <w:jc w:val="center"/>
              <w:rPr>
                <w:rFonts w:ascii="Arial" w:hAnsi="Arial" w:cs="Arial"/>
                <w:sz w:val="12"/>
                <w:szCs w:val="16"/>
              </w:rPr>
            </w:pPr>
            <w:r w:rsidRPr="00A96F62">
              <w:rPr>
                <w:rFonts w:ascii="Arial" w:hAnsi="Arial" w:cs="Arial"/>
                <w:sz w:val="12"/>
                <w:szCs w:val="16"/>
              </w:rPr>
              <w:t>от 70% до 75 %</w:t>
            </w:r>
          </w:p>
        </w:tc>
        <w:tc>
          <w:tcPr>
            <w:tcW w:w="2624" w:type="pct"/>
            <w:tcBorders>
              <w:top w:val="single" w:sz="4" w:space="0" w:color="auto"/>
              <w:left w:val="single" w:sz="4" w:space="0" w:color="auto"/>
              <w:bottom w:val="single" w:sz="4" w:space="0" w:color="auto"/>
              <w:right w:val="single" w:sz="4" w:space="0" w:color="auto"/>
            </w:tcBorders>
            <w:hideMark/>
          </w:tcPr>
          <w:p w:rsidR="00BC00BB" w:rsidRPr="00A96F62" w:rsidRDefault="00BC00BB" w:rsidP="00BC00BB">
            <w:pPr>
              <w:jc w:val="center"/>
              <w:rPr>
                <w:rFonts w:ascii="Arial" w:hAnsi="Arial" w:cs="Arial"/>
                <w:sz w:val="12"/>
                <w:szCs w:val="16"/>
              </w:rPr>
            </w:pPr>
            <w:r w:rsidRPr="00A96F62">
              <w:rPr>
                <w:rFonts w:ascii="Arial" w:hAnsi="Arial" w:cs="Arial"/>
                <w:sz w:val="12"/>
                <w:szCs w:val="16"/>
              </w:rPr>
              <w:t>1</w:t>
            </w:r>
          </w:p>
        </w:tc>
      </w:tr>
      <w:tr w:rsidR="00BC00BB" w:rsidRPr="00A96F62" w:rsidTr="00A96F62">
        <w:tc>
          <w:tcPr>
            <w:tcW w:w="230" w:type="pct"/>
            <w:tcBorders>
              <w:top w:val="single" w:sz="4" w:space="0" w:color="auto"/>
              <w:left w:val="single" w:sz="4" w:space="0" w:color="auto"/>
              <w:bottom w:val="single" w:sz="4" w:space="0" w:color="auto"/>
              <w:right w:val="single" w:sz="4" w:space="0" w:color="auto"/>
            </w:tcBorders>
          </w:tcPr>
          <w:p w:rsidR="00BC00BB" w:rsidRPr="00A96F62" w:rsidRDefault="00BC00BB" w:rsidP="00BC00BB">
            <w:pPr>
              <w:jc w:val="center"/>
              <w:rPr>
                <w:rFonts w:ascii="Arial" w:hAnsi="Arial" w:cs="Arial"/>
                <w:sz w:val="12"/>
                <w:szCs w:val="16"/>
              </w:rPr>
            </w:pPr>
          </w:p>
        </w:tc>
        <w:tc>
          <w:tcPr>
            <w:tcW w:w="2146" w:type="pct"/>
            <w:tcBorders>
              <w:top w:val="single" w:sz="4" w:space="0" w:color="auto"/>
              <w:left w:val="single" w:sz="4" w:space="0" w:color="auto"/>
              <w:bottom w:val="single" w:sz="4" w:space="0" w:color="auto"/>
              <w:right w:val="single" w:sz="4" w:space="0" w:color="auto"/>
            </w:tcBorders>
            <w:hideMark/>
          </w:tcPr>
          <w:p w:rsidR="00BC00BB" w:rsidRPr="00A96F62" w:rsidRDefault="00BC00BB" w:rsidP="00BC00BB">
            <w:pPr>
              <w:jc w:val="center"/>
              <w:rPr>
                <w:rFonts w:ascii="Arial" w:hAnsi="Arial" w:cs="Arial"/>
                <w:sz w:val="12"/>
                <w:szCs w:val="16"/>
              </w:rPr>
            </w:pPr>
            <w:r w:rsidRPr="00A96F62">
              <w:rPr>
                <w:rFonts w:ascii="Arial" w:hAnsi="Arial" w:cs="Arial"/>
                <w:sz w:val="12"/>
                <w:szCs w:val="16"/>
              </w:rPr>
              <w:t>от 75% до 85%</w:t>
            </w:r>
          </w:p>
        </w:tc>
        <w:tc>
          <w:tcPr>
            <w:tcW w:w="2624" w:type="pct"/>
            <w:tcBorders>
              <w:top w:val="single" w:sz="4" w:space="0" w:color="auto"/>
              <w:left w:val="single" w:sz="4" w:space="0" w:color="auto"/>
              <w:bottom w:val="single" w:sz="4" w:space="0" w:color="auto"/>
              <w:right w:val="single" w:sz="4" w:space="0" w:color="auto"/>
            </w:tcBorders>
            <w:hideMark/>
          </w:tcPr>
          <w:p w:rsidR="00BC00BB" w:rsidRPr="00A96F62" w:rsidRDefault="00BC00BB" w:rsidP="00BC00BB">
            <w:pPr>
              <w:jc w:val="center"/>
              <w:rPr>
                <w:rFonts w:ascii="Arial" w:hAnsi="Arial" w:cs="Arial"/>
                <w:sz w:val="12"/>
                <w:szCs w:val="16"/>
              </w:rPr>
            </w:pPr>
            <w:r w:rsidRPr="00A96F62">
              <w:rPr>
                <w:rFonts w:ascii="Arial" w:hAnsi="Arial" w:cs="Arial"/>
                <w:sz w:val="12"/>
                <w:szCs w:val="16"/>
              </w:rPr>
              <w:t>4</w:t>
            </w:r>
          </w:p>
        </w:tc>
      </w:tr>
      <w:tr w:rsidR="00BC00BB" w:rsidRPr="00A96F62" w:rsidTr="00A96F62">
        <w:tc>
          <w:tcPr>
            <w:tcW w:w="230" w:type="pct"/>
            <w:tcBorders>
              <w:top w:val="single" w:sz="4" w:space="0" w:color="auto"/>
              <w:left w:val="single" w:sz="4" w:space="0" w:color="auto"/>
              <w:bottom w:val="single" w:sz="4" w:space="0" w:color="auto"/>
              <w:right w:val="single" w:sz="4" w:space="0" w:color="auto"/>
            </w:tcBorders>
          </w:tcPr>
          <w:p w:rsidR="00BC00BB" w:rsidRPr="00A96F62" w:rsidRDefault="00BC00BB" w:rsidP="00BC00BB">
            <w:pPr>
              <w:jc w:val="center"/>
              <w:rPr>
                <w:rFonts w:ascii="Arial" w:hAnsi="Arial" w:cs="Arial"/>
                <w:sz w:val="12"/>
                <w:szCs w:val="16"/>
              </w:rPr>
            </w:pPr>
          </w:p>
        </w:tc>
        <w:tc>
          <w:tcPr>
            <w:tcW w:w="2146" w:type="pct"/>
            <w:tcBorders>
              <w:top w:val="single" w:sz="4" w:space="0" w:color="auto"/>
              <w:left w:val="single" w:sz="4" w:space="0" w:color="auto"/>
              <w:bottom w:val="single" w:sz="4" w:space="0" w:color="auto"/>
              <w:right w:val="single" w:sz="4" w:space="0" w:color="auto"/>
            </w:tcBorders>
            <w:hideMark/>
          </w:tcPr>
          <w:p w:rsidR="00BC00BB" w:rsidRPr="00A96F62" w:rsidRDefault="00BC00BB" w:rsidP="00BC00BB">
            <w:pPr>
              <w:jc w:val="center"/>
              <w:rPr>
                <w:rFonts w:ascii="Arial" w:hAnsi="Arial" w:cs="Arial"/>
                <w:sz w:val="12"/>
                <w:szCs w:val="16"/>
              </w:rPr>
            </w:pPr>
            <w:r w:rsidRPr="00A96F62">
              <w:rPr>
                <w:rFonts w:ascii="Arial" w:hAnsi="Arial" w:cs="Arial"/>
                <w:sz w:val="12"/>
                <w:szCs w:val="16"/>
              </w:rPr>
              <w:t>Более 85%</w:t>
            </w:r>
          </w:p>
        </w:tc>
        <w:tc>
          <w:tcPr>
            <w:tcW w:w="2624" w:type="pct"/>
            <w:tcBorders>
              <w:top w:val="single" w:sz="4" w:space="0" w:color="auto"/>
              <w:left w:val="single" w:sz="4" w:space="0" w:color="auto"/>
              <w:bottom w:val="single" w:sz="4" w:space="0" w:color="auto"/>
              <w:right w:val="single" w:sz="4" w:space="0" w:color="auto"/>
            </w:tcBorders>
            <w:hideMark/>
          </w:tcPr>
          <w:p w:rsidR="00BC00BB" w:rsidRPr="00A96F62" w:rsidRDefault="00BC00BB" w:rsidP="00BC00BB">
            <w:pPr>
              <w:jc w:val="center"/>
              <w:rPr>
                <w:rFonts w:ascii="Arial" w:hAnsi="Arial" w:cs="Arial"/>
                <w:sz w:val="12"/>
                <w:szCs w:val="16"/>
              </w:rPr>
            </w:pPr>
            <w:r w:rsidRPr="00A96F62">
              <w:rPr>
                <w:rFonts w:ascii="Arial" w:hAnsi="Arial" w:cs="Arial"/>
                <w:sz w:val="12"/>
                <w:szCs w:val="16"/>
              </w:rPr>
              <w:t>6</w:t>
            </w:r>
          </w:p>
        </w:tc>
      </w:tr>
      <w:tr w:rsidR="00BC00BB" w:rsidRPr="00A96F62" w:rsidTr="00A96F62">
        <w:tc>
          <w:tcPr>
            <w:tcW w:w="230" w:type="pct"/>
            <w:tcBorders>
              <w:top w:val="single" w:sz="4" w:space="0" w:color="auto"/>
              <w:left w:val="single" w:sz="4" w:space="0" w:color="auto"/>
              <w:bottom w:val="single" w:sz="4" w:space="0" w:color="auto"/>
              <w:right w:val="single" w:sz="4" w:space="0" w:color="auto"/>
            </w:tcBorders>
            <w:hideMark/>
          </w:tcPr>
          <w:p w:rsidR="00BC00BB" w:rsidRPr="00A96F62" w:rsidRDefault="00BC00BB" w:rsidP="00BC00BB">
            <w:pPr>
              <w:jc w:val="center"/>
              <w:rPr>
                <w:rFonts w:ascii="Arial" w:hAnsi="Arial" w:cs="Arial"/>
                <w:sz w:val="12"/>
                <w:szCs w:val="16"/>
              </w:rPr>
            </w:pPr>
            <w:r w:rsidRPr="00A96F62">
              <w:rPr>
                <w:rFonts w:ascii="Arial" w:hAnsi="Arial" w:cs="Arial"/>
                <w:sz w:val="12"/>
                <w:szCs w:val="16"/>
              </w:rPr>
              <w:t>4.</w:t>
            </w:r>
          </w:p>
        </w:tc>
        <w:tc>
          <w:tcPr>
            <w:tcW w:w="4770" w:type="pct"/>
            <w:gridSpan w:val="2"/>
            <w:tcBorders>
              <w:top w:val="single" w:sz="4" w:space="0" w:color="auto"/>
              <w:left w:val="single" w:sz="4" w:space="0" w:color="auto"/>
              <w:bottom w:val="single" w:sz="4" w:space="0" w:color="auto"/>
              <w:right w:val="single" w:sz="4" w:space="0" w:color="auto"/>
            </w:tcBorders>
            <w:hideMark/>
          </w:tcPr>
          <w:p w:rsidR="00BC00BB" w:rsidRPr="00A96F62" w:rsidRDefault="00BC00BB" w:rsidP="00BC00BB">
            <w:pPr>
              <w:rPr>
                <w:rFonts w:ascii="Arial" w:hAnsi="Arial" w:cs="Arial"/>
                <w:sz w:val="12"/>
                <w:szCs w:val="16"/>
              </w:rPr>
            </w:pPr>
            <w:r w:rsidRPr="00A96F62">
              <w:rPr>
                <w:rFonts w:ascii="Arial" w:hAnsi="Arial" w:cs="Arial"/>
                <w:sz w:val="12"/>
                <w:szCs w:val="16"/>
              </w:rPr>
              <w:t>Финансовая дисциплина собственников помещений.</w:t>
            </w:r>
          </w:p>
        </w:tc>
      </w:tr>
      <w:tr w:rsidR="00BC00BB" w:rsidRPr="00A96F62" w:rsidTr="00A96F62">
        <w:tc>
          <w:tcPr>
            <w:tcW w:w="230" w:type="pct"/>
            <w:tcBorders>
              <w:top w:val="single" w:sz="4" w:space="0" w:color="auto"/>
              <w:left w:val="single" w:sz="4" w:space="0" w:color="auto"/>
              <w:bottom w:val="single" w:sz="4" w:space="0" w:color="auto"/>
              <w:right w:val="single" w:sz="4" w:space="0" w:color="auto"/>
            </w:tcBorders>
          </w:tcPr>
          <w:p w:rsidR="00BC00BB" w:rsidRPr="00A96F62" w:rsidRDefault="00BC00BB" w:rsidP="00BC00BB">
            <w:pPr>
              <w:jc w:val="center"/>
              <w:rPr>
                <w:rFonts w:ascii="Arial" w:hAnsi="Arial" w:cs="Arial"/>
                <w:sz w:val="12"/>
                <w:szCs w:val="16"/>
              </w:rPr>
            </w:pPr>
          </w:p>
        </w:tc>
        <w:tc>
          <w:tcPr>
            <w:tcW w:w="2146" w:type="pct"/>
            <w:tcBorders>
              <w:top w:val="single" w:sz="4" w:space="0" w:color="auto"/>
              <w:left w:val="single" w:sz="4" w:space="0" w:color="auto"/>
              <w:bottom w:val="single" w:sz="4" w:space="0" w:color="auto"/>
              <w:right w:val="single" w:sz="4" w:space="0" w:color="auto"/>
            </w:tcBorders>
            <w:hideMark/>
          </w:tcPr>
          <w:p w:rsidR="00BC00BB" w:rsidRPr="00A96F62" w:rsidRDefault="00BC00BB" w:rsidP="00BC00BB">
            <w:pPr>
              <w:jc w:val="center"/>
              <w:rPr>
                <w:rFonts w:ascii="Arial" w:hAnsi="Arial" w:cs="Arial"/>
                <w:sz w:val="12"/>
                <w:szCs w:val="16"/>
              </w:rPr>
            </w:pPr>
            <w:r w:rsidRPr="00A96F62">
              <w:rPr>
                <w:rFonts w:ascii="Arial" w:hAnsi="Arial" w:cs="Arial"/>
                <w:sz w:val="12"/>
                <w:szCs w:val="16"/>
              </w:rPr>
              <w:t>от 80% до 90%</w:t>
            </w:r>
          </w:p>
        </w:tc>
        <w:tc>
          <w:tcPr>
            <w:tcW w:w="2624" w:type="pct"/>
            <w:tcBorders>
              <w:top w:val="single" w:sz="4" w:space="0" w:color="auto"/>
              <w:left w:val="single" w:sz="4" w:space="0" w:color="auto"/>
              <w:bottom w:val="single" w:sz="4" w:space="0" w:color="auto"/>
              <w:right w:val="single" w:sz="4" w:space="0" w:color="auto"/>
            </w:tcBorders>
            <w:hideMark/>
          </w:tcPr>
          <w:p w:rsidR="00BC00BB" w:rsidRPr="00A96F62" w:rsidRDefault="00BC00BB" w:rsidP="00BC00BB">
            <w:pPr>
              <w:jc w:val="center"/>
              <w:rPr>
                <w:rFonts w:ascii="Arial" w:hAnsi="Arial" w:cs="Arial"/>
                <w:sz w:val="12"/>
                <w:szCs w:val="16"/>
              </w:rPr>
            </w:pPr>
            <w:r w:rsidRPr="00A96F62">
              <w:rPr>
                <w:rFonts w:ascii="Arial" w:hAnsi="Arial" w:cs="Arial"/>
                <w:sz w:val="12"/>
                <w:szCs w:val="16"/>
              </w:rPr>
              <w:t>2</w:t>
            </w:r>
          </w:p>
        </w:tc>
      </w:tr>
      <w:tr w:rsidR="00BC00BB" w:rsidRPr="00A96F62" w:rsidTr="00A96F62">
        <w:tc>
          <w:tcPr>
            <w:tcW w:w="230" w:type="pct"/>
            <w:tcBorders>
              <w:top w:val="single" w:sz="4" w:space="0" w:color="auto"/>
              <w:left w:val="single" w:sz="4" w:space="0" w:color="auto"/>
              <w:bottom w:val="single" w:sz="4" w:space="0" w:color="auto"/>
              <w:right w:val="single" w:sz="4" w:space="0" w:color="auto"/>
            </w:tcBorders>
          </w:tcPr>
          <w:p w:rsidR="00BC00BB" w:rsidRPr="00A96F62" w:rsidRDefault="00BC00BB" w:rsidP="00BC00BB">
            <w:pPr>
              <w:jc w:val="center"/>
              <w:rPr>
                <w:rFonts w:ascii="Arial" w:hAnsi="Arial" w:cs="Arial"/>
                <w:sz w:val="12"/>
                <w:szCs w:val="16"/>
              </w:rPr>
            </w:pPr>
          </w:p>
        </w:tc>
        <w:tc>
          <w:tcPr>
            <w:tcW w:w="2146" w:type="pct"/>
            <w:tcBorders>
              <w:top w:val="single" w:sz="4" w:space="0" w:color="auto"/>
              <w:left w:val="single" w:sz="4" w:space="0" w:color="auto"/>
              <w:bottom w:val="single" w:sz="4" w:space="0" w:color="auto"/>
              <w:right w:val="single" w:sz="4" w:space="0" w:color="auto"/>
            </w:tcBorders>
            <w:hideMark/>
          </w:tcPr>
          <w:p w:rsidR="00BC00BB" w:rsidRPr="00A96F62" w:rsidRDefault="00BC00BB" w:rsidP="00BC00BB">
            <w:pPr>
              <w:jc w:val="center"/>
              <w:rPr>
                <w:rFonts w:ascii="Arial" w:hAnsi="Arial" w:cs="Arial"/>
                <w:sz w:val="12"/>
                <w:szCs w:val="16"/>
              </w:rPr>
            </w:pPr>
            <w:r w:rsidRPr="00A96F62">
              <w:rPr>
                <w:rFonts w:ascii="Arial" w:hAnsi="Arial" w:cs="Arial"/>
                <w:sz w:val="12"/>
                <w:szCs w:val="16"/>
              </w:rPr>
              <w:t>свыше 90% до 95 %</w:t>
            </w:r>
          </w:p>
        </w:tc>
        <w:tc>
          <w:tcPr>
            <w:tcW w:w="2624" w:type="pct"/>
            <w:tcBorders>
              <w:top w:val="single" w:sz="4" w:space="0" w:color="auto"/>
              <w:left w:val="single" w:sz="4" w:space="0" w:color="auto"/>
              <w:bottom w:val="single" w:sz="4" w:space="0" w:color="auto"/>
              <w:right w:val="single" w:sz="4" w:space="0" w:color="auto"/>
            </w:tcBorders>
            <w:hideMark/>
          </w:tcPr>
          <w:p w:rsidR="00BC00BB" w:rsidRPr="00A96F62" w:rsidRDefault="00BC00BB" w:rsidP="00BC00BB">
            <w:pPr>
              <w:jc w:val="center"/>
              <w:rPr>
                <w:rFonts w:ascii="Arial" w:hAnsi="Arial" w:cs="Arial"/>
                <w:sz w:val="12"/>
                <w:szCs w:val="16"/>
              </w:rPr>
            </w:pPr>
            <w:r w:rsidRPr="00A96F62">
              <w:rPr>
                <w:rFonts w:ascii="Arial" w:hAnsi="Arial" w:cs="Arial"/>
                <w:sz w:val="12"/>
                <w:szCs w:val="16"/>
              </w:rPr>
              <w:t>4</w:t>
            </w:r>
          </w:p>
        </w:tc>
      </w:tr>
      <w:tr w:rsidR="00BC00BB" w:rsidRPr="00A96F62" w:rsidTr="00A96F62">
        <w:tc>
          <w:tcPr>
            <w:tcW w:w="230" w:type="pct"/>
            <w:tcBorders>
              <w:top w:val="single" w:sz="4" w:space="0" w:color="auto"/>
              <w:left w:val="single" w:sz="4" w:space="0" w:color="auto"/>
              <w:bottom w:val="single" w:sz="4" w:space="0" w:color="auto"/>
              <w:right w:val="single" w:sz="4" w:space="0" w:color="auto"/>
            </w:tcBorders>
          </w:tcPr>
          <w:p w:rsidR="00BC00BB" w:rsidRPr="00A96F62" w:rsidRDefault="00BC00BB" w:rsidP="00BC00BB">
            <w:pPr>
              <w:jc w:val="center"/>
              <w:rPr>
                <w:rFonts w:ascii="Arial" w:hAnsi="Arial" w:cs="Arial"/>
                <w:sz w:val="12"/>
                <w:szCs w:val="16"/>
              </w:rPr>
            </w:pPr>
          </w:p>
        </w:tc>
        <w:tc>
          <w:tcPr>
            <w:tcW w:w="2146" w:type="pct"/>
            <w:tcBorders>
              <w:top w:val="single" w:sz="4" w:space="0" w:color="auto"/>
              <w:left w:val="single" w:sz="4" w:space="0" w:color="auto"/>
              <w:bottom w:val="single" w:sz="4" w:space="0" w:color="auto"/>
              <w:right w:val="single" w:sz="4" w:space="0" w:color="auto"/>
            </w:tcBorders>
            <w:hideMark/>
          </w:tcPr>
          <w:p w:rsidR="00BC00BB" w:rsidRPr="00A96F62" w:rsidRDefault="00BC00BB" w:rsidP="00BC00BB">
            <w:pPr>
              <w:jc w:val="center"/>
              <w:rPr>
                <w:rFonts w:ascii="Arial" w:hAnsi="Arial" w:cs="Arial"/>
                <w:sz w:val="12"/>
                <w:szCs w:val="16"/>
              </w:rPr>
            </w:pPr>
            <w:r w:rsidRPr="00A96F62">
              <w:rPr>
                <w:rFonts w:ascii="Arial" w:hAnsi="Arial" w:cs="Arial"/>
                <w:sz w:val="12"/>
                <w:szCs w:val="16"/>
              </w:rPr>
              <w:t>свыше 95%</w:t>
            </w:r>
          </w:p>
        </w:tc>
        <w:tc>
          <w:tcPr>
            <w:tcW w:w="2624" w:type="pct"/>
            <w:tcBorders>
              <w:top w:val="single" w:sz="4" w:space="0" w:color="auto"/>
              <w:left w:val="single" w:sz="4" w:space="0" w:color="auto"/>
              <w:bottom w:val="single" w:sz="4" w:space="0" w:color="auto"/>
              <w:right w:val="single" w:sz="4" w:space="0" w:color="auto"/>
            </w:tcBorders>
            <w:hideMark/>
          </w:tcPr>
          <w:p w:rsidR="00BC00BB" w:rsidRPr="00A96F62" w:rsidRDefault="00BC00BB" w:rsidP="00BC00BB">
            <w:pPr>
              <w:jc w:val="center"/>
              <w:rPr>
                <w:rFonts w:ascii="Arial" w:hAnsi="Arial" w:cs="Arial"/>
                <w:sz w:val="12"/>
                <w:szCs w:val="16"/>
              </w:rPr>
            </w:pPr>
            <w:r w:rsidRPr="00A96F62">
              <w:rPr>
                <w:rFonts w:ascii="Arial" w:hAnsi="Arial" w:cs="Arial"/>
                <w:sz w:val="12"/>
                <w:szCs w:val="16"/>
              </w:rPr>
              <w:t>6</w:t>
            </w:r>
          </w:p>
        </w:tc>
      </w:tr>
    </w:tbl>
    <w:p w:rsidR="00BC00BB" w:rsidRPr="00A96F62" w:rsidRDefault="00BC00BB" w:rsidP="00BC00BB">
      <w:pPr>
        <w:tabs>
          <w:tab w:val="left" w:pos="0"/>
        </w:tabs>
        <w:ind w:firstLine="4962"/>
        <w:jc w:val="right"/>
        <w:rPr>
          <w:rFonts w:ascii="Arial" w:hAnsi="Arial" w:cs="Arial"/>
          <w:sz w:val="4"/>
          <w:szCs w:val="4"/>
        </w:rPr>
      </w:pPr>
    </w:p>
    <w:p w:rsidR="00BC00BB" w:rsidRPr="00A96F62" w:rsidRDefault="00BC00BB" w:rsidP="00A96F62">
      <w:pPr>
        <w:autoSpaceDE w:val="0"/>
        <w:autoSpaceDN w:val="0"/>
        <w:adjustRightInd w:val="0"/>
        <w:ind w:firstLine="284"/>
        <w:jc w:val="both"/>
        <w:rPr>
          <w:rFonts w:ascii="Arial" w:hAnsi="Arial" w:cs="Arial"/>
          <w:sz w:val="12"/>
          <w:szCs w:val="16"/>
        </w:rPr>
      </w:pPr>
      <w:r w:rsidRPr="00A96F62">
        <w:rPr>
          <w:rFonts w:ascii="Arial" w:hAnsi="Arial" w:cs="Arial"/>
          <w:sz w:val="12"/>
          <w:szCs w:val="16"/>
        </w:rPr>
        <w:t>*Определяется на основании протокола общего собрания собственников помещений многоквартирного дома.</w:t>
      </w:r>
    </w:p>
    <w:p w:rsidR="00BC00BB" w:rsidRPr="00A96F62" w:rsidRDefault="00BC00BB" w:rsidP="00A96F62">
      <w:pPr>
        <w:ind w:left="9072"/>
        <w:jc w:val="center"/>
        <w:rPr>
          <w:rFonts w:ascii="Arial" w:hAnsi="Arial" w:cs="Arial"/>
          <w:sz w:val="12"/>
          <w:szCs w:val="16"/>
        </w:rPr>
      </w:pPr>
      <w:r w:rsidRPr="00A96F62">
        <w:rPr>
          <w:rFonts w:ascii="Arial" w:hAnsi="Arial" w:cs="Arial"/>
          <w:sz w:val="12"/>
          <w:szCs w:val="16"/>
        </w:rPr>
        <w:t>Приложение 2</w:t>
      </w:r>
    </w:p>
    <w:p w:rsidR="00BC00BB" w:rsidRPr="00A96F62" w:rsidRDefault="00BC00BB" w:rsidP="00A96F62">
      <w:pPr>
        <w:ind w:left="9072"/>
        <w:jc w:val="center"/>
        <w:rPr>
          <w:rFonts w:ascii="Arial" w:hAnsi="Arial" w:cs="Arial"/>
          <w:sz w:val="12"/>
          <w:szCs w:val="16"/>
        </w:rPr>
      </w:pPr>
      <w:r w:rsidRPr="00A96F62">
        <w:rPr>
          <w:rFonts w:ascii="Arial" w:hAnsi="Arial" w:cs="Arial"/>
          <w:sz w:val="12"/>
          <w:szCs w:val="16"/>
        </w:rPr>
        <w:t xml:space="preserve">к постановлению Администрации </w:t>
      </w:r>
    </w:p>
    <w:p w:rsidR="00BC00BB" w:rsidRPr="00A96F62" w:rsidRDefault="00BC00BB" w:rsidP="00A96F62">
      <w:pPr>
        <w:ind w:left="9072"/>
        <w:jc w:val="center"/>
        <w:rPr>
          <w:rFonts w:ascii="Arial" w:hAnsi="Arial" w:cs="Arial"/>
          <w:sz w:val="12"/>
          <w:szCs w:val="16"/>
        </w:rPr>
      </w:pPr>
      <w:r w:rsidRPr="00A96F62">
        <w:rPr>
          <w:rFonts w:ascii="Arial" w:hAnsi="Arial" w:cs="Arial"/>
          <w:sz w:val="12"/>
          <w:szCs w:val="16"/>
        </w:rPr>
        <w:t xml:space="preserve">муниципального района </w:t>
      </w:r>
    </w:p>
    <w:p w:rsidR="00BC00BB" w:rsidRPr="00A96F62" w:rsidRDefault="00BC00BB" w:rsidP="00A96F62">
      <w:pPr>
        <w:ind w:left="9072"/>
        <w:jc w:val="center"/>
        <w:rPr>
          <w:rFonts w:ascii="Arial" w:hAnsi="Arial" w:cs="Arial"/>
          <w:sz w:val="12"/>
          <w:szCs w:val="16"/>
        </w:rPr>
      </w:pPr>
      <w:r w:rsidRPr="00A96F62">
        <w:rPr>
          <w:rFonts w:ascii="Arial" w:hAnsi="Arial" w:cs="Arial"/>
          <w:sz w:val="12"/>
          <w:szCs w:val="16"/>
        </w:rPr>
        <w:t>от 01.07.2024 № 1737</w:t>
      </w:r>
    </w:p>
    <w:p w:rsidR="00BC00BB" w:rsidRPr="00BC00BB" w:rsidRDefault="00BC00BB" w:rsidP="00BC00BB">
      <w:pPr>
        <w:tabs>
          <w:tab w:val="left" w:pos="4284"/>
        </w:tabs>
        <w:jc w:val="center"/>
        <w:rPr>
          <w:rFonts w:ascii="Arial" w:hAnsi="Arial" w:cs="Arial"/>
          <w:b/>
          <w:bCs/>
          <w:sz w:val="16"/>
          <w:szCs w:val="16"/>
        </w:rPr>
      </w:pPr>
      <w:r w:rsidRPr="00BC00BB">
        <w:rPr>
          <w:rFonts w:ascii="Arial" w:hAnsi="Arial" w:cs="Arial"/>
          <w:b/>
          <w:bCs/>
          <w:sz w:val="16"/>
          <w:szCs w:val="16"/>
        </w:rPr>
        <w:t>ПОРЯДОК</w:t>
      </w:r>
    </w:p>
    <w:p w:rsidR="00A96F62" w:rsidRDefault="00BC00BB" w:rsidP="00BC00BB">
      <w:pPr>
        <w:tabs>
          <w:tab w:val="left" w:pos="4284"/>
        </w:tabs>
        <w:jc w:val="center"/>
        <w:rPr>
          <w:rFonts w:ascii="Arial" w:hAnsi="Arial" w:cs="Arial"/>
          <w:b/>
          <w:sz w:val="16"/>
          <w:szCs w:val="16"/>
        </w:rPr>
      </w:pPr>
      <w:r w:rsidRPr="00BC00BB">
        <w:rPr>
          <w:rFonts w:ascii="Arial" w:hAnsi="Arial" w:cs="Arial"/>
          <w:b/>
          <w:sz w:val="16"/>
          <w:szCs w:val="16"/>
        </w:rPr>
        <w:t>и сроки представления, рассмотрения и оценки предложений граждан и</w:t>
      </w:r>
      <w:r w:rsidR="00A96F62">
        <w:rPr>
          <w:rFonts w:ascii="Arial" w:hAnsi="Arial" w:cs="Arial"/>
          <w:b/>
          <w:sz w:val="16"/>
          <w:szCs w:val="16"/>
        </w:rPr>
        <w:t xml:space="preserve"> </w:t>
      </w:r>
      <w:r w:rsidRPr="00BC00BB">
        <w:rPr>
          <w:rFonts w:ascii="Arial" w:hAnsi="Arial" w:cs="Arial"/>
          <w:b/>
          <w:sz w:val="16"/>
          <w:szCs w:val="16"/>
        </w:rPr>
        <w:t>организаций о включении в муниципальную программу «Формирование</w:t>
      </w:r>
      <w:r w:rsidR="00A96F62">
        <w:rPr>
          <w:rFonts w:ascii="Arial" w:hAnsi="Arial" w:cs="Arial"/>
          <w:b/>
          <w:sz w:val="16"/>
          <w:szCs w:val="16"/>
        </w:rPr>
        <w:t xml:space="preserve"> </w:t>
      </w:r>
      <w:r w:rsidRPr="00BC00BB">
        <w:rPr>
          <w:rFonts w:ascii="Arial" w:hAnsi="Arial" w:cs="Arial"/>
          <w:b/>
          <w:sz w:val="16"/>
          <w:szCs w:val="16"/>
        </w:rPr>
        <w:t>современной городской среды на территории Валдайского городского</w:t>
      </w:r>
      <w:r w:rsidR="00A96F62">
        <w:rPr>
          <w:rFonts w:ascii="Arial" w:hAnsi="Arial" w:cs="Arial"/>
          <w:b/>
          <w:sz w:val="16"/>
          <w:szCs w:val="16"/>
        </w:rPr>
        <w:t xml:space="preserve"> </w:t>
      </w:r>
      <w:r w:rsidRPr="00BC00BB">
        <w:rPr>
          <w:rFonts w:ascii="Arial" w:hAnsi="Arial" w:cs="Arial"/>
          <w:b/>
          <w:sz w:val="16"/>
          <w:szCs w:val="16"/>
        </w:rPr>
        <w:t xml:space="preserve">поселения на 2018-2030 годы» </w:t>
      </w:r>
    </w:p>
    <w:p w:rsidR="00BC00BB" w:rsidRPr="00BC00BB" w:rsidRDefault="00BC00BB" w:rsidP="00BC00BB">
      <w:pPr>
        <w:tabs>
          <w:tab w:val="left" w:pos="4284"/>
        </w:tabs>
        <w:jc w:val="center"/>
        <w:rPr>
          <w:rFonts w:ascii="Arial" w:hAnsi="Arial" w:cs="Arial"/>
          <w:sz w:val="16"/>
          <w:szCs w:val="16"/>
        </w:rPr>
      </w:pPr>
      <w:r w:rsidRPr="00BC00BB">
        <w:rPr>
          <w:rFonts w:ascii="Arial" w:hAnsi="Arial" w:cs="Arial"/>
          <w:b/>
          <w:sz w:val="16"/>
          <w:szCs w:val="16"/>
        </w:rPr>
        <w:t>наиболее посещаемой муниципальной территории общего пользования Валдайского городского поселения</w:t>
      </w:r>
    </w:p>
    <w:p w:rsidR="00BC00BB" w:rsidRPr="00BC00BB" w:rsidRDefault="00BC00BB" w:rsidP="00BC00BB">
      <w:pPr>
        <w:tabs>
          <w:tab w:val="left" w:pos="4284"/>
        </w:tabs>
        <w:jc w:val="center"/>
        <w:rPr>
          <w:rFonts w:ascii="Arial" w:hAnsi="Arial" w:cs="Arial"/>
          <w:b/>
          <w:bCs/>
          <w:sz w:val="16"/>
          <w:szCs w:val="16"/>
        </w:rPr>
      </w:pPr>
      <w:r w:rsidRPr="00BC00BB">
        <w:rPr>
          <w:rFonts w:ascii="Arial" w:hAnsi="Arial" w:cs="Arial"/>
          <w:b/>
          <w:bCs/>
          <w:sz w:val="16"/>
          <w:szCs w:val="16"/>
        </w:rPr>
        <w:t>1. Общие положения</w:t>
      </w:r>
    </w:p>
    <w:p w:rsidR="00BC00BB" w:rsidRPr="00BC00BB" w:rsidRDefault="00BC00BB" w:rsidP="00A96F62">
      <w:pPr>
        <w:tabs>
          <w:tab w:val="left" w:pos="4284"/>
        </w:tabs>
        <w:ind w:firstLine="284"/>
        <w:jc w:val="both"/>
        <w:rPr>
          <w:rFonts w:ascii="Arial" w:hAnsi="Arial" w:cs="Arial"/>
          <w:sz w:val="16"/>
          <w:szCs w:val="16"/>
        </w:rPr>
      </w:pPr>
      <w:r w:rsidRPr="00BC00BB">
        <w:rPr>
          <w:rFonts w:ascii="Arial" w:hAnsi="Arial" w:cs="Arial"/>
          <w:sz w:val="16"/>
          <w:szCs w:val="16"/>
        </w:rPr>
        <w:t>1.1. Настоящий Порядок и сроки представления, рассмотрения и оценки предложений граждан и организаций о включении в муниципальную программу «Формирование современной городской среды на территории Валдайского городского поселения на 2018-2030 годы» (далее – муниципальная программа) наиболее посещаемой муниципальной территории общего пользования Валдайского городского поселения, определяет Порядок и сроки представления, рассмотрения и оценки предложений граждан и организаций о включении в муниципальную Программу наиболее посещаемой муниципальной территории общего пользования Валдайского городского поселения.</w:t>
      </w:r>
    </w:p>
    <w:p w:rsidR="00BC00BB" w:rsidRPr="00BC00BB" w:rsidRDefault="00BC00BB" w:rsidP="00A96F62">
      <w:pPr>
        <w:tabs>
          <w:tab w:val="left" w:pos="4284"/>
        </w:tabs>
        <w:ind w:firstLine="284"/>
        <w:jc w:val="both"/>
        <w:rPr>
          <w:rFonts w:ascii="Arial" w:hAnsi="Arial" w:cs="Arial"/>
          <w:sz w:val="16"/>
          <w:szCs w:val="16"/>
        </w:rPr>
      </w:pPr>
      <w:r w:rsidRPr="00BC00BB">
        <w:rPr>
          <w:rFonts w:ascii="Arial" w:hAnsi="Arial" w:cs="Arial"/>
          <w:sz w:val="16"/>
          <w:szCs w:val="16"/>
        </w:rPr>
        <w:t>1.2. Предложения о включении в муниципальную программу наиболее посещаемой муниципальной территории общего пользования Валдайского городского поселения (далее – общественная территория) направляются гражданами, организациями зарегистрированными на территории Валдайского городского поселения.</w:t>
      </w:r>
    </w:p>
    <w:p w:rsidR="00BC00BB" w:rsidRPr="00BC00BB" w:rsidRDefault="00BC00BB" w:rsidP="00A96F62">
      <w:pPr>
        <w:tabs>
          <w:tab w:val="left" w:pos="4284"/>
        </w:tabs>
        <w:ind w:firstLine="284"/>
        <w:jc w:val="both"/>
        <w:rPr>
          <w:rFonts w:ascii="Arial" w:hAnsi="Arial" w:cs="Arial"/>
          <w:sz w:val="16"/>
          <w:szCs w:val="16"/>
        </w:rPr>
      </w:pPr>
      <w:r w:rsidRPr="00BC00BB">
        <w:rPr>
          <w:rFonts w:ascii="Arial" w:hAnsi="Arial" w:cs="Arial"/>
          <w:sz w:val="16"/>
          <w:szCs w:val="16"/>
        </w:rPr>
        <w:t>1.3. Предложения от граждан и организаций о включении в муниципальную Программу наиболее посещаемой муниципальной территории общего пользования Валдайского городского поселения подаются в письменной форме или в форме электронного обращения, согласно приложению 1</w:t>
      </w:r>
      <w:r w:rsidR="00A24131">
        <w:rPr>
          <w:rFonts w:ascii="Arial" w:hAnsi="Arial" w:cs="Arial"/>
          <w:sz w:val="16"/>
          <w:szCs w:val="16"/>
        </w:rPr>
        <w:t xml:space="preserve"> </w:t>
      </w:r>
      <w:r w:rsidRPr="00BC00BB">
        <w:rPr>
          <w:rFonts w:ascii="Arial" w:hAnsi="Arial" w:cs="Arial"/>
          <w:sz w:val="16"/>
          <w:szCs w:val="16"/>
        </w:rPr>
        <w:t>к Порядку.</w:t>
      </w:r>
    </w:p>
    <w:p w:rsidR="00BC00BB" w:rsidRPr="00BC00BB" w:rsidRDefault="00BC00BB" w:rsidP="00A96F62">
      <w:pPr>
        <w:tabs>
          <w:tab w:val="left" w:pos="4284"/>
        </w:tabs>
        <w:ind w:firstLine="284"/>
        <w:jc w:val="both"/>
        <w:rPr>
          <w:rFonts w:ascii="Arial" w:hAnsi="Arial" w:cs="Arial"/>
          <w:sz w:val="16"/>
          <w:szCs w:val="16"/>
        </w:rPr>
      </w:pPr>
      <w:r w:rsidRPr="00BC00BB">
        <w:rPr>
          <w:rFonts w:ascii="Arial" w:hAnsi="Arial" w:cs="Arial"/>
          <w:sz w:val="16"/>
          <w:szCs w:val="16"/>
        </w:rPr>
        <w:t>1.4. Результаты внесенных предложений носят рекомендательный характер.</w:t>
      </w:r>
    </w:p>
    <w:p w:rsidR="00BC00BB" w:rsidRPr="00BC00BB" w:rsidRDefault="00BC00BB" w:rsidP="00BC00BB">
      <w:pPr>
        <w:tabs>
          <w:tab w:val="left" w:pos="3552"/>
        </w:tabs>
        <w:jc w:val="center"/>
        <w:rPr>
          <w:rFonts w:ascii="Arial" w:hAnsi="Arial" w:cs="Arial"/>
          <w:b/>
          <w:bCs/>
          <w:sz w:val="16"/>
          <w:szCs w:val="16"/>
        </w:rPr>
      </w:pPr>
      <w:r w:rsidRPr="00BC00BB">
        <w:rPr>
          <w:rFonts w:ascii="Arial" w:hAnsi="Arial" w:cs="Arial"/>
          <w:b/>
          <w:bCs/>
          <w:sz w:val="16"/>
          <w:szCs w:val="16"/>
        </w:rPr>
        <w:t>2. Порядок и сроки внесения предложений</w:t>
      </w:r>
    </w:p>
    <w:p w:rsidR="00BC00BB" w:rsidRPr="00BC00BB" w:rsidRDefault="00BC00BB" w:rsidP="00A96F62">
      <w:pPr>
        <w:tabs>
          <w:tab w:val="left" w:pos="3552"/>
        </w:tabs>
        <w:ind w:firstLine="284"/>
        <w:jc w:val="both"/>
        <w:rPr>
          <w:rFonts w:ascii="Arial" w:hAnsi="Arial" w:cs="Arial"/>
          <w:sz w:val="16"/>
          <w:szCs w:val="16"/>
        </w:rPr>
      </w:pPr>
      <w:r w:rsidRPr="00BC00BB">
        <w:rPr>
          <w:rFonts w:ascii="Arial" w:hAnsi="Arial" w:cs="Arial"/>
          <w:sz w:val="16"/>
          <w:szCs w:val="16"/>
        </w:rPr>
        <w:t xml:space="preserve">2.1. Представленные для рассмотрения и оценки предложения граждан и организаций о включении в муниципальную программу наиболее посещаемой муниципальной территории общего пользования Валдайского городского поселения принимаются Администрацией Валдайского муниципального района в рабочие дни с 8.30 до 17.30 (перерыв с 13.00 до 14.00) по адресу: г. Валдай, пр. Комсомольский, д. 19/21, кабинет 106 (первый этаж). Телефон для справок: 8(881666) 2-24-70; 46-306, электронный адрес: </w:t>
      </w:r>
      <w:r w:rsidRPr="00BC00BB">
        <w:rPr>
          <w:rFonts w:ascii="Arial" w:hAnsi="Arial" w:cs="Arial"/>
          <w:sz w:val="16"/>
          <w:szCs w:val="16"/>
          <w:lang w:val="en-US"/>
        </w:rPr>
        <w:t>jkx</w:t>
      </w:r>
      <w:r w:rsidRPr="00BC00BB">
        <w:rPr>
          <w:rFonts w:ascii="Arial" w:hAnsi="Arial" w:cs="Arial"/>
          <w:sz w:val="16"/>
          <w:szCs w:val="16"/>
        </w:rPr>
        <w:t>-</w:t>
      </w:r>
      <w:r w:rsidRPr="00BC00BB">
        <w:rPr>
          <w:rFonts w:ascii="Arial" w:hAnsi="Arial" w:cs="Arial"/>
          <w:sz w:val="16"/>
          <w:szCs w:val="16"/>
          <w:lang w:val="en-US"/>
        </w:rPr>
        <w:t>valday</w:t>
      </w:r>
      <w:r w:rsidRPr="00BC00BB">
        <w:rPr>
          <w:rFonts w:ascii="Arial" w:hAnsi="Arial" w:cs="Arial"/>
          <w:sz w:val="16"/>
          <w:szCs w:val="16"/>
        </w:rPr>
        <w:t>@</w:t>
      </w:r>
      <w:r w:rsidRPr="00BC00BB">
        <w:rPr>
          <w:rFonts w:ascii="Arial" w:hAnsi="Arial" w:cs="Arial"/>
          <w:sz w:val="16"/>
          <w:szCs w:val="16"/>
          <w:lang w:val="en-US"/>
        </w:rPr>
        <w:t>yandex</w:t>
      </w:r>
      <w:r w:rsidRPr="00BC00BB">
        <w:rPr>
          <w:rFonts w:ascii="Arial" w:hAnsi="Arial" w:cs="Arial"/>
          <w:sz w:val="16"/>
          <w:szCs w:val="16"/>
        </w:rPr>
        <w:t>.</w:t>
      </w:r>
      <w:r w:rsidRPr="00BC00BB">
        <w:rPr>
          <w:rFonts w:ascii="Arial" w:hAnsi="Arial" w:cs="Arial"/>
          <w:sz w:val="16"/>
          <w:szCs w:val="16"/>
          <w:lang w:val="en-US"/>
        </w:rPr>
        <w:t>ru</w:t>
      </w:r>
      <w:r w:rsidRPr="00BC00BB">
        <w:rPr>
          <w:rFonts w:ascii="Arial" w:hAnsi="Arial" w:cs="Arial"/>
          <w:sz w:val="16"/>
          <w:szCs w:val="16"/>
        </w:rPr>
        <w:t>.</w:t>
      </w:r>
    </w:p>
    <w:p w:rsidR="00BC00BB" w:rsidRPr="00BC00BB" w:rsidRDefault="00BC00BB" w:rsidP="00A96F62">
      <w:pPr>
        <w:tabs>
          <w:tab w:val="left" w:pos="4284"/>
        </w:tabs>
        <w:ind w:firstLine="284"/>
        <w:jc w:val="both"/>
        <w:rPr>
          <w:rFonts w:ascii="Arial" w:hAnsi="Arial" w:cs="Arial"/>
          <w:sz w:val="16"/>
          <w:szCs w:val="16"/>
        </w:rPr>
      </w:pPr>
      <w:r w:rsidRPr="00BC00BB">
        <w:rPr>
          <w:rFonts w:ascii="Arial" w:hAnsi="Arial" w:cs="Arial"/>
          <w:sz w:val="16"/>
          <w:szCs w:val="16"/>
        </w:rPr>
        <w:t>Предложения принимаются в срок до 31 августа года, предшествующему году реализации муниципальной программы.</w:t>
      </w:r>
    </w:p>
    <w:p w:rsidR="00BC00BB" w:rsidRPr="00BC00BB" w:rsidRDefault="00BC00BB" w:rsidP="00A96F62">
      <w:pPr>
        <w:tabs>
          <w:tab w:val="left" w:pos="4284"/>
        </w:tabs>
        <w:ind w:firstLine="284"/>
        <w:jc w:val="both"/>
        <w:rPr>
          <w:rFonts w:ascii="Arial" w:hAnsi="Arial" w:cs="Arial"/>
          <w:sz w:val="16"/>
          <w:szCs w:val="16"/>
        </w:rPr>
      </w:pPr>
      <w:r w:rsidRPr="00BC00BB">
        <w:rPr>
          <w:rFonts w:ascii="Arial" w:hAnsi="Arial" w:cs="Arial"/>
          <w:sz w:val="16"/>
          <w:szCs w:val="16"/>
        </w:rPr>
        <w:t>2.2. Представленные для рассмотрения и оценки предложения граждан и организаций о включении в муниципальную программу наиболее посещаемой муниципальной территории общего пользования Валдайского городского поселения принимаются от граждан, представителей организаций, согласно приложению к Порядку. Одновременно с предложениями предоставляется дизайн-проект.</w:t>
      </w:r>
    </w:p>
    <w:p w:rsidR="00BC00BB" w:rsidRPr="00BC00BB" w:rsidRDefault="00BC00BB" w:rsidP="00A96F62">
      <w:pPr>
        <w:pStyle w:val="1fa"/>
        <w:ind w:firstLine="284"/>
        <w:jc w:val="both"/>
        <w:rPr>
          <w:rFonts w:ascii="Arial" w:hAnsi="Arial" w:cs="Arial"/>
          <w:sz w:val="16"/>
          <w:szCs w:val="16"/>
        </w:rPr>
      </w:pPr>
      <w:r w:rsidRPr="00BC00BB">
        <w:rPr>
          <w:rFonts w:ascii="Arial" w:hAnsi="Arial" w:cs="Arial"/>
          <w:sz w:val="16"/>
          <w:szCs w:val="16"/>
        </w:rPr>
        <w:t>2.3. Предложение регистрируется специалистом, который делает отметку о его получении с указанием даты и времени получения.</w:t>
      </w:r>
    </w:p>
    <w:p w:rsidR="00BC00BB" w:rsidRPr="00BC00BB" w:rsidRDefault="00BC00BB" w:rsidP="00BC00BB">
      <w:pPr>
        <w:tabs>
          <w:tab w:val="left" w:pos="3552"/>
        </w:tabs>
        <w:jc w:val="center"/>
        <w:rPr>
          <w:rFonts w:ascii="Arial" w:hAnsi="Arial" w:cs="Arial"/>
          <w:b/>
          <w:bCs/>
          <w:sz w:val="16"/>
          <w:szCs w:val="16"/>
        </w:rPr>
      </w:pPr>
      <w:r w:rsidRPr="00BC00BB">
        <w:rPr>
          <w:rFonts w:ascii="Arial" w:hAnsi="Arial" w:cs="Arial"/>
          <w:b/>
          <w:bCs/>
          <w:sz w:val="16"/>
          <w:szCs w:val="16"/>
        </w:rPr>
        <w:t>3. Порядок рассмотрения предложений граждан и организаций</w:t>
      </w:r>
    </w:p>
    <w:p w:rsidR="00BC00BB" w:rsidRPr="00BC00BB" w:rsidRDefault="00BC00BB" w:rsidP="00A96F62">
      <w:pPr>
        <w:tabs>
          <w:tab w:val="left" w:pos="480"/>
        </w:tabs>
        <w:ind w:firstLine="284"/>
        <w:jc w:val="both"/>
        <w:rPr>
          <w:rFonts w:ascii="Arial" w:hAnsi="Arial" w:cs="Arial"/>
          <w:sz w:val="16"/>
          <w:szCs w:val="16"/>
        </w:rPr>
      </w:pPr>
      <w:r w:rsidRPr="00BC00BB">
        <w:rPr>
          <w:rFonts w:ascii="Arial" w:hAnsi="Arial" w:cs="Arial"/>
          <w:sz w:val="16"/>
          <w:szCs w:val="16"/>
        </w:rPr>
        <w:t>3.1. Рассмотрение и оценка предложений проводится общественной комиссией по оценке предложений заинтересованных лиц, по осуществлению контроля за реализацией мероприятия муниципальной программы (далее – Общественная комиссия). Состав и порядок работы общественной комиссии утверждается постановлением Администрации муниципального района.</w:t>
      </w:r>
    </w:p>
    <w:p w:rsidR="00BC00BB" w:rsidRPr="00BC00BB" w:rsidRDefault="00BC00BB" w:rsidP="00A96F62">
      <w:pPr>
        <w:pStyle w:val="1fa"/>
        <w:ind w:firstLine="284"/>
        <w:jc w:val="both"/>
        <w:rPr>
          <w:rFonts w:ascii="Arial" w:hAnsi="Arial" w:cs="Arial"/>
          <w:sz w:val="16"/>
          <w:szCs w:val="16"/>
        </w:rPr>
      </w:pPr>
      <w:r w:rsidRPr="00BC00BB">
        <w:rPr>
          <w:rFonts w:ascii="Arial" w:hAnsi="Arial" w:cs="Arial"/>
          <w:sz w:val="16"/>
          <w:szCs w:val="16"/>
        </w:rPr>
        <w:t xml:space="preserve">3.2. Общественная комиссия проводит рассмотрение и оценку предложений исходя из даты представления таких предложений и при условии их соответствия установленным требованиям. </w:t>
      </w:r>
    </w:p>
    <w:p w:rsidR="00BC00BB" w:rsidRPr="00BC00BB" w:rsidRDefault="00BC00BB" w:rsidP="00A96F62">
      <w:pPr>
        <w:pStyle w:val="1fa"/>
        <w:ind w:firstLine="284"/>
        <w:jc w:val="both"/>
        <w:rPr>
          <w:rFonts w:ascii="Arial" w:hAnsi="Arial" w:cs="Arial"/>
          <w:sz w:val="16"/>
          <w:szCs w:val="16"/>
        </w:rPr>
      </w:pPr>
      <w:r w:rsidRPr="00BC00BB">
        <w:rPr>
          <w:rFonts w:ascii="Arial" w:hAnsi="Arial" w:cs="Arial"/>
          <w:sz w:val="16"/>
          <w:szCs w:val="16"/>
        </w:rPr>
        <w:t>3.3. Предложения рассматриваются и оцениваются Общественной комиссией не позднее 3 рабочих дней с даты окончания подачи предложений.</w:t>
      </w:r>
    </w:p>
    <w:p w:rsidR="00BC00BB" w:rsidRPr="00BC00BB" w:rsidRDefault="00BC00BB" w:rsidP="00A96F62">
      <w:pPr>
        <w:ind w:firstLine="284"/>
        <w:jc w:val="both"/>
        <w:rPr>
          <w:rFonts w:ascii="Arial" w:hAnsi="Arial" w:cs="Arial"/>
          <w:sz w:val="16"/>
          <w:szCs w:val="16"/>
        </w:rPr>
      </w:pPr>
      <w:r w:rsidRPr="00BC00BB">
        <w:rPr>
          <w:rFonts w:ascii="Arial" w:hAnsi="Arial" w:cs="Arial"/>
          <w:sz w:val="16"/>
          <w:szCs w:val="16"/>
        </w:rPr>
        <w:t>3.4. По результатам рассмотрения и оценки составляется протокол рассмотрения и оценки предложений граждан и организаций о включении в муниципальную программу наиболее посещаемой муниципальной территории общего пользования, подлежащей благоустройству на 2018-2030 годы (далее – Протокол рассмотрения и оценки).</w:t>
      </w:r>
    </w:p>
    <w:p w:rsidR="00BC00BB" w:rsidRPr="00BC00BB" w:rsidRDefault="00BC00BB" w:rsidP="00A96F62">
      <w:pPr>
        <w:ind w:firstLine="284"/>
        <w:jc w:val="both"/>
        <w:rPr>
          <w:rFonts w:ascii="Arial" w:hAnsi="Arial" w:cs="Arial"/>
          <w:sz w:val="16"/>
          <w:szCs w:val="16"/>
        </w:rPr>
      </w:pPr>
      <w:r w:rsidRPr="00BC00BB">
        <w:rPr>
          <w:rFonts w:ascii="Arial" w:hAnsi="Arial" w:cs="Arial"/>
          <w:sz w:val="16"/>
          <w:szCs w:val="16"/>
        </w:rPr>
        <w:t xml:space="preserve">Протокол рассмотрения и оценки содержит результаты рассмотрения предложений на соответствие установленным требованиям и порядковый номер, присвоенный каждому предложению, исходя из даты представления предложения. </w:t>
      </w:r>
    </w:p>
    <w:p w:rsidR="00BC00BB" w:rsidRPr="00BC00BB" w:rsidRDefault="00BC00BB" w:rsidP="00A96F62">
      <w:pPr>
        <w:ind w:firstLine="284"/>
        <w:jc w:val="both"/>
        <w:rPr>
          <w:rFonts w:ascii="Arial" w:hAnsi="Arial" w:cs="Arial"/>
          <w:sz w:val="16"/>
          <w:szCs w:val="16"/>
        </w:rPr>
      </w:pPr>
      <w:r w:rsidRPr="00BC00BB">
        <w:rPr>
          <w:rFonts w:ascii="Arial" w:hAnsi="Arial" w:cs="Arial"/>
          <w:sz w:val="16"/>
          <w:szCs w:val="16"/>
        </w:rPr>
        <w:lastRenderedPageBreak/>
        <w:t>В случае не соответствия предложения установленным требованиям порядковый номер такому предложению не присваивается.</w:t>
      </w:r>
    </w:p>
    <w:p w:rsidR="00BC00BB" w:rsidRPr="00BC00BB" w:rsidRDefault="00BC00BB" w:rsidP="00A96F62">
      <w:pPr>
        <w:ind w:firstLine="284"/>
        <w:jc w:val="both"/>
        <w:rPr>
          <w:rStyle w:val="blk"/>
          <w:rFonts w:ascii="Arial" w:hAnsi="Arial" w:cs="Arial"/>
          <w:sz w:val="16"/>
          <w:szCs w:val="16"/>
        </w:rPr>
      </w:pPr>
      <w:r w:rsidRPr="00BC00BB">
        <w:rPr>
          <w:rFonts w:ascii="Arial" w:hAnsi="Arial" w:cs="Arial"/>
          <w:sz w:val="16"/>
          <w:szCs w:val="16"/>
        </w:rPr>
        <w:t xml:space="preserve">В случае, если количество предложений по конкретной общественной территории превышает количество предложений по другим общественным территориям, то такой общественной территории присваивается </w:t>
      </w:r>
      <w:r w:rsidRPr="00BC00BB">
        <w:rPr>
          <w:rStyle w:val="blk"/>
          <w:rFonts w:ascii="Arial" w:hAnsi="Arial" w:cs="Arial"/>
          <w:sz w:val="16"/>
          <w:szCs w:val="16"/>
        </w:rPr>
        <w:t>первый номер.</w:t>
      </w:r>
    </w:p>
    <w:p w:rsidR="00BC00BB" w:rsidRPr="00BC00BB" w:rsidRDefault="00BC00BB" w:rsidP="00A96F62">
      <w:pPr>
        <w:ind w:firstLine="284"/>
        <w:jc w:val="both"/>
        <w:rPr>
          <w:rFonts w:ascii="Arial" w:hAnsi="Arial" w:cs="Arial"/>
          <w:sz w:val="16"/>
          <w:szCs w:val="16"/>
        </w:rPr>
      </w:pPr>
      <w:r w:rsidRPr="00BC00BB">
        <w:rPr>
          <w:rFonts w:ascii="Arial" w:hAnsi="Arial" w:cs="Arial"/>
          <w:sz w:val="16"/>
          <w:szCs w:val="16"/>
        </w:rPr>
        <w:t>В результате рассмотрения и оценки предложений осуществляется формирование адресного перечня общественной территории, подлежащей благоустройству на 2018-2030 годы и включению в муниципальную программу, в зависимости от присвоенного порядкового номера.</w:t>
      </w:r>
    </w:p>
    <w:p w:rsidR="00BC00BB" w:rsidRPr="00BC00BB" w:rsidRDefault="00BC00BB" w:rsidP="00A96F62">
      <w:pPr>
        <w:autoSpaceDE w:val="0"/>
        <w:autoSpaceDN w:val="0"/>
        <w:adjustRightInd w:val="0"/>
        <w:ind w:firstLine="284"/>
        <w:jc w:val="both"/>
        <w:rPr>
          <w:rFonts w:ascii="Arial" w:hAnsi="Arial" w:cs="Arial"/>
          <w:sz w:val="16"/>
          <w:szCs w:val="16"/>
        </w:rPr>
      </w:pPr>
      <w:r w:rsidRPr="00BC00BB">
        <w:rPr>
          <w:rFonts w:ascii="Arial" w:hAnsi="Arial" w:cs="Arial"/>
          <w:sz w:val="16"/>
          <w:szCs w:val="16"/>
        </w:rPr>
        <w:t>В случае если количество общественных территорий превышает объем бюджетных денежных средств, предоставленных на реализацию мероприятий по благоустройству общественных территорий, в адресный перечень общественных территорий включаются общественные территории в соответствии с присвоенным порядковым номером.</w:t>
      </w:r>
    </w:p>
    <w:p w:rsidR="00BC00BB" w:rsidRPr="00BC00BB" w:rsidRDefault="00BC00BB" w:rsidP="00A96F62">
      <w:pPr>
        <w:ind w:firstLine="284"/>
        <w:jc w:val="both"/>
        <w:rPr>
          <w:rFonts w:ascii="Arial" w:hAnsi="Arial" w:cs="Arial"/>
          <w:sz w:val="16"/>
          <w:szCs w:val="16"/>
        </w:rPr>
      </w:pPr>
      <w:r w:rsidRPr="00BC00BB">
        <w:rPr>
          <w:rFonts w:ascii="Arial" w:hAnsi="Arial" w:cs="Arial"/>
          <w:sz w:val="16"/>
          <w:szCs w:val="16"/>
        </w:rPr>
        <w:t xml:space="preserve">3.5. Протокол рассмотрения и оценки подписывается всеми членами Общественной комиссии, присутствовавшими на заседании, и размещается на официальном сайте Администрации Валдайского муниципального района в сети «Интернет» не позднее 3 рабочих дней с момента его подписания. </w:t>
      </w:r>
    </w:p>
    <w:p w:rsidR="00BC00BB" w:rsidRPr="00BC00BB" w:rsidRDefault="00BC00BB" w:rsidP="00A96F62">
      <w:pPr>
        <w:ind w:firstLine="284"/>
        <w:jc w:val="both"/>
        <w:rPr>
          <w:rFonts w:ascii="Arial" w:hAnsi="Arial" w:cs="Arial"/>
          <w:sz w:val="16"/>
          <w:szCs w:val="16"/>
        </w:rPr>
      </w:pPr>
      <w:r w:rsidRPr="00BC00BB">
        <w:rPr>
          <w:rFonts w:ascii="Arial" w:hAnsi="Arial" w:cs="Arial"/>
          <w:sz w:val="16"/>
          <w:szCs w:val="16"/>
        </w:rPr>
        <w:t>3.6. Предложение отклоняется Общественной комиссией в случае невыполнения условия, установленного в пунктах 1.3, 2.2 Порядка.</w:t>
      </w:r>
    </w:p>
    <w:p w:rsidR="00BC00BB" w:rsidRPr="00BC00BB" w:rsidRDefault="00BC00BB" w:rsidP="00A96F62">
      <w:pPr>
        <w:ind w:firstLine="284"/>
        <w:jc w:val="both"/>
        <w:rPr>
          <w:rFonts w:ascii="Arial" w:hAnsi="Arial" w:cs="Arial"/>
          <w:sz w:val="16"/>
          <w:szCs w:val="16"/>
        </w:rPr>
      </w:pPr>
      <w:r w:rsidRPr="00BC00BB">
        <w:rPr>
          <w:rFonts w:ascii="Arial" w:hAnsi="Arial" w:cs="Arial"/>
          <w:sz w:val="16"/>
          <w:szCs w:val="16"/>
        </w:rPr>
        <w:t xml:space="preserve">3.7. Отбор признается несостоявшимся в случаях, если: </w:t>
      </w:r>
    </w:p>
    <w:p w:rsidR="00BC00BB" w:rsidRPr="00BC00BB" w:rsidRDefault="00BC00BB" w:rsidP="00A96F62">
      <w:pPr>
        <w:ind w:firstLine="284"/>
        <w:jc w:val="both"/>
        <w:rPr>
          <w:rFonts w:ascii="Arial" w:hAnsi="Arial" w:cs="Arial"/>
          <w:sz w:val="16"/>
          <w:szCs w:val="16"/>
        </w:rPr>
      </w:pPr>
      <w:r w:rsidRPr="00BC00BB">
        <w:rPr>
          <w:rFonts w:ascii="Arial" w:hAnsi="Arial" w:cs="Arial"/>
          <w:sz w:val="16"/>
          <w:szCs w:val="16"/>
        </w:rPr>
        <w:t xml:space="preserve">3.7.1. Отклонены все предложения; </w:t>
      </w:r>
    </w:p>
    <w:p w:rsidR="00BC00BB" w:rsidRPr="00BC00BB" w:rsidRDefault="00BC00BB" w:rsidP="00A96F62">
      <w:pPr>
        <w:ind w:firstLine="284"/>
        <w:jc w:val="both"/>
        <w:rPr>
          <w:rFonts w:ascii="Arial" w:hAnsi="Arial" w:cs="Arial"/>
          <w:sz w:val="16"/>
          <w:szCs w:val="16"/>
        </w:rPr>
      </w:pPr>
      <w:r w:rsidRPr="00BC00BB">
        <w:rPr>
          <w:rFonts w:ascii="Arial" w:hAnsi="Arial" w:cs="Arial"/>
          <w:sz w:val="16"/>
          <w:szCs w:val="16"/>
        </w:rPr>
        <w:t xml:space="preserve">3.7.2. Не подано ни одного предложения; </w:t>
      </w:r>
    </w:p>
    <w:p w:rsidR="00BC00BB" w:rsidRPr="00BC00BB" w:rsidRDefault="00BC00BB" w:rsidP="00A96F62">
      <w:pPr>
        <w:ind w:firstLine="284"/>
        <w:jc w:val="both"/>
        <w:rPr>
          <w:rFonts w:ascii="Arial" w:hAnsi="Arial" w:cs="Arial"/>
          <w:sz w:val="16"/>
          <w:szCs w:val="16"/>
        </w:rPr>
      </w:pPr>
      <w:r w:rsidRPr="00BC00BB">
        <w:rPr>
          <w:rFonts w:ascii="Arial" w:hAnsi="Arial" w:cs="Arial"/>
          <w:sz w:val="16"/>
          <w:szCs w:val="16"/>
        </w:rPr>
        <w:t xml:space="preserve">3.7.3. Подано только одно предложение. </w:t>
      </w:r>
    </w:p>
    <w:p w:rsidR="00BC00BB" w:rsidRPr="00BC00BB" w:rsidRDefault="00BC00BB" w:rsidP="00A96F62">
      <w:pPr>
        <w:ind w:firstLine="284"/>
        <w:jc w:val="both"/>
        <w:rPr>
          <w:rFonts w:ascii="Arial" w:hAnsi="Arial" w:cs="Arial"/>
          <w:sz w:val="16"/>
          <w:szCs w:val="16"/>
        </w:rPr>
      </w:pPr>
      <w:r w:rsidRPr="00BC00BB">
        <w:rPr>
          <w:rFonts w:ascii="Arial" w:hAnsi="Arial" w:cs="Arial"/>
          <w:sz w:val="16"/>
          <w:szCs w:val="16"/>
        </w:rPr>
        <w:t xml:space="preserve">3.8. В случае если по окончании срока подачи предложений подано только одно предложение, Общественная комиссия признает отбор несостоявшимся и рассматривает указанное предложение. </w:t>
      </w:r>
    </w:p>
    <w:p w:rsidR="00BC00BB" w:rsidRPr="00BC00BB" w:rsidRDefault="00BC00BB" w:rsidP="00A96F62">
      <w:pPr>
        <w:ind w:firstLine="284"/>
        <w:jc w:val="both"/>
        <w:rPr>
          <w:rFonts w:ascii="Arial" w:hAnsi="Arial" w:cs="Arial"/>
          <w:sz w:val="16"/>
          <w:szCs w:val="16"/>
        </w:rPr>
      </w:pPr>
      <w:r w:rsidRPr="00BC00BB">
        <w:rPr>
          <w:rFonts w:ascii="Arial" w:hAnsi="Arial" w:cs="Arial"/>
          <w:sz w:val="16"/>
          <w:szCs w:val="16"/>
        </w:rPr>
        <w:t>Если предложение соответствует требованиям Порядка, общественная территория включается в адресный перечень общественных территорий, подлежащих благоустройству на 2018-2030 годы и включению в муниципальную программу, в зависимости от присвоенного порядкового номера.</w:t>
      </w:r>
    </w:p>
    <w:p w:rsidR="00BC00BB" w:rsidRPr="00A96F62" w:rsidRDefault="00BC00BB" w:rsidP="00BC00BB">
      <w:pPr>
        <w:jc w:val="right"/>
        <w:rPr>
          <w:rFonts w:ascii="Arial" w:hAnsi="Arial" w:cs="Arial"/>
          <w:sz w:val="8"/>
          <w:szCs w:val="8"/>
        </w:rPr>
      </w:pPr>
    </w:p>
    <w:p w:rsidR="00BC00BB" w:rsidRPr="00A96F62" w:rsidRDefault="00BC00BB" w:rsidP="00A96F62">
      <w:pPr>
        <w:ind w:left="7655"/>
        <w:jc w:val="center"/>
        <w:rPr>
          <w:rFonts w:ascii="Arial" w:hAnsi="Arial" w:cs="Arial"/>
          <w:sz w:val="12"/>
          <w:szCs w:val="16"/>
        </w:rPr>
      </w:pPr>
      <w:r w:rsidRPr="00A96F62">
        <w:rPr>
          <w:rFonts w:ascii="Arial" w:hAnsi="Arial" w:cs="Arial"/>
          <w:sz w:val="12"/>
          <w:szCs w:val="16"/>
        </w:rPr>
        <w:t>Приложение</w:t>
      </w:r>
    </w:p>
    <w:p w:rsidR="00BC00BB" w:rsidRPr="00A96F62" w:rsidRDefault="00BC00BB" w:rsidP="00A96F62">
      <w:pPr>
        <w:tabs>
          <w:tab w:val="left" w:pos="4284"/>
        </w:tabs>
        <w:ind w:left="7655"/>
        <w:jc w:val="both"/>
        <w:rPr>
          <w:rFonts w:ascii="Arial" w:hAnsi="Arial" w:cs="Arial"/>
          <w:sz w:val="12"/>
          <w:szCs w:val="16"/>
        </w:rPr>
      </w:pPr>
      <w:r w:rsidRPr="00A96F62">
        <w:rPr>
          <w:rFonts w:ascii="Arial" w:hAnsi="Arial" w:cs="Arial"/>
          <w:sz w:val="12"/>
          <w:szCs w:val="16"/>
        </w:rPr>
        <w:t>к Порядку и срокам представления, рассмотрения и оценки предложений граждан и организаций о включении в муниципальную программу «Формирование современной городской среды на территории Валдайского городского поселения на 2018-2030 годы» наиболее посещаемой муниципальной территории общего пользования Валдайского городского поселения</w:t>
      </w:r>
    </w:p>
    <w:p w:rsidR="00BC00BB" w:rsidRPr="00BC00BB" w:rsidRDefault="00BC00BB" w:rsidP="00BC00BB">
      <w:pPr>
        <w:jc w:val="center"/>
        <w:rPr>
          <w:rFonts w:ascii="Arial" w:hAnsi="Arial" w:cs="Arial"/>
          <w:b/>
          <w:bCs/>
          <w:sz w:val="16"/>
          <w:szCs w:val="16"/>
        </w:rPr>
      </w:pPr>
      <w:r w:rsidRPr="00BC00BB">
        <w:rPr>
          <w:rFonts w:ascii="Arial" w:hAnsi="Arial" w:cs="Arial"/>
          <w:b/>
          <w:bCs/>
          <w:sz w:val="16"/>
          <w:szCs w:val="16"/>
        </w:rPr>
        <w:t>ПРЕДЛОЖЕНИЯ</w:t>
      </w:r>
    </w:p>
    <w:p w:rsidR="00BC00BB" w:rsidRPr="00BC00BB" w:rsidRDefault="00BC00BB" w:rsidP="00BC00BB">
      <w:pPr>
        <w:jc w:val="center"/>
        <w:rPr>
          <w:rFonts w:ascii="Arial" w:hAnsi="Arial" w:cs="Arial"/>
          <w:b/>
          <w:sz w:val="16"/>
          <w:szCs w:val="16"/>
        </w:rPr>
      </w:pPr>
      <w:r w:rsidRPr="00BC00BB">
        <w:rPr>
          <w:rFonts w:ascii="Arial" w:hAnsi="Arial" w:cs="Arial"/>
          <w:b/>
          <w:sz w:val="16"/>
          <w:szCs w:val="16"/>
        </w:rPr>
        <w:t>о включении наиболее посещаемой муниципальной территории общего пользования Валдайского городского поселения в муниципальную программу «Формирование современной городской среды на территории Валдайского городского поселения на 2018-2030 годы»</w:t>
      </w:r>
    </w:p>
    <w:tbl>
      <w:tblPr>
        <w:tblW w:w="5000" w:type="pct"/>
        <w:tblCellMar>
          <w:left w:w="10" w:type="dxa"/>
          <w:right w:w="10" w:type="dxa"/>
        </w:tblCellMar>
        <w:tblLook w:val="00A0" w:firstRow="1" w:lastRow="0" w:firstColumn="1" w:lastColumn="0" w:noHBand="0" w:noVBand="0"/>
      </w:tblPr>
      <w:tblGrid>
        <w:gridCol w:w="882"/>
        <w:gridCol w:w="4099"/>
        <w:gridCol w:w="6349"/>
      </w:tblGrid>
      <w:tr w:rsidR="00BC00BB" w:rsidRPr="00A96F62" w:rsidTr="00A96F62">
        <w:trPr>
          <w:trHeight w:val="20"/>
        </w:trPr>
        <w:tc>
          <w:tcPr>
            <w:tcW w:w="3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C00BB" w:rsidRPr="00A96F62" w:rsidRDefault="00BC00BB" w:rsidP="00A96F62">
            <w:pPr>
              <w:jc w:val="center"/>
              <w:rPr>
                <w:rFonts w:ascii="Arial" w:hAnsi="Arial" w:cs="Arial"/>
                <w:b/>
                <w:sz w:val="12"/>
                <w:szCs w:val="16"/>
                <w:lang w:eastAsia="en-US"/>
              </w:rPr>
            </w:pPr>
            <w:r w:rsidRPr="00A96F62">
              <w:rPr>
                <w:rFonts w:ascii="Arial" w:hAnsi="Arial" w:cs="Arial"/>
                <w:b/>
                <w:sz w:val="12"/>
                <w:szCs w:val="16"/>
              </w:rPr>
              <w:t>№</w:t>
            </w:r>
            <w:r w:rsidR="00A96F62" w:rsidRPr="00A96F62">
              <w:rPr>
                <w:rFonts w:ascii="Arial" w:hAnsi="Arial" w:cs="Arial"/>
                <w:b/>
                <w:sz w:val="12"/>
                <w:szCs w:val="16"/>
              </w:rPr>
              <w:t xml:space="preserve"> </w:t>
            </w:r>
            <w:r w:rsidRPr="00A96F62">
              <w:rPr>
                <w:rFonts w:ascii="Arial" w:hAnsi="Arial" w:cs="Arial"/>
                <w:b/>
                <w:sz w:val="12"/>
                <w:szCs w:val="16"/>
              </w:rPr>
              <w:t>п/п</w:t>
            </w:r>
          </w:p>
        </w:tc>
        <w:tc>
          <w:tcPr>
            <w:tcW w:w="18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C00BB" w:rsidRPr="00A96F62" w:rsidRDefault="00BC00BB" w:rsidP="00BC00BB">
            <w:pPr>
              <w:jc w:val="center"/>
              <w:rPr>
                <w:rFonts w:ascii="Arial" w:hAnsi="Arial" w:cs="Arial"/>
                <w:b/>
                <w:sz w:val="12"/>
                <w:szCs w:val="16"/>
                <w:lang w:eastAsia="en-US"/>
              </w:rPr>
            </w:pPr>
            <w:r w:rsidRPr="00A96F62">
              <w:rPr>
                <w:rFonts w:ascii="Arial" w:hAnsi="Arial" w:cs="Arial"/>
                <w:b/>
                <w:sz w:val="12"/>
                <w:szCs w:val="16"/>
              </w:rPr>
              <w:t>Адресный ориентир</w:t>
            </w:r>
          </w:p>
        </w:tc>
        <w:tc>
          <w:tcPr>
            <w:tcW w:w="28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C00BB" w:rsidRPr="00A96F62" w:rsidRDefault="00BC00BB" w:rsidP="00A96F62">
            <w:pPr>
              <w:jc w:val="center"/>
              <w:rPr>
                <w:rFonts w:ascii="Arial" w:hAnsi="Arial" w:cs="Arial"/>
                <w:b/>
                <w:sz w:val="12"/>
                <w:szCs w:val="16"/>
                <w:lang w:eastAsia="en-US"/>
              </w:rPr>
            </w:pPr>
            <w:r w:rsidRPr="00A96F62">
              <w:rPr>
                <w:rFonts w:ascii="Arial" w:hAnsi="Arial" w:cs="Arial"/>
                <w:b/>
                <w:sz w:val="12"/>
                <w:szCs w:val="16"/>
              </w:rPr>
              <w:t>Предложение</w:t>
            </w:r>
            <w:r w:rsidR="00A96F62" w:rsidRPr="00A96F62">
              <w:rPr>
                <w:rFonts w:ascii="Arial" w:hAnsi="Arial" w:cs="Arial"/>
                <w:b/>
                <w:sz w:val="12"/>
                <w:szCs w:val="16"/>
              </w:rPr>
              <w:t xml:space="preserve"> </w:t>
            </w:r>
            <w:r w:rsidRPr="00A96F62">
              <w:rPr>
                <w:rFonts w:ascii="Arial" w:hAnsi="Arial" w:cs="Arial"/>
                <w:b/>
                <w:sz w:val="12"/>
                <w:szCs w:val="16"/>
              </w:rPr>
              <w:t>по благоустройству</w:t>
            </w:r>
          </w:p>
        </w:tc>
      </w:tr>
      <w:tr w:rsidR="00BC00BB" w:rsidRPr="00A96F62" w:rsidTr="00A96F62">
        <w:trPr>
          <w:trHeight w:val="20"/>
        </w:trPr>
        <w:tc>
          <w:tcPr>
            <w:tcW w:w="3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C00BB" w:rsidRPr="00A96F62" w:rsidRDefault="00BC00BB" w:rsidP="00BC00BB">
            <w:pPr>
              <w:jc w:val="center"/>
              <w:rPr>
                <w:rFonts w:ascii="Arial" w:hAnsi="Arial" w:cs="Arial"/>
                <w:sz w:val="12"/>
                <w:szCs w:val="16"/>
                <w:lang w:eastAsia="en-US"/>
              </w:rPr>
            </w:pPr>
            <w:r w:rsidRPr="00A96F62">
              <w:rPr>
                <w:rFonts w:ascii="Arial" w:hAnsi="Arial" w:cs="Arial"/>
                <w:sz w:val="12"/>
                <w:szCs w:val="16"/>
              </w:rPr>
              <w:t>1</w:t>
            </w:r>
          </w:p>
        </w:tc>
        <w:tc>
          <w:tcPr>
            <w:tcW w:w="18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C00BB" w:rsidRPr="00A96F62" w:rsidRDefault="00BC00BB" w:rsidP="00BC00BB">
            <w:pPr>
              <w:jc w:val="center"/>
              <w:rPr>
                <w:rFonts w:ascii="Arial" w:hAnsi="Arial" w:cs="Arial"/>
                <w:sz w:val="12"/>
                <w:szCs w:val="16"/>
                <w:lang w:eastAsia="en-US"/>
              </w:rPr>
            </w:pPr>
            <w:r w:rsidRPr="00A96F62">
              <w:rPr>
                <w:rFonts w:ascii="Arial" w:hAnsi="Arial" w:cs="Arial"/>
                <w:sz w:val="12"/>
                <w:szCs w:val="16"/>
              </w:rPr>
              <w:t>2</w:t>
            </w:r>
          </w:p>
        </w:tc>
        <w:tc>
          <w:tcPr>
            <w:tcW w:w="28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C00BB" w:rsidRPr="00A96F62" w:rsidRDefault="00BC00BB" w:rsidP="00BC00BB">
            <w:pPr>
              <w:jc w:val="center"/>
              <w:rPr>
                <w:rFonts w:ascii="Arial" w:hAnsi="Arial" w:cs="Arial"/>
                <w:sz w:val="12"/>
                <w:szCs w:val="16"/>
                <w:lang w:eastAsia="en-US"/>
              </w:rPr>
            </w:pPr>
            <w:r w:rsidRPr="00A96F62">
              <w:rPr>
                <w:rFonts w:ascii="Arial" w:hAnsi="Arial" w:cs="Arial"/>
                <w:sz w:val="12"/>
                <w:szCs w:val="16"/>
              </w:rPr>
              <w:t>3</w:t>
            </w:r>
          </w:p>
        </w:tc>
      </w:tr>
      <w:tr w:rsidR="00BC00BB" w:rsidRPr="00A96F62" w:rsidTr="00A96F62">
        <w:trPr>
          <w:trHeight w:val="20"/>
        </w:trPr>
        <w:tc>
          <w:tcPr>
            <w:tcW w:w="389" w:type="pct"/>
            <w:tcBorders>
              <w:top w:val="single" w:sz="4" w:space="0" w:color="auto"/>
              <w:left w:val="single" w:sz="4" w:space="0" w:color="auto"/>
              <w:bottom w:val="single" w:sz="4" w:space="0" w:color="auto"/>
              <w:right w:val="single" w:sz="4" w:space="0" w:color="auto"/>
            </w:tcBorders>
            <w:shd w:val="clear" w:color="auto" w:fill="FFFFFF"/>
            <w:vAlign w:val="center"/>
          </w:tcPr>
          <w:p w:rsidR="00BC00BB" w:rsidRPr="00A96F62" w:rsidRDefault="00BC00BB" w:rsidP="00BC00BB">
            <w:pPr>
              <w:jc w:val="center"/>
              <w:rPr>
                <w:rFonts w:ascii="Arial" w:hAnsi="Arial" w:cs="Arial"/>
                <w:sz w:val="12"/>
                <w:szCs w:val="16"/>
                <w:lang w:eastAsia="en-US"/>
              </w:rPr>
            </w:pPr>
          </w:p>
        </w:tc>
        <w:tc>
          <w:tcPr>
            <w:tcW w:w="1809" w:type="pct"/>
            <w:tcBorders>
              <w:top w:val="single" w:sz="4" w:space="0" w:color="auto"/>
              <w:left w:val="single" w:sz="4" w:space="0" w:color="auto"/>
              <w:bottom w:val="single" w:sz="4" w:space="0" w:color="auto"/>
              <w:right w:val="single" w:sz="4" w:space="0" w:color="auto"/>
            </w:tcBorders>
            <w:shd w:val="clear" w:color="auto" w:fill="FFFFFF"/>
            <w:vAlign w:val="center"/>
          </w:tcPr>
          <w:p w:rsidR="00BC00BB" w:rsidRPr="00A96F62" w:rsidRDefault="00BC00BB" w:rsidP="00BC00BB">
            <w:pPr>
              <w:jc w:val="center"/>
              <w:rPr>
                <w:rFonts w:ascii="Arial" w:hAnsi="Arial" w:cs="Arial"/>
                <w:sz w:val="12"/>
                <w:szCs w:val="16"/>
                <w:lang w:eastAsia="en-US"/>
              </w:rPr>
            </w:pPr>
          </w:p>
        </w:tc>
        <w:tc>
          <w:tcPr>
            <w:tcW w:w="2802" w:type="pct"/>
            <w:tcBorders>
              <w:top w:val="single" w:sz="4" w:space="0" w:color="auto"/>
              <w:left w:val="single" w:sz="4" w:space="0" w:color="auto"/>
              <w:bottom w:val="single" w:sz="4" w:space="0" w:color="auto"/>
              <w:right w:val="single" w:sz="4" w:space="0" w:color="auto"/>
            </w:tcBorders>
            <w:shd w:val="clear" w:color="auto" w:fill="FFFFFF"/>
            <w:vAlign w:val="center"/>
          </w:tcPr>
          <w:p w:rsidR="00BC00BB" w:rsidRPr="00A96F62" w:rsidRDefault="00BC00BB" w:rsidP="00BC00BB">
            <w:pPr>
              <w:jc w:val="center"/>
              <w:rPr>
                <w:rFonts w:ascii="Arial" w:hAnsi="Arial" w:cs="Arial"/>
                <w:sz w:val="12"/>
                <w:szCs w:val="16"/>
                <w:lang w:eastAsia="en-US"/>
              </w:rPr>
            </w:pPr>
          </w:p>
        </w:tc>
      </w:tr>
    </w:tbl>
    <w:p w:rsidR="00BC00BB" w:rsidRPr="00A96F62" w:rsidRDefault="00BC00BB" w:rsidP="00BC00BB">
      <w:pPr>
        <w:jc w:val="right"/>
        <w:rPr>
          <w:rFonts w:ascii="Arial" w:hAnsi="Arial" w:cs="Arial"/>
          <w:sz w:val="4"/>
          <w:szCs w:val="4"/>
        </w:rPr>
      </w:pPr>
    </w:p>
    <w:p w:rsidR="00BC00BB" w:rsidRPr="00BC00BB" w:rsidRDefault="00BC00BB" w:rsidP="00A96F62">
      <w:pPr>
        <w:ind w:firstLine="284"/>
        <w:jc w:val="both"/>
        <w:rPr>
          <w:rFonts w:ascii="Arial" w:hAnsi="Arial" w:cs="Arial"/>
          <w:sz w:val="16"/>
          <w:szCs w:val="16"/>
        </w:rPr>
      </w:pPr>
      <w:r w:rsidRPr="00BC00BB">
        <w:rPr>
          <w:rFonts w:ascii="Arial" w:hAnsi="Arial" w:cs="Arial"/>
          <w:sz w:val="16"/>
          <w:szCs w:val="16"/>
        </w:rPr>
        <w:t>Фамилия, имя, отчество ________________________________________</w:t>
      </w:r>
      <w:r w:rsidR="00A96F62">
        <w:rPr>
          <w:rFonts w:ascii="Arial" w:hAnsi="Arial" w:cs="Arial"/>
          <w:sz w:val="16"/>
          <w:szCs w:val="16"/>
        </w:rPr>
        <w:t>_______________________________________________________________</w:t>
      </w:r>
    </w:p>
    <w:p w:rsidR="00BC00BB" w:rsidRPr="00BC00BB" w:rsidRDefault="00BC00BB" w:rsidP="00A96F62">
      <w:pPr>
        <w:ind w:firstLine="284"/>
        <w:jc w:val="both"/>
        <w:rPr>
          <w:rFonts w:ascii="Arial" w:hAnsi="Arial" w:cs="Arial"/>
          <w:spacing w:val="-3"/>
          <w:sz w:val="16"/>
          <w:szCs w:val="16"/>
        </w:rPr>
      </w:pPr>
      <w:r w:rsidRPr="00BC00BB">
        <w:rPr>
          <w:rFonts w:ascii="Arial" w:hAnsi="Arial" w:cs="Arial"/>
          <w:spacing w:val="-3"/>
          <w:sz w:val="16"/>
          <w:szCs w:val="16"/>
        </w:rPr>
        <w:t>Адрес _________________________________________________________</w:t>
      </w:r>
      <w:r w:rsidR="00A96F62">
        <w:rPr>
          <w:rFonts w:ascii="Arial" w:hAnsi="Arial" w:cs="Arial"/>
          <w:spacing w:val="-3"/>
          <w:sz w:val="16"/>
          <w:szCs w:val="16"/>
        </w:rPr>
        <w:t>_________________________________________________________________</w:t>
      </w:r>
    </w:p>
    <w:p w:rsidR="00BC00BB" w:rsidRPr="00BC00BB" w:rsidRDefault="00BC00BB" w:rsidP="00A96F62">
      <w:pPr>
        <w:tabs>
          <w:tab w:val="left" w:pos="3552"/>
        </w:tabs>
        <w:ind w:firstLine="284"/>
        <w:jc w:val="both"/>
        <w:rPr>
          <w:rFonts w:ascii="Arial" w:hAnsi="Arial" w:cs="Arial"/>
          <w:sz w:val="16"/>
          <w:szCs w:val="16"/>
        </w:rPr>
      </w:pPr>
      <w:r w:rsidRPr="00BC00BB">
        <w:rPr>
          <w:rFonts w:ascii="Arial" w:hAnsi="Arial" w:cs="Arial"/>
          <w:sz w:val="16"/>
          <w:szCs w:val="16"/>
        </w:rPr>
        <w:t>Приложение:</w:t>
      </w:r>
    </w:p>
    <w:p w:rsidR="00BC00BB" w:rsidRPr="00BC00BB" w:rsidRDefault="00BC00BB" w:rsidP="00A96F62">
      <w:pPr>
        <w:tabs>
          <w:tab w:val="left" w:pos="3552"/>
        </w:tabs>
        <w:ind w:firstLine="284"/>
        <w:jc w:val="both"/>
        <w:rPr>
          <w:rFonts w:ascii="Arial" w:hAnsi="Arial" w:cs="Arial"/>
          <w:sz w:val="16"/>
          <w:szCs w:val="16"/>
        </w:rPr>
      </w:pPr>
      <w:r w:rsidRPr="00BC00BB">
        <w:rPr>
          <w:rFonts w:ascii="Arial" w:hAnsi="Arial" w:cs="Arial"/>
          <w:sz w:val="16"/>
          <w:szCs w:val="16"/>
        </w:rPr>
        <w:t>1) Дизайн-проект;</w:t>
      </w:r>
    </w:p>
    <w:p w:rsidR="00BC00BB" w:rsidRPr="00BC00BB" w:rsidRDefault="00BC00BB" w:rsidP="00A96F62">
      <w:pPr>
        <w:ind w:firstLine="284"/>
        <w:jc w:val="both"/>
        <w:rPr>
          <w:rFonts w:ascii="Arial" w:hAnsi="Arial" w:cs="Arial"/>
          <w:sz w:val="16"/>
          <w:szCs w:val="16"/>
        </w:rPr>
      </w:pPr>
      <w:r w:rsidRPr="00BC00BB">
        <w:rPr>
          <w:rFonts w:ascii="Arial" w:hAnsi="Arial" w:cs="Arial"/>
          <w:sz w:val="16"/>
          <w:szCs w:val="16"/>
        </w:rPr>
        <w:t>Личная подпись и дата _________________________________________</w:t>
      </w:r>
      <w:r w:rsidR="00A96F62">
        <w:rPr>
          <w:rFonts w:ascii="Arial" w:hAnsi="Arial" w:cs="Arial"/>
          <w:sz w:val="16"/>
          <w:szCs w:val="16"/>
        </w:rPr>
        <w:t>_______________________________________________________________</w:t>
      </w:r>
    </w:p>
    <w:p w:rsidR="00BC00BB" w:rsidRPr="00BC00BB" w:rsidRDefault="00BC00BB" w:rsidP="00A96F62">
      <w:pPr>
        <w:ind w:firstLine="284"/>
        <w:jc w:val="both"/>
        <w:rPr>
          <w:rFonts w:ascii="Arial" w:hAnsi="Arial" w:cs="Arial"/>
          <w:sz w:val="16"/>
          <w:szCs w:val="16"/>
        </w:rPr>
      </w:pPr>
      <w:r w:rsidRPr="00BC00BB">
        <w:rPr>
          <w:rFonts w:ascii="Arial" w:hAnsi="Arial" w:cs="Arial"/>
          <w:sz w:val="16"/>
          <w:szCs w:val="16"/>
        </w:rPr>
        <w:t>Даю согласие на обработку моих персональных данных в целях рассмотрения предложений о включении наиболее посещаемой муниципальной территории общего пользования Валдайского городского поселения в муниципальную программу в соответствии с действующим законодательством.</w:t>
      </w:r>
    </w:p>
    <w:p w:rsidR="00BC00BB" w:rsidRPr="00BC00BB" w:rsidRDefault="00BC00BB" w:rsidP="00A96F62">
      <w:pPr>
        <w:ind w:firstLine="284"/>
        <w:jc w:val="both"/>
        <w:rPr>
          <w:rFonts w:ascii="Arial" w:hAnsi="Arial" w:cs="Arial"/>
          <w:sz w:val="16"/>
          <w:szCs w:val="16"/>
        </w:rPr>
      </w:pPr>
      <w:r w:rsidRPr="00BC00BB">
        <w:rPr>
          <w:rFonts w:ascii="Arial" w:hAnsi="Arial" w:cs="Arial"/>
          <w:sz w:val="16"/>
          <w:szCs w:val="16"/>
        </w:rPr>
        <w:t>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 Согласие действует с момента подачи данных предложений о включении наиболее посещаемой муниципальной территории общего пользования Валдайского городского поселения в муниципальную программу «до моего письменного отзыва данного согласия.</w:t>
      </w:r>
    </w:p>
    <w:p w:rsidR="00BC00BB" w:rsidRPr="00BC00BB" w:rsidRDefault="00BC00BB" w:rsidP="00A96F62">
      <w:pPr>
        <w:ind w:firstLine="284"/>
        <w:jc w:val="both"/>
        <w:rPr>
          <w:rFonts w:ascii="Arial" w:hAnsi="Arial" w:cs="Arial"/>
          <w:sz w:val="16"/>
          <w:szCs w:val="16"/>
        </w:rPr>
      </w:pPr>
      <w:r w:rsidRPr="00BC00BB">
        <w:rPr>
          <w:rFonts w:ascii="Arial" w:hAnsi="Arial" w:cs="Arial"/>
          <w:sz w:val="16"/>
          <w:szCs w:val="16"/>
        </w:rPr>
        <w:t>Личная подпись ______________            дата _______________________</w:t>
      </w:r>
    </w:p>
    <w:p w:rsidR="00BC00BB" w:rsidRPr="00A96F62" w:rsidRDefault="00BC00BB" w:rsidP="00A96F62">
      <w:pPr>
        <w:ind w:left="9072"/>
        <w:jc w:val="center"/>
        <w:rPr>
          <w:rFonts w:ascii="Arial" w:hAnsi="Arial" w:cs="Arial"/>
          <w:sz w:val="12"/>
          <w:szCs w:val="16"/>
        </w:rPr>
      </w:pPr>
      <w:r w:rsidRPr="00A96F62">
        <w:rPr>
          <w:rFonts w:ascii="Arial" w:hAnsi="Arial" w:cs="Arial"/>
          <w:sz w:val="12"/>
          <w:szCs w:val="16"/>
        </w:rPr>
        <w:t>Приложение 3</w:t>
      </w:r>
    </w:p>
    <w:p w:rsidR="00BC00BB" w:rsidRPr="00A96F62" w:rsidRDefault="00BC00BB" w:rsidP="00A96F62">
      <w:pPr>
        <w:ind w:left="9072"/>
        <w:jc w:val="center"/>
        <w:rPr>
          <w:rFonts w:ascii="Arial" w:hAnsi="Arial" w:cs="Arial"/>
          <w:sz w:val="12"/>
          <w:szCs w:val="16"/>
        </w:rPr>
      </w:pPr>
      <w:r w:rsidRPr="00A96F62">
        <w:rPr>
          <w:rFonts w:ascii="Arial" w:hAnsi="Arial" w:cs="Arial"/>
          <w:sz w:val="12"/>
          <w:szCs w:val="16"/>
        </w:rPr>
        <w:t xml:space="preserve">к постановлению Администрации </w:t>
      </w:r>
    </w:p>
    <w:p w:rsidR="00BC00BB" w:rsidRPr="00A96F62" w:rsidRDefault="00BC00BB" w:rsidP="00A96F62">
      <w:pPr>
        <w:ind w:left="9072"/>
        <w:jc w:val="center"/>
        <w:rPr>
          <w:rFonts w:ascii="Arial" w:hAnsi="Arial" w:cs="Arial"/>
          <w:sz w:val="12"/>
          <w:szCs w:val="16"/>
        </w:rPr>
      </w:pPr>
      <w:r w:rsidRPr="00A96F62">
        <w:rPr>
          <w:rFonts w:ascii="Arial" w:hAnsi="Arial" w:cs="Arial"/>
          <w:sz w:val="12"/>
          <w:szCs w:val="16"/>
        </w:rPr>
        <w:t xml:space="preserve">муниципального района </w:t>
      </w:r>
    </w:p>
    <w:p w:rsidR="00BC00BB" w:rsidRPr="00A96F62" w:rsidRDefault="00BC00BB" w:rsidP="00A96F62">
      <w:pPr>
        <w:ind w:left="9072"/>
        <w:jc w:val="center"/>
        <w:rPr>
          <w:rFonts w:ascii="Arial" w:hAnsi="Arial" w:cs="Arial"/>
          <w:sz w:val="12"/>
          <w:szCs w:val="16"/>
        </w:rPr>
      </w:pPr>
      <w:r w:rsidRPr="00A96F62">
        <w:rPr>
          <w:rFonts w:ascii="Arial" w:hAnsi="Arial" w:cs="Arial"/>
          <w:sz w:val="12"/>
          <w:szCs w:val="16"/>
        </w:rPr>
        <w:t>от 01.07.2024 № 1737</w:t>
      </w:r>
    </w:p>
    <w:p w:rsidR="00BC00BB" w:rsidRPr="00BC00BB" w:rsidRDefault="00BC00BB" w:rsidP="00BC00BB">
      <w:pPr>
        <w:tabs>
          <w:tab w:val="left" w:pos="4284"/>
        </w:tabs>
        <w:jc w:val="center"/>
        <w:rPr>
          <w:rFonts w:ascii="Arial" w:hAnsi="Arial" w:cs="Arial"/>
          <w:b/>
          <w:bCs/>
          <w:sz w:val="16"/>
          <w:szCs w:val="16"/>
        </w:rPr>
      </w:pPr>
      <w:r w:rsidRPr="00BC00BB">
        <w:rPr>
          <w:rFonts w:ascii="Arial" w:hAnsi="Arial" w:cs="Arial"/>
          <w:b/>
          <w:bCs/>
          <w:sz w:val="16"/>
          <w:szCs w:val="16"/>
        </w:rPr>
        <w:t>ПОРЯДОК</w:t>
      </w:r>
    </w:p>
    <w:p w:rsidR="00A96F62" w:rsidRDefault="00BC00BB" w:rsidP="00BC00BB">
      <w:pPr>
        <w:tabs>
          <w:tab w:val="left" w:pos="4284"/>
        </w:tabs>
        <w:jc w:val="center"/>
        <w:rPr>
          <w:rFonts w:ascii="Arial" w:hAnsi="Arial" w:cs="Arial"/>
          <w:b/>
          <w:sz w:val="16"/>
          <w:szCs w:val="16"/>
        </w:rPr>
      </w:pPr>
      <w:r w:rsidRPr="00BC00BB">
        <w:rPr>
          <w:rFonts w:ascii="Arial" w:hAnsi="Arial" w:cs="Arial"/>
          <w:b/>
          <w:sz w:val="16"/>
          <w:szCs w:val="16"/>
        </w:rPr>
        <w:t>общественного обсуждения проекта муниципальной программы</w:t>
      </w:r>
      <w:r w:rsidR="00A96F62">
        <w:rPr>
          <w:rFonts w:ascii="Arial" w:hAnsi="Arial" w:cs="Arial"/>
          <w:b/>
          <w:sz w:val="16"/>
          <w:szCs w:val="16"/>
        </w:rPr>
        <w:t xml:space="preserve"> </w:t>
      </w:r>
      <w:r w:rsidRPr="00BC00BB">
        <w:rPr>
          <w:rFonts w:ascii="Arial" w:hAnsi="Arial" w:cs="Arial"/>
          <w:b/>
          <w:sz w:val="16"/>
          <w:szCs w:val="16"/>
        </w:rPr>
        <w:t xml:space="preserve">«Формирование современной </w:t>
      </w:r>
    </w:p>
    <w:p w:rsidR="00BC00BB" w:rsidRPr="00BC00BB" w:rsidRDefault="00BC00BB" w:rsidP="00BC00BB">
      <w:pPr>
        <w:tabs>
          <w:tab w:val="left" w:pos="4284"/>
        </w:tabs>
        <w:jc w:val="center"/>
        <w:rPr>
          <w:rFonts w:ascii="Arial" w:hAnsi="Arial" w:cs="Arial"/>
          <w:sz w:val="16"/>
          <w:szCs w:val="16"/>
        </w:rPr>
      </w:pPr>
      <w:r w:rsidRPr="00BC00BB">
        <w:rPr>
          <w:rFonts w:ascii="Arial" w:hAnsi="Arial" w:cs="Arial"/>
          <w:b/>
          <w:sz w:val="16"/>
          <w:szCs w:val="16"/>
        </w:rPr>
        <w:t>городской среды на территории</w:t>
      </w:r>
      <w:r w:rsidR="00A96F62">
        <w:rPr>
          <w:rFonts w:ascii="Arial" w:hAnsi="Arial" w:cs="Arial"/>
          <w:b/>
          <w:sz w:val="16"/>
          <w:szCs w:val="16"/>
        </w:rPr>
        <w:t xml:space="preserve"> </w:t>
      </w:r>
      <w:r w:rsidRPr="00BC00BB">
        <w:rPr>
          <w:rFonts w:ascii="Arial" w:hAnsi="Arial" w:cs="Arial"/>
          <w:b/>
          <w:sz w:val="16"/>
          <w:szCs w:val="16"/>
        </w:rPr>
        <w:t>Валдайского городского поселения на 2018-2030 годы»</w:t>
      </w:r>
    </w:p>
    <w:p w:rsidR="00BC00BB" w:rsidRPr="00BC00BB" w:rsidRDefault="00BC00BB" w:rsidP="00BC00BB">
      <w:pPr>
        <w:tabs>
          <w:tab w:val="left" w:pos="4284"/>
        </w:tabs>
        <w:jc w:val="center"/>
        <w:rPr>
          <w:rFonts w:ascii="Arial" w:hAnsi="Arial" w:cs="Arial"/>
          <w:b/>
          <w:bCs/>
          <w:sz w:val="16"/>
          <w:szCs w:val="16"/>
        </w:rPr>
      </w:pPr>
      <w:r w:rsidRPr="00BC00BB">
        <w:rPr>
          <w:rFonts w:ascii="Arial" w:hAnsi="Arial" w:cs="Arial"/>
          <w:b/>
          <w:bCs/>
          <w:sz w:val="16"/>
          <w:szCs w:val="16"/>
        </w:rPr>
        <w:t>1. Общие положения</w:t>
      </w:r>
    </w:p>
    <w:p w:rsidR="00BC00BB" w:rsidRPr="00BC00BB" w:rsidRDefault="00BC00BB" w:rsidP="00A96F62">
      <w:pPr>
        <w:tabs>
          <w:tab w:val="left" w:pos="4284"/>
        </w:tabs>
        <w:ind w:firstLine="284"/>
        <w:jc w:val="both"/>
        <w:rPr>
          <w:rFonts w:ascii="Arial" w:hAnsi="Arial" w:cs="Arial"/>
          <w:sz w:val="16"/>
          <w:szCs w:val="16"/>
        </w:rPr>
      </w:pPr>
      <w:r w:rsidRPr="00BC00BB">
        <w:rPr>
          <w:rFonts w:ascii="Arial" w:hAnsi="Arial" w:cs="Arial"/>
          <w:sz w:val="16"/>
          <w:szCs w:val="16"/>
        </w:rPr>
        <w:t>1.1. Настоящий Порядок общественного обсуждения проекта муниципальной программы «Формирование современной городской среды на территории Валдайского городского поселения на 2018-2030 годы», (далее – муниципальная программа) определяет Порядок общественного обсуждения проекта муниципальной программы.</w:t>
      </w:r>
    </w:p>
    <w:p w:rsidR="00BC00BB" w:rsidRPr="00BC00BB" w:rsidRDefault="00BC00BB" w:rsidP="00A96F62">
      <w:pPr>
        <w:tabs>
          <w:tab w:val="left" w:pos="4284"/>
        </w:tabs>
        <w:ind w:firstLine="284"/>
        <w:jc w:val="both"/>
        <w:rPr>
          <w:rFonts w:ascii="Arial" w:hAnsi="Arial" w:cs="Arial"/>
          <w:sz w:val="16"/>
          <w:szCs w:val="16"/>
        </w:rPr>
      </w:pPr>
      <w:r w:rsidRPr="00BC00BB">
        <w:rPr>
          <w:rFonts w:ascii="Arial" w:hAnsi="Arial" w:cs="Arial"/>
          <w:sz w:val="16"/>
          <w:szCs w:val="16"/>
        </w:rPr>
        <w:t>1.2. В обсуждении проекта муниципальной программы принимают участие граждане, проживающие на территории Валдайского городского поселения и организации зарегистрированные на территории Валдайского городского поселения.</w:t>
      </w:r>
    </w:p>
    <w:p w:rsidR="00BC00BB" w:rsidRPr="00BC00BB" w:rsidRDefault="00BC00BB" w:rsidP="00A96F62">
      <w:pPr>
        <w:tabs>
          <w:tab w:val="left" w:pos="4284"/>
        </w:tabs>
        <w:ind w:firstLine="284"/>
        <w:jc w:val="both"/>
        <w:rPr>
          <w:rFonts w:ascii="Arial" w:hAnsi="Arial" w:cs="Arial"/>
          <w:sz w:val="16"/>
          <w:szCs w:val="16"/>
        </w:rPr>
      </w:pPr>
      <w:r w:rsidRPr="00BC00BB">
        <w:rPr>
          <w:rFonts w:ascii="Arial" w:hAnsi="Arial" w:cs="Arial"/>
          <w:sz w:val="16"/>
          <w:szCs w:val="16"/>
        </w:rPr>
        <w:t>1.3. Участники общественного обсуждения проекта муниципальной программы подают свои предложения в письменной форме или в форме электронного обращения, согласно приложению к Порядку.</w:t>
      </w:r>
    </w:p>
    <w:p w:rsidR="00BC00BB" w:rsidRPr="00BC00BB" w:rsidRDefault="00BC00BB" w:rsidP="00A96F62">
      <w:pPr>
        <w:tabs>
          <w:tab w:val="left" w:pos="4284"/>
        </w:tabs>
        <w:ind w:firstLine="284"/>
        <w:jc w:val="both"/>
        <w:rPr>
          <w:rFonts w:ascii="Arial" w:hAnsi="Arial" w:cs="Arial"/>
          <w:sz w:val="16"/>
          <w:szCs w:val="16"/>
        </w:rPr>
      </w:pPr>
      <w:r w:rsidRPr="00BC00BB">
        <w:rPr>
          <w:rFonts w:ascii="Arial" w:hAnsi="Arial" w:cs="Arial"/>
          <w:sz w:val="16"/>
          <w:szCs w:val="16"/>
        </w:rPr>
        <w:t>1.4. Результаты внесенных предложений носят рекомендательный характер.</w:t>
      </w:r>
    </w:p>
    <w:p w:rsidR="00BC00BB" w:rsidRPr="00BC00BB" w:rsidRDefault="00BC00BB" w:rsidP="00BC00BB">
      <w:pPr>
        <w:tabs>
          <w:tab w:val="left" w:pos="3552"/>
        </w:tabs>
        <w:jc w:val="center"/>
        <w:rPr>
          <w:rFonts w:ascii="Arial" w:hAnsi="Arial" w:cs="Arial"/>
          <w:b/>
          <w:bCs/>
          <w:sz w:val="16"/>
          <w:szCs w:val="16"/>
        </w:rPr>
      </w:pPr>
      <w:r w:rsidRPr="00BC00BB">
        <w:rPr>
          <w:rFonts w:ascii="Arial" w:hAnsi="Arial" w:cs="Arial"/>
          <w:b/>
          <w:bCs/>
          <w:sz w:val="16"/>
          <w:szCs w:val="16"/>
        </w:rPr>
        <w:t>2. Порядок и сроки внесения предложений</w:t>
      </w:r>
    </w:p>
    <w:p w:rsidR="00BC00BB" w:rsidRPr="00BC00BB" w:rsidRDefault="00BC00BB" w:rsidP="00A96F62">
      <w:pPr>
        <w:tabs>
          <w:tab w:val="left" w:pos="3552"/>
        </w:tabs>
        <w:ind w:firstLine="284"/>
        <w:jc w:val="both"/>
        <w:rPr>
          <w:rFonts w:ascii="Arial" w:hAnsi="Arial" w:cs="Arial"/>
          <w:sz w:val="16"/>
          <w:szCs w:val="16"/>
        </w:rPr>
      </w:pPr>
      <w:r w:rsidRPr="00BC00BB">
        <w:rPr>
          <w:rFonts w:ascii="Arial" w:hAnsi="Arial" w:cs="Arial"/>
          <w:sz w:val="16"/>
          <w:szCs w:val="16"/>
        </w:rPr>
        <w:t xml:space="preserve">Представленные предложения от участников общественного обсуждения проекта муниципальной программы принимаются после опубликования проекта муниципальной программы (сроком обсуждения не менее 30 дней со дня его опубликования) принимаются Администрацией Валдайского муниципального района в рабочие дни с 8.30 до 17.30 (перерыв с 12.00 до 13.00) по адресу: г. Валдай, пр. Комсомольский, д. 19/21, кабинет 106 (первый этаж). Телефон для справок: 8(881666) 2-24-70;46-306, электронный адрес: </w:t>
      </w:r>
      <w:r w:rsidRPr="00BC00BB">
        <w:rPr>
          <w:rFonts w:ascii="Arial" w:hAnsi="Arial" w:cs="Arial"/>
          <w:sz w:val="16"/>
          <w:szCs w:val="16"/>
          <w:lang w:val="en-US"/>
        </w:rPr>
        <w:t>jkx</w:t>
      </w:r>
      <w:r w:rsidRPr="00BC00BB">
        <w:rPr>
          <w:rFonts w:ascii="Arial" w:hAnsi="Arial" w:cs="Arial"/>
          <w:sz w:val="16"/>
          <w:szCs w:val="16"/>
        </w:rPr>
        <w:t>-</w:t>
      </w:r>
      <w:r w:rsidRPr="00BC00BB">
        <w:rPr>
          <w:rFonts w:ascii="Arial" w:hAnsi="Arial" w:cs="Arial"/>
          <w:sz w:val="16"/>
          <w:szCs w:val="16"/>
          <w:lang w:val="en-US"/>
        </w:rPr>
        <w:t>valday</w:t>
      </w:r>
      <w:r w:rsidRPr="00BC00BB">
        <w:rPr>
          <w:rFonts w:ascii="Arial" w:hAnsi="Arial" w:cs="Arial"/>
          <w:sz w:val="16"/>
          <w:szCs w:val="16"/>
        </w:rPr>
        <w:t>@</w:t>
      </w:r>
      <w:r w:rsidRPr="00BC00BB">
        <w:rPr>
          <w:rFonts w:ascii="Arial" w:hAnsi="Arial" w:cs="Arial"/>
          <w:sz w:val="16"/>
          <w:szCs w:val="16"/>
          <w:lang w:val="en-US"/>
        </w:rPr>
        <w:t>yandex</w:t>
      </w:r>
      <w:r w:rsidRPr="00BC00BB">
        <w:rPr>
          <w:rFonts w:ascii="Arial" w:hAnsi="Arial" w:cs="Arial"/>
          <w:sz w:val="16"/>
          <w:szCs w:val="16"/>
        </w:rPr>
        <w:t>.</w:t>
      </w:r>
      <w:r w:rsidRPr="00BC00BB">
        <w:rPr>
          <w:rFonts w:ascii="Arial" w:hAnsi="Arial" w:cs="Arial"/>
          <w:sz w:val="16"/>
          <w:szCs w:val="16"/>
          <w:lang w:val="en-US"/>
        </w:rPr>
        <w:t>ru</w:t>
      </w:r>
      <w:r w:rsidRPr="00BC00BB">
        <w:rPr>
          <w:rFonts w:ascii="Arial" w:hAnsi="Arial" w:cs="Arial"/>
          <w:sz w:val="16"/>
          <w:szCs w:val="16"/>
        </w:rPr>
        <w:t>.</w:t>
      </w:r>
    </w:p>
    <w:p w:rsidR="00BC00BB" w:rsidRPr="00BC00BB" w:rsidRDefault="00BC00BB" w:rsidP="00BC00BB">
      <w:pPr>
        <w:tabs>
          <w:tab w:val="left" w:pos="4296"/>
        </w:tabs>
        <w:jc w:val="center"/>
        <w:rPr>
          <w:rFonts w:ascii="Arial" w:hAnsi="Arial" w:cs="Arial"/>
          <w:b/>
          <w:bCs/>
          <w:sz w:val="16"/>
          <w:szCs w:val="16"/>
        </w:rPr>
      </w:pPr>
      <w:r w:rsidRPr="00BC00BB">
        <w:rPr>
          <w:rFonts w:ascii="Arial" w:hAnsi="Arial" w:cs="Arial"/>
          <w:b/>
          <w:bCs/>
          <w:sz w:val="16"/>
          <w:szCs w:val="16"/>
        </w:rPr>
        <w:t>3. Порядок рассмотрения предложений граждан и организаций</w:t>
      </w:r>
    </w:p>
    <w:p w:rsidR="00BC00BB" w:rsidRPr="00BC00BB" w:rsidRDefault="00BC00BB" w:rsidP="00A96F62">
      <w:pPr>
        <w:tabs>
          <w:tab w:val="left" w:pos="480"/>
        </w:tabs>
        <w:ind w:firstLine="284"/>
        <w:jc w:val="both"/>
        <w:rPr>
          <w:rFonts w:ascii="Arial" w:hAnsi="Arial" w:cs="Arial"/>
          <w:sz w:val="16"/>
          <w:szCs w:val="16"/>
        </w:rPr>
      </w:pPr>
      <w:r w:rsidRPr="00BC00BB">
        <w:rPr>
          <w:rFonts w:ascii="Arial" w:hAnsi="Arial" w:cs="Arial"/>
          <w:sz w:val="16"/>
          <w:szCs w:val="16"/>
        </w:rPr>
        <w:t>3.1. Рассмотрение и оценка предложений проводится общественной комиссией по оценке предложений заинтересованных лиц, по осуществлению контроля за реализацией мероприятия муниципальной программы (далее – Общественная комиссия). Состав и порядок работы общественной комиссии утверждается постановлением Администрации муниципального района.</w:t>
      </w:r>
    </w:p>
    <w:p w:rsidR="00BC00BB" w:rsidRPr="00BC00BB" w:rsidRDefault="00BC00BB" w:rsidP="00A96F62">
      <w:pPr>
        <w:tabs>
          <w:tab w:val="left" w:pos="4296"/>
        </w:tabs>
        <w:ind w:firstLine="284"/>
        <w:jc w:val="both"/>
        <w:rPr>
          <w:rFonts w:ascii="Arial" w:hAnsi="Arial" w:cs="Arial"/>
          <w:sz w:val="16"/>
          <w:szCs w:val="16"/>
        </w:rPr>
      </w:pPr>
      <w:r w:rsidRPr="00BC00BB">
        <w:rPr>
          <w:rFonts w:ascii="Arial" w:hAnsi="Arial" w:cs="Arial"/>
          <w:sz w:val="16"/>
          <w:szCs w:val="16"/>
        </w:rPr>
        <w:t>3.2. Предложения от участников обсуждения проекта муниципальной программы подлежат обязательной регистрации.</w:t>
      </w:r>
    </w:p>
    <w:p w:rsidR="00BC00BB" w:rsidRPr="00BC00BB" w:rsidRDefault="00BC00BB" w:rsidP="00A96F62">
      <w:pPr>
        <w:tabs>
          <w:tab w:val="left" w:pos="4296"/>
        </w:tabs>
        <w:ind w:firstLine="284"/>
        <w:jc w:val="both"/>
        <w:rPr>
          <w:rFonts w:ascii="Arial" w:hAnsi="Arial" w:cs="Arial"/>
          <w:sz w:val="16"/>
          <w:szCs w:val="16"/>
        </w:rPr>
      </w:pPr>
      <w:r w:rsidRPr="00BC00BB">
        <w:rPr>
          <w:rFonts w:ascii="Arial" w:hAnsi="Arial" w:cs="Arial"/>
          <w:sz w:val="16"/>
          <w:szCs w:val="16"/>
        </w:rPr>
        <w:t>3.3. Представленные для рассмотрения и оценки предложения от участников обсуждения проекта муниципальной программы, поступившие с нарушением установленного срока подачи предложений, по решению общественной комиссии могут быть оставлены без рассмотрения.</w:t>
      </w:r>
    </w:p>
    <w:p w:rsidR="00BC00BB" w:rsidRPr="00BC00BB" w:rsidRDefault="00BC00BB" w:rsidP="00A96F62">
      <w:pPr>
        <w:tabs>
          <w:tab w:val="left" w:pos="4296"/>
        </w:tabs>
        <w:ind w:firstLine="284"/>
        <w:jc w:val="both"/>
        <w:rPr>
          <w:rFonts w:ascii="Arial" w:hAnsi="Arial" w:cs="Arial"/>
          <w:sz w:val="16"/>
          <w:szCs w:val="16"/>
        </w:rPr>
      </w:pPr>
      <w:r w:rsidRPr="00BC00BB">
        <w:rPr>
          <w:rFonts w:ascii="Arial" w:hAnsi="Arial" w:cs="Arial"/>
          <w:sz w:val="16"/>
          <w:szCs w:val="16"/>
        </w:rPr>
        <w:t>3.4. По итогам рассмотрения каждого из поступивших предложений общественная комиссия принимает решение о рекомендации его к принятию либо отклонению.</w:t>
      </w:r>
    </w:p>
    <w:p w:rsidR="00BC00BB" w:rsidRPr="00BC00BB" w:rsidRDefault="00BC00BB" w:rsidP="00A96F62">
      <w:pPr>
        <w:tabs>
          <w:tab w:val="left" w:pos="4296"/>
        </w:tabs>
        <w:ind w:firstLine="284"/>
        <w:jc w:val="both"/>
        <w:rPr>
          <w:rFonts w:ascii="Arial" w:hAnsi="Arial" w:cs="Arial"/>
          <w:sz w:val="16"/>
          <w:szCs w:val="16"/>
        </w:rPr>
      </w:pPr>
      <w:r w:rsidRPr="00BC00BB">
        <w:rPr>
          <w:rFonts w:ascii="Arial" w:hAnsi="Arial" w:cs="Arial"/>
          <w:sz w:val="16"/>
          <w:szCs w:val="16"/>
        </w:rPr>
        <w:t>3.5. По окончанию принятия представленных для рассмотрения и оценки предложений от участников обсуждения проекта муниципальной программы общественная комиссия готовит протокол, который должно содержать следующую информацию:</w:t>
      </w:r>
    </w:p>
    <w:p w:rsidR="00BC00BB" w:rsidRPr="00BC00BB" w:rsidRDefault="00BC00BB" w:rsidP="00A96F62">
      <w:pPr>
        <w:tabs>
          <w:tab w:val="left" w:pos="4296"/>
        </w:tabs>
        <w:ind w:firstLine="284"/>
        <w:jc w:val="both"/>
        <w:rPr>
          <w:rFonts w:ascii="Arial" w:hAnsi="Arial" w:cs="Arial"/>
          <w:sz w:val="16"/>
          <w:szCs w:val="16"/>
        </w:rPr>
      </w:pPr>
      <w:r w:rsidRPr="00BC00BB">
        <w:rPr>
          <w:rFonts w:ascii="Arial" w:hAnsi="Arial" w:cs="Arial"/>
          <w:sz w:val="16"/>
          <w:szCs w:val="16"/>
        </w:rPr>
        <w:t>общее количество поступивших предложений;</w:t>
      </w:r>
    </w:p>
    <w:p w:rsidR="00BC00BB" w:rsidRPr="00BC00BB" w:rsidRDefault="00BC00BB" w:rsidP="00A96F62">
      <w:pPr>
        <w:tabs>
          <w:tab w:val="left" w:pos="4296"/>
        </w:tabs>
        <w:ind w:firstLine="284"/>
        <w:jc w:val="both"/>
        <w:rPr>
          <w:rFonts w:ascii="Arial" w:hAnsi="Arial" w:cs="Arial"/>
          <w:sz w:val="16"/>
          <w:szCs w:val="16"/>
        </w:rPr>
      </w:pPr>
      <w:r w:rsidRPr="00BC00BB">
        <w:rPr>
          <w:rFonts w:ascii="Arial" w:hAnsi="Arial" w:cs="Arial"/>
          <w:sz w:val="16"/>
          <w:szCs w:val="16"/>
        </w:rPr>
        <w:t>количество и содержание поступивших предложений оставленных без рассмотрения;</w:t>
      </w:r>
    </w:p>
    <w:p w:rsidR="00BC00BB" w:rsidRPr="00BC00BB" w:rsidRDefault="00BC00BB" w:rsidP="00A96F62">
      <w:pPr>
        <w:tabs>
          <w:tab w:val="left" w:pos="4296"/>
        </w:tabs>
        <w:ind w:firstLine="284"/>
        <w:jc w:val="both"/>
        <w:rPr>
          <w:rFonts w:ascii="Arial" w:hAnsi="Arial" w:cs="Arial"/>
          <w:sz w:val="16"/>
          <w:szCs w:val="16"/>
        </w:rPr>
      </w:pPr>
      <w:r w:rsidRPr="00BC00BB">
        <w:rPr>
          <w:rFonts w:ascii="Arial" w:hAnsi="Arial" w:cs="Arial"/>
          <w:sz w:val="16"/>
          <w:szCs w:val="16"/>
        </w:rPr>
        <w:t>содержание предложений рекомендуемых к отклонению;</w:t>
      </w:r>
    </w:p>
    <w:p w:rsidR="00BC00BB" w:rsidRPr="00BC00BB" w:rsidRDefault="00BC00BB" w:rsidP="00A96F62">
      <w:pPr>
        <w:tabs>
          <w:tab w:val="left" w:pos="4296"/>
        </w:tabs>
        <w:ind w:firstLine="284"/>
        <w:jc w:val="both"/>
        <w:rPr>
          <w:rFonts w:ascii="Arial" w:hAnsi="Arial" w:cs="Arial"/>
          <w:sz w:val="16"/>
          <w:szCs w:val="16"/>
        </w:rPr>
      </w:pPr>
      <w:r w:rsidRPr="00BC00BB">
        <w:rPr>
          <w:rFonts w:ascii="Arial" w:hAnsi="Arial" w:cs="Arial"/>
          <w:sz w:val="16"/>
          <w:szCs w:val="16"/>
        </w:rPr>
        <w:t>содержание предложений рекомендуемых для одобрения.</w:t>
      </w:r>
    </w:p>
    <w:p w:rsidR="00BC00BB" w:rsidRPr="00BC00BB" w:rsidRDefault="00BC00BB" w:rsidP="00A96F62">
      <w:pPr>
        <w:tabs>
          <w:tab w:val="left" w:pos="4296"/>
        </w:tabs>
        <w:ind w:firstLine="284"/>
        <w:jc w:val="both"/>
        <w:rPr>
          <w:rFonts w:ascii="Arial" w:hAnsi="Arial" w:cs="Arial"/>
          <w:sz w:val="16"/>
          <w:szCs w:val="16"/>
        </w:rPr>
      </w:pPr>
      <w:r w:rsidRPr="00BC00BB">
        <w:rPr>
          <w:rFonts w:ascii="Arial" w:hAnsi="Arial" w:cs="Arial"/>
          <w:sz w:val="16"/>
          <w:szCs w:val="16"/>
        </w:rPr>
        <w:t>3.6. Представленные для рассмотрения и оценки предложения от участников обсуждения проекта муниципальной программы по результатам заседания общественной комиссии включаются в муниципальную программу.</w:t>
      </w:r>
    </w:p>
    <w:p w:rsidR="00BC00BB" w:rsidRPr="00BC00BB" w:rsidRDefault="00BC00BB" w:rsidP="00A96F62">
      <w:pPr>
        <w:tabs>
          <w:tab w:val="left" w:pos="4296"/>
        </w:tabs>
        <w:ind w:firstLine="284"/>
        <w:jc w:val="both"/>
        <w:rPr>
          <w:rFonts w:ascii="Arial" w:hAnsi="Arial" w:cs="Arial"/>
          <w:sz w:val="16"/>
          <w:szCs w:val="16"/>
        </w:rPr>
      </w:pPr>
      <w:r w:rsidRPr="00BC00BB">
        <w:rPr>
          <w:rFonts w:ascii="Arial" w:hAnsi="Arial" w:cs="Arial"/>
          <w:sz w:val="16"/>
          <w:szCs w:val="16"/>
        </w:rPr>
        <w:t>3.7. По просьбе представителей заинтересованных лиц, уполномоченные на представление предложений по обсуждению проекта муниципальной программы, им в письменной или устной форме сообщается информация о результатах рассмотрения их предложений.</w:t>
      </w:r>
    </w:p>
    <w:p w:rsidR="00BC00BB" w:rsidRPr="00A96F62" w:rsidRDefault="00BC00BB" w:rsidP="00A96F62">
      <w:pPr>
        <w:ind w:left="7541"/>
        <w:jc w:val="right"/>
        <w:rPr>
          <w:rFonts w:ascii="Arial" w:hAnsi="Arial" w:cs="Arial"/>
          <w:sz w:val="8"/>
          <w:szCs w:val="8"/>
        </w:rPr>
      </w:pPr>
    </w:p>
    <w:p w:rsidR="00BC00BB" w:rsidRPr="00A96F62" w:rsidRDefault="00BC00BB" w:rsidP="00A96F62">
      <w:pPr>
        <w:ind w:left="7541"/>
        <w:jc w:val="center"/>
        <w:rPr>
          <w:rFonts w:ascii="Arial" w:hAnsi="Arial" w:cs="Arial"/>
          <w:sz w:val="12"/>
          <w:szCs w:val="12"/>
        </w:rPr>
      </w:pPr>
      <w:r w:rsidRPr="00A96F62">
        <w:rPr>
          <w:rFonts w:ascii="Arial" w:hAnsi="Arial" w:cs="Arial"/>
          <w:sz w:val="12"/>
          <w:szCs w:val="12"/>
        </w:rPr>
        <w:t>Приложение</w:t>
      </w:r>
    </w:p>
    <w:p w:rsidR="00BC00BB" w:rsidRPr="00A96F62" w:rsidRDefault="00BC00BB" w:rsidP="00A96F62">
      <w:pPr>
        <w:ind w:left="7541"/>
        <w:jc w:val="both"/>
        <w:rPr>
          <w:rFonts w:ascii="Arial" w:hAnsi="Arial" w:cs="Arial"/>
          <w:sz w:val="12"/>
          <w:szCs w:val="12"/>
        </w:rPr>
      </w:pPr>
      <w:r w:rsidRPr="00A96F62">
        <w:rPr>
          <w:rFonts w:ascii="Arial" w:hAnsi="Arial" w:cs="Arial"/>
          <w:sz w:val="12"/>
          <w:szCs w:val="12"/>
        </w:rPr>
        <w:lastRenderedPageBreak/>
        <w:t>к Порядку общественного обсуждения проекта муниципальной программы «Формирование современной городской среды на территории Валдайского городского поселения на 2018-2030 годы»</w:t>
      </w:r>
    </w:p>
    <w:p w:rsidR="00A96F62" w:rsidRDefault="00BC00BB" w:rsidP="00BC00BB">
      <w:pPr>
        <w:jc w:val="center"/>
        <w:rPr>
          <w:rFonts w:ascii="Arial" w:hAnsi="Arial" w:cs="Arial"/>
          <w:b/>
          <w:bCs/>
          <w:sz w:val="16"/>
          <w:szCs w:val="16"/>
        </w:rPr>
      </w:pPr>
      <w:r w:rsidRPr="00BC00BB">
        <w:rPr>
          <w:rFonts w:ascii="Arial" w:hAnsi="Arial" w:cs="Arial"/>
          <w:b/>
          <w:bCs/>
          <w:sz w:val="16"/>
          <w:szCs w:val="16"/>
        </w:rPr>
        <w:t xml:space="preserve">Замечания и предложения к проекту муниципальной программы «Формирование современной </w:t>
      </w:r>
    </w:p>
    <w:p w:rsidR="00BC00BB" w:rsidRPr="00BC00BB" w:rsidRDefault="00BC00BB" w:rsidP="00BC00BB">
      <w:pPr>
        <w:jc w:val="center"/>
        <w:rPr>
          <w:rFonts w:ascii="Arial" w:hAnsi="Arial" w:cs="Arial"/>
          <w:bCs/>
          <w:sz w:val="16"/>
          <w:szCs w:val="16"/>
        </w:rPr>
      </w:pPr>
      <w:r w:rsidRPr="00BC00BB">
        <w:rPr>
          <w:rFonts w:ascii="Arial" w:hAnsi="Arial" w:cs="Arial"/>
          <w:b/>
          <w:bCs/>
          <w:sz w:val="16"/>
          <w:szCs w:val="16"/>
        </w:rPr>
        <w:t>городской среды на территории Валдайского городского поселения на 2018-2030 годы»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47"/>
        <w:gridCol w:w="3664"/>
        <w:gridCol w:w="2973"/>
        <w:gridCol w:w="1670"/>
        <w:gridCol w:w="2576"/>
      </w:tblGrid>
      <w:tr w:rsidR="00BC00BB" w:rsidRPr="00A96F62" w:rsidTr="00A24131">
        <w:trPr>
          <w:trHeight w:val="20"/>
        </w:trPr>
        <w:tc>
          <w:tcPr>
            <w:tcW w:w="197" w:type="pct"/>
            <w:tcBorders>
              <w:top w:val="single" w:sz="4" w:space="0" w:color="auto"/>
              <w:left w:val="single" w:sz="4" w:space="0" w:color="auto"/>
              <w:bottom w:val="single" w:sz="4" w:space="0" w:color="auto"/>
              <w:right w:val="single" w:sz="4" w:space="0" w:color="auto"/>
            </w:tcBorders>
            <w:vAlign w:val="center"/>
            <w:hideMark/>
          </w:tcPr>
          <w:p w:rsidR="00BC00BB" w:rsidRPr="00A96F62" w:rsidRDefault="00BC00BB" w:rsidP="00BC00BB">
            <w:pPr>
              <w:jc w:val="center"/>
              <w:rPr>
                <w:rFonts w:ascii="Arial" w:hAnsi="Arial" w:cs="Arial"/>
                <w:b/>
                <w:sz w:val="12"/>
                <w:szCs w:val="16"/>
              </w:rPr>
            </w:pPr>
            <w:r w:rsidRPr="00A96F62">
              <w:rPr>
                <w:rFonts w:ascii="Arial" w:hAnsi="Arial" w:cs="Arial"/>
                <w:b/>
                <w:sz w:val="12"/>
                <w:szCs w:val="16"/>
              </w:rPr>
              <w:t>№ п/п</w:t>
            </w:r>
          </w:p>
        </w:tc>
        <w:tc>
          <w:tcPr>
            <w:tcW w:w="1617" w:type="pct"/>
            <w:tcBorders>
              <w:top w:val="single" w:sz="4" w:space="0" w:color="auto"/>
              <w:left w:val="single" w:sz="4" w:space="0" w:color="auto"/>
              <w:bottom w:val="single" w:sz="4" w:space="0" w:color="auto"/>
              <w:right w:val="single" w:sz="4" w:space="0" w:color="auto"/>
            </w:tcBorders>
            <w:vAlign w:val="center"/>
            <w:hideMark/>
          </w:tcPr>
          <w:p w:rsidR="00A24131" w:rsidRDefault="00BC00BB" w:rsidP="00BC00BB">
            <w:pPr>
              <w:jc w:val="center"/>
              <w:rPr>
                <w:rFonts w:ascii="Arial" w:hAnsi="Arial" w:cs="Arial"/>
                <w:b/>
                <w:sz w:val="12"/>
                <w:szCs w:val="16"/>
              </w:rPr>
            </w:pPr>
            <w:r w:rsidRPr="00A96F62">
              <w:rPr>
                <w:rFonts w:ascii="Arial" w:hAnsi="Arial" w:cs="Arial"/>
                <w:b/>
                <w:sz w:val="12"/>
                <w:szCs w:val="16"/>
              </w:rPr>
              <w:t xml:space="preserve">Отправитель </w:t>
            </w:r>
          </w:p>
          <w:p w:rsidR="00BC00BB" w:rsidRPr="00A96F62" w:rsidRDefault="00BC00BB" w:rsidP="00BC00BB">
            <w:pPr>
              <w:jc w:val="center"/>
              <w:rPr>
                <w:rFonts w:ascii="Arial" w:hAnsi="Arial" w:cs="Arial"/>
                <w:b/>
                <w:sz w:val="12"/>
                <w:szCs w:val="16"/>
              </w:rPr>
            </w:pPr>
            <w:r w:rsidRPr="00A96F62">
              <w:rPr>
                <w:rFonts w:ascii="Arial" w:hAnsi="Arial" w:cs="Arial"/>
                <w:b/>
                <w:sz w:val="12"/>
                <w:szCs w:val="16"/>
              </w:rPr>
              <w:t>(ФИО, наименование адрес, телефон, адрес электронной почты отправителя замечания (предложения))</w:t>
            </w:r>
          </w:p>
        </w:tc>
        <w:tc>
          <w:tcPr>
            <w:tcW w:w="1312" w:type="pct"/>
            <w:tcBorders>
              <w:top w:val="single" w:sz="4" w:space="0" w:color="auto"/>
              <w:left w:val="single" w:sz="4" w:space="0" w:color="auto"/>
              <w:bottom w:val="single" w:sz="4" w:space="0" w:color="auto"/>
              <w:right w:val="single" w:sz="4" w:space="0" w:color="auto"/>
            </w:tcBorders>
            <w:vAlign w:val="center"/>
            <w:hideMark/>
          </w:tcPr>
          <w:p w:rsidR="00BC00BB" w:rsidRPr="00A96F62" w:rsidRDefault="00BC00BB" w:rsidP="00BC00BB">
            <w:pPr>
              <w:jc w:val="center"/>
              <w:rPr>
                <w:rFonts w:ascii="Arial" w:hAnsi="Arial" w:cs="Arial"/>
                <w:b/>
                <w:sz w:val="12"/>
                <w:szCs w:val="16"/>
              </w:rPr>
            </w:pPr>
            <w:r w:rsidRPr="00A96F62">
              <w:rPr>
                <w:rFonts w:ascii="Arial" w:hAnsi="Arial" w:cs="Arial"/>
                <w:b/>
                <w:sz w:val="12"/>
                <w:szCs w:val="16"/>
              </w:rPr>
              <w:t xml:space="preserve">Текст </w:t>
            </w:r>
          </w:p>
          <w:p w:rsidR="00BC00BB" w:rsidRPr="00A96F62" w:rsidRDefault="00BC00BB" w:rsidP="00BC00BB">
            <w:pPr>
              <w:jc w:val="center"/>
              <w:rPr>
                <w:rFonts w:ascii="Arial" w:hAnsi="Arial" w:cs="Arial"/>
                <w:b/>
                <w:sz w:val="12"/>
                <w:szCs w:val="16"/>
              </w:rPr>
            </w:pPr>
            <w:r w:rsidRPr="00A96F62">
              <w:rPr>
                <w:rFonts w:ascii="Arial" w:hAnsi="Arial" w:cs="Arial"/>
                <w:b/>
                <w:sz w:val="12"/>
                <w:szCs w:val="16"/>
              </w:rPr>
              <w:t>(часть текста), описание проекта, в отношении которого выносятся замечания (предложения)</w:t>
            </w:r>
          </w:p>
        </w:tc>
        <w:tc>
          <w:tcPr>
            <w:tcW w:w="737" w:type="pct"/>
            <w:tcBorders>
              <w:top w:val="single" w:sz="4" w:space="0" w:color="auto"/>
              <w:left w:val="single" w:sz="4" w:space="0" w:color="auto"/>
              <w:bottom w:val="single" w:sz="4" w:space="0" w:color="auto"/>
              <w:right w:val="single" w:sz="4" w:space="0" w:color="auto"/>
            </w:tcBorders>
            <w:vAlign w:val="center"/>
            <w:hideMark/>
          </w:tcPr>
          <w:p w:rsidR="00A24131" w:rsidRDefault="00BC00BB" w:rsidP="00BC00BB">
            <w:pPr>
              <w:jc w:val="center"/>
              <w:rPr>
                <w:rFonts w:ascii="Arial" w:hAnsi="Arial" w:cs="Arial"/>
                <w:b/>
                <w:sz w:val="12"/>
                <w:szCs w:val="16"/>
              </w:rPr>
            </w:pPr>
            <w:r w:rsidRPr="00A96F62">
              <w:rPr>
                <w:rFonts w:ascii="Arial" w:hAnsi="Arial" w:cs="Arial"/>
                <w:b/>
                <w:sz w:val="12"/>
                <w:szCs w:val="16"/>
              </w:rPr>
              <w:t xml:space="preserve">Текст </w:t>
            </w:r>
          </w:p>
          <w:p w:rsidR="00BC00BB" w:rsidRPr="00A96F62" w:rsidRDefault="00BC00BB" w:rsidP="00BC00BB">
            <w:pPr>
              <w:jc w:val="center"/>
              <w:rPr>
                <w:rFonts w:ascii="Arial" w:hAnsi="Arial" w:cs="Arial"/>
                <w:b/>
                <w:sz w:val="12"/>
                <w:szCs w:val="16"/>
              </w:rPr>
            </w:pPr>
            <w:r w:rsidRPr="00A96F62">
              <w:rPr>
                <w:rFonts w:ascii="Arial" w:hAnsi="Arial" w:cs="Arial"/>
                <w:b/>
                <w:sz w:val="12"/>
                <w:szCs w:val="16"/>
              </w:rPr>
              <w:t>замечания (предложения)</w:t>
            </w:r>
          </w:p>
        </w:tc>
        <w:tc>
          <w:tcPr>
            <w:tcW w:w="1137" w:type="pct"/>
            <w:tcBorders>
              <w:top w:val="single" w:sz="4" w:space="0" w:color="auto"/>
              <w:left w:val="single" w:sz="4" w:space="0" w:color="auto"/>
              <w:bottom w:val="single" w:sz="4" w:space="0" w:color="auto"/>
              <w:right w:val="single" w:sz="4" w:space="0" w:color="auto"/>
            </w:tcBorders>
            <w:vAlign w:val="center"/>
            <w:hideMark/>
          </w:tcPr>
          <w:p w:rsidR="00BC00BB" w:rsidRPr="00A96F62" w:rsidRDefault="00BC00BB" w:rsidP="00BC00BB">
            <w:pPr>
              <w:jc w:val="center"/>
              <w:rPr>
                <w:rFonts w:ascii="Arial" w:hAnsi="Arial" w:cs="Arial"/>
                <w:b/>
                <w:sz w:val="12"/>
                <w:szCs w:val="16"/>
              </w:rPr>
            </w:pPr>
            <w:r w:rsidRPr="00A96F62">
              <w:rPr>
                <w:rFonts w:ascii="Arial" w:hAnsi="Arial" w:cs="Arial"/>
                <w:b/>
                <w:sz w:val="12"/>
                <w:szCs w:val="16"/>
              </w:rPr>
              <w:t xml:space="preserve">Текст </w:t>
            </w:r>
          </w:p>
          <w:p w:rsidR="00BC00BB" w:rsidRPr="00A96F62" w:rsidRDefault="00BC00BB" w:rsidP="00BC00BB">
            <w:pPr>
              <w:jc w:val="center"/>
              <w:rPr>
                <w:rFonts w:ascii="Arial" w:hAnsi="Arial" w:cs="Arial"/>
                <w:b/>
                <w:sz w:val="12"/>
                <w:szCs w:val="16"/>
              </w:rPr>
            </w:pPr>
            <w:r w:rsidRPr="00A96F62">
              <w:rPr>
                <w:rFonts w:ascii="Arial" w:hAnsi="Arial" w:cs="Arial"/>
                <w:b/>
                <w:sz w:val="12"/>
                <w:szCs w:val="16"/>
              </w:rPr>
              <w:t>(часть текста), описание проекта с учетом вносимых замечаний (предложений)</w:t>
            </w:r>
          </w:p>
        </w:tc>
      </w:tr>
      <w:tr w:rsidR="00BC00BB" w:rsidRPr="00A96F62" w:rsidTr="00A24131">
        <w:trPr>
          <w:trHeight w:val="20"/>
        </w:trPr>
        <w:tc>
          <w:tcPr>
            <w:tcW w:w="197" w:type="pct"/>
            <w:tcBorders>
              <w:top w:val="single" w:sz="4" w:space="0" w:color="auto"/>
              <w:left w:val="single" w:sz="4" w:space="0" w:color="auto"/>
              <w:bottom w:val="single" w:sz="4" w:space="0" w:color="auto"/>
              <w:right w:val="single" w:sz="4" w:space="0" w:color="auto"/>
            </w:tcBorders>
            <w:vAlign w:val="center"/>
            <w:hideMark/>
          </w:tcPr>
          <w:p w:rsidR="00BC00BB" w:rsidRPr="00A96F62" w:rsidRDefault="00BC00BB" w:rsidP="00BC00BB">
            <w:pPr>
              <w:jc w:val="center"/>
              <w:rPr>
                <w:rFonts w:ascii="Arial" w:hAnsi="Arial" w:cs="Arial"/>
                <w:sz w:val="12"/>
                <w:szCs w:val="16"/>
              </w:rPr>
            </w:pPr>
            <w:r w:rsidRPr="00A96F62">
              <w:rPr>
                <w:rFonts w:ascii="Arial" w:hAnsi="Arial" w:cs="Arial"/>
                <w:sz w:val="12"/>
                <w:szCs w:val="16"/>
              </w:rPr>
              <w:t>1.</w:t>
            </w:r>
          </w:p>
        </w:tc>
        <w:tc>
          <w:tcPr>
            <w:tcW w:w="1617" w:type="pct"/>
            <w:tcBorders>
              <w:top w:val="single" w:sz="4" w:space="0" w:color="auto"/>
              <w:left w:val="single" w:sz="4" w:space="0" w:color="auto"/>
              <w:bottom w:val="single" w:sz="4" w:space="0" w:color="auto"/>
              <w:right w:val="single" w:sz="4" w:space="0" w:color="auto"/>
            </w:tcBorders>
            <w:vAlign w:val="center"/>
          </w:tcPr>
          <w:p w:rsidR="00BC00BB" w:rsidRPr="00A96F62" w:rsidRDefault="00BC00BB" w:rsidP="00BC00BB">
            <w:pPr>
              <w:jc w:val="center"/>
              <w:rPr>
                <w:rFonts w:ascii="Arial" w:hAnsi="Arial" w:cs="Arial"/>
                <w:sz w:val="12"/>
                <w:szCs w:val="16"/>
              </w:rPr>
            </w:pPr>
          </w:p>
        </w:tc>
        <w:tc>
          <w:tcPr>
            <w:tcW w:w="1312" w:type="pct"/>
            <w:tcBorders>
              <w:top w:val="single" w:sz="4" w:space="0" w:color="auto"/>
              <w:left w:val="single" w:sz="4" w:space="0" w:color="auto"/>
              <w:bottom w:val="single" w:sz="4" w:space="0" w:color="auto"/>
              <w:right w:val="single" w:sz="4" w:space="0" w:color="auto"/>
            </w:tcBorders>
            <w:vAlign w:val="center"/>
          </w:tcPr>
          <w:p w:rsidR="00BC00BB" w:rsidRPr="00A96F62" w:rsidRDefault="00BC00BB" w:rsidP="00BC00BB">
            <w:pPr>
              <w:jc w:val="center"/>
              <w:rPr>
                <w:rFonts w:ascii="Arial" w:hAnsi="Arial" w:cs="Arial"/>
                <w:sz w:val="12"/>
                <w:szCs w:val="16"/>
              </w:rPr>
            </w:pPr>
          </w:p>
        </w:tc>
        <w:tc>
          <w:tcPr>
            <w:tcW w:w="737" w:type="pct"/>
            <w:tcBorders>
              <w:top w:val="single" w:sz="4" w:space="0" w:color="auto"/>
              <w:left w:val="single" w:sz="4" w:space="0" w:color="auto"/>
              <w:bottom w:val="single" w:sz="4" w:space="0" w:color="auto"/>
              <w:right w:val="single" w:sz="4" w:space="0" w:color="auto"/>
            </w:tcBorders>
            <w:vAlign w:val="center"/>
          </w:tcPr>
          <w:p w:rsidR="00BC00BB" w:rsidRPr="00A96F62" w:rsidRDefault="00BC00BB" w:rsidP="00BC00BB">
            <w:pPr>
              <w:jc w:val="center"/>
              <w:rPr>
                <w:rFonts w:ascii="Arial" w:hAnsi="Arial" w:cs="Arial"/>
                <w:sz w:val="12"/>
                <w:szCs w:val="16"/>
              </w:rPr>
            </w:pPr>
          </w:p>
        </w:tc>
        <w:tc>
          <w:tcPr>
            <w:tcW w:w="1137" w:type="pct"/>
            <w:tcBorders>
              <w:top w:val="single" w:sz="4" w:space="0" w:color="auto"/>
              <w:left w:val="single" w:sz="4" w:space="0" w:color="auto"/>
              <w:bottom w:val="single" w:sz="4" w:space="0" w:color="auto"/>
              <w:right w:val="single" w:sz="4" w:space="0" w:color="auto"/>
            </w:tcBorders>
            <w:vAlign w:val="center"/>
          </w:tcPr>
          <w:p w:rsidR="00BC00BB" w:rsidRPr="00A96F62" w:rsidRDefault="00BC00BB" w:rsidP="00BC00BB">
            <w:pPr>
              <w:jc w:val="center"/>
              <w:rPr>
                <w:rFonts w:ascii="Arial" w:hAnsi="Arial" w:cs="Arial"/>
                <w:sz w:val="12"/>
                <w:szCs w:val="16"/>
              </w:rPr>
            </w:pPr>
          </w:p>
        </w:tc>
      </w:tr>
      <w:tr w:rsidR="00BC00BB" w:rsidRPr="00A96F62" w:rsidTr="00A24131">
        <w:trPr>
          <w:trHeight w:val="20"/>
        </w:trPr>
        <w:tc>
          <w:tcPr>
            <w:tcW w:w="197" w:type="pct"/>
            <w:tcBorders>
              <w:top w:val="single" w:sz="4" w:space="0" w:color="auto"/>
              <w:left w:val="single" w:sz="4" w:space="0" w:color="auto"/>
              <w:bottom w:val="single" w:sz="4" w:space="0" w:color="auto"/>
              <w:right w:val="single" w:sz="4" w:space="0" w:color="auto"/>
            </w:tcBorders>
            <w:vAlign w:val="center"/>
            <w:hideMark/>
          </w:tcPr>
          <w:p w:rsidR="00BC00BB" w:rsidRPr="00A96F62" w:rsidRDefault="00BC00BB" w:rsidP="00BC00BB">
            <w:pPr>
              <w:jc w:val="center"/>
              <w:rPr>
                <w:rFonts w:ascii="Arial" w:hAnsi="Arial" w:cs="Arial"/>
                <w:sz w:val="12"/>
                <w:szCs w:val="16"/>
              </w:rPr>
            </w:pPr>
            <w:r w:rsidRPr="00A96F62">
              <w:rPr>
                <w:rFonts w:ascii="Arial" w:hAnsi="Arial" w:cs="Arial"/>
                <w:sz w:val="12"/>
                <w:szCs w:val="16"/>
              </w:rPr>
              <w:t>2.</w:t>
            </w:r>
          </w:p>
        </w:tc>
        <w:tc>
          <w:tcPr>
            <w:tcW w:w="1617" w:type="pct"/>
            <w:tcBorders>
              <w:top w:val="single" w:sz="4" w:space="0" w:color="auto"/>
              <w:left w:val="single" w:sz="4" w:space="0" w:color="auto"/>
              <w:bottom w:val="single" w:sz="4" w:space="0" w:color="auto"/>
              <w:right w:val="single" w:sz="4" w:space="0" w:color="auto"/>
            </w:tcBorders>
            <w:vAlign w:val="center"/>
          </w:tcPr>
          <w:p w:rsidR="00BC00BB" w:rsidRPr="00A96F62" w:rsidRDefault="00BC00BB" w:rsidP="00BC00BB">
            <w:pPr>
              <w:jc w:val="center"/>
              <w:rPr>
                <w:rFonts w:ascii="Arial" w:hAnsi="Arial" w:cs="Arial"/>
                <w:sz w:val="12"/>
                <w:szCs w:val="16"/>
              </w:rPr>
            </w:pPr>
          </w:p>
        </w:tc>
        <w:tc>
          <w:tcPr>
            <w:tcW w:w="1312" w:type="pct"/>
            <w:tcBorders>
              <w:top w:val="single" w:sz="4" w:space="0" w:color="auto"/>
              <w:left w:val="single" w:sz="4" w:space="0" w:color="auto"/>
              <w:bottom w:val="single" w:sz="4" w:space="0" w:color="auto"/>
              <w:right w:val="single" w:sz="4" w:space="0" w:color="auto"/>
            </w:tcBorders>
            <w:vAlign w:val="center"/>
          </w:tcPr>
          <w:p w:rsidR="00BC00BB" w:rsidRPr="00A96F62" w:rsidRDefault="00BC00BB" w:rsidP="00BC00BB">
            <w:pPr>
              <w:jc w:val="center"/>
              <w:rPr>
                <w:rFonts w:ascii="Arial" w:hAnsi="Arial" w:cs="Arial"/>
                <w:sz w:val="12"/>
                <w:szCs w:val="16"/>
              </w:rPr>
            </w:pPr>
          </w:p>
        </w:tc>
        <w:tc>
          <w:tcPr>
            <w:tcW w:w="737" w:type="pct"/>
            <w:tcBorders>
              <w:top w:val="single" w:sz="4" w:space="0" w:color="auto"/>
              <w:left w:val="single" w:sz="4" w:space="0" w:color="auto"/>
              <w:bottom w:val="single" w:sz="4" w:space="0" w:color="auto"/>
              <w:right w:val="single" w:sz="4" w:space="0" w:color="auto"/>
            </w:tcBorders>
            <w:vAlign w:val="center"/>
          </w:tcPr>
          <w:p w:rsidR="00BC00BB" w:rsidRPr="00A96F62" w:rsidRDefault="00BC00BB" w:rsidP="00BC00BB">
            <w:pPr>
              <w:jc w:val="center"/>
              <w:rPr>
                <w:rFonts w:ascii="Arial" w:hAnsi="Arial" w:cs="Arial"/>
                <w:sz w:val="12"/>
                <w:szCs w:val="16"/>
              </w:rPr>
            </w:pPr>
          </w:p>
        </w:tc>
        <w:tc>
          <w:tcPr>
            <w:tcW w:w="1137" w:type="pct"/>
            <w:tcBorders>
              <w:top w:val="single" w:sz="4" w:space="0" w:color="auto"/>
              <w:left w:val="single" w:sz="4" w:space="0" w:color="auto"/>
              <w:bottom w:val="single" w:sz="4" w:space="0" w:color="auto"/>
              <w:right w:val="single" w:sz="4" w:space="0" w:color="auto"/>
            </w:tcBorders>
            <w:vAlign w:val="center"/>
          </w:tcPr>
          <w:p w:rsidR="00BC00BB" w:rsidRPr="00A96F62" w:rsidRDefault="00BC00BB" w:rsidP="00BC00BB">
            <w:pPr>
              <w:jc w:val="center"/>
              <w:rPr>
                <w:rFonts w:ascii="Arial" w:hAnsi="Arial" w:cs="Arial"/>
                <w:sz w:val="12"/>
                <w:szCs w:val="16"/>
              </w:rPr>
            </w:pPr>
          </w:p>
        </w:tc>
      </w:tr>
    </w:tbl>
    <w:p w:rsidR="00BC00BB" w:rsidRPr="00A96F62" w:rsidRDefault="00BC00BB" w:rsidP="00BC00BB">
      <w:pPr>
        <w:jc w:val="center"/>
        <w:rPr>
          <w:rFonts w:ascii="Arial" w:hAnsi="Arial" w:cs="Arial"/>
          <w:bCs/>
          <w:sz w:val="4"/>
          <w:szCs w:val="4"/>
        </w:rPr>
      </w:pPr>
    </w:p>
    <w:p w:rsidR="00BC00BB" w:rsidRPr="00A96F62" w:rsidRDefault="00BC00BB" w:rsidP="00A96F62">
      <w:pPr>
        <w:ind w:firstLine="284"/>
        <w:jc w:val="both"/>
        <w:rPr>
          <w:rFonts w:ascii="Arial" w:hAnsi="Arial" w:cs="Arial"/>
          <w:sz w:val="12"/>
          <w:szCs w:val="16"/>
        </w:rPr>
      </w:pPr>
      <w:r w:rsidRPr="00A96F62">
        <w:rPr>
          <w:rFonts w:ascii="Arial" w:hAnsi="Arial" w:cs="Arial"/>
          <w:sz w:val="12"/>
          <w:szCs w:val="16"/>
        </w:rPr>
        <w:t>*По желанию гражданина, организации, внесших предложения или замечания может быть представлено письменное обоснование соответствующих предложения или замечания.</w:t>
      </w:r>
    </w:p>
    <w:p w:rsidR="00BC00BB" w:rsidRPr="00BC00BB" w:rsidRDefault="00BC00BB" w:rsidP="00BC00BB">
      <w:pPr>
        <w:shd w:val="clear" w:color="auto" w:fill="FFFFFF"/>
        <w:suppressAutoHyphens/>
        <w:jc w:val="right"/>
        <w:rPr>
          <w:rFonts w:ascii="Arial" w:hAnsi="Arial" w:cs="Arial"/>
          <w:sz w:val="16"/>
          <w:szCs w:val="16"/>
        </w:rPr>
      </w:pPr>
    </w:p>
    <w:p w:rsidR="00A96F62" w:rsidRPr="008F41A3" w:rsidRDefault="00A96F62" w:rsidP="008F41A3">
      <w:pPr>
        <w:pStyle w:val="20"/>
        <w:rPr>
          <w:rFonts w:ascii="Arial" w:hAnsi="Arial" w:cs="Arial"/>
          <w:b/>
          <w:color w:val="000000"/>
          <w:sz w:val="16"/>
          <w:szCs w:val="16"/>
        </w:rPr>
      </w:pPr>
      <w:r w:rsidRPr="008F41A3">
        <w:rPr>
          <w:rFonts w:ascii="Arial" w:hAnsi="Arial" w:cs="Arial"/>
          <w:b/>
          <w:color w:val="000000"/>
          <w:sz w:val="16"/>
          <w:szCs w:val="16"/>
        </w:rPr>
        <w:t>АДМИНИСТРАЦИЯ ВАЛДАЙСКОГО МУНИЦИПАЛЬНОГО РАЙОНА</w:t>
      </w:r>
    </w:p>
    <w:p w:rsidR="00A96F62" w:rsidRPr="008F41A3" w:rsidRDefault="00A96F62" w:rsidP="008F41A3">
      <w:pPr>
        <w:pStyle w:val="3"/>
        <w:rPr>
          <w:rFonts w:ascii="Arial" w:hAnsi="Arial" w:cs="Arial"/>
          <w:b w:val="0"/>
          <w:sz w:val="16"/>
          <w:szCs w:val="16"/>
        </w:rPr>
      </w:pPr>
      <w:r w:rsidRPr="008F41A3">
        <w:rPr>
          <w:rFonts w:ascii="Arial" w:hAnsi="Arial" w:cs="Arial"/>
          <w:b w:val="0"/>
          <w:sz w:val="16"/>
          <w:szCs w:val="16"/>
        </w:rPr>
        <w:t>П О С Т А Н О В Л Е Н И Е</w:t>
      </w:r>
    </w:p>
    <w:p w:rsidR="00A96F62" w:rsidRPr="008F41A3" w:rsidRDefault="00A96F62" w:rsidP="008F41A3">
      <w:pPr>
        <w:jc w:val="center"/>
        <w:rPr>
          <w:rFonts w:ascii="Arial" w:hAnsi="Arial" w:cs="Arial"/>
          <w:sz w:val="16"/>
          <w:szCs w:val="16"/>
        </w:rPr>
      </w:pPr>
      <w:r w:rsidRPr="008F41A3">
        <w:rPr>
          <w:rFonts w:ascii="Arial" w:hAnsi="Arial" w:cs="Arial"/>
          <w:sz w:val="16"/>
          <w:szCs w:val="16"/>
        </w:rPr>
        <w:t>01.07.2024 № 1738</w:t>
      </w:r>
    </w:p>
    <w:p w:rsidR="008F41A3" w:rsidRDefault="00A96F62" w:rsidP="008F41A3">
      <w:pPr>
        <w:widowControl w:val="0"/>
        <w:jc w:val="center"/>
        <w:rPr>
          <w:rFonts w:ascii="Arial" w:hAnsi="Arial" w:cs="Arial"/>
          <w:b/>
          <w:sz w:val="16"/>
          <w:szCs w:val="16"/>
        </w:rPr>
      </w:pPr>
      <w:r w:rsidRPr="008F41A3">
        <w:rPr>
          <w:rFonts w:ascii="Arial" w:hAnsi="Arial" w:cs="Arial"/>
          <w:b/>
          <w:bCs/>
          <w:spacing w:val="-2"/>
          <w:sz w:val="16"/>
          <w:szCs w:val="16"/>
        </w:rPr>
        <w:t>О внесении изменений в муниципальную программу</w:t>
      </w:r>
      <w:r w:rsidR="008F41A3" w:rsidRPr="008F41A3">
        <w:rPr>
          <w:rFonts w:ascii="Arial" w:hAnsi="Arial" w:cs="Arial"/>
          <w:b/>
          <w:bCs/>
          <w:spacing w:val="-2"/>
          <w:sz w:val="16"/>
          <w:szCs w:val="16"/>
        </w:rPr>
        <w:t xml:space="preserve"> </w:t>
      </w:r>
      <w:r w:rsidRPr="008F41A3">
        <w:rPr>
          <w:rFonts w:ascii="Arial" w:hAnsi="Arial" w:cs="Arial"/>
          <w:b/>
          <w:bCs/>
          <w:spacing w:val="-1"/>
          <w:sz w:val="16"/>
          <w:szCs w:val="16"/>
        </w:rPr>
        <w:t>«</w:t>
      </w:r>
      <w:r w:rsidRPr="008F41A3">
        <w:rPr>
          <w:rFonts w:ascii="Arial" w:hAnsi="Arial" w:cs="Arial"/>
          <w:b/>
          <w:sz w:val="16"/>
          <w:szCs w:val="16"/>
        </w:rPr>
        <w:t>Формирование современной городской среды</w:t>
      </w:r>
      <w:r w:rsidR="008F41A3" w:rsidRPr="008F41A3">
        <w:rPr>
          <w:rFonts w:ascii="Arial" w:hAnsi="Arial" w:cs="Arial"/>
          <w:b/>
          <w:sz w:val="16"/>
          <w:szCs w:val="16"/>
        </w:rPr>
        <w:t xml:space="preserve"> </w:t>
      </w:r>
    </w:p>
    <w:p w:rsidR="00A96F62" w:rsidRPr="008F41A3" w:rsidRDefault="00A96F62" w:rsidP="008F41A3">
      <w:pPr>
        <w:widowControl w:val="0"/>
        <w:jc w:val="center"/>
        <w:rPr>
          <w:rFonts w:ascii="Arial" w:hAnsi="Arial" w:cs="Arial"/>
          <w:b/>
          <w:sz w:val="16"/>
          <w:szCs w:val="16"/>
        </w:rPr>
      </w:pPr>
      <w:r w:rsidRPr="008F41A3">
        <w:rPr>
          <w:rFonts w:ascii="Arial" w:hAnsi="Arial" w:cs="Arial"/>
          <w:b/>
          <w:sz w:val="16"/>
          <w:szCs w:val="16"/>
        </w:rPr>
        <w:t>на территории Валдайского городского поселения</w:t>
      </w:r>
      <w:r w:rsidR="008F41A3" w:rsidRPr="008F41A3">
        <w:rPr>
          <w:rFonts w:ascii="Arial" w:hAnsi="Arial" w:cs="Arial"/>
          <w:b/>
          <w:sz w:val="16"/>
          <w:szCs w:val="16"/>
        </w:rPr>
        <w:t xml:space="preserve"> </w:t>
      </w:r>
      <w:r w:rsidRPr="008F41A3">
        <w:rPr>
          <w:rFonts w:ascii="Arial" w:hAnsi="Arial" w:cs="Arial"/>
          <w:b/>
          <w:sz w:val="16"/>
          <w:szCs w:val="16"/>
        </w:rPr>
        <w:t>на 2018- 2024 годы»</w:t>
      </w:r>
    </w:p>
    <w:p w:rsidR="00A96F62" w:rsidRPr="008F41A3" w:rsidRDefault="00A96F62" w:rsidP="008F41A3">
      <w:pPr>
        <w:shd w:val="clear" w:color="auto" w:fill="FFFFFF"/>
        <w:tabs>
          <w:tab w:val="left" w:pos="851"/>
        </w:tabs>
        <w:ind w:firstLine="709"/>
        <w:jc w:val="both"/>
        <w:rPr>
          <w:rFonts w:ascii="Arial" w:hAnsi="Arial" w:cs="Arial"/>
          <w:sz w:val="4"/>
          <w:szCs w:val="4"/>
        </w:rPr>
      </w:pPr>
    </w:p>
    <w:p w:rsidR="00A96F62" w:rsidRPr="008F41A3" w:rsidRDefault="00A96F62" w:rsidP="008F41A3">
      <w:pPr>
        <w:shd w:val="clear" w:color="auto" w:fill="FFFFFF"/>
        <w:tabs>
          <w:tab w:val="left" w:pos="851"/>
        </w:tabs>
        <w:ind w:firstLine="284"/>
        <w:jc w:val="both"/>
        <w:rPr>
          <w:rFonts w:ascii="Arial" w:hAnsi="Arial" w:cs="Arial"/>
          <w:b/>
          <w:bCs/>
          <w:sz w:val="16"/>
          <w:szCs w:val="16"/>
        </w:rPr>
      </w:pPr>
      <w:r w:rsidRPr="008F41A3">
        <w:rPr>
          <w:rFonts w:ascii="Arial" w:hAnsi="Arial" w:cs="Arial"/>
          <w:sz w:val="16"/>
          <w:szCs w:val="16"/>
        </w:rPr>
        <w:t xml:space="preserve">В соответствии с постановлением Правительства Новгородской области от 01.09.2017 № 305 «Об утверждении государственной программы Новгородской области «Формирование современной городской среды на территории муниципальных образований Новгородской области на 2018-2030 годы», постановлением Администрации Валдайского муниципального района от 16.01.2020 № 48 «Об утверждении Порядка принятия решений о разработке муниципальных программ Валдайского муниципального района и Валдайского городского поселения, их формирования, реализации и проведения оценки эффективности» Администрация Валдайского муниципального района </w:t>
      </w:r>
      <w:r w:rsidRPr="008F41A3">
        <w:rPr>
          <w:rFonts w:ascii="Arial" w:hAnsi="Arial" w:cs="Arial"/>
          <w:b/>
          <w:bCs/>
          <w:sz w:val="16"/>
          <w:szCs w:val="16"/>
        </w:rPr>
        <w:t>ПОСТАНОВЛЯЕТ:</w:t>
      </w:r>
    </w:p>
    <w:p w:rsidR="00A96F62" w:rsidRPr="008F41A3" w:rsidRDefault="00A96F62" w:rsidP="008F41A3">
      <w:pPr>
        <w:shd w:val="clear" w:color="auto" w:fill="FFFFFF"/>
        <w:ind w:firstLine="284"/>
        <w:jc w:val="both"/>
        <w:textAlignment w:val="baseline"/>
        <w:rPr>
          <w:rFonts w:ascii="Arial" w:hAnsi="Arial" w:cs="Arial"/>
          <w:sz w:val="16"/>
          <w:szCs w:val="16"/>
        </w:rPr>
      </w:pPr>
      <w:r w:rsidRPr="008F41A3">
        <w:rPr>
          <w:rFonts w:ascii="Arial" w:hAnsi="Arial" w:cs="Arial"/>
          <w:sz w:val="16"/>
          <w:szCs w:val="16"/>
        </w:rPr>
        <w:t xml:space="preserve">1. Внести </w:t>
      </w:r>
      <w:r w:rsidRPr="008F41A3">
        <w:rPr>
          <w:rFonts w:ascii="Arial" w:hAnsi="Arial" w:cs="Arial"/>
          <w:spacing w:val="2"/>
          <w:sz w:val="16"/>
          <w:szCs w:val="16"/>
        </w:rPr>
        <w:t xml:space="preserve">изменения в муниципальную программу </w:t>
      </w:r>
      <w:r w:rsidRPr="008F41A3">
        <w:rPr>
          <w:rFonts w:ascii="Arial" w:hAnsi="Arial" w:cs="Arial"/>
          <w:bCs/>
          <w:spacing w:val="-1"/>
          <w:sz w:val="16"/>
          <w:szCs w:val="16"/>
        </w:rPr>
        <w:t>«</w:t>
      </w:r>
      <w:r w:rsidRPr="008F41A3">
        <w:rPr>
          <w:rFonts w:ascii="Arial" w:hAnsi="Arial" w:cs="Arial"/>
          <w:sz w:val="16"/>
          <w:szCs w:val="16"/>
        </w:rPr>
        <w:t xml:space="preserve">Формирование современной городской среды на территории Валдайского городского поселения на 2018-2024 годы», </w:t>
      </w:r>
      <w:r w:rsidRPr="008F41A3">
        <w:rPr>
          <w:rFonts w:ascii="Arial" w:hAnsi="Arial" w:cs="Arial"/>
          <w:spacing w:val="2"/>
          <w:sz w:val="16"/>
          <w:szCs w:val="16"/>
        </w:rPr>
        <w:t xml:space="preserve">утвержденную постановлением </w:t>
      </w:r>
      <w:r w:rsidRPr="008F41A3">
        <w:rPr>
          <w:rFonts w:ascii="Arial" w:hAnsi="Arial" w:cs="Arial"/>
          <w:sz w:val="16"/>
          <w:szCs w:val="16"/>
        </w:rPr>
        <w:t xml:space="preserve">Администрации Валдайского муниципального района от 22.12.2017 № 2671 </w:t>
      </w:r>
      <w:r w:rsidRPr="008F41A3">
        <w:rPr>
          <w:rFonts w:ascii="Arial" w:hAnsi="Arial" w:cs="Arial"/>
          <w:spacing w:val="2"/>
          <w:sz w:val="16"/>
          <w:szCs w:val="16"/>
        </w:rPr>
        <w:t>(далее – муниципальная программа):</w:t>
      </w:r>
    </w:p>
    <w:p w:rsidR="00A96F62" w:rsidRPr="008F41A3" w:rsidRDefault="00A96F62" w:rsidP="008F41A3">
      <w:pPr>
        <w:shd w:val="clear" w:color="auto" w:fill="FFFFFF"/>
        <w:tabs>
          <w:tab w:val="left" w:pos="851"/>
        </w:tabs>
        <w:ind w:firstLine="284"/>
        <w:jc w:val="both"/>
        <w:rPr>
          <w:rFonts w:ascii="Arial" w:hAnsi="Arial" w:cs="Arial"/>
          <w:sz w:val="16"/>
          <w:szCs w:val="16"/>
        </w:rPr>
      </w:pPr>
      <w:r w:rsidRPr="008F41A3">
        <w:rPr>
          <w:rFonts w:ascii="Arial" w:hAnsi="Arial" w:cs="Arial"/>
          <w:sz w:val="16"/>
          <w:szCs w:val="16"/>
        </w:rPr>
        <w:t>1.1. Заменить в заголовке к тексту, пункте 1 постановления слова «…на 2018 - 2024 годы…» на «…на 2018 - 2030 годы…»;</w:t>
      </w:r>
    </w:p>
    <w:p w:rsidR="00A96F62" w:rsidRPr="008F41A3" w:rsidRDefault="00A96F62" w:rsidP="008F41A3">
      <w:pPr>
        <w:pStyle w:val="ConsPlusTitle"/>
        <w:tabs>
          <w:tab w:val="left" w:pos="851"/>
        </w:tabs>
        <w:ind w:firstLine="284"/>
        <w:jc w:val="both"/>
        <w:rPr>
          <w:rFonts w:ascii="Arial" w:hAnsi="Arial" w:cs="Arial"/>
          <w:b w:val="0"/>
          <w:sz w:val="16"/>
          <w:szCs w:val="16"/>
        </w:rPr>
      </w:pPr>
      <w:r w:rsidRPr="008F41A3">
        <w:rPr>
          <w:rFonts w:ascii="Arial" w:hAnsi="Arial" w:cs="Arial"/>
          <w:b w:val="0"/>
          <w:spacing w:val="-2"/>
          <w:sz w:val="16"/>
          <w:szCs w:val="16"/>
        </w:rPr>
        <w:t>1.2</w:t>
      </w:r>
      <w:r w:rsidRPr="008F41A3">
        <w:rPr>
          <w:rFonts w:ascii="Arial" w:hAnsi="Arial" w:cs="Arial"/>
          <w:b w:val="0"/>
          <w:sz w:val="16"/>
          <w:szCs w:val="16"/>
        </w:rPr>
        <w:t>. Изложить муниципальную программу в прилагаемой редакции.</w:t>
      </w:r>
    </w:p>
    <w:p w:rsidR="00A96F62" w:rsidRPr="008F41A3" w:rsidRDefault="00A96F62" w:rsidP="008F41A3">
      <w:pPr>
        <w:ind w:firstLine="284"/>
        <w:jc w:val="both"/>
        <w:rPr>
          <w:rFonts w:ascii="Arial" w:hAnsi="Arial" w:cs="Arial"/>
          <w:sz w:val="16"/>
          <w:szCs w:val="16"/>
        </w:rPr>
      </w:pPr>
      <w:r w:rsidRPr="008F41A3">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A96F62" w:rsidRPr="008F41A3" w:rsidRDefault="00A96F62" w:rsidP="008F41A3">
      <w:pPr>
        <w:jc w:val="both"/>
        <w:rPr>
          <w:rFonts w:ascii="Arial" w:hAnsi="Arial" w:cs="Arial"/>
          <w:b/>
          <w:sz w:val="16"/>
          <w:szCs w:val="16"/>
        </w:rPr>
      </w:pPr>
      <w:r w:rsidRPr="008F41A3">
        <w:rPr>
          <w:rFonts w:ascii="Arial" w:hAnsi="Arial" w:cs="Arial"/>
          <w:b/>
          <w:sz w:val="16"/>
          <w:szCs w:val="16"/>
        </w:rPr>
        <w:t>Глава муниципального района</w:t>
      </w:r>
      <w:r w:rsidRPr="008F41A3">
        <w:rPr>
          <w:rFonts w:ascii="Arial" w:hAnsi="Arial" w:cs="Arial"/>
          <w:b/>
          <w:sz w:val="16"/>
          <w:szCs w:val="16"/>
        </w:rPr>
        <w:tab/>
      </w:r>
      <w:r w:rsidRPr="008F41A3">
        <w:rPr>
          <w:rFonts w:ascii="Arial" w:hAnsi="Arial" w:cs="Arial"/>
          <w:b/>
          <w:sz w:val="16"/>
          <w:szCs w:val="16"/>
        </w:rPr>
        <w:tab/>
        <w:t>Ю.В.Стадэ</w:t>
      </w:r>
    </w:p>
    <w:p w:rsidR="00A96F62" w:rsidRPr="008F41A3" w:rsidRDefault="00A96F62" w:rsidP="008F41A3">
      <w:pPr>
        <w:ind w:left="9072"/>
        <w:jc w:val="center"/>
        <w:rPr>
          <w:rFonts w:ascii="Arial" w:hAnsi="Arial" w:cs="Arial"/>
          <w:sz w:val="12"/>
          <w:szCs w:val="16"/>
        </w:rPr>
      </w:pPr>
      <w:r w:rsidRPr="008F41A3">
        <w:rPr>
          <w:rFonts w:ascii="Arial" w:hAnsi="Arial" w:cs="Arial"/>
          <w:sz w:val="12"/>
          <w:szCs w:val="16"/>
        </w:rPr>
        <w:t>Приложение</w:t>
      </w:r>
    </w:p>
    <w:p w:rsidR="00A96F62" w:rsidRPr="008F41A3" w:rsidRDefault="00A96F62" w:rsidP="008F41A3">
      <w:pPr>
        <w:autoSpaceDE w:val="0"/>
        <w:autoSpaceDN w:val="0"/>
        <w:adjustRightInd w:val="0"/>
        <w:ind w:left="9072"/>
        <w:jc w:val="center"/>
        <w:rPr>
          <w:rFonts w:ascii="Arial" w:hAnsi="Arial" w:cs="Arial"/>
          <w:sz w:val="12"/>
          <w:szCs w:val="16"/>
        </w:rPr>
      </w:pPr>
      <w:r w:rsidRPr="008F41A3">
        <w:rPr>
          <w:rFonts w:ascii="Arial" w:hAnsi="Arial" w:cs="Arial"/>
          <w:sz w:val="12"/>
          <w:szCs w:val="16"/>
        </w:rPr>
        <w:t>к постановлению Администрации</w:t>
      </w:r>
    </w:p>
    <w:p w:rsidR="00A96F62" w:rsidRPr="008F41A3" w:rsidRDefault="00A96F62" w:rsidP="008F41A3">
      <w:pPr>
        <w:autoSpaceDE w:val="0"/>
        <w:autoSpaceDN w:val="0"/>
        <w:adjustRightInd w:val="0"/>
        <w:ind w:left="9072"/>
        <w:jc w:val="center"/>
        <w:rPr>
          <w:rFonts w:ascii="Arial" w:hAnsi="Arial" w:cs="Arial"/>
          <w:sz w:val="12"/>
          <w:szCs w:val="16"/>
        </w:rPr>
      </w:pPr>
      <w:r w:rsidRPr="008F41A3">
        <w:rPr>
          <w:rFonts w:ascii="Arial" w:hAnsi="Arial" w:cs="Arial"/>
          <w:sz w:val="12"/>
          <w:szCs w:val="16"/>
        </w:rPr>
        <w:t>муниципального района</w:t>
      </w:r>
    </w:p>
    <w:p w:rsidR="00A96F62" w:rsidRPr="008F41A3" w:rsidRDefault="00A96F62" w:rsidP="008F41A3">
      <w:pPr>
        <w:autoSpaceDE w:val="0"/>
        <w:autoSpaceDN w:val="0"/>
        <w:adjustRightInd w:val="0"/>
        <w:ind w:left="9072"/>
        <w:jc w:val="center"/>
        <w:rPr>
          <w:rFonts w:ascii="Arial" w:hAnsi="Arial" w:cs="Arial"/>
          <w:sz w:val="12"/>
          <w:szCs w:val="16"/>
        </w:rPr>
      </w:pPr>
      <w:r w:rsidRPr="008F41A3">
        <w:rPr>
          <w:rFonts w:ascii="Arial" w:hAnsi="Arial" w:cs="Arial"/>
          <w:sz w:val="12"/>
          <w:szCs w:val="16"/>
        </w:rPr>
        <w:t>от 01.07.2024 № 1738</w:t>
      </w:r>
    </w:p>
    <w:p w:rsidR="00A96F62" w:rsidRPr="008F41A3" w:rsidRDefault="00A96F62" w:rsidP="008F41A3">
      <w:pPr>
        <w:widowControl w:val="0"/>
        <w:jc w:val="center"/>
        <w:rPr>
          <w:rFonts w:ascii="Arial" w:hAnsi="Arial" w:cs="Arial"/>
          <w:b/>
          <w:sz w:val="16"/>
          <w:szCs w:val="16"/>
        </w:rPr>
      </w:pPr>
      <w:r w:rsidRPr="008F41A3">
        <w:rPr>
          <w:rFonts w:ascii="Arial" w:hAnsi="Arial" w:cs="Arial"/>
          <w:b/>
          <w:sz w:val="16"/>
          <w:szCs w:val="16"/>
        </w:rPr>
        <w:t>МУНИЦИПАЛЬНАЯ ПРОГРАММА</w:t>
      </w:r>
    </w:p>
    <w:p w:rsidR="00A96F62" w:rsidRPr="008F41A3" w:rsidRDefault="00A96F62" w:rsidP="008F41A3">
      <w:pPr>
        <w:widowControl w:val="0"/>
        <w:jc w:val="center"/>
        <w:rPr>
          <w:rFonts w:ascii="Arial" w:hAnsi="Arial" w:cs="Arial"/>
          <w:b/>
          <w:sz w:val="16"/>
          <w:szCs w:val="16"/>
        </w:rPr>
      </w:pPr>
      <w:r w:rsidRPr="008F41A3">
        <w:rPr>
          <w:rFonts w:ascii="Arial" w:hAnsi="Arial" w:cs="Arial"/>
          <w:b/>
          <w:sz w:val="16"/>
          <w:szCs w:val="16"/>
        </w:rPr>
        <w:t>«Формирование современной городской среды на территории Валдайского городского поселения на 2018-2030 годы»</w:t>
      </w:r>
    </w:p>
    <w:p w:rsidR="00A24131" w:rsidRPr="00A24131" w:rsidRDefault="00A24131" w:rsidP="008F41A3">
      <w:pPr>
        <w:widowControl w:val="0"/>
        <w:jc w:val="center"/>
        <w:rPr>
          <w:rFonts w:ascii="Arial" w:hAnsi="Arial" w:cs="Arial"/>
          <w:b/>
          <w:sz w:val="4"/>
          <w:szCs w:val="4"/>
        </w:rPr>
      </w:pPr>
    </w:p>
    <w:p w:rsidR="00A96F62" w:rsidRPr="008F41A3" w:rsidRDefault="00A96F62" w:rsidP="008F41A3">
      <w:pPr>
        <w:widowControl w:val="0"/>
        <w:jc w:val="center"/>
        <w:rPr>
          <w:rFonts w:ascii="Arial" w:hAnsi="Arial" w:cs="Arial"/>
          <w:b/>
          <w:sz w:val="16"/>
          <w:szCs w:val="16"/>
        </w:rPr>
      </w:pPr>
      <w:r w:rsidRPr="008F41A3">
        <w:rPr>
          <w:rFonts w:ascii="Arial" w:hAnsi="Arial" w:cs="Arial"/>
          <w:b/>
          <w:sz w:val="16"/>
          <w:szCs w:val="16"/>
        </w:rPr>
        <w:t>ПАСПОРТ</w:t>
      </w:r>
    </w:p>
    <w:p w:rsidR="008F41A3" w:rsidRDefault="00A96F62" w:rsidP="008F41A3">
      <w:pPr>
        <w:widowControl w:val="0"/>
        <w:jc w:val="center"/>
        <w:rPr>
          <w:rFonts w:ascii="Arial" w:hAnsi="Arial" w:cs="Arial"/>
          <w:b/>
          <w:sz w:val="16"/>
          <w:szCs w:val="16"/>
        </w:rPr>
      </w:pPr>
      <w:r w:rsidRPr="008F41A3">
        <w:rPr>
          <w:rFonts w:ascii="Arial" w:hAnsi="Arial" w:cs="Arial"/>
          <w:b/>
          <w:sz w:val="16"/>
          <w:szCs w:val="16"/>
        </w:rPr>
        <w:t>муниципальной программы «Формирование современной</w:t>
      </w:r>
      <w:r w:rsidR="008F41A3">
        <w:rPr>
          <w:rFonts w:ascii="Arial" w:hAnsi="Arial" w:cs="Arial"/>
          <w:b/>
          <w:sz w:val="16"/>
          <w:szCs w:val="16"/>
        </w:rPr>
        <w:t xml:space="preserve"> </w:t>
      </w:r>
      <w:r w:rsidRPr="008F41A3">
        <w:rPr>
          <w:rFonts w:ascii="Arial" w:hAnsi="Arial" w:cs="Arial"/>
          <w:b/>
          <w:sz w:val="16"/>
          <w:szCs w:val="16"/>
        </w:rPr>
        <w:t xml:space="preserve">городской среды </w:t>
      </w:r>
    </w:p>
    <w:p w:rsidR="00A96F62" w:rsidRPr="008F41A3" w:rsidRDefault="00A96F62" w:rsidP="008F41A3">
      <w:pPr>
        <w:widowControl w:val="0"/>
        <w:jc w:val="center"/>
        <w:rPr>
          <w:rFonts w:ascii="Arial" w:hAnsi="Arial" w:cs="Arial"/>
          <w:b/>
          <w:sz w:val="16"/>
          <w:szCs w:val="16"/>
        </w:rPr>
      </w:pPr>
      <w:r w:rsidRPr="008F41A3">
        <w:rPr>
          <w:rFonts w:ascii="Arial" w:hAnsi="Arial" w:cs="Arial"/>
          <w:b/>
          <w:sz w:val="16"/>
          <w:szCs w:val="16"/>
        </w:rPr>
        <w:t>на территории Валдайского городского поселения на 2018- 2030 годы»</w:t>
      </w:r>
    </w:p>
    <w:p w:rsidR="00A96F62" w:rsidRPr="008F41A3" w:rsidRDefault="00A96F62" w:rsidP="005E6969">
      <w:pPr>
        <w:pStyle w:val="ConsPlusNonformat"/>
        <w:numPr>
          <w:ilvl w:val="0"/>
          <w:numId w:val="18"/>
        </w:numPr>
        <w:ind w:left="0" w:firstLine="284"/>
        <w:jc w:val="both"/>
        <w:rPr>
          <w:rFonts w:ascii="Arial" w:hAnsi="Arial" w:cs="Arial"/>
          <w:sz w:val="16"/>
          <w:szCs w:val="16"/>
        </w:rPr>
      </w:pPr>
      <w:bookmarkStart w:id="1" w:name="Par107"/>
      <w:bookmarkEnd w:id="1"/>
      <w:r w:rsidRPr="008F41A3">
        <w:rPr>
          <w:rFonts w:ascii="Arial" w:hAnsi="Arial" w:cs="Arial"/>
          <w:sz w:val="16"/>
          <w:szCs w:val="16"/>
        </w:rPr>
        <w:t>Ответственный исполнитель муниципальной программы: комитет жилищно-коммунального и дорожного хозяйства Администрации Валдайского муниципального района.</w:t>
      </w:r>
    </w:p>
    <w:p w:rsidR="00A96F62" w:rsidRPr="008F41A3" w:rsidRDefault="00A96F62" w:rsidP="005E6969">
      <w:pPr>
        <w:pStyle w:val="ConsPlusNonformat"/>
        <w:numPr>
          <w:ilvl w:val="0"/>
          <w:numId w:val="18"/>
        </w:numPr>
        <w:ind w:left="0" w:firstLine="284"/>
        <w:jc w:val="both"/>
        <w:rPr>
          <w:rFonts w:ascii="Arial" w:hAnsi="Arial" w:cs="Arial"/>
          <w:sz w:val="16"/>
          <w:szCs w:val="16"/>
        </w:rPr>
      </w:pPr>
      <w:r w:rsidRPr="008F41A3">
        <w:rPr>
          <w:rFonts w:ascii="Arial" w:hAnsi="Arial" w:cs="Arial"/>
          <w:sz w:val="16"/>
          <w:szCs w:val="16"/>
        </w:rPr>
        <w:t>Соисполнители муниципальной программы: товарищества собственников жилья, жилищно-строительные кооперативы, управляющие (обслуживающие) организации (далее – уполномоченное предприятие).</w:t>
      </w:r>
    </w:p>
    <w:p w:rsidR="00A96F62" w:rsidRPr="008F41A3" w:rsidRDefault="00A96F62" w:rsidP="005E6969">
      <w:pPr>
        <w:pStyle w:val="ConsPlusNonformat"/>
        <w:numPr>
          <w:ilvl w:val="0"/>
          <w:numId w:val="18"/>
        </w:numPr>
        <w:ind w:left="0" w:firstLine="284"/>
        <w:jc w:val="both"/>
        <w:rPr>
          <w:rFonts w:ascii="Arial" w:hAnsi="Arial" w:cs="Arial"/>
          <w:sz w:val="16"/>
          <w:szCs w:val="16"/>
        </w:rPr>
      </w:pPr>
      <w:r w:rsidRPr="008F41A3">
        <w:rPr>
          <w:rFonts w:ascii="Arial" w:hAnsi="Arial" w:cs="Arial"/>
          <w:sz w:val="16"/>
          <w:szCs w:val="16"/>
        </w:rPr>
        <w:t>Цели муниципальной программы: создание максимально благоприятных, комфортных и безопасных условий проживания населения, а также развитие и обустройство территорий общего пользования на территории Валдайского городского поселения.</w:t>
      </w:r>
    </w:p>
    <w:p w:rsidR="00A96F62" w:rsidRPr="008F41A3" w:rsidRDefault="00A96F62" w:rsidP="005E6969">
      <w:pPr>
        <w:pStyle w:val="ConsPlusNonformat"/>
        <w:numPr>
          <w:ilvl w:val="0"/>
          <w:numId w:val="18"/>
        </w:numPr>
        <w:ind w:left="0" w:firstLine="284"/>
        <w:jc w:val="both"/>
        <w:rPr>
          <w:rFonts w:ascii="Arial" w:hAnsi="Arial" w:cs="Arial"/>
          <w:sz w:val="16"/>
          <w:szCs w:val="16"/>
        </w:rPr>
      </w:pPr>
      <w:r w:rsidRPr="008F41A3">
        <w:rPr>
          <w:rFonts w:ascii="Arial" w:hAnsi="Arial" w:cs="Arial"/>
          <w:sz w:val="16"/>
          <w:szCs w:val="16"/>
        </w:rPr>
        <w:t>Задачи программы: обеспечение комплексного благоустройства дворовых территорий многоквартирных жилых домов и территорий общего пользования на территории Валдайского городского поселения.</w:t>
      </w:r>
    </w:p>
    <w:p w:rsidR="00A96F62" w:rsidRPr="008F41A3" w:rsidRDefault="00A96F62" w:rsidP="005E6969">
      <w:pPr>
        <w:pStyle w:val="ConsPlusNonformat"/>
        <w:numPr>
          <w:ilvl w:val="0"/>
          <w:numId w:val="18"/>
        </w:numPr>
        <w:ind w:left="0" w:firstLine="284"/>
        <w:jc w:val="both"/>
        <w:rPr>
          <w:rFonts w:ascii="Arial" w:hAnsi="Arial" w:cs="Arial"/>
          <w:sz w:val="16"/>
          <w:szCs w:val="16"/>
        </w:rPr>
      </w:pPr>
      <w:r w:rsidRPr="008F41A3">
        <w:rPr>
          <w:rFonts w:ascii="Arial" w:hAnsi="Arial" w:cs="Arial"/>
          <w:sz w:val="16"/>
          <w:szCs w:val="16"/>
        </w:rPr>
        <w:t>Сроки реализации муниципальной программы: 2018-2030 годы.</w:t>
      </w:r>
    </w:p>
    <w:p w:rsidR="00A96F62" w:rsidRPr="008F41A3" w:rsidRDefault="00A96F62" w:rsidP="005E6969">
      <w:pPr>
        <w:widowControl w:val="0"/>
        <w:numPr>
          <w:ilvl w:val="0"/>
          <w:numId w:val="18"/>
        </w:numPr>
        <w:ind w:left="0" w:firstLine="284"/>
        <w:jc w:val="both"/>
        <w:rPr>
          <w:rFonts w:ascii="Arial" w:hAnsi="Arial" w:cs="Arial"/>
          <w:sz w:val="16"/>
          <w:szCs w:val="16"/>
        </w:rPr>
      </w:pPr>
      <w:r w:rsidRPr="008F41A3">
        <w:rPr>
          <w:rFonts w:ascii="Arial" w:hAnsi="Arial" w:cs="Arial"/>
          <w:sz w:val="16"/>
          <w:szCs w:val="16"/>
        </w:rPr>
        <w:t>Объемы и источники финансирования муниципальной программы в целом (тыс. 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25"/>
        <w:gridCol w:w="1984"/>
        <w:gridCol w:w="3864"/>
        <w:gridCol w:w="1666"/>
        <w:gridCol w:w="2203"/>
        <w:gridCol w:w="1088"/>
      </w:tblGrid>
      <w:tr w:rsidR="00A96F62" w:rsidRPr="008F41A3" w:rsidTr="00A24131">
        <w:trPr>
          <w:trHeight w:val="20"/>
          <w:jc w:val="center"/>
        </w:trPr>
        <w:tc>
          <w:tcPr>
            <w:tcW w:w="232" w:type="pct"/>
            <w:vMerge w:val="restart"/>
            <w:tcBorders>
              <w:top w:val="single" w:sz="4" w:space="0" w:color="auto"/>
              <w:left w:val="single" w:sz="4" w:space="0" w:color="auto"/>
              <w:bottom w:val="single" w:sz="4" w:space="0" w:color="auto"/>
              <w:right w:val="single" w:sz="4" w:space="0" w:color="auto"/>
            </w:tcBorders>
            <w:vAlign w:val="center"/>
          </w:tcPr>
          <w:p w:rsidR="00A96F62" w:rsidRPr="008F41A3" w:rsidRDefault="00A96F62" w:rsidP="008F41A3">
            <w:pPr>
              <w:pStyle w:val="ConsPlusCell"/>
              <w:jc w:val="center"/>
              <w:rPr>
                <w:b/>
                <w:sz w:val="12"/>
                <w:szCs w:val="16"/>
              </w:rPr>
            </w:pPr>
            <w:r w:rsidRPr="008F41A3">
              <w:rPr>
                <w:b/>
                <w:sz w:val="12"/>
                <w:szCs w:val="16"/>
              </w:rPr>
              <w:t>Год</w:t>
            </w:r>
          </w:p>
        </w:tc>
        <w:tc>
          <w:tcPr>
            <w:tcW w:w="4768" w:type="pct"/>
            <w:gridSpan w:val="5"/>
            <w:tcBorders>
              <w:top w:val="single" w:sz="4" w:space="0" w:color="auto"/>
              <w:left w:val="single" w:sz="4" w:space="0" w:color="auto"/>
              <w:bottom w:val="single" w:sz="4" w:space="0" w:color="auto"/>
              <w:right w:val="single" w:sz="4" w:space="0" w:color="auto"/>
            </w:tcBorders>
            <w:vAlign w:val="center"/>
          </w:tcPr>
          <w:p w:rsidR="00A96F62" w:rsidRPr="008F41A3" w:rsidRDefault="00A96F62" w:rsidP="008F41A3">
            <w:pPr>
              <w:pStyle w:val="ConsPlusCell"/>
              <w:jc w:val="center"/>
              <w:rPr>
                <w:b/>
                <w:sz w:val="12"/>
                <w:szCs w:val="16"/>
              </w:rPr>
            </w:pPr>
            <w:r w:rsidRPr="008F41A3">
              <w:rPr>
                <w:b/>
                <w:sz w:val="12"/>
                <w:szCs w:val="16"/>
              </w:rPr>
              <w:t>Источники финансирования</w:t>
            </w:r>
          </w:p>
        </w:tc>
      </w:tr>
      <w:tr w:rsidR="004F383D" w:rsidRPr="008F41A3" w:rsidTr="00A24131">
        <w:trPr>
          <w:trHeight w:val="20"/>
          <w:jc w:val="center"/>
        </w:trPr>
        <w:tc>
          <w:tcPr>
            <w:tcW w:w="232" w:type="pct"/>
            <w:vMerge/>
            <w:tcBorders>
              <w:top w:val="single" w:sz="4" w:space="0" w:color="auto"/>
              <w:left w:val="single" w:sz="4" w:space="0" w:color="auto"/>
              <w:bottom w:val="single" w:sz="4" w:space="0" w:color="auto"/>
              <w:right w:val="single" w:sz="4" w:space="0" w:color="auto"/>
            </w:tcBorders>
            <w:vAlign w:val="center"/>
          </w:tcPr>
          <w:p w:rsidR="00A96F62" w:rsidRPr="008F41A3" w:rsidRDefault="00A96F62" w:rsidP="008F41A3">
            <w:pPr>
              <w:jc w:val="center"/>
              <w:rPr>
                <w:rFonts w:ascii="Arial" w:hAnsi="Arial" w:cs="Arial"/>
                <w:b/>
                <w:sz w:val="12"/>
                <w:szCs w:val="16"/>
              </w:rPr>
            </w:pPr>
          </w:p>
        </w:tc>
        <w:tc>
          <w:tcPr>
            <w:tcW w:w="876" w:type="pct"/>
            <w:tcBorders>
              <w:top w:val="single" w:sz="4" w:space="0" w:color="auto"/>
              <w:left w:val="single" w:sz="4" w:space="0" w:color="auto"/>
              <w:bottom w:val="single" w:sz="4" w:space="0" w:color="auto"/>
              <w:right w:val="single" w:sz="4" w:space="0" w:color="auto"/>
            </w:tcBorders>
            <w:vAlign w:val="center"/>
          </w:tcPr>
          <w:p w:rsidR="00A96F62" w:rsidRPr="008F41A3" w:rsidRDefault="00A96F62" w:rsidP="008F41A3">
            <w:pPr>
              <w:pStyle w:val="ConsPlusCell"/>
              <w:jc w:val="center"/>
              <w:rPr>
                <w:b/>
                <w:sz w:val="12"/>
                <w:szCs w:val="16"/>
              </w:rPr>
            </w:pPr>
            <w:r w:rsidRPr="008F41A3">
              <w:rPr>
                <w:b/>
                <w:sz w:val="12"/>
                <w:szCs w:val="16"/>
              </w:rPr>
              <w:t>федеральный</w:t>
            </w:r>
            <w:r w:rsidR="008F41A3">
              <w:rPr>
                <w:b/>
                <w:sz w:val="12"/>
                <w:szCs w:val="16"/>
              </w:rPr>
              <w:t xml:space="preserve"> </w:t>
            </w:r>
            <w:r w:rsidRPr="008F41A3">
              <w:rPr>
                <w:b/>
                <w:sz w:val="12"/>
                <w:szCs w:val="16"/>
              </w:rPr>
              <w:t>бюджет</w:t>
            </w:r>
          </w:p>
        </w:tc>
        <w:tc>
          <w:tcPr>
            <w:tcW w:w="1705" w:type="pct"/>
            <w:tcBorders>
              <w:top w:val="single" w:sz="4" w:space="0" w:color="auto"/>
              <w:left w:val="single" w:sz="4" w:space="0" w:color="auto"/>
              <w:bottom w:val="single" w:sz="4" w:space="0" w:color="auto"/>
              <w:right w:val="single" w:sz="4" w:space="0" w:color="auto"/>
            </w:tcBorders>
            <w:vAlign w:val="center"/>
          </w:tcPr>
          <w:p w:rsidR="00A96F62" w:rsidRPr="008F41A3" w:rsidRDefault="00A96F62" w:rsidP="008F41A3">
            <w:pPr>
              <w:pStyle w:val="ConsPlusCell"/>
              <w:jc w:val="center"/>
              <w:rPr>
                <w:b/>
                <w:sz w:val="12"/>
                <w:szCs w:val="16"/>
              </w:rPr>
            </w:pPr>
            <w:r w:rsidRPr="008F41A3">
              <w:rPr>
                <w:b/>
                <w:sz w:val="12"/>
                <w:szCs w:val="16"/>
              </w:rPr>
              <w:t>бюджет Валдайского городского поселения</w:t>
            </w:r>
          </w:p>
        </w:tc>
        <w:tc>
          <w:tcPr>
            <w:tcW w:w="735" w:type="pct"/>
            <w:tcBorders>
              <w:top w:val="single" w:sz="4" w:space="0" w:color="auto"/>
              <w:left w:val="single" w:sz="4" w:space="0" w:color="auto"/>
              <w:bottom w:val="single" w:sz="4" w:space="0" w:color="auto"/>
              <w:right w:val="single" w:sz="4" w:space="0" w:color="auto"/>
            </w:tcBorders>
            <w:vAlign w:val="center"/>
          </w:tcPr>
          <w:p w:rsidR="00A96F62" w:rsidRPr="008F41A3" w:rsidRDefault="00A96F62" w:rsidP="008F41A3">
            <w:pPr>
              <w:pStyle w:val="ConsPlusCell"/>
              <w:jc w:val="center"/>
              <w:rPr>
                <w:b/>
                <w:sz w:val="12"/>
                <w:szCs w:val="16"/>
              </w:rPr>
            </w:pPr>
            <w:r w:rsidRPr="008F41A3">
              <w:rPr>
                <w:b/>
                <w:sz w:val="12"/>
                <w:szCs w:val="16"/>
              </w:rPr>
              <w:t>областной бюджет</w:t>
            </w:r>
          </w:p>
        </w:tc>
        <w:tc>
          <w:tcPr>
            <w:tcW w:w="972" w:type="pct"/>
            <w:tcBorders>
              <w:top w:val="single" w:sz="4" w:space="0" w:color="auto"/>
              <w:left w:val="single" w:sz="4" w:space="0" w:color="auto"/>
              <w:bottom w:val="single" w:sz="4" w:space="0" w:color="auto"/>
              <w:right w:val="single" w:sz="4" w:space="0" w:color="auto"/>
            </w:tcBorders>
            <w:vAlign w:val="center"/>
          </w:tcPr>
          <w:p w:rsidR="00A96F62" w:rsidRPr="008F41A3" w:rsidRDefault="00A96F62" w:rsidP="008F41A3">
            <w:pPr>
              <w:pStyle w:val="ConsPlusCell"/>
              <w:jc w:val="center"/>
              <w:rPr>
                <w:b/>
                <w:sz w:val="12"/>
                <w:szCs w:val="16"/>
              </w:rPr>
            </w:pPr>
            <w:r w:rsidRPr="008F41A3">
              <w:rPr>
                <w:b/>
                <w:sz w:val="12"/>
                <w:szCs w:val="16"/>
              </w:rPr>
              <w:t>внебюджетные средства</w:t>
            </w:r>
          </w:p>
        </w:tc>
        <w:tc>
          <w:tcPr>
            <w:tcW w:w="479" w:type="pct"/>
            <w:tcBorders>
              <w:top w:val="single" w:sz="4" w:space="0" w:color="auto"/>
              <w:left w:val="single" w:sz="4" w:space="0" w:color="auto"/>
              <w:bottom w:val="single" w:sz="4" w:space="0" w:color="auto"/>
              <w:right w:val="single" w:sz="4" w:space="0" w:color="auto"/>
            </w:tcBorders>
            <w:vAlign w:val="center"/>
          </w:tcPr>
          <w:p w:rsidR="00A96F62" w:rsidRPr="008F41A3" w:rsidRDefault="00A96F62" w:rsidP="008F41A3">
            <w:pPr>
              <w:pStyle w:val="ConsPlusCell"/>
              <w:jc w:val="center"/>
              <w:rPr>
                <w:b/>
                <w:sz w:val="12"/>
                <w:szCs w:val="16"/>
              </w:rPr>
            </w:pPr>
            <w:r w:rsidRPr="008F41A3">
              <w:rPr>
                <w:b/>
                <w:sz w:val="12"/>
                <w:szCs w:val="16"/>
              </w:rPr>
              <w:t>всего</w:t>
            </w:r>
          </w:p>
        </w:tc>
      </w:tr>
      <w:tr w:rsidR="004F383D" w:rsidRPr="008F41A3" w:rsidTr="00A24131">
        <w:trPr>
          <w:trHeight w:val="20"/>
          <w:jc w:val="center"/>
        </w:trPr>
        <w:tc>
          <w:tcPr>
            <w:tcW w:w="232"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pStyle w:val="ConsPlusCell"/>
              <w:jc w:val="center"/>
              <w:rPr>
                <w:sz w:val="12"/>
                <w:szCs w:val="16"/>
              </w:rPr>
            </w:pPr>
            <w:r w:rsidRPr="008F41A3">
              <w:rPr>
                <w:sz w:val="12"/>
                <w:szCs w:val="16"/>
              </w:rPr>
              <w:t>2018</w:t>
            </w:r>
          </w:p>
        </w:tc>
        <w:tc>
          <w:tcPr>
            <w:tcW w:w="876"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pStyle w:val="ConsPlusCell"/>
              <w:jc w:val="center"/>
              <w:rPr>
                <w:sz w:val="12"/>
                <w:szCs w:val="16"/>
              </w:rPr>
            </w:pPr>
            <w:r w:rsidRPr="008F41A3">
              <w:rPr>
                <w:sz w:val="12"/>
                <w:szCs w:val="16"/>
              </w:rPr>
              <w:t>-</w:t>
            </w:r>
          </w:p>
        </w:tc>
        <w:tc>
          <w:tcPr>
            <w:tcW w:w="1705" w:type="pct"/>
            <w:tcBorders>
              <w:top w:val="single" w:sz="4" w:space="0" w:color="auto"/>
              <w:left w:val="single" w:sz="4" w:space="0" w:color="auto"/>
              <w:bottom w:val="single" w:sz="4" w:space="0" w:color="auto"/>
              <w:right w:val="single" w:sz="4" w:space="0" w:color="auto"/>
            </w:tcBorders>
            <w:vAlign w:val="bottom"/>
          </w:tcPr>
          <w:p w:rsidR="00A96F62" w:rsidRPr="008F41A3" w:rsidRDefault="00A96F62" w:rsidP="008F41A3">
            <w:pPr>
              <w:jc w:val="center"/>
              <w:rPr>
                <w:rFonts w:ascii="Arial" w:hAnsi="Arial" w:cs="Arial"/>
                <w:color w:val="000000"/>
                <w:sz w:val="12"/>
                <w:szCs w:val="16"/>
              </w:rPr>
            </w:pPr>
            <w:r w:rsidRPr="008F41A3">
              <w:rPr>
                <w:rFonts w:ascii="Arial" w:hAnsi="Arial" w:cs="Arial"/>
                <w:color w:val="000000"/>
                <w:sz w:val="12"/>
                <w:szCs w:val="16"/>
              </w:rPr>
              <w:t>864,692</w:t>
            </w:r>
          </w:p>
        </w:tc>
        <w:tc>
          <w:tcPr>
            <w:tcW w:w="735" w:type="pct"/>
            <w:tcBorders>
              <w:top w:val="single" w:sz="4" w:space="0" w:color="auto"/>
              <w:left w:val="single" w:sz="4" w:space="0" w:color="auto"/>
              <w:bottom w:val="single" w:sz="4" w:space="0" w:color="auto"/>
              <w:right w:val="single" w:sz="4" w:space="0" w:color="auto"/>
            </w:tcBorders>
            <w:vAlign w:val="bottom"/>
          </w:tcPr>
          <w:p w:rsidR="00A96F62" w:rsidRPr="008F41A3" w:rsidRDefault="00A96F62" w:rsidP="008F41A3">
            <w:pPr>
              <w:jc w:val="center"/>
              <w:rPr>
                <w:rFonts w:ascii="Arial" w:hAnsi="Arial" w:cs="Arial"/>
                <w:color w:val="000000"/>
                <w:sz w:val="12"/>
                <w:szCs w:val="16"/>
              </w:rPr>
            </w:pPr>
            <w:r w:rsidRPr="008F41A3">
              <w:rPr>
                <w:rFonts w:ascii="Arial" w:hAnsi="Arial" w:cs="Arial"/>
                <w:color w:val="000000"/>
                <w:sz w:val="12"/>
                <w:szCs w:val="16"/>
              </w:rPr>
              <w:t>3 253,166</w:t>
            </w:r>
          </w:p>
        </w:tc>
        <w:tc>
          <w:tcPr>
            <w:tcW w:w="972" w:type="pct"/>
            <w:tcBorders>
              <w:top w:val="single" w:sz="4" w:space="0" w:color="auto"/>
              <w:left w:val="single" w:sz="4" w:space="0" w:color="auto"/>
              <w:bottom w:val="single" w:sz="4" w:space="0" w:color="auto"/>
              <w:right w:val="single" w:sz="4" w:space="0" w:color="auto"/>
            </w:tcBorders>
            <w:vAlign w:val="bottom"/>
          </w:tcPr>
          <w:p w:rsidR="00A96F62" w:rsidRPr="008F41A3" w:rsidRDefault="00A96F62" w:rsidP="008F41A3">
            <w:pPr>
              <w:jc w:val="center"/>
              <w:rPr>
                <w:rFonts w:ascii="Arial" w:hAnsi="Arial" w:cs="Arial"/>
                <w:color w:val="000000"/>
                <w:sz w:val="12"/>
                <w:szCs w:val="16"/>
              </w:rPr>
            </w:pPr>
            <w:r w:rsidRPr="008F41A3">
              <w:rPr>
                <w:rFonts w:ascii="Arial" w:hAnsi="Arial" w:cs="Arial"/>
                <w:color w:val="000000"/>
                <w:sz w:val="12"/>
                <w:szCs w:val="16"/>
              </w:rPr>
              <w:t>313,277</w:t>
            </w:r>
          </w:p>
        </w:tc>
        <w:tc>
          <w:tcPr>
            <w:tcW w:w="479" w:type="pct"/>
            <w:tcBorders>
              <w:top w:val="single" w:sz="4" w:space="0" w:color="auto"/>
              <w:left w:val="single" w:sz="4" w:space="0" w:color="auto"/>
              <w:bottom w:val="single" w:sz="4" w:space="0" w:color="auto"/>
              <w:right w:val="single" w:sz="4" w:space="0" w:color="auto"/>
            </w:tcBorders>
            <w:vAlign w:val="bottom"/>
          </w:tcPr>
          <w:p w:rsidR="00A96F62" w:rsidRPr="008F41A3" w:rsidRDefault="00A96F62" w:rsidP="008F41A3">
            <w:pPr>
              <w:jc w:val="center"/>
              <w:rPr>
                <w:rFonts w:ascii="Arial" w:hAnsi="Arial" w:cs="Arial"/>
                <w:b/>
                <w:color w:val="000000"/>
                <w:sz w:val="12"/>
                <w:szCs w:val="16"/>
              </w:rPr>
            </w:pPr>
            <w:r w:rsidRPr="008F41A3">
              <w:rPr>
                <w:rFonts w:ascii="Arial" w:hAnsi="Arial" w:cs="Arial"/>
                <w:b/>
                <w:color w:val="000000"/>
                <w:sz w:val="12"/>
                <w:szCs w:val="16"/>
              </w:rPr>
              <w:t>4 431,135</w:t>
            </w:r>
          </w:p>
        </w:tc>
      </w:tr>
      <w:tr w:rsidR="004F383D" w:rsidRPr="008F41A3" w:rsidTr="00A24131">
        <w:trPr>
          <w:trHeight w:val="20"/>
          <w:jc w:val="center"/>
        </w:trPr>
        <w:tc>
          <w:tcPr>
            <w:tcW w:w="232"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pStyle w:val="ConsPlusCell"/>
              <w:jc w:val="center"/>
              <w:rPr>
                <w:sz w:val="12"/>
                <w:szCs w:val="16"/>
              </w:rPr>
            </w:pPr>
            <w:r w:rsidRPr="008F41A3">
              <w:rPr>
                <w:sz w:val="12"/>
                <w:szCs w:val="16"/>
              </w:rPr>
              <w:t>2019</w:t>
            </w:r>
          </w:p>
        </w:tc>
        <w:tc>
          <w:tcPr>
            <w:tcW w:w="876"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1705" w:type="pct"/>
            <w:tcBorders>
              <w:top w:val="single" w:sz="4" w:space="0" w:color="auto"/>
              <w:left w:val="single" w:sz="4" w:space="0" w:color="auto"/>
              <w:bottom w:val="single" w:sz="4" w:space="0" w:color="auto"/>
              <w:right w:val="single" w:sz="4" w:space="0" w:color="auto"/>
            </w:tcBorders>
            <w:vAlign w:val="bottom"/>
          </w:tcPr>
          <w:p w:rsidR="00A96F62" w:rsidRPr="008F41A3" w:rsidRDefault="00A96F62" w:rsidP="008F41A3">
            <w:pPr>
              <w:jc w:val="center"/>
              <w:rPr>
                <w:rFonts w:ascii="Arial" w:hAnsi="Arial" w:cs="Arial"/>
                <w:color w:val="000000"/>
                <w:sz w:val="12"/>
                <w:szCs w:val="16"/>
              </w:rPr>
            </w:pPr>
            <w:r w:rsidRPr="008F41A3">
              <w:rPr>
                <w:rFonts w:ascii="Arial" w:hAnsi="Arial" w:cs="Arial"/>
                <w:color w:val="000000"/>
                <w:sz w:val="12"/>
                <w:szCs w:val="16"/>
              </w:rPr>
              <w:t>2 842,46</w:t>
            </w:r>
          </w:p>
        </w:tc>
        <w:tc>
          <w:tcPr>
            <w:tcW w:w="735" w:type="pct"/>
            <w:tcBorders>
              <w:top w:val="single" w:sz="4" w:space="0" w:color="auto"/>
              <w:left w:val="single" w:sz="4" w:space="0" w:color="auto"/>
              <w:bottom w:val="single" w:sz="4" w:space="0" w:color="auto"/>
              <w:right w:val="single" w:sz="4" w:space="0" w:color="auto"/>
            </w:tcBorders>
            <w:vAlign w:val="bottom"/>
          </w:tcPr>
          <w:p w:rsidR="00A96F62" w:rsidRPr="008F41A3" w:rsidRDefault="00A96F62" w:rsidP="008F41A3">
            <w:pPr>
              <w:jc w:val="center"/>
              <w:rPr>
                <w:rFonts w:ascii="Arial" w:hAnsi="Arial" w:cs="Arial"/>
                <w:color w:val="000000"/>
                <w:sz w:val="12"/>
                <w:szCs w:val="16"/>
              </w:rPr>
            </w:pPr>
            <w:r w:rsidRPr="008F41A3">
              <w:rPr>
                <w:rFonts w:ascii="Arial" w:hAnsi="Arial" w:cs="Arial"/>
                <w:color w:val="000000"/>
                <w:sz w:val="12"/>
                <w:szCs w:val="16"/>
              </w:rPr>
              <w:t>4 013,733</w:t>
            </w:r>
          </w:p>
        </w:tc>
        <w:tc>
          <w:tcPr>
            <w:tcW w:w="972" w:type="pct"/>
            <w:tcBorders>
              <w:top w:val="single" w:sz="4" w:space="0" w:color="auto"/>
              <w:left w:val="single" w:sz="4" w:space="0" w:color="auto"/>
              <w:bottom w:val="single" w:sz="4" w:space="0" w:color="auto"/>
              <w:right w:val="single" w:sz="4" w:space="0" w:color="auto"/>
            </w:tcBorders>
            <w:vAlign w:val="bottom"/>
          </w:tcPr>
          <w:p w:rsidR="00A96F62" w:rsidRPr="008F41A3" w:rsidRDefault="00A96F62" w:rsidP="008F41A3">
            <w:pPr>
              <w:jc w:val="center"/>
              <w:rPr>
                <w:rFonts w:ascii="Arial" w:hAnsi="Arial" w:cs="Arial"/>
                <w:color w:val="000000"/>
                <w:sz w:val="12"/>
                <w:szCs w:val="16"/>
              </w:rPr>
            </w:pPr>
            <w:r w:rsidRPr="008F41A3">
              <w:rPr>
                <w:rFonts w:ascii="Arial" w:hAnsi="Arial" w:cs="Arial"/>
                <w:color w:val="000000"/>
                <w:sz w:val="12"/>
                <w:szCs w:val="16"/>
              </w:rPr>
              <w:t>473,372</w:t>
            </w:r>
          </w:p>
        </w:tc>
        <w:tc>
          <w:tcPr>
            <w:tcW w:w="479" w:type="pct"/>
            <w:tcBorders>
              <w:top w:val="single" w:sz="4" w:space="0" w:color="auto"/>
              <w:left w:val="single" w:sz="4" w:space="0" w:color="auto"/>
              <w:bottom w:val="single" w:sz="4" w:space="0" w:color="auto"/>
              <w:right w:val="single" w:sz="4" w:space="0" w:color="auto"/>
            </w:tcBorders>
            <w:vAlign w:val="bottom"/>
          </w:tcPr>
          <w:p w:rsidR="00A96F62" w:rsidRPr="008F41A3" w:rsidRDefault="00A96F62" w:rsidP="008F41A3">
            <w:pPr>
              <w:jc w:val="center"/>
              <w:rPr>
                <w:rFonts w:ascii="Arial" w:hAnsi="Arial" w:cs="Arial"/>
                <w:b/>
                <w:color w:val="000000"/>
                <w:sz w:val="12"/>
                <w:szCs w:val="16"/>
              </w:rPr>
            </w:pPr>
            <w:r w:rsidRPr="008F41A3">
              <w:rPr>
                <w:rFonts w:ascii="Arial" w:hAnsi="Arial" w:cs="Arial"/>
                <w:b/>
                <w:color w:val="000000"/>
                <w:sz w:val="12"/>
                <w:szCs w:val="16"/>
              </w:rPr>
              <w:t>7 329,565</w:t>
            </w:r>
          </w:p>
        </w:tc>
      </w:tr>
      <w:tr w:rsidR="004F383D" w:rsidRPr="008F41A3" w:rsidTr="00A24131">
        <w:trPr>
          <w:trHeight w:val="20"/>
          <w:jc w:val="center"/>
        </w:trPr>
        <w:tc>
          <w:tcPr>
            <w:tcW w:w="232"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pStyle w:val="ConsPlusCell"/>
              <w:jc w:val="center"/>
              <w:rPr>
                <w:sz w:val="12"/>
                <w:szCs w:val="16"/>
              </w:rPr>
            </w:pPr>
            <w:r w:rsidRPr="008F41A3">
              <w:rPr>
                <w:sz w:val="12"/>
                <w:szCs w:val="16"/>
              </w:rPr>
              <w:t>2020</w:t>
            </w:r>
          </w:p>
        </w:tc>
        <w:tc>
          <w:tcPr>
            <w:tcW w:w="876"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1705" w:type="pct"/>
            <w:tcBorders>
              <w:top w:val="single" w:sz="4" w:space="0" w:color="auto"/>
              <w:left w:val="single" w:sz="4" w:space="0" w:color="auto"/>
              <w:bottom w:val="single" w:sz="4" w:space="0" w:color="auto"/>
              <w:right w:val="single" w:sz="4" w:space="0" w:color="auto"/>
            </w:tcBorders>
            <w:vAlign w:val="bottom"/>
          </w:tcPr>
          <w:p w:rsidR="00A96F62" w:rsidRPr="008F41A3" w:rsidRDefault="00A96F62" w:rsidP="008F41A3">
            <w:pPr>
              <w:jc w:val="center"/>
              <w:rPr>
                <w:rFonts w:ascii="Arial" w:hAnsi="Arial" w:cs="Arial"/>
                <w:color w:val="000000"/>
                <w:sz w:val="12"/>
                <w:szCs w:val="16"/>
              </w:rPr>
            </w:pPr>
            <w:r w:rsidRPr="008F41A3">
              <w:rPr>
                <w:rFonts w:ascii="Arial" w:hAnsi="Arial" w:cs="Arial"/>
                <w:color w:val="000000"/>
                <w:sz w:val="12"/>
                <w:szCs w:val="16"/>
              </w:rPr>
              <w:t>1 887,218</w:t>
            </w:r>
          </w:p>
        </w:tc>
        <w:tc>
          <w:tcPr>
            <w:tcW w:w="735" w:type="pct"/>
            <w:tcBorders>
              <w:top w:val="single" w:sz="4" w:space="0" w:color="auto"/>
              <w:left w:val="single" w:sz="4" w:space="0" w:color="auto"/>
              <w:bottom w:val="single" w:sz="4" w:space="0" w:color="auto"/>
              <w:right w:val="single" w:sz="4" w:space="0" w:color="auto"/>
            </w:tcBorders>
            <w:vAlign w:val="bottom"/>
          </w:tcPr>
          <w:p w:rsidR="00A96F62" w:rsidRPr="008F41A3" w:rsidRDefault="00A96F62" w:rsidP="008F41A3">
            <w:pPr>
              <w:jc w:val="center"/>
              <w:rPr>
                <w:rFonts w:ascii="Arial" w:hAnsi="Arial" w:cs="Arial"/>
                <w:color w:val="000000"/>
                <w:sz w:val="12"/>
                <w:szCs w:val="16"/>
              </w:rPr>
            </w:pPr>
            <w:r w:rsidRPr="008F41A3">
              <w:rPr>
                <w:rFonts w:ascii="Arial" w:hAnsi="Arial" w:cs="Arial"/>
                <w:color w:val="000000"/>
                <w:sz w:val="12"/>
                <w:szCs w:val="16"/>
              </w:rPr>
              <w:t>2 917,568</w:t>
            </w:r>
          </w:p>
        </w:tc>
        <w:tc>
          <w:tcPr>
            <w:tcW w:w="972" w:type="pct"/>
            <w:tcBorders>
              <w:top w:val="single" w:sz="4" w:space="0" w:color="auto"/>
              <w:left w:val="single" w:sz="4" w:space="0" w:color="auto"/>
              <w:bottom w:val="single" w:sz="4" w:space="0" w:color="auto"/>
              <w:right w:val="single" w:sz="4" w:space="0" w:color="auto"/>
            </w:tcBorders>
            <w:vAlign w:val="bottom"/>
          </w:tcPr>
          <w:p w:rsidR="00A96F62" w:rsidRPr="008F41A3" w:rsidRDefault="00A96F62" w:rsidP="008F41A3">
            <w:pPr>
              <w:jc w:val="center"/>
              <w:rPr>
                <w:rFonts w:ascii="Arial" w:hAnsi="Arial" w:cs="Arial"/>
                <w:color w:val="000000"/>
                <w:sz w:val="12"/>
                <w:szCs w:val="16"/>
              </w:rPr>
            </w:pPr>
            <w:r w:rsidRPr="008F41A3">
              <w:rPr>
                <w:rFonts w:ascii="Arial" w:hAnsi="Arial" w:cs="Arial"/>
                <w:color w:val="000000"/>
                <w:sz w:val="12"/>
                <w:szCs w:val="16"/>
              </w:rPr>
              <w:t>521,095</w:t>
            </w:r>
          </w:p>
        </w:tc>
        <w:tc>
          <w:tcPr>
            <w:tcW w:w="479" w:type="pct"/>
            <w:tcBorders>
              <w:top w:val="single" w:sz="4" w:space="0" w:color="auto"/>
              <w:left w:val="single" w:sz="4" w:space="0" w:color="auto"/>
              <w:bottom w:val="single" w:sz="4" w:space="0" w:color="auto"/>
              <w:right w:val="single" w:sz="4" w:space="0" w:color="auto"/>
            </w:tcBorders>
            <w:vAlign w:val="bottom"/>
          </w:tcPr>
          <w:p w:rsidR="00A96F62" w:rsidRPr="008F41A3" w:rsidRDefault="00A96F62" w:rsidP="008F41A3">
            <w:pPr>
              <w:jc w:val="center"/>
              <w:rPr>
                <w:rFonts w:ascii="Arial" w:hAnsi="Arial" w:cs="Arial"/>
                <w:b/>
                <w:color w:val="000000"/>
                <w:sz w:val="12"/>
                <w:szCs w:val="16"/>
              </w:rPr>
            </w:pPr>
            <w:r w:rsidRPr="008F41A3">
              <w:rPr>
                <w:rFonts w:ascii="Arial" w:hAnsi="Arial" w:cs="Arial"/>
                <w:b/>
                <w:color w:val="000000"/>
                <w:sz w:val="12"/>
                <w:szCs w:val="16"/>
              </w:rPr>
              <w:t>5 325,881</w:t>
            </w:r>
          </w:p>
        </w:tc>
      </w:tr>
      <w:tr w:rsidR="004F383D" w:rsidRPr="008F41A3" w:rsidTr="00A24131">
        <w:trPr>
          <w:trHeight w:val="20"/>
          <w:jc w:val="center"/>
        </w:trPr>
        <w:tc>
          <w:tcPr>
            <w:tcW w:w="232"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pStyle w:val="ConsPlusCell"/>
              <w:jc w:val="center"/>
              <w:rPr>
                <w:sz w:val="12"/>
                <w:szCs w:val="16"/>
              </w:rPr>
            </w:pPr>
            <w:r w:rsidRPr="008F41A3">
              <w:rPr>
                <w:sz w:val="12"/>
                <w:szCs w:val="16"/>
              </w:rPr>
              <w:t>2021</w:t>
            </w:r>
          </w:p>
        </w:tc>
        <w:tc>
          <w:tcPr>
            <w:tcW w:w="876"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1705" w:type="pct"/>
            <w:tcBorders>
              <w:top w:val="single" w:sz="4" w:space="0" w:color="auto"/>
              <w:left w:val="single" w:sz="4" w:space="0" w:color="auto"/>
              <w:bottom w:val="single" w:sz="4" w:space="0" w:color="auto"/>
              <w:right w:val="single" w:sz="4" w:space="0" w:color="auto"/>
            </w:tcBorders>
            <w:vAlign w:val="bottom"/>
          </w:tcPr>
          <w:p w:rsidR="00A96F62" w:rsidRPr="008F41A3" w:rsidRDefault="00A96F62" w:rsidP="008F41A3">
            <w:pPr>
              <w:jc w:val="center"/>
              <w:rPr>
                <w:rFonts w:ascii="Arial" w:hAnsi="Arial" w:cs="Arial"/>
                <w:color w:val="000000"/>
                <w:sz w:val="12"/>
                <w:szCs w:val="16"/>
              </w:rPr>
            </w:pPr>
            <w:r w:rsidRPr="008F41A3">
              <w:rPr>
                <w:rFonts w:ascii="Arial" w:hAnsi="Arial" w:cs="Arial"/>
                <w:color w:val="000000"/>
                <w:sz w:val="12"/>
                <w:szCs w:val="16"/>
              </w:rPr>
              <w:t>6 251,21053</w:t>
            </w:r>
          </w:p>
        </w:tc>
        <w:tc>
          <w:tcPr>
            <w:tcW w:w="735" w:type="pct"/>
            <w:tcBorders>
              <w:top w:val="single" w:sz="4" w:space="0" w:color="auto"/>
              <w:left w:val="single" w:sz="4" w:space="0" w:color="auto"/>
              <w:bottom w:val="single" w:sz="4" w:space="0" w:color="auto"/>
              <w:right w:val="single" w:sz="4" w:space="0" w:color="auto"/>
            </w:tcBorders>
            <w:vAlign w:val="bottom"/>
          </w:tcPr>
          <w:p w:rsidR="00A96F62" w:rsidRPr="008F41A3" w:rsidRDefault="00A96F62" w:rsidP="008F41A3">
            <w:pPr>
              <w:jc w:val="center"/>
              <w:rPr>
                <w:rFonts w:ascii="Arial" w:hAnsi="Arial" w:cs="Arial"/>
                <w:color w:val="000000"/>
                <w:sz w:val="12"/>
                <w:szCs w:val="16"/>
              </w:rPr>
            </w:pPr>
            <w:r w:rsidRPr="008F41A3">
              <w:rPr>
                <w:rFonts w:ascii="Arial" w:hAnsi="Arial" w:cs="Arial"/>
                <w:color w:val="000000"/>
                <w:sz w:val="12"/>
                <w:szCs w:val="16"/>
              </w:rPr>
              <w:t>57 605,822</w:t>
            </w:r>
          </w:p>
        </w:tc>
        <w:tc>
          <w:tcPr>
            <w:tcW w:w="972" w:type="pct"/>
            <w:tcBorders>
              <w:top w:val="single" w:sz="4" w:space="0" w:color="auto"/>
              <w:left w:val="single" w:sz="4" w:space="0" w:color="auto"/>
              <w:bottom w:val="single" w:sz="4" w:space="0" w:color="auto"/>
              <w:right w:val="single" w:sz="4" w:space="0" w:color="auto"/>
            </w:tcBorders>
            <w:vAlign w:val="bottom"/>
          </w:tcPr>
          <w:p w:rsidR="00A96F62" w:rsidRPr="008F41A3" w:rsidRDefault="00A96F62" w:rsidP="008F41A3">
            <w:pPr>
              <w:jc w:val="center"/>
              <w:rPr>
                <w:rFonts w:ascii="Arial" w:hAnsi="Arial" w:cs="Arial"/>
                <w:color w:val="000000"/>
                <w:sz w:val="12"/>
                <w:szCs w:val="16"/>
              </w:rPr>
            </w:pPr>
            <w:r w:rsidRPr="008F41A3">
              <w:rPr>
                <w:rFonts w:ascii="Arial" w:hAnsi="Arial" w:cs="Arial"/>
                <w:color w:val="000000"/>
                <w:sz w:val="12"/>
                <w:szCs w:val="16"/>
              </w:rPr>
              <w:t>0,00</w:t>
            </w:r>
          </w:p>
        </w:tc>
        <w:tc>
          <w:tcPr>
            <w:tcW w:w="479" w:type="pct"/>
            <w:tcBorders>
              <w:top w:val="single" w:sz="4" w:space="0" w:color="auto"/>
              <w:left w:val="single" w:sz="4" w:space="0" w:color="auto"/>
              <w:bottom w:val="single" w:sz="4" w:space="0" w:color="auto"/>
              <w:right w:val="single" w:sz="4" w:space="0" w:color="auto"/>
            </w:tcBorders>
            <w:vAlign w:val="bottom"/>
          </w:tcPr>
          <w:p w:rsidR="00A96F62" w:rsidRPr="008F41A3" w:rsidRDefault="00A96F62" w:rsidP="008F41A3">
            <w:pPr>
              <w:jc w:val="center"/>
              <w:rPr>
                <w:rFonts w:ascii="Arial" w:hAnsi="Arial" w:cs="Arial"/>
                <w:b/>
                <w:color w:val="000000"/>
                <w:sz w:val="12"/>
                <w:szCs w:val="16"/>
              </w:rPr>
            </w:pPr>
            <w:r w:rsidRPr="008F41A3">
              <w:rPr>
                <w:rFonts w:ascii="Arial" w:hAnsi="Arial" w:cs="Arial"/>
                <w:b/>
                <w:color w:val="000000"/>
                <w:sz w:val="12"/>
                <w:szCs w:val="16"/>
              </w:rPr>
              <w:t>63 857,03253</w:t>
            </w:r>
          </w:p>
        </w:tc>
      </w:tr>
      <w:tr w:rsidR="004F383D" w:rsidRPr="008F41A3" w:rsidTr="00A24131">
        <w:trPr>
          <w:trHeight w:val="20"/>
          <w:jc w:val="center"/>
        </w:trPr>
        <w:tc>
          <w:tcPr>
            <w:tcW w:w="232"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pStyle w:val="ConsPlusCell"/>
              <w:jc w:val="center"/>
              <w:rPr>
                <w:sz w:val="12"/>
                <w:szCs w:val="16"/>
              </w:rPr>
            </w:pPr>
            <w:r w:rsidRPr="008F41A3">
              <w:rPr>
                <w:sz w:val="12"/>
                <w:szCs w:val="16"/>
              </w:rPr>
              <w:t>2022</w:t>
            </w:r>
          </w:p>
        </w:tc>
        <w:tc>
          <w:tcPr>
            <w:tcW w:w="876"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1705" w:type="pct"/>
            <w:tcBorders>
              <w:top w:val="single" w:sz="4" w:space="0" w:color="auto"/>
              <w:left w:val="single" w:sz="4" w:space="0" w:color="auto"/>
              <w:bottom w:val="single" w:sz="4" w:space="0" w:color="auto"/>
              <w:right w:val="single" w:sz="4" w:space="0" w:color="auto"/>
            </w:tcBorders>
            <w:vAlign w:val="bottom"/>
          </w:tcPr>
          <w:p w:rsidR="00A96F62" w:rsidRPr="008F41A3" w:rsidRDefault="00A96F62" w:rsidP="008F41A3">
            <w:pPr>
              <w:jc w:val="center"/>
              <w:rPr>
                <w:rFonts w:ascii="Arial" w:hAnsi="Arial" w:cs="Arial"/>
                <w:color w:val="000000"/>
                <w:sz w:val="12"/>
                <w:szCs w:val="16"/>
              </w:rPr>
            </w:pPr>
            <w:r w:rsidRPr="008F41A3">
              <w:rPr>
                <w:rFonts w:ascii="Arial" w:hAnsi="Arial" w:cs="Arial"/>
                <w:color w:val="000000"/>
                <w:sz w:val="12"/>
                <w:szCs w:val="16"/>
              </w:rPr>
              <w:t>10 952,52915</w:t>
            </w:r>
          </w:p>
        </w:tc>
        <w:tc>
          <w:tcPr>
            <w:tcW w:w="735" w:type="pct"/>
            <w:tcBorders>
              <w:top w:val="single" w:sz="4" w:space="0" w:color="auto"/>
              <w:left w:val="single" w:sz="4" w:space="0" w:color="auto"/>
              <w:bottom w:val="single" w:sz="4" w:space="0" w:color="auto"/>
              <w:right w:val="single" w:sz="4" w:space="0" w:color="auto"/>
            </w:tcBorders>
            <w:vAlign w:val="bottom"/>
          </w:tcPr>
          <w:p w:rsidR="00A96F62" w:rsidRPr="008F41A3" w:rsidRDefault="00A96F62" w:rsidP="008F41A3">
            <w:pPr>
              <w:jc w:val="center"/>
              <w:rPr>
                <w:rFonts w:ascii="Arial" w:hAnsi="Arial" w:cs="Arial"/>
                <w:color w:val="000000"/>
                <w:sz w:val="12"/>
                <w:szCs w:val="16"/>
              </w:rPr>
            </w:pPr>
            <w:r w:rsidRPr="008F41A3">
              <w:rPr>
                <w:rFonts w:ascii="Arial" w:hAnsi="Arial" w:cs="Arial"/>
                <w:color w:val="000000"/>
                <w:sz w:val="12"/>
                <w:szCs w:val="16"/>
              </w:rPr>
              <w:t>14 891,608</w:t>
            </w:r>
          </w:p>
        </w:tc>
        <w:tc>
          <w:tcPr>
            <w:tcW w:w="972" w:type="pct"/>
            <w:tcBorders>
              <w:top w:val="single" w:sz="4" w:space="0" w:color="auto"/>
              <w:left w:val="single" w:sz="4" w:space="0" w:color="auto"/>
              <w:bottom w:val="single" w:sz="4" w:space="0" w:color="auto"/>
              <w:right w:val="single" w:sz="4" w:space="0" w:color="auto"/>
            </w:tcBorders>
            <w:vAlign w:val="bottom"/>
          </w:tcPr>
          <w:p w:rsidR="00A96F62" w:rsidRPr="008F41A3" w:rsidRDefault="00A96F62" w:rsidP="008F41A3">
            <w:pPr>
              <w:jc w:val="center"/>
              <w:rPr>
                <w:rFonts w:ascii="Arial" w:hAnsi="Arial" w:cs="Arial"/>
                <w:color w:val="000000"/>
                <w:sz w:val="12"/>
                <w:szCs w:val="16"/>
              </w:rPr>
            </w:pPr>
            <w:r w:rsidRPr="008F41A3">
              <w:rPr>
                <w:rFonts w:ascii="Arial" w:hAnsi="Arial" w:cs="Arial"/>
                <w:color w:val="000000"/>
                <w:sz w:val="12"/>
                <w:szCs w:val="16"/>
              </w:rPr>
              <w:t>101,867</w:t>
            </w:r>
          </w:p>
        </w:tc>
        <w:tc>
          <w:tcPr>
            <w:tcW w:w="479" w:type="pct"/>
            <w:tcBorders>
              <w:top w:val="single" w:sz="4" w:space="0" w:color="auto"/>
              <w:left w:val="single" w:sz="4" w:space="0" w:color="auto"/>
              <w:bottom w:val="single" w:sz="4" w:space="0" w:color="auto"/>
              <w:right w:val="single" w:sz="4" w:space="0" w:color="auto"/>
            </w:tcBorders>
            <w:vAlign w:val="bottom"/>
          </w:tcPr>
          <w:p w:rsidR="00A96F62" w:rsidRPr="008F41A3" w:rsidRDefault="00A96F62" w:rsidP="008F41A3">
            <w:pPr>
              <w:jc w:val="center"/>
              <w:rPr>
                <w:rFonts w:ascii="Arial" w:hAnsi="Arial" w:cs="Arial"/>
                <w:b/>
                <w:color w:val="000000"/>
                <w:sz w:val="12"/>
                <w:szCs w:val="16"/>
              </w:rPr>
            </w:pPr>
            <w:r w:rsidRPr="008F41A3">
              <w:rPr>
                <w:rFonts w:ascii="Arial" w:hAnsi="Arial" w:cs="Arial"/>
                <w:b/>
                <w:color w:val="000000"/>
                <w:sz w:val="12"/>
                <w:szCs w:val="16"/>
              </w:rPr>
              <w:t>25 946,00415</w:t>
            </w:r>
          </w:p>
        </w:tc>
      </w:tr>
      <w:tr w:rsidR="004F383D" w:rsidRPr="008F41A3" w:rsidTr="00A24131">
        <w:trPr>
          <w:trHeight w:val="20"/>
          <w:jc w:val="center"/>
        </w:trPr>
        <w:tc>
          <w:tcPr>
            <w:tcW w:w="232"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pStyle w:val="ConsPlusCell"/>
              <w:jc w:val="center"/>
              <w:rPr>
                <w:sz w:val="12"/>
                <w:szCs w:val="16"/>
              </w:rPr>
            </w:pPr>
            <w:r w:rsidRPr="008F41A3">
              <w:rPr>
                <w:sz w:val="12"/>
                <w:szCs w:val="16"/>
              </w:rPr>
              <w:t>2023</w:t>
            </w:r>
          </w:p>
        </w:tc>
        <w:tc>
          <w:tcPr>
            <w:tcW w:w="876"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1705" w:type="pct"/>
            <w:tcBorders>
              <w:top w:val="single" w:sz="4" w:space="0" w:color="auto"/>
              <w:left w:val="single" w:sz="4" w:space="0" w:color="auto"/>
              <w:bottom w:val="single" w:sz="4" w:space="0" w:color="auto"/>
              <w:right w:val="single" w:sz="4" w:space="0" w:color="auto"/>
            </w:tcBorders>
            <w:vAlign w:val="bottom"/>
          </w:tcPr>
          <w:p w:rsidR="00A96F62" w:rsidRPr="008F41A3" w:rsidRDefault="00A96F62" w:rsidP="008F41A3">
            <w:pPr>
              <w:jc w:val="center"/>
              <w:rPr>
                <w:rFonts w:ascii="Arial" w:hAnsi="Arial" w:cs="Arial"/>
                <w:color w:val="000000"/>
                <w:sz w:val="12"/>
                <w:szCs w:val="16"/>
              </w:rPr>
            </w:pPr>
            <w:r w:rsidRPr="008F41A3">
              <w:rPr>
                <w:rFonts w:ascii="Arial" w:hAnsi="Arial" w:cs="Arial"/>
                <w:color w:val="000000"/>
                <w:sz w:val="12"/>
                <w:szCs w:val="16"/>
              </w:rPr>
              <w:t>1 649,89646</w:t>
            </w:r>
          </w:p>
        </w:tc>
        <w:tc>
          <w:tcPr>
            <w:tcW w:w="735" w:type="pct"/>
            <w:tcBorders>
              <w:top w:val="single" w:sz="4" w:space="0" w:color="auto"/>
              <w:left w:val="single" w:sz="4" w:space="0" w:color="auto"/>
              <w:bottom w:val="single" w:sz="4" w:space="0" w:color="auto"/>
              <w:right w:val="single" w:sz="4" w:space="0" w:color="auto"/>
            </w:tcBorders>
            <w:vAlign w:val="bottom"/>
          </w:tcPr>
          <w:p w:rsidR="00A96F62" w:rsidRPr="008F41A3" w:rsidRDefault="00A96F62" w:rsidP="008F41A3">
            <w:pPr>
              <w:jc w:val="center"/>
              <w:rPr>
                <w:rFonts w:ascii="Arial" w:hAnsi="Arial" w:cs="Arial"/>
                <w:color w:val="000000"/>
                <w:sz w:val="12"/>
                <w:szCs w:val="16"/>
              </w:rPr>
            </w:pPr>
            <w:r w:rsidRPr="008F41A3">
              <w:rPr>
                <w:rFonts w:ascii="Arial" w:hAnsi="Arial" w:cs="Arial"/>
                <w:color w:val="000000"/>
                <w:sz w:val="12"/>
                <w:szCs w:val="16"/>
              </w:rPr>
              <w:t>3 675,85</w:t>
            </w:r>
          </w:p>
        </w:tc>
        <w:tc>
          <w:tcPr>
            <w:tcW w:w="972" w:type="pct"/>
            <w:tcBorders>
              <w:top w:val="single" w:sz="4" w:space="0" w:color="auto"/>
              <w:left w:val="single" w:sz="4" w:space="0" w:color="auto"/>
              <w:bottom w:val="single" w:sz="4" w:space="0" w:color="auto"/>
              <w:right w:val="single" w:sz="4" w:space="0" w:color="auto"/>
            </w:tcBorders>
            <w:vAlign w:val="bottom"/>
          </w:tcPr>
          <w:p w:rsidR="00A96F62" w:rsidRPr="008F41A3" w:rsidRDefault="00A96F62" w:rsidP="008F41A3">
            <w:pPr>
              <w:jc w:val="center"/>
              <w:rPr>
                <w:rFonts w:ascii="Arial" w:hAnsi="Arial" w:cs="Arial"/>
                <w:color w:val="000000"/>
                <w:sz w:val="12"/>
                <w:szCs w:val="16"/>
              </w:rPr>
            </w:pPr>
            <w:r w:rsidRPr="008F41A3">
              <w:rPr>
                <w:rFonts w:ascii="Arial" w:hAnsi="Arial" w:cs="Arial"/>
                <w:color w:val="000000"/>
                <w:sz w:val="12"/>
                <w:szCs w:val="16"/>
              </w:rPr>
              <w:t>857,65736</w:t>
            </w:r>
          </w:p>
        </w:tc>
        <w:tc>
          <w:tcPr>
            <w:tcW w:w="479" w:type="pct"/>
            <w:tcBorders>
              <w:top w:val="single" w:sz="4" w:space="0" w:color="auto"/>
              <w:left w:val="single" w:sz="4" w:space="0" w:color="auto"/>
              <w:bottom w:val="single" w:sz="4" w:space="0" w:color="auto"/>
              <w:right w:val="single" w:sz="4" w:space="0" w:color="auto"/>
            </w:tcBorders>
            <w:vAlign w:val="bottom"/>
          </w:tcPr>
          <w:p w:rsidR="00A96F62" w:rsidRPr="008F41A3" w:rsidRDefault="00A96F62" w:rsidP="008F41A3">
            <w:pPr>
              <w:jc w:val="center"/>
              <w:rPr>
                <w:rFonts w:ascii="Arial" w:hAnsi="Arial" w:cs="Arial"/>
                <w:b/>
                <w:color w:val="000000"/>
                <w:sz w:val="12"/>
                <w:szCs w:val="16"/>
              </w:rPr>
            </w:pPr>
            <w:r w:rsidRPr="008F41A3">
              <w:rPr>
                <w:rFonts w:ascii="Arial" w:hAnsi="Arial" w:cs="Arial"/>
                <w:b/>
                <w:color w:val="000000"/>
                <w:sz w:val="12"/>
                <w:szCs w:val="16"/>
              </w:rPr>
              <w:t>6 183,40382</w:t>
            </w:r>
          </w:p>
        </w:tc>
      </w:tr>
      <w:tr w:rsidR="004F383D" w:rsidRPr="008F41A3" w:rsidTr="00A24131">
        <w:trPr>
          <w:trHeight w:val="20"/>
          <w:jc w:val="center"/>
        </w:trPr>
        <w:tc>
          <w:tcPr>
            <w:tcW w:w="232"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pStyle w:val="ConsPlusCell"/>
              <w:jc w:val="center"/>
              <w:rPr>
                <w:sz w:val="12"/>
                <w:szCs w:val="16"/>
              </w:rPr>
            </w:pPr>
            <w:r w:rsidRPr="008F41A3">
              <w:rPr>
                <w:sz w:val="12"/>
                <w:szCs w:val="16"/>
              </w:rPr>
              <w:t>2024</w:t>
            </w:r>
          </w:p>
        </w:tc>
        <w:tc>
          <w:tcPr>
            <w:tcW w:w="876"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1705" w:type="pct"/>
            <w:tcBorders>
              <w:top w:val="single" w:sz="4" w:space="0" w:color="auto"/>
              <w:left w:val="single" w:sz="4" w:space="0" w:color="auto"/>
              <w:bottom w:val="single" w:sz="4" w:space="0" w:color="auto"/>
              <w:right w:val="single" w:sz="4" w:space="0" w:color="auto"/>
            </w:tcBorders>
            <w:vAlign w:val="bottom"/>
          </w:tcPr>
          <w:p w:rsidR="00A96F62" w:rsidRPr="008F41A3" w:rsidRDefault="00A96F62" w:rsidP="008F41A3">
            <w:pPr>
              <w:jc w:val="center"/>
              <w:rPr>
                <w:rFonts w:ascii="Arial" w:hAnsi="Arial" w:cs="Arial"/>
                <w:color w:val="000000"/>
                <w:sz w:val="12"/>
                <w:szCs w:val="16"/>
              </w:rPr>
            </w:pPr>
            <w:r w:rsidRPr="008F41A3">
              <w:rPr>
                <w:rFonts w:ascii="Arial" w:hAnsi="Arial" w:cs="Arial"/>
                <w:color w:val="000000"/>
                <w:sz w:val="12"/>
                <w:szCs w:val="16"/>
              </w:rPr>
              <w:t>1 904,504</w:t>
            </w:r>
          </w:p>
        </w:tc>
        <w:tc>
          <w:tcPr>
            <w:tcW w:w="735" w:type="pct"/>
            <w:tcBorders>
              <w:top w:val="single" w:sz="4" w:space="0" w:color="auto"/>
              <w:left w:val="single" w:sz="4" w:space="0" w:color="auto"/>
              <w:bottom w:val="single" w:sz="4" w:space="0" w:color="auto"/>
              <w:right w:val="single" w:sz="4" w:space="0" w:color="auto"/>
            </w:tcBorders>
            <w:vAlign w:val="bottom"/>
          </w:tcPr>
          <w:p w:rsidR="00A96F62" w:rsidRPr="008F41A3" w:rsidRDefault="00A96F62" w:rsidP="008F41A3">
            <w:pPr>
              <w:jc w:val="center"/>
              <w:rPr>
                <w:rFonts w:ascii="Arial" w:hAnsi="Arial" w:cs="Arial"/>
                <w:color w:val="000000"/>
                <w:sz w:val="12"/>
                <w:szCs w:val="16"/>
              </w:rPr>
            </w:pPr>
            <w:r w:rsidRPr="008F41A3">
              <w:rPr>
                <w:rFonts w:ascii="Arial" w:hAnsi="Arial" w:cs="Arial"/>
                <w:color w:val="000000"/>
                <w:sz w:val="12"/>
                <w:szCs w:val="16"/>
              </w:rPr>
              <w:t>6 840,417</w:t>
            </w:r>
          </w:p>
        </w:tc>
        <w:tc>
          <w:tcPr>
            <w:tcW w:w="972" w:type="pct"/>
            <w:tcBorders>
              <w:top w:val="single" w:sz="4" w:space="0" w:color="auto"/>
              <w:left w:val="single" w:sz="4" w:space="0" w:color="auto"/>
              <w:bottom w:val="single" w:sz="4" w:space="0" w:color="auto"/>
              <w:right w:val="single" w:sz="4" w:space="0" w:color="auto"/>
            </w:tcBorders>
            <w:vAlign w:val="bottom"/>
          </w:tcPr>
          <w:p w:rsidR="00A96F62" w:rsidRPr="008F41A3" w:rsidRDefault="00A96F62" w:rsidP="008F41A3">
            <w:pPr>
              <w:jc w:val="center"/>
              <w:rPr>
                <w:rFonts w:ascii="Arial" w:hAnsi="Arial" w:cs="Arial"/>
                <w:color w:val="000000"/>
                <w:sz w:val="12"/>
                <w:szCs w:val="16"/>
              </w:rPr>
            </w:pPr>
            <w:r w:rsidRPr="008F41A3">
              <w:rPr>
                <w:rFonts w:ascii="Arial" w:hAnsi="Arial" w:cs="Arial"/>
                <w:color w:val="000000"/>
                <w:sz w:val="12"/>
                <w:szCs w:val="16"/>
              </w:rPr>
              <w:t>0,00</w:t>
            </w:r>
          </w:p>
        </w:tc>
        <w:tc>
          <w:tcPr>
            <w:tcW w:w="479" w:type="pct"/>
            <w:tcBorders>
              <w:top w:val="single" w:sz="4" w:space="0" w:color="auto"/>
              <w:left w:val="single" w:sz="4" w:space="0" w:color="auto"/>
              <w:bottom w:val="single" w:sz="4" w:space="0" w:color="auto"/>
              <w:right w:val="single" w:sz="4" w:space="0" w:color="auto"/>
            </w:tcBorders>
            <w:vAlign w:val="bottom"/>
          </w:tcPr>
          <w:p w:rsidR="00A96F62" w:rsidRPr="008F41A3" w:rsidRDefault="00A96F62" w:rsidP="008F41A3">
            <w:pPr>
              <w:jc w:val="center"/>
              <w:rPr>
                <w:rFonts w:ascii="Arial" w:hAnsi="Arial" w:cs="Arial"/>
                <w:b/>
                <w:color w:val="000000"/>
                <w:sz w:val="12"/>
                <w:szCs w:val="16"/>
              </w:rPr>
            </w:pPr>
            <w:r w:rsidRPr="008F41A3">
              <w:rPr>
                <w:rFonts w:ascii="Arial" w:hAnsi="Arial" w:cs="Arial"/>
                <w:b/>
                <w:color w:val="000000"/>
                <w:sz w:val="12"/>
                <w:szCs w:val="16"/>
              </w:rPr>
              <w:t>8 744,921</w:t>
            </w:r>
          </w:p>
        </w:tc>
      </w:tr>
      <w:tr w:rsidR="004F383D" w:rsidRPr="008F41A3" w:rsidTr="00A24131">
        <w:trPr>
          <w:trHeight w:val="20"/>
          <w:jc w:val="center"/>
        </w:trPr>
        <w:tc>
          <w:tcPr>
            <w:tcW w:w="232"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pStyle w:val="aff2"/>
              <w:jc w:val="center"/>
              <w:rPr>
                <w:rFonts w:ascii="Arial" w:hAnsi="Arial" w:cs="Arial"/>
                <w:sz w:val="12"/>
                <w:szCs w:val="16"/>
              </w:rPr>
            </w:pPr>
            <w:r w:rsidRPr="008F41A3">
              <w:rPr>
                <w:rFonts w:ascii="Arial" w:hAnsi="Arial" w:cs="Arial"/>
                <w:sz w:val="12"/>
                <w:szCs w:val="16"/>
              </w:rPr>
              <w:t>2025</w:t>
            </w:r>
          </w:p>
        </w:tc>
        <w:tc>
          <w:tcPr>
            <w:tcW w:w="876"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pStyle w:val="ConsPlusCell"/>
              <w:jc w:val="center"/>
              <w:rPr>
                <w:sz w:val="12"/>
                <w:szCs w:val="16"/>
              </w:rPr>
            </w:pPr>
            <w:r w:rsidRPr="008F41A3">
              <w:rPr>
                <w:sz w:val="12"/>
                <w:szCs w:val="16"/>
              </w:rPr>
              <w:t>-</w:t>
            </w:r>
          </w:p>
        </w:tc>
        <w:tc>
          <w:tcPr>
            <w:tcW w:w="1705"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pStyle w:val="ConsPlusCell"/>
              <w:jc w:val="center"/>
              <w:rPr>
                <w:sz w:val="12"/>
                <w:szCs w:val="16"/>
              </w:rPr>
            </w:pPr>
            <w:r w:rsidRPr="008F41A3">
              <w:rPr>
                <w:sz w:val="12"/>
                <w:szCs w:val="16"/>
              </w:rPr>
              <w:t>-</w:t>
            </w:r>
          </w:p>
        </w:tc>
        <w:tc>
          <w:tcPr>
            <w:tcW w:w="735"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pStyle w:val="ConsPlusCell"/>
              <w:jc w:val="center"/>
              <w:rPr>
                <w:sz w:val="12"/>
                <w:szCs w:val="16"/>
              </w:rPr>
            </w:pPr>
            <w:r w:rsidRPr="008F41A3">
              <w:rPr>
                <w:sz w:val="12"/>
                <w:szCs w:val="16"/>
              </w:rPr>
              <w:t>-</w:t>
            </w:r>
          </w:p>
        </w:tc>
        <w:tc>
          <w:tcPr>
            <w:tcW w:w="972"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pStyle w:val="ConsPlusCell"/>
              <w:jc w:val="center"/>
              <w:rPr>
                <w:sz w:val="12"/>
                <w:szCs w:val="16"/>
              </w:rPr>
            </w:pPr>
            <w:r w:rsidRPr="008F41A3">
              <w:rPr>
                <w:sz w:val="12"/>
                <w:szCs w:val="16"/>
              </w:rPr>
              <w:t>-</w:t>
            </w:r>
          </w:p>
        </w:tc>
        <w:tc>
          <w:tcPr>
            <w:tcW w:w="479"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pStyle w:val="ConsPlusCell"/>
              <w:jc w:val="center"/>
              <w:rPr>
                <w:sz w:val="12"/>
                <w:szCs w:val="16"/>
              </w:rPr>
            </w:pPr>
            <w:r w:rsidRPr="008F41A3">
              <w:rPr>
                <w:sz w:val="12"/>
                <w:szCs w:val="16"/>
              </w:rPr>
              <w:t>-</w:t>
            </w:r>
          </w:p>
        </w:tc>
      </w:tr>
      <w:tr w:rsidR="004F383D" w:rsidRPr="008F41A3" w:rsidTr="00A24131">
        <w:trPr>
          <w:trHeight w:val="20"/>
          <w:jc w:val="center"/>
        </w:trPr>
        <w:tc>
          <w:tcPr>
            <w:tcW w:w="232"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pStyle w:val="aff2"/>
              <w:jc w:val="center"/>
              <w:rPr>
                <w:rFonts w:ascii="Arial" w:hAnsi="Arial" w:cs="Arial"/>
                <w:sz w:val="12"/>
                <w:szCs w:val="16"/>
              </w:rPr>
            </w:pPr>
            <w:r w:rsidRPr="008F41A3">
              <w:rPr>
                <w:rFonts w:ascii="Arial" w:hAnsi="Arial" w:cs="Arial"/>
                <w:sz w:val="12"/>
                <w:szCs w:val="16"/>
              </w:rPr>
              <w:t>2026</w:t>
            </w:r>
          </w:p>
        </w:tc>
        <w:tc>
          <w:tcPr>
            <w:tcW w:w="876"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1705"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735"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972"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479"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r>
      <w:tr w:rsidR="004F383D" w:rsidRPr="008F41A3" w:rsidTr="00A24131">
        <w:trPr>
          <w:trHeight w:val="20"/>
          <w:jc w:val="center"/>
        </w:trPr>
        <w:tc>
          <w:tcPr>
            <w:tcW w:w="232"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pStyle w:val="aff2"/>
              <w:jc w:val="center"/>
              <w:rPr>
                <w:rFonts w:ascii="Arial" w:hAnsi="Arial" w:cs="Arial"/>
                <w:sz w:val="12"/>
                <w:szCs w:val="16"/>
              </w:rPr>
            </w:pPr>
            <w:r w:rsidRPr="008F41A3">
              <w:rPr>
                <w:rFonts w:ascii="Arial" w:hAnsi="Arial" w:cs="Arial"/>
                <w:sz w:val="12"/>
                <w:szCs w:val="16"/>
              </w:rPr>
              <w:t>2027</w:t>
            </w:r>
          </w:p>
        </w:tc>
        <w:tc>
          <w:tcPr>
            <w:tcW w:w="876"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1705"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735"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972"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479"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r>
      <w:tr w:rsidR="004F383D" w:rsidRPr="008F41A3" w:rsidTr="00A24131">
        <w:trPr>
          <w:trHeight w:val="20"/>
          <w:jc w:val="center"/>
        </w:trPr>
        <w:tc>
          <w:tcPr>
            <w:tcW w:w="232"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pStyle w:val="aff2"/>
              <w:jc w:val="center"/>
              <w:rPr>
                <w:rFonts w:ascii="Arial" w:hAnsi="Arial" w:cs="Arial"/>
                <w:sz w:val="12"/>
                <w:szCs w:val="16"/>
              </w:rPr>
            </w:pPr>
            <w:r w:rsidRPr="008F41A3">
              <w:rPr>
                <w:rFonts w:ascii="Arial" w:hAnsi="Arial" w:cs="Arial"/>
                <w:sz w:val="12"/>
                <w:szCs w:val="16"/>
              </w:rPr>
              <w:t>2028</w:t>
            </w:r>
          </w:p>
        </w:tc>
        <w:tc>
          <w:tcPr>
            <w:tcW w:w="876"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1705"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735"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972"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479"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r>
      <w:tr w:rsidR="004F383D" w:rsidRPr="008F41A3" w:rsidTr="00A24131">
        <w:trPr>
          <w:trHeight w:val="20"/>
          <w:jc w:val="center"/>
        </w:trPr>
        <w:tc>
          <w:tcPr>
            <w:tcW w:w="232"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pStyle w:val="aff2"/>
              <w:jc w:val="center"/>
              <w:rPr>
                <w:rFonts w:ascii="Arial" w:hAnsi="Arial" w:cs="Arial"/>
                <w:sz w:val="12"/>
                <w:szCs w:val="16"/>
              </w:rPr>
            </w:pPr>
            <w:r w:rsidRPr="008F41A3">
              <w:rPr>
                <w:rFonts w:ascii="Arial" w:hAnsi="Arial" w:cs="Arial"/>
                <w:sz w:val="12"/>
                <w:szCs w:val="16"/>
              </w:rPr>
              <w:t>2029</w:t>
            </w:r>
          </w:p>
        </w:tc>
        <w:tc>
          <w:tcPr>
            <w:tcW w:w="876"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1705"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735"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972"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479"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r>
      <w:tr w:rsidR="004F383D" w:rsidRPr="008F41A3" w:rsidTr="00A24131">
        <w:trPr>
          <w:trHeight w:val="20"/>
          <w:jc w:val="center"/>
        </w:trPr>
        <w:tc>
          <w:tcPr>
            <w:tcW w:w="232"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pStyle w:val="aff2"/>
              <w:jc w:val="center"/>
              <w:rPr>
                <w:rFonts w:ascii="Arial" w:hAnsi="Arial" w:cs="Arial"/>
                <w:sz w:val="12"/>
                <w:szCs w:val="16"/>
              </w:rPr>
            </w:pPr>
            <w:r w:rsidRPr="008F41A3">
              <w:rPr>
                <w:rFonts w:ascii="Arial" w:hAnsi="Arial" w:cs="Arial"/>
                <w:sz w:val="12"/>
                <w:szCs w:val="16"/>
              </w:rPr>
              <w:t>2030</w:t>
            </w:r>
          </w:p>
        </w:tc>
        <w:tc>
          <w:tcPr>
            <w:tcW w:w="876"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1705"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735"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972"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479"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r>
      <w:tr w:rsidR="004F383D" w:rsidRPr="008F41A3" w:rsidTr="00A24131">
        <w:trPr>
          <w:trHeight w:val="20"/>
          <w:jc w:val="center"/>
        </w:trPr>
        <w:tc>
          <w:tcPr>
            <w:tcW w:w="232"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pStyle w:val="ConsPlusCell"/>
              <w:jc w:val="center"/>
              <w:rPr>
                <w:sz w:val="12"/>
                <w:szCs w:val="16"/>
              </w:rPr>
            </w:pPr>
            <w:r w:rsidRPr="008F41A3">
              <w:rPr>
                <w:sz w:val="12"/>
                <w:szCs w:val="16"/>
              </w:rPr>
              <w:t>Всего:</w:t>
            </w:r>
          </w:p>
        </w:tc>
        <w:tc>
          <w:tcPr>
            <w:tcW w:w="876" w:type="pct"/>
            <w:tcBorders>
              <w:top w:val="single" w:sz="4" w:space="0" w:color="auto"/>
              <w:left w:val="single" w:sz="4" w:space="0" w:color="auto"/>
              <w:bottom w:val="single" w:sz="4" w:space="0" w:color="auto"/>
              <w:right w:val="single" w:sz="4" w:space="0" w:color="auto"/>
            </w:tcBorders>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1705" w:type="pct"/>
            <w:tcBorders>
              <w:top w:val="single" w:sz="4" w:space="0" w:color="auto"/>
              <w:left w:val="single" w:sz="4" w:space="0" w:color="auto"/>
              <w:bottom w:val="single" w:sz="4" w:space="0" w:color="auto"/>
              <w:right w:val="single" w:sz="4" w:space="0" w:color="auto"/>
            </w:tcBorders>
            <w:vAlign w:val="bottom"/>
          </w:tcPr>
          <w:p w:rsidR="00A96F62" w:rsidRPr="008F41A3" w:rsidRDefault="00A96F62" w:rsidP="008F41A3">
            <w:pPr>
              <w:jc w:val="center"/>
              <w:rPr>
                <w:rFonts w:ascii="Arial" w:hAnsi="Arial" w:cs="Arial"/>
                <w:b/>
                <w:color w:val="000000"/>
                <w:sz w:val="12"/>
                <w:szCs w:val="16"/>
              </w:rPr>
            </w:pPr>
            <w:r w:rsidRPr="008F41A3">
              <w:rPr>
                <w:rFonts w:ascii="Arial" w:hAnsi="Arial" w:cs="Arial"/>
                <w:b/>
                <w:color w:val="000000"/>
                <w:sz w:val="12"/>
                <w:szCs w:val="16"/>
              </w:rPr>
              <w:t>26 352,51014</w:t>
            </w:r>
          </w:p>
        </w:tc>
        <w:tc>
          <w:tcPr>
            <w:tcW w:w="735" w:type="pct"/>
            <w:tcBorders>
              <w:top w:val="single" w:sz="4" w:space="0" w:color="auto"/>
              <w:left w:val="single" w:sz="4" w:space="0" w:color="auto"/>
              <w:bottom w:val="single" w:sz="4" w:space="0" w:color="auto"/>
              <w:right w:val="single" w:sz="4" w:space="0" w:color="auto"/>
            </w:tcBorders>
            <w:vAlign w:val="bottom"/>
          </w:tcPr>
          <w:p w:rsidR="00A96F62" w:rsidRPr="008F41A3" w:rsidRDefault="00A96F62" w:rsidP="008F41A3">
            <w:pPr>
              <w:jc w:val="center"/>
              <w:rPr>
                <w:rFonts w:ascii="Arial" w:hAnsi="Arial" w:cs="Arial"/>
                <w:b/>
                <w:color w:val="000000"/>
                <w:sz w:val="12"/>
                <w:szCs w:val="16"/>
              </w:rPr>
            </w:pPr>
            <w:r w:rsidRPr="008F41A3">
              <w:rPr>
                <w:rFonts w:ascii="Arial" w:hAnsi="Arial" w:cs="Arial"/>
                <w:b/>
                <w:color w:val="000000"/>
                <w:sz w:val="12"/>
                <w:szCs w:val="16"/>
              </w:rPr>
              <w:t>93 198,164</w:t>
            </w:r>
          </w:p>
        </w:tc>
        <w:tc>
          <w:tcPr>
            <w:tcW w:w="972" w:type="pct"/>
            <w:tcBorders>
              <w:top w:val="single" w:sz="4" w:space="0" w:color="auto"/>
              <w:left w:val="single" w:sz="4" w:space="0" w:color="auto"/>
              <w:bottom w:val="single" w:sz="4" w:space="0" w:color="auto"/>
              <w:right w:val="single" w:sz="4" w:space="0" w:color="auto"/>
            </w:tcBorders>
            <w:vAlign w:val="bottom"/>
          </w:tcPr>
          <w:p w:rsidR="00A96F62" w:rsidRPr="008F41A3" w:rsidRDefault="00A96F62" w:rsidP="008F41A3">
            <w:pPr>
              <w:jc w:val="center"/>
              <w:rPr>
                <w:rFonts w:ascii="Arial" w:hAnsi="Arial" w:cs="Arial"/>
                <w:b/>
                <w:color w:val="000000"/>
                <w:sz w:val="12"/>
                <w:szCs w:val="16"/>
              </w:rPr>
            </w:pPr>
            <w:r w:rsidRPr="008F41A3">
              <w:rPr>
                <w:rFonts w:ascii="Arial" w:hAnsi="Arial" w:cs="Arial"/>
                <w:b/>
                <w:color w:val="000000"/>
                <w:sz w:val="12"/>
                <w:szCs w:val="16"/>
              </w:rPr>
              <w:t>2 267,26836</w:t>
            </w:r>
          </w:p>
        </w:tc>
        <w:tc>
          <w:tcPr>
            <w:tcW w:w="479" w:type="pct"/>
            <w:tcBorders>
              <w:top w:val="single" w:sz="4" w:space="0" w:color="auto"/>
              <w:left w:val="single" w:sz="4" w:space="0" w:color="auto"/>
              <w:bottom w:val="single" w:sz="4" w:space="0" w:color="auto"/>
              <w:right w:val="single" w:sz="4" w:space="0" w:color="auto"/>
            </w:tcBorders>
            <w:vAlign w:val="bottom"/>
          </w:tcPr>
          <w:p w:rsidR="00A96F62" w:rsidRPr="008F41A3" w:rsidRDefault="00A96F62" w:rsidP="008F41A3">
            <w:pPr>
              <w:jc w:val="center"/>
              <w:rPr>
                <w:rFonts w:ascii="Arial" w:hAnsi="Arial" w:cs="Arial"/>
                <w:b/>
                <w:color w:val="000000"/>
                <w:sz w:val="12"/>
                <w:szCs w:val="16"/>
              </w:rPr>
            </w:pPr>
            <w:r w:rsidRPr="008F41A3">
              <w:rPr>
                <w:rFonts w:ascii="Arial" w:hAnsi="Arial" w:cs="Arial"/>
                <w:b/>
                <w:color w:val="000000"/>
                <w:sz w:val="12"/>
                <w:szCs w:val="16"/>
              </w:rPr>
              <w:t>121 817,9425</w:t>
            </w:r>
          </w:p>
        </w:tc>
      </w:tr>
    </w:tbl>
    <w:p w:rsidR="00A96F62" w:rsidRPr="008F41A3" w:rsidRDefault="00A96F62" w:rsidP="005E6969">
      <w:pPr>
        <w:pStyle w:val="ConsPlusNonformat"/>
        <w:numPr>
          <w:ilvl w:val="0"/>
          <w:numId w:val="18"/>
        </w:numPr>
        <w:ind w:left="0" w:firstLine="284"/>
        <w:jc w:val="both"/>
        <w:rPr>
          <w:rFonts w:ascii="Arial" w:hAnsi="Arial" w:cs="Arial"/>
          <w:sz w:val="16"/>
          <w:szCs w:val="16"/>
        </w:rPr>
      </w:pPr>
      <w:r w:rsidRPr="008F41A3">
        <w:rPr>
          <w:rFonts w:ascii="Arial" w:hAnsi="Arial" w:cs="Arial"/>
          <w:sz w:val="16"/>
          <w:szCs w:val="16"/>
        </w:rPr>
        <w:t>Ожидаемые конечные результаты реализации муниципальной программы:</w:t>
      </w:r>
    </w:p>
    <w:p w:rsidR="00A96F62" w:rsidRPr="008F41A3" w:rsidRDefault="00A96F62" w:rsidP="008F41A3">
      <w:pPr>
        <w:pStyle w:val="ConsPlusCell"/>
        <w:suppressAutoHyphens/>
        <w:ind w:firstLine="284"/>
        <w:jc w:val="both"/>
        <w:rPr>
          <w:sz w:val="16"/>
          <w:szCs w:val="16"/>
          <w:lang w:eastAsia="zh-CN"/>
        </w:rPr>
      </w:pPr>
      <w:r w:rsidRPr="008F41A3">
        <w:rPr>
          <w:sz w:val="16"/>
          <w:szCs w:val="16"/>
          <w:lang w:eastAsia="zh-CN"/>
        </w:rPr>
        <w:t xml:space="preserve">прогнозируемые конечные результаты реализации программы предусматривают повышение уровня благоустройства Валдайского городского поселения, </w:t>
      </w:r>
      <w:r w:rsidRPr="008F41A3">
        <w:rPr>
          <w:sz w:val="16"/>
          <w:szCs w:val="16"/>
        </w:rPr>
        <w:t>увеличение благоустроенных дворовых территорий многоквартирных домов, улучшение внешнего облика города и мест массового пребывания населения</w:t>
      </w:r>
      <w:r w:rsidRPr="008F41A3">
        <w:rPr>
          <w:sz w:val="16"/>
          <w:szCs w:val="16"/>
          <w:lang w:eastAsia="zh-CN"/>
        </w:rPr>
        <w:t>. В результате реализации программы ожидается создание условий, обеспечивающих комфортность проживания граждан, улучшение качества жизни населения на территории Валдайского городского поселения.</w:t>
      </w:r>
    </w:p>
    <w:p w:rsidR="00A96F62" w:rsidRPr="008F41A3" w:rsidRDefault="00A96F62" w:rsidP="008F41A3">
      <w:pPr>
        <w:shd w:val="clear" w:color="auto" w:fill="FFFFFF"/>
        <w:jc w:val="center"/>
        <w:rPr>
          <w:rFonts w:ascii="Arial" w:hAnsi="Arial" w:cs="Arial"/>
          <w:b/>
          <w:bCs/>
          <w:sz w:val="16"/>
          <w:szCs w:val="16"/>
        </w:rPr>
      </w:pPr>
      <w:r w:rsidRPr="008F41A3">
        <w:rPr>
          <w:rFonts w:ascii="Arial" w:hAnsi="Arial" w:cs="Arial"/>
          <w:b/>
          <w:bCs/>
          <w:spacing w:val="-2"/>
          <w:sz w:val="16"/>
          <w:szCs w:val="16"/>
        </w:rPr>
        <w:t xml:space="preserve">Характеристика текущего состояния сферы реализации </w:t>
      </w:r>
      <w:r w:rsidRPr="008F41A3">
        <w:rPr>
          <w:rFonts w:ascii="Arial" w:hAnsi="Arial" w:cs="Arial"/>
          <w:b/>
          <w:bCs/>
          <w:sz w:val="16"/>
          <w:szCs w:val="16"/>
        </w:rPr>
        <w:t>муниципальной программы</w:t>
      </w:r>
    </w:p>
    <w:p w:rsidR="00A96F62" w:rsidRPr="008F41A3" w:rsidRDefault="00A96F62" w:rsidP="008F41A3">
      <w:pPr>
        <w:pStyle w:val="ConsPlusNormal"/>
        <w:suppressAutoHyphens/>
        <w:ind w:firstLine="284"/>
        <w:jc w:val="both"/>
        <w:outlineLvl w:val="1"/>
        <w:rPr>
          <w:sz w:val="16"/>
          <w:szCs w:val="16"/>
        </w:rPr>
      </w:pPr>
      <w:r w:rsidRPr="008F41A3">
        <w:rPr>
          <w:sz w:val="16"/>
          <w:szCs w:val="16"/>
        </w:rPr>
        <w:t>Одним из главных приоритетов развития территорий Валдайского городского поселения является создание благоприятной для проживания населения и ведения экономической деятельности городской среды. Формирование комфортной городской среды – это комплекс мероприятий, направленных на создание условий для обеспечения благоприятных, безопасных и доступных условий проживания граждан в городе Валдай.</w:t>
      </w:r>
    </w:p>
    <w:p w:rsidR="00A96F62" w:rsidRPr="008F41A3" w:rsidRDefault="00A96F62" w:rsidP="008F41A3">
      <w:pPr>
        <w:pStyle w:val="ConsPlusNormal"/>
        <w:suppressAutoHyphens/>
        <w:ind w:firstLine="284"/>
        <w:jc w:val="both"/>
        <w:outlineLvl w:val="1"/>
        <w:rPr>
          <w:sz w:val="16"/>
          <w:szCs w:val="16"/>
        </w:rPr>
      </w:pPr>
      <w:r w:rsidRPr="008F41A3">
        <w:rPr>
          <w:sz w:val="16"/>
          <w:szCs w:val="16"/>
        </w:rPr>
        <w:t>Численность населения Валдайского городского поселения по состоянию на 01 января 2019 года составляет 14897 человек. В городе Валдай расположено 175 многоквартирных жилых домов. В существующем жилищном фонде на территории Валдайского городского поселения объекты благоустройства дворов за многолетний период эксплуатации пришли в негодность, и не отвечают современным требованиям, обусловленным нормами Градостроительного и Жилищного кодексов Российской Федерации.</w:t>
      </w:r>
    </w:p>
    <w:p w:rsidR="00A96F62" w:rsidRPr="008F41A3" w:rsidRDefault="00A96F62" w:rsidP="008F41A3">
      <w:pPr>
        <w:pStyle w:val="ConsPlusNormal"/>
        <w:suppressAutoHyphens/>
        <w:ind w:firstLine="284"/>
        <w:jc w:val="both"/>
        <w:outlineLvl w:val="1"/>
        <w:rPr>
          <w:sz w:val="16"/>
          <w:szCs w:val="16"/>
        </w:rPr>
      </w:pPr>
      <w:r w:rsidRPr="008F41A3">
        <w:rPr>
          <w:sz w:val="16"/>
          <w:szCs w:val="16"/>
        </w:rPr>
        <w:t>Кроме того, результаты инвентаризации дворовых территорий показали, что в неудовлетворительном состоянии находится асфальтобетонное покрытие внутри дворовых проездов и тротуаров. В большинстве дворов отсутствует необходимый набор малых архитектурных форм и обустроенные детские площадки. Отсутствуют специально оборудованные стоянки для автомобилей, что приводит к их хаотичной парковке, в некоторых случаях  даже на зеленые зоне.</w:t>
      </w:r>
    </w:p>
    <w:p w:rsidR="00A96F62" w:rsidRDefault="00A96F62" w:rsidP="008F41A3">
      <w:pPr>
        <w:pStyle w:val="ConsPlusNormal"/>
        <w:suppressAutoHyphens/>
        <w:ind w:firstLine="284"/>
        <w:jc w:val="both"/>
        <w:outlineLvl w:val="1"/>
        <w:rPr>
          <w:sz w:val="16"/>
          <w:szCs w:val="16"/>
        </w:rPr>
      </w:pPr>
      <w:r w:rsidRPr="008F41A3">
        <w:rPr>
          <w:sz w:val="16"/>
          <w:szCs w:val="16"/>
        </w:rPr>
        <w:t>Комфортность проживания в многоквартирных домах определяется уровнем благоустройства дворовых территорий с учетом организации во дворах дорожно-тропиночной сети, устройства газонов и цветников, освещения территории двора, размещения малых архитектурных форм, организации детских и спортивно-игровых площадок, организации площадок для отдыха взрослых, устройства хозяйственно-бытовых площадок, площадок для индивидуального транспорта, организации площадок для выгула домашних животных, обустройства мест сбора и временного хранения мусора.</w:t>
      </w:r>
    </w:p>
    <w:p w:rsidR="00A96F62" w:rsidRPr="008F41A3" w:rsidRDefault="00A96F62" w:rsidP="008F41A3">
      <w:pPr>
        <w:pStyle w:val="ConsPlusNormal"/>
        <w:suppressAutoHyphens/>
        <w:ind w:firstLine="284"/>
        <w:jc w:val="both"/>
        <w:outlineLvl w:val="1"/>
        <w:rPr>
          <w:sz w:val="16"/>
          <w:szCs w:val="16"/>
        </w:rPr>
      </w:pPr>
      <w:r w:rsidRPr="008F41A3">
        <w:rPr>
          <w:sz w:val="16"/>
          <w:szCs w:val="16"/>
        </w:rPr>
        <w:t>Повышение комфортности проживания граждан является одним из важнейших направлений, требующих каждодневного внимания и эффективного решения, которое включает в себя комплекс мероприятий по благоустройству дворовых территорий многоквартирных домов, благоустройство наиболее посещаемой общественной территории (пляж, площадь, набережная, и др.) и обустройство городских парков.</w:t>
      </w:r>
    </w:p>
    <w:p w:rsidR="00A96F62" w:rsidRPr="008F41A3" w:rsidRDefault="00A96F62" w:rsidP="008F41A3">
      <w:pPr>
        <w:pStyle w:val="ConsPlusNormal"/>
        <w:suppressAutoHyphens/>
        <w:ind w:firstLine="284"/>
        <w:jc w:val="both"/>
        <w:outlineLvl w:val="1"/>
        <w:rPr>
          <w:sz w:val="16"/>
          <w:szCs w:val="16"/>
        </w:rPr>
      </w:pPr>
      <w:r w:rsidRPr="008F41A3">
        <w:rPr>
          <w:sz w:val="16"/>
          <w:szCs w:val="16"/>
        </w:rPr>
        <w:t>Для реализации поставленной цели о повышении качества и комфорта городской среды на территории города Валдай и решения задач муниципальной программы, указанных в паспорте муниципальной программы, предусмотрено выполнение следующих мероприятий:</w:t>
      </w:r>
    </w:p>
    <w:p w:rsidR="00A96F62" w:rsidRPr="008F41A3" w:rsidRDefault="00A96F62" w:rsidP="008F41A3">
      <w:pPr>
        <w:pStyle w:val="ConsPlusNormal"/>
        <w:suppressAutoHyphens/>
        <w:ind w:firstLine="284"/>
        <w:jc w:val="both"/>
        <w:outlineLvl w:val="1"/>
        <w:rPr>
          <w:sz w:val="16"/>
          <w:szCs w:val="16"/>
        </w:rPr>
      </w:pPr>
      <w:r w:rsidRPr="008F41A3">
        <w:rPr>
          <w:sz w:val="16"/>
          <w:szCs w:val="16"/>
        </w:rPr>
        <w:t>благоустройство дворовых и общественных территорий;</w:t>
      </w:r>
    </w:p>
    <w:p w:rsidR="00A96F62" w:rsidRPr="008F41A3" w:rsidRDefault="00A96F62" w:rsidP="008F41A3">
      <w:pPr>
        <w:pStyle w:val="ConsPlusNormal"/>
        <w:suppressAutoHyphens/>
        <w:ind w:firstLine="284"/>
        <w:jc w:val="both"/>
        <w:outlineLvl w:val="1"/>
        <w:rPr>
          <w:sz w:val="16"/>
          <w:szCs w:val="16"/>
        </w:rPr>
      </w:pPr>
      <w:r w:rsidRPr="008F41A3">
        <w:rPr>
          <w:sz w:val="16"/>
          <w:szCs w:val="16"/>
        </w:rPr>
        <w:t xml:space="preserve">создание универсальных механизмов вовлеченности заинтересованных граждан, заинтересованных организаций в реализацию проектов </w:t>
      </w:r>
      <w:r w:rsidRPr="008F41A3">
        <w:rPr>
          <w:sz w:val="16"/>
          <w:szCs w:val="16"/>
        </w:rPr>
        <w:lastRenderedPageBreak/>
        <w:t>благоустройства территории Валдайского городского поселения.</w:t>
      </w:r>
    </w:p>
    <w:p w:rsidR="00A96F62" w:rsidRPr="008F41A3" w:rsidRDefault="00A96F62" w:rsidP="008F41A3">
      <w:pPr>
        <w:pStyle w:val="ConsPlusNormal"/>
        <w:suppressAutoHyphens/>
        <w:ind w:firstLine="284"/>
        <w:jc w:val="both"/>
        <w:outlineLvl w:val="1"/>
        <w:rPr>
          <w:sz w:val="16"/>
          <w:szCs w:val="16"/>
        </w:rPr>
      </w:pPr>
      <w:r w:rsidRPr="008F41A3">
        <w:rPr>
          <w:sz w:val="16"/>
          <w:szCs w:val="16"/>
        </w:rPr>
        <w:t>Для достижения указанного результата планируется выполнить мероприятия, исходя из минимального перечня работ по благоустройству дворовых территорий:</w:t>
      </w:r>
    </w:p>
    <w:p w:rsidR="00A96F62" w:rsidRPr="008F41A3" w:rsidRDefault="00A96F62" w:rsidP="008F41A3">
      <w:pPr>
        <w:pStyle w:val="ConsPlusNormal"/>
        <w:suppressAutoHyphens/>
        <w:ind w:firstLine="284"/>
        <w:jc w:val="both"/>
        <w:outlineLvl w:val="1"/>
        <w:rPr>
          <w:sz w:val="16"/>
          <w:szCs w:val="16"/>
        </w:rPr>
      </w:pPr>
      <w:r w:rsidRPr="008F41A3">
        <w:rPr>
          <w:sz w:val="16"/>
          <w:szCs w:val="16"/>
        </w:rPr>
        <w:t>ремонт дворовых проездов;</w:t>
      </w:r>
    </w:p>
    <w:p w:rsidR="00A96F62" w:rsidRPr="008F41A3" w:rsidRDefault="00A96F62" w:rsidP="008F41A3">
      <w:pPr>
        <w:pStyle w:val="ConsPlusNormal"/>
        <w:suppressAutoHyphens/>
        <w:ind w:firstLine="284"/>
        <w:jc w:val="both"/>
        <w:outlineLvl w:val="1"/>
        <w:rPr>
          <w:sz w:val="16"/>
          <w:szCs w:val="16"/>
        </w:rPr>
      </w:pPr>
      <w:r w:rsidRPr="008F41A3">
        <w:rPr>
          <w:sz w:val="16"/>
          <w:szCs w:val="16"/>
        </w:rPr>
        <w:t>обеспечение освещения дворовых территорий;</w:t>
      </w:r>
    </w:p>
    <w:p w:rsidR="00A96F62" w:rsidRPr="008F41A3" w:rsidRDefault="00A96F62" w:rsidP="008F41A3">
      <w:pPr>
        <w:pStyle w:val="ConsPlusNormal"/>
        <w:suppressAutoHyphens/>
        <w:ind w:firstLine="284"/>
        <w:jc w:val="both"/>
        <w:outlineLvl w:val="1"/>
        <w:rPr>
          <w:sz w:val="16"/>
          <w:szCs w:val="16"/>
        </w:rPr>
      </w:pPr>
      <w:r w:rsidRPr="008F41A3">
        <w:rPr>
          <w:sz w:val="16"/>
          <w:szCs w:val="16"/>
        </w:rPr>
        <w:t>установка скамеек;</w:t>
      </w:r>
    </w:p>
    <w:p w:rsidR="00A96F62" w:rsidRPr="008F41A3" w:rsidRDefault="00A96F62" w:rsidP="008F41A3">
      <w:pPr>
        <w:pStyle w:val="ConsPlusNormal"/>
        <w:suppressAutoHyphens/>
        <w:ind w:firstLine="284"/>
        <w:jc w:val="both"/>
        <w:outlineLvl w:val="1"/>
        <w:rPr>
          <w:sz w:val="16"/>
          <w:szCs w:val="16"/>
        </w:rPr>
      </w:pPr>
      <w:r w:rsidRPr="008F41A3">
        <w:rPr>
          <w:sz w:val="16"/>
          <w:szCs w:val="16"/>
        </w:rPr>
        <w:t>установка урн.</w:t>
      </w:r>
    </w:p>
    <w:p w:rsidR="00A96F62" w:rsidRPr="008F41A3" w:rsidRDefault="00A96F62" w:rsidP="008F41A3">
      <w:pPr>
        <w:pStyle w:val="ConsPlusNormal"/>
        <w:suppressAutoHyphens/>
        <w:ind w:firstLine="284"/>
        <w:jc w:val="both"/>
        <w:outlineLvl w:val="1"/>
        <w:rPr>
          <w:sz w:val="16"/>
          <w:szCs w:val="16"/>
        </w:rPr>
      </w:pPr>
      <w:r w:rsidRPr="008F41A3">
        <w:rPr>
          <w:sz w:val="16"/>
          <w:szCs w:val="16"/>
        </w:rPr>
        <w:t>Перечень дополнительных видов работ по благоустройству дворовых территорий включает следующие виды работ:</w:t>
      </w:r>
    </w:p>
    <w:p w:rsidR="00A96F62" w:rsidRPr="008F41A3" w:rsidRDefault="00A96F62" w:rsidP="008F41A3">
      <w:pPr>
        <w:pStyle w:val="ConsPlusNormal"/>
        <w:suppressAutoHyphens/>
        <w:ind w:firstLine="284"/>
        <w:jc w:val="both"/>
        <w:outlineLvl w:val="1"/>
        <w:rPr>
          <w:sz w:val="16"/>
          <w:szCs w:val="16"/>
        </w:rPr>
      </w:pPr>
      <w:r w:rsidRPr="008F41A3">
        <w:rPr>
          <w:sz w:val="16"/>
          <w:szCs w:val="16"/>
        </w:rPr>
        <w:t>оборудование детских и (или) спортивных площадок;</w:t>
      </w:r>
    </w:p>
    <w:p w:rsidR="00A96F62" w:rsidRPr="008F41A3" w:rsidRDefault="00A96F62" w:rsidP="008F41A3">
      <w:pPr>
        <w:pStyle w:val="ConsPlusNormal"/>
        <w:suppressAutoHyphens/>
        <w:ind w:firstLine="284"/>
        <w:jc w:val="both"/>
        <w:outlineLvl w:val="1"/>
        <w:rPr>
          <w:sz w:val="16"/>
          <w:szCs w:val="16"/>
        </w:rPr>
      </w:pPr>
      <w:r w:rsidRPr="008F41A3">
        <w:rPr>
          <w:sz w:val="16"/>
          <w:szCs w:val="16"/>
        </w:rPr>
        <w:t>оборудование автомобильных парковок;</w:t>
      </w:r>
    </w:p>
    <w:p w:rsidR="00A96F62" w:rsidRPr="008F41A3" w:rsidRDefault="00A96F62" w:rsidP="008F41A3">
      <w:pPr>
        <w:pStyle w:val="ConsPlusNormal"/>
        <w:suppressAutoHyphens/>
        <w:ind w:firstLine="284"/>
        <w:jc w:val="both"/>
        <w:outlineLvl w:val="1"/>
        <w:rPr>
          <w:sz w:val="16"/>
          <w:szCs w:val="16"/>
        </w:rPr>
      </w:pPr>
      <w:r w:rsidRPr="008F41A3">
        <w:rPr>
          <w:sz w:val="16"/>
          <w:szCs w:val="16"/>
        </w:rPr>
        <w:t>озеленение территорий;</w:t>
      </w:r>
    </w:p>
    <w:p w:rsidR="00A96F62" w:rsidRPr="008F41A3" w:rsidRDefault="00A96F62" w:rsidP="008F41A3">
      <w:pPr>
        <w:pStyle w:val="ConsPlusNormal"/>
        <w:suppressAutoHyphens/>
        <w:ind w:firstLine="284"/>
        <w:jc w:val="both"/>
        <w:outlineLvl w:val="1"/>
        <w:rPr>
          <w:sz w:val="16"/>
          <w:szCs w:val="16"/>
        </w:rPr>
      </w:pPr>
      <w:r w:rsidRPr="008F41A3">
        <w:rPr>
          <w:sz w:val="16"/>
          <w:szCs w:val="16"/>
        </w:rPr>
        <w:t>иные виды работ, определенные муниципальной программой.</w:t>
      </w:r>
    </w:p>
    <w:p w:rsidR="00A96F62" w:rsidRPr="008F41A3" w:rsidRDefault="00A96F62" w:rsidP="008F41A3">
      <w:pPr>
        <w:pStyle w:val="ConsPlusNormal"/>
        <w:suppressAutoHyphens/>
        <w:ind w:firstLine="284"/>
        <w:jc w:val="both"/>
        <w:outlineLvl w:val="1"/>
        <w:rPr>
          <w:sz w:val="16"/>
          <w:szCs w:val="16"/>
        </w:rPr>
      </w:pPr>
      <w:r w:rsidRPr="008F41A3">
        <w:rPr>
          <w:sz w:val="16"/>
          <w:szCs w:val="16"/>
        </w:rPr>
        <w:t>Минимальный и дополнительный перечни работ по благоустройству с приложением визуального (фото) перечня образцов элементов благоустройства, предлагаемых к размещению на дворовой территории, приведены в приложениях 7,8 к муниципальной программе.</w:t>
      </w:r>
    </w:p>
    <w:p w:rsidR="00A96F62" w:rsidRPr="008F41A3" w:rsidRDefault="00A96F62" w:rsidP="008F41A3">
      <w:pPr>
        <w:pStyle w:val="ConsPlusNormal"/>
        <w:ind w:firstLine="284"/>
        <w:jc w:val="both"/>
        <w:rPr>
          <w:sz w:val="16"/>
          <w:szCs w:val="16"/>
        </w:rPr>
      </w:pPr>
      <w:r w:rsidRPr="008F41A3">
        <w:rPr>
          <w:sz w:val="16"/>
          <w:szCs w:val="16"/>
        </w:rPr>
        <w:t>Также по муниципальной программе будут предусмотрены мероприятия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включающие:</w:t>
      </w:r>
    </w:p>
    <w:p w:rsidR="00A96F62" w:rsidRPr="008F41A3" w:rsidRDefault="00A96F62" w:rsidP="008F41A3">
      <w:pPr>
        <w:pStyle w:val="ConsPlusNormal"/>
        <w:ind w:firstLine="284"/>
        <w:jc w:val="both"/>
        <w:rPr>
          <w:sz w:val="16"/>
          <w:szCs w:val="16"/>
        </w:rPr>
      </w:pPr>
      <w:r w:rsidRPr="008F41A3">
        <w:rPr>
          <w:sz w:val="16"/>
          <w:szCs w:val="16"/>
        </w:rPr>
        <w:t>оборудование доступных для инвалидов мест отдыха в скверах, парках, на площадях;</w:t>
      </w:r>
    </w:p>
    <w:p w:rsidR="00A96F62" w:rsidRPr="008F41A3" w:rsidRDefault="00A96F62" w:rsidP="008F41A3">
      <w:pPr>
        <w:pStyle w:val="ConsPlusNormal"/>
        <w:ind w:firstLine="284"/>
        <w:jc w:val="both"/>
        <w:rPr>
          <w:sz w:val="16"/>
          <w:szCs w:val="16"/>
        </w:rPr>
      </w:pPr>
      <w:r w:rsidRPr="008F41A3">
        <w:rPr>
          <w:sz w:val="16"/>
          <w:szCs w:val="16"/>
        </w:rPr>
        <w:t>установка скамеек со спинками и подлокотниками;</w:t>
      </w:r>
    </w:p>
    <w:p w:rsidR="00A96F62" w:rsidRPr="008F41A3" w:rsidRDefault="00A96F62" w:rsidP="008F41A3">
      <w:pPr>
        <w:pStyle w:val="ConsPlusNormal"/>
        <w:ind w:firstLine="284"/>
        <w:jc w:val="both"/>
        <w:rPr>
          <w:sz w:val="16"/>
          <w:szCs w:val="16"/>
        </w:rPr>
      </w:pPr>
      <w:r w:rsidRPr="008F41A3">
        <w:rPr>
          <w:sz w:val="16"/>
          <w:szCs w:val="16"/>
        </w:rPr>
        <w:t>устройство зон с установкой тренажеров для людей с ограниченными возможностями;</w:t>
      </w:r>
    </w:p>
    <w:p w:rsidR="00A96F62" w:rsidRPr="008F41A3" w:rsidRDefault="00A96F62" w:rsidP="008F41A3">
      <w:pPr>
        <w:pStyle w:val="ConsPlusNormal"/>
        <w:ind w:firstLine="284"/>
        <w:jc w:val="both"/>
        <w:rPr>
          <w:sz w:val="16"/>
          <w:szCs w:val="16"/>
        </w:rPr>
      </w:pPr>
      <w:r w:rsidRPr="008F41A3">
        <w:rPr>
          <w:sz w:val="16"/>
          <w:szCs w:val="16"/>
        </w:rPr>
        <w:t>оборудование тротуаров и тренажеров бордюрными пандусами для въезда;</w:t>
      </w:r>
    </w:p>
    <w:p w:rsidR="00A96F62" w:rsidRPr="008F41A3" w:rsidRDefault="00A96F62" w:rsidP="008F41A3">
      <w:pPr>
        <w:pStyle w:val="ConsPlusNormal"/>
        <w:ind w:firstLine="284"/>
        <w:jc w:val="both"/>
        <w:rPr>
          <w:sz w:val="16"/>
          <w:szCs w:val="16"/>
        </w:rPr>
      </w:pPr>
      <w:r w:rsidRPr="008F41A3">
        <w:rPr>
          <w:sz w:val="16"/>
          <w:szCs w:val="16"/>
        </w:rPr>
        <w:t>устройство пандусов на придомовых и общественных территориях;</w:t>
      </w:r>
    </w:p>
    <w:p w:rsidR="00A96F62" w:rsidRPr="008F41A3" w:rsidRDefault="00A96F62" w:rsidP="008F41A3">
      <w:pPr>
        <w:pStyle w:val="ConsPlusNormal"/>
        <w:ind w:firstLine="284"/>
        <w:jc w:val="both"/>
        <w:rPr>
          <w:sz w:val="16"/>
          <w:szCs w:val="16"/>
        </w:rPr>
      </w:pPr>
      <w:r w:rsidRPr="008F41A3">
        <w:rPr>
          <w:sz w:val="16"/>
          <w:szCs w:val="16"/>
        </w:rPr>
        <w:t>парковочные места на придомовых территориях;</w:t>
      </w:r>
    </w:p>
    <w:p w:rsidR="00A96F62" w:rsidRPr="008F41A3" w:rsidRDefault="00A96F62" w:rsidP="008F41A3">
      <w:pPr>
        <w:pStyle w:val="ConsPlusNormal"/>
        <w:ind w:firstLine="284"/>
        <w:jc w:val="both"/>
        <w:rPr>
          <w:sz w:val="16"/>
          <w:szCs w:val="16"/>
        </w:rPr>
      </w:pPr>
      <w:r w:rsidRPr="008F41A3">
        <w:rPr>
          <w:sz w:val="16"/>
          <w:szCs w:val="16"/>
        </w:rPr>
        <w:t>устройство тактильной плитки для слабовидящих;</w:t>
      </w:r>
    </w:p>
    <w:p w:rsidR="00A96F62" w:rsidRPr="008F41A3" w:rsidRDefault="00A96F62" w:rsidP="008F41A3">
      <w:pPr>
        <w:pStyle w:val="ConsPlusNormal"/>
        <w:ind w:firstLine="284"/>
        <w:jc w:val="both"/>
        <w:rPr>
          <w:sz w:val="16"/>
          <w:szCs w:val="16"/>
        </w:rPr>
      </w:pPr>
      <w:r w:rsidRPr="008F41A3">
        <w:rPr>
          <w:sz w:val="16"/>
          <w:szCs w:val="16"/>
        </w:rPr>
        <w:t>устройство входной группы для беспрепятственного прохода на дворовую и общественную территорию.</w:t>
      </w:r>
    </w:p>
    <w:p w:rsidR="00A96F62" w:rsidRPr="008F41A3" w:rsidRDefault="00A96F62" w:rsidP="008F41A3">
      <w:pPr>
        <w:pStyle w:val="ConsPlusNormal"/>
        <w:suppressAutoHyphens/>
        <w:ind w:firstLine="284"/>
        <w:jc w:val="both"/>
        <w:outlineLvl w:val="1"/>
        <w:rPr>
          <w:sz w:val="16"/>
          <w:szCs w:val="16"/>
        </w:rPr>
      </w:pPr>
      <w:r w:rsidRPr="008F41A3">
        <w:rPr>
          <w:sz w:val="16"/>
          <w:szCs w:val="16"/>
        </w:rPr>
        <w:t>Доля финансового участия заинтересованных лиц (собственников помещений многоквартирных домов): не более 10% от общей стоимости работ по благоустройству дворовых территорий многоквартирных домов исходя из минимального перечня работ по благоустройству и (или) в размере не более 30% от общей стоимости работ по благоустройству дворовых территорий многоквартирных домов исходя из дополнительного перечня работ.</w:t>
      </w:r>
    </w:p>
    <w:p w:rsidR="00A96F62" w:rsidRPr="008F41A3" w:rsidRDefault="00A96F62" w:rsidP="008F41A3">
      <w:pPr>
        <w:pStyle w:val="ConsPlusNormal"/>
        <w:suppressAutoHyphens/>
        <w:ind w:firstLine="284"/>
        <w:jc w:val="both"/>
        <w:outlineLvl w:val="1"/>
        <w:rPr>
          <w:sz w:val="16"/>
          <w:szCs w:val="16"/>
        </w:rPr>
      </w:pPr>
      <w:r w:rsidRPr="008F41A3">
        <w:rPr>
          <w:sz w:val="16"/>
          <w:szCs w:val="16"/>
        </w:rPr>
        <w:t>Софинансирование дополнительных видов работ по благоустройству осуществляется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 а также при наличии мероприятий по образованию земельных участков, на которых расположены многоквартирные дома, в случае если такие земельные участки еще не образованы.</w:t>
      </w:r>
    </w:p>
    <w:p w:rsidR="00A96F62" w:rsidRPr="008F41A3" w:rsidRDefault="00A96F62" w:rsidP="008F41A3">
      <w:pPr>
        <w:pStyle w:val="ConsPlusNormal"/>
        <w:suppressAutoHyphens/>
        <w:ind w:firstLine="284"/>
        <w:jc w:val="both"/>
        <w:outlineLvl w:val="1"/>
        <w:rPr>
          <w:sz w:val="16"/>
          <w:szCs w:val="16"/>
        </w:rPr>
      </w:pPr>
      <w:r w:rsidRPr="008F41A3">
        <w:rPr>
          <w:sz w:val="16"/>
          <w:szCs w:val="16"/>
        </w:rPr>
        <w:t>Софинансирование работ по благоустройству дворовых и общественных территорий составляет не менее 20% от общей стоимости работ. Размер средств, предоставляемых из федерального, областного и муниципального бюджетов, направленных на финансовые мероприятия муниципальной программы, распределяется с учетом того:</w:t>
      </w:r>
    </w:p>
    <w:p w:rsidR="00A96F62" w:rsidRPr="008F41A3" w:rsidRDefault="00A96F62" w:rsidP="008F41A3">
      <w:pPr>
        <w:pStyle w:val="ConsPlusNormal"/>
        <w:suppressAutoHyphens/>
        <w:ind w:firstLine="284"/>
        <w:jc w:val="both"/>
        <w:outlineLvl w:val="1"/>
        <w:rPr>
          <w:sz w:val="16"/>
          <w:szCs w:val="16"/>
        </w:rPr>
      </w:pPr>
      <w:r w:rsidRPr="008F41A3">
        <w:rPr>
          <w:sz w:val="16"/>
          <w:szCs w:val="16"/>
        </w:rPr>
        <w:t>сколько предложений от граждан поступило на благоустройство дворовой территории по дополнительному и минимальному перечню, с учетом утвержденного порядка предоставления предложений о включении дворовой территории в муниципальную программу;</w:t>
      </w:r>
    </w:p>
    <w:p w:rsidR="00A96F62" w:rsidRPr="008F41A3" w:rsidRDefault="00A96F62" w:rsidP="008F41A3">
      <w:pPr>
        <w:pStyle w:val="ConsPlusNormal"/>
        <w:suppressAutoHyphens/>
        <w:ind w:firstLine="284"/>
        <w:jc w:val="both"/>
        <w:outlineLvl w:val="1"/>
        <w:rPr>
          <w:sz w:val="16"/>
          <w:szCs w:val="16"/>
        </w:rPr>
      </w:pPr>
      <w:r w:rsidRPr="008F41A3">
        <w:rPr>
          <w:sz w:val="16"/>
          <w:szCs w:val="16"/>
        </w:rPr>
        <w:t>направление средств на наиболее посещаемую территорию зависит от выбора территории для благоустройства в год реализации программы согласно (онлайн-голосованию)</w:t>
      </w:r>
    </w:p>
    <w:p w:rsidR="00A96F62" w:rsidRPr="008F41A3" w:rsidRDefault="00A96F62" w:rsidP="008F41A3">
      <w:pPr>
        <w:pStyle w:val="ConsPlusNormal"/>
        <w:suppressAutoHyphens/>
        <w:ind w:firstLine="284"/>
        <w:jc w:val="both"/>
        <w:outlineLvl w:val="1"/>
        <w:rPr>
          <w:sz w:val="16"/>
          <w:szCs w:val="16"/>
        </w:rPr>
      </w:pPr>
      <w:r w:rsidRPr="008F41A3">
        <w:rPr>
          <w:sz w:val="16"/>
          <w:szCs w:val="16"/>
        </w:rPr>
        <w:t>Перед началом работ по благоустройству двора и общественной территории разрабатывается эскизный дизайн-проект, в который включается текстовое и визуальное описание предлагаемого проекта,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со сводным сметным расчетом и приложением фотографий существующей территории, указанием количества проживающих граждан (для дворовой территории).</w:t>
      </w:r>
    </w:p>
    <w:p w:rsidR="00A96F62" w:rsidRPr="008F41A3" w:rsidRDefault="00A96F62" w:rsidP="008F41A3">
      <w:pPr>
        <w:pStyle w:val="ConsPlusNormal"/>
        <w:suppressAutoHyphens/>
        <w:ind w:firstLine="284"/>
        <w:jc w:val="both"/>
        <w:outlineLvl w:val="1"/>
        <w:rPr>
          <w:sz w:val="16"/>
          <w:szCs w:val="16"/>
        </w:rPr>
      </w:pPr>
      <w:r w:rsidRPr="008F41A3">
        <w:rPr>
          <w:sz w:val="16"/>
          <w:szCs w:val="16"/>
        </w:rPr>
        <w:t>Содержание дизайн-проекта зависит от вида и состава планируемых работ. Дизайн-проект может быть подготовлен в виде проектно-сметной документации или в упрощенном виде -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перечня работ, с описание работ и мероприятий, предлагаемых к выполнению, со сметным расчетом стоимости работ исходя из единичных расценок.</w:t>
      </w:r>
    </w:p>
    <w:p w:rsidR="00A96F62" w:rsidRPr="008F41A3" w:rsidRDefault="00A96F62" w:rsidP="008F41A3">
      <w:pPr>
        <w:pStyle w:val="ConsPlusNormal"/>
        <w:suppressAutoHyphens/>
        <w:ind w:firstLine="284"/>
        <w:jc w:val="both"/>
        <w:outlineLvl w:val="1"/>
        <w:rPr>
          <w:sz w:val="16"/>
          <w:szCs w:val="16"/>
        </w:rPr>
      </w:pPr>
      <w:r w:rsidRPr="008F41A3">
        <w:rPr>
          <w:sz w:val="16"/>
          <w:szCs w:val="16"/>
        </w:rPr>
        <w:t>Дизайн-проект утверждается Главой муниципального района, размещается на официальном сайте Администрации Валдайского муниципального района.</w:t>
      </w:r>
    </w:p>
    <w:p w:rsidR="00A96F62" w:rsidRPr="008F41A3" w:rsidRDefault="00A96F62" w:rsidP="008F41A3">
      <w:pPr>
        <w:pStyle w:val="ConsPlusNormal"/>
        <w:suppressAutoHyphens/>
        <w:ind w:firstLine="284"/>
        <w:jc w:val="both"/>
        <w:outlineLvl w:val="1"/>
        <w:rPr>
          <w:sz w:val="16"/>
          <w:szCs w:val="16"/>
        </w:rPr>
      </w:pPr>
      <w:r w:rsidRPr="008F41A3">
        <w:rPr>
          <w:sz w:val="16"/>
          <w:szCs w:val="16"/>
        </w:rPr>
        <w:t>Также основными принципами формирования современной городской среды является создание условий для обеспечения физической, пространственной доступности объектов и комплексов различного назначения (жилых, социальных, и др.), а также обеспечение безопасности и комфортности городской среды. При создании доступной для инвалидов среды жизнедеятельности необходимо обеспечивать возможность беспрепятственного передвижения. Перечень работ по обеспечению доступной городской среды для инвалидов и маломобильных групп населения включает в себя:</w:t>
      </w:r>
    </w:p>
    <w:p w:rsidR="00A96F62" w:rsidRPr="008F41A3" w:rsidRDefault="00A96F62" w:rsidP="008F41A3">
      <w:pPr>
        <w:pStyle w:val="ConsPlusNormal"/>
        <w:suppressAutoHyphens/>
        <w:ind w:firstLine="284"/>
        <w:jc w:val="both"/>
        <w:outlineLvl w:val="1"/>
        <w:rPr>
          <w:sz w:val="16"/>
          <w:szCs w:val="16"/>
        </w:rPr>
      </w:pPr>
      <w:r w:rsidRPr="008F41A3">
        <w:rPr>
          <w:sz w:val="16"/>
          <w:szCs w:val="16"/>
        </w:rPr>
        <w:t>оборудование доступных для инвалидов мест отдыха в скверах, парках, на площадках;</w:t>
      </w:r>
    </w:p>
    <w:p w:rsidR="00A96F62" w:rsidRPr="008F41A3" w:rsidRDefault="00A96F62" w:rsidP="008F41A3">
      <w:pPr>
        <w:pStyle w:val="ConsPlusNormal"/>
        <w:suppressAutoHyphens/>
        <w:ind w:firstLine="284"/>
        <w:jc w:val="both"/>
        <w:outlineLvl w:val="1"/>
        <w:rPr>
          <w:sz w:val="16"/>
          <w:szCs w:val="16"/>
        </w:rPr>
      </w:pPr>
      <w:r w:rsidRPr="008F41A3">
        <w:rPr>
          <w:sz w:val="16"/>
          <w:szCs w:val="16"/>
        </w:rPr>
        <w:t>установка скамеек со спинками и подлокотниками;</w:t>
      </w:r>
    </w:p>
    <w:p w:rsidR="00A96F62" w:rsidRPr="008F41A3" w:rsidRDefault="00A96F62" w:rsidP="008F41A3">
      <w:pPr>
        <w:pStyle w:val="ConsPlusNormal"/>
        <w:suppressAutoHyphens/>
        <w:ind w:firstLine="284"/>
        <w:jc w:val="both"/>
        <w:outlineLvl w:val="1"/>
        <w:rPr>
          <w:sz w:val="16"/>
          <w:szCs w:val="16"/>
        </w:rPr>
      </w:pPr>
      <w:r w:rsidRPr="008F41A3">
        <w:rPr>
          <w:sz w:val="16"/>
          <w:szCs w:val="16"/>
        </w:rPr>
        <w:t>устройство зон с установкой тренажеров для людей с ограниченными возможностями;</w:t>
      </w:r>
    </w:p>
    <w:p w:rsidR="00A96F62" w:rsidRPr="008F41A3" w:rsidRDefault="00A96F62" w:rsidP="008F41A3">
      <w:pPr>
        <w:pStyle w:val="ConsPlusNormal"/>
        <w:suppressAutoHyphens/>
        <w:ind w:firstLine="284"/>
        <w:jc w:val="both"/>
        <w:outlineLvl w:val="1"/>
        <w:rPr>
          <w:sz w:val="16"/>
          <w:szCs w:val="16"/>
        </w:rPr>
      </w:pPr>
      <w:r w:rsidRPr="008F41A3">
        <w:rPr>
          <w:sz w:val="16"/>
          <w:szCs w:val="16"/>
        </w:rPr>
        <w:t>оборудование тротуаров и тренажеров бордюрными пандусами для въездов;</w:t>
      </w:r>
    </w:p>
    <w:p w:rsidR="00A96F62" w:rsidRPr="008F41A3" w:rsidRDefault="00A96F62" w:rsidP="008F41A3">
      <w:pPr>
        <w:pStyle w:val="ConsPlusNormal"/>
        <w:suppressAutoHyphens/>
        <w:ind w:firstLine="284"/>
        <w:jc w:val="both"/>
        <w:outlineLvl w:val="1"/>
        <w:rPr>
          <w:sz w:val="16"/>
          <w:szCs w:val="16"/>
        </w:rPr>
      </w:pPr>
      <w:r w:rsidRPr="008F41A3">
        <w:rPr>
          <w:sz w:val="16"/>
          <w:szCs w:val="16"/>
        </w:rPr>
        <w:t>устройство пандусов на придомовых и общественных территориях;</w:t>
      </w:r>
    </w:p>
    <w:p w:rsidR="00A96F62" w:rsidRPr="008F41A3" w:rsidRDefault="00A96F62" w:rsidP="008F41A3">
      <w:pPr>
        <w:pStyle w:val="ConsPlusNormal"/>
        <w:suppressAutoHyphens/>
        <w:ind w:firstLine="284"/>
        <w:jc w:val="both"/>
        <w:outlineLvl w:val="1"/>
        <w:rPr>
          <w:sz w:val="16"/>
          <w:szCs w:val="16"/>
        </w:rPr>
      </w:pPr>
      <w:r w:rsidRPr="008F41A3">
        <w:rPr>
          <w:sz w:val="16"/>
          <w:szCs w:val="16"/>
        </w:rPr>
        <w:t>парковочные места на придомовых территориях;</w:t>
      </w:r>
    </w:p>
    <w:p w:rsidR="00A96F62" w:rsidRPr="008F41A3" w:rsidRDefault="00A96F62" w:rsidP="008F41A3">
      <w:pPr>
        <w:pStyle w:val="ConsPlusNormal"/>
        <w:suppressAutoHyphens/>
        <w:ind w:firstLine="284"/>
        <w:jc w:val="both"/>
        <w:outlineLvl w:val="1"/>
        <w:rPr>
          <w:sz w:val="16"/>
          <w:szCs w:val="16"/>
        </w:rPr>
      </w:pPr>
      <w:r w:rsidRPr="008F41A3">
        <w:rPr>
          <w:sz w:val="16"/>
          <w:szCs w:val="16"/>
        </w:rPr>
        <w:t>устройство тактильной плитки для слабовидящих;</w:t>
      </w:r>
    </w:p>
    <w:p w:rsidR="00A96F62" w:rsidRPr="008F41A3" w:rsidRDefault="00A96F62" w:rsidP="008F41A3">
      <w:pPr>
        <w:pStyle w:val="ConsPlusNormal"/>
        <w:suppressAutoHyphens/>
        <w:ind w:firstLine="284"/>
        <w:jc w:val="both"/>
        <w:outlineLvl w:val="1"/>
        <w:rPr>
          <w:sz w:val="16"/>
          <w:szCs w:val="16"/>
        </w:rPr>
      </w:pPr>
      <w:r w:rsidRPr="008F41A3">
        <w:rPr>
          <w:sz w:val="16"/>
          <w:szCs w:val="16"/>
        </w:rPr>
        <w:t>устройство входной группы для беспрепятственного прохода на дворовую и общественную территорию.</w:t>
      </w:r>
    </w:p>
    <w:p w:rsidR="00A96F62" w:rsidRPr="008F41A3" w:rsidRDefault="00A96F62" w:rsidP="008F41A3">
      <w:pPr>
        <w:pStyle w:val="ConsPlusNormal"/>
        <w:suppressAutoHyphens/>
        <w:ind w:firstLine="284"/>
        <w:jc w:val="both"/>
        <w:outlineLvl w:val="1"/>
        <w:rPr>
          <w:sz w:val="16"/>
          <w:szCs w:val="16"/>
        </w:rPr>
      </w:pPr>
      <w:r w:rsidRPr="008F41A3">
        <w:rPr>
          <w:sz w:val="16"/>
          <w:szCs w:val="16"/>
        </w:rPr>
        <w:t>Выполнение указанных работ необходимо учитывать при разработке дизайн-проектов благоустройства дворовых и общественных территорий.</w:t>
      </w:r>
    </w:p>
    <w:p w:rsidR="00A96F62" w:rsidRPr="008F41A3" w:rsidRDefault="00A96F62" w:rsidP="008F41A3">
      <w:pPr>
        <w:pStyle w:val="ConsPlusNormal"/>
        <w:suppressAutoHyphens/>
        <w:ind w:firstLine="284"/>
        <w:jc w:val="both"/>
        <w:outlineLvl w:val="1"/>
        <w:rPr>
          <w:sz w:val="16"/>
          <w:szCs w:val="16"/>
        </w:rPr>
      </w:pPr>
      <w:r w:rsidRPr="008F41A3">
        <w:rPr>
          <w:sz w:val="16"/>
          <w:szCs w:val="16"/>
        </w:rPr>
        <w:t>Мероприятия муниципальной программы синхронизированы с реализуемыми мероприятиями по строительству (реконструкции, ремонта) объектов недвижимого имущества, программами по ремонту и модернизации инженерных сетей, дорог и иных объектов, расположенных на соответствующей территории.</w:t>
      </w:r>
    </w:p>
    <w:p w:rsidR="00A96F62" w:rsidRPr="008F41A3" w:rsidRDefault="00A96F62" w:rsidP="008F41A3">
      <w:pPr>
        <w:ind w:firstLine="284"/>
        <w:jc w:val="both"/>
        <w:rPr>
          <w:rFonts w:ascii="Arial" w:hAnsi="Arial" w:cs="Arial"/>
          <w:sz w:val="16"/>
          <w:szCs w:val="16"/>
        </w:rPr>
      </w:pPr>
      <w:r w:rsidRPr="008F41A3">
        <w:rPr>
          <w:rFonts w:ascii="Arial" w:hAnsi="Arial" w:cs="Arial"/>
          <w:sz w:val="16"/>
          <w:szCs w:val="16"/>
        </w:rPr>
        <w:t>Поскольку мероприятия муниципальной программы носят постоянный непрерывный характер, а финансирование их зависит от возможностей бюджета Валдайского городского поселения, в пределах срока реализации муниципальной программы возможны незначительные изменения.</w:t>
      </w:r>
    </w:p>
    <w:p w:rsidR="00A96F62" w:rsidRPr="008F41A3" w:rsidRDefault="00A96F62" w:rsidP="008F41A3">
      <w:pPr>
        <w:shd w:val="clear" w:color="auto" w:fill="FFFFFF"/>
        <w:jc w:val="center"/>
        <w:rPr>
          <w:rFonts w:ascii="Arial" w:hAnsi="Arial" w:cs="Arial"/>
          <w:b/>
          <w:bCs/>
          <w:sz w:val="16"/>
          <w:szCs w:val="16"/>
        </w:rPr>
      </w:pPr>
      <w:r w:rsidRPr="008F41A3">
        <w:rPr>
          <w:rFonts w:ascii="Arial" w:hAnsi="Arial" w:cs="Arial"/>
          <w:b/>
          <w:bCs/>
          <w:spacing w:val="-2"/>
          <w:sz w:val="16"/>
          <w:szCs w:val="16"/>
        </w:rPr>
        <w:t>Основные показатели и анализ социальных, финансово-</w:t>
      </w:r>
      <w:r w:rsidRPr="008F41A3">
        <w:rPr>
          <w:rFonts w:ascii="Arial" w:hAnsi="Arial" w:cs="Arial"/>
          <w:b/>
          <w:bCs/>
          <w:sz w:val="16"/>
          <w:szCs w:val="16"/>
        </w:rPr>
        <w:t>экономических и прочих рисков реализации муниципальной программы</w:t>
      </w:r>
    </w:p>
    <w:p w:rsidR="00A96F62" w:rsidRPr="008F41A3" w:rsidRDefault="00A96F62" w:rsidP="008F41A3">
      <w:pPr>
        <w:pStyle w:val="ConsPlusNormal"/>
        <w:suppressAutoHyphens/>
        <w:ind w:firstLine="284"/>
        <w:jc w:val="both"/>
        <w:rPr>
          <w:sz w:val="16"/>
          <w:szCs w:val="16"/>
        </w:rPr>
      </w:pPr>
      <w:r w:rsidRPr="008F41A3">
        <w:rPr>
          <w:sz w:val="16"/>
          <w:szCs w:val="16"/>
        </w:rPr>
        <w:t>Основными показателями реализации муниципальной программы являются:</w:t>
      </w:r>
    </w:p>
    <w:p w:rsidR="00A96F62" w:rsidRPr="008F41A3" w:rsidRDefault="00A96F62" w:rsidP="008F41A3">
      <w:pPr>
        <w:pStyle w:val="ConsPlusNormal"/>
        <w:suppressAutoHyphens/>
        <w:ind w:firstLine="284"/>
        <w:jc w:val="both"/>
        <w:rPr>
          <w:sz w:val="16"/>
          <w:szCs w:val="16"/>
        </w:rPr>
      </w:pPr>
      <w:r w:rsidRPr="008F41A3">
        <w:rPr>
          <w:sz w:val="16"/>
          <w:szCs w:val="16"/>
        </w:rPr>
        <w:t>количество</w:t>
      </w:r>
      <w:r w:rsidRPr="008F41A3">
        <w:rPr>
          <w:b/>
          <w:sz w:val="16"/>
          <w:szCs w:val="16"/>
        </w:rPr>
        <w:t xml:space="preserve"> </w:t>
      </w:r>
      <w:r w:rsidRPr="008F41A3">
        <w:rPr>
          <w:sz w:val="16"/>
          <w:szCs w:val="16"/>
        </w:rPr>
        <w:t>благоустроенных дворовых территории многоквартирных домов;</w:t>
      </w:r>
    </w:p>
    <w:p w:rsidR="00A96F62" w:rsidRPr="008F41A3" w:rsidRDefault="00A96F62" w:rsidP="008F41A3">
      <w:pPr>
        <w:pStyle w:val="ConsPlusNormal"/>
        <w:suppressAutoHyphens/>
        <w:ind w:firstLine="284"/>
        <w:jc w:val="both"/>
        <w:rPr>
          <w:sz w:val="16"/>
          <w:szCs w:val="16"/>
        </w:rPr>
      </w:pPr>
      <w:r w:rsidRPr="008F41A3">
        <w:rPr>
          <w:sz w:val="16"/>
          <w:szCs w:val="16"/>
        </w:rPr>
        <w:t>количество благоустроенных наиболее посещаемых общественных территорий;</w:t>
      </w:r>
    </w:p>
    <w:p w:rsidR="00A96F62" w:rsidRPr="008F41A3" w:rsidRDefault="00A96F62" w:rsidP="008F41A3">
      <w:pPr>
        <w:pStyle w:val="ConsPlusNormal"/>
        <w:suppressAutoHyphens/>
        <w:ind w:firstLine="284"/>
        <w:jc w:val="both"/>
        <w:rPr>
          <w:sz w:val="16"/>
          <w:szCs w:val="16"/>
        </w:rPr>
      </w:pPr>
      <w:r w:rsidRPr="008F41A3">
        <w:rPr>
          <w:sz w:val="16"/>
          <w:szCs w:val="16"/>
        </w:rPr>
        <w:t>обустройство городских парков.</w:t>
      </w:r>
    </w:p>
    <w:p w:rsidR="00A96F62" w:rsidRPr="008F41A3" w:rsidRDefault="00A96F62" w:rsidP="008F41A3">
      <w:pPr>
        <w:suppressAutoHyphens/>
        <w:autoSpaceDE w:val="0"/>
        <w:autoSpaceDN w:val="0"/>
        <w:adjustRightInd w:val="0"/>
        <w:ind w:firstLine="284"/>
        <w:jc w:val="both"/>
        <w:rPr>
          <w:rFonts w:ascii="Arial" w:hAnsi="Arial" w:cs="Arial"/>
          <w:sz w:val="16"/>
          <w:szCs w:val="16"/>
        </w:rPr>
      </w:pPr>
      <w:r w:rsidRPr="008F41A3">
        <w:rPr>
          <w:rFonts w:ascii="Arial" w:hAnsi="Arial" w:cs="Arial"/>
          <w:sz w:val="16"/>
          <w:szCs w:val="16"/>
        </w:rPr>
        <w:t>Возможными рисками в ходе реализации муниципальной программы могут стать операционный и финансовый риски.</w:t>
      </w:r>
    </w:p>
    <w:p w:rsidR="00A96F62" w:rsidRPr="008F41A3" w:rsidRDefault="00A96F62" w:rsidP="008F41A3">
      <w:pPr>
        <w:suppressAutoHyphens/>
        <w:autoSpaceDE w:val="0"/>
        <w:autoSpaceDN w:val="0"/>
        <w:adjustRightInd w:val="0"/>
        <w:ind w:firstLine="284"/>
        <w:jc w:val="both"/>
        <w:rPr>
          <w:rFonts w:ascii="Arial" w:hAnsi="Arial" w:cs="Arial"/>
          <w:sz w:val="16"/>
          <w:szCs w:val="16"/>
        </w:rPr>
      </w:pPr>
      <w:r w:rsidRPr="008F41A3">
        <w:rPr>
          <w:rFonts w:ascii="Arial" w:hAnsi="Arial" w:cs="Arial"/>
          <w:sz w:val="16"/>
          <w:szCs w:val="16"/>
        </w:rPr>
        <w:t>Операционный риск включает в себя риски исполнителя (соисполнителя) муниципальной программы. Недостаточная квалификация и недобросовестность исполнителя (соисполнителя) могут привести к неэффективному использованию бюджетных средств, невыполнению мероприятий муниципальной программы. Операционный риск может быть оценен как умеренный.</w:t>
      </w:r>
    </w:p>
    <w:p w:rsidR="00A96F62" w:rsidRPr="008F41A3" w:rsidRDefault="00A96F62" w:rsidP="008F41A3">
      <w:pPr>
        <w:suppressAutoHyphens/>
        <w:autoSpaceDE w:val="0"/>
        <w:autoSpaceDN w:val="0"/>
        <w:adjustRightInd w:val="0"/>
        <w:ind w:firstLine="284"/>
        <w:jc w:val="both"/>
        <w:rPr>
          <w:rFonts w:ascii="Arial" w:hAnsi="Arial" w:cs="Arial"/>
          <w:sz w:val="16"/>
          <w:szCs w:val="16"/>
        </w:rPr>
      </w:pPr>
      <w:r w:rsidRPr="008F41A3">
        <w:rPr>
          <w:rFonts w:ascii="Arial" w:hAnsi="Arial" w:cs="Arial"/>
          <w:sz w:val="16"/>
          <w:szCs w:val="16"/>
        </w:rPr>
        <w:t>Финансовый риск связан с повышением стоимости выполнения работ по содержанию объектов благоустройства, вызванным инфляционными процессами в экономике, сокращением объемов финансирования муниципальной программы из бюджета Валдайского городского поселения. Данный риск можно считать высоким.</w:t>
      </w:r>
    </w:p>
    <w:p w:rsidR="00A96F62" w:rsidRPr="008F41A3" w:rsidRDefault="00A96F62" w:rsidP="008F41A3">
      <w:pPr>
        <w:suppressAutoHyphens/>
        <w:autoSpaceDE w:val="0"/>
        <w:autoSpaceDN w:val="0"/>
        <w:adjustRightInd w:val="0"/>
        <w:ind w:firstLine="284"/>
        <w:jc w:val="both"/>
        <w:rPr>
          <w:rFonts w:ascii="Arial" w:hAnsi="Arial" w:cs="Arial"/>
          <w:sz w:val="16"/>
          <w:szCs w:val="16"/>
        </w:rPr>
      </w:pPr>
      <w:r w:rsidRPr="008F41A3">
        <w:rPr>
          <w:rFonts w:ascii="Arial" w:hAnsi="Arial" w:cs="Arial"/>
          <w:sz w:val="16"/>
          <w:szCs w:val="16"/>
        </w:rPr>
        <w:t>Реализации муниципальной программы также угрожают риски, которыми невозможно управлять – ухудшение состояния экономики и форс-мажорные обстоятельства.</w:t>
      </w:r>
    </w:p>
    <w:p w:rsidR="00A96F62" w:rsidRPr="008F41A3" w:rsidRDefault="00A96F62" w:rsidP="008F41A3">
      <w:pPr>
        <w:suppressAutoHyphens/>
        <w:autoSpaceDE w:val="0"/>
        <w:autoSpaceDN w:val="0"/>
        <w:adjustRightInd w:val="0"/>
        <w:ind w:firstLine="284"/>
        <w:jc w:val="both"/>
        <w:rPr>
          <w:rFonts w:ascii="Arial" w:hAnsi="Arial" w:cs="Arial"/>
          <w:sz w:val="16"/>
          <w:szCs w:val="16"/>
        </w:rPr>
      </w:pPr>
      <w:r w:rsidRPr="008F41A3">
        <w:rPr>
          <w:rFonts w:ascii="Arial" w:hAnsi="Arial" w:cs="Arial"/>
          <w:sz w:val="16"/>
          <w:szCs w:val="16"/>
        </w:rPr>
        <w:t>Ухудшение состояния экономики может привести к ухудшению основных макроэкономических показателей, в том числе повышению инфляции, снижению темпов экономического роста и бюджетных доходов. Риск для реализации муниципальной программы может быть оценен как высокий.</w:t>
      </w:r>
    </w:p>
    <w:p w:rsidR="00A96F62" w:rsidRPr="008F41A3" w:rsidRDefault="00A96F62" w:rsidP="008F41A3">
      <w:pPr>
        <w:suppressAutoHyphens/>
        <w:autoSpaceDE w:val="0"/>
        <w:autoSpaceDN w:val="0"/>
        <w:adjustRightInd w:val="0"/>
        <w:ind w:firstLine="284"/>
        <w:jc w:val="both"/>
        <w:rPr>
          <w:rFonts w:ascii="Arial" w:hAnsi="Arial" w:cs="Arial"/>
          <w:sz w:val="16"/>
          <w:szCs w:val="16"/>
        </w:rPr>
      </w:pPr>
      <w:r w:rsidRPr="008F41A3">
        <w:rPr>
          <w:rFonts w:ascii="Arial" w:hAnsi="Arial" w:cs="Arial"/>
          <w:sz w:val="16"/>
          <w:szCs w:val="16"/>
        </w:rPr>
        <w:lastRenderedPageBreak/>
        <w:t>Возникновение обстоятельств непреодолимой силы (природные и техногенные катастрофы и катаклизмы) могут привести к существенному ухудшению состояния объектов благоустройства Валдайского городского поселения и потребовать концентрации средств на преодоление последствий таких катастроф. Такой риск для муниципальной программы можно оценить как низкий.</w:t>
      </w:r>
    </w:p>
    <w:p w:rsidR="00A96F62" w:rsidRPr="008F41A3" w:rsidRDefault="00A96F62" w:rsidP="008F41A3">
      <w:pPr>
        <w:suppressAutoHyphens/>
        <w:autoSpaceDE w:val="0"/>
        <w:autoSpaceDN w:val="0"/>
        <w:adjustRightInd w:val="0"/>
        <w:ind w:firstLine="284"/>
        <w:jc w:val="both"/>
        <w:rPr>
          <w:rFonts w:ascii="Arial" w:hAnsi="Arial" w:cs="Arial"/>
          <w:sz w:val="16"/>
          <w:szCs w:val="16"/>
        </w:rPr>
      </w:pPr>
      <w:r w:rsidRPr="008F41A3">
        <w:rPr>
          <w:rFonts w:ascii="Arial" w:hAnsi="Arial" w:cs="Arial"/>
          <w:sz w:val="16"/>
          <w:szCs w:val="16"/>
        </w:rPr>
        <w:t>Устранению или минимизации указанных рисков будут способствовать:</w:t>
      </w:r>
    </w:p>
    <w:p w:rsidR="00A96F62" w:rsidRPr="008F41A3" w:rsidRDefault="00A96F62" w:rsidP="008F41A3">
      <w:pPr>
        <w:suppressAutoHyphens/>
        <w:autoSpaceDE w:val="0"/>
        <w:autoSpaceDN w:val="0"/>
        <w:adjustRightInd w:val="0"/>
        <w:ind w:firstLine="284"/>
        <w:jc w:val="both"/>
        <w:rPr>
          <w:rFonts w:ascii="Arial" w:hAnsi="Arial" w:cs="Arial"/>
          <w:sz w:val="16"/>
          <w:szCs w:val="16"/>
        </w:rPr>
      </w:pPr>
      <w:r w:rsidRPr="008F41A3">
        <w:rPr>
          <w:rFonts w:ascii="Arial" w:hAnsi="Arial" w:cs="Arial"/>
          <w:sz w:val="16"/>
          <w:szCs w:val="16"/>
        </w:rPr>
        <w:t>определение приоритетов для первоочередного финансирования;</w:t>
      </w:r>
    </w:p>
    <w:p w:rsidR="00A96F62" w:rsidRPr="008F41A3" w:rsidRDefault="00A96F62" w:rsidP="008F41A3">
      <w:pPr>
        <w:suppressAutoHyphens/>
        <w:autoSpaceDE w:val="0"/>
        <w:autoSpaceDN w:val="0"/>
        <w:adjustRightInd w:val="0"/>
        <w:ind w:firstLine="284"/>
        <w:jc w:val="both"/>
        <w:rPr>
          <w:rFonts w:ascii="Arial" w:hAnsi="Arial" w:cs="Arial"/>
          <w:sz w:val="16"/>
          <w:szCs w:val="16"/>
        </w:rPr>
      </w:pPr>
      <w:r w:rsidRPr="008F41A3">
        <w:rPr>
          <w:rFonts w:ascii="Arial" w:hAnsi="Arial" w:cs="Arial"/>
          <w:sz w:val="16"/>
          <w:szCs w:val="16"/>
        </w:rPr>
        <w:t>проведение регулярного мониторинга планируемых изменений в действующем законодательстве, внесение изменений в муниципальную программу;</w:t>
      </w:r>
    </w:p>
    <w:p w:rsidR="00A96F62" w:rsidRPr="008F41A3" w:rsidRDefault="00A96F62" w:rsidP="008F41A3">
      <w:pPr>
        <w:suppressAutoHyphens/>
        <w:autoSpaceDE w:val="0"/>
        <w:autoSpaceDN w:val="0"/>
        <w:adjustRightInd w:val="0"/>
        <w:ind w:firstLine="284"/>
        <w:jc w:val="both"/>
        <w:rPr>
          <w:rFonts w:ascii="Arial" w:hAnsi="Arial" w:cs="Arial"/>
          <w:sz w:val="16"/>
          <w:szCs w:val="16"/>
        </w:rPr>
      </w:pPr>
      <w:r w:rsidRPr="008F41A3">
        <w:rPr>
          <w:rFonts w:ascii="Arial" w:hAnsi="Arial" w:cs="Arial"/>
          <w:sz w:val="16"/>
          <w:szCs w:val="16"/>
        </w:rPr>
        <w:t>обеспечение качества планирования деятельности по достижению цели и задач муниципальной программы (разработка в установленные сроки плана реализации мероприятий, оперативная корректировка этого плана с учетом текущей ситуации, своевременное внесение изменений);</w:t>
      </w:r>
    </w:p>
    <w:p w:rsidR="00A96F62" w:rsidRPr="008F41A3" w:rsidRDefault="00A96F62" w:rsidP="008F41A3">
      <w:pPr>
        <w:suppressAutoHyphens/>
        <w:autoSpaceDE w:val="0"/>
        <w:autoSpaceDN w:val="0"/>
        <w:adjustRightInd w:val="0"/>
        <w:ind w:firstLine="284"/>
        <w:jc w:val="both"/>
        <w:rPr>
          <w:rFonts w:ascii="Arial" w:hAnsi="Arial" w:cs="Arial"/>
          <w:sz w:val="16"/>
          <w:szCs w:val="16"/>
        </w:rPr>
      </w:pPr>
      <w:r w:rsidRPr="008F41A3">
        <w:rPr>
          <w:rFonts w:ascii="Arial" w:hAnsi="Arial" w:cs="Arial"/>
          <w:sz w:val="16"/>
          <w:szCs w:val="16"/>
        </w:rPr>
        <w:t>проведение мониторинга выполнения муниципальной программы, регулярный анализ причин отклонения от плановых значений конечных показателей, выявление причин, негативно влияющих на реализацию муниципальной программы;</w:t>
      </w:r>
    </w:p>
    <w:p w:rsidR="00A96F62" w:rsidRPr="008F41A3" w:rsidRDefault="00A96F62" w:rsidP="008F41A3">
      <w:pPr>
        <w:suppressAutoHyphens/>
        <w:autoSpaceDE w:val="0"/>
        <w:autoSpaceDN w:val="0"/>
        <w:adjustRightInd w:val="0"/>
        <w:ind w:firstLine="284"/>
        <w:jc w:val="both"/>
        <w:rPr>
          <w:rFonts w:ascii="Arial" w:hAnsi="Arial" w:cs="Arial"/>
          <w:sz w:val="16"/>
          <w:szCs w:val="16"/>
        </w:rPr>
      </w:pPr>
      <w:r w:rsidRPr="008F41A3">
        <w:rPr>
          <w:rFonts w:ascii="Arial" w:hAnsi="Arial" w:cs="Arial"/>
          <w:sz w:val="16"/>
          <w:szCs w:val="16"/>
        </w:rPr>
        <w:t>организация эффективного межведомственного взаимодействия.</w:t>
      </w:r>
    </w:p>
    <w:p w:rsidR="00A96F62" w:rsidRPr="008F41A3" w:rsidRDefault="00A96F62" w:rsidP="008F41A3">
      <w:pPr>
        <w:suppressAutoHyphens/>
        <w:autoSpaceDE w:val="0"/>
        <w:autoSpaceDN w:val="0"/>
        <w:adjustRightInd w:val="0"/>
        <w:ind w:firstLine="284"/>
        <w:jc w:val="both"/>
        <w:rPr>
          <w:rFonts w:ascii="Arial" w:hAnsi="Arial" w:cs="Arial"/>
          <w:sz w:val="16"/>
          <w:szCs w:val="16"/>
        </w:rPr>
      </w:pPr>
      <w:r w:rsidRPr="008F41A3">
        <w:rPr>
          <w:rFonts w:ascii="Arial" w:hAnsi="Arial" w:cs="Arial"/>
          <w:sz w:val="16"/>
          <w:szCs w:val="16"/>
        </w:rPr>
        <w:t>Управление рисками и минимизация их негативных последствий при реализации муниципальной программы будет осуществляться на основе:</w:t>
      </w:r>
    </w:p>
    <w:p w:rsidR="00A96F62" w:rsidRPr="008F41A3" w:rsidRDefault="00A96F62" w:rsidP="008F41A3">
      <w:pPr>
        <w:suppressAutoHyphens/>
        <w:autoSpaceDE w:val="0"/>
        <w:autoSpaceDN w:val="0"/>
        <w:adjustRightInd w:val="0"/>
        <w:ind w:firstLine="284"/>
        <w:jc w:val="both"/>
        <w:rPr>
          <w:rFonts w:ascii="Arial" w:hAnsi="Arial" w:cs="Arial"/>
          <w:sz w:val="16"/>
          <w:szCs w:val="16"/>
        </w:rPr>
      </w:pPr>
      <w:r w:rsidRPr="008F41A3">
        <w:rPr>
          <w:rFonts w:ascii="Arial" w:hAnsi="Arial" w:cs="Arial"/>
          <w:sz w:val="16"/>
          <w:szCs w:val="16"/>
        </w:rPr>
        <w:t>стимулирования привлечения внебюджетных источников, трудовых ресурсов, стройотрядов;</w:t>
      </w:r>
    </w:p>
    <w:p w:rsidR="00A96F62" w:rsidRPr="008F41A3" w:rsidRDefault="00A96F62" w:rsidP="008F41A3">
      <w:pPr>
        <w:suppressAutoHyphens/>
        <w:autoSpaceDE w:val="0"/>
        <w:autoSpaceDN w:val="0"/>
        <w:adjustRightInd w:val="0"/>
        <w:ind w:firstLine="284"/>
        <w:jc w:val="both"/>
        <w:rPr>
          <w:rFonts w:ascii="Arial" w:hAnsi="Arial" w:cs="Arial"/>
          <w:sz w:val="16"/>
          <w:szCs w:val="16"/>
        </w:rPr>
      </w:pPr>
      <w:r w:rsidRPr="008F41A3">
        <w:rPr>
          <w:rFonts w:ascii="Arial" w:hAnsi="Arial" w:cs="Arial"/>
          <w:sz w:val="16"/>
          <w:szCs w:val="16"/>
        </w:rPr>
        <w:t>расширения числа возможных источников финансирования мероприятий, оптимизации издержек и повышения эффективности управления.</w:t>
      </w:r>
    </w:p>
    <w:p w:rsidR="00A96F62" w:rsidRPr="008F41A3" w:rsidRDefault="00A96F62" w:rsidP="008F41A3">
      <w:pPr>
        <w:pStyle w:val="ConsPlusNormal"/>
        <w:ind w:firstLine="0"/>
        <w:jc w:val="center"/>
        <w:rPr>
          <w:b/>
          <w:sz w:val="16"/>
          <w:szCs w:val="16"/>
        </w:rPr>
      </w:pPr>
      <w:r w:rsidRPr="008F41A3">
        <w:rPr>
          <w:b/>
          <w:sz w:val="16"/>
          <w:szCs w:val="16"/>
        </w:rPr>
        <w:t>Механизм управления реализацией</w:t>
      </w:r>
      <w:r w:rsidR="008F41A3">
        <w:rPr>
          <w:b/>
          <w:sz w:val="16"/>
          <w:szCs w:val="16"/>
        </w:rPr>
        <w:t xml:space="preserve"> </w:t>
      </w:r>
      <w:r w:rsidRPr="008F41A3">
        <w:rPr>
          <w:b/>
          <w:sz w:val="16"/>
          <w:szCs w:val="16"/>
        </w:rPr>
        <w:t>муниципальной программы</w:t>
      </w:r>
    </w:p>
    <w:p w:rsidR="00A96F62" w:rsidRPr="008F41A3" w:rsidRDefault="00A96F62" w:rsidP="008F41A3">
      <w:pPr>
        <w:suppressAutoHyphens/>
        <w:autoSpaceDE w:val="0"/>
        <w:autoSpaceDN w:val="0"/>
        <w:adjustRightInd w:val="0"/>
        <w:ind w:firstLine="284"/>
        <w:jc w:val="both"/>
        <w:rPr>
          <w:rFonts w:ascii="Arial" w:hAnsi="Arial" w:cs="Arial"/>
          <w:sz w:val="16"/>
          <w:szCs w:val="16"/>
        </w:rPr>
      </w:pPr>
      <w:r w:rsidRPr="008F41A3">
        <w:rPr>
          <w:rFonts w:ascii="Arial" w:hAnsi="Arial" w:cs="Arial"/>
          <w:sz w:val="16"/>
          <w:szCs w:val="16"/>
        </w:rPr>
        <w:t>Комитет жилищно-коммунального и дорожного хозяйства Администрации Валдайского муниципального района:</w:t>
      </w:r>
    </w:p>
    <w:p w:rsidR="00A96F62" w:rsidRPr="008F41A3" w:rsidRDefault="00A96F62" w:rsidP="008F41A3">
      <w:pPr>
        <w:suppressAutoHyphens/>
        <w:autoSpaceDE w:val="0"/>
        <w:autoSpaceDN w:val="0"/>
        <w:adjustRightInd w:val="0"/>
        <w:ind w:firstLine="284"/>
        <w:jc w:val="both"/>
        <w:rPr>
          <w:rFonts w:ascii="Arial" w:hAnsi="Arial" w:cs="Arial"/>
          <w:sz w:val="16"/>
          <w:szCs w:val="16"/>
        </w:rPr>
      </w:pPr>
      <w:r w:rsidRPr="008F41A3">
        <w:rPr>
          <w:rFonts w:ascii="Arial" w:hAnsi="Arial" w:cs="Arial"/>
          <w:sz w:val="16"/>
          <w:szCs w:val="16"/>
        </w:rPr>
        <w:t>участвует в разработке и осуществляет реализацию мероприятий муниципальной программы;</w:t>
      </w:r>
    </w:p>
    <w:p w:rsidR="00A96F62" w:rsidRPr="008F41A3" w:rsidRDefault="00A96F62" w:rsidP="008F41A3">
      <w:pPr>
        <w:suppressAutoHyphens/>
        <w:autoSpaceDE w:val="0"/>
        <w:autoSpaceDN w:val="0"/>
        <w:adjustRightInd w:val="0"/>
        <w:ind w:firstLine="284"/>
        <w:jc w:val="both"/>
        <w:rPr>
          <w:rFonts w:ascii="Arial" w:hAnsi="Arial" w:cs="Arial"/>
          <w:sz w:val="16"/>
          <w:szCs w:val="16"/>
        </w:rPr>
      </w:pPr>
      <w:r w:rsidRPr="008F41A3">
        <w:rPr>
          <w:rFonts w:ascii="Arial" w:hAnsi="Arial" w:cs="Arial"/>
          <w:sz w:val="16"/>
          <w:szCs w:val="16"/>
        </w:rPr>
        <w:t>представляет в рамках своей компетенции предложения по корректировке муниципальной программы;</w:t>
      </w:r>
    </w:p>
    <w:p w:rsidR="00A96F62" w:rsidRPr="008F41A3" w:rsidRDefault="00A96F62" w:rsidP="008F41A3">
      <w:pPr>
        <w:suppressAutoHyphens/>
        <w:autoSpaceDE w:val="0"/>
        <w:autoSpaceDN w:val="0"/>
        <w:adjustRightInd w:val="0"/>
        <w:ind w:firstLine="284"/>
        <w:jc w:val="both"/>
        <w:rPr>
          <w:rFonts w:ascii="Arial" w:hAnsi="Arial" w:cs="Arial"/>
          <w:sz w:val="16"/>
          <w:szCs w:val="16"/>
        </w:rPr>
      </w:pPr>
      <w:r w:rsidRPr="008F41A3">
        <w:rPr>
          <w:rFonts w:ascii="Arial" w:hAnsi="Arial" w:cs="Arial"/>
          <w:sz w:val="16"/>
          <w:szCs w:val="16"/>
        </w:rPr>
        <w:t>осуществляет контроль за реализацией мероприятий муниципальной программы в процессе ее реализации;</w:t>
      </w:r>
    </w:p>
    <w:p w:rsidR="00A96F62" w:rsidRPr="008F41A3" w:rsidRDefault="00A96F62" w:rsidP="008F41A3">
      <w:pPr>
        <w:suppressAutoHyphens/>
        <w:autoSpaceDE w:val="0"/>
        <w:autoSpaceDN w:val="0"/>
        <w:adjustRightInd w:val="0"/>
        <w:ind w:firstLine="284"/>
        <w:jc w:val="both"/>
        <w:rPr>
          <w:rFonts w:ascii="Arial" w:hAnsi="Arial" w:cs="Arial"/>
          <w:sz w:val="16"/>
          <w:szCs w:val="16"/>
        </w:rPr>
      </w:pPr>
      <w:r w:rsidRPr="008F41A3">
        <w:rPr>
          <w:rFonts w:ascii="Arial" w:hAnsi="Arial" w:cs="Arial"/>
          <w:sz w:val="16"/>
          <w:szCs w:val="16"/>
        </w:rPr>
        <w:t>обеспечивает эффективность реализации муниципальной программы;</w:t>
      </w:r>
    </w:p>
    <w:p w:rsidR="00A96F62" w:rsidRPr="008F41A3" w:rsidRDefault="00A96F62" w:rsidP="008F41A3">
      <w:pPr>
        <w:suppressAutoHyphens/>
        <w:autoSpaceDE w:val="0"/>
        <w:autoSpaceDN w:val="0"/>
        <w:adjustRightInd w:val="0"/>
        <w:ind w:firstLine="284"/>
        <w:jc w:val="both"/>
        <w:rPr>
          <w:rFonts w:ascii="Arial" w:hAnsi="Arial" w:cs="Arial"/>
          <w:sz w:val="16"/>
          <w:szCs w:val="16"/>
        </w:rPr>
      </w:pPr>
      <w:r w:rsidRPr="008F41A3">
        <w:rPr>
          <w:rFonts w:ascii="Arial" w:hAnsi="Arial" w:cs="Arial"/>
          <w:sz w:val="16"/>
          <w:szCs w:val="16"/>
        </w:rPr>
        <w:t>готовит при необходимости предложения по уточнению объемов финансирования, перечня и состава мероприятий, целевых показателей, исполнителей и участников муниципальной программы;</w:t>
      </w:r>
    </w:p>
    <w:p w:rsidR="00A96F62" w:rsidRPr="008F41A3" w:rsidRDefault="00A96F62" w:rsidP="008F41A3">
      <w:pPr>
        <w:pStyle w:val="ConsPlusNormal"/>
        <w:ind w:firstLine="284"/>
        <w:jc w:val="both"/>
        <w:rPr>
          <w:sz w:val="16"/>
          <w:szCs w:val="16"/>
        </w:rPr>
      </w:pPr>
      <w:r w:rsidRPr="008F41A3">
        <w:rPr>
          <w:sz w:val="16"/>
          <w:szCs w:val="16"/>
        </w:rPr>
        <w:t>в срок до 15 июля текущего года и до 20 февраля года, следующего за отчетным, готовит полугодовой и годовой отчеты о ходе реализации муниципальной программы по форме согласно приложениям 7 и 5 Порядка принятия решений о разработке муниципальных программ Валдайского муниципального района и Валдайского городского поселения, их формирования, реализации и проведения оценки эффективности, утвержденного постановлением Администрации Валдайского муниципального района от 16.01.2020 № 48, и направляет в комитет экономического развития Администрации муниципального района.</w:t>
      </w:r>
    </w:p>
    <w:p w:rsidR="00A96F62" w:rsidRPr="008F41A3" w:rsidRDefault="00A96F62" w:rsidP="008F41A3">
      <w:pPr>
        <w:suppressAutoHyphens/>
        <w:autoSpaceDE w:val="0"/>
        <w:autoSpaceDN w:val="0"/>
        <w:adjustRightInd w:val="0"/>
        <w:ind w:firstLine="284"/>
        <w:jc w:val="both"/>
        <w:rPr>
          <w:rFonts w:ascii="Arial" w:hAnsi="Arial" w:cs="Arial"/>
          <w:sz w:val="16"/>
          <w:szCs w:val="16"/>
        </w:rPr>
      </w:pPr>
      <w:r w:rsidRPr="008F41A3">
        <w:rPr>
          <w:rFonts w:ascii="Arial" w:hAnsi="Arial" w:cs="Arial"/>
          <w:sz w:val="16"/>
          <w:szCs w:val="16"/>
        </w:rPr>
        <w:t>Координация хода реализации муниципальной программы осуществляется заместителем Главы администрации  муниципального района, курирующим деятельность ЖКХ.</w:t>
      </w:r>
    </w:p>
    <w:p w:rsidR="00A96F62" w:rsidRPr="008F41A3" w:rsidRDefault="00A96F62" w:rsidP="008F41A3">
      <w:pPr>
        <w:suppressAutoHyphens/>
        <w:autoSpaceDE w:val="0"/>
        <w:autoSpaceDN w:val="0"/>
        <w:adjustRightInd w:val="0"/>
        <w:jc w:val="center"/>
        <w:rPr>
          <w:rFonts w:ascii="Arial" w:hAnsi="Arial" w:cs="Arial"/>
          <w:b/>
          <w:sz w:val="16"/>
          <w:szCs w:val="16"/>
        </w:rPr>
      </w:pPr>
      <w:r w:rsidRPr="008F41A3">
        <w:rPr>
          <w:rFonts w:ascii="Arial" w:hAnsi="Arial" w:cs="Arial"/>
          <w:b/>
          <w:sz w:val="16"/>
          <w:szCs w:val="16"/>
        </w:rPr>
        <w:t>Рассмотрение и оценка предложений</w:t>
      </w:r>
      <w:r w:rsidR="008F41A3">
        <w:rPr>
          <w:rFonts w:ascii="Arial" w:hAnsi="Arial" w:cs="Arial"/>
          <w:b/>
          <w:sz w:val="16"/>
          <w:szCs w:val="16"/>
        </w:rPr>
        <w:t xml:space="preserve"> </w:t>
      </w:r>
      <w:r w:rsidRPr="008F41A3">
        <w:rPr>
          <w:rFonts w:ascii="Arial" w:hAnsi="Arial" w:cs="Arial"/>
          <w:b/>
          <w:sz w:val="16"/>
          <w:szCs w:val="16"/>
        </w:rPr>
        <w:t>заинтересованных лиц</w:t>
      </w:r>
    </w:p>
    <w:p w:rsidR="00A96F62" w:rsidRPr="008F41A3" w:rsidRDefault="00A96F62" w:rsidP="008F41A3">
      <w:pPr>
        <w:suppressAutoHyphens/>
        <w:autoSpaceDE w:val="0"/>
        <w:autoSpaceDN w:val="0"/>
        <w:adjustRightInd w:val="0"/>
        <w:ind w:firstLine="284"/>
        <w:jc w:val="both"/>
        <w:rPr>
          <w:rFonts w:ascii="Arial" w:hAnsi="Arial" w:cs="Arial"/>
          <w:sz w:val="16"/>
          <w:szCs w:val="16"/>
        </w:rPr>
      </w:pPr>
      <w:r w:rsidRPr="008F41A3">
        <w:rPr>
          <w:rFonts w:ascii="Arial" w:hAnsi="Arial" w:cs="Arial"/>
          <w:sz w:val="16"/>
          <w:szCs w:val="16"/>
        </w:rPr>
        <w:t>В целях проведения комиссионной оценки предложений заинтересованные лиц, осуществления контроля и координации реализации мероприятий муниципальной программы «Формирование современной городской среды на территории Валдайского городского поселения на 2018-2030 годы» создана общественная комиссия.</w:t>
      </w:r>
    </w:p>
    <w:p w:rsidR="00A96F62" w:rsidRPr="008F41A3" w:rsidRDefault="00A96F62" w:rsidP="008F41A3">
      <w:pPr>
        <w:suppressAutoHyphens/>
        <w:autoSpaceDE w:val="0"/>
        <w:autoSpaceDN w:val="0"/>
        <w:adjustRightInd w:val="0"/>
        <w:ind w:firstLine="284"/>
        <w:jc w:val="both"/>
        <w:rPr>
          <w:rFonts w:ascii="Arial" w:hAnsi="Arial" w:cs="Arial"/>
          <w:sz w:val="16"/>
          <w:szCs w:val="16"/>
        </w:rPr>
      </w:pPr>
      <w:r w:rsidRPr="008F41A3">
        <w:rPr>
          <w:rFonts w:ascii="Arial" w:hAnsi="Arial" w:cs="Arial"/>
          <w:sz w:val="16"/>
          <w:szCs w:val="16"/>
        </w:rPr>
        <w:t>Состав и Положение о работе общественной комиссии утверждены постановлением Администрации Валдайского муниципального района от 29.12.2017 № 2764 «Об общественной комиссии на территории Валдайского городского поселения по оценке предложений заинтересованных лиц, по осуществлению контроля за реализацией мероприятий муниципальной программы «Формирование современной городской среды на территории Валдайского городского поселения на 2018-2030 годы».</w:t>
      </w:r>
    </w:p>
    <w:p w:rsidR="00A96F62" w:rsidRPr="008F41A3" w:rsidRDefault="00A96F62" w:rsidP="008F41A3">
      <w:pPr>
        <w:suppressAutoHyphens/>
        <w:autoSpaceDE w:val="0"/>
        <w:autoSpaceDN w:val="0"/>
        <w:adjustRightInd w:val="0"/>
        <w:ind w:firstLine="284"/>
        <w:jc w:val="both"/>
        <w:rPr>
          <w:rFonts w:ascii="Arial" w:hAnsi="Arial" w:cs="Arial"/>
          <w:sz w:val="16"/>
          <w:szCs w:val="16"/>
        </w:rPr>
      </w:pPr>
      <w:r w:rsidRPr="008F41A3">
        <w:rPr>
          <w:rFonts w:ascii="Arial" w:hAnsi="Arial" w:cs="Arial"/>
          <w:sz w:val="16"/>
          <w:szCs w:val="16"/>
        </w:rPr>
        <w:t>Рассмотрение и оценка предложений заинтересованных лиц предусматривается в соответствии с Порядком и сроками представления, рассмотрения и оценки предложений заинтересованных лиц о включении дворовой территории в муниципальную программу «Формирование современной городской среды на территории Валдайского городского поселения на 2018-2030 годы», Порядком и сроками представления, рассмотрения и оценки предложения граждан, организаций о включении в муниципальную программу «Формирование современной городской среды на территории Валдайского городского поселения на 2018-2030 годы» наиболее посещаемой муниципальной территории общего пользования Валдайского городского поселения, Порядком общественного обсуждения проекта муниципальной программы «Формирование современной городской среды на территории Валдайского городского поселения на 2018-2030 годы, утверждёнными постановлением Администрации Валдайского муниципального района от 29.12.2017 № 2793.</w:t>
      </w:r>
    </w:p>
    <w:p w:rsidR="00A96F62" w:rsidRPr="008F41A3" w:rsidRDefault="00A96F62" w:rsidP="008F41A3">
      <w:pPr>
        <w:suppressAutoHyphens/>
        <w:autoSpaceDE w:val="0"/>
        <w:autoSpaceDN w:val="0"/>
        <w:adjustRightInd w:val="0"/>
        <w:jc w:val="center"/>
        <w:rPr>
          <w:rFonts w:ascii="Arial" w:hAnsi="Arial" w:cs="Arial"/>
          <w:b/>
          <w:sz w:val="16"/>
          <w:szCs w:val="16"/>
        </w:rPr>
      </w:pPr>
      <w:r w:rsidRPr="008F41A3">
        <w:rPr>
          <w:rFonts w:ascii="Arial" w:hAnsi="Arial" w:cs="Arial"/>
          <w:b/>
          <w:sz w:val="16"/>
          <w:szCs w:val="16"/>
        </w:rPr>
        <w:t>Порядок аккумулирования и расходования средств</w:t>
      </w:r>
    </w:p>
    <w:p w:rsidR="00A96F62" w:rsidRPr="008F41A3" w:rsidRDefault="00A96F62" w:rsidP="008F41A3">
      <w:pPr>
        <w:suppressAutoHyphens/>
        <w:autoSpaceDE w:val="0"/>
        <w:autoSpaceDN w:val="0"/>
        <w:adjustRightInd w:val="0"/>
        <w:ind w:firstLine="284"/>
        <w:jc w:val="both"/>
        <w:rPr>
          <w:rFonts w:ascii="Arial" w:hAnsi="Arial" w:cs="Arial"/>
          <w:sz w:val="16"/>
          <w:szCs w:val="16"/>
        </w:rPr>
      </w:pPr>
      <w:r w:rsidRPr="008F41A3">
        <w:rPr>
          <w:rFonts w:ascii="Arial" w:hAnsi="Arial" w:cs="Arial"/>
          <w:sz w:val="16"/>
          <w:szCs w:val="16"/>
        </w:rPr>
        <w:t>Порядок аккумулирования и расходования средств предусматривается в соответствии с Порядком аккумулирования и расходования средств в соответствии с Порядком аккумулирования и расходования средств заинтересованных лиц, направляемых на выполнение муниципального и дополнительного перечня работ по благоустройству дворовых территорий в рамках муниципальной программы «Формирование современной городской среды на территории Валдайского городского поселения на 2018-2030 годы», утвержденным постановлением Администрации Валдайского муниципального района от 29.12.2017 № 2794.</w:t>
      </w:r>
    </w:p>
    <w:p w:rsidR="00A96F62" w:rsidRPr="008F41A3" w:rsidRDefault="00A96F62" w:rsidP="008F41A3">
      <w:pPr>
        <w:suppressAutoHyphens/>
        <w:autoSpaceDE w:val="0"/>
        <w:autoSpaceDN w:val="0"/>
        <w:adjustRightInd w:val="0"/>
        <w:ind w:left="8222"/>
        <w:jc w:val="center"/>
        <w:rPr>
          <w:rFonts w:ascii="Arial" w:hAnsi="Arial" w:cs="Arial"/>
          <w:sz w:val="12"/>
          <w:szCs w:val="16"/>
        </w:rPr>
      </w:pPr>
      <w:r w:rsidRPr="008F41A3">
        <w:rPr>
          <w:rFonts w:ascii="Arial" w:hAnsi="Arial" w:cs="Arial"/>
          <w:sz w:val="12"/>
          <w:szCs w:val="16"/>
        </w:rPr>
        <w:t>Приложение 1</w:t>
      </w:r>
    </w:p>
    <w:p w:rsidR="00A96F62" w:rsidRPr="008F41A3" w:rsidRDefault="00A96F62" w:rsidP="008F41A3">
      <w:pPr>
        <w:widowControl w:val="0"/>
        <w:ind w:left="8222"/>
        <w:jc w:val="center"/>
        <w:rPr>
          <w:rFonts w:ascii="Arial" w:hAnsi="Arial" w:cs="Arial"/>
          <w:sz w:val="12"/>
          <w:szCs w:val="16"/>
        </w:rPr>
      </w:pPr>
      <w:r w:rsidRPr="008F41A3">
        <w:rPr>
          <w:rFonts w:ascii="Arial" w:hAnsi="Arial" w:cs="Arial"/>
          <w:sz w:val="12"/>
          <w:szCs w:val="16"/>
        </w:rPr>
        <w:t>к муниципальной программе</w:t>
      </w:r>
      <w:r w:rsidR="008F41A3">
        <w:rPr>
          <w:rFonts w:ascii="Arial" w:hAnsi="Arial" w:cs="Arial"/>
          <w:sz w:val="12"/>
          <w:szCs w:val="16"/>
        </w:rPr>
        <w:t xml:space="preserve"> </w:t>
      </w:r>
      <w:r w:rsidRPr="008F41A3">
        <w:rPr>
          <w:rFonts w:ascii="Arial" w:hAnsi="Arial" w:cs="Arial"/>
          <w:sz w:val="12"/>
          <w:szCs w:val="16"/>
        </w:rPr>
        <w:t>«Формирование современной городской среды</w:t>
      </w:r>
      <w:r w:rsidR="008F41A3">
        <w:rPr>
          <w:rFonts w:ascii="Arial" w:hAnsi="Arial" w:cs="Arial"/>
          <w:sz w:val="12"/>
          <w:szCs w:val="16"/>
        </w:rPr>
        <w:t xml:space="preserve"> </w:t>
      </w:r>
      <w:r w:rsidRPr="008F41A3">
        <w:rPr>
          <w:rFonts w:ascii="Arial" w:hAnsi="Arial" w:cs="Arial"/>
          <w:sz w:val="12"/>
          <w:szCs w:val="16"/>
        </w:rPr>
        <w:t>на территории Валдайского городского поселения на 2018-2030 годы»</w:t>
      </w:r>
    </w:p>
    <w:p w:rsidR="00A96F62" w:rsidRPr="008F41A3" w:rsidRDefault="00A96F62" w:rsidP="008F41A3">
      <w:pPr>
        <w:autoSpaceDE w:val="0"/>
        <w:autoSpaceDN w:val="0"/>
        <w:adjustRightInd w:val="0"/>
        <w:jc w:val="center"/>
        <w:rPr>
          <w:rFonts w:ascii="Arial" w:hAnsi="Arial" w:cs="Arial"/>
          <w:b/>
          <w:sz w:val="16"/>
          <w:szCs w:val="16"/>
        </w:rPr>
      </w:pPr>
      <w:r w:rsidRPr="008F41A3">
        <w:rPr>
          <w:rFonts w:ascii="Arial" w:hAnsi="Arial" w:cs="Arial"/>
          <w:b/>
          <w:sz w:val="16"/>
          <w:szCs w:val="16"/>
        </w:rPr>
        <w:t>ПЕРЕЧЕНЬ</w:t>
      </w:r>
    </w:p>
    <w:p w:rsidR="00A96F62" w:rsidRPr="008F41A3" w:rsidRDefault="00A96F62" w:rsidP="008F41A3">
      <w:pPr>
        <w:autoSpaceDE w:val="0"/>
        <w:autoSpaceDN w:val="0"/>
        <w:adjustRightInd w:val="0"/>
        <w:jc w:val="center"/>
        <w:rPr>
          <w:rFonts w:ascii="Arial" w:hAnsi="Arial" w:cs="Arial"/>
          <w:b/>
          <w:sz w:val="16"/>
          <w:szCs w:val="16"/>
        </w:rPr>
      </w:pPr>
      <w:r w:rsidRPr="008F41A3">
        <w:rPr>
          <w:rFonts w:ascii="Arial" w:hAnsi="Arial" w:cs="Arial"/>
          <w:b/>
          <w:sz w:val="16"/>
          <w:szCs w:val="16"/>
        </w:rPr>
        <w:t xml:space="preserve">целевых показателей муниципальной программы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9"/>
        <w:gridCol w:w="3114"/>
        <w:gridCol w:w="1701"/>
        <w:gridCol w:w="1639"/>
        <w:gridCol w:w="354"/>
        <w:gridCol w:w="354"/>
        <w:gridCol w:w="353"/>
        <w:gridCol w:w="353"/>
        <w:gridCol w:w="353"/>
        <w:gridCol w:w="353"/>
        <w:gridCol w:w="353"/>
        <w:gridCol w:w="353"/>
        <w:gridCol w:w="353"/>
        <w:gridCol w:w="353"/>
        <w:gridCol w:w="353"/>
        <w:gridCol w:w="353"/>
        <w:gridCol w:w="349"/>
      </w:tblGrid>
      <w:tr w:rsidR="00A96F62" w:rsidRPr="008F41A3" w:rsidTr="00A24131">
        <w:trPr>
          <w:trHeight w:val="20"/>
        </w:trPr>
        <w:tc>
          <w:tcPr>
            <w:tcW w:w="127" w:type="pct"/>
            <w:vMerge w:val="restart"/>
            <w:vAlign w:val="center"/>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 п/п</w:t>
            </w:r>
          </w:p>
        </w:tc>
        <w:tc>
          <w:tcPr>
            <w:tcW w:w="1374" w:type="pct"/>
            <w:vMerge w:val="restart"/>
            <w:vAlign w:val="center"/>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Наименование целевого показателя</w:t>
            </w:r>
          </w:p>
        </w:tc>
        <w:tc>
          <w:tcPr>
            <w:tcW w:w="750" w:type="pct"/>
            <w:vMerge w:val="restart"/>
            <w:vAlign w:val="center"/>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Единица измерения</w:t>
            </w:r>
          </w:p>
        </w:tc>
        <w:tc>
          <w:tcPr>
            <w:tcW w:w="723" w:type="pct"/>
            <w:vMerge w:val="restart"/>
            <w:vAlign w:val="center"/>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 xml:space="preserve">Базовое значение целевого показателя </w:t>
            </w:r>
          </w:p>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(2017 год)</w:t>
            </w:r>
          </w:p>
        </w:tc>
        <w:tc>
          <w:tcPr>
            <w:tcW w:w="2026" w:type="pct"/>
            <w:gridSpan w:val="13"/>
            <w:vAlign w:val="center"/>
          </w:tcPr>
          <w:p w:rsidR="00A96F62" w:rsidRPr="008F41A3" w:rsidRDefault="00A96F62" w:rsidP="008F41A3">
            <w:pPr>
              <w:jc w:val="center"/>
              <w:rPr>
                <w:rFonts w:ascii="Arial" w:hAnsi="Arial" w:cs="Arial"/>
                <w:b/>
                <w:sz w:val="12"/>
                <w:szCs w:val="16"/>
              </w:rPr>
            </w:pPr>
            <w:r w:rsidRPr="008F41A3">
              <w:rPr>
                <w:rFonts w:ascii="Arial" w:hAnsi="Arial" w:cs="Arial"/>
                <w:b/>
                <w:sz w:val="12"/>
                <w:szCs w:val="16"/>
              </w:rPr>
              <w:t>Значение целевого показателя по годам</w:t>
            </w:r>
          </w:p>
        </w:tc>
      </w:tr>
      <w:tr w:rsidR="00A96F62" w:rsidRPr="008F41A3" w:rsidTr="00A24131">
        <w:trPr>
          <w:trHeight w:val="20"/>
        </w:trPr>
        <w:tc>
          <w:tcPr>
            <w:tcW w:w="127" w:type="pct"/>
            <w:vMerge/>
            <w:vAlign w:val="center"/>
          </w:tcPr>
          <w:p w:rsidR="00A96F62" w:rsidRPr="008F41A3" w:rsidRDefault="00A96F62" w:rsidP="008F41A3">
            <w:pPr>
              <w:autoSpaceDE w:val="0"/>
              <w:autoSpaceDN w:val="0"/>
              <w:adjustRightInd w:val="0"/>
              <w:jc w:val="center"/>
              <w:rPr>
                <w:rFonts w:ascii="Arial" w:hAnsi="Arial" w:cs="Arial"/>
                <w:b/>
                <w:sz w:val="12"/>
                <w:szCs w:val="16"/>
              </w:rPr>
            </w:pPr>
          </w:p>
        </w:tc>
        <w:tc>
          <w:tcPr>
            <w:tcW w:w="1374" w:type="pct"/>
            <w:vMerge/>
            <w:vAlign w:val="center"/>
          </w:tcPr>
          <w:p w:rsidR="00A96F62" w:rsidRPr="008F41A3" w:rsidRDefault="00A96F62" w:rsidP="008F41A3">
            <w:pPr>
              <w:autoSpaceDE w:val="0"/>
              <w:autoSpaceDN w:val="0"/>
              <w:adjustRightInd w:val="0"/>
              <w:jc w:val="center"/>
              <w:rPr>
                <w:rFonts w:ascii="Arial" w:hAnsi="Arial" w:cs="Arial"/>
                <w:b/>
                <w:sz w:val="12"/>
                <w:szCs w:val="16"/>
              </w:rPr>
            </w:pPr>
          </w:p>
        </w:tc>
        <w:tc>
          <w:tcPr>
            <w:tcW w:w="750" w:type="pct"/>
            <w:vMerge/>
            <w:vAlign w:val="center"/>
          </w:tcPr>
          <w:p w:rsidR="00A96F62" w:rsidRPr="008F41A3" w:rsidRDefault="00A96F62" w:rsidP="008F41A3">
            <w:pPr>
              <w:autoSpaceDE w:val="0"/>
              <w:autoSpaceDN w:val="0"/>
              <w:adjustRightInd w:val="0"/>
              <w:jc w:val="center"/>
              <w:rPr>
                <w:rFonts w:ascii="Arial" w:hAnsi="Arial" w:cs="Arial"/>
                <w:b/>
                <w:sz w:val="12"/>
                <w:szCs w:val="16"/>
              </w:rPr>
            </w:pPr>
          </w:p>
        </w:tc>
        <w:tc>
          <w:tcPr>
            <w:tcW w:w="723" w:type="pct"/>
            <w:vMerge/>
            <w:vAlign w:val="center"/>
          </w:tcPr>
          <w:p w:rsidR="00A96F62" w:rsidRPr="008F41A3" w:rsidRDefault="00A96F62" w:rsidP="008F41A3">
            <w:pPr>
              <w:autoSpaceDE w:val="0"/>
              <w:autoSpaceDN w:val="0"/>
              <w:adjustRightInd w:val="0"/>
              <w:jc w:val="center"/>
              <w:rPr>
                <w:rFonts w:ascii="Arial" w:hAnsi="Arial" w:cs="Arial"/>
                <w:b/>
                <w:sz w:val="12"/>
                <w:szCs w:val="16"/>
              </w:rPr>
            </w:pPr>
          </w:p>
        </w:tc>
        <w:tc>
          <w:tcPr>
            <w:tcW w:w="156" w:type="pct"/>
            <w:vAlign w:val="center"/>
          </w:tcPr>
          <w:p w:rsidR="00A96F62" w:rsidRPr="008F41A3" w:rsidRDefault="00A96F62" w:rsidP="008F41A3">
            <w:pPr>
              <w:pStyle w:val="aff2"/>
              <w:jc w:val="center"/>
              <w:rPr>
                <w:rFonts w:ascii="Arial" w:hAnsi="Arial" w:cs="Arial"/>
                <w:b/>
                <w:sz w:val="12"/>
                <w:szCs w:val="16"/>
              </w:rPr>
            </w:pPr>
            <w:r w:rsidRPr="008F41A3">
              <w:rPr>
                <w:rFonts w:ascii="Arial" w:hAnsi="Arial" w:cs="Arial"/>
                <w:b/>
                <w:sz w:val="12"/>
                <w:szCs w:val="16"/>
              </w:rPr>
              <w:t>2018</w:t>
            </w:r>
          </w:p>
        </w:tc>
        <w:tc>
          <w:tcPr>
            <w:tcW w:w="156" w:type="pct"/>
            <w:vAlign w:val="center"/>
          </w:tcPr>
          <w:p w:rsidR="00A96F62" w:rsidRPr="008F41A3" w:rsidRDefault="00A96F62" w:rsidP="008F41A3">
            <w:pPr>
              <w:pStyle w:val="aff2"/>
              <w:jc w:val="center"/>
              <w:rPr>
                <w:rFonts w:ascii="Arial" w:hAnsi="Arial" w:cs="Arial"/>
                <w:b/>
                <w:sz w:val="12"/>
                <w:szCs w:val="16"/>
              </w:rPr>
            </w:pPr>
            <w:r w:rsidRPr="008F41A3">
              <w:rPr>
                <w:rFonts w:ascii="Arial" w:hAnsi="Arial" w:cs="Arial"/>
                <w:b/>
                <w:sz w:val="12"/>
                <w:szCs w:val="16"/>
              </w:rPr>
              <w:t>2019</w:t>
            </w:r>
          </w:p>
        </w:tc>
        <w:tc>
          <w:tcPr>
            <w:tcW w:w="156" w:type="pct"/>
            <w:vAlign w:val="center"/>
          </w:tcPr>
          <w:p w:rsidR="00A96F62" w:rsidRPr="008F41A3" w:rsidRDefault="00A96F62" w:rsidP="008F41A3">
            <w:pPr>
              <w:pStyle w:val="aff2"/>
              <w:jc w:val="center"/>
              <w:rPr>
                <w:rFonts w:ascii="Arial" w:hAnsi="Arial" w:cs="Arial"/>
                <w:b/>
                <w:sz w:val="12"/>
                <w:szCs w:val="16"/>
              </w:rPr>
            </w:pPr>
            <w:r w:rsidRPr="008F41A3">
              <w:rPr>
                <w:rFonts w:ascii="Arial" w:hAnsi="Arial" w:cs="Arial"/>
                <w:b/>
                <w:sz w:val="12"/>
                <w:szCs w:val="16"/>
              </w:rPr>
              <w:t>2020</w:t>
            </w:r>
          </w:p>
        </w:tc>
        <w:tc>
          <w:tcPr>
            <w:tcW w:w="156" w:type="pct"/>
            <w:vAlign w:val="center"/>
          </w:tcPr>
          <w:p w:rsidR="00A96F62" w:rsidRPr="008F41A3" w:rsidRDefault="00A96F62" w:rsidP="008F41A3">
            <w:pPr>
              <w:pStyle w:val="aff2"/>
              <w:jc w:val="center"/>
              <w:rPr>
                <w:rFonts w:ascii="Arial" w:hAnsi="Arial" w:cs="Arial"/>
                <w:b/>
                <w:sz w:val="12"/>
                <w:szCs w:val="16"/>
              </w:rPr>
            </w:pPr>
            <w:r w:rsidRPr="008F41A3">
              <w:rPr>
                <w:rFonts w:ascii="Arial" w:hAnsi="Arial" w:cs="Arial"/>
                <w:b/>
                <w:sz w:val="12"/>
                <w:szCs w:val="16"/>
              </w:rPr>
              <w:t>2021</w:t>
            </w:r>
          </w:p>
        </w:tc>
        <w:tc>
          <w:tcPr>
            <w:tcW w:w="156" w:type="pct"/>
            <w:vAlign w:val="center"/>
          </w:tcPr>
          <w:p w:rsidR="00A96F62" w:rsidRPr="008F41A3" w:rsidRDefault="00A96F62" w:rsidP="008F41A3">
            <w:pPr>
              <w:pStyle w:val="aff2"/>
              <w:jc w:val="center"/>
              <w:rPr>
                <w:rFonts w:ascii="Arial" w:hAnsi="Arial" w:cs="Arial"/>
                <w:b/>
                <w:sz w:val="12"/>
                <w:szCs w:val="16"/>
              </w:rPr>
            </w:pPr>
            <w:r w:rsidRPr="008F41A3">
              <w:rPr>
                <w:rFonts w:ascii="Arial" w:hAnsi="Arial" w:cs="Arial"/>
                <w:b/>
                <w:sz w:val="12"/>
                <w:szCs w:val="16"/>
              </w:rPr>
              <w:t>2022</w:t>
            </w:r>
          </w:p>
        </w:tc>
        <w:tc>
          <w:tcPr>
            <w:tcW w:w="156" w:type="pct"/>
            <w:vAlign w:val="center"/>
          </w:tcPr>
          <w:p w:rsidR="00A96F62" w:rsidRPr="008F41A3" w:rsidRDefault="00A96F62" w:rsidP="008F41A3">
            <w:pPr>
              <w:pStyle w:val="aff2"/>
              <w:jc w:val="center"/>
              <w:rPr>
                <w:rFonts w:ascii="Arial" w:hAnsi="Arial" w:cs="Arial"/>
                <w:b/>
                <w:sz w:val="12"/>
                <w:szCs w:val="16"/>
              </w:rPr>
            </w:pPr>
            <w:r w:rsidRPr="008F41A3">
              <w:rPr>
                <w:rFonts w:ascii="Arial" w:hAnsi="Arial" w:cs="Arial"/>
                <w:b/>
                <w:sz w:val="12"/>
                <w:szCs w:val="16"/>
              </w:rPr>
              <w:t>2023</w:t>
            </w:r>
          </w:p>
        </w:tc>
        <w:tc>
          <w:tcPr>
            <w:tcW w:w="156" w:type="pct"/>
            <w:vAlign w:val="center"/>
          </w:tcPr>
          <w:p w:rsidR="00A96F62" w:rsidRPr="008F41A3" w:rsidRDefault="00A96F62" w:rsidP="008F41A3">
            <w:pPr>
              <w:pStyle w:val="aff2"/>
              <w:jc w:val="center"/>
              <w:rPr>
                <w:rFonts w:ascii="Arial" w:hAnsi="Arial" w:cs="Arial"/>
                <w:b/>
                <w:sz w:val="12"/>
                <w:szCs w:val="16"/>
              </w:rPr>
            </w:pPr>
            <w:r w:rsidRPr="008F41A3">
              <w:rPr>
                <w:rFonts w:ascii="Arial" w:hAnsi="Arial" w:cs="Arial"/>
                <w:b/>
                <w:sz w:val="12"/>
                <w:szCs w:val="16"/>
              </w:rPr>
              <w:t>2024</w:t>
            </w:r>
          </w:p>
        </w:tc>
        <w:tc>
          <w:tcPr>
            <w:tcW w:w="156" w:type="pct"/>
            <w:vAlign w:val="center"/>
          </w:tcPr>
          <w:p w:rsidR="00A96F62" w:rsidRPr="008F41A3" w:rsidRDefault="00A96F62" w:rsidP="008F41A3">
            <w:pPr>
              <w:pStyle w:val="aff2"/>
              <w:jc w:val="center"/>
              <w:rPr>
                <w:rFonts w:ascii="Arial" w:hAnsi="Arial" w:cs="Arial"/>
                <w:b/>
                <w:sz w:val="12"/>
                <w:szCs w:val="16"/>
              </w:rPr>
            </w:pPr>
            <w:r w:rsidRPr="008F41A3">
              <w:rPr>
                <w:rFonts w:ascii="Arial" w:hAnsi="Arial" w:cs="Arial"/>
                <w:b/>
                <w:sz w:val="12"/>
                <w:szCs w:val="16"/>
              </w:rPr>
              <w:t>2025</w:t>
            </w:r>
          </w:p>
        </w:tc>
        <w:tc>
          <w:tcPr>
            <w:tcW w:w="156" w:type="pct"/>
            <w:vAlign w:val="center"/>
          </w:tcPr>
          <w:p w:rsidR="00A96F62" w:rsidRPr="008F41A3" w:rsidRDefault="00A96F62" w:rsidP="008F41A3">
            <w:pPr>
              <w:pStyle w:val="aff2"/>
              <w:jc w:val="center"/>
              <w:rPr>
                <w:rFonts w:ascii="Arial" w:hAnsi="Arial" w:cs="Arial"/>
                <w:b/>
                <w:sz w:val="12"/>
                <w:szCs w:val="16"/>
              </w:rPr>
            </w:pPr>
            <w:r w:rsidRPr="008F41A3">
              <w:rPr>
                <w:rFonts w:ascii="Arial" w:hAnsi="Arial" w:cs="Arial"/>
                <w:b/>
                <w:sz w:val="12"/>
                <w:szCs w:val="16"/>
              </w:rPr>
              <w:t>2026</w:t>
            </w:r>
          </w:p>
        </w:tc>
        <w:tc>
          <w:tcPr>
            <w:tcW w:w="156" w:type="pct"/>
            <w:vAlign w:val="center"/>
          </w:tcPr>
          <w:p w:rsidR="00A96F62" w:rsidRPr="008F41A3" w:rsidRDefault="00A96F62" w:rsidP="008F41A3">
            <w:pPr>
              <w:pStyle w:val="aff2"/>
              <w:jc w:val="center"/>
              <w:rPr>
                <w:rFonts w:ascii="Arial" w:hAnsi="Arial" w:cs="Arial"/>
                <w:b/>
                <w:sz w:val="12"/>
                <w:szCs w:val="16"/>
              </w:rPr>
            </w:pPr>
            <w:r w:rsidRPr="008F41A3">
              <w:rPr>
                <w:rFonts w:ascii="Arial" w:hAnsi="Arial" w:cs="Arial"/>
                <w:b/>
                <w:sz w:val="12"/>
                <w:szCs w:val="16"/>
              </w:rPr>
              <w:t>2027</w:t>
            </w:r>
          </w:p>
        </w:tc>
        <w:tc>
          <w:tcPr>
            <w:tcW w:w="156" w:type="pct"/>
            <w:vAlign w:val="center"/>
          </w:tcPr>
          <w:p w:rsidR="00A96F62" w:rsidRPr="008F41A3" w:rsidRDefault="00A96F62" w:rsidP="008F41A3">
            <w:pPr>
              <w:pStyle w:val="aff2"/>
              <w:jc w:val="center"/>
              <w:rPr>
                <w:rFonts w:ascii="Arial" w:hAnsi="Arial" w:cs="Arial"/>
                <w:b/>
                <w:sz w:val="12"/>
                <w:szCs w:val="16"/>
              </w:rPr>
            </w:pPr>
            <w:r w:rsidRPr="008F41A3">
              <w:rPr>
                <w:rFonts w:ascii="Arial" w:hAnsi="Arial" w:cs="Arial"/>
                <w:b/>
                <w:sz w:val="12"/>
                <w:szCs w:val="16"/>
              </w:rPr>
              <w:t>2028</w:t>
            </w:r>
          </w:p>
        </w:tc>
        <w:tc>
          <w:tcPr>
            <w:tcW w:w="156" w:type="pct"/>
            <w:vAlign w:val="center"/>
          </w:tcPr>
          <w:p w:rsidR="00A96F62" w:rsidRPr="008F41A3" w:rsidRDefault="00A96F62" w:rsidP="008F41A3">
            <w:pPr>
              <w:pStyle w:val="aff2"/>
              <w:jc w:val="center"/>
              <w:rPr>
                <w:rFonts w:ascii="Arial" w:hAnsi="Arial" w:cs="Arial"/>
                <w:b/>
                <w:sz w:val="12"/>
                <w:szCs w:val="16"/>
              </w:rPr>
            </w:pPr>
            <w:r w:rsidRPr="008F41A3">
              <w:rPr>
                <w:rFonts w:ascii="Arial" w:hAnsi="Arial" w:cs="Arial"/>
                <w:b/>
                <w:sz w:val="12"/>
                <w:szCs w:val="16"/>
              </w:rPr>
              <w:t>2029</w:t>
            </w:r>
          </w:p>
        </w:tc>
        <w:tc>
          <w:tcPr>
            <w:tcW w:w="154" w:type="pct"/>
            <w:vAlign w:val="center"/>
          </w:tcPr>
          <w:p w:rsidR="00A96F62" w:rsidRPr="008F41A3" w:rsidRDefault="00A96F62" w:rsidP="008F41A3">
            <w:pPr>
              <w:pStyle w:val="aff2"/>
              <w:jc w:val="center"/>
              <w:rPr>
                <w:rFonts w:ascii="Arial" w:hAnsi="Arial" w:cs="Arial"/>
                <w:b/>
                <w:sz w:val="12"/>
                <w:szCs w:val="16"/>
              </w:rPr>
            </w:pPr>
            <w:r w:rsidRPr="008F41A3">
              <w:rPr>
                <w:rFonts w:ascii="Arial" w:hAnsi="Arial" w:cs="Arial"/>
                <w:b/>
                <w:sz w:val="12"/>
                <w:szCs w:val="16"/>
              </w:rPr>
              <w:t>2030</w:t>
            </w:r>
          </w:p>
        </w:tc>
      </w:tr>
      <w:tr w:rsidR="00A96F62" w:rsidRPr="008F41A3" w:rsidTr="00A24131">
        <w:trPr>
          <w:trHeight w:val="20"/>
        </w:trPr>
        <w:tc>
          <w:tcPr>
            <w:tcW w:w="127" w:type="pct"/>
            <w:vAlign w:val="center"/>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w:t>
            </w:r>
          </w:p>
        </w:tc>
        <w:tc>
          <w:tcPr>
            <w:tcW w:w="1374" w:type="pct"/>
            <w:vAlign w:val="center"/>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2</w:t>
            </w:r>
          </w:p>
        </w:tc>
        <w:tc>
          <w:tcPr>
            <w:tcW w:w="750" w:type="pct"/>
            <w:vAlign w:val="center"/>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3</w:t>
            </w:r>
          </w:p>
        </w:tc>
        <w:tc>
          <w:tcPr>
            <w:tcW w:w="723" w:type="pct"/>
            <w:vAlign w:val="center"/>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4</w:t>
            </w:r>
          </w:p>
        </w:tc>
        <w:tc>
          <w:tcPr>
            <w:tcW w:w="156" w:type="pct"/>
            <w:vAlign w:val="center"/>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5</w:t>
            </w:r>
          </w:p>
        </w:tc>
        <w:tc>
          <w:tcPr>
            <w:tcW w:w="156" w:type="pct"/>
            <w:vAlign w:val="center"/>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6</w:t>
            </w:r>
          </w:p>
        </w:tc>
        <w:tc>
          <w:tcPr>
            <w:tcW w:w="156" w:type="pct"/>
            <w:vAlign w:val="center"/>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7</w:t>
            </w:r>
          </w:p>
        </w:tc>
        <w:tc>
          <w:tcPr>
            <w:tcW w:w="156" w:type="pct"/>
            <w:vAlign w:val="center"/>
          </w:tcPr>
          <w:p w:rsidR="00A96F62" w:rsidRPr="008F41A3" w:rsidRDefault="00A96F62" w:rsidP="008F41A3">
            <w:pPr>
              <w:jc w:val="center"/>
              <w:rPr>
                <w:rFonts w:ascii="Arial" w:hAnsi="Arial" w:cs="Arial"/>
                <w:sz w:val="12"/>
                <w:szCs w:val="16"/>
              </w:rPr>
            </w:pPr>
            <w:r w:rsidRPr="008F41A3">
              <w:rPr>
                <w:rFonts w:ascii="Arial" w:hAnsi="Arial" w:cs="Arial"/>
                <w:sz w:val="12"/>
                <w:szCs w:val="16"/>
              </w:rPr>
              <w:t>8</w:t>
            </w:r>
          </w:p>
        </w:tc>
        <w:tc>
          <w:tcPr>
            <w:tcW w:w="156" w:type="pct"/>
            <w:vAlign w:val="center"/>
          </w:tcPr>
          <w:p w:rsidR="00A96F62" w:rsidRPr="008F41A3" w:rsidRDefault="00A96F62" w:rsidP="008F41A3">
            <w:pPr>
              <w:jc w:val="center"/>
              <w:rPr>
                <w:rFonts w:ascii="Arial" w:hAnsi="Arial" w:cs="Arial"/>
                <w:sz w:val="12"/>
                <w:szCs w:val="16"/>
              </w:rPr>
            </w:pPr>
            <w:r w:rsidRPr="008F41A3">
              <w:rPr>
                <w:rFonts w:ascii="Arial" w:hAnsi="Arial" w:cs="Arial"/>
                <w:sz w:val="12"/>
                <w:szCs w:val="16"/>
              </w:rPr>
              <w:t>9</w:t>
            </w:r>
          </w:p>
        </w:tc>
        <w:tc>
          <w:tcPr>
            <w:tcW w:w="156" w:type="pct"/>
            <w:vAlign w:val="center"/>
          </w:tcPr>
          <w:p w:rsidR="00A96F62" w:rsidRPr="008F41A3" w:rsidRDefault="00A96F62" w:rsidP="008F41A3">
            <w:pPr>
              <w:jc w:val="center"/>
              <w:rPr>
                <w:rFonts w:ascii="Arial" w:hAnsi="Arial" w:cs="Arial"/>
                <w:sz w:val="12"/>
                <w:szCs w:val="16"/>
              </w:rPr>
            </w:pPr>
            <w:r w:rsidRPr="008F41A3">
              <w:rPr>
                <w:rFonts w:ascii="Arial" w:hAnsi="Arial" w:cs="Arial"/>
                <w:sz w:val="12"/>
                <w:szCs w:val="16"/>
              </w:rPr>
              <w:t>10</w:t>
            </w:r>
          </w:p>
        </w:tc>
        <w:tc>
          <w:tcPr>
            <w:tcW w:w="156" w:type="pct"/>
            <w:vAlign w:val="center"/>
          </w:tcPr>
          <w:p w:rsidR="00A96F62" w:rsidRPr="008F41A3" w:rsidRDefault="00A96F62" w:rsidP="008F41A3">
            <w:pPr>
              <w:jc w:val="center"/>
              <w:rPr>
                <w:rFonts w:ascii="Arial" w:hAnsi="Arial" w:cs="Arial"/>
                <w:sz w:val="12"/>
                <w:szCs w:val="16"/>
              </w:rPr>
            </w:pPr>
            <w:r w:rsidRPr="008F41A3">
              <w:rPr>
                <w:rFonts w:ascii="Arial" w:hAnsi="Arial" w:cs="Arial"/>
                <w:sz w:val="12"/>
                <w:szCs w:val="16"/>
              </w:rPr>
              <w:t>11</w:t>
            </w:r>
          </w:p>
        </w:tc>
        <w:tc>
          <w:tcPr>
            <w:tcW w:w="156" w:type="pct"/>
            <w:vAlign w:val="center"/>
          </w:tcPr>
          <w:p w:rsidR="00A96F62" w:rsidRPr="008F41A3" w:rsidRDefault="00A96F62" w:rsidP="008F41A3">
            <w:pPr>
              <w:jc w:val="center"/>
              <w:rPr>
                <w:rFonts w:ascii="Arial" w:hAnsi="Arial" w:cs="Arial"/>
                <w:sz w:val="12"/>
                <w:szCs w:val="16"/>
              </w:rPr>
            </w:pPr>
            <w:r w:rsidRPr="008F41A3">
              <w:rPr>
                <w:rFonts w:ascii="Arial" w:hAnsi="Arial" w:cs="Arial"/>
                <w:sz w:val="12"/>
                <w:szCs w:val="16"/>
              </w:rPr>
              <w:t>12</w:t>
            </w:r>
          </w:p>
        </w:tc>
        <w:tc>
          <w:tcPr>
            <w:tcW w:w="156" w:type="pct"/>
            <w:vAlign w:val="center"/>
          </w:tcPr>
          <w:p w:rsidR="00A96F62" w:rsidRPr="008F41A3" w:rsidRDefault="00A96F62" w:rsidP="008F41A3">
            <w:pPr>
              <w:jc w:val="center"/>
              <w:rPr>
                <w:rFonts w:ascii="Arial" w:hAnsi="Arial" w:cs="Arial"/>
                <w:sz w:val="12"/>
                <w:szCs w:val="16"/>
              </w:rPr>
            </w:pPr>
            <w:r w:rsidRPr="008F41A3">
              <w:rPr>
                <w:rFonts w:ascii="Arial" w:hAnsi="Arial" w:cs="Arial"/>
                <w:sz w:val="12"/>
                <w:szCs w:val="16"/>
              </w:rPr>
              <w:t>13</w:t>
            </w:r>
          </w:p>
        </w:tc>
        <w:tc>
          <w:tcPr>
            <w:tcW w:w="156" w:type="pct"/>
            <w:vAlign w:val="center"/>
          </w:tcPr>
          <w:p w:rsidR="00A96F62" w:rsidRPr="008F41A3" w:rsidRDefault="00A96F62" w:rsidP="008F41A3">
            <w:pPr>
              <w:jc w:val="center"/>
              <w:rPr>
                <w:rFonts w:ascii="Arial" w:hAnsi="Arial" w:cs="Arial"/>
                <w:sz w:val="12"/>
                <w:szCs w:val="16"/>
              </w:rPr>
            </w:pPr>
            <w:r w:rsidRPr="008F41A3">
              <w:rPr>
                <w:rFonts w:ascii="Arial" w:hAnsi="Arial" w:cs="Arial"/>
                <w:sz w:val="12"/>
                <w:szCs w:val="16"/>
              </w:rPr>
              <w:t>14</w:t>
            </w:r>
          </w:p>
        </w:tc>
        <w:tc>
          <w:tcPr>
            <w:tcW w:w="156" w:type="pct"/>
            <w:vAlign w:val="center"/>
          </w:tcPr>
          <w:p w:rsidR="00A96F62" w:rsidRPr="008F41A3" w:rsidRDefault="00A96F62" w:rsidP="008F41A3">
            <w:pPr>
              <w:jc w:val="center"/>
              <w:rPr>
                <w:rFonts w:ascii="Arial" w:hAnsi="Arial" w:cs="Arial"/>
                <w:sz w:val="12"/>
                <w:szCs w:val="16"/>
              </w:rPr>
            </w:pPr>
            <w:r w:rsidRPr="008F41A3">
              <w:rPr>
                <w:rFonts w:ascii="Arial" w:hAnsi="Arial" w:cs="Arial"/>
                <w:sz w:val="12"/>
                <w:szCs w:val="16"/>
              </w:rPr>
              <w:t>15</w:t>
            </w:r>
          </w:p>
        </w:tc>
        <w:tc>
          <w:tcPr>
            <w:tcW w:w="156" w:type="pct"/>
            <w:vAlign w:val="center"/>
          </w:tcPr>
          <w:p w:rsidR="00A96F62" w:rsidRPr="008F41A3" w:rsidRDefault="00A96F62" w:rsidP="008F41A3">
            <w:pPr>
              <w:jc w:val="center"/>
              <w:rPr>
                <w:rFonts w:ascii="Arial" w:hAnsi="Arial" w:cs="Arial"/>
                <w:sz w:val="12"/>
                <w:szCs w:val="16"/>
              </w:rPr>
            </w:pPr>
            <w:r w:rsidRPr="008F41A3">
              <w:rPr>
                <w:rFonts w:ascii="Arial" w:hAnsi="Arial" w:cs="Arial"/>
                <w:sz w:val="12"/>
                <w:szCs w:val="16"/>
              </w:rPr>
              <w:t>16</w:t>
            </w:r>
          </w:p>
        </w:tc>
        <w:tc>
          <w:tcPr>
            <w:tcW w:w="154" w:type="pct"/>
            <w:vAlign w:val="center"/>
          </w:tcPr>
          <w:p w:rsidR="00A96F62" w:rsidRPr="008F41A3" w:rsidRDefault="00A96F62" w:rsidP="008F41A3">
            <w:pPr>
              <w:jc w:val="center"/>
              <w:rPr>
                <w:rFonts w:ascii="Arial" w:hAnsi="Arial" w:cs="Arial"/>
                <w:sz w:val="12"/>
                <w:szCs w:val="16"/>
              </w:rPr>
            </w:pPr>
            <w:r w:rsidRPr="008F41A3">
              <w:rPr>
                <w:rFonts w:ascii="Arial" w:hAnsi="Arial" w:cs="Arial"/>
                <w:sz w:val="12"/>
                <w:szCs w:val="16"/>
              </w:rPr>
              <w:t>17</w:t>
            </w:r>
          </w:p>
        </w:tc>
      </w:tr>
      <w:tr w:rsidR="00A96F62" w:rsidRPr="008F41A3" w:rsidTr="00A24131">
        <w:trPr>
          <w:trHeight w:val="20"/>
        </w:trPr>
        <w:tc>
          <w:tcPr>
            <w:tcW w:w="127"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w:t>
            </w:r>
          </w:p>
        </w:tc>
        <w:tc>
          <w:tcPr>
            <w:tcW w:w="4873" w:type="pct"/>
            <w:gridSpan w:val="16"/>
          </w:tcPr>
          <w:p w:rsidR="00A96F62" w:rsidRPr="008F41A3" w:rsidRDefault="00A96F62" w:rsidP="008F41A3">
            <w:pPr>
              <w:autoSpaceDE w:val="0"/>
              <w:autoSpaceDN w:val="0"/>
              <w:adjustRightInd w:val="0"/>
              <w:rPr>
                <w:rFonts w:ascii="Arial" w:hAnsi="Arial" w:cs="Arial"/>
                <w:sz w:val="12"/>
                <w:szCs w:val="16"/>
              </w:rPr>
            </w:pPr>
            <w:r w:rsidRPr="008F41A3">
              <w:rPr>
                <w:rFonts w:ascii="Arial" w:hAnsi="Arial" w:cs="Arial"/>
                <w:sz w:val="12"/>
                <w:szCs w:val="16"/>
              </w:rPr>
              <w:t>Муниципальная программа «Формирование современной городской среды на территории Валдайского городского поселения на 2018- 2030 годы»</w:t>
            </w:r>
          </w:p>
        </w:tc>
      </w:tr>
      <w:tr w:rsidR="00A96F62" w:rsidRPr="008F41A3" w:rsidTr="00A24131">
        <w:trPr>
          <w:trHeight w:val="20"/>
        </w:trPr>
        <w:tc>
          <w:tcPr>
            <w:tcW w:w="127"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1.1.</w:t>
            </w:r>
          </w:p>
        </w:tc>
        <w:tc>
          <w:tcPr>
            <w:tcW w:w="1374" w:type="pct"/>
          </w:tcPr>
          <w:p w:rsidR="00A96F62" w:rsidRPr="008F41A3" w:rsidRDefault="00A96F62" w:rsidP="008F41A3">
            <w:pPr>
              <w:autoSpaceDE w:val="0"/>
              <w:autoSpaceDN w:val="0"/>
              <w:adjustRightInd w:val="0"/>
              <w:rPr>
                <w:rFonts w:ascii="Arial" w:hAnsi="Arial" w:cs="Arial"/>
                <w:sz w:val="12"/>
                <w:szCs w:val="16"/>
              </w:rPr>
            </w:pPr>
            <w:r w:rsidRPr="008F41A3">
              <w:rPr>
                <w:rFonts w:ascii="Arial" w:hAnsi="Arial" w:cs="Arial"/>
                <w:sz w:val="12"/>
                <w:szCs w:val="16"/>
              </w:rPr>
              <w:t xml:space="preserve">Количество благоустроенных дворовых территорий </w:t>
            </w:r>
          </w:p>
        </w:tc>
        <w:tc>
          <w:tcPr>
            <w:tcW w:w="75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ед.</w:t>
            </w:r>
          </w:p>
        </w:tc>
        <w:tc>
          <w:tcPr>
            <w:tcW w:w="723"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5</w:t>
            </w:r>
          </w:p>
        </w:tc>
        <w:tc>
          <w:tcPr>
            <w:tcW w:w="156"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6</w:t>
            </w:r>
          </w:p>
        </w:tc>
        <w:tc>
          <w:tcPr>
            <w:tcW w:w="156"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6</w:t>
            </w:r>
          </w:p>
        </w:tc>
        <w:tc>
          <w:tcPr>
            <w:tcW w:w="156"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6</w:t>
            </w:r>
          </w:p>
        </w:tc>
        <w:tc>
          <w:tcPr>
            <w:tcW w:w="156" w:type="pct"/>
          </w:tcPr>
          <w:p w:rsidR="00A96F62" w:rsidRPr="008F41A3" w:rsidRDefault="00A96F62" w:rsidP="008F41A3">
            <w:pPr>
              <w:jc w:val="center"/>
              <w:rPr>
                <w:rFonts w:ascii="Arial" w:hAnsi="Arial" w:cs="Arial"/>
                <w:sz w:val="12"/>
                <w:szCs w:val="16"/>
              </w:rPr>
            </w:pPr>
            <w:r w:rsidRPr="008F41A3">
              <w:rPr>
                <w:rFonts w:ascii="Arial" w:hAnsi="Arial" w:cs="Arial"/>
                <w:sz w:val="12"/>
                <w:szCs w:val="16"/>
              </w:rPr>
              <w:t>0</w:t>
            </w:r>
          </w:p>
        </w:tc>
        <w:tc>
          <w:tcPr>
            <w:tcW w:w="156" w:type="pct"/>
          </w:tcPr>
          <w:p w:rsidR="00A96F62" w:rsidRPr="008F41A3" w:rsidRDefault="00A96F62" w:rsidP="008F41A3">
            <w:pPr>
              <w:jc w:val="center"/>
              <w:rPr>
                <w:rFonts w:ascii="Arial" w:hAnsi="Arial" w:cs="Arial"/>
                <w:sz w:val="12"/>
                <w:szCs w:val="16"/>
              </w:rPr>
            </w:pPr>
            <w:r w:rsidRPr="008F41A3">
              <w:rPr>
                <w:rFonts w:ascii="Arial" w:hAnsi="Arial" w:cs="Arial"/>
                <w:sz w:val="12"/>
                <w:szCs w:val="16"/>
              </w:rPr>
              <w:t>1</w:t>
            </w:r>
          </w:p>
        </w:tc>
        <w:tc>
          <w:tcPr>
            <w:tcW w:w="156" w:type="pct"/>
          </w:tcPr>
          <w:p w:rsidR="00A96F62" w:rsidRPr="008F41A3" w:rsidRDefault="00A96F62" w:rsidP="008F41A3">
            <w:pPr>
              <w:jc w:val="center"/>
              <w:rPr>
                <w:rFonts w:ascii="Arial" w:hAnsi="Arial" w:cs="Arial"/>
                <w:sz w:val="12"/>
                <w:szCs w:val="16"/>
              </w:rPr>
            </w:pPr>
            <w:r w:rsidRPr="008F41A3">
              <w:rPr>
                <w:rFonts w:ascii="Arial" w:hAnsi="Arial" w:cs="Arial"/>
                <w:sz w:val="12"/>
                <w:szCs w:val="16"/>
              </w:rPr>
              <w:t>4</w:t>
            </w:r>
          </w:p>
        </w:tc>
        <w:tc>
          <w:tcPr>
            <w:tcW w:w="156" w:type="pct"/>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156" w:type="pct"/>
          </w:tcPr>
          <w:p w:rsidR="00A96F62" w:rsidRPr="008F41A3" w:rsidRDefault="00A96F62" w:rsidP="008F41A3">
            <w:pPr>
              <w:jc w:val="center"/>
              <w:rPr>
                <w:rFonts w:ascii="Arial" w:hAnsi="Arial" w:cs="Arial"/>
                <w:sz w:val="12"/>
                <w:szCs w:val="16"/>
              </w:rPr>
            </w:pPr>
            <w:r w:rsidRPr="008F41A3">
              <w:rPr>
                <w:rFonts w:ascii="Arial" w:hAnsi="Arial" w:cs="Arial"/>
                <w:sz w:val="12"/>
                <w:szCs w:val="16"/>
              </w:rPr>
              <w:t>2</w:t>
            </w:r>
          </w:p>
        </w:tc>
        <w:tc>
          <w:tcPr>
            <w:tcW w:w="156"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w:t>
            </w:r>
          </w:p>
        </w:tc>
        <w:tc>
          <w:tcPr>
            <w:tcW w:w="156"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w:t>
            </w:r>
          </w:p>
        </w:tc>
        <w:tc>
          <w:tcPr>
            <w:tcW w:w="156" w:type="pct"/>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156" w:type="pct"/>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154"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w:t>
            </w:r>
          </w:p>
        </w:tc>
      </w:tr>
      <w:tr w:rsidR="00A96F62" w:rsidRPr="008F41A3" w:rsidTr="00A24131">
        <w:trPr>
          <w:trHeight w:val="20"/>
        </w:trPr>
        <w:tc>
          <w:tcPr>
            <w:tcW w:w="127"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lang w:val="en-US"/>
              </w:rPr>
              <w:t>1</w:t>
            </w:r>
            <w:r w:rsidRPr="008F41A3">
              <w:rPr>
                <w:rFonts w:ascii="Arial" w:hAnsi="Arial" w:cs="Arial"/>
                <w:sz w:val="12"/>
                <w:szCs w:val="16"/>
              </w:rPr>
              <w:t>.2.</w:t>
            </w:r>
          </w:p>
        </w:tc>
        <w:tc>
          <w:tcPr>
            <w:tcW w:w="1374" w:type="pct"/>
          </w:tcPr>
          <w:p w:rsidR="00A96F62" w:rsidRPr="008F41A3" w:rsidRDefault="00A96F62" w:rsidP="008F41A3">
            <w:pPr>
              <w:autoSpaceDE w:val="0"/>
              <w:autoSpaceDN w:val="0"/>
              <w:adjustRightInd w:val="0"/>
              <w:rPr>
                <w:rFonts w:ascii="Arial" w:hAnsi="Arial" w:cs="Arial"/>
                <w:sz w:val="12"/>
                <w:szCs w:val="16"/>
              </w:rPr>
            </w:pPr>
            <w:r w:rsidRPr="008F41A3">
              <w:rPr>
                <w:rFonts w:ascii="Arial" w:hAnsi="Arial" w:cs="Arial"/>
                <w:sz w:val="12"/>
                <w:szCs w:val="16"/>
              </w:rPr>
              <w:t>Количество благоустроенных наиболее посещаемых общественных территорий</w:t>
            </w:r>
          </w:p>
        </w:tc>
        <w:tc>
          <w:tcPr>
            <w:tcW w:w="75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ед.</w:t>
            </w:r>
          </w:p>
        </w:tc>
        <w:tc>
          <w:tcPr>
            <w:tcW w:w="723"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w:t>
            </w:r>
          </w:p>
        </w:tc>
        <w:tc>
          <w:tcPr>
            <w:tcW w:w="156"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0,5</w:t>
            </w:r>
          </w:p>
        </w:tc>
        <w:tc>
          <w:tcPr>
            <w:tcW w:w="156"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0,5</w:t>
            </w:r>
          </w:p>
        </w:tc>
        <w:tc>
          <w:tcPr>
            <w:tcW w:w="156"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w:t>
            </w:r>
          </w:p>
        </w:tc>
        <w:tc>
          <w:tcPr>
            <w:tcW w:w="156" w:type="pct"/>
          </w:tcPr>
          <w:p w:rsidR="00A96F62" w:rsidRPr="008F41A3" w:rsidRDefault="00A96F62" w:rsidP="008F41A3">
            <w:pPr>
              <w:jc w:val="center"/>
              <w:rPr>
                <w:rFonts w:ascii="Arial" w:hAnsi="Arial" w:cs="Arial"/>
                <w:sz w:val="12"/>
                <w:szCs w:val="16"/>
              </w:rPr>
            </w:pPr>
            <w:r w:rsidRPr="008F41A3">
              <w:rPr>
                <w:rFonts w:ascii="Arial" w:hAnsi="Arial" w:cs="Arial"/>
                <w:sz w:val="12"/>
                <w:szCs w:val="16"/>
              </w:rPr>
              <w:t>0,33</w:t>
            </w:r>
          </w:p>
        </w:tc>
        <w:tc>
          <w:tcPr>
            <w:tcW w:w="156" w:type="pct"/>
          </w:tcPr>
          <w:p w:rsidR="00A96F62" w:rsidRPr="008F41A3" w:rsidRDefault="00A96F62" w:rsidP="008F41A3">
            <w:pPr>
              <w:jc w:val="center"/>
              <w:rPr>
                <w:rFonts w:ascii="Arial" w:hAnsi="Arial" w:cs="Arial"/>
                <w:sz w:val="12"/>
                <w:szCs w:val="16"/>
              </w:rPr>
            </w:pPr>
            <w:r w:rsidRPr="008F41A3">
              <w:rPr>
                <w:rFonts w:ascii="Arial" w:hAnsi="Arial" w:cs="Arial"/>
                <w:sz w:val="12"/>
                <w:szCs w:val="16"/>
              </w:rPr>
              <w:t>0,34</w:t>
            </w:r>
          </w:p>
        </w:tc>
        <w:tc>
          <w:tcPr>
            <w:tcW w:w="156" w:type="pct"/>
          </w:tcPr>
          <w:p w:rsidR="00A96F62" w:rsidRPr="008F41A3" w:rsidRDefault="00A96F62" w:rsidP="008F41A3">
            <w:pPr>
              <w:jc w:val="center"/>
              <w:rPr>
                <w:rFonts w:ascii="Arial" w:hAnsi="Arial" w:cs="Arial"/>
                <w:sz w:val="12"/>
                <w:szCs w:val="16"/>
              </w:rPr>
            </w:pPr>
            <w:r w:rsidRPr="008F41A3">
              <w:rPr>
                <w:rFonts w:ascii="Arial" w:hAnsi="Arial" w:cs="Arial"/>
                <w:sz w:val="12"/>
                <w:szCs w:val="16"/>
              </w:rPr>
              <w:t>0,33</w:t>
            </w:r>
          </w:p>
        </w:tc>
        <w:tc>
          <w:tcPr>
            <w:tcW w:w="156" w:type="pct"/>
          </w:tcPr>
          <w:p w:rsidR="00A96F62" w:rsidRPr="008F41A3" w:rsidRDefault="00A96F62" w:rsidP="008F41A3">
            <w:pPr>
              <w:jc w:val="center"/>
              <w:rPr>
                <w:rFonts w:ascii="Arial" w:hAnsi="Arial" w:cs="Arial"/>
                <w:sz w:val="12"/>
                <w:szCs w:val="16"/>
              </w:rPr>
            </w:pPr>
            <w:r w:rsidRPr="008F41A3">
              <w:rPr>
                <w:rFonts w:ascii="Arial" w:hAnsi="Arial" w:cs="Arial"/>
                <w:sz w:val="12"/>
                <w:szCs w:val="16"/>
              </w:rPr>
              <w:t>1</w:t>
            </w:r>
          </w:p>
        </w:tc>
        <w:tc>
          <w:tcPr>
            <w:tcW w:w="156" w:type="pct"/>
          </w:tcPr>
          <w:p w:rsidR="00A96F62" w:rsidRPr="008F41A3" w:rsidRDefault="00A96F62" w:rsidP="008F41A3">
            <w:pPr>
              <w:jc w:val="center"/>
              <w:rPr>
                <w:rFonts w:ascii="Arial" w:hAnsi="Arial" w:cs="Arial"/>
                <w:sz w:val="12"/>
                <w:szCs w:val="16"/>
                <w:lang w:val="en-US"/>
              </w:rPr>
            </w:pPr>
            <w:r w:rsidRPr="008F41A3">
              <w:rPr>
                <w:rFonts w:ascii="Arial" w:hAnsi="Arial" w:cs="Arial"/>
                <w:sz w:val="12"/>
                <w:szCs w:val="16"/>
              </w:rPr>
              <w:t>1</w:t>
            </w:r>
          </w:p>
        </w:tc>
        <w:tc>
          <w:tcPr>
            <w:tcW w:w="156"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w:t>
            </w:r>
          </w:p>
        </w:tc>
        <w:tc>
          <w:tcPr>
            <w:tcW w:w="156"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w:t>
            </w:r>
          </w:p>
        </w:tc>
        <w:tc>
          <w:tcPr>
            <w:tcW w:w="156" w:type="pct"/>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156" w:type="pct"/>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154"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w:t>
            </w:r>
          </w:p>
        </w:tc>
      </w:tr>
      <w:tr w:rsidR="00A96F62" w:rsidRPr="008F41A3" w:rsidTr="00A24131">
        <w:trPr>
          <w:trHeight w:val="20"/>
        </w:trPr>
        <w:tc>
          <w:tcPr>
            <w:tcW w:w="127"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1.3.</w:t>
            </w:r>
          </w:p>
        </w:tc>
        <w:tc>
          <w:tcPr>
            <w:tcW w:w="1374" w:type="pct"/>
          </w:tcPr>
          <w:p w:rsidR="00A96F62" w:rsidRPr="008F41A3" w:rsidRDefault="00A96F62" w:rsidP="008F41A3">
            <w:pPr>
              <w:autoSpaceDE w:val="0"/>
              <w:autoSpaceDN w:val="0"/>
              <w:adjustRightInd w:val="0"/>
              <w:rPr>
                <w:rFonts w:ascii="Arial" w:hAnsi="Arial" w:cs="Arial"/>
                <w:sz w:val="12"/>
                <w:szCs w:val="16"/>
              </w:rPr>
            </w:pPr>
            <w:r w:rsidRPr="008F41A3">
              <w:rPr>
                <w:rFonts w:ascii="Arial" w:hAnsi="Arial" w:cs="Arial"/>
                <w:sz w:val="12"/>
                <w:szCs w:val="16"/>
              </w:rPr>
              <w:t xml:space="preserve">Количество разработанной и проверенной проектной и/или сметной и/или проектно-сметной документации </w:t>
            </w:r>
          </w:p>
        </w:tc>
        <w:tc>
          <w:tcPr>
            <w:tcW w:w="75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ед.</w:t>
            </w:r>
          </w:p>
        </w:tc>
        <w:tc>
          <w:tcPr>
            <w:tcW w:w="723"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6</w:t>
            </w:r>
          </w:p>
        </w:tc>
        <w:tc>
          <w:tcPr>
            <w:tcW w:w="156"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7</w:t>
            </w:r>
          </w:p>
        </w:tc>
        <w:tc>
          <w:tcPr>
            <w:tcW w:w="156"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7</w:t>
            </w:r>
          </w:p>
        </w:tc>
        <w:tc>
          <w:tcPr>
            <w:tcW w:w="156"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6</w:t>
            </w:r>
          </w:p>
        </w:tc>
        <w:tc>
          <w:tcPr>
            <w:tcW w:w="156" w:type="pct"/>
          </w:tcPr>
          <w:p w:rsidR="00A96F62" w:rsidRPr="008F41A3" w:rsidRDefault="00A96F62" w:rsidP="008F41A3">
            <w:pPr>
              <w:jc w:val="center"/>
              <w:rPr>
                <w:rFonts w:ascii="Arial" w:hAnsi="Arial" w:cs="Arial"/>
                <w:sz w:val="12"/>
                <w:szCs w:val="16"/>
              </w:rPr>
            </w:pPr>
            <w:r w:rsidRPr="008F41A3">
              <w:rPr>
                <w:rFonts w:ascii="Arial" w:hAnsi="Arial" w:cs="Arial"/>
                <w:sz w:val="12"/>
                <w:szCs w:val="16"/>
              </w:rPr>
              <w:t>6</w:t>
            </w:r>
          </w:p>
        </w:tc>
        <w:tc>
          <w:tcPr>
            <w:tcW w:w="156" w:type="pct"/>
          </w:tcPr>
          <w:p w:rsidR="00A96F62" w:rsidRPr="008F41A3" w:rsidRDefault="00A96F62" w:rsidP="008F41A3">
            <w:pPr>
              <w:jc w:val="center"/>
              <w:rPr>
                <w:rFonts w:ascii="Arial" w:hAnsi="Arial" w:cs="Arial"/>
                <w:sz w:val="12"/>
                <w:szCs w:val="16"/>
              </w:rPr>
            </w:pPr>
            <w:r w:rsidRPr="008F41A3">
              <w:rPr>
                <w:rFonts w:ascii="Arial" w:hAnsi="Arial" w:cs="Arial"/>
                <w:sz w:val="12"/>
                <w:szCs w:val="16"/>
              </w:rPr>
              <w:t>1</w:t>
            </w:r>
          </w:p>
        </w:tc>
        <w:tc>
          <w:tcPr>
            <w:tcW w:w="156" w:type="pct"/>
          </w:tcPr>
          <w:p w:rsidR="00A96F62" w:rsidRPr="008F41A3" w:rsidRDefault="00A96F62" w:rsidP="008F41A3">
            <w:pPr>
              <w:jc w:val="center"/>
              <w:rPr>
                <w:rFonts w:ascii="Arial" w:hAnsi="Arial" w:cs="Arial"/>
                <w:sz w:val="12"/>
                <w:szCs w:val="16"/>
              </w:rPr>
            </w:pPr>
            <w:r w:rsidRPr="008F41A3">
              <w:rPr>
                <w:rFonts w:ascii="Arial" w:hAnsi="Arial" w:cs="Arial"/>
                <w:sz w:val="12"/>
                <w:szCs w:val="16"/>
              </w:rPr>
              <w:t>1</w:t>
            </w:r>
          </w:p>
        </w:tc>
        <w:tc>
          <w:tcPr>
            <w:tcW w:w="156" w:type="pct"/>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156"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w:t>
            </w:r>
          </w:p>
        </w:tc>
        <w:tc>
          <w:tcPr>
            <w:tcW w:w="156"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w:t>
            </w:r>
          </w:p>
        </w:tc>
        <w:tc>
          <w:tcPr>
            <w:tcW w:w="156"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w:t>
            </w:r>
          </w:p>
        </w:tc>
        <w:tc>
          <w:tcPr>
            <w:tcW w:w="156" w:type="pct"/>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156" w:type="pct"/>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154"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w:t>
            </w:r>
          </w:p>
        </w:tc>
      </w:tr>
      <w:tr w:rsidR="00A96F62" w:rsidRPr="008F41A3" w:rsidTr="00A24131">
        <w:trPr>
          <w:trHeight w:val="20"/>
        </w:trPr>
        <w:tc>
          <w:tcPr>
            <w:tcW w:w="127"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1.4.</w:t>
            </w:r>
          </w:p>
        </w:tc>
        <w:tc>
          <w:tcPr>
            <w:tcW w:w="1374" w:type="pct"/>
          </w:tcPr>
          <w:p w:rsidR="00A96F62" w:rsidRPr="008F41A3" w:rsidRDefault="00A96F62" w:rsidP="008F41A3">
            <w:pPr>
              <w:autoSpaceDE w:val="0"/>
              <w:autoSpaceDN w:val="0"/>
              <w:adjustRightInd w:val="0"/>
              <w:rPr>
                <w:rFonts w:ascii="Arial" w:hAnsi="Arial" w:cs="Arial"/>
                <w:sz w:val="12"/>
                <w:szCs w:val="16"/>
              </w:rPr>
            </w:pPr>
            <w:r w:rsidRPr="008F41A3">
              <w:rPr>
                <w:rFonts w:ascii="Arial" w:hAnsi="Arial" w:cs="Arial"/>
                <w:sz w:val="12"/>
                <w:szCs w:val="16"/>
              </w:rPr>
              <w:t>Количество обслуживаемых точек доступа к общественной сети «Интернет» на наиболее посещаемых территориях</w:t>
            </w:r>
          </w:p>
        </w:tc>
        <w:tc>
          <w:tcPr>
            <w:tcW w:w="75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ед.</w:t>
            </w:r>
          </w:p>
        </w:tc>
        <w:tc>
          <w:tcPr>
            <w:tcW w:w="723"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w:t>
            </w:r>
          </w:p>
        </w:tc>
        <w:tc>
          <w:tcPr>
            <w:tcW w:w="156"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w:t>
            </w:r>
          </w:p>
        </w:tc>
        <w:tc>
          <w:tcPr>
            <w:tcW w:w="156"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w:t>
            </w:r>
          </w:p>
        </w:tc>
        <w:tc>
          <w:tcPr>
            <w:tcW w:w="156"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w:t>
            </w:r>
          </w:p>
        </w:tc>
        <w:tc>
          <w:tcPr>
            <w:tcW w:w="156" w:type="pct"/>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156" w:type="pct"/>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156" w:type="pct"/>
          </w:tcPr>
          <w:p w:rsidR="00A96F62" w:rsidRPr="008F41A3" w:rsidRDefault="00A96F62" w:rsidP="008F41A3">
            <w:pPr>
              <w:jc w:val="center"/>
              <w:rPr>
                <w:rFonts w:ascii="Arial" w:hAnsi="Arial" w:cs="Arial"/>
                <w:sz w:val="12"/>
                <w:szCs w:val="16"/>
              </w:rPr>
            </w:pPr>
            <w:r w:rsidRPr="008F41A3">
              <w:rPr>
                <w:rFonts w:ascii="Arial" w:hAnsi="Arial" w:cs="Arial"/>
                <w:sz w:val="12"/>
                <w:szCs w:val="16"/>
              </w:rPr>
              <w:t>1</w:t>
            </w:r>
          </w:p>
        </w:tc>
        <w:tc>
          <w:tcPr>
            <w:tcW w:w="156" w:type="pct"/>
          </w:tcPr>
          <w:p w:rsidR="00A96F62" w:rsidRPr="008F41A3" w:rsidRDefault="00A96F62" w:rsidP="008F41A3">
            <w:pPr>
              <w:jc w:val="center"/>
              <w:rPr>
                <w:rFonts w:ascii="Arial" w:hAnsi="Arial" w:cs="Arial"/>
                <w:sz w:val="12"/>
                <w:szCs w:val="16"/>
              </w:rPr>
            </w:pPr>
            <w:r w:rsidRPr="008F41A3">
              <w:rPr>
                <w:rFonts w:ascii="Arial" w:hAnsi="Arial" w:cs="Arial"/>
                <w:sz w:val="12"/>
                <w:szCs w:val="16"/>
              </w:rPr>
              <w:t>1</w:t>
            </w:r>
          </w:p>
        </w:tc>
        <w:tc>
          <w:tcPr>
            <w:tcW w:w="156"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w:t>
            </w:r>
          </w:p>
        </w:tc>
        <w:tc>
          <w:tcPr>
            <w:tcW w:w="156"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w:t>
            </w:r>
          </w:p>
        </w:tc>
        <w:tc>
          <w:tcPr>
            <w:tcW w:w="156"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w:t>
            </w:r>
          </w:p>
        </w:tc>
        <w:tc>
          <w:tcPr>
            <w:tcW w:w="156" w:type="pct"/>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156" w:type="pct"/>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154"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w:t>
            </w:r>
          </w:p>
        </w:tc>
      </w:tr>
      <w:tr w:rsidR="00A96F62" w:rsidRPr="008F41A3" w:rsidTr="00A24131">
        <w:trPr>
          <w:trHeight w:val="20"/>
        </w:trPr>
        <w:tc>
          <w:tcPr>
            <w:tcW w:w="127"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1.5.</w:t>
            </w:r>
          </w:p>
        </w:tc>
        <w:tc>
          <w:tcPr>
            <w:tcW w:w="1374" w:type="pct"/>
          </w:tcPr>
          <w:p w:rsidR="00A96F62" w:rsidRPr="008F41A3" w:rsidRDefault="00A96F62" w:rsidP="008F41A3">
            <w:pPr>
              <w:autoSpaceDE w:val="0"/>
              <w:autoSpaceDN w:val="0"/>
              <w:adjustRightInd w:val="0"/>
              <w:rPr>
                <w:rFonts w:ascii="Arial" w:hAnsi="Arial" w:cs="Arial"/>
                <w:sz w:val="12"/>
                <w:szCs w:val="16"/>
              </w:rPr>
            </w:pPr>
            <w:r w:rsidRPr="008F41A3">
              <w:rPr>
                <w:rFonts w:ascii="Arial" w:hAnsi="Arial" w:cs="Arial"/>
                <w:sz w:val="12"/>
                <w:szCs w:val="16"/>
              </w:rPr>
              <w:t>Количество заключенных соглашений по благоустройству своих территорий между собственниками (пользователями) жилых домов, руководителями организаций и администрацией Валдайского городского поселения</w:t>
            </w:r>
          </w:p>
        </w:tc>
        <w:tc>
          <w:tcPr>
            <w:tcW w:w="75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ед.</w:t>
            </w:r>
          </w:p>
        </w:tc>
        <w:tc>
          <w:tcPr>
            <w:tcW w:w="723"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w:t>
            </w:r>
          </w:p>
        </w:tc>
        <w:tc>
          <w:tcPr>
            <w:tcW w:w="156"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w:t>
            </w:r>
          </w:p>
        </w:tc>
        <w:tc>
          <w:tcPr>
            <w:tcW w:w="156"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w:t>
            </w:r>
          </w:p>
        </w:tc>
        <w:tc>
          <w:tcPr>
            <w:tcW w:w="156"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2</w:t>
            </w:r>
          </w:p>
        </w:tc>
        <w:tc>
          <w:tcPr>
            <w:tcW w:w="156" w:type="pct"/>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156" w:type="pct"/>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156" w:type="pct"/>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156" w:type="pct"/>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156"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w:t>
            </w:r>
          </w:p>
        </w:tc>
        <w:tc>
          <w:tcPr>
            <w:tcW w:w="156"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w:t>
            </w:r>
          </w:p>
        </w:tc>
        <w:tc>
          <w:tcPr>
            <w:tcW w:w="156"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w:t>
            </w:r>
          </w:p>
        </w:tc>
        <w:tc>
          <w:tcPr>
            <w:tcW w:w="156" w:type="pct"/>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156" w:type="pct"/>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154"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w:t>
            </w:r>
          </w:p>
        </w:tc>
      </w:tr>
      <w:tr w:rsidR="00A96F62" w:rsidRPr="008F41A3" w:rsidTr="00A24131">
        <w:trPr>
          <w:trHeight w:val="20"/>
        </w:trPr>
        <w:tc>
          <w:tcPr>
            <w:tcW w:w="127"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1.6.</w:t>
            </w:r>
          </w:p>
        </w:tc>
        <w:tc>
          <w:tcPr>
            <w:tcW w:w="1374" w:type="pct"/>
          </w:tcPr>
          <w:p w:rsidR="00A96F62" w:rsidRPr="008F41A3" w:rsidRDefault="00A96F62" w:rsidP="008F41A3">
            <w:pPr>
              <w:autoSpaceDE w:val="0"/>
              <w:autoSpaceDN w:val="0"/>
              <w:adjustRightInd w:val="0"/>
              <w:rPr>
                <w:rFonts w:ascii="Arial" w:hAnsi="Arial" w:cs="Arial"/>
                <w:sz w:val="12"/>
                <w:szCs w:val="16"/>
              </w:rPr>
            </w:pPr>
            <w:r w:rsidRPr="008F41A3">
              <w:rPr>
                <w:rFonts w:ascii="Arial" w:hAnsi="Arial" w:cs="Arial"/>
                <w:sz w:val="12"/>
                <w:szCs w:val="16"/>
              </w:rPr>
              <w:t>Доля проектов благоустройства дворовых территорий, реализованных с финансовым участием заинтересованных граждан</w:t>
            </w:r>
          </w:p>
        </w:tc>
        <w:tc>
          <w:tcPr>
            <w:tcW w:w="750" w:type="pct"/>
          </w:tcPr>
          <w:p w:rsidR="00A96F62" w:rsidRPr="008F41A3" w:rsidRDefault="00A96F62" w:rsidP="008F41A3">
            <w:pPr>
              <w:autoSpaceDE w:val="0"/>
              <w:autoSpaceDN w:val="0"/>
              <w:adjustRightInd w:val="0"/>
              <w:jc w:val="center"/>
              <w:rPr>
                <w:rFonts w:ascii="Arial" w:hAnsi="Arial" w:cs="Arial"/>
                <w:sz w:val="12"/>
                <w:szCs w:val="16"/>
                <w:lang w:val="en-US"/>
              </w:rPr>
            </w:pPr>
            <w:r w:rsidRPr="008F41A3">
              <w:rPr>
                <w:rFonts w:ascii="Arial" w:hAnsi="Arial" w:cs="Arial"/>
                <w:sz w:val="12"/>
                <w:szCs w:val="16"/>
                <w:lang w:val="en-US"/>
              </w:rPr>
              <w:t>%</w:t>
            </w:r>
          </w:p>
        </w:tc>
        <w:tc>
          <w:tcPr>
            <w:tcW w:w="723"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100</w:t>
            </w:r>
          </w:p>
        </w:tc>
        <w:tc>
          <w:tcPr>
            <w:tcW w:w="156"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100</w:t>
            </w:r>
          </w:p>
        </w:tc>
        <w:tc>
          <w:tcPr>
            <w:tcW w:w="156"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100</w:t>
            </w:r>
          </w:p>
        </w:tc>
        <w:tc>
          <w:tcPr>
            <w:tcW w:w="156"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100</w:t>
            </w:r>
          </w:p>
        </w:tc>
        <w:tc>
          <w:tcPr>
            <w:tcW w:w="156" w:type="pct"/>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156" w:type="pct"/>
          </w:tcPr>
          <w:p w:rsidR="00A96F62" w:rsidRPr="008F41A3" w:rsidRDefault="00A96F62" w:rsidP="008F41A3">
            <w:pPr>
              <w:jc w:val="center"/>
              <w:rPr>
                <w:rFonts w:ascii="Arial" w:hAnsi="Arial" w:cs="Arial"/>
                <w:sz w:val="12"/>
                <w:szCs w:val="16"/>
              </w:rPr>
            </w:pPr>
            <w:r w:rsidRPr="008F41A3">
              <w:rPr>
                <w:rFonts w:ascii="Arial" w:hAnsi="Arial" w:cs="Arial"/>
                <w:sz w:val="12"/>
                <w:szCs w:val="16"/>
              </w:rPr>
              <w:t>100</w:t>
            </w:r>
          </w:p>
        </w:tc>
        <w:tc>
          <w:tcPr>
            <w:tcW w:w="156" w:type="pct"/>
          </w:tcPr>
          <w:p w:rsidR="00A96F62" w:rsidRPr="008F41A3" w:rsidRDefault="00A96F62" w:rsidP="008F41A3">
            <w:pPr>
              <w:jc w:val="center"/>
              <w:rPr>
                <w:rFonts w:ascii="Arial" w:hAnsi="Arial" w:cs="Arial"/>
                <w:sz w:val="12"/>
                <w:szCs w:val="16"/>
              </w:rPr>
            </w:pPr>
            <w:r w:rsidRPr="008F41A3">
              <w:rPr>
                <w:rFonts w:ascii="Arial" w:hAnsi="Arial" w:cs="Arial"/>
                <w:sz w:val="12"/>
                <w:szCs w:val="16"/>
              </w:rPr>
              <w:t>100</w:t>
            </w:r>
          </w:p>
        </w:tc>
        <w:tc>
          <w:tcPr>
            <w:tcW w:w="156" w:type="pct"/>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156"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100</w:t>
            </w:r>
          </w:p>
        </w:tc>
        <w:tc>
          <w:tcPr>
            <w:tcW w:w="156"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w:t>
            </w:r>
          </w:p>
        </w:tc>
        <w:tc>
          <w:tcPr>
            <w:tcW w:w="156"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w:t>
            </w:r>
          </w:p>
        </w:tc>
        <w:tc>
          <w:tcPr>
            <w:tcW w:w="156" w:type="pct"/>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156" w:type="pct"/>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154"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w:t>
            </w:r>
          </w:p>
        </w:tc>
      </w:tr>
      <w:tr w:rsidR="00A96F62" w:rsidRPr="008F41A3" w:rsidTr="00A24131">
        <w:trPr>
          <w:trHeight w:val="20"/>
        </w:trPr>
        <w:tc>
          <w:tcPr>
            <w:tcW w:w="127"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1.7.</w:t>
            </w:r>
          </w:p>
        </w:tc>
        <w:tc>
          <w:tcPr>
            <w:tcW w:w="1374" w:type="pct"/>
          </w:tcPr>
          <w:p w:rsidR="00A96F62" w:rsidRPr="008F41A3" w:rsidRDefault="00A96F62" w:rsidP="008F41A3">
            <w:pPr>
              <w:autoSpaceDE w:val="0"/>
              <w:autoSpaceDN w:val="0"/>
              <w:adjustRightInd w:val="0"/>
              <w:rPr>
                <w:rFonts w:ascii="Arial" w:hAnsi="Arial" w:cs="Arial"/>
                <w:sz w:val="12"/>
                <w:szCs w:val="16"/>
              </w:rPr>
            </w:pPr>
            <w:r w:rsidRPr="008F41A3">
              <w:rPr>
                <w:rFonts w:ascii="Arial" w:hAnsi="Arial" w:cs="Arial"/>
                <w:sz w:val="12"/>
                <w:szCs w:val="16"/>
              </w:rPr>
              <w:t>Количество реализованных проектов создания комфортной городской среды в малых городах и исторических поселениях – победителей Всероссийского конкурса</w:t>
            </w:r>
          </w:p>
        </w:tc>
        <w:tc>
          <w:tcPr>
            <w:tcW w:w="75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ед.</w:t>
            </w:r>
          </w:p>
        </w:tc>
        <w:tc>
          <w:tcPr>
            <w:tcW w:w="723"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w:t>
            </w:r>
          </w:p>
        </w:tc>
        <w:tc>
          <w:tcPr>
            <w:tcW w:w="156"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w:t>
            </w:r>
          </w:p>
        </w:tc>
        <w:tc>
          <w:tcPr>
            <w:tcW w:w="156"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w:t>
            </w:r>
          </w:p>
        </w:tc>
        <w:tc>
          <w:tcPr>
            <w:tcW w:w="156"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w:t>
            </w:r>
          </w:p>
        </w:tc>
        <w:tc>
          <w:tcPr>
            <w:tcW w:w="156" w:type="pct"/>
          </w:tcPr>
          <w:p w:rsidR="00A96F62" w:rsidRPr="008F41A3" w:rsidRDefault="00A96F62" w:rsidP="008F41A3">
            <w:pPr>
              <w:jc w:val="center"/>
              <w:rPr>
                <w:rFonts w:ascii="Arial" w:hAnsi="Arial" w:cs="Arial"/>
                <w:sz w:val="12"/>
                <w:szCs w:val="16"/>
              </w:rPr>
            </w:pPr>
            <w:r w:rsidRPr="008F41A3">
              <w:rPr>
                <w:rFonts w:ascii="Arial" w:hAnsi="Arial" w:cs="Arial"/>
                <w:sz w:val="12"/>
                <w:szCs w:val="16"/>
              </w:rPr>
              <w:t>0,5</w:t>
            </w:r>
          </w:p>
        </w:tc>
        <w:tc>
          <w:tcPr>
            <w:tcW w:w="156" w:type="pct"/>
          </w:tcPr>
          <w:p w:rsidR="00A96F62" w:rsidRPr="008F41A3" w:rsidRDefault="00A96F62" w:rsidP="008F41A3">
            <w:pPr>
              <w:jc w:val="center"/>
              <w:rPr>
                <w:rFonts w:ascii="Arial" w:hAnsi="Arial" w:cs="Arial"/>
                <w:sz w:val="12"/>
                <w:szCs w:val="16"/>
              </w:rPr>
            </w:pPr>
            <w:r w:rsidRPr="008F41A3">
              <w:rPr>
                <w:rFonts w:ascii="Arial" w:hAnsi="Arial" w:cs="Arial"/>
                <w:sz w:val="12"/>
                <w:szCs w:val="16"/>
              </w:rPr>
              <w:t>0,5</w:t>
            </w:r>
          </w:p>
        </w:tc>
        <w:tc>
          <w:tcPr>
            <w:tcW w:w="156" w:type="pct"/>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156" w:type="pct"/>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156"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w:t>
            </w:r>
          </w:p>
        </w:tc>
        <w:tc>
          <w:tcPr>
            <w:tcW w:w="156"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w:t>
            </w:r>
          </w:p>
        </w:tc>
        <w:tc>
          <w:tcPr>
            <w:tcW w:w="156"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w:t>
            </w:r>
          </w:p>
        </w:tc>
        <w:tc>
          <w:tcPr>
            <w:tcW w:w="156" w:type="pct"/>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156" w:type="pct"/>
          </w:tcPr>
          <w:p w:rsidR="00A96F62" w:rsidRPr="008F41A3" w:rsidRDefault="00A96F62" w:rsidP="008F41A3">
            <w:pPr>
              <w:jc w:val="center"/>
              <w:rPr>
                <w:rFonts w:ascii="Arial" w:hAnsi="Arial" w:cs="Arial"/>
                <w:sz w:val="12"/>
                <w:szCs w:val="16"/>
              </w:rPr>
            </w:pPr>
            <w:r w:rsidRPr="008F41A3">
              <w:rPr>
                <w:rFonts w:ascii="Arial" w:hAnsi="Arial" w:cs="Arial"/>
                <w:sz w:val="12"/>
                <w:szCs w:val="16"/>
              </w:rPr>
              <w:t>-</w:t>
            </w:r>
          </w:p>
        </w:tc>
        <w:tc>
          <w:tcPr>
            <w:tcW w:w="154"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w:t>
            </w:r>
          </w:p>
        </w:tc>
      </w:tr>
    </w:tbl>
    <w:p w:rsidR="00A96F62" w:rsidRPr="008F41A3" w:rsidRDefault="00A96F62" w:rsidP="008F41A3">
      <w:pPr>
        <w:widowControl w:val="0"/>
        <w:jc w:val="right"/>
        <w:rPr>
          <w:rFonts w:ascii="Arial" w:hAnsi="Arial" w:cs="Arial"/>
          <w:sz w:val="8"/>
          <w:szCs w:val="8"/>
        </w:rPr>
      </w:pPr>
    </w:p>
    <w:p w:rsidR="00A24131" w:rsidRDefault="00A24131" w:rsidP="008F41A3">
      <w:pPr>
        <w:suppressAutoHyphens/>
        <w:autoSpaceDE w:val="0"/>
        <w:autoSpaceDN w:val="0"/>
        <w:adjustRightInd w:val="0"/>
        <w:ind w:left="8222"/>
        <w:jc w:val="center"/>
        <w:rPr>
          <w:rFonts w:ascii="Arial" w:hAnsi="Arial" w:cs="Arial"/>
          <w:sz w:val="12"/>
          <w:szCs w:val="16"/>
        </w:rPr>
      </w:pPr>
    </w:p>
    <w:p w:rsidR="00A24131" w:rsidRDefault="00A24131" w:rsidP="008F41A3">
      <w:pPr>
        <w:suppressAutoHyphens/>
        <w:autoSpaceDE w:val="0"/>
        <w:autoSpaceDN w:val="0"/>
        <w:adjustRightInd w:val="0"/>
        <w:ind w:left="8222"/>
        <w:jc w:val="center"/>
        <w:rPr>
          <w:rFonts w:ascii="Arial" w:hAnsi="Arial" w:cs="Arial"/>
          <w:sz w:val="12"/>
          <w:szCs w:val="16"/>
        </w:rPr>
      </w:pPr>
    </w:p>
    <w:p w:rsidR="00A24131" w:rsidRDefault="00A24131" w:rsidP="008F41A3">
      <w:pPr>
        <w:suppressAutoHyphens/>
        <w:autoSpaceDE w:val="0"/>
        <w:autoSpaceDN w:val="0"/>
        <w:adjustRightInd w:val="0"/>
        <w:ind w:left="8222"/>
        <w:jc w:val="center"/>
        <w:rPr>
          <w:rFonts w:ascii="Arial" w:hAnsi="Arial" w:cs="Arial"/>
          <w:sz w:val="12"/>
          <w:szCs w:val="16"/>
        </w:rPr>
      </w:pPr>
    </w:p>
    <w:p w:rsidR="00A24131" w:rsidRDefault="00A24131" w:rsidP="008F41A3">
      <w:pPr>
        <w:suppressAutoHyphens/>
        <w:autoSpaceDE w:val="0"/>
        <w:autoSpaceDN w:val="0"/>
        <w:adjustRightInd w:val="0"/>
        <w:ind w:left="8222"/>
        <w:jc w:val="center"/>
        <w:rPr>
          <w:rFonts w:ascii="Arial" w:hAnsi="Arial" w:cs="Arial"/>
          <w:sz w:val="12"/>
          <w:szCs w:val="16"/>
        </w:rPr>
      </w:pPr>
    </w:p>
    <w:p w:rsidR="00A24131" w:rsidRDefault="00A24131" w:rsidP="008F41A3">
      <w:pPr>
        <w:suppressAutoHyphens/>
        <w:autoSpaceDE w:val="0"/>
        <w:autoSpaceDN w:val="0"/>
        <w:adjustRightInd w:val="0"/>
        <w:ind w:left="8222"/>
        <w:jc w:val="center"/>
        <w:rPr>
          <w:rFonts w:ascii="Arial" w:hAnsi="Arial" w:cs="Arial"/>
          <w:sz w:val="12"/>
          <w:szCs w:val="16"/>
        </w:rPr>
      </w:pPr>
    </w:p>
    <w:p w:rsidR="008F41A3" w:rsidRPr="008F41A3" w:rsidRDefault="008F41A3" w:rsidP="008F41A3">
      <w:pPr>
        <w:suppressAutoHyphens/>
        <w:autoSpaceDE w:val="0"/>
        <w:autoSpaceDN w:val="0"/>
        <w:adjustRightInd w:val="0"/>
        <w:ind w:left="8222"/>
        <w:jc w:val="center"/>
        <w:rPr>
          <w:rFonts w:ascii="Arial" w:hAnsi="Arial" w:cs="Arial"/>
          <w:sz w:val="12"/>
          <w:szCs w:val="16"/>
        </w:rPr>
      </w:pPr>
      <w:r>
        <w:rPr>
          <w:rFonts w:ascii="Arial" w:hAnsi="Arial" w:cs="Arial"/>
          <w:sz w:val="12"/>
          <w:szCs w:val="16"/>
        </w:rPr>
        <w:t>Приложение 2</w:t>
      </w:r>
    </w:p>
    <w:p w:rsidR="008F41A3" w:rsidRPr="008F41A3" w:rsidRDefault="008F41A3" w:rsidP="008F41A3">
      <w:pPr>
        <w:widowControl w:val="0"/>
        <w:ind w:left="8222"/>
        <w:jc w:val="center"/>
        <w:rPr>
          <w:rFonts w:ascii="Arial" w:hAnsi="Arial" w:cs="Arial"/>
          <w:sz w:val="12"/>
          <w:szCs w:val="16"/>
        </w:rPr>
      </w:pPr>
      <w:r w:rsidRPr="008F41A3">
        <w:rPr>
          <w:rFonts w:ascii="Arial" w:hAnsi="Arial" w:cs="Arial"/>
          <w:sz w:val="12"/>
          <w:szCs w:val="16"/>
        </w:rPr>
        <w:t>к муниципальной программе</w:t>
      </w:r>
      <w:r>
        <w:rPr>
          <w:rFonts w:ascii="Arial" w:hAnsi="Arial" w:cs="Arial"/>
          <w:sz w:val="12"/>
          <w:szCs w:val="16"/>
        </w:rPr>
        <w:t xml:space="preserve"> </w:t>
      </w:r>
      <w:r w:rsidRPr="008F41A3">
        <w:rPr>
          <w:rFonts w:ascii="Arial" w:hAnsi="Arial" w:cs="Arial"/>
          <w:sz w:val="12"/>
          <w:szCs w:val="16"/>
        </w:rPr>
        <w:t>«Формирование современной городской среды</w:t>
      </w:r>
      <w:r>
        <w:rPr>
          <w:rFonts w:ascii="Arial" w:hAnsi="Arial" w:cs="Arial"/>
          <w:sz w:val="12"/>
          <w:szCs w:val="16"/>
        </w:rPr>
        <w:t xml:space="preserve"> </w:t>
      </w:r>
      <w:r w:rsidRPr="008F41A3">
        <w:rPr>
          <w:rFonts w:ascii="Arial" w:hAnsi="Arial" w:cs="Arial"/>
          <w:sz w:val="12"/>
          <w:szCs w:val="16"/>
        </w:rPr>
        <w:t>на территории Валдайского городского поселения на 2018-2030 годы»</w:t>
      </w:r>
    </w:p>
    <w:p w:rsidR="00A96F62" w:rsidRPr="008F41A3" w:rsidRDefault="00A96F62" w:rsidP="008F41A3">
      <w:pPr>
        <w:widowControl w:val="0"/>
        <w:autoSpaceDE w:val="0"/>
        <w:autoSpaceDN w:val="0"/>
        <w:jc w:val="center"/>
        <w:rPr>
          <w:rFonts w:ascii="Arial" w:hAnsi="Arial" w:cs="Arial"/>
          <w:b/>
          <w:sz w:val="16"/>
          <w:szCs w:val="16"/>
        </w:rPr>
      </w:pPr>
      <w:r w:rsidRPr="008F41A3">
        <w:rPr>
          <w:rFonts w:ascii="Arial" w:hAnsi="Arial" w:cs="Arial"/>
          <w:b/>
          <w:sz w:val="16"/>
          <w:szCs w:val="16"/>
        </w:rPr>
        <w:t>МЕРОПРИЯТИЯ МУНИЦИПАЛЬНОЙ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6"/>
        <w:gridCol w:w="1479"/>
        <w:gridCol w:w="781"/>
        <w:gridCol w:w="464"/>
        <w:gridCol w:w="452"/>
        <w:gridCol w:w="1294"/>
        <w:gridCol w:w="510"/>
        <w:gridCol w:w="678"/>
        <w:gridCol w:w="544"/>
        <w:gridCol w:w="678"/>
        <w:gridCol w:w="743"/>
        <w:gridCol w:w="678"/>
        <w:gridCol w:w="544"/>
        <w:gridCol w:w="320"/>
        <w:gridCol w:w="363"/>
        <w:gridCol w:w="363"/>
        <w:gridCol w:w="363"/>
        <w:gridCol w:w="363"/>
        <w:gridCol w:w="347"/>
      </w:tblGrid>
      <w:tr w:rsidR="004F383D" w:rsidRPr="008F41A3" w:rsidTr="004F383D">
        <w:trPr>
          <w:cantSplit/>
          <w:trHeight w:val="20"/>
        </w:trPr>
        <w:tc>
          <w:tcPr>
            <w:tcW w:w="162" w:type="pct"/>
            <w:vMerge w:val="restart"/>
            <w:vAlign w:val="center"/>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 п/п</w:t>
            </w:r>
          </w:p>
        </w:tc>
        <w:tc>
          <w:tcPr>
            <w:tcW w:w="653" w:type="pct"/>
            <w:vMerge w:val="restart"/>
            <w:vAlign w:val="center"/>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Наименование мероприятия</w:t>
            </w:r>
          </w:p>
        </w:tc>
        <w:tc>
          <w:tcPr>
            <w:tcW w:w="345" w:type="pct"/>
            <w:vMerge w:val="restart"/>
            <w:vAlign w:val="center"/>
          </w:tcPr>
          <w:p w:rsidR="00A96F62" w:rsidRPr="008F41A3" w:rsidRDefault="008F41A3" w:rsidP="008F41A3">
            <w:pPr>
              <w:autoSpaceDE w:val="0"/>
              <w:autoSpaceDN w:val="0"/>
              <w:adjustRightInd w:val="0"/>
              <w:jc w:val="center"/>
              <w:rPr>
                <w:rFonts w:ascii="Arial" w:hAnsi="Arial" w:cs="Arial"/>
                <w:b/>
                <w:sz w:val="12"/>
                <w:szCs w:val="16"/>
              </w:rPr>
            </w:pPr>
            <w:r>
              <w:rPr>
                <w:rFonts w:ascii="Arial" w:hAnsi="Arial" w:cs="Arial"/>
                <w:b/>
                <w:sz w:val="12"/>
                <w:szCs w:val="16"/>
              </w:rPr>
              <w:t>Исполни</w:t>
            </w:r>
            <w:r w:rsidR="00A96F62" w:rsidRPr="008F41A3">
              <w:rPr>
                <w:rFonts w:ascii="Arial" w:hAnsi="Arial" w:cs="Arial"/>
                <w:b/>
                <w:sz w:val="12"/>
                <w:szCs w:val="16"/>
              </w:rPr>
              <w:t>тель</w:t>
            </w:r>
          </w:p>
        </w:tc>
        <w:tc>
          <w:tcPr>
            <w:tcW w:w="205" w:type="pct"/>
            <w:vMerge w:val="restart"/>
            <w:vAlign w:val="center"/>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Срок реали</w:t>
            </w:r>
            <w:r w:rsidR="008F41A3">
              <w:rPr>
                <w:rFonts w:ascii="Arial" w:hAnsi="Arial" w:cs="Arial"/>
                <w:b/>
                <w:sz w:val="12"/>
                <w:szCs w:val="16"/>
              </w:rPr>
              <w:t>-</w:t>
            </w:r>
            <w:r w:rsidRPr="008F41A3">
              <w:rPr>
                <w:rFonts w:ascii="Arial" w:hAnsi="Arial" w:cs="Arial"/>
                <w:b/>
                <w:sz w:val="12"/>
                <w:szCs w:val="16"/>
              </w:rPr>
              <w:t>зации</w:t>
            </w:r>
          </w:p>
        </w:tc>
        <w:tc>
          <w:tcPr>
            <w:tcW w:w="200" w:type="pct"/>
            <w:vMerge w:val="restart"/>
            <w:vAlign w:val="center"/>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Целе</w:t>
            </w:r>
            <w:r w:rsidR="004F383D">
              <w:rPr>
                <w:rFonts w:ascii="Arial" w:hAnsi="Arial" w:cs="Arial"/>
                <w:b/>
                <w:sz w:val="12"/>
                <w:szCs w:val="16"/>
              </w:rPr>
              <w:t>-</w:t>
            </w:r>
            <w:r w:rsidRPr="008F41A3">
              <w:rPr>
                <w:rFonts w:ascii="Arial" w:hAnsi="Arial" w:cs="Arial"/>
                <w:b/>
                <w:sz w:val="12"/>
                <w:szCs w:val="16"/>
              </w:rPr>
              <w:t>вой показа-тель</w:t>
            </w:r>
          </w:p>
        </w:tc>
        <w:tc>
          <w:tcPr>
            <w:tcW w:w="571" w:type="pct"/>
            <w:vMerge w:val="restart"/>
            <w:vAlign w:val="center"/>
          </w:tcPr>
          <w:p w:rsidR="00A96F62" w:rsidRPr="008F41A3" w:rsidRDefault="008F41A3" w:rsidP="008F41A3">
            <w:pPr>
              <w:autoSpaceDE w:val="0"/>
              <w:autoSpaceDN w:val="0"/>
              <w:adjustRightInd w:val="0"/>
              <w:jc w:val="center"/>
              <w:rPr>
                <w:rFonts w:ascii="Arial" w:hAnsi="Arial" w:cs="Arial"/>
                <w:b/>
                <w:sz w:val="12"/>
                <w:szCs w:val="16"/>
              </w:rPr>
            </w:pPr>
            <w:r>
              <w:rPr>
                <w:rFonts w:ascii="Arial" w:hAnsi="Arial" w:cs="Arial"/>
                <w:b/>
                <w:sz w:val="12"/>
                <w:szCs w:val="16"/>
              </w:rPr>
              <w:t>Источник финанси</w:t>
            </w:r>
            <w:r w:rsidR="00A96F62" w:rsidRPr="008F41A3">
              <w:rPr>
                <w:rFonts w:ascii="Arial" w:hAnsi="Arial" w:cs="Arial"/>
                <w:b/>
                <w:sz w:val="12"/>
                <w:szCs w:val="16"/>
              </w:rPr>
              <w:t>рования</w:t>
            </w:r>
          </w:p>
        </w:tc>
        <w:tc>
          <w:tcPr>
            <w:tcW w:w="2864" w:type="pct"/>
            <w:gridSpan w:val="13"/>
            <w:vAlign w:val="center"/>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Объем финансирования по годам (тыс. руб.)</w:t>
            </w:r>
          </w:p>
        </w:tc>
      </w:tr>
      <w:tr w:rsidR="004F383D" w:rsidRPr="008F41A3" w:rsidTr="004F383D">
        <w:trPr>
          <w:cantSplit/>
          <w:trHeight w:val="20"/>
        </w:trPr>
        <w:tc>
          <w:tcPr>
            <w:tcW w:w="162" w:type="pct"/>
            <w:vMerge/>
            <w:vAlign w:val="center"/>
          </w:tcPr>
          <w:p w:rsidR="00A96F62" w:rsidRPr="008F41A3" w:rsidRDefault="00A96F62" w:rsidP="008F41A3">
            <w:pPr>
              <w:autoSpaceDE w:val="0"/>
              <w:autoSpaceDN w:val="0"/>
              <w:adjustRightInd w:val="0"/>
              <w:jc w:val="center"/>
              <w:rPr>
                <w:rFonts w:ascii="Arial" w:hAnsi="Arial" w:cs="Arial"/>
                <w:b/>
                <w:sz w:val="12"/>
                <w:szCs w:val="16"/>
              </w:rPr>
            </w:pPr>
          </w:p>
        </w:tc>
        <w:tc>
          <w:tcPr>
            <w:tcW w:w="653" w:type="pct"/>
            <w:vMerge/>
            <w:vAlign w:val="center"/>
          </w:tcPr>
          <w:p w:rsidR="00A96F62" w:rsidRPr="008F41A3" w:rsidRDefault="00A96F62" w:rsidP="008F41A3">
            <w:pPr>
              <w:autoSpaceDE w:val="0"/>
              <w:autoSpaceDN w:val="0"/>
              <w:adjustRightInd w:val="0"/>
              <w:jc w:val="center"/>
              <w:rPr>
                <w:rFonts w:ascii="Arial" w:hAnsi="Arial" w:cs="Arial"/>
                <w:b/>
                <w:sz w:val="12"/>
                <w:szCs w:val="16"/>
              </w:rPr>
            </w:pPr>
          </w:p>
        </w:tc>
        <w:tc>
          <w:tcPr>
            <w:tcW w:w="345" w:type="pct"/>
            <w:vMerge/>
            <w:vAlign w:val="center"/>
          </w:tcPr>
          <w:p w:rsidR="00A96F62" w:rsidRPr="008F41A3" w:rsidRDefault="00A96F62" w:rsidP="008F41A3">
            <w:pPr>
              <w:autoSpaceDE w:val="0"/>
              <w:autoSpaceDN w:val="0"/>
              <w:adjustRightInd w:val="0"/>
              <w:jc w:val="center"/>
              <w:rPr>
                <w:rFonts w:ascii="Arial" w:hAnsi="Arial" w:cs="Arial"/>
                <w:b/>
                <w:sz w:val="12"/>
                <w:szCs w:val="16"/>
              </w:rPr>
            </w:pPr>
          </w:p>
        </w:tc>
        <w:tc>
          <w:tcPr>
            <w:tcW w:w="205" w:type="pct"/>
            <w:vMerge/>
            <w:vAlign w:val="center"/>
          </w:tcPr>
          <w:p w:rsidR="00A96F62" w:rsidRPr="008F41A3" w:rsidRDefault="00A96F62" w:rsidP="008F41A3">
            <w:pPr>
              <w:autoSpaceDE w:val="0"/>
              <w:autoSpaceDN w:val="0"/>
              <w:adjustRightInd w:val="0"/>
              <w:jc w:val="center"/>
              <w:rPr>
                <w:rFonts w:ascii="Arial" w:hAnsi="Arial" w:cs="Arial"/>
                <w:b/>
                <w:sz w:val="12"/>
                <w:szCs w:val="16"/>
              </w:rPr>
            </w:pPr>
          </w:p>
        </w:tc>
        <w:tc>
          <w:tcPr>
            <w:tcW w:w="200" w:type="pct"/>
            <w:vMerge/>
            <w:vAlign w:val="center"/>
          </w:tcPr>
          <w:p w:rsidR="00A96F62" w:rsidRPr="008F41A3" w:rsidRDefault="00A96F62" w:rsidP="008F41A3">
            <w:pPr>
              <w:autoSpaceDE w:val="0"/>
              <w:autoSpaceDN w:val="0"/>
              <w:adjustRightInd w:val="0"/>
              <w:jc w:val="center"/>
              <w:rPr>
                <w:rFonts w:ascii="Arial" w:hAnsi="Arial" w:cs="Arial"/>
                <w:b/>
                <w:sz w:val="12"/>
                <w:szCs w:val="16"/>
              </w:rPr>
            </w:pPr>
          </w:p>
        </w:tc>
        <w:tc>
          <w:tcPr>
            <w:tcW w:w="571" w:type="pct"/>
            <w:vMerge/>
            <w:vAlign w:val="center"/>
          </w:tcPr>
          <w:p w:rsidR="00A96F62" w:rsidRPr="008F41A3" w:rsidRDefault="00A96F62" w:rsidP="008F41A3">
            <w:pPr>
              <w:autoSpaceDE w:val="0"/>
              <w:autoSpaceDN w:val="0"/>
              <w:adjustRightInd w:val="0"/>
              <w:jc w:val="center"/>
              <w:rPr>
                <w:rFonts w:ascii="Arial" w:hAnsi="Arial" w:cs="Arial"/>
                <w:b/>
                <w:sz w:val="12"/>
                <w:szCs w:val="16"/>
              </w:rPr>
            </w:pPr>
          </w:p>
        </w:tc>
        <w:tc>
          <w:tcPr>
            <w:tcW w:w="225" w:type="pct"/>
            <w:vAlign w:val="center"/>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2018</w:t>
            </w:r>
          </w:p>
        </w:tc>
        <w:tc>
          <w:tcPr>
            <w:tcW w:w="299" w:type="pct"/>
            <w:vAlign w:val="center"/>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2019</w:t>
            </w:r>
          </w:p>
        </w:tc>
        <w:tc>
          <w:tcPr>
            <w:tcW w:w="240" w:type="pct"/>
            <w:vAlign w:val="center"/>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2020</w:t>
            </w:r>
          </w:p>
        </w:tc>
        <w:tc>
          <w:tcPr>
            <w:tcW w:w="299" w:type="pct"/>
            <w:vAlign w:val="center"/>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2021</w:t>
            </w:r>
          </w:p>
        </w:tc>
        <w:tc>
          <w:tcPr>
            <w:tcW w:w="328" w:type="pct"/>
            <w:vAlign w:val="center"/>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2022</w:t>
            </w:r>
          </w:p>
        </w:tc>
        <w:tc>
          <w:tcPr>
            <w:tcW w:w="299" w:type="pct"/>
            <w:vAlign w:val="center"/>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2023</w:t>
            </w:r>
          </w:p>
        </w:tc>
        <w:tc>
          <w:tcPr>
            <w:tcW w:w="240" w:type="pct"/>
            <w:vAlign w:val="center"/>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2024</w:t>
            </w:r>
          </w:p>
        </w:tc>
        <w:tc>
          <w:tcPr>
            <w:tcW w:w="141" w:type="pct"/>
            <w:vAlign w:val="center"/>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2025</w:t>
            </w:r>
          </w:p>
        </w:tc>
        <w:tc>
          <w:tcPr>
            <w:tcW w:w="160" w:type="pct"/>
            <w:vAlign w:val="center"/>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2026</w:t>
            </w:r>
          </w:p>
        </w:tc>
        <w:tc>
          <w:tcPr>
            <w:tcW w:w="160" w:type="pct"/>
            <w:vAlign w:val="center"/>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2027</w:t>
            </w:r>
          </w:p>
        </w:tc>
        <w:tc>
          <w:tcPr>
            <w:tcW w:w="160" w:type="pct"/>
            <w:vAlign w:val="center"/>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2028</w:t>
            </w:r>
          </w:p>
        </w:tc>
        <w:tc>
          <w:tcPr>
            <w:tcW w:w="160" w:type="pct"/>
            <w:vAlign w:val="center"/>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2029</w:t>
            </w:r>
          </w:p>
        </w:tc>
        <w:tc>
          <w:tcPr>
            <w:tcW w:w="153" w:type="pct"/>
            <w:vAlign w:val="center"/>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2030</w:t>
            </w:r>
          </w:p>
        </w:tc>
      </w:tr>
      <w:tr w:rsidR="004F383D" w:rsidRPr="008F41A3" w:rsidTr="004F383D">
        <w:trPr>
          <w:cantSplit/>
          <w:trHeight w:val="20"/>
        </w:trPr>
        <w:tc>
          <w:tcPr>
            <w:tcW w:w="162" w:type="pct"/>
            <w:vAlign w:val="center"/>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w:t>
            </w:r>
          </w:p>
        </w:tc>
        <w:tc>
          <w:tcPr>
            <w:tcW w:w="653" w:type="pct"/>
            <w:vAlign w:val="center"/>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2</w:t>
            </w:r>
          </w:p>
        </w:tc>
        <w:tc>
          <w:tcPr>
            <w:tcW w:w="345" w:type="pct"/>
            <w:vAlign w:val="center"/>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3</w:t>
            </w:r>
          </w:p>
        </w:tc>
        <w:tc>
          <w:tcPr>
            <w:tcW w:w="205" w:type="pct"/>
            <w:vAlign w:val="center"/>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4</w:t>
            </w:r>
          </w:p>
        </w:tc>
        <w:tc>
          <w:tcPr>
            <w:tcW w:w="200" w:type="pct"/>
            <w:vAlign w:val="center"/>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5</w:t>
            </w:r>
          </w:p>
        </w:tc>
        <w:tc>
          <w:tcPr>
            <w:tcW w:w="571" w:type="pct"/>
            <w:vAlign w:val="center"/>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6</w:t>
            </w:r>
          </w:p>
        </w:tc>
        <w:tc>
          <w:tcPr>
            <w:tcW w:w="225" w:type="pct"/>
            <w:vAlign w:val="center"/>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7</w:t>
            </w:r>
          </w:p>
        </w:tc>
        <w:tc>
          <w:tcPr>
            <w:tcW w:w="299" w:type="pct"/>
            <w:vAlign w:val="center"/>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8</w:t>
            </w:r>
          </w:p>
        </w:tc>
        <w:tc>
          <w:tcPr>
            <w:tcW w:w="240" w:type="pct"/>
            <w:vAlign w:val="center"/>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9</w:t>
            </w:r>
          </w:p>
        </w:tc>
        <w:tc>
          <w:tcPr>
            <w:tcW w:w="299" w:type="pct"/>
            <w:vAlign w:val="center"/>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10</w:t>
            </w:r>
          </w:p>
        </w:tc>
        <w:tc>
          <w:tcPr>
            <w:tcW w:w="328" w:type="pct"/>
            <w:vAlign w:val="center"/>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11</w:t>
            </w:r>
          </w:p>
        </w:tc>
        <w:tc>
          <w:tcPr>
            <w:tcW w:w="299" w:type="pct"/>
            <w:vAlign w:val="center"/>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12</w:t>
            </w:r>
          </w:p>
        </w:tc>
        <w:tc>
          <w:tcPr>
            <w:tcW w:w="240" w:type="pct"/>
            <w:vAlign w:val="center"/>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13</w:t>
            </w:r>
          </w:p>
        </w:tc>
        <w:tc>
          <w:tcPr>
            <w:tcW w:w="141" w:type="pct"/>
            <w:vAlign w:val="center"/>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14</w:t>
            </w:r>
          </w:p>
        </w:tc>
        <w:tc>
          <w:tcPr>
            <w:tcW w:w="160" w:type="pct"/>
            <w:vAlign w:val="center"/>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15</w:t>
            </w:r>
          </w:p>
        </w:tc>
        <w:tc>
          <w:tcPr>
            <w:tcW w:w="160" w:type="pct"/>
            <w:vAlign w:val="center"/>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16</w:t>
            </w:r>
          </w:p>
        </w:tc>
        <w:tc>
          <w:tcPr>
            <w:tcW w:w="160" w:type="pct"/>
            <w:vAlign w:val="center"/>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17</w:t>
            </w:r>
          </w:p>
        </w:tc>
        <w:tc>
          <w:tcPr>
            <w:tcW w:w="160" w:type="pct"/>
            <w:vAlign w:val="center"/>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18</w:t>
            </w:r>
          </w:p>
        </w:tc>
        <w:tc>
          <w:tcPr>
            <w:tcW w:w="153" w:type="pct"/>
            <w:vAlign w:val="center"/>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19</w:t>
            </w:r>
          </w:p>
        </w:tc>
      </w:tr>
      <w:tr w:rsidR="00A96F62" w:rsidRPr="008F41A3" w:rsidTr="004F383D">
        <w:trPr>
          <w:cantSplit/>
          <w:trHeight w:val="20"/>
        </w:trPr>
        <w:tc>
          <w:tcPr>
            <w:tcW w:w="162"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w:t>
            </w:r>
          </w:p>
        </w:tc>
        <w:tc>
          <w:tcPr>
            <w:tcW w:w="4838" w:type="pct"/>
            <w:gridSpan w:val="18"/>
          </w:tcPr>
          <w:p w:rsidR="00A96F62" w:rsidRPr="008F41A3" w:rsidRDefault="00A96F62" w:rsidP="008F41A3">
            <w:pPr>
              <w:autoSpaceDE w:val="0"/>
              <w:autoSpaceDN w:val="0"/>
              <w:adjustRightInd w:val="0"/>
              <w:rPr>
                <w:rFonts w:ascii="Arial" w:hAnsi="Arial" w:cs="Arial"/>
                <w:sz w:val="12"/>
                <w:szCs w:val="16"/>
              </w:rPr>
            </w:pPr>
            <w:r w:rsidRPr="008F41A3">
              <w:rPr>
                <w:rFonts w:ascii="Arial" w:hAnsi="Arial" w:cs="Arial"/>
                <w:sz w:val="12"/>
                <w:szCs w:val="16"/>
              </w:rPr>
              <w:t>Муниципальная программа «Формирование современной городской среды на территории Валдайского городского поселения на 2018-2030 годы»</w:t>
            </w:r>
          </w:p>
        </w:tc>
      </w:tr>
      <w:tr w:rsidR="00A96F62" w:rsidRPr="008F41A3" w:rsidTr="004F383D">
        <w:trPr>
          <w:cantSplit/>
          <w:trHeight w:val="20"/>
        </w:trPr>
        <w:tc>
          <w:tcPr>
            <w:tcW w:w="162"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1.1.</w:t>
            </w:r>
          </w:p>
        </w:tc>
        <w:tc>
          <w:tcPr>
            <w:tcW w:w="4838" w:type="pct"/>
            <w:gridSpan w:val="18"/>
          </w:tcPr>
          <w:p w:rsidR="00A96F62" w:rsidRPr="008F41A3" w:rsidRDefault="00A96F62" w:rsidP="008F41A3">
            <w:pPr>
              <w:autoSpaceDE w:val="0"/>
              <w:autoSpaceDN w:val="0"/>
              <w:adjustRightInd w:val="0"/>
              <w:rPr>
                <w:rFonts w:ascii="Arial" w:hAnsi="Arial" w:cs="Arial"/>
                <w:sz w:val="12"/>
                <w:szCs w:val="16"/>
              </w:rPr>
            </w:pPr>
            <w:r w:rsidRPr="008F41A3">
              <w:rPr>
                <w:rFonts w:ascii="Arial" w:hAnsi="Arial" w:cs="Arial"/>
                <w:sz w:val="12"/>
                <w:szCs w:val="16"/>
              </w:rPr>
              <w:t>Задача 1. Благоустройство дворовых территорий многоквартирных домов</w:t>
            </w:r>
          </w:p>
        </w:tc>
      </w:tr>
      <w:tr w:rsidR="004F383D" w:rsidRPr="008F41A3" w:rsidTr="004F383D">
        <w:trPr>
          <w:cantSplit/>
          <w:trHeight w:val="20"/>
        </w:trPr>
        <w:tc>
          <w:tcPr>
            <w:tcW w:w="162" w:type="pct"/>
            <w:vMerge w:val="restar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1.1.2.</w:t>
            </w:r>
          </w:p>
        </w:tc>
        <w:tc>
          <w:tcPr>
            <w:tcW w:w="653" w:type="pct"/>
            <w:vMerge w:val="restart"/>
          </w:tcPr>
          <w:p w:rsidR="00A96F62" w:rsidRPr="008F41A3" w:rsidRDefault="00A96F62" w:rsidP="008F41A3">
            <w:pPr>
              <w:autoSpaceDE w:val="0"/>
              <w:autoSpaceDN w:val="0"/>
              <w:adjustRightInd w:val="0"/>
              <w:rPr>
                <w:rFonts w:ascii="Arial" w:hAnsi="Arial" w:cs="Arial"/>
                <w:sz w:val="12"/>
                <w:szCs w:val="16"/>
              </w:rPr>
            </w:pPr>
            <w:r w:rsidRPr="008F41A3">
              <w:rPr>
                <w:rFonts w:ascii="Arial" w:hAnsi="Arial" w:cs="Arial"/>
                <w:sz w:val="12"/>
                <w:szCs w:val="16"/>
              </w:rPr>
              <w:t>Благоустройство дворовых территорий многоквартирных домов в соответствии с приложением 4</w:t>
            </w:r>
          </w:p>
        </w:tc>
        <w:tc>
          <w:tcPr>
            <w:tcW w:w="345" w:type="pct"/>
            <w:vMerge w:val="restart"/>
          </w:tcPr>
          <w:p w:rsidR="00A96F62" w:rsidRPr="008F41A3" w:rsidRDefault="00A96F62" w:rsidP="008F41A3">
            <w:pPr>
              <w:autoSpaceDE w:val="0"/>
              <w:autoSpaceDN w:val="0"/>
              <w:adjustRightInd w:val="0"/>
              <w:rPr>
                <w:rFonts w:ascii="Arial" w:hAnsi="Arial" w:cs="Arial"/>
                <w:sz w:val="12"/>
                <w:szCs w:val="16"/>
              </w:rPr>
            </w:pPr>
            <w:r w:rsidRPr="008F41A3">
              <w:rPr>
                <w:rFonts w:ascii="Arial" w:hAnsi="Arial" w:cs="Arial"/>
                <w:sz w:val="12"/>
                <w:szCs w:val="16"/>
              </w:rPr>
              <w:t>комитет жилищно-коммуналь-ного и дорожного хозяйства</w:t>
            </w:r>
          </w:p>
        </w:tc>
        <w:tc>
          <w:tcPr>
            <w:tcW w:w="205" w:type="pct"/>
            <w:vMerge w:val="restar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2018-2030</w:t>
            </w:r>
          </w:p>
        </w:tc>
        <w:tc>
          <w:tcPr>
            <w:tcW w:w="200" w:type="pct"/>
            <w:vMerge w:val="restar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1.1.</w:t>
            </w:r>
          </w:p>
        </w:tc>
        <w:tc>
          <w:tcPr>
            <w:tcW w:w="571" w:type="pct"/>
          </w:tcPr>
          <w:p w:rsidR="00A96F62" w:rsidRPr="008F41A3" w:rsidRDefault="00A96F62" w:rsidP="008F41A3">
            <w:pPr>
              <w:autoSpaceDE w:val="0"/>
              <w:autoSpaceDN w:val="0"/>
              <w:adjustRightInd w:val="0"/>
              <w:rPr>
                <w:rFonts w:ascii="Arial" w:hAnsi="Arial" w:cs="Arial"/>
                <w:sz w:val="12"/>
                <w:szCs w:val="16"/>
              </w:rPr>
            </w:pPr>
            <w:r w:rsidRPr="008F41A3">
              <w:rPr>
                <w:rFonts w:ascii="Arial" w:hAnsi="Arial" w:cs="Arial"/>
                <w:sz w:val="12"/>
                <w:szCs w:val="16"/>
              </w:rPr>
              <w:t>бюджет Валдайского городского поселения</w:t>
            </w:r>
          </w:p>
        </w:tc>
        <w:tc>
          <w:tcPr>
            <w:tcW w:w="225"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563,897</w:t>
            </w:r>
          </w:p>
        </w:tc>
        <w:tc>
          <w:tcPr>
            <w:tcW w:w="299"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1 375,72926</w:t>
            </w:r>
          </w:p>
        </w:tc>
        <w:tc>
          <w:tcPr>
            <w:tcW w:w="24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1668,273</w:t>
            </w:r>
          </w:p>
        </w:tc>
        <w:tc>
          <w:tcPr>
            <w:tcW w:w="299"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328"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569,14222</w:t>
            </w:r>
          </w:p>
        </w:tc>
        <w:tc>
          <w:tcPr>
            <w:tcW w:w="299"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1 222,34458</w:t>
            </w:r>
          </w:p>
        </w:tc>
        <w:tc>
          <w:tcPr>
            <w:tcW w:w="24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w:t>
            </w:r>
          </w:p>
        </w:tc>
        <w:tc>
          <w:tcPr>
            <w:tcW w:w="141"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53"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r>
      <w:tr w:rsidR="004F383D" w:rsidRPr="008F41A3" w:rsidTr="004F383D">
        <w:trPr>
          <w:cantSplit/>
          <w:trHeight w:val="20"/>
        </w:trPr>
        <w:tc>
          <w:tcPr>
            <w:tcW w:w="162"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653"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345"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205"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200"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571" w:type="pct"/>
          </w:tcPr>
          <w:p w:rsidR="00A96F62" w:rsidRPr="008F41A3" w:rsidRDefault="00A96F62" w:rsidP="008F41A3">
            <w:pPr>
              <w:autoSpaceDE w:val="0"/>
              <w:autoSpaceDN w:val="0"/>
              <w:adjustRightInd w:val="0"/>
              <w:rPr>
                <w:rFonts w:ascii="Arial" w:hAnsi="Arial" w:cs="Arial"/>
                <w:sz w:val="12"/>
                <w:szCs w:val="16"/>
              </w:rPr>
            </w:pPr>
            <w:r w:rsidRPr="008F41A3">
              <w:rPr>
                <w:rFonts w:ascii="Arial" w:hAnsi="Arial" w:cs="Arial"/>
                <w:sz w:val="12"/>
                <w:szCs w:val="16"/>
              </w:rPr>
              <w:t>областной и федеральный бюджеты</w:t>
            </w:r>
          </w:p>
        </w:tc>
        <w:tc>
          <w:tcPr>
            <w:tcW w:w="225"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2255,589</w:t>
            </w:r>
          </w:p>
        </w:tc>
        <w:tc>
          <w:tcPr>
            <w:tcW w:w="299"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1 984,38474</w:t>
            </w:r>
          </w:p>
        </w:tc>
        <w:tc>
          <w:tcPr>
            <w:tcW w:w="24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2917,568</w:t>
            </w:r>
          </w:p>
        </w:tc>
        <w:tc>
          <w:tcPr>
            <w:tcW w:w="299"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328"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347,66078</w:t>
            </w:r>
          </w:p>
        </w:tc>
        <w:tc>
          <w:tcPr>
            <w:tcW w:w="299"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2 965,41412</w:t>
            </w:r>
          </w:p>
        </w:tc>
        <w:tc>
          <w:tcPr>
            <w:tcW w:w="24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w:t>
            </w:r>
          </w:p>
        </w:tc>
        <w:tc>
          <w:tcPr>
            <w:tcW w:w="141"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53"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r>
      <w:tr w:rsidR="004F383D" w:rsidRPr="008F41A3" w:rsidTr="004F383D">
        <w:trPr>
          <w:cantSplit/>
          <w:trHeight w:val="20"/>
        </w:trPr>
        <w:tc>
          <w:tcPr>
            <w:tcW w:w="162"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653"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345"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205"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200"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571" w:type="pct"/>
          </w:tcPr>
          <w:p w:rsidR="00A96F62" w:rsidRPr="008F41A3" w:rsidRDefault="00A96F62" w:rsidP="008F41A3">
            <w:pPr>
              <w:autoSpaceDE w:val="0"/>
              <w:autoSpaceDN w:val="0"/>
              <w:adjustRightInd w:val="0"/>
              <w:rPr>
                <w:rFonts w:ascii="Arial" w:hAnsi="Arial" w:cs="Arial"/>
                <w:sz w:val="12"/>
                <w:szCs w:val="16"/>
              </w:rPr>
            </w:pPr>
            <w:r w:rsidRPr="008F41A3">
              <w:rPr>
                <w:rFonts w:ascii="Arial" w:hAnsi="Arial" w:cs="Arial"/>
                <w:sz w:val="12"/>
                <w:szCs w:val="16"/>
              </w:rPr>
              <w:t>внебюджетные средства</w:t>
            </w:r>
          </w:p>
        </w:tc>
        <w:tc>
          <w:tcPr>
            <w:tcW w:w="225"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313,277</w:t>
            </w:r>
          </w:p>
        </w:tc>
        <w:tc>
          <w:tcPr>
            <w:tcW w:w="299"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473,372</w:t>
            </w:r>
          </w:p>
        </w:tc>
        <w:tc>
          <w:tcPr>
            <w:tcW w:w="24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521,095</w:t>
            </w:r>
          </w:p>
        </w:tc>
        <w:tc>
          <w:tcPr>
            <w:tcW w:w="299"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328"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101,867</w:t>
            </w:r>
          </w:p>
        </w:tc>
        <w:tc>
          <w:tcPr>
            <w:tcW w:w="299"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857,65736</w:t>
            </w:r>
          </w:p>
        </w:tc>
        <w:tc>
          <w:tcPr>
            <w:tcW w:w="24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w:t>
            </w:r>
          </w:p>
        </w:tc>
        <w:tc>
          <w:tcPr>
            <w:tcW w:w="141"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53"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r>
      <w:tr w:rsidR="004F383D" w:rsidRPr="008F41A3" w:rsidTr="004F383D">
        <w:trPr>
          <w:cantSplit/>
          <w:trHeight w:val="20"/>
        </w:trPr>
        <w:tc>
          <w:tcPr>
            <w:tcW w:w="162"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653"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345"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205"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200"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571" w:type="pct"/>
          </w:tcPr>
          <w:p w:rsidR="00A96F62" w:rsidRPr="008F41A3" w:rsidRDefault="00A96F62" w:rsidP="008F41A3">
            <w:pPr>
              <w:autoSpaceDE w:val="0"/>
              <w:autoSpaceDN w:val="0"/>
              <w:adjustRightInd w:val="0"/>
              <w:rPr>
                <w:rFonts w:ascii="Arial" w:hAnsi="Arial" w:cs="Arial"/>
                <w:b/>
                <w:sz w:val="12"/>
                <w:szCs w:val="16"/>
              </w:rPr>
            </w:pPr>
            <w:r w:rsidRPr="008F41A3">
              <w:rPr>
                <w:rFonts w:ascii="Arial" w:hAnsi="Arial" w:cs="Arial"/>
                <w:b/>
                <w:sz w:val="12"/>
                <w:szCs w:val="16"/>
              </w:rPr>
              <w:t>итого:</w:t>
            </w:r>
          </w:p>
        </w:tc>
        <w:tc>
          <w:tcPr>
            <w:tcW w:w="225"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3132,763</w:t>
            </w:r>
          </w:p>
        </w:tc>
        <w:tc>
          <w:tcPr>
            <w:tcW w:w="299"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3833,486</w:t>
            </w:r>
          </w:p>
        </w:tc>
        <w:tc>
          <w:tcPr>
            <w:tcW w:w="24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5106,936</w:t>
            </w:r>
          </w:p>
        </w:tc>
        <w:tc>
          <w:tcPr>
            <w:tcW w:w="299"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328"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1 018,670</w:t>
            </w:r>
          </w:p>
        </w:tc>
        <w:tc>
          <w:tcPr>
            <w:tcW w:w="299"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5 045,41606</w:t>
            </w:r>
          </w:p>
        </w:tc>
        <w:tc>
          <w:tcPr>
            <w:tcW w:w="24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w:t>
            </w:r>
          </w:p>
        </w:tc>
        <w:tc>
          <w:tcPr>
            <w:tcW w:w="141"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53"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r>
      <w:tr w:rsidR="00A96F62" w:rsidRPr="008F41A3" w:rsidTr="004F383D">
        <w:trPr>
          <w:cantSplit/>
          <w:trHeight w:val="20"/>
        </w:trPr>
        <w:tc>
          <w:tcPr>
            <w:tcW w:w="162"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1.2.</w:t>
            </w:r>
          </w:p>
        </w:tc>
        <w:tc>
          <w:tcPr>
            <w:tcW w:w="4838" w:type="pct"/>
            <w:gridSpan w:val="18"/>
          </w:tcPr>
          <w:p w:rsidR="00A96F62" w:rsidRPr="008F41A3" w:rsidRDefault="00A96F62" w:rsidP="008F41A3">
            <w:pPr>
              <w:autoSpaceDE w:val="0"/>
              <w:autoSpaceDN w:val="0"/>
              <w:adjustRightInd w:val="0"/>
              <w:rPr>
                <w:rFonts w:ascii="Arial" w:hAnsi="Arial" w:cs="Arial"/>
                <w:sz w:val="12"/>
                <w:szCs w:val="16"/>
              </w:rPr>
            </w:pPr>
            <w:r w:rsidRPr="008F41A3">
              <w:rPr>
                <w:rFonts w:ascii="Arial" w:hAnsi="Arial" w:cs="Arial"/>
                <w:sz w:val="12"/>
                <w:szCs w:val="16"/>
              </w:rPr>
              <w:t>Задача 2. Благоустройство наиболее посещаемых территорий общего пользования</w:t>
            </w:r>
          </w:p>
        </w:tc>
      </w:tr>
      <w:tr w:rsidR="004F383D" w:rsidRPr="008F41A3" w:rsidTr="004F383D">
        <w:trPr>
          <w:cantSplit/>
          <w:trHeight w:val="20"/>
        </w:trPr>
        <w:tc>
          <w:tcPr>
            <w:tcW w:w="162" w:type="pct"/>
            <w:vMerge w:val="restar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1.2.1.</w:t>
            </w:r>
          </w:p>
        </w:tc>
        <w:tc>
          <w:tcPr>
            <w:tcW w:w="653" w:type="pct"/>
            <w:vMerge w:val="restart"/>
          </w:tcPr>
          <w:p w:rsidR="00A96F62" w:rsidRPr="008F41A3" w:rsidRDefault="00A96F62" w:rsidP="008F41A3">
            <w:pPr>
              <w:autoSpaceDE w:val="0"/>
              <w:autoSpaceDN w:val="0"/>
              <w:adjustRightInd w:val="0"/>
              <w:rPr>
                <w:rFonts w:ascii="Arial" w:hAnsi="Arial" w:cs="Arial"/>
                <w:sz w:val="12"/>
                <w:szCs w:val="16"/>
              </w:rPr>
            </w:pPr>
            <w:r w:rsidRPr="008F41A3">
              <w:rPr>
                <w:rFonts w:ascii="Arial" w:hAnsi="Arial" w:cs="Arial"/>
                <w:sz w:val="12"/>
                <w:szCs w:val="16"/>
              </w:rPr>
              <w:t>Благоустройство наиболее посещаемой территории в соответствии с приложением 5</w:t>
            </w:r>
          </w:p>
        </w:tc>
        <w:tc>
          <w:tcPr>
            <w:tcW w:w="345" w:type="pct"/>
            <w:vMerge w:val="restart"/>
          </w:tcPr>
          <w:p w:rsidR="00A96F62" w:rsidRPr="008F41A3" w:rsidRDefault="00A96F62" w:rsidP="008F41A3">
            <w:pPr>
              <w:autoSpaceDE w:val="0"/>
              <w:autoSpaceDN w:val="0"/>
              <w:adjustRightInd w:val="0"/>
              <w:rPr>
                <w:rFonts w:ascii="Arial" w:hAnsi="Arial" w:cs="Arial"/>
                <w:sz w:val="12"/>
                <w:szCs w:val="16"/>
              </w:rPr>
            </w:pPr>
            <w:r w:rsidRPr="008F41A3">
              <w:rPr>
                <w:rFonts w:ascii="Arial" w:hAnsi="Arial" w:cs="Arial"/>
                <w:sz w:val="12"/>
                <w:szCs w:val="16"/>
              </w:rPr>
              <w:t>комитет жилищно-коммуналь-ного и дорожного хозяйства</w:t>
            </w:r>
          </w:p>
        </w:tc>
        <w:tc>
          <w:tcPr>
            <w:tcW w:w="205" w:type="pct"/>
            <w:vMerge w:val="restar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2018-2030</w:t>
            </w:r>
          </w:p>
        </w:tc>
        <w:tc>
          <w:tcPr>
            <w:tcW w:w="200" w:type="pct"/>
            <w:vMerge w:val="restar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1.2</w:t>
            </w:r>
          </w:p>
        </w:tc>
        <w:tc>
          <w:tcPr>
            <w:tcW w:w="571" w:type="pct"/>
          </w:tcPr>
          <w:p w:rsidR="00A96F62" w:rsidRPr="008F41A3" w:rsidRDefault="00A96F62" w:rsidP="008F41A3">
            <w:pPr>
              <w:autoSpaceDE w:val="0"/>
              <w:autoSpaceDN w:val="0"/>
              <w:adjustRightInd w:val="0"/>
              <w:rPr>
                <w:rFonts w:ascii="Arial" w:hAnsi="Arial" w:cs="Arial"/>
                <w:sz w:val="12"/>
                <w:szCs w:val="16"/>
              </w:rPr>
            </w:pPr>
            <w:r w:rsidRPr="008F41A3">
              <w:rPr>
                <w:rFonts w:ascii="Arial" w:hAnsi="Arial" w:cs="Arial"/>
                <w:sz w:val="12"/>
                <w:szCs w:val="16"/>
              </w:rPr>
              <w:t>бюджет Валдайского городского поселения</w:t>
            </w:r>
          </w:p>
        </w:tc>
        <w:tc>
          <w:tcPr>
            <w:tcW w:w="225"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249,</w:t>
            </w:r>
          </w:p>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395</w:t>
            </w:r>
          </w:p>
        </w:tc>
        <w:tc>
          <w:tcPr>
            <w:tcW w:w="299"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1406,</w:t>
            </w:r>
          </w:p>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73074</w:t>
            </w:r>
          </w:p>
        </w:tc>
        <w:tc>
          <w:tcPr>
            <w:tcW w:w="24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299" w:type="pct"/>
          </w:tcPr>
          <w:p w:rsidR="00A96F62" w:rsidRPr="008F41A3" w:rsidRDefault="00A96F62" w:rsidP="008F41A3">
            <w:pPr>
              <w:autoSpaceDE w:val="0"/>
              <w:autoSpaceDN w:val="0"/>
              <w:adjustRightInd w:val="0"/>
              <w:jc w:val="center"/>
              <w:rPr>
                <w:rFonts w:ascii="Arial" w:hAnsi="Arial" w:cs="Arial"/>
                <w:sz w:val="12"/>
                <w:szCs w:val="16"/>
                <w:lang w:val="en-US"/>
              </w:rPr>
            </w:pPr>
            <w:r w:rsidRPr="008F41A3">
              <w:rPr>
                <w:rFonts w:ascii="Arial" w:hAnsi="Arial" w:cs="Arial"/>
                <w:sz w:val="12"/>
                <w:szCs w:val="16"/>
              </w:rPr>
              <w:t>457,27768</w:t>
            </w:r>
          </w:p>
        </w:tc>
        <w:tc>
          <w:tcPr>
            <w:tcW w:w="328"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5 </w:t>
            </w:r>
            <w:r w:rsidRPr="008F41A3">
              <w:rPr>
                <w:rFonts w:ascii="Arial" w:hAnsi="Arial" w:cs="Arial"/>
                <w:sz w:val="12"/>
                <w:szCs w:val="16"/>
                <w:lang w:val="en-US"/>
              </w:rPr>
              <w:t>6</w:t>
            </w:r>
            <w:r w:rsidRPr="008F41A3">
              <w:rPr>
                <w:rFonts w:ascii="Arial" w:hAnsi="Arial" w:cs="Arial"/>
                <w:sz w:val="12"/>
                <w:szCs w:val="16"/>
              </w:rPr>
              <w:t>37,95478</w:t>
            </w:r>
          </w:p>
        </w:tc>
        <w:tc>
          <w:tcPr>
            <w:tcW w:w="299"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292,84188</w:t>
            </w:r>
          </w:p>
        </w:tc>
        <w:tc>
          <w:tcPr>
            <w:tcW w:w="24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1 710,104</w:t>
            </w:r>
          </w:p>
        </w:tc>
        <w:tc>
          <w:tcPr>
            <w:tcW w:w="141"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53"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r>
      <w:tr w:rsidR="004F383D" w:rsidRPr="008F41A3" w:rsidTr="004F383D">
        <w:trPr>
          <w:cantSplit/>
          <w:trHeight w:val="20"/>
        </w:trPr>
        <w:tc>
          <w:tcPr>
            <w:tcW w:w="162"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653" w:type="pct"/>
            <w:vMerge/>
          </w:tcPr>
          <w:p w:rsidR="00A96F62" w:rsidRPr="008F41A3" w:rsidRDefault="00A96F62" w:rsidP="008F41A3">
            <w:pPr>
              <w:autoSpaceDE w:val="0"/>
              <w:autoSpaceDN w:val="0"/>
              <w:adjustRightInd w:val="0"/>
              <w:rPr>
                <w:rFonts w:ascii="Arial" w:hAnsi="Arial" w:cs="Arial"/>
                <w:sz w:val="12"/>
                <w:szCs w:val="16"/>
              </w:rPr>
            </w:pPr>
          </w:p>
        </w:tc>
        <w:tc>
          <w:tcPr>
            <w:tcW w:w="345" w:type="pct"/>
            <w:vMerge/>
          </w:tcPr>
          <w:p w:rsidR="00A96F62" w:rsidRPr="008F41A3" w:rsidRDefault="00A96F62" w:rsidP="008F41A3">
            <w:pPr>
              <w:autoSpaceDE w:val="0"/>
              <w:autoSpaceDN w:val="0"/>
              <w:adjustRightInd w:val="0"/>
              <w:rPr>
                <w:rFonts w:ascii="Arial" w:hAnsi="Arial" w:cs="Arial"/>
                <w:sz w:val="12"/>
                <w:szCs w:val="16"/>
              </w:rPr>
            </w:pPr>
          </w:p>
        </w:tc>
        <w:tc>
          <w:tcPr>
            <w:tcW w:w="205"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200"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571" w:type="pct"/>
          </w:tcPr>
          <w:p w:rsidR="00A96F62" w:rsidRPr="008F41A3" w:rsidRDefault="00A96F62" w:rsidP="008F41A3">
            <w:pPr>
              <w:autoSpaceDE w:val="0"/>
              <w:autoSpaceDN w:val="0"/>
              <w:adjustRightInd w:val="0"/>
              <w:rPr>
                <w:rFonts w:ascii="Arial" w:hAnsi="Arial" w:cs="Arial"/>
                <w:sz w:val="12"/>
                <w:szCs w:val="16"/>
              </w:rPr>
            </w:pPr>
            <w:r w:rsidRPr="008F41A3">
              <w:rPr>
                <w:rFonts w:ascii="Arial" w:hAnsi="Arial" w:cs="Arial"/>
                <w:sz w:val="12"/>
                <w:szCs w:val="16"/>
              </w:rPr>
              <w:t>областной и федеральный бюджеты</w:t>
            </w:r>
          </w:p>
        </w:tc>
        <w:tc>
          <w:tcPr>
            <w:tcW w:w="225"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997,577</w:t>
            </w:r>
          </w:p>
        </w:tc>
        <w:tc>
          <w:tcPr>
            <w:tcW w:w="299"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2029,34826</w:t>
            </w:r>
          </w:p>
        </w:tc>
        <w:tc>
          <w:tcPr>
            <w:tcW w:w="24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299"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343,94956</w:t>
            </w:r>
          </w:p>
        </w:tc>
        <w:tc>
          <w:tcPr>
            <w:tcW w:w="328"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3 443,94722</w:t>
            </w:r>
          </w:p>
        </w:tc>
        <w:tc>
          <w:tcPr>
            <w:tcW w:w="299"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710,43588</w:t>
            </w:r>
          </w:p>
        </w:tc>
        <w:tc>
          <w:tcPr>
            <w:tcW w:w="24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6 840,417</w:t>
            </w:r>
          </w:p>
        </w:tc>
        <w:tc>
          <w:tcPr>
            <w:tcW w:w="141"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53"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r>
      <w:tr w:rsidR="004F383D" w:rsidRPr="008F41A3" w:rsidTr="004F383D">
        <w:trPr>
          <w:cantSplit/>
          <w:trHeight w:val="20"/>
        </w:trPr>
        <w:tc>
          <w:tcPr>
            <w:tcW w:w="162" w:type="pct"/>
            <w:vMerge w:val="restar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1.2.2</w:t>
            </w:r>
          </w:p>
        </w:tc>
        <w:tc>
          <w:tcPr>
            <w:tcW w:w="653" w:type="pct"/>
            <w:vMerge w:val="restart"/>
          </w:tcPr>
          <w:p w:rsidR="00A96F62" w:rsidRPr="008F41A3" w:rsidRDefault="00A96F62" w:rsidP="008F41A3">
            <w:pPr>
              <w:autoSpaceDE w:val="0"/>
              <w:autoSpaceDN w:val="0"/>
              <w:adjustRightInd w:val="0"/>
              <w:rPr>
                <w:rFonts w:ascii="Arial" w:hAnsi="Arial" w:cs="Arial"/>
                <w:sz w:val="12"/>
                <w:szCs w:val="16"/>
              </w:rPr>
            </w:pPr>
            <w:r w:rsidRPr="008F41A3">
              <w:rPr>
                <w:rFonts w:ascii="Arial" w:hAnsi="Arial" w:cs="Arial"/>
                <w:sz w:val="12"/>
                <w:szCs w:val="16"/>
              </w:rPr>
              <w:t>Благоустройство наиболее посещаемой территории в соответствии с приложением 5</w:t>
            </w:r>
          </w:p>
          <w:p w:rsidR="00A96F62" w:rsidRPr="008F41A3" w:rsidRDefault="00A96F62" w:rsidP="008F41A3">
            <w:pPr>
              <w:autoSpaceDE w:val="0"/>
              <w:autoSpaceDN w:val="0"/>
              <w:adjustRightInd w:val="0"/>
              <w:rPr>
                <w:rFonts w:ascii="Arial" w:hAnsi="Arial" w:cs="Arial"/>
                <w:sz w:val="12"/>
                <w:szCs w:val="16"/>
              </w:rPr>
            </w:pPr>
            <w:r w:rsidRPr="008F41A3">
              <w:rPr>
                <w:rFonts w:ascii="Arial" w:hAnsi="Arial" w:cs="Arial"/>
                <w:sz w:val="12"/>
                <w:szCs w:val="16"/>
              </w:rPr>
              <w:t>(строительство системы уличного освещения)</w:t>
            </w:r>
          </w:p>
        </w:tc>
        <w:tc>
          <w:tcPr>
            <w:tcW w:w="345" w:type="pct"/>
            <w:vMerge w:val="restart"/>
          </w:tcPr>
          <w:p w:rsidR="00A96F62" w:rsidRPr="008F41A3" w:rsidRDefault="00A96F62" w:rsidP="008F41A3">
            <w:pPr>
              <w:autoSpaceDE w:val="0"/>
              <w:autoSpaceDN w:val="0"/>
              <w:adjustRightInd w:val="0"/>
              <w:rPr>
                <w:rFonts w:ascii="Arial" w:hAnsi="Arial" w:cs="Arial"/>
                <w:sz w:val="12"/>
                <w:szCs w:val="16"/>
              </w:rPr>
            </w:pPr>
            <w:r w:rsidRPr="008F41A3">
              <w:rPr>
                <w:rFonts w:ascii="Arial" w:hAnsi="Arial" w:cs="Arial"/>
                <w:sz w:val="12"/>
                <w:szCs w:val="16"/>
              </w:rPr>
              <w:t>комитет жилищно-коммуналь-ного и дорожного хозяйства</w:t>
            </w:r>
          </w:p>
        </w:tc>
        <w:tc>
          <w:tcPr>
            <w:tcW w:w="205" w:type="pct"/>
            <w:vMerge w:val="restar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2018-2030</w:t>
            </w:r>
          </w:p>
        </w:tc>
        <w:tc>
          <w:tcPr>
            <w:tcW w:w="200" w:type="pct"/>
            <w:vMerge w:val="restar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1.2</w:t>
            </w:r>
          </w:p>
        </w:tc>
        <w:tc>
          <w:tcPr>
            <w:tcW w:w="571" w:type="pct"/>
          </w:tcPr>
          <w:p w:rsidR="00A96F62" w:rsidRPr="008F41A3" w:rsidRDefault="00A96F62" w:rsidP="008F41A3">
            <w:pPr>
              <w:autoSpaceDE w:val="0"/>
              <w:autoSpaceDN w:val="0"/>
              <w:adjustRightInd w:val="0"/>
              <w:rPr>
                <w:rFonts w:ascii="Arial" w:hAnsi="Arial" w:cs="Arial"/>
                <w:sz w:val="12"/>
                <w:szCs w:val="16"/>
              </w:rPr>
            </w:pPr>
            <w:r w:rsidRPr="008F41A3">
              <w:rPr>
                <w:rFonts w:ascii="Arial" w:hAnsi="Arial" w:cs="Arial"/>
                <w:sz w:val="12"/>
                <w:szCs w:val="16"/>
              </w:rPr>
              <w:t>бюджет Валдайского городского поселения</w:t>
            </w:r>
          </w:p>
        </w:tc>
        <w:tc>
          <w:tcPr>
            <w:tcW w:w="225"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299"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24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299"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3007,13805</w:t>
            </w:r>
          </w:p>
        </w:tc>
        <w:tc>
          <w:tcPr>
            <w:tcW w:w="328"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w:t>
            </w:r>
          </w:p>
        </w:tc>
        <w:tc>
          <w:tcPr>
            <w:tcW w:w="299"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w:t>
            </w:r>
          </w:p>
        </w:tc>
        <w:tc>
          <w:tcPr>
            <w:tcW w:w="24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w:t>
            </w:r>
          </w:p>
        </w:tc>
        <w:tc>
          <w:tcPr>
            <w:tcW w:w="141"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53"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r>
      <w:tr w:rsidR="004F383D" w:rsidRPr="008F41A3" w:rsidTr="004F383D">
        <w:trPr>
          <w:cantSplit/>
          <w:trHeight w:val="20"/>
        </w:trPr>
        <w:tc>
          <w:tcPr>
            <w:tcW w:w="162"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653"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345"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205"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200"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571" w:type="pct"/>
          </w:tcPr>
          <w:p w:rsidR="00A96F62" w:rsidRPr="008F41A3" w:rsidRDefault="00A96F62" w:rsidP="008F41A3">
            <w:pPr>
              <w:autoSpaceDE w:val="0"/>
              <w:autoSpaceDN w:val="0"/>
              <w:adjustRightInd w:val="0"/>
              <w:rPr>
                <w:rFonts w:ascii="Arial" w:hAnsi="Arial" w:cs="Arial"/>
                <w:sz w:val="12"/>
                <w:szCs w:val="16"/>
              </w:rPr>
            </w:pPr>
            <w:r w:rsidRPr="008F41A3">
              <w:rPr>
                <w:rFonts w:ascii="Arial" w:hAnsi="Arial" w:cs="Arial"/>
                <w:sz w:val="12"/>
                <w:szCs w:val="16"/>
              </w:rPr>
              <w:t>областной и федеральный бюджеты</w:t>
            </w:r>
          </w:p>
        </w:tc>
        <w:tc>
          <w:tcPr>
            <w:tcW w:w="225"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299"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24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299"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2261,87244</w:t>
            </w:r>
          </w:p>
        </w:tc>
        <w:tc>
          <w:tcPr>
            <w:tcW w:w="328"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w:t>
            </w:r>
          </w:p>
        </w:tc>
        <w:tc>
          <w:tcPr>
            <w:tcW w:w="299"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w:t>
            </w:r>
          </w:p>
        </w:tc>
        <w:tc>
          <w:tcPr>
            <w:tcW w:w="24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w:t>
            </w:r>
          </w:p>
        </w:tc>
        <w:tc>
          <w:tcPr>
            <w:tcW w:w="141"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53"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r>
      <w:tr w:rsidR="004F383D" w:rsidRPr="008F41A3" w:rsidTr="004F383D">
        <w:trPr>
          <w:cantSplit/>
          <w:trHeight w:val="20"/>
        </w:trPr>
        <w:tc>
          <w:tcPr>
            <w:tcW w:w="162"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653"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345"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205"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200"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571" w:type="pct"/>
          </w:tcPr>
          <w:p w:rsidR="00A96F62" w:rsidRPr="008F41A3" w:rsidRDefault="00A96F62" w:rsidP="008F41A3">
            <w:pPr>
              <w:autoSpaceDE w:val="0"/>
              <w:autoSpaceDN w:val="0"/>
              <w:adjustRightInd w:val="0"/>
              <w:rPr>
                <w:rFonts w:ascii="Arial" w:hAnsi="Arial" w:cs="Arial"/>
                <w:b/>
                <w:sz w:val="12"/>
                <w:szCs w:val="16"/>
              </w:rPr>
            </w:pPr>
            <w:r w:rsidRPr="008F41A3">
              <w:rPr>
                <w:rFonts w:ascii="Arial" w:hAnsi="Arial" w:cs="Arial"/>
                <w:b/>
                <w:sz w:val="12"/>
                <w:szCs w:val="16"/>
              </w:rPr>
              <w:t>итого:</w:t>
            </w:r>
          </w:p>
        </w:tc>
        <w:tc>
          <w:tcPr>
            <w:tcW w:w="225"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1246,972</w:t>
            </w:r>
          </w:p>
        </w:tc>
        <w:tc>
          <w:tcPr>
            <w:tcW w:w="299"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3436,079</w:t>
            </w:r>
          </w:p>
        </w:tc>
        <w:tc>
          <w:tcPr>
            <w:tcW w:w="24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299"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6 070,23773</w:t>
            </w:r>
          </w:p>
        </w:tc>
        <w:tc>
          <w:tcPr>
            <w:tcW w:w="328"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9 081,902</w:t>
            </w:r>
          </w:p>
        </w:tc>
        <w:tc>
          <w:tcPr>
            <w:tcW w:w="299"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1 003,27776</w:t>
            </w:r>
          </w:p>
        </w:tc>
        <w:tc>
          <w:tcPr>
            <w:tcW w:w="24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w:t>
            </w:r>
          </w:p>
        </w:tc>
        <w:tc>
          <w:tcPr>
            <w:tcW w:w="141"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53"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r>
      <w:tr w:rsidR="004F383D" w:rsidRPr="008F41A3" w:rsidTr="004F383D">
        <w:trPr>
          <w:cantSplit/>
          <w:trHeight w:val="20"/>
        </w:trPr>
        <w:tc>
          <w:tcPr>
            <w:tcW w:w="162" w:type="pct"/>
            <w:vMerge w:val="restar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1.2.3.</w:t>
            </w:r>
          </w:p>
        </w:tc>
        <w:tc>
          <w:tcPr>
            <w:tcW w:w="653" w:type="pct"/>
            <w:vMerge w:val="restart"/>
          </w:tcPr>
          <w:p w:rsidR="00A96F62" w:rsidRPr="008F41A3" w:rsidRDefault="00A96F62" w:rsidP="008F41A3">
            <w:pPr>
              <w:autoSpaceDE w:val="0"/>
              <w:autoSpaceDN w:val="0"/>
              <w:adjustRightInd w:val="0"/>
              <w:rPr>
                <w:rFonts w:ascii="Arial" w:hAnsi="Arial" w:cs="Arial"/>
                <w:sz w:val="12"/>
                <w:szCs w:val="16"/>
              </w:rPr>
            </w:pPr>
            <w:r w:rsidRPr="008F41A3">
              <w:rPr>
                <w:rFonts w:ascii="Arial" w:hAnsi="Arial" w:cs="Arial"/>
                <w:sz w:val="12"/>
                <w:szCs w:val="16"/>
              </w:rPr>
              <w:t>Разработка и проверка эскизной и(или) проектной и(или) сметной и/или проектно-сметной документации</w:t>
            </w:r>
          </w:p>
        </w:tc>
        <w:tc>
          <w:tcPr>
            <w:tcW w:w="345" w:type="pct"/>
            <w:vMerge w:val="restart"/>
          </w:tcPr>
          <w:p w:rsidR="00A96F62" w:rsidRPr="008F41A3" w:rsidRDefault="00A96F62" w:rsidP="008F41A3">
            <w:pPr>
              <w:autoSpaceDE w:val="0"/>
              <w:autoSpaceDN w:val="0"/>
              <w:adjustRightInd w:val="0"/>
              <w:rPr>
                <w:rFonts w:ascii="Arial" w:hAnsi="Arial" w:cs="Arial"/>
                <w:sz w:val="12"/>
                <w:szCs w:val="16"/>
              </w:rPr>
            </w:pPr>
            <w:r w:rsidRPr="008F41A3">
              <w:rPr>
                <w:rFonts w:ascii="Arial" w:hAnsi="Arial" w:cs="Arial"/>
                <w:sz w:val="12"/>
                <w:szCs w:val="16"/>
              </w:rPr>
              <w:t>комитет жилищно-коммуналь-ного и дорожного хозяйства</w:t>
            </w:r>
          </w:p>
        </w:tc>
        <w:tc>
          <w:tcPr>
            <w:tcW w:w="205" w:type="pct"/>
            <w:vMerge w:val="restar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2018-2030</w:t>
            </w:r>
          </w:p>
        </w:tc>
        <w:tc>
          <w:tcPr>
            <w:tcW w:w="200" w:type="pct"/>
            <w:vMerge w:val="restar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1.3.</w:t>
            </w:r>
          </w:p>
        </w:tc>
        <w:tc>
          <w:tcPr>
            <w:tcW w:w="571" w:type="pct"/>
          </w:tcPr>
          <w:p w:rsidR="00A96F62" w:rsidRPr="008F41A3" w:rsidRDefault="00A96F62" w:rsidP="008F41A3">
            <w:pPr>
              <w:autoSpaceDE w:val="0"/>
              <w:autoSpaceDN w:val="0"/>
              <w:adjustRightInd w:val="0"/>
              <w:rPr>
                <w:rFonts w:ascii="Arial" w:hAnsi="Arial" w:cs="Arial"/>
                <w:sz w:val="12"/>
                <w:szCs w:val="16"/>
              </w:rPr>
            </w:pPr>
            <w:r w:rsidRPr="008F41A3">
              <w:rPr>
                <w:rFonts w:ascii="Arial" w:hAnsi="Arial" w:cs="Arial"/>
                <w:sz w:val="12"/>
                <w:szCs w:val="16"/>
              </w:rPr>
              <w:t>бюджет Валдайского городского поселения</w:t>
            </w:r>
          </w:p>
        </w:tc>
        <w:tc>
          <w:tcPr>
            <w:tcW w:w="225"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51,400</w:t>
            </w:r>
          </w:p>
        </w:tc>
        <w:tc>
          <w:tcPr>
            <w:tcW w:w="299"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60,000</w:t>
            </w:r>
          </w:p>
        </w:tc>
        <w:tc>
          <w:tcPr>
            <w:tcW w:w="240" w:type="pct"/>
          </w:tcPr>
          <w:p w:rsidR="00A96F62" w:rsidRPr="008F41A3" w:rsidRDefault="00A96F62" w:rsidP="008F41A3">
            <w:pPr>
              <w:autoSpaceDE w:val="0"/>
              <w:autoSpaceDN w:val="0"/>
              <w:adjustRightInd w:val="0"/>
              <w:jc w:val="center"/>
              <w:rPr>
                <w:rFonts w:ascii="Arial" w:hAnsi="Arial" w:cs="Arial"/>
                <w:sz w:val="12"/>
                <w:szCs w:val="16"/>
                <w:lang w:val="en-US"/>
              </w:rPr>
            </w:pPr>
            <w:r w:rsidRPr="008F41A3">
              <w:rPr>
                <w:rFonts w:ascii="Arial" w:hAnsi="Arial" w:cs="Arial"/>
                <w:sz w:val="12"/>
                <w:szCs w:val="16"/>
                <w:lang w:val="en-US"/>
              </w:rPr>
              <w:t>218</w:t>
            </w:r>
            <w:r w:rsidRPr="008F41A3">
              <w:rPr>
                <w:rFonts w:ascii="Arial" w:hAnsi="Arial" w:cs="Arial"/>
                <w:sz w:val="12"/>
                <w:szCs w:val="16"/>
              </w:rPr>
              <w:t>,</w:t>
            </w:r>
            <w:r w:rsidRPr="008F41A3">
              <w:rPr>
                <w:rFonts w:ascii="Arial" w:hAnsi="Arial" w:cs="Arial"/>
                <w:sz w:val="12"/>
                <w:szCs w:val="16"/>
                <w:lang w:val="en-US"/>
              </w:rPr>
              <w:t>945</w:t>
            </w:r>
          </w:p>
        </w:tc>
        <w:tc>
          <w:tcPr>
            <w:tcW w:w="299"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264,0</w:t>
            </w:r>
          </w:p>
        </w:tc>
        <w:tc>
          <w:tcPr>
            <w:tcW w:w="328"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299"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36,700</w:t>
            </w:r>
          </w:p>
        </w:tc>
        <w:tc>
          <w:tcPr>
            <w:tcW w:w="24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w:t>
            </w:r>
          </w:p>
        </w:tc>
        <w:tc>
          <w:tcPr>
            <w:tcW w:w="141"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53"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r>
      <w:tr w:rsidR="004F383D" w:rsidRPr="008F41A3" w:rsidTr="004F383D">
        <w:trPr>
          <w:cantSplit/>
          <w:trHeight w:val="20"/>
        </w:trPr>
        <w:tc>
          <w:tcPr>
            <w:tcW w:w="162"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653" w:type="pct"/>
            <w:vMerge/>
          </w:tcPr>
          <w:p w:rsidR="00A96F62" w:rsidRPr="008F41A3" w:rsidRDefault="00A96F62" w:rsidP="008F41A3">
            <w:pPr>
              <w:autoSpaceDE w:val="0"/>
              <w:autoSpaceDN w:val="0"/>
              <w:adjustRightInd w:val="0"/>
              <w:rPr>
                <w:rFonts w:ascii="Arial" w:hAnsi="Arial" w:cs="Arial"/>
                <w:sz w:val="12"/>
                <w:szCs w:val="16"/>
              </w:rPr>
            </w:pPr>
          </w:p>
        </w:tc>
        <w:tc>
          <w:tcPr>
            <w:tcW w:w="345" w:type="pct"/>
            <w:vMerge/>
          </w:tcPr>
          <w:p w:rsidR="00A96F62" w:rsidRPr="008F41A3" w:rsidRDefault="00A96F62" w:rsidP="008F41A3">
            <w:pPr>
              <w:autoSpaceDE w:val="0"/>
              <w:autoSpaceDN w:val="0"/>
              <w:adjustRightInd w:val="0"/>
              <w:rPr>
                <w:rFonts w:ascii="Arial" w:hAnsi="Arial" w:cs="Arial"/>
                <w:sz w:val="12"/>
                <w:szCs w:val="16"/>
              </w:rPr>
            </w:pPr>
          </w:p>
        </w:tc>
        <w:tc>
          <w:tcPr>
            <w:tcW w:w="205"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200"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571" w:type="pct"/>
          </w:tcPr>
          <w:p w:rsidR="00A96F62" w:rsidRPr="008F41A3" w:rsidRDefault="00A96F62" w:rsidP="008F41A3">
            <w:pPr>
              <w:autoSpaceDE w:val="0"/>
              <w:autoSpaceDN w:val="0"/>
              <w:adjustRightInd w:val="0"/>
              <w:rPr>
                <w:rFonts w:ascii="Arial" w:hAnsi="Arial" w:cs="Arial"/>
                <w:b/>
                <w:sz w:val="12"/>
                <w:szCs w:val="16"/>
              </w:rPr>
            </w:pPr>
            <w:r w:rsidRPr="008F41A3">
              <w:rPr>
                <w:rFonts w:ascii="Arial" w:hAnsi="Arial" w:cs="Arial"/>
                <w:b/>
                <w:sz w:val="12"/>
                <w:szCs w:val="16"/>
              </w:rPr>
              <w:t>итого:</w:t>
            </w:r>
          </w:p>
        </w:tc>
        <w:tc>
          <w:tcPr>
            <w:tcW w:w="225"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51,400</w:t>
            </w:r>
          </w:p>
        </w:tc>
        <w:tc>
          <w:tcPr>
            <w:tcW w:w="299"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60,000</w:t>
            </w:r>
          </w:p>
        </w:tc>
        <w:tc>
          <w:tcPr>
            <w:tcW w:w="240" w:type="pct"/>
          </w:tcPr>
          <w:p w:rsidR="00A96F62" w:rsidRPr="008F41A3" w:rsidRDefault="00A96F62" w:rsidP="008F41A3">
            <w:pPr>
              <w:autoSpaceDE w:val="0"/>
              <w:autoSpaceDN w:val="0"/>
              <w:adjustRightInd w:val="0"/>
              <w:jc w:val="center"/>
              <w:rPr>
                <w:rFonts w:ascii="Arial" w:hAnsi="Arial" w:cs="Arial"/>
                <w:b/>
                <w:sz w:val="12"/>
                <w:szCs w:val="16"/>
                <w:lang w:val="en-US"/>
              </w:rPr>
            </w:pPr>
            <w:r w:rsidRPr="008F41A3">
              <w:rPr>
                <w:rFonts w:ascii="Arial" w:hAnsi="Arial" w:cs="Arial"/>
                <w:b/>
                <w:sz w:val="12"/>
                <w:szCs w:val="16"/>
                <w:lang w:val="en-US"/>
              </w:rPr>
              <w:t>218</w:t>
            </w:r>
            <w:r w:rsidRPr="008F41A3">
              <w:rPr>
                <w:rFonts w:ascii="Arial" w:hAnsi="Arial" w:cs="Arial"/>
                <w:b/>
                <w:sz w:val="12"/>
                <w:szCs w:val="16"/>
              </w:rPr>
              <w:t>,</w:t>
            </w:r>
            <w:r w:rsidRPr="008F41A3">
              <w:rPr>
                <w:rFonts w:ascii="Arial" w:hAnsi="Arial" w:cs="Arial"/>
                <w:b/>
                <w:sz w:val="12"/>
                <w:szCs w:val="16"/>
                <w:lang w:val="en-US"/>
              </w:rPr>
              <w:t>945</w:t>
            </w:r>
          </w:p>
        </w:tc>
        <w:tc>
          <w:tcPr>
            <w:tcW w:w="299"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264,0</w:t>
            </w:r>
          </w:p>
        </w:tc>
        <w:tc>
          <w:tcPr>
            <w:tcW w:w="328"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299"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36,700</w:t>
            </w:r>
          </w:p>
        </w:tc>
        <w:tc>
          <w:tcPr>
            <w:tcW w:w="24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w:t>
            </w:r>
          </w:p>
        </w:tc>
        <w:tc>
          <w:tcPr>
            <w:tcW w:w="141"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53"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r>
      <w:tr w:rsidR="004F383D" w:rsidRPr="008F41A3" w:rsidTr="004F383D">
        <w:trPr>
          <w:cantSplit/>
          <w:trHeight w:val="20"/>
        </w:trPr>
        <w:tc>
          <w:tcPr>
            <w:tcW w:w="162" w:type="pct"/>
            <w:vMerge w:val="restar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lang w:val="en-US"/>
              </w:rPr>
              <w:t>1</w:t>
            </w:r>
            <w:r w:rsidRPr="008F41A3">
              <w:rPr>
                <w:rFonts w:ascii="Arial" w:hAnsi="Arial" w:cs="Arial"/>
                <w:sz w:val="12"/>
                <w:szCs w:val="16"/>
              </w:rPr>
              <w:t>.2.4.</w:t>
            </w:r>
          </w:p>
        </w:tc>
        <w:tc>
          <w:tcPr>
            <w:tcW w:w="653" w:type="pct"/>
            <w:vMerge w:val="restart"/>
          </w:tcPr>
          <w:p w:rsidR="00A96F62" w:rsidRPr="008F41A3" w:rsidRDefault="00A96F62" w:rsidP="008F41A3">
            <w:pPr>
              <w:autoSpaceDE w:val="0"/>
              <w:autoSpaceDN w:val="0"/>
              <w:adjustRightInd w:val="0"/>
              <w:rPr>
                <w:rFonts w:ascii="Arial" w:hAnsi="Arial" w:cs="Arial"/>
                <w:sz w:val="12"/>
                <w:szCs w:val="16"/>
              </w:rPr>
            </w:pPr>
            <w:r w:rsidRPr="008F41A3">
              <w:rPr>
                <w:rFonts w:ascii="Arial" w:hAnsi="Arial" w:cs="Arial"/>
                <w:sz w:val="12"/>
                <w:szCs w:val="16"/>
              </w:rPr>
              <w:t>Осуществление строительного контроля за выполнением работ</w:t>
            </w:r>
          </w:p>
        </w:tc>
        <w:tc>
          <w:tcPr>
            <w:tcW w:w="345" w:type="pct"/>
            <w:vMerge w:val="restart"/>
          </w:tcPr>
          <w:p w:rsidR="00A96F62" w:rsidRPr="008F41A3" w:rsidRDefault="00A96F62" w:rsidP="008F41A3">
            <w:pPr>
              <w:autoSpaceDE w:val="0"/>
              <w:autoSpaceDN w:val="0"/>
              <w:adjustRightInd w:val="0"/>
              <w:rPr>
                <w:rFonts w:ascii="Arial" w:hAnsi="Arial" w:cs="Arial"/>
                <w:sz w:val="12"/>
                <w:szCs w:val="16"/>
              </w:rPr>
            </w:pPr>
            <w:r w:rsidRPr="008F41A3">
              <w:rPr>
                <w:rFonts w:ascii="Arial" w:hAnsi="Arial" w:cs="Arial"/>
                <w:sz w:val="12"/>
                <w:szCs w:val="16"/>
              </w:rPr>
              <w:t>комитет жилищно-коммуналь-ного и дорожного хозяйства</w:t>
            </w:r>
          </w:p>
        </w:tc>
        <w:tc>
          <w:tcPr>
            <w:tcW w:w="205" w:type="pct"/>
            <w:vMerge w:val="restar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2018-2030</w:t>
            </w:r>
          </w:p>
        </w:tc>
        <w:tc>
          <w:tcPr>
            <w:tcW w:w="200" w:type="pct"/>
            <w:vMerge w:val="restar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1.2.</w:t>
            </w:r>
          </w:p>
        </w:tc>
        <w:tc>
          <w:tcPr>
            <w:tcW w:w="571" w:type="pct"/>
          </w:tcPr>
          <w:p w:rsidR="00A96F62" w:rsidRPr="008F41A3" w:rsidRDefault="00A96F62" w:rsidP="008F41A3">
            <w:pPr>
              <w:autoSpaceDE w:val="0"/>
              <w:autoSpaceDN w:val="0"/>
              <w:adjustRightInd w:val="0"/>
              <w:rPr>
                <w:rFonts w:ascii="Arial" w:hAnsi="Arial" w:cs="Arial"/>
                <w:sz w:val="12"/>
                <w:szCs w:val="16"/>
              </w:rPr>
            </w:pPr>
            <w:r w:rsidRPr="008F41A3">
              <w:rPr>
                <w:rFonts w:ascii="Arial" w:hAnsi="Arial" w:cs="Arial"/>
                <w:sz w:val="12"/>
                <w:szCs w:val="16"/>
              </w:rPr>
              <w:t>бюджет Валдайского городского поселения</w:t>
            </w:r>
          </w:p>
        </w:tc>
        <w:tc>
          <w:tcPr>
            <w:tcW w:w="225"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299"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24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299"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328"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100,00</w:t>
            </w:r>
          </w:p>
        </w:tc>
        <w:tc>
          <w:tcPr>
            <w:tcW w:w="299"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w:t>
            </w:r>
          </w:p>
        </w:tc>
        <w:tc>
          <w:tcPr>
            <w:tcW w:w="24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w:t>
            </w:r>
          </w:p>
        </w:tc>
        <w:tc>
          <w:tcPr>
            <w:tcW w:w="141"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53"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r>
      <w:tr w:rsidR="004F383D" w:rsidRPr="008F41A3" w:rsidTr="004F383D">
        <w:trPr>
          <w:cantSplit/>
          <w:trHeight w:val="20"/>
        </w:trPr>
        <w:tc>
          <w:tcPr>
            <w:tcW w:w="162"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653"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345"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205"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200"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571" w:type="pct"/>
          </w:tcPr>
          <w:p w:rsidR="00A96F62" w:rsidRPr="008F41A3" w:rsidRDefault="00A96F62" w:rsidP="008F41A3">
            <w:pPr>
              <w:autoSpaceDE w:val="0"/>
              <w:autoSpaceDN w:val="0"/>
              <w:adjustRightInd w:val="0"/>
              <w:rPr>
                <w:rFonts w:ascii="Arial" w:hAnsi="Arial" w:cs="Arial"/>
                <w:b/>
                <w:sz w:val="12"/>
                <w:szCs w:val="16"/>
              </w:rPr>
            </w:pPr>
            <w:r w:rsidRPr="008F41A3">
              <w:rPr>
                <w:rFonts w:ascii="Arial" w:hAnsi="Arial" w:cs="Arial"/>
                <w:b/>
                <w:sz w:val="12"/>
                <w:szCs w:val="16"/>
              </w:rPr>
              <w:t>итого:</w:t>
            </w:r>
          </w:p>
        </w:tc>
        <w:tc>
          <w:tcPr>
            <w:tcW w:w="225"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299"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24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299"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328"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100,00</w:t>
            </w:r>
          </w:p>
        </w:tc>
        <w:tc>
          <w:tcPr>
            <w:tcW w:w="299"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w:t>
            </w:r>
          </w:p>
        </w:tc>
        <w:tc>
          <w:tcPr>
            <w:tcW w:w="24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w:t>
            </w:r>
          </w:p>
        </w:tc>
        <w:tc>
          <w:tcPr>
            <w:tcW w:w="141"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53"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r>
      <w:tr w:rsidR="004F383D" w:rsidRPr="008F41A3" w:rsidTr="004F383D">
        <w:trPr>
          <w:cantSplit/>
          <w:trHeight w:val="20"/>
        </w:trPr>
        <w:tc>
          <w:tcPr>
            <w:tcW w:w="162" w:type="pct"/>
            <w:vMerge w:val="restar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1.2.5.</w:t>
            </w:r>
          </w:p>
        </w:tc>
        <w:tc>
          <w:tcPr>
            <w:tcW w:w="653" w:type="pct"/>
            <w:vMerge w:val="restart"/>
          </w:tcPr>
          <w:p w:rsidR="00A96F62" w:rsidRPr="008F41A3" w:rsidRDefault="00A96F62" w:rsidP="008F41A3">
            <w:pPr>
              <w:autoSpaceDE w:val="0"/>
              <w:autoSpaceDN w:val="0"/>
              <w:adjustRightInd w:val="0"/>
              <w:rPr>
                <w:rFonts w:ascii="Arial" w:hAnsi="Arial" w:cs="Arial"/>
                <w:sz w:val="12"/>
                <w:szCs w:val="16"/>
              </w:rPr>
            </w:pPr>
            <w:r w:rsidRPr="008F41A3">
              <w:rPr>
                <w:rFonts w:ascii="Arial" w:hAnsi="Arial" w:cs="Arial"/>
                <w:sz w:val="12"/>
                <w:szCs w:val="16"/>
              </w:rPr>
              <w:t>Абонентская плата за доступ к общественной сети интернет на территории «Кузнечная площадь»</w:t>
            </w:r>
          </w:p>
        </w:tc>
        <w:tc>
          <w:tcPr>
            <w:tcW w:w="345" w:type="pct"/>
            <w:vMerge w:val="restart"/>
          </w:tcPr>
          <w:p w:rsidR="00A96F62" w:rsidRPr="008F41A3" w:rsidRDefault="00A96F62" w:rsidP="008F41A3">
            <w:pPr>
              <w:autoSpaceDE w:val="0"/>
              <w:autoSpaceDN w:val="0"/>
              <w:adjustRightInd w:val="0"/>
              <w:rPr>
                <w:rFonts w:ascii="Arial" w:hAnsi="Arial" w:cs="Arial"/>
                <w:sz w:val="12"/>
                <w:szCs w:val="16"/>
              </w:rPr>
            </w:pPr>
            <w:r w:rsidRPr="008F41A3">
              <w:rPr>
                <w:rFonts w:ascii="Arial" w:hAnsi="Arial" w:cs="Arial"/>
                <w:sz w:val="12"/>
                <w:szCs w:val="16"/>
              </w:rPr>
              <w:t>комитет жилищно-коммуналь-ного и дорожного хозяйства</w:t>
            </w:r>
          </w:p>
        </w:tc>
        <w:tc>
          <w:tcPr>
            <w:tcW w:w="205" w:type="pct"/>
            <w:vMerge w:val="restar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2023-2030</w:t>
            </w:r>
          </w:p>
        </w:tc>
        <w:tc>
          <w:tcPr>
            <w:tcW w:w="200" w:type="pct"/>
            <w:vMerge w:val="restar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1.4.</w:t>
            </w:r>
          </w:p>
        </w:tc>
        <w:tc>
          <w:tcPr>
            <w:tcW w:w="571" w:type="pct"/>
          </w:tcPr>
          <w:p w:rsidR="00A96F62" w:rsidRPr="008F41A3" w:rsidRDefault="00A96F62" w:rsidP="008F41A3">
            <w:pPr>
              <w:autoSpaceDE w:val="0"/>
              <w:autoSpaceDN w:val="0"/>
              <w:adjustRightInd w:val="0"/>
              <w:rPr>
                <w:rFonts w:ascii="Arial" w:hAnsi="Arial" w:cs="Arial"/>
                <w:sz w:val="12"/>
                <w:szCs w:val="16"/>
              </w:rPr>
            </w:pPr>
            <w:r w:rsidRPr="008F41A3">
              <w:rPr>
                <w:rFonts w:ascii="Arial" w:hAnsi="Arial" w:cs="Arial"/>
                <w:sz w:val="12"/>
                <w:szCs w:val="16"/>
              </w:rPr>
              <w:t>бюджет Валдайского городского поселения</w:t>
            </w:r>
          </w:p>
        </w:tc>
        <w:tc>
          <w:tcPr>
            <w:tcW w:w="225"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299"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24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299"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328"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299"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98,010</w:t>
            </w:r>
          </w:p>
        </w:tc>
        <w:tc>
          <w:tcPr>
            <w:tcW w:w="24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194,400</w:t>
            </w:r>
          </w:p>
        </w:tc>
        <w:tc>
          <w:tcPr>
            <w:tcW w:w="141"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53"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r>
      <w:tr w:rsidR="004F383D" w:rsidRPr="008F41A3" w:rsidTr="004F383D">
        <w:trPr>
          <w:cantSplit/>
          <w:trHeight w:val="20"/>
        </w:trPr>
        <w:tc>
          <w:tcPr>
            <w:tcW w:w="162"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653"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345"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205"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200"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571" w:type="pct"/>
          </w:tcPr>
          <w:p w:rsidR="00A96F62" w:rsidRPr="008F41A3" w:rsidRDefault="00A96F62" w:rsidP="008F41A3">
            <w:pPr>
              <w:autoSpaceDE w:val="0"/>
              <w:autoSpaceDN w:val="0"/>
              <w:adjustRightInd w:val="0"/>
              <w:rPr>
                <w:rFonts w:ascii="Arial" w:hAnsi="Arial" w:cs="Arial"/>
                <w:b/>
                <w:sz w:val="12"/>
                <w:szCs w:val="16"/>
              </w:rPr>
            </w:pPr>
            <w:r w:rsidRPr="008F41A3">
              <w:rPr>
                <w:rFonts w:ascii="Arial" w:hAnsi="Arial" w:cs="Arial"/>
                <w:b/>
                <w:sz w:val="12"/>
                <w:szCs w:val="16"/>
              </w:rPr>
              <w:t>итого:</w:t>
            </w:r>
          </w:p>
        </w:tc>
        <w:tc>
          <w:tcPr>
            <w:tcW w:w="225"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299"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24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299"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328"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299"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98,010</w:t>
            </w:r>
          </w:p>
        </w:tc>
        <w:tc>
          <w:tcPr>
            <w:tcW w:w="24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194,400</w:t>
            </w:r>
          </w:p>
        </w:tc>
        <w:tc>
          <w:tcPr>
            <w:tcW w:w="141"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53"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r>
      <w:tr w:rsidR="004F383D" w:rsidRPr="008F41A3" w:rsidTr="004F383D">
        <w:trPr>
          <w:cantSplit/>
          <w:trHeight w:val="20"/>
        </w:trPr>
        <w:tc>
          <w:tcPr>
            <w:tcW w:w="162" w:type="pct"/>
          </w:tcPr>
          <w:p w:rsidR="00A96F62" w:rsidRPr="008F41A3" w:rsidRDefault="00A96F62" w:rsidP="008F41A3">
            <w:pPr>
              <w:autoSpaceDE w:val="0"/>
              <w:autoSpaceDN w:val="0"/>
              <w:adjustRightInd w:val="0"/>
              <w:jc w:val="center"/>
              <w:rPr>
                <w:rFonts w:ascii="Arial" w:hAnsi="Arial" w:cs="Arial"/>
                <w:sz w:val="12"/>
                <w:szCs w:val="16"/>
              </w:rPr>
            </w:pPr>
          </w:p>
        </w:tc>
        <w:tc>
          <w:tcPr>
            <w:tcW w:w="653" w:type="pct"/>
          </w:tcPr>
          <w:p w:rsidR="00A96F62" w:rsidRPr="008F41A3" w:rsidRDefault="00A96F62" w:rsidP="008F41A3">
            <w:pPr>
              <w:autoSpaceDE w:val="0"/>
              <w:autoSpaceDN w:val="0"/>
              <w:adjustRightInd w:val="0"/>
              <w:jc w:val="center"/>
              <w:rPr>
                <w:rFonts w:ascii="Arial" w:hAnsi="Arial" w:cs="Arial"/>
                <w:sz w:val="12"/>
                <w:szCs w:val="16"/>
              </w:rPr>
            </w:pPr>
          </w:p>
        </w:tc>
        <w:tc>
          <w:tcPr>
            <w:tcW w:w="345" w:type="pct"/>
          </w:tcPr>
          <w:p w:rsidR="00A96F62" w:rsidRPr="008F41A3" w:rsidRDefault="00A96F62" w:rsidP="008F41A3">
            <w:pPr>
              <w:autoSpaceDE w:val="0"/>
              <w:autoSpaceDN w:val="0"/>
              <w:adjustRightInd w:val="0"/>
              <w:jc w:val="center"/>
              <w:rPr>
                <w:rFonts w:ascii="Arial" w:hAnsi="Arial" w:cs="Arial"/>
                <w:sz w:val="12"/>
                <w:szCs w:val="16"/>
              </w:rPr>
            </w:pPr>
          </w:p>
        </w:tc>
        <w:tc>
          <w:tcPr>
            <w:tcW w:w="205" w:type="pct"/>
          </w:tcPr>
          <w:p w:rsidR="00A96F62" w:rsidRPr="008F41A3" w:rsidRDefault="00A96F62" w:rsidP="008F41A3">
            <w:pPr>
              <w:autoSpaceDE w:val="0"/>
              <w:autoSpaceDN w:val="0"/>
              <w:adjustRightInd w:val="0"/>
              <w:jc w:val="center"/>
              <w:rPr>
                <w:rFonts w:ascii="Arial" w:hAnsi="Arial" w:cs="Arial"/>
                <w:sz w:val="12"/>
                <w:szCs w:val="16"/>
              </w:rPr>
            </w:pPr>
          </w:p>
        </w:tc>
        <w:tc>
          <w:tcPr>
            <w:tcW w:w="200" w:type="pct"/>
          </w:tcPr>
          <w:p w:rsidR="00A96F62" w:rsidRPr="008F41A3" w:rsidRDefault="00A96F62" w:rsidP="008F41A3">
            <w:pPr>
              <w:autoSpaceDE w:val="0"/>
              <w:autoSpaceDN w:val="0"/>
              <w:adjustRightInd w:val="0"/>
              <w:jc w:val="center"/>
              <w:rPr>
                <w:rFonts w:ascii="Arial" w:hAnsi="Arial" w:cs="Arial"/>
                <w:sz w:val="12"/>
                <w:szCs w:val="16"/>
              </w:rPr>
            </w:pPr>
          </w:p>
        </w:tc>
        <w:tc>
          <w:tcPr>
            <w:tcW w:w="571" w:type="pct"/>
          </w:tcPr>
          <w:p w:rsidR="00A96F62" w:rsidRPr="008F41A3" w:rsidRDefault="00A96F62" w:rsidP="008F41A3">
            <w:pPr>
              <w:autoSpaceDE w:val="0"/>
              <w:autoSpaceDN w:val="0"/>
              <w:adjustRightInd w:val="0"/>
              <w:rPr>
                <w:rFonts w:ascii="Arial" w:hAnsi="Arial" w:cs="Arial"/>
                <w:b/>
                <w:sz w:val="12"/>
                <w:szCs w:val="16"/>
              </w:rPr>
            </w:pPr>
            <w:r w:rsidRPr="008F41A3">
              <w:rPr>
                <w:rFonts w:ascii="Arial" w:hAnsi="Arial" w:cs="Arial"/>
                <w:b/>
                <w:sz w:val="12"/>
                <w:szCs w:val="16"/>
              </w:rPr>
              <w:t>всего:</w:t>
            </w:r>
          </w:p>
        </w:tc>
        <w:tc>
          <w:tcPr>
            <w:tcW w:w="225"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1298,372</w:t>
            </w:r>
          </w:p>
        </w:tc>
        <w:tc>
          <w:tcPr>
            <w:tcW w:w="299"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3496,079</w:t>
            </w:r>
          </w:p>
        </w:tc>
        <w:tc>
          <w:tcPr>
            <w:tcW w:w="24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218,945</w:t>
            </w:r>
          </w:p>
        </w:tc>
        <w:tc>
          <w:tcPr>
            <w:tcW w:w="299"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6 334,23773</w:t>
            </w:r>
          </w:p>
        </w:tc>
        <w:tc>
          <w:tcPr>
            <w:tcW w:w="328"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9 181,902</w:t>
            </w:r>
          </w:p>
        </w:tc>
        <w:tc>
          <w:tcPr>
            <w:tcW w:w="299"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6 183,40382</w:t>
            </w:r>
          </w:p>
        </w:tc>
        <w:tc>
          <w:tcPr>
            <w:tcW w:w="24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8 744,921</w:t>
            </w:r>
          </w:p>
        </w:tc>
        <w:tc>
          <w:tcPr>
            <w:tcW w:w="141"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53"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r>
      <w:tr w:rsidR="00A96F62" w:rsidRPr="008F41A3" w:rsidTr="004F383D">
        <w:trPr>
          <w:cantSplit/>
          <w:trHeight w:val="20"/>
        </w:trPr>
        <w:tc>
          <w:tcPr>
            <w:tcW w:w="162"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1.3.</w:t>
            </w:r>
          </w:p>
        </w:tc>
        <w:tc>
          <w:tcPr>
            <w:tcW w:w="4838" w:type="pct"/>
            <w:gridSpan w:val="18"/>
          </w:tcPr>
          <w:p w:rsidR="00A96F62" w:rsidRPr="008F41A3" w:rsidRDefault="00A96F62" w:rsidP="008F41A3">
            <w:pPr>
              <w:autoSpaceDE w:val="0"/>
              <w:autoSpaceDN w:val="0"/>
              <w:adjustRightInd w:val="0"/>
              <w:rPr>
                <w:rFonts w:ascii="Arial" w:hAnsi="Arial" w:cs="Arial"/>
                <w:sz w:val="12"/>
                <w:szCs w:val="16"/>
              </w:rPr>
            </w:pPr>
            <w:r w:rsidRPr="008F41A3">
              <w:rPr>
                <w:rFonts w:ascii="Arial" w:hAnsi="Arial" w:cs="Arial"/>
                <w:sz w:val="12"/>
                <w:szCs w:val="16"/>
              </w:rPr>
              <w:t>Задача 3. Создание универсальных механизмов вовлеченности заинтересованных граждан, заинтересованных организаций в реализацию проектов благоустройства территории Валдайского городского поселения</w:t>
            </w:r>
          </w:p>
        </w:tc>
      </w:tr>
      <w:tr w:rsidR="004F383D" w:rsidRPr="008F41A3" w:rsidTr="004F383D">
        <w:trPr>
          <w:cantSplit/>
          <w:trHeight w:val="20"/>
        </w:trPr>
        <w:tc>
          <w:tcPr>
            <w:tcW w:w="162"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1.3.1</w:t>
            </w:r>
          </w:p>
        </w:tc>
        <w:tc>
          <w:tcPr>
            <w:tcW w:w="653" w:type="pct"/>
          </w:tcPr>
          <w:p w:rsidR="00A96F62" w:rsidRPr="008F41A3" w:rsidRDefault="00A96F62" w:rsidP="008F41A3">
            <w:pPr>
              <w:autoSpaceDE w:val="0"/>
              <w:autoSpaceDN w:val="0"/>
              <w:adjustRightInd w:val="0"/>
              <w:rPr>
                <w:rFonts w:ascii="Arial" w:hAnsi="Arial" w:cs="Arial"/>
                <w:sz w:val="12"/>
                <w:szCs w:val="16"/>
              </w:rPr>
            </w:pPr>
            <w:r w:rsidRPr="008F41A3">
              <w:rPr>
                <w:rFonts w:ascii="Arial" w:hAnsi="Arial" w:cs="Arial"/>
                <w:sz w:val="12"/>
                <w:szCs w:val="16"/>
              </w:rPr>
              <w:t>Проведение мероприятий по вовлечению населения в реализацию проектов благоустройства Валдайского городского поселения (приложение 6)</w:t>
            </w:r>
          </w:p>
        </w:tc>
        <w:tc>
          <w:tcPr>
            <w:tcW w:w="345" w:type="pct"/>
          </w:tcPr>
          <w:p w:rsidR="00A96F62" w:rsidRPr="008F41A3" w:rsidRDefault="00A96F62" w:rsidP="008F41A3">
            <w:pPr>
              <w:autoSpaceDE w:val="0"/>
              <w:autoSpaceDN w:val="0"/>
              <w:adjustRightInd w:val="0"/>
              <w:rPr>
                <w:rFonts w:ascii="Arial" w:hAnsi="Arial" w:cs="Arial"/>
                <w:sz w:val="12"/>
                <w:szCs w:val="16"/>
              </w:rPr>
            </w:pPr>
            <w:r w:rsidRPr="008F41A3">
              <w:rPr>
                <w:rFonts w:ascii="Arial" w:hAnsi="Arial" w:cs="Arial"/>
                <w:sz w:val="12"/>
                <w:szCs w:val="16"/>
              </w:rPr>
              <w:t>комитет жилищно-коммуналь-ного и дорожного хозяйства</w:t>
            </w:r>
          </w:p>
        </w:tc>
        <w:tc>
          <w:tcPr>
            <w:tcW w:w="205"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2018-2030</w:t>
            </w:r>
          </w:p>
        </w:tc>
        <w:tc>
          <w:tcPr>
            <w:tcW w:w="20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1.5,</w:t>
            </w:r>
          </w:p>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1.6.</w:t>
            </w:r>
          </w:p>
        </w:tc>
        <w:tc>
          <w:tcPr>
            <w:tcW w:w="571" w:type="pct"/>
          </w:tcPr>
          <w:p w:rsidR="00A96F62" w:rsidRPr="008F41A3" w:rsidRDefault="00A96F62" w:rsidP="008F41A3">
            <w:pPr>
              <w:autoSpaceDE w:val="0"/>
              <w:autoSpaceDN w:val="0"/>
              <w:adjustRightInd w:val="0"/>
              <w:jc w:val="center"/>
              <w:rPr>
                <w:rFonts w:ascii="Arial" w:hAnsi="Arial" w:cs="Arial"/>
                <w:sz w:val="12"/>
                <w:szCs w:val="16"/>
              </w:rPr>
            </w:pPr>
          </w:p>
        </w:tc>
        <w:tc>
          <w:tcPr>
            <w:tcW w:w="225"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w:t>
            </w:r>
          </w:p>
        </w:tc>
        <w:tc>
          <w:tcPr>
            <w:tcW w:w="299"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w:t>
            </w:r>
          </w:p>
        </w:tc>
        <w:tc>
          <w:tcPr>
            <w:tcW w:w="24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w:t>
            </w:r>
          </w:p>
        </w:tc>
        <w:tc>
          <w:tcPr>
            <w:tcW w:w="299"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w:t>
            </w:r>
          </w:p>
        </w:tc>
        <w:tc>
          <w:tcPr>
            <w:tcW w:w="328"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w:t>
            </w:r>
          </w:p>
        </w:tc>
        <w:tc>
          <w:tcPr>
            <w:tcW w:w="299"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w:t>
            </w:r>
          </w:p>
        </w:tc>
        <w:tc>
          <w:tcPr>
            <w:tcW w:w="24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w:t>
            </w:r>
          </w:p>
        </w:tc>
        <w:tc>
          <w:tcPr>
            <w:tcW w:w="141"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w:t>
            </w:r>
          </w:p>
        </w:tc>
        <w:tc>
          <w:tcPr>
            <w:tcW w:w="153"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w:t>
            </w:r>
          </w:p>
        </w:tc>
      </w:tr>
      <w:tr w:rsidR="00A96F62" w:rsidRPr="008F41A3" w:rsidTr="004F383D">
        <w:trPr>
          <w:cantSplit/>
          <w:trHeight w:val="20"/>
        </w:trPr>
        <w:tc>
          <w:tcPr>
            <w:tcW w:w="162"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1.4.</w:t>
            </w:r>
          </w:p>
        </w:tc>
        <w:tc>
          <w:tcPr>
            <w:tcW w:w="4838" w:type="pct"/>
            <w:gridSpan w:val="18"/>
          </w:tcPr>
          <w:p w:rsidR="00A96F62" w:rsidRPr="008F41A3" w:rsidRDefault="00A96F62" w:rsidP="008F41A3">
            <w:pPr>
              <w:autoSpaceDE w:val="0"/>
              <w:autoSpaceDN w:val="0"/>
              <w:adjustRightInd w:val="0"/>
              <w:rPr>
                <w:rFonts w:ascii="Arial" w:hAnsi="Arial" w:cs="Arial"/>
                <w:sz w:val="12"/>
                <w:szCs w:val="16"/>
              </w:rPr>
            </w:pPr>
            <w:r w:rsidRPr="008F41A3">
              <w:rPr>
                <w:rFonts w:ascii="Arial" w:hAnsi="Arial" w:cs="Arial"/>
                <w:sz w:val="12"/>
                <w:szCs w:val="16"/>
              </w:rPr>
              <w:t>Задача 4. Реализация проектов создания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r>
      <w:tr w:rsidR="004F383D" w:rsidRPr="008F41A3" w:rsidTr="004F383D">
        <w:trPr>
          <w:cantSplit/>
          <w:trHeight w:val="20"/>
        </w:trPr>
        <w:tc>
          <w:tcPr>
            <w:tcW w:w="162" w:type="pct"/>
            <w:vMerge w:val="restar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1.4.1</w:t>
            </w:r>
          </w:p>
        </w:tc>
        <w:tc>
          <w:tcPr>
            <w:tcW w:w="653" w:type="pct"/>
            <w:vMerge w:val="restart"/>
          </w:tcPr>
          <w:p w:rsidR="00A96F62" w:rsidRPr="008F41A3" w:rsidRDefault="00A96F62" w:rsidP="008F41A3">
            <w:pPr>
              <w:autoSpaceDE w:val="0"/>
              <w:autoSpaceDN w:val="0"/>
              <w:adjustRightInd w:val="0"/>
              <w:rPr>
                <w:rFonts w:ascii="Arial" w:hAnsi="Arial" w:cs="Arial"/>
                <w:sz w:val="12"/>
                <w:szCs w:val="16"/>
              </w:rPr>
            </w:pPr>
            <w:r w:rsidRPr="008F41A3">
              <w:rPr>
                <w:rFonts w:ascii="Arial" w:hAnsi="Arial" w:cs="Arial"/>
                <w:sz w:val="12"/>
                <w:szCs w:val="16"/>
              </w:rPr>
              <w:t>Реализация проекта победителя Всероссийского конкурса лучших проектов создания комфортной городской среды «Валдай_ЦЕНТР» (реконструкция территории пл. Свободы, нижняя часть), включая разработку и проверку проектно-сметной документации</w:t>
            </w:r>
          </w:p>
        </w:tc>
        <w:tc>
          <w:tcPr>
            <w:tcW w:w="345" w:type="pct"/>
            <w:vMerge w:val="restart"/>
          </w:tcPr>
          <w:p w:rsidR="00A96F62" w:rsidRPr="008F41A3" w:rsidRDefault="00A96F62" w:rsidP="008F41A3">
            <w:pPr>
              <w:autoSpaceDE w:val="0"/>
              <w:autoSpaceDN w:val="0"/>
              <w:adjustRightInd w:val="0"/>
              <w:rPr>
                <w:rFonts w:ascii="Arial" w:hAnsi="Arial" w:cs="Arial"/>
                <w:sz w:val="12"/>
                <w:szCs w:val="16"/>
              </w:rPr>
            </w:pPr>
            <w:r w:rsidRPr="008F41A3">
              <w:rPr>
                <w:rFonts w:ascii="Arial" w:hAnsi="Arial" w:cs="Arial"/>
                <w:sz w:val="12"/>
                <w:szCs w:val="16"/>
              </w:rPr>
              <w:t>комитет жилищно-коммуналь-ного и дорожного хозяйства, МАУ «РИЦ»</w:t>
            </w:r>
          </w:p>
        </w:tc>
        <w:tc>
          <w:tcPr>
            <w:tcW w:w="205" w:type="pct"/>
            <w:vMerge w:val="restar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2021-2022</w:t>
            </w:r>
          </w:p>
        </w:tc>
        <w:tc>
          <w:tcPr>
            <w:tcW w:w="200" w:type="pct"/>
            <w:vMerge w:val="restar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1.7</w:t>
            </w:r>
          </w:p>
        </w:tc>
        <w:tc>
          <w:tcPr>
            <w:tcW w:w="571" w:type="pct"/>
          </w:tcPr>
          <w:p w:rsidR="00A96F62" w:rsidRPr="008F41A3" w:rsidRDefault="00A96F62" w:rsidP="008F41A3">
            <w:pPr>
              <w:autoSpaceDE w:val="0"/>
              <w:autoSpaceDN w:val="0"/>
              <w:adjustRightInd w:val="0"/>
              <w:rPr>
                <w:rFonts w:ascii="Arial" w:hAnsi="Arial" w:cs="Arial"/>
                <w:sz w:val="12"/>
                <w:szCs w:val="16"/>
              </w:rPr>
            </w:pPr>
            <w:r w:rsidRPr="008F41A3">
              <w:rPr>
                <w:rFonts w:ascii="Arial" w:hAnsi="Arial" w:cs="Arial"/>
                <w:sz w:val="12"/>
                <w:szCs w:val="16"/>
              </w:rPr>
              <w:t>бюджет Валдайского городского поселения</w:t>
            </w:r>
          </w:p>
        </w:tc>
        <w:tc>
          <w:tcPr>
            <w:tcW w:w="225"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299"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24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299"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328"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2 767,39215</w:t>
            </w:r>
          </w:p>
        </w:tc>
        <w:tc>
          <w:tcPr>
            <w:tcW w:w="299"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24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41"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53"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r>
      <w:tr w:rsidR="004F383D" w:rsidRPr="008F41A3" w:rsidTr="004F383D">
        <w:trPr>
          <w:cantSplit/>
          <w:trHeight w:val="20"/>
        </w:trPr>
        <w:tc>
          <w:tcPr>
            <w:tcW w:w="162"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653"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345"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205"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200"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571" w:type="pct"/>
          </w:tcPr>
          <w:p w:rsidR="00A96F62" w:rsidRPr="008F41A3" w:rsidRDefault="00A96F62" w:rsidP="008F41A3">
            <w:pPr>
              <w:autoSpaceDE w:val="0"/>
              <w:autoSpaceDN w:val="0"/>
              <w:adjustRightInd w:val="0"/>
              <w:rPr>
                <w:rFonts w:ascii="Arial" w:hAnsi="Arial" w:cs="Arial"/>
                <w:sz w:val="12"/>
                <w:szCs w:val="16"/>
              </w:rPr>
            </w:pPr>
            <w:r w:rsidRPr="008F41A3">
              <w:rPr>
                <w:rFonts w:ascii="Arial" w:hAnsi="Arial" w:cs="Arial"/>
                <w:sz w:val="12"/>
                <w:szCs w:val="16"/>
              </w:rPr>
              <w:t>областной и федеральный бюджеты</w:t>
            </w:r>
          </w:p>
        </w:tc>
        <w:tc>
          <w:tcPr>
            <w:tcW w:w="225"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299"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24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299"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55000,00</w:t>
            </w:r>
          </w:p>
        </w:tc>
        <w:tc>
          <w:tcPr>
            <w:tcW w:w="328"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11100,00</w:t>
            </w:r>
          </w:p>
        </w:tc>
        <w:tc>
          <w:tcPr>
            <w:tcW w:w="299"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24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41"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53"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r>
      <w:tr w:rsidR="004F383D" w:rsidRPr="008F41A3" w:rsidTr="004F383D">
        <w:trPr>
          <w:cantSplit/>
          <w:trHeight w:val="20"/>
        </w:trPr>
        <w:tc>
          <w:tcPr>
            <w:tcW w:w="162"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653"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345"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205"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200" w:type="pct"/>
            <w:vMerge/>
          </w:tcPr>
          <w:p w:rsidR="00A96F62" w:rsidRPr="008F41A3" w:rsidRDefault="00A96F62" w:rsidP="008F41A3">
            <w:pPr>
              <w:autoSpaceDE w:val="0"/>
              <w:autoSpaceDN w:val="0"/>
              <w:adjustRightInd w:val="0"/>
              <w:jc w:val="center"/>
              <w:rPr>
                <w:rFonts w:ascii="Arial" w:hAnsi="Arial" w:cs="Arial"/>
                <w:sz w:val="12"/>
                <w:szCs w:val="16"/>
              </w:rPr>
            </w:pPr>
          </w:p>
        </w:tc>
        <w:tc>
          <w:tcPr>
            <w:tcW w:w="571" w:type="pct"/>
          </w:tcPr>
          <w:p w:rsidR="00A96F62" w:rsidRPr="008F41A3" w:rsidRDefault="00A96F62" w:rsidP="008F41A3">
            <w:pPr>
              <w:autoSpaceDE w:val="0"/>
              <w:autoSpaceDN w:val="0"/>
              <w:adjustRightInd w:val="0"/>
              <w:rPr>
                <w:rFonts w:ascii="Arial" w:hAnsi="Arial" w:cs="Arial"/>
                <w:b/>
                <w:sz w:val="12"/>
                <w:szCs w:val="16"/>
              </w:rPr>
            </w:pPr>
            <w:r w:rsidRPr="008F41A3">
              <w:rPr>
                <w:rFonts w:ascii="Arial" w:hAnsi="Arial" w:cs="Arial"/>
                <w:b/>
                <w:sz w:val="12"/>
                <w:szCs w:val="16"/>
              </w:rPr>
              <w:t>итого:</w:t>
            </w:r>
          </w:p>
        </w:tc>
        <w:tc>
          <w:tcPr>
            <w:tcW w:w="225"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299"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24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299"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55000,00</w:t>
            </w:r>
          </w:p>
        </w:tc>
        <w:tc>
          <w:tcPr>
            <w:tcW w:w="328"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13 867,39215</w:t>
            </w:r>
          </w:p>
        </w:tc>
        <w:tc>
          <w:tcPr>
            <w:tcW w:w="299"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24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41"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53"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r>
      <w:tr w:rsidR="004F383D" w:rsidRPr="008F41A3" w:rsidTr="004F383D">
        <w:trPr>
          <w:cantSplit/>
          <w:trHeight w:val="20"/>
        </w:trPr>
        <w:tc>
          <w:tcPr>
            <w:tcW w:w="162" w:type="pct"/>
            <w:vMerge w:val="restar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1.4.2</w:t>
            </w:r>
          </w:p>
        </w:tc>
        <w:tc>
          <w:tcPr>
            <w:tcW w:w="653" w:type="pct"/>
            <w:vMerge w:val="restart"/>
          </w:tcPr>
          <w:p w:rsidR="00A96F62" w:rsidRPr="008F41A3" w:rsidRDefault="00A96F62" w:rsidP="008F41A3">
            <w:pPr>
              <w:autoSpaceDE w:val="0"/>
              <w:autoSpaceDN w:val="0"/>
              <w:adjustRightInd w:val="0"/>
              <w:rPr>
                <w:rFonts w:ascii="Arial" w:hAnsi="Arial" w:cs="Arial"/>
                <w:b/>
                <w:sz w:val="12"/>
                <w:szCs w:val="16"/>
              </w:rPr>
            </w:pPr>
            <w:r w:rsidRPr="008F41A3">
              <w:rPr>
                <w:rFonts w:ascii="Arial" w:hAnsi="Arial" w:cs="Arial"/>
                <w:sz w:val="12"/>
                <w:szCs w:val="16"/>
              </w:rPr>
              <w:t>Мероприятия по реализации проекта победителя Всероссийского конкурса лучших проектов создания комфортной городской среды «Валдай_ЦЕНТР»</w:t>
            </w:r>
          </w:p>
        </w:tc>
        <w:tc>
          <w:tcPr>
            <w:tcW w:w="345" w:type="pct"/>
            <w:vMerge w:val="restart"/>
          </w:tcPr>
          <w:p w:rsidR="00A96F62" w:rsidRPr="008F41A3" w:rsidRDefault="00A96F62" w:rsidP="008F41A3">
            <w:pPr>
              <w:autoSpaceDE w:val="0"/>
              <w:autoSpaceDN w:val="0"/>
              <w:adjustRightInd w:val="0"/>
              <w:rPr>
                <w:rFonts w:ascii="Arial" w:hAnsi="Arial" w:cs="Arial"/>
                <w:b/>
                <w:sz w:val="12"/>
                <w:szCs w:val="16"/>
              </w:rPr>
            </w:pPr>
            <w:r w:rsidRPr="008F41A3">
              <w:rPr>
                <w:rFonts w:ascii="Arial" w:hAnsi="Arial" w:cs="Arial"/>
                <w:sz w:val="12"/>
                <w:szCs w:val="16"/>
              </w:rPr>
              <w:t>комитет жилищно-коммуналь-ного и дорожного хозяйства, МАУ «РИЦ»</w:t>
            </w:r>
          </w:p>
        </w:tc>
        <w:tc>
          <w:tcPr>
            <w:tcW w:w="205" w:type="pct"/>
            <w:vMerge w:val="restar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2021-2022</w:t>
            </w:r>
          </w:p>
        </w:tc>
        <w:tc>
          <w:tcPr>
            <w:tcW w:w="200" w:type="pct"/>
            <w:vMerge w:val="restar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1.7</w:t>
            </w:r>
          </w:p>
        </w:tc>
        <w:tc>
          <w:tcPr>
            <w:tcW w:w="571" w:type="pct"/>
          </w:tcPr>
          <w:p w:rsidR="00A96F62" w:rsidRPr="008F41A3" w:rsidRDefault="00A96F62" w:rsidP="008F41A3">
            <w:pPr>
              <w:autoSpaceDE w:val="0"/>
              <w:autoSpaceDN w:val="0"/>
              <w:adjustRightInd w:val="0"/>
              <w:rPr>
                <w:rFonts w:ascii="Arial" w:hAnsi="Arial" w:cs="Arial"/>
                <w:b/>
                <w:sz w:val="12"/>
                <w:szCs w:val="16"/>
              </w:rPr>
            </w:pPr>
            <w:r w:rsidRPr="008F41A3">
              <w:rPr>
                <w:rFonts w:ascii="Arial" w:hAnsi="Arial" w:cs="Arial"/>
                <w:sz w:val="12"/>
                <w:szCs w:val="16"/>
              </w:rPr>
              <w:t>бюджет Валдайского городского поселения</w:t>
            </w:r>
          </w:p>
        </w:tc>
        <w:tc>
          <w:tcPr>
            <w:tcW w:w="225"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299"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24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299"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2 522,79448</w:t>
            </w:r>
          </w:p>
        </w:tc>
        <w:tc>
          <w:tcPr>
            <w:tcW w:w="328"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1 878,040</w:t>
            </w:r>
          </w:p>
        </w:tc>
        <w:tc>
          <w:tcPr>
            <w:tcW w:w="299"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24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41"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c>
          <w:tcPr>
            <w:tcW w:w="153" w:type="pct"/>
          </w:tcPr>
          <w:p w:rsidR="00A96F62" w:rsidRPr="008F41A3" w:rsidRDefault="00A96F62" w:rsidP="008F41A3">
            <w:pPr>
              <w:autoSpaceDE w:val="0"/>
              <w:autoSpaceDN w:val="0"/>
              <w:adjustRightInd w:val="0"/>
              <w:jc w:val="center"/>
              <w:rPr>
                <w:rFonts w:ascii="Arial" w:hAnsi="Arial" w:cs="Arial"/>
                <w:sz w:val="12"/>
                <w:szCs w:val="16"/>
              </w:rPr>
            </w:pPr>
            <w:r w:rsidRPr="008F41A3">
              <w:rPr>
                <w:rFonts w:ascii="Arial" w:hAnsi="Arial" w:cs="Arial"/>
                <w:sz w:val="12"/>
                <w:szCs w:val="16"/>
              </w:rPr>
              <w:t>0,00</w:t>
            </w:r>
          </w:p>
        </w:tc>
      </w:tr>
      <w:tr w:rsidR="004F383D" w:rsidRPr="008F41A3" w:rsidTr="004F383D">
        <w:trPr>
          <w:cantSplit/>
          <w:trHeight w:val="20"/>
        </w:trPr>
        <w:tc>
          <w:tcPr>
            <w:tcW w:w="162" w:type="pct"/>
            <w:vMerge/>
          </w:tcPr>
          <w:p w:rsidR="00A96F62" w:rsidRPr="008F41A3" w:rsidRDefault="00A96F62" w:rsidP="008F41A3">
            <w:pPr>
              <w:autoSpaceDE w:val="0"/>
              <w:autoSpaceDN w:val="0"/>
              <w:adjustRightInd w:val="0"/>
              <w:jc w:val="center"/>
              <w:rPr>
                <w:rFonts w:ascii="Arial" w:hAnsi="Arial" w:cs="Arial"/>
                <w:b/>
                <w:sz w:val="12"/>
                <w:szCs w:val="16"/>
              </w:rPr>
            </w:pPr>
          </w:p>
        </w:tc>
        <w:tc>
          <w:tcPr>
            <w:tcW w:w="653" w:type="pct"/>
            <w:vMerge/>
          </w:tcPr>
          <w:p w:rsidR="00A96F62" w:rsidRPr="008F41A3" w:rsidRDefault="00A96F62" w:rsidP="008F41A3">
            <w:pPr>
              <w:autoSpaceDE w:val="0"/>
              <w:autoSpaceDN w:val="0"/>
              <w:adjustRightInd w:val="0"/>
              <w:jc w:val="center"/>
              <w:rPr>
                <w:rFonts w:ascii="Arial" w:hAnsi="Arial" w:cs="Arial"/>
                <w:b/>
                <w:sz w:val="12"/>
                <w:szCs w:val="16"/>
              </w:rPr>
            </w:pPr>
          </w:p>
        </w:tc>
        <w:tc>
          <w:tcPr>
            <w:tcW w:w="345" w:type="pct"/>
            <w:vMerge/>
          </w:tcPr>
          <w:p w:rsidR="00A96F62" w:rsidRPr="008F41A3" w:rsidRDefault="00A96F62" w:rsidP="008F41A3">
            <w:pPr>
              <w:autoSpaceDE w:val="0"/>
              <w:autoSpaceDN w:val="0"/>
              <w:adjustRightInd w:val="0"/>
              <w:jc w:val="center"/>
              <w:rPr>
                <w:rFonts w:ascii="Arial" w:hAnsi="Arial" w:cs="Arial"/>
                <w:b/>
                <w:sz w:val="12"/>
                <w:szCs w:val="16"/>
              </w:rPr>
            </w:pPr>
          </w:p>
        </w:tc>
        <w:tc>
          <w:tcPr>
            <w:tcW w:w="205" w:type="pct"/>
            <w:vMerge/>
          </w:tcPr>
          <w:p w:rsidR="00A96F62" w:rsidRPr="008F41A3" w:rsidRDefault="00A96F62" w:rsidP="008F41A3">
            <w:pPr>
              <w:autoSpaceDE w:val="0"/>
              <w:autoSpaceDN w:val="0"/>
              <w:adjustRightInd w:val="0"/>
              <w:jc w:val="center"/>
              <w:rPr>
                <w:rFonts w:ascii="Arial" w:hAnsi="Arial" w:cs="Arial"/>
                <w:b/>
                <w:sz w:val="12"/>
                <w:szCs w:val="16"/>
              </w:rPr>
            </w:pPr>
          </w:p>
        </w:tc>
        <w:tc>
          <w:tcPr>
            <w:tcW w:w="200" w:type="pct"/>
            <w:vMerge/>
          </w:tcPr>
          <w:p w:rsidR="00A96F62" w:rsidRPr="008F41A3" w:rsidRDefault="00A96F62" w:rsidP="008F41A3">
            <w:pPr>
              <w:autoSpaceDE w:val="0"/>
              <w:autoSpaceDN w:val="0"/>
              <w:adjustRightInd w:val="0"/>
              <w:jc w:val="center"/>
              <w:rPr>
                <w:rFonts w:ascii="Arial" w:hAnsi="Arial" w:cs="Arial"/>
                <w:b/>
                <w:sz w:val="12"/>
                <w:szCs w:val="16"/>
              </w:rPr>
            </w:pPr>
          </w:p>
        </w:tc>
        <w:tc>
          <w:tcPr>
            <w:tcW w:w="571" w:type="pct"/>
          </w:tcPr>
          <w:p w:rsidR="00A96F62" w:rsidRPr="008F41A3" w:rsidRDefault="00A96F62" w:rsidP="008F41A3">
            <w:pPr>
              <w:autoSpaceDE w:val="0"/>
              <w:autoSpaceDN w:val="0"/>
              <w:adjustRightInd w:val="0"/>
              <w:rPr>
                <w:rFonts w:ascii="Arial" w:hAnsi="Arial" w:cs="Arial"/>
                <w:b/>
                <w:sz w:val="12"/>
                <w:szCs w:val="16"/>
              </w:rPr>
            </w:pPr>
            <w:r w:rsidRPr="008F41A3">
              <w:rPr>
                <w:rFonts w:ascii="Arial" w:hAnsi="Arial" w:cs="Arial"/>
                <w:b/>
                <w:sz w:val="12"/>
                <w:szCs w:val="16"/>
              </w:rPr>
              <w:t>итого:</w:t>
            </w:r>
          </w:p>
        </w:tc>
        <w:tc>
          <w:tcPr>
            <w:tcW w:w="225"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299"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24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299"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2 522,79448</w:t>
            </w:r>
          </w:p>
        </w:tc>
        <w:tc>
          <w:tcPr>
            <w:tcW w:w="328"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1 878,40</w:t>
            </w:r>
          </w:p>
        </w:tc>
        <w:tc>
          <w:tcPr>
            <w:tcW w:w="299"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24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41"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53"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r>
      <w:tr w:rsidR="004F383D" w:rsidRPr="008F41A3" w:rsidTr="004F383D">
        <w:trPr>
          <w:cantSplit/>
          <w:trHeight w:val="20"/>
        </w:trPr>
        <w:tc>
          <w:tcPr>
            <w:tcW w:w="162" w:type="pct"/>
            <w:vMerge/>
          </w:tcPr>
          <w:p w:rsidR="00A96F62" w:rsidRPr="008F41A3" w:rsidRDefault="00A96F62" w:rsidP="008F41A3">
            <w:pPr>
              <w:autoSpaceDE w:val="0"/>
              <w:autoSpaceDN w:val="0"/>
              <w:adjustRightInd w:val="0"/>
              <w:jc w:val="center"/>
              <w:rPr>
                <w:rFonts w:ascii="Arial" w:hAnsi="Arial" w:cs="Arial"/>
                <w:b/>
                <w:sz w:val="12"/>
                <w:szCs w:val="16"/>
              </w:rPr>
            </w:pPr>
          </w:p>
        </w:tc>
        <w:tc>
          <w:tcPr>
            <w:tcW w:w="653" w:type="pct"/>
            <w:vMerge/>
          </w:tcPr>
          <w:p w:rsidR="00A96F62" w:rsidRPr="008F41A3" w:rsidRDefault="00A96F62" w:rsidP="008F41A3">
            <w:pPr>
              <w:autoSpaceDE w:val="0"/>
              <w:autoSpaceDN w:val="0"/>
              <w:adjustRightInd w:val="0"/>
              <w:jc w:val="center"/>
              <w:rPr>
                <w:rFonts w:ascii="Arial" w:hAnsi="Arial" w:cs="Arial"/>
                <w:b/>
                <w:sz w:val="12"/>
                <w:szCs w:val="16"/>
              </w:rPr>
            </w:pPr>
          </w:p>
        </w:tc>
        <w:tc>
          <w:tcPr>
            <w:tcW w:w="345" w:type="pct"/>
            <w:vMerge/>
          </w:tcPr>
          <w:p w:rsidR="00A96F62" w:rsidRPr="008F41A3" w:rsidRDefault="00A96F62" w:rsidP="008F41A3">
            <w:pPr>
              <w:autoSpaceDE w:val="0"/>
              <w:autoSpaceDN w:val="0"/>
              <w:adjustRightInd w:val="0"/>
              <w:jc w:val="center"/>
              <w:rPr>
                <w:rFonts w:ascii="Arial" w:hAnsi="Arial" w:cs="Arial"/>
                <w:b/>
                <w:sz w:val="12"/>
                <w:szCs w:val="16"/>
              </w:rPr>
            </w:pPr>
          </w:p>
        </w:tc>
        <w:tc>
          <w:tcPr>
            <w:tcW w:w="205" w:type="pct"/>
            <w:vMerge/>
          </w:tcPr>
          <w:p w:rsidR="00A96F62" w:rsidRPr="008F41A3" w:rsidRDefault="00A96F62" w:rsidP="008F41A3">
            <w:pPr>
              <w:autoSpaceDE w:val="0"/>
              <w:autoSpaceDN w:val="0"/>
              <w:adjustRightInd w:val="0"/>
              <w:jc w:val="center"/>
              <w:rPr>
                <w:rFonts w:ascii="Arial" w:hAnsi="Arial" w:cs="Arial"/>
                <w:b/>
                <w:sz w:val="12"/>
                <w:szCs w:val="16"/>
              </w:rPr>
            </w:pPr>
          </w:p>
        </w:tc>
        <w:tc>
          <w:tcPr>
            <w:tcW w:w="200" w:type="pct"/>
            <w:vMerge/>
          </w:tcPr>
          <w:p w:rsidR="00A96F62" w:rsidRPr="008F41A3" w:rsidRDefault="00A96F62" w:rsidP="008F41A3">
            <w:pPr>
              <w:autoSpaceDE w:val="0"/>
              <w:autoSpaceDN w:val="0"/>
              <w:adjustRightInd w:val="0"/>
              <w:jc w:val="center"/>
              <w:rPr>
                <w:rFonts w:ascii="Arial" w:hAnsi="Arial" w:cs="Arial"/>
                <w:b/>
                <w:sz w:val="12"/>
                <w:szCs w:val="16"/>
              </w:rPr>
            </w:pPr>
          </w:p>
        </w:tc>
        <w:tc>
          <w:tcPr>
            <w:tcW w:w="571" w:type="pct"/>
          </w:tcPr>
          <w:p w:rsidR="00A96F62" w:rsidRPr="008F41A3" w:rsidRDefault="00A96F62" w:rsidP="008F41A3">
            <w:pPr>
              <w:autoSpaceDE w:val="0"/>
              <w:autoSpaceDN w:val="0"/>
              <w:adjustRightInd w:val="0"/>
              <w:rPr>
                <w:rFonts w:ascii="Arial" w:hAnsi="Arial" w:cs="Arial"/>
                <w:b/>
                <w:sz w:val="12"/>
                <w:szCs w:val="16"/>
              </w:rPr>
            </w:pPr>
            <w:r w:rsidRPr="008F41A3">
              <w:rPr>
                <w:rFonts w:ascii="Arial" w:hAnsi="Arial" w:cs="Arial"/>
                <w:b/>
                <w:sz w:val="12"/>
                <w:szCs w:val="16"/>
              </w:rPr>
              <w:t>всего:</w:t>
            </w:r>
          </w:p>
        </w:tc>
        <w:tc>
          <w:tcPr>
            <w:tcW w:w="225"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299"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24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299"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57 522,7948</w:t>
            </w:r>
          </w:p>
        </w:tc>
        <w:tc>
          <w:tcPr>
            <w:tcW w:w="328"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15 492,95895</w:t>
            </w:r>
          </w:p>
        </w:tc>
        <w:tc>
          <w:tcPr>
            <w:tcW w:w="299"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24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41"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53"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r>
      <w:tr w:rsidR="008F41A3" w:rsidRPr="008F41A3" w:rsidTr="004F383D">
        <w:trPr>
          <w:cantSplit/>
          <w:trHeight w:val="20"/>
        </w:trPr>
        <w:tc>
          <w:tcPr>
            <w:tcW w:w="1565" w:type="pct"/>
            <w:gridSpan w:val="5"/>
            <w:vMerge w:val="restart"/>
          </w:tcPr>
          <w:p w:rsidR="00A96F62" w:rsidRPr="008F41A3" w:rsidRDefault="00A96F62" w:rsidP="008F41A3">
            <w:pPr>
              <w:autoSpaceDE w:val="0"/>
              <w:autoSpaceDN w:val="0"/>
              <w:adjustRightInd w:val="0"/>
              <w:rPr>
                <w:rFonts w:ascii="Arial" w:hAnsi="Arial" w:cs="Arial"/>
                <w:b/>
                <w:sz w:val="12"/>
                <w:szCs w:val="16"/>
              </w:rPr>
            </w:pPr>
            <w:r w:rsidRPr="008F41A3">
              <w:rPr>
                <w:rFonts w:ascii="Arial" w:hAnsi="Arial" w:cs="Arial"/>
                <w:b/>
                <w:sz w:val="12"/>
                <w:szCs w:val="16"/>
              </w:rPr>
              <w:t>Всего по муниципальной программе:</w:t>
            </w:r>
          </w:p>
        </w:tc>
        <w:tc>
          <w:tcPr>
            <w:tcW w:w="571" w:type="pct"/>
          </w:tcPr>
          <w:p w:rsidR="00A96F62" w:rsidRPr="008F41A3" w:rsidRDefault="00A96F62" w:rsidP="008F41A3">
            <w:pPr>
              <w:autoSpaceDE w:val="0"/>
              <w:autoSpaceDN w:val="0"/>
              <w:adjustRightInd w:val="0"/>
              <w:rPr>
                <w:rFonts w:ascii="Arial" w:hAnsi="Arial" w:cs="Arial"/>
                <w:b/>
                <w:sz w:val="12"/>
                <w:szCs w:val="16"/>
              </w:rPr>
            </w:pPr>
            <w:r w:rsidRPr="008F41A3">
              <w:rPr>
                <w:rFonts w:ascii="Arial" w:hAnsi="Arial" w:cs="Arial"/>
                <w:b/>
                <w:sz w:val="12"/>
                <w:szCs w:val="16"/>
              </w:rPr>
              <w:t>бюджет Валдайского городского поселения</w:t>
            </w:r>
          </w:p>
        </w:tc>
        <w:tc>
          <w:tcPr>
            <w:tcW w:w="225"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864,692</w:t>
            </w:r>
          </w:p>
        </w:tc>
        <w:tc>
          <w:tcPr>
            <w:tcW w:w="299"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2842,460</w:t>
            </w:r>
          </w:p>
        </w:tc>
        <w:tc>
          <w:tcPr>
            <w:tcW w:w="240" w:type="pct"/>
          </w:tcPr>
          <w:p w:rsidR="00A96F62" w:rsidRPr="008F41A3" w:rsidRDefault="00A96F62" w:rsidP="008F41A3">
            <w:pPr>
              <w:autoSpaceDE w:val="0"/>
              <w:autoSpaceDN w:val="0"/>
              <w:adjustRightInd w:val="0"/>
              <w:jc w:val="center"/>
              <w:rPr>
                <w:rFonts w:ascii="Arial" w:hAnsi="Arial" w:cs="Arial"/>
                <w:b/>
                <w:sz w:val="12"/>
                <w:szCs w:val="16"/>
                <w:lang w:val="en-US"/>
              </w:rPr>
            </w:pPr>
            <w:r w:rsidRPr="008F41A3">
              <w:rPr>
                <w:rFonts w:ascii="Arial" w:hAnsi="Arial" w:cs="Arial"/>
                <w:b/>
                <w:sz w:val="12"/>
                <w:szCs w:val="16"/>
              </w:rPr>
              <w:t>1 </w:t>
            </w:r>
            <w:r w:rsidRPr="008F41A3">
              <w:rPr>
                <w:rFonts w:ascii="Arial" w:hAnsi="Arial" w:cs="Arial"/>
                <w:b/>
                <w:sz w:val="12"/>
                <w:szCs w:val="16"/>
                <w:lang w:val="en-US"/>
              </w:rPr>
              <w:t>887</w:t>
            </w:r>
            <w:r w:rsidRPr="008F41A3">
              <w:rPr>
                <w:rFonts w:ascii="Arial" w:hAnsi="Arial" w:cs="Arial"/>
                <w:b/>
                <w:sz w:val="12"/>
                <w:szCs w:val="16"/>
              </w:rPr>
              <w:t>,</w:t>
            </w:r>
            <w:r w:rsidRPr="008F41A3">
              <w:rPr>
                <w:rFonts w:ascii="Arial" w:hAnsi="Arial" w:cs="Arial"/>
                <w:b/>
                <w:sz w:val="12"/>
                <w:szCs w:val="16"/>
                <w:lang w:val="en-US"/>
              </w:rPr>
              <w:t>218</w:t>
            </w:r>
          </w:p>
        </w:tc>
        <w:tc>
          <w:tcPr>
            <w:tcW w:w="299"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6 251,21053</w:t>
            </w:r>
          </w:p>
        </w:tc>
        <w:tc>
          <w:tcPr>
            <w:tcW w:w="328"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10 952,52915</w:t>
            </w:r>
          </w:p>
        </w:tc>
        <w:tc>
          <w:tcPr>
            <w:tcW w:w="299"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1 649,89646</w:t>
            </w:r>
          </w:p>
        </w:tc>
        <w:tc>
          <w:tcPr>
            <w:tcW w:w="24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1 904,504</w:t>
            </w:r>
          </w:p>
        </w:tc>
        <w:tc>
          <w:tcPr>
            <w:tcW w:w="141"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53"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r>
      <w:tr w:rsidR="008F41A3" w:rsidRPr="008F41A3" w:rsidTr="004F383D">
        <w:trPr>
          <w:cantSplit/>
          <w:trHeight w:val="20"/>
        </w:trPr>
        <w:tc>
          <w:tcPr>
            <w:tcW w:w="1565" w:type="pct"/>
            <w:gridSpan w:val="5"/>
            <w:vMerge/>
          </w:tcPr>
          <w:p w:rsidR="00A96F62" w:rsidRPr="008F41A3" w:rsidRDefault="00A96F62" w:rsidP="008F41A3">
            <w:pPr>
              <w:autoSpaceDE w:val="0"/>
              <w:autoSpaceDN w:val="0"/>
              <w:adjustRightInd w:val="0"/>
              <w:jc w:val="center"/>
              <w:rPr>
                <w:rFonts w:ascii="Arial" w:hAnsi="Arial" w:cs="Arial"/>
                <w:b/>
                <w:sz w:val="12"/>
                <w:szCs w:val="16"/>
              </w:rPr>
            </w:pPr>
          </w:p>
        </w:tc>
        <w:tc>
          <w:tcPr>
            <w:tcW w:w="571" w:type="pct"/>
          </w:tcPr>
          <w:p w:rsidR="00A96F62" w:rsidRPr="008F41A3" w:rsidRDefault="00A96F62" w:rsidP="008F41A3">
            <w:pPr>
              <w:autoSpaceDE w:val="0"/>
              <w:autoSpaceDN w:val="0"/>
              <w:adjustRightInd w:val="0"/>
              <w:rPr>
                <w:rFonts w:ascii="Arial" w:hAnsi="Arial" w:cs="Arial"/>
                <w:b/>
                <w:sz w:val="12"/>
                <w:szCs w:val="16"/>
              </w:rPr>
            </w:pPr>
            <w:r w:rsidRPr="008F41A3">
              <w:rPr>
                <w:rFonts w:ascii="Arial" w:hAnsi="Arial" w:cs="Arial"/>
                <w:b/>
                <w:sz w:val="12"/>
                <w:szCs w:val="16"/>
              </w:rPr>
              <w:t>областной и федеральный бюджеты</w:t>
            </w:r>
          </w:p>
        </w:tc>
        <w:tc>
          <w:tcPr>
            <w:tcW w:w="225"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3253,166</w:t>
            </w:r>
          </w:p>
        </w:tc>
        <w:tc>
          <w:tcPr>
            <w:tcW w:w="299"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4013,733</w:t>
            </w:r>
          </w:p>
        </w:tc>
        <w:tc>
          <w:tcPr>
            <w:tcW w:w="24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2917,568</w:t>
            </w:r>
          </w:p>
        </w:tc>
        <w:tc>
          <w:tcPr>
            <w:tcW w:w="299"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57 605,822</w:t>
            </w:r>
          </w:p>
        </w:tc>
        <w:tc>
          <w:tcPr>
            <w:tcW w:w="328" w:type="pct"/>
          </w:tcPr>
          <w:p w:rsidR="00A96F62" w:rsidRPr="008F41A3" w:rsidRDefault="00A96F62" w:rsidP="008F41A3">
            <w:pPr>
              <w:autoSpaceDE w:val="0"/>
              <w:autoSpaceDN w:val="0"/>
              <w:adjustRightInd w:val="0"/>
              <w:jc w:val="center"/>
              <w:rPr>
                <w:rFonts w:ascii="Arial" w:hAnsi="Arial" w:cs="Arial"/>
                <w:b/>
                <w:sz w:val="12"/>
                <w:szCs w:val="16"/>
                <w:lang w:val="en-US"/>
              </w:rPr>
            </w:pPr>
            <w:r w:rsidRPr="008F41A3">
              <w:rPr>
                <w:rFonts w:ascii="Arial" w:hAnsi="Arial" w:cs="Arial"/>
                <w:b/>
                <w:sz w:val="12"/>
                <w:szCs w:val="16"/>
              </w:rPr>
              <w:t>14 891,608</w:t>
            </w:r>
          </w:p>
        </w:tc>
        <w:tc>
          <w:tcPr>
            <w:tcW w:w="299"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3 675,850</w:t>
            </w:r>
          </w:p>
        </w:tc>
        <w:tc>
          <w:tcPr>
            <w:tcW w:w="24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6 840,417</w:t>
            </w:r>
          </w:p>
        </w:tc>
        <w:tc>
          <w:tcPr>
            <w:tcW w:w="141"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53"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r>
      <w:tr w:rsidR="008F41A3" w:rsidRPr="008F41A3" w:rsidTr="004F383D">
        <w:trPr>
          <w:cantSplit/>
          <w:trHeight w:val="20"/>
        </w:trPr>
        <w:tc>
          <w:tcPr>
            <w:tcW w:w="1565" w:type="pct"/>
            <w:gridSpan w:val="5"/>
            <w:vMerge/>
          </w:tcPr>
          <w:p w:rsidR="00A96F62" w:rsidRPr="008F41A3" w:rsidRDefault="00A96F62" w:rsidP="008F41A3">
            <w:pPr>
              <w:autoSpaceDE w:val="0"/>
              <w:autoSpaceDN w:val="0"/>
              <w:adjustRightInd w:val="0"/>
              <w:jc w:val="center"/>
              <w:rPr>
                <w:rFonts w:ascii="Arial" w:hAnsi="Arial" w:cs="Arial"/>
                <w:b/>
                <w:sz w:val="12"/>
                <w:szCs w:val="16"/>
              </w:rPr>
            </w:pPr>
          </w:p>
        </w:tc>
        <w:tc>
          <w:tcPr>
            <w:tcW w:w="571" w:type="pct"/>
          </w:tcPr>
          <w:p w:rsidR="00A96F62" w:rsidRPr="008F41A3" w:rsidRDefault="00A96F62" w:rsidP="008F41A3">
            <w:pPr>
              <w:autoSpaceDE w:val="0"/>
              <w:autoSpaceDN w:val="0"/>
              <w:adjustRightInd w:val="0"/>
              <w:rPr>
                <w:rFonts w:ascii="Arial" w:hAnsi="Arial" w:cs="Arial"/>
                <w:b/>
                <w:sz w:val="12"/>
                <w:szCs w:val="16"/>
              </w:rPr>
            </w:pPr>
            <w:r w:rsidRPr="008F41A3">
              <w:rPr>
                <w:rFonts w:ascii="Arial" w:hAnsi="Arial" w:cs="Arial"/>
                <w:b/>
                <w:sz w:val="12"/>
                <w:szCs w:val="16"/>
              </w:rPr>
              <w:t>внебюджет-ные средства</w:t>
            </w:r>
          </w:p>
        </w:tc>
        <w:tc>
          <w:tcPr>
            <w:tcW w:w="225"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313,277</w:t>
            </w:r>
          </w:p>
        </w:tc>
        <w:tc>
          <w:tcPr>
            <w:tcW w:w="299"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473,372</w:t>
            </w:r>
          </w:p>
        </w:tc>
        <w:tc>
          <w:tcPr>
            <w:tcW w:w="24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521,095</w:t>
            </w:r>
          </w:p>
        </w:tc>
        <w:tc>
          <w:tcPr>
            <w:tcW w:w="299"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328"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101,867</w:t>
            </w:r>
          </w:p>
        </w:tc>
        <w:tc>
          <w:tcPr>
            <w:tcW w:w="299"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857,65736</w:t>
            </w:r>
          </w:p>
        </w:tc>
        <w:tc>
          <w:tcPr>
            <w:tcW w:w="24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41"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60"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c>
          <w:tcPr>
            <w:tcW w:w="153" w:type="pct"/>
          </w:tcPr>
          <w:p w:rsidR="00A96F62" w:rsidRPr="008F41A3" w:rsidRDefault="00A96F62" w:rsidP="008F41A3">
            <w:pPr>
              <w:autoSpaceDE w:val="0"/>
              <w:autoSpaceDN w:val="0"/>
              <w:adjustRightInd w:val="0"/>
              <w:jc w:val="center"/>
              <w:rPr>
                <w:rFonts w:ascii="Arial" w:hAnsi="Arial" w:cs="Arial"/>
                <w:b/>
                <w:sz w:val="12"/>
                <w:szCs w:val="16"/>
              </w:rPr>
            </w:pPr>
            <w:r w:rsidRPr="008F41A3">
              <w:rPr>
                <w:rFonts w:ascii="Arial" w:hAnsi="Arial" w:cs="Arial"/>
                <w:b/>
                <w:sz w:val="12"/>
                <w:szCs w:val="16"/>
              </w:rPr>
              <w:t>0,00</w:t>
            </w:r>
          </w:p>
        </w:tc>
      </w:tr>
    </w:tbl>
    <w:p w:rsidR="00A96F62" w:rsidRPr="004F383D" w:rsidRDefault="00A96F62" w:rsidP="008F41A3">
      <w:pPr>
        <w:jc w:val="right"/>
        <w:rPr>
          <w:rFonts w:ascii="Arial" w:hAnsi="Arial" w:cs="Arial"/>
          <w:sz w:val="8"/>
          <w:szCs w:val="8"/>
        </w:rPr>
      </w:pPr>
    </w:p>
    <w:p w:rsidR="004F383D" w:rsidRPr="008F41A3" w:rsidRDefault="004F383D" w:rsidP="004F383D">
      <w:pPr>
        <w:suppressAutoHyphens/>
        <w:autoSpaceDE w:val="0"/>
        <w:autoSpaceDN w:val="0"/>
        <w:adjustRightInd w:val="0"/>
        <w:ind w:left="8222"/>
        <w:jc w:val="center"/>
        <w:rPr>
          <w:rFonts w:ascii="Arial" w:hAnsi="Arial" w:cs="Arial"/>
          <w:sz w:val="12"/>
          <w:szCs w:val="16"/>
        </w:rPr>
      </w:pPr>
      <w:r>
        <w:rPr>
          <w:rFonts w:ascii="Arial" w:hAnsi="Arial" w:cs="Arial"/>
          <w:sz w:val="12"/>
          <w:szCs w:val="16"/>
        </w:rPr>
        <w:t>Приложение 3</w:t>
      </w:r>
    </w:p>
    <w:p w:rsidR="004F383D" w:rsidRPr="008F41A3" w:rsidRDefault="004F383D" w:rsidP="004F383D">
      <w:pPr>
        <w:widowControl w:val="0"/>
        <w:ind w:left="8222"/>
        <w:jc w:val="center"/>
        <w:rPr>
          <w:rFonts w:ascii="Arial" w:hAnsi="Arial" w:cs="Arial"/>
          <w:sz w:val="12"/>
          <w:szCs w:val="16"/>
        </w:rPr>
      </w:pPr>
      <w:r w:rsidRPr="008F41A3">
        <w:rPr>
          <w:rFonts w:ascii="Arial" w:hAnsi="Arial" w:cs="Arial"/>
          <w:sz w:val="12"/>
          <w:szCs w:val="16"/>
        </w:rPr>
        <w:t>к муниципальной программе</w:t>
      </w:r>
      <w:r>
        <w:rPr>
          <w:rFonts w:ascii="Arial" w:hAnsi="Arial" w:cs="Arial"/>
          <w:sz w:val="12"/>
          <w:szCs w:val="16"/>
        </w:rPr>
        <w:t xml:space="preserve"> </w:t>
      </w:r>
      <w:r w:rsidRPr="008F41A3">
        <w:rPr>
          <w:rFonts w:ascii="Arial" w:hAnsi="Arial" w:cs="Arial"/>
          <w:sz w:val="12"/>
          <w:szCs w:val="16"/>
        </w:rPr>
        <w:t>«Формирование современной городской среды</w:t>
      </w:r>
      <w:r>
        <w:rPr>
          <w:rFonts w:ascii="Arial" w:hAnsi="Arial" w:cs="Arial"/>
          <w:sz w:val="12"/>
          <w:szCs w:val="16"/>
        </w:rPr>
        <w:t xml:space="preserve"> </w:t>
      </w:r>
      <w:r w:rsidRPr="008F41A3">
        <w:rPr>
          <w:rFonts w:ascii="Arial" w:hAnsi="Arial" w:cs="Arial"/>
          <w:sz w:val="12"/>
          <w:szCs w:val="16"/>
        </w:rPr>
        <w:t>на территории Валдайского городского поселения на 2018-2030 годы»</w:t>
      </w:r>
    </w:p>
    <w:p w:rsidR="00A96F62" w:rsidRPr="008F41A3" w:rsidRDefault="00A96F62" w:rsidP="008F41A3">
      <w:pPr>
        <w:widowControl w:val="0"/>
        <w:autoSpaceDE w:val="0"/>
        <w:autoSpaceDN w:val="0"/>
        <w:adjustRightInd w:val="0"/>
        <w:jc w:val="center"/>
        <w:outlineLvl w:val="1"/>
        <w:rPr>
          <w:rFonts w:ascii="Arial" w:hAnsi="Arial" w:cs="Arial"/>
          <w:b/>
          <w:bCs/>
          <w:sz w:val="16"/>
          <w:szCs w:val="16"/>
        </w:rPr>
      </w:pPr>
      <w:r w:rsidRPr="008F41A3">
        <w:rPr>
          <w:rFonts w:ascii="Arial" w:hAnsi="Arial" w:cs="Arial"/>
          <w:b/>
          <w:bCs/>
          <w:sz w:val="16"/>
          <w:szCs w:val="16"/>
        </w:rPr>
        <w:t>АДРЕСНЫЙ ПЕРЕЧЕНЬ</w:t>
      </w:r>
    </w:p>
    <w:p w:rsidR="00A96F62" w:rsidRPr="008F41A3" w:rsidRDefault="00A96F62" w:rsidP="008F41A3">
      <w:pPr>
        <w:widowControl w:val="0"/>
        <w:autoSpaceDE w:val="0"/>
        <w:autoSpaceDN w:val="0"/>
        <w:adjustRightInd w:val="0"/>
        <w:jc w:val="center"/>
        <w:outlineLvl w:val="1"/>
        <w:rPr>
          <w:rFonts w:ascii="Arial" w:hAnsi="Arial" w:cs="Arial"/>
          <w:b/>
          <w:bCs/>
          <w:sz w:val="16"/>
          <w:szCs w:val="16"/>
        </w:rPr>
      </w:pPr>
      <w:r w:rsidRPr="008F41A3">
        <w:rPr>
          <w:rFonts w:ascii="Arial" w:hAnsi="Arial" w:cs="Arial"/>
          <w:b/>
          <w:bCs/>
          <w:sz w:val="16"/>
          <w:szCs w:val="16"/>
        </w:rPr>
        <w:t>многоквартирных домов Валдайского городского поселения, дворовые территории которых подлежат благоустройству (по годам)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09"/>
        <w:gridCol w:w="1962"/>
        <w:gridCol w:w="990"/>
        <w:gridCol w:w="1557"/>
        <w:gridCol w:w="1414"/>
        <w:gridCol w:w="1416"/>
        <w:gridCol w:w="3682"/>
      </w:tblGrid>
      <w:tr w:rsidR="00A96F62" w:rsidRPr="004F383D" w:rsidTr="00153687">
        <w:trPr>
          <w:cantSplit/>
          <w:trHeight w:val="20"/>
        </w:trPr>
        <w:tc>
          <w:tcPr>
            <w:tcW w:w="136" w:type="pct"/>
            <w:vMerge w:val="restart"/>
            <w:vAlign w:val="center"/>
          </w:tcPr>
          <w:p w:rsidR="00A96F62" w:rsidRPr="004F383D" w:rsidRDefault="00A96F62" w:rsidP="008F41A3">
            <w:pPr>
              <w:jc w:val="center"/>
              <w:rPr>
                <w:rFonts w:ascii="Arial" w:hAnsi="Arial" w:cs="Arial"/>
                <w:b/>
                <w:bCs/>
                <w:sz w:val="12"/>
                <w:szCs w:val="16"/>
              </w:rPr>
            </w:pPr>
            <w:r w:rsidRPr="004F383D">
              <w:rPr>
                <w:rFonts w:ascii="Arial" w:hAnsi="Arial" w:cs="Arial"/>
                <w:b/>
                <w:bCs/>
                <w:sz w:val="12"/>
                <w:szCs w:val="16"/>
              </w:rPr>
              <w:t>№ п/п</w:t>
            </w:r>
          </w:p>
        </w:tc>
        <w:tc>
          <w:tcPr>
            <w:tcW w:w="866" w:type="pct"/>
            <w:vMerge w:val="restart"/>
            <w:vAlign w:val="center"/>
          </w:tcPr>
          <w:p w:rsidR="00A96F62" w:rsidRPr="004F383D" w:rsidRDefault="00A96F62" w:rsidP="008F41A3">
            <w:pPr>
              <w:jc w:val="center"/>
              <w:rPr>
                <w:rFonts w:ascii="Arial" w:hAnsi="Arial" w:cs="Arial"/>
                <w:b/>
                <w:bCs/>
                <w:sz w:val="12"/>
                <w:szCs w:val="16"/>
              </w:rPr>
            </w:pPr>
            <w:r w:rsidRPr="004F383D">
              <w:rPr>
                <w:rFonts w:ascii="Arial" w:hAnsi="Arial" w:cs="Arial"/>
                <w:b/>
                <w:bCs/>
                <w:sz w:val="12"/>
                <w:szCs w:val="16"/>
              </w:rPr>
              <w:t>Адрес объекта</w:t>
            </w:r>
          </w:p>
        </w:tc>
        <w:tc>
          <w:tcPr>
            <w:tcW w:w="2372" w:type="pct"/>
            <w:gridSpan w:val="4"/>
            <w:vAlign w:val="center"/>
          </w:tcPr>
          <w:p w:rsidR="00A96F62" w:rsidRPr="004F383D" w:rsidRDefault="00A96F62" w:rsidP="008F41A3">
            <w:pPr>
              <w:jc w:val="center"/>
              <w:rPr>
                <w:rFonts w:ascii="Arial" w:hAnsi="Arial" w:cs="Arial"/>
                <w:b/>
                <w:bCs/>
                <w:sz w:val="12"/>
                <w:szCs w:val="16"/>
              </w:rPr>
            </w:pPr>
            <w:r w:rsidRPr="004F383D">
              <w:rPr>
                <w:rFonts w:ascii="Arial" w:hAnsi="Arial" w:cs="Arial"/>
                <w:b/>
                <w:bCs/>
                <w:sz w:val="12"/>
                <w:szCs w:val="16"/>
              </w:rPr>
              <w:t>Стоимость работ (тыс. руб.)</w:t>
            </w:r>
          </w:p>
        </w:tc>
        <w:tc>
          <w:tcPr>
            <w:tcW w:w="1626" w:type="pct"/>
            <w:vMerge w:val="restart"/>
            <w:vAlign w:val="center"/>
          </w:tcPr>
          <w:p w:rsidR="00A96F62" w:rsidRPr="004F383D" w:rsidRDefault="00A96F62" w:rsidP="008F41A3">
            <w:pPr>
              <w:jc w:val="center"/>
              <w:rPr>
                <w:rFonts w:ascii="Arial" w:hAnsi="Arial" w:cs="Arial"/>
                <w:b/>
                <w:bCs/>
                <w:sz w:val="12"/>
                <w:szCs w:val="16"/>
              </w:rPr>
            </w:pPr>
            <w:r w:rsidRPr="004F383D">
              <w:rPr>
                <w:rFonts w:ascii="Arial" w:hAnsi="Arial" w:cs="Arial"/>
                <w:b/>
                <w:bCs/>
                <w:sz w:val="12"/>
                <w:szCs w:val="16"/>
              </w:rPr>
              <w:t>Наименование работ</w:t>
            </w:r>
          </w:p>
        </w:tc>
      </w:tr>
      <w:tr w:rsidR="00F17DB2" w:rsidRPr="004F383D" w:rsidTr="00153687">
        <w:trPr>
          <w:cantSplit/>
          <w:trHeight w:val="20"/>
        </w:trPr>
        <w:tc>
          <w:tcPr>
            <w:tcW w:w="136" w:type="pct"/>
            <w:vMerge/>
            <w:vAlign w:val="center"/>
          </w:tcPr>
          <w:p w:rsidR="00A96F62" w:rsidRPr="004F383D" w:rsidRDefault="00A96F62" w:rsidP="008F41A3">
            <w:pPr>
              <w:jc w:val="center"/>
              <w:rPr>
                <w:rFonts w:ascii="Arial" w:hAnsi="Arial" w:cs="Arial"/>
                <w:b/>
                <w:bCs/>
                <w:sz w:val="12"/>
                <w:szCs w:val="16"/>
              </w:rPr>
            </w:pPr>
          </w:p>
        </w:tc>
        <w:tc>
          <w:tcPr>
            <w:tcW w:w="866" w:type="pct"/>
            <w:vMerge/>
            <w:vAlign w:val="center"/>
          </w:tcPr>
          <w:p w:rsidR="00A96F62" w:rsidRPr="004F383D" w:rsidRDefault="00A96F62" w:rsidP="008F41A3">
            <w:pPr>
              <w:jc w:val="center"/>
              <w:rPr>
                <w:rFonts w:ascii="Arial" w:hAnsi="Arial" w:cs="Arial"/>
                <w:b/>
                <w:bCs/>
                <w:sz w:val="12"/>
                <w:szCs w:val="16"/>
              </w:rPr>
            </w:pPr>
          </w:p>
        </w:tc>
        <w:tc>
          <w:tcPr>
            <w:tcW w:w="437" w:type="pct"/>
            <w:vAlign w:val="center"/>
          </w:tcPr>
          <w:p w:rsidR="00A96F62" w:rsidRPr="004F383D" w:rsidRDefault="00A96F62" w:rsidP="008F41A3">
            <w:pPr>
              <w:jc w:val="center"/>
              <w:rPr>
                <w:rFonts w:ascii="Arial" w:hAnsi="Arial" w:cs="Arial"/>
                <w:b/>
                <w:bCs/>
                <w:sz w:val="12"/>
                <w:szCs w:val="16"/>
              </w:rPr>
            </w:pPr>
            <w:r w:rsidRPr="004F383D">
              <w:rPr>
                <w:rFonts w:ascii="Arial" w:hAnsi="Arial" w:cs="Arial"/>
                <w:b/>
                <w:bCs/>
                <w:sz w:val="12"/>
                <w:szCs w:val="16"/>
              </w:rPr>
              <w:t>всего</w:t>
            </w:r>
          </w:p>
        </w:tc>
        <w:tc>
          <w:tcPr>
            <w:tcW w:w="687" w:type="pct"/>
            <w:vAlign w:val="center"/>
          </w:tcPr>
          <w:p w:rsidR="00A96F62" w:rsidRPr="004F383D" w:rsidRDefault="00A96F62" w:rsidP="008F41A3">
            <w:pPr>
              <w:jc w:val="center"/>
              <w:rPr>
                <w:rFonts w:ascii="Arial" w:hAnsi="Arial" w:cs="Arial"/>
                <w:b/>
                <w:bCs/>
                <w:sz w:val="12"/>
                <w:szCs w:val="16"/>
              </w:rPr>
            </w:pPr>
            <w:r w:rsidRPr="004F383D">
              <w:rPr>
                <w:rFonts w:ascii="Arial" w:hAnsi="Arial" w:cs="Arial"/>
                <w:b/>
                <w:bCs/>
                <w:sz w:val="12"/>
                <w:szCs w:val="16"/>
              </w:rPr>
              <w:t>в том числе средства бюджета Валдайского городского поселения</w:t>
            </w:r>
          </w:p>
        </w:tc>
        <w:tc>
          <w:tcPr>
            <w:tcW w:w="624" w:type="pct"/>
            <w:vAlign w:val="center"/>
          </w:tcPr>
          <w:p w:rsidR="00A96F62" w:rsidRPr="004F383D" w:rsidRDefault="00A96F62" w:rsidP="008F41A3">
            <w:pPr>
              <w:jc w:val="center"/>
              <w:rPr>
                <w:rFonts w:ascii="Arial" w:hAnsi="Arial" w:cs="Arial"/>
                <w:b/>
                <w:bCs/>
                <w:sz w:val="12"/>
                <w:szCs w:val="16"/>
              </w:rPr>
            </w:pPr>
            <w:r w:rsidRPr="004F383D">
              <w:rPr>
                <w:rFonts w:ascii="Arial" w:hAnsi="Arial" w:cs="Arial"/>
                <w:b/>
                <w:bCs/>
                <w:sz w:val="12"/>
                <w:szCs w:val="16"/>
              </w:rPr>
              <w:t>в том числе средства областного бюджета</w:t>
            </w:r>
          </w:p>
        </w:tc>
        <w:tc>
          <w:tcPr>
            <w:tcW w:w="625" w:type="pct"/>
            <w:vAlign w:val="center"/>
          </w:tcPr>
          <w:p w:rsidR="00A96F62" w:rsidRPr="004F383D" w:rsidRDefault="00A96F62" w:rsidP="008F41A3">
            <w:pPr>
              <w:jc w:val="center"/>
              <w:rPr>
                <w:rFonts w:ascii="Arial" w:hAnsi="Arial" w:cs="Arial"/>
                <w:b/>
                <w:bCs/>
                <w:sz w:val="12"/>
                <w:szCs w:val="16"/>
              </w:rPr>
            </w:pPr>
            <w:r w:rsidRPr="004F383D">
              <w:rPr>
                <w:rFonts w:ascii="Arial" w:hAnsi="Arial" w:cs="Arial"/>
                <w:b/>
                <w:bCs/>
                <w:sz w:val="12"/>
                <w:szCs w:val="16"/>
              </w:rPr>
              <w:t>в том числе средства собственников помещений МКД</w:t>
            </w:r>
          </w:p>
        </w:tc>
        <w:tc>
          <w:tcPr>
            <w:tcW w:w="1626" w:type="pct"/>
            <w:vMerge/>
            <w:vAlign w:val="center"/>
          </w:tcPr>
          <w:p w:rsidR="00A96F62" w:rsidRPr="004F383D" w:rsidRDefault="00A96F62" w:rsidP="008F41A3">
            <w:pPr>
              <w:jc w:val="center"/>
              <w:rPr>
                <w:rFonts w:ascii="Arial" w:hAnsi="Arial" w:cs="Arial"/>
                <w:b/>
                <w:bCs/>
                <w:sz w:val="12"/>
                <w:szCs w:val="16"/>
              </w:rPr>
            </w:pPr>
          </w:p>
        </w:tc>
      </w:tr>
      <w:tr w:rsidR="00F17DB2" w:rsidRPr="004F383D" w:rsidTr="00153687">
        <w:trPr>
          <w:cantSplit/>
          <w:trHeight w:val="20"/>
        </w:trPr>
        <w:tc>
          <w:tcPr>
            <w:tcW w:w="136" w:type="pct"/>
            <w:vAlign w:val="center"/>
          </w:tcPr>
          <w:p w:rsidR="00A96F62" w:rsidRPr="004F383D" w:rsidRDefault="00A96F62" w:rsidP="008F41A3">
            <w:pPr>
              <w:jc w:val="center"/>
              <w:rPr>
                <w:rFonts w:ascii="Arial" w:hAnsi="Arial" w:cs="Arial"/>
                <w:sz w:val="12"/>
                <w:szCs w:val="16"/>
              </w:rPr>
            </w:pPr>
            <w:r w:rsidRPr="004F383D">
              <w:rPr>
                <w:rFonts w:ascii="Arial" w:hAnsi="Arial" w:cs="Arial"/>
                <w:sz w:val="12"/>
                <w:szCs w:val="16"/>
              </w:rPr>
              <w:t>1</w:t>
            </w:r>
          </w:p>
        </w:tc>
        <w:tc>
          <w:tcPr>
            <w:tcW w:w="866" w:type="pct"/>
            <w:vAlign w:val="center"/>
          </w:tcPr>
          <w:p w:rsidR="00A96F62" w:rsidRPr="004F383D" w:rsidRDefault="00A96F62" w:rsidP="008F41A3">
            <w:pPr>
              <w:jc w:val="center"/>
              <w:rPr>
                <w:rFonts w:ascii="Arial" w:hAnsi="Arial" w:cs="Arial"/>
                <w:sz w:val="12"/>
                <w:szCs w:val="16"/>
              </w:rPr>
            </w:pPr>
            <w:r w:rsidRPr="004F383D">
              <w:rPr>
                <w:rFonts w:ascii="Arial" w:hAnsi="Arial" w:cs="Arial"/>
                <w:sz w:val="12"/>
                <w:szCs w:val="16"/>
              </w:rPr>
              <w:t>2</w:t>
            </w:r>
          </w:p>
        </w:tc>
        <w:tc>
          <w:tcPr>
            <w:tcW w:w="437" w:type="pct"/>
            <w:vAlign w:val="center"/>
          </w:tcPr>
          <w:p w:rsidR="00A96F62" w:rsidRPr="004F383D" w:rsidRDefault="00A96F62" w:rsidP="008F41A3">
            <w:pPr>
              <w:jc w:val="center"/>
              <w:rPr>
                <w:rFonts w:ascii="Arial" w:hAnsi="Arial" w:cs="Arial"/>
                <w:sz w:val="12"/>
                <w:szCs w:val="16"/>
              </w:rPr>
            </w:pPr>
            <w:r w:rsidRPr="004F383D">
              <w:rPr>
                <w:rFonts w:ascii="Arial" w:hAnsi="Arial" w:cs="Arial"/>
                <w:sz w:val="12"/>
                <w:szCs w:val="16"/>
              </w:rPr>
              <w:t>3</w:t>
            </w:r>
          </w:p>
        </w:tc>
        <w:tc>
          <w:tcPr>
            <w:tcW w:w="687" w:type="pct"/>
            <w:vAlign w:val="center"/>
          </w:tcPr>
          <w:p w:rsidR="00A96F62" w:rsidRPr="004F383D" w:rsidRDefault="00A96F62" w:rsidP="008F41A3">
            <w:pPr>
              <w:jc w:val="center"/>
              <w:rPr>
                <w:rFonts w:ascii="Arial" w:hAnsi="Arial" w:cs="Arial"/>
                <w:sz w:val="12"/>
                <w:szCs w:val="16"/>
              </w:rPr>
            </w:pPr>
            <w:r w:rsidRPr="004F383D">
              <w:rPr>
                <w:rFonts w:ascii="Arial" w:hAnsi="Arial" w:cs="Arial"/>
                <w:sz w:val="12"/>
                <w:szCs w:val="16"/>
              </w:rPr>
              <w:t>4</w:t>
            </w:r>
          </w:p>
        </w:tc>
        <w:tc>
          <w:tcPr>
            <w:tcW w:w="624" w:type="pct"/>
            <w:vAlign w:val="center"/>
          </w:tcPr>
          <w:p w:rsidR="00A96F62" w:rsidRPr="004F383D" w:rsidRDefault="00A96F62" w:rsidP="008F41A3">
            <w:pPr>
              <w:jc w:val="center"/>
              <w:rPr>
                <w:rFonts w:ascii="Arial" w:hAnsi="Arial" w:cs="Arial"/>
                <w:sz w:val="12"/>
                <w:szCs w:val="16"/>
              </w:rPr>
            </w:pPr>
            <w:r w:rsidRPr="004F383D">
              <w:rPr>
                <w:rFonts w:ascii="Arial" w:hAnsi="Arial" w:cs="Arial"/>
                <w:sz w:val="12"/>
                <w:szCs w:val="16"/>
              </w:rPr>
              <w:t>5</w:t>
            </w:r>
          </w:p>
        </w:tc>
        <w:tc>
          <w:tcPr>
            <w:tcW w:w="625" w:type="pct"/>
            <w:vAlign w:val="center"/>
          </w:tcPr>
          <w:p w:rsidR="00A96F62" w:rsidRPr="004F383D" w:rsidRDefault="00A96F62" w:rsidP="008F41A3">
            <w:pPr>
              <w:jc w:val="center"/>
              <w:rPr>
                <w:rFonts w:ascii="Arial" w:hAnsi="Arial" w:cs="Arial"/>
                <w:sz w:val="12"/>
                <w:szCs w:val="16"/>
              </w:rPr>
            </w:pPr>
            <w:r w:rsidRPr="004F383D">
              <w:rPr>
                <w:rFonts w:ascii="Arial" w:hAnsi="Arial" w:cs="Arial"/>
                <w:sz w:val="12"/>
                <w:szCs w:val="16"/>
              </w:rPr>
              <w:t>6</w:t>
            </w:r>
          </w:p>
        </w:tc>
        <w:tc>
          <w:tcPr>
            <w:tcW w:w="1626" w:type="pct"/>
            <w:vAlign w:val="center"/>
          </w:tcPr>
          <w:p w:rsidR="00A96F62" w:rsidRPr="004F383D" w:rsidRDefault="00A96F62" w:rsidP="008F41A3">
            <w:pPr>
              <w:jc w:val="center"/>
              <w:rPr>
                <w:rFonts w:ascii="Arial" w:hAnsi="Arial" w:cs="Arial"/>
                <w:sz w:val="12"/>
                <w:szCs w:val="16"/>
              </w:rPr>
            </w:pPr>
            <w:r w:rsidRPr="004F383D">
              <w:rPr>
                <w:rFonts w:ascii="Arial" w:hAnsi="Arial" w:cs="Arial"/>
                <w:sz w:val="12"/>
                <w:szCs w:val="16"/>
              </w:rPr>
              <w:t>7</w:t>
            </w:r>
          </w:p>
        </w:tc>
      </w:tr>
      <w:tr w:rsidR="00A96F62" w:rsidRPr="004F383D" w:rsidTr="004F383D">
        <w:trPr>
          <w:cantSplit/>
          <w:trHeight w:val="20"/>
        </w:trPr>
        <w:tc>
          <w:tcPr>
            <w:tcW w:w="5000" w:type="pct"/>
            <w:gridSpan w:val="7"/>
            <w:vAlign w:val="center"/>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2018 год</w:t>
            </w:r>
          </w:p>
        </w:tc>
      </w:tr>
      <w:tr w:rsidR="00F17DB2" w:rsidRPr="004F383D" w:rsidTr="00153687">
        <w:trPr>
          <w:cantSplit/>
          <w:trHeight w:val="20"/>
        </w:trPr>
        <w:tc>
          <w:tcPr>
            <w:tcW w:w="136"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1</w:t>
            </w:r>
          </w:p>
        </w:tc>
        <w:tc>
          <w:tcPr>
            <w:tcW w:w="866" w:type="pct"/>
          </w:tcPr>
          <w:p w:rsidR="00A96F62" w:rsidRPr="004F383D" w:rsidRDefault="00A96F62" w:rsidP="008F41A3">
            <w:pPr>
              <w:rPr>
                <w:rFonts w:ascii="Arial" w:hAnsi="Arial" w:cs="Arial"/>
                <w:sz w:val="12"/>
                <w:szCs w:val="16"/>
              </w:rPr>
            </w:pPr>
            <w:r w:rsidRPr="004F383D">
              <w:rPr>
                <w:rFonts w:ascii="Arial" w:hAnsi="Arial" w:cs="Arial"/>
                <w:sz w:val="12"/>
                <w:szCs w:val="16"/>
              </w:rPr>
              <w:t>ул. Энергетиков, д. 20</w:t>
            </w:r>
          </w:p>
        </w:tc>
        <w:tc>
          <w:tcPr>
            <w:tcW w:w="437" w:type="pct"/>
            <w:noWrap/>
          </w:tcPr>
          <w:p w:rsidR="00A96F62" w:rsidRPr="004F383D" w:rsidRDefault="00A96F62" w:rsidP="008F41A3">
            <w:pPr>
              <w:jc w:val="center"/>
              <w:rPr>
                <w:rFonts w:ascii="Arial" w:hAnsi="Arial" w:cs="Arial"/>
                <w:sz w:val="12"/>
                <w:szCs w:val="16"/>
              </w:rPr>
            </w:pPr>
            <w:r w:rsidRPr="004F383D">
              <w:rPr>
                <w:rFonts w:ascii="Arial" w:hAnsi="Arial" w:cs="Arial"/>
                <w:sz w:val="12"/>
                <w:szCs w:val="16"/>
              </w:rPr>
              <w:t>316,320</w:t>
            </w:r>
          </w:p>
        </w:tc>
        <w:tc>
          <w:tcPr>
            <w:tcW w:w="687"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56,938</w:t>
            </w:r>
          </w:p>
        </w:tc>
        <w:tc>
          <w:tcPr>
            <w:tcW w:w="624"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227,750</w:t>
            </w:r>
          </w:p>
        </w:tc>
        <w:tc>
          <w:tcPr>
            <w:tcW w:w="625"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31,623</w:t>
            </w:r>
          </w:p>
        </w:tc>
        <w:tc>
          <w:tcPr>
            <w:tcW w:w="1626" w:type="pct"/>
          </w:tcPr>
          <w:p w:rsidR="00A96F62" w:rsidRPr="004F383D" w:rsidRDefault="00A96F62" w:rsidP="008F41A3">
            <w:pPr>
              <w:rPr>
                <w:rFonts w:ascii="Arial" w:hAnsi="Arial" w:cs="Arial"/>
                <w:sz w:val="12"/>
                <w:szCs w:val="16"/>
              </w:rPr>
            </w:pPr>
            <w:r w:rsidRPr="004F383D">
              <w:rPr>
                <w:rFonts w:ascii="Arial" w:hAnsi="Arial" w:cs="Arial"/>
                <w:sz w:val="12"/>
                <w:szCs w:val="16"/>
              </w:rPr>
              <w:t>асфальтирование проезда с установкой бортового камня, установка МАФов</w:t>
            </w:r>
          </w:p>
        </w:tc>
      </w:tr>
      <w:tr w:rsidR="00F17DB2" w:rsidRPr="004F383D" w:rsidTr="00153687">
        <w:trPr>
          <w:cantSplit/>
          <w:trHeight w:val="20"/>
        </w:trPr>
        <w:tc>
          <w:tcPr>
            <w:tcW w:w="136"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2</w:t>
            </w:r>
          </w:p>
        </w:tc>
        <w:tc>
          <w:tcPr>
            <w:tcW w:w="866" w:type="pct"/>
          </w:tcPr>
          <w:p w:rsidR="00A96F62" w:rsidRPr="004F383D" w:rsidRDefault="00A96F62" w:rsidP="008F41A3">
            <w:pPr>
              <w:rPr>
                <w:rFonts w:ascii="Arial" w:hAnsi="Arial" w:cs="Arial"/>
                <w:sz w:val="12"/>
                <w:szCs w:val="16"/>
              </w:rPr>
            </w:pPr>
            <w:r w:rsidRPr="004F383D">
              <w:rPr>
                <w:rFonts w:ascii="Arial" w:hAnsi="Arial" w:cs="Arial"/>
                <w:sz w:val="12"/>
                <w:szCs w:val="16"/>
              </w:rPr>
              <w:t>ул. Мелиораторов, д. 4</w:t>
            </w:r>
          </w:p>
        </w:tc>
        <w:tc>
          <w:tcPr>
            <w:tcW w:w="437" w:type="pct"/>
            <w:noWrap/>
          </w:tcPr>
          <w:p w:rsidR="00A96F62" w:rsidRPr="004F383D" w:rsidRDefault="00A96F62" w:rsidP="008F41A3">
            <w:pPr>
              <w:jc w:val="center"/>
              <w:rPr>
                <w:rFonts w:ascii="Arial" w:hAnsi="Arial" w:cs="Arial"/>
                <w:sz w:val="12"/>
                <w:szCs w:val="16"/>
              </w:rPr>
            </w:pPr>
            <w:r w:rsidRPr="004F383D">
              <w:rPr>
                <w:rFonts w:ascii="Arial" w:hAnsi="Arial" w:cs="Arial"/>
                <w:sz w:val="12"/>
                <w:szCs w:val="16"/>
              </w:rPr>
              <w:t>369,613</w:t>
            </w:r>
          </w:p>
        </w:tc>
        <w:tc>
          <w:tcPr>
            <w:tcW w:w="687"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66,530</w:t>
            </w:r>
          </w:p>
        </w:tc>
        <w:tc>
          <w:tcPr>
            <w:tcW w:w="624"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266,121</w:t>
            </w:r>
          </w:p>
        </w:tc>
        <w:tc>
          <w:tcPr>
            <w:tcW w:w="625"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36,961</w:t>
            </w:r>
          </w:p>
        </w:tc>
        <w:tc>
          <w:tcPr>
            <w:tcW w:w="1626" w:type="pct"/>
          </w:tcPr>
          <w:p w:rsidR="00A96F62" w:rsidRPr="004F383D" w:rsidRDefault="00A96F62" w:rsidP="008F41A3">
            <w:pPr>
              <w:rPr>
                <w:rFonts w:ascii="Arial" w:hAnsi="Arial" w:cs="Arial"/>
                <w:sz w:val="12"/>
                <w:szCs w:val="16"/>
              </w:rPr>
            </w:pPr>
            <w:r w:rsidRPr="004F383D">
              <w:rPr>
                <w:rFonts w:ascii="Arial" w:hAnsi="Arial" w:cs="Arial"/>
                <w:sz w:val="12"/>
                <w:szCs w:val="16"/>
              </w:rPr>
              <w:t>асфальтирование проезда с установкой бортового камня, установка МАФов</w:t>
            </w:r>
          </w:p>
        </w:tc>
      </w:tr>
      <w:tr w:rsidR="00F17DB2" w:rsidRPr="004F383D" w:rsidTr="00153687">
        <w:trPr>
          <w:cantSplit/>
          <w:trHeight w:val="20"/>
        </w:trPr>
        <w:tc>
          <w:tcPr>
            <w:tcW w:w="136"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3</w:t>
            </w:r>
          </w:p>
        </w:tc>
        <w:tc>
          <w:tcPr>
            <w:tcW w:w="866" w:type="pct"/>
          </w:tcPr>
          <w:p w:rsidR="00A96F62" w:rsidRPr="004F383D" w:rsidRDefault="00A96F62" w:rsidP="008F41A3">
            <w:pPr>
              <w:rPr>
                <w:rFonts w:ascii="Arial" w:hAnsi="Arial" w:cs="Arial"/>
                <w:sz w:val="12"/>
                <w:szCs w:val="16"/>
              </w:rPr>
            </w:pPr>
            <w:r w:rsidRPr="004F383D">
              <w:rPr>
                <w:rFonts w:ascii="Arial" w:hAnsi="Arial" w:cs="Arial"/>
                <w:sz w:val="12"/>
                <w:szCs w:val="16"/>
              </w:rPr>
              <w:t>ул. Ломоносова, д. 88/27</w:t>
            </w:r>
          </w:p>
        </w:tc>
        <w:tc>
          <w:tcPr>
            <w:tcW w:w="437" w:type="pct"/>
            <w:noWrap/>
          </w:tcPr>
          <w:p w:rsidR="00A96F62" w:rsidRPr="004F383D" w:rsidRDefault="00A96F62" w:rsidP="008F41A3">
            <w:pPr>
              <w:jc w:val="center"/>
              <w:rPr>
                <w:rFonts w:ascii="Arial" w:hAnsi="Arial" w:cs="Arial"/>
                <w:sz w:val="12"/>
                <w:szCs w:val="16"/>
              </w:rPr>
            </w:pPr>
            <w:r w:rsidRPr="004F383D">
              <w:rPr>
                <w:rFonts w:ascii="Arial" w:hAnsi="Arial" w:cs="Arial"/>
                <w:sz w:val="12"/>
                <w:szCs w:val="16"/>
              </w:rPr>
              <w:t>1 225,186</w:t>
            </w:r>
          </w:p>
        </w:tc>
        <w:tc>
          <w:tcPr>
            <w:tcW w:w="687"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220,533</w:t>
            </w:r>
          </w:p>
        </w:tc>
        <w:tc>
          <w:tcPr>
            <w:tcW w:w="624"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882,134</w:t>
            </w:r>
          </w:p>
        </w:tc>
        <w:tc>
          <w:tcPr>
            <w:tcW w:w="625"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122,519</w:t>
            </w:r>
          </w:p>
        </w:tc>
        <w:tc>
          <w:tcPr>
            <w:tcW w:w="1626" w:type="pct"/>
          </w:tcPr>
          <w:p w:rsidR="00A96F62" w:rsidRPr="004F383D" w:rsidRDefault="00A96F62" w:rsidP="008F41A3">
            <w:pPr>
              <w:rPr>
                <w:rFonts w:ascii="Arial" w:hAnsi="Arial" w:cs="Arial"/>
                <w:sz w:val="12"/>
                <w:szCs w:val="16"/>
              </w:rPr>
            </w:pPr>
            <w:r w:rsidRPr="004F383D">
              <w:rPr>
                <w:rFonts w:ascii="Arial" w:hAnsi="Arial" w:cs="Arial"/>
                <w:sz w:val="12"/>
                <w:szCs w:val="16"/>
              </w:rPr>
              <w:t>асфальтирование проезда с установкой бортового камня, установка МАФов</w:t>
            </w:r>
          </w:p>
        </w:tc>
      </w:tr>
      <w:tr w:rsidR="00F17DB2" w:rsidRPr="004F383D" w:rsidTr="00153687">
        <w:trPr>
          <w:cantSplit/>
          <w:trHeight w:val="20"/>
        </w:trPr>
        <w:tc>
          <w:tcPr>
            <w:tcW w:w="136"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4</w:t>
            </w:r>
          </w:p>
        </w:tc>
        <w:tc>
          <w:tcPr>
            <w:tcW w:w="866" w:type="pct"/>
          </w:tcPr>
          <w:p w:rsidR="00A96F62" w:rsidRPr="004F383D" w:rsidRDefault="00A96F62" w:rsidP="008F41A3">
            <w:pPr>
              <w:rPr>
                <w:rFonts w:ascii="Arial" w:hAnsi="Arial" w:cs="Arial"/>
                <w:sz w:val="12"/>
                <w:szCs w:val="16"/>
              </w:rPr>
            </w:pPr>
            <w:r w:rsidRPr="004F383D">
              <w:rPr>
                <w:rFonts w:ascii="Arial" w:hAnsi="Arial" w:cs="Arial"/>
                <w:sz w:val="12"/>
                <w:szCs w:val="16"/>
              </w:rPr>
              <w:t>пр. Васильева, д. 30</w:t>
            </w:r>
          </w:p>
        </w:tc>
        <w:tc>
          <w:tcPr>
            <w:tcW w:w="437" w:type="pct"/>
            <w:noWrap/>
          </w:tcPr>
          <w:p w:rsidR="00A96F62" w:rsidRPr="004F383D" w:rsidRDefault="00A96F62" w:rsidP="008F41A3">
            <w:pPr>
              <w:jc w:val="center"/>
              <w:rPr>
                <w:rFonts w:ascii="Arial" w:hAnsi="Arial" w:cs="Arial"/>
                <w:sz w:val="12"/>
                <w:szCs w:val="16"/>
              </w:rPr>
            </w:pPr>
            <w:r w:rsidRPr="004F383D">
              <w:rPr>
                <w:rFonts w:ascii="Arial" w:hAnsi="Arial" w:cs="Arial"/>
                <w:sz w:val="12"/>
                <w:szCs w:val="16"/>
              </w:rPr>
              <w:t>498,339</w:t>
            </w:r>
          </w:p>
        </w:tc>
        <w:tc>
          <w:tcPr>
            <w:tcW w:w="687"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89,701</w:t>
            </w:r>
          </w:p>
        </w:tc>
        <w:tc>
          <w:tcPr>
            <w:tcW w:w="624"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358,804</w:t>
            </w:r>
          </w:p>
        </w:tc>
        <w:tc>
          <w:tcPr>
            <w:tcW w:w="625"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49,834</w:t>
            </w:r>
          </w:p>
        </w:tc>
        <w:tc>
          <w:tcPr>
            <w:tcW w:w="1626" w:type="pct"/>
          </w:tcPr>
          <w:p w:rsidR="00A96F62" w:rsidRPr="004F383D" w:rsidRDefault="00A96F62" w:rsidP="008F41A3">
            <w:pPr>
              <w:rPr>
                <w:rFonts w:ascii="Arial" w:hAnsi="Arial" w:cs="Arial"/>
                <w:sz w:val="12"/>
                <w:szCs w:val="16"/>
              </w:rPr>
            </w:pPr>
            <w:r w:rsidRPr="004F383D">
              <w:rPr>
                <w:rFonts w:ascii="Arial" w:hAnsi="Arial" w:cs="Arial"/>
                <w:sz w:val="12"/>
                <w:szCs w:val="16"/>
              </w:rPr>
              <w:t>асфальтирование проезда с установкой бортового камня, установка МАФов</w:t>
            </w:r>
          </w:p>
        </w:tc>
      </w:tr>
      <w:tr w:rsidR="00F17DB2" w:rsidRPr="004F383D" w:rsidTr="00153687">
        <w:trPr>
          <w:cantSplit/>
          <w:trHeight w:val="20"/>
        </w:trPr>
        <w:tc>
          <w:tcPr>
            <w:tcW w:w="136"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lastRenderedPageBreak/>
              <w:t>5</w:t>
            </w:r>
          </w:p>
        </w:tc>
        <w:tc>
          <w:tcPr>
            <w:tcW w:w="866" w:type="pct"/>
          </w:tcPr>
          <w:p w:rsidR="00A96F62" w:rsidRPr="004F383D" w:rsidRDefault="00A96F62" w:rsidP="008F41A3">
            <w:pPr>
              <w:rPr>
                <w:rFonts w:ascii="Arial" w:hAnsi="Arial" w:cs="Arial"/>
                <w:sz w:val="12"/>
                <w:szCs w:val="16"/>
              </w:rPr>
            </w:pPr>
            <w:r w:rsidRPr="004F383D">
              <w:rPr>
                <w:rFonts w:ascii="Arial" w:hAnsi="Arial" w:cs="Arial"/>
                <w:sz w:val="12"/>
                <w:szCs w:val="16"/>
              </w:rPr>
              <w:t>ул. Луначарского, д. 28/12</w:t>
            </w:r>
          </w:p>
        </w:tc>
        <w:tc>
          <w:tcPr>
            <w:tcW w:w="437" w:type="pct"/>
            <w:noWrap/>
          </w:tcPr>
          <w:p w:rsidR="00A96F62" w:rsidRPr="004F383D" w:rsidRDefault="00A96F62" w:rsidP="008F41A3">
            <w:pPr>
              <w:jc w:val="center"/>
              <w:rPr>
                <w:rFonts w:ascii="Arial" w:hAnsi="Arial" w:cs="Arial"/>
                <w:sz w:val="12"/>
                <w:szCs w:val="16"/>
              </w:rPr>
            </w:pPr>
            <w:r w:rsidRPr="004F383D">
              <w:rPr>
                <w:rFonts w:ascii="Arial" w:hAnsi="Arial" w:cs="Arial"/>
                <w:sz w:val="12"/>
                <w:szCs w:val="16"/>
              </w:rPr>
              <w:t>456,979</w:t>
            </w:r>
          </w:p>
        </w:tc>
        <w:tc>
          <w:tcPr>
            <w:tcW w:w="687"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82,256</w:t>
            </w:r>
          </w:p>
        </w:tc>
        <w:tc>
          <w:tcPr>
            <w:tcW w:w="624"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329,025</w:t>
            </w:r>
          </w:p>
        </w:tc>
        <w:tc>
          <w:tcPr>
            <w:tcW w:w="625"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45,698</w:t>
            </w:r>
          </w:p>
        </w:tc>
        <w:tc>
          <w:tcPr>
            <w:tcW w:w="1626" w:type="pct"/>
          </w:tcPr>
          <w:p w:rsidR="00A96F62" w:rsidRPr="004F383D" w:rsidRDefault="00A96F62" w:rsidP="008F41A3">
            <w:pPr>
              <w:rPr>
                <w:rFonts w:ascii="Arial" w:hAnsi="Arial" w:cs="Arial"/>
                <w:sz w:val="12"/>
                <w:szCs w:val="16"/>
              </w:rPr>
            </w:pPr>
            <w:r w:rsidRPr="004F383D">
              <w:rPr>
                <w:rFonts w:ascii="Arial" w:hAnsi="Arial" w:cs="Arial"/>
                <w:sz w:val="12"/>
                <w:szCs w:val="16"/>
              </w:rPr>
              <w:t>асфальтирование проезда с установкой бортового камня, установка МАФов</w:t>
            </w:r>
          </w:p>
        </w:tc>
      </w:tr>
      <w:tr w:rsidR="00F17DB2" w:rsidRPr="004F383D" w:rsidTr="00153687">
        <w:trPr>
          <w:cantSplit/>
          <w:trHeight w:val="20"/>
        </w:trPr>
        <w:tc>
          <w:tcPr>
            <w:tcW w:w="136"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6</w:t>
            </w:r>
          </w:p>
        </w:tc>
        <w:tc>
          <w:tcPr>
            <w:tcW w:w="866" w:type="pct"/>
          </w:tcPr>
          <w:p w:rsidR="00A96F62" w:rsidRPr="004F383D" w:rsidRDefault="00A96F62" w:rsidP="008F41A3">
            <w:pPr>
              <w:rPr>
                <w:rFonts w:ascii="Arial" w:hAnsi="Arial" w:cs="Arial"/>
                <w:sz w:val="12"/>
                <w:szCs w:val="16"/>
              </w:rPr>
            </w:pPr>
            <w:r w:rsidRPr="004F383D">
              <w:rPr>
                <w:rFonts w:ascii="Arial" w:hAnsi="Arial" w:cs="Arial"/>
                <w:sz w:val="12"/>
                <w:szCs w:val="16"/>
              </w:rPr>
              <w:t>ул. Радищева, д. 14</w:t>
            </w:r>
          </w:p>
        </w:tc>
        <w:tc>
          <w:tcPr>
            <w:tcW w:w="437" w:type="pct"/>
            <w:noWrap/>
          </w:tcPr>
          <w:p w:rsidR="00A96F62" w:rsidRPr="004F383D" w:rsidRDefault="00A96F62" w:rsidP="008F41A3">
            <w:pPr>
              <w:jc w:val="center"/>
              <w:rPr>
                <w:rFonts w:ascii="Arial" w:hAnsi="Arial" w:cs="Arial"/>
                <w:sz w:val="12"/>
                <w:szCs w:val="16"/>
              </w:rPr>
            </w:pPr>
            <w:r w:rsidRPr="004F383D">
              <w:rPr>
                <w:rFonts w:ascii="Arial" w:hAnsi="Arial" w:cs="Arial"/>
                <w:sz w:val="12"/>
                <w:szCs w:val="16"/>
              </w:rPr>
              <w:t>266,326</w:t>
            </w:r>
          </w:p>
        </w:tc>
        <w:tc>
          <w:tcPr>
            <w:tcW w:w="687"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47,939</w:t>
            </w:r>
          </w:p>
        </w:tc>
        <w:tc>
          <w:tcPr>
            <w:tcW w:w="624"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191,755</w:t>
            </w:r>
          </w:p>
        </w:tc>
        <w:tc>
          <w:tcPr>
            <w:tcW w:w="625"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26,633</w:t>
            </w:r>
          </w:p>
        </w:tc>
        <w:tc>
          <w:tcPr>
            <w:tcW w:w="1626" w:type="pct"/>
          </w:tcPr>
          <w:p w:rsidR="00A96F62" w:rsidRPr="004F383D" w:rsidRDefault="00A96F62" w:rsidP="008F41A3">
            <w:pPr>
              <w:rPr>
                <w:rFonts w:ascii="Arial" w:hAnsi="Arial" w:cs="Arial"/>
                <w:sz w:val="12"/>
                <w:szCs w:val="16"/>
              </w:rPr>
            </w:pPr>
            <w:r w:rsidRPr="004F383D">
              <w:rPr>
                <w:rFonts w:ascii="Arial" w:hAnsi="Arial" w:cs="Arial"/>
                <w:sz w:val="12"/>
                <w:szCs w:val="16"/>
              </w:rPr>
              <w:t>асфальтирование проезда с установкой бортового камня, установка МАФов</w:t>
            </w:r>
          </w:p>
        </w:tc>
      </w:tr>
      <w:tr w:rsidR="00F17DB2" w:rsidRPr="004F383D" w:rsidTr="00153687">
        <w:trPr>
          <w:cantSplit/>
          <w:trHeight w:val="20"/>
        </w:trPr>
        <w:tc>
          <w:tcPr>
            <w:tcW w:w="1002" w:type="pct"/>
            <w:gridSpan w:val="2"/>
          </w:tcPr>
          <w:p w:rsidR="00A96F62" w:rsidRPr="004F383D" w:rsidRDefault="00A96F62" w:rsidP="008F41A3">
            <w:pPr>
              <w:rPr>
                <w:rFonts w:ascii="Arial" w:hAnsi="Arial" w:cs="Arial"/>
                <w:b/>
                <w:sz w:val="12"/>
                <w:szCs w:val="16"/>
              </w:rPr>
            </w:pPr>
            <w:r w:rsidRPr="004F383D">
              <w:rPr>
                <w:rFonts w:ascii="Arial" w:hAnsi="Arial" w:cs="Arial"/>
                <w:b/>
                <w:sz w:val="12"/>
                <w:szCs w:val="16"/>
              </w:rPr>
              <w:t>ИТОГО</w:t>
            </w:r>
          </w:p>
        </w:tc>
        <w:tc>
          <w:tcPr>
            <w:tcW w:w="437" w:type="pct"/>
            <w:noWrap/>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3 132,763</w:t>
            </w:r>
          </w:p>
        </w:tc>
        <w:tc>
          <w:tcPr>
            <w:tcW w:w="687" w:type="pct"/>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563,897</w:t>
            </w:r>
          </w:p>
        </w:tc>
        <w:tc>
          <w:tcPr>
            <w:tcW w:w="624" w:type="pct"/>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2 255,589</w:t>
            </w:r>
          </w:p>
        </w:tc>
        <w:tc>
          <w:tcPr>
            <w:tcW w:w="625" w:type="pct"/>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313,277</w:t>
            </w:r>
          </w:p>
        </w:tc>
        <w:tc>
          <w:tcPr>
            <w:tcW w:w="1626" w:type="pct"/>
          </w:tcPr>
          <w:p w:rsidR="00A96F62" w:rsidRPr="004F383D" w:rsidRDefault="00A96F62" w:rsidP="008F41A3">
            <w:pPr>
              <w:jc w:val="center"/>
              <w:rPr>
                <w:rFonts w:ascii="Arial" w:hAnsi="Arial" w:cs="Arial"/>
                <w:sz w:val="12"/>
                <w:szCs w:val="16"/>
              </w:rPr>
            </w:pPr>
          </w:p>
        </w:tc>
      </w:tr>
      <w:tr w:rsidR="00A96F62" w:rsidRPr="004F383D" w:rsidTr="004F383D">
        <w:trPr>
          <w:cantSplit/>
          <w:trHeight w:val="20"/>
        </w:trPr>
        <w:tc>
          <w:tcPr>
            <w:tcW w:w="5000" w:type="pct"/>
            <w:gridSpan w:val="7"/>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2019</w:t>
            </w:r>
          </w:p>
        </w:tc>
      </w:tr>
      <w:tr w:rsidR="00F17DB2" w:rsidRPr="004F383D" w:rsidTr="00153687">
        <w:trPr>
          <w:cantSplit/>
          <w:trHeight w:val="20"/>
        </w:trPr>
        <w:tc>
          <w:tcPr>
            <w:tcW w:w="136"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1</w:t>
            </w:r>
          </w:p>
        </w:tc>
        <w:tc>
          <w:tcPr>
            <w:tcW w:w="866" w:type="pct"/>
          </w:tcPr>
          <w:p w:rsidR="00A96F62" w:rsidRPr="004F383D" w:rsidRDefault="00A96F62" w:rsidP="008F41A3">
            <w:pPr>
              <w:rPr>
                <w:rFonts w:ascii="Arial" w:hAnsi="Arial" w:cs="Arial"/>
                <w:sz w:val="12"/>
                <w:szCs w:val="16"/>
              </w:rPr>
            </w:pPr>
            <w:r w:rsidRPr="004F383D">
              <w:rPr>
                <w:rFonts w:ascii="Arial" w:hAnsi="Arial" w:cs="Arial"/>
                <w:sz w:val="12"/>
                <w:szCs w:val="16"/>
              </w:rPr>
              <w:t>пр. Васильева, д. 69а</w:t>
            </w:r>
          </w:p>
        </w:tc>
        <w:tc>
          <w:tcPr>
            <w:tcW w:w="437" w:type="pct"/>
            <w:noWrap/>
          </w:tcPr>
          <w:p w:rsidR="00A96F62" w:rsidRPr="004F383D" w:rsidRDefault="00A96F62" w:rsidP="008F41A3">
            <w:pPr>
              <w:jc w:val="center"/>
              <w:rPr>
                <w:rFonts w:ascii="Arial" w:hAnsi="Arial" w:cs="Arial"/>
                <w:sz w:val="12"/>
                <w:szCs w:val="16"/>
              </w:rPr>
            </w:pPr>
            <w:r w:rsidRPr="004F383D">
              <w:rPr>
                <w:rFonts w:ascii="Arial" w:hAnsi="Arial" w:cs="Arial"/>
                <w:sz w:val="12"/>
                <w:szCs w:val="16"/>
              </w:rPr>
              <w:t>724,285</w:t>
            </w:r>
          </w:p>
        </w:tc>
        <w:tc>
          <w:tcPr>
            <w:tcW w:w="687"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266,88897</w:t>
            </w:r>
          </w:p>
        </w:tc>
        <w:tc>
          <w:tcPr>
            <w:tcW w:w="624"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384,96703</w:t>
            </w:r>
          </w:p>
        </w:tc>
        <w:tc>
          <w:tcPr>
            <w:tcW w:w="625"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72,429</w:t>
            </w:r>
          </w:p>
        </w:tc>
        <w:tc>
          <w:tcPr>
            <w:tcW w:w="1626" w:type="pct"/>
          </w:tcPr>
          <w:p w:rsidR="00A96F62" w:rsidRPr="004F383D" w:rsidRDefault="00A96F62" w:rsidP="008F41A3">
            <w:pPr>
              <w:rPr>
                <w:rFonts w:ascii="Arial" w:hAnsi="Arial" w:cs="Arial"/>
                <w:sz w:val="12"/>
                <w:szCs w:val="16"/>
              </w:rPr>
            </w:pPr>
            <w:r w:rsidRPr="004F383D">
              <w:rPr>
                <w:rFonts w:ascii="Arial" w:hAnsi="Arial" w:cs="Arial"/>
                <w:sz w:val="12"/>
                <w:szCs w:val="16"/>
              </w:rPr>
              <w:t>асфальтирование проезда с установкой бортового камня, установка МАФов</w:t>
            </w:r>
          </w:p>
        </w:tc>
      </w:tr>
      <w:tr w:rsidR="00F17DB2" w:rsidRPr="004F383D" w:rsidTr="00153687">
        <w:trPr>
          <w:cantSplit/>
          <w:trHeight w:val="20"/>
        </w:trPr>
        <w:tc>
          <w:tcPr>
            <w:tcW w:w="136"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2</w:t>
            </w:r>
          </w:p>
        </w:tc>
        <w:tc>
          <w:tcPr>
            <w:tcW w:w="866" w:type="pct"/>
          </w:tcPr>
          <w:p w:rsidR="00A96F62" w:rsidRPr="004F383D" w:rsidRDefault="00A96F62" w:rsidP="008F41A3">
            <w:pPr>
              <w:rPr>
                <w:rFonts w:ascii="Arial" w:hAnsi="Arial" w:cs="Arial"/>
                <w:sz w:val="12"/>
                <w:szCs w:val="16"/>
              </w:rPr>
            </w:pPr>
            <w:r w:rsidRPr="004F383D">
              <w:rPr>
                <w:rFonts w:ascii="Arial" w:hAnsi="Arial" w:cs="Arial"/>
                <w:sz w:val="12"/>
                <w:szCs w:val="16"/>
              </w:rPr>
              <w:t>пр. Васильева, д. 73</w:t>
            </w:r>
          </w:p>
        </w:tc>
        <w:tc>
          <w:tcPr>
            <w:tcW w:w="437" w:type="pct"/>
            <w:noWrap/>
          </w:tcPr>
          <w:p w:rsidR="00A96F62" w:rsidRPr="004F383D" w:rsidRDefault="00A96F62" w:rsidP="008F41A3">
            <w:pPr>
              <w:jc w:val="center"/>
              <w:rPr>
                <w:rFonts w:ascii="Arial" w:hAnsi="Arial" w:cs="Arial"/>
                <w:sz w:val="12"/>
                <w:szCs w:val="16"/>
              </w:rPr>
            </w:pPr>
            <w:r w:rsidRPr="004F383D">
              <w:rPr>
                <w:rFonts w:ascii="Arial" w:hAnsi="Arial" w:cs="Arial"/>
                <w:sz w:val="12"/>
                <w:szCs w:val="16"/>
              </w:rPr>
              <w:t>440,099</w:t>
            </w:r>
          </w:p>
        </w:tc>
        <w:tc>
          <w:tcPr>
            <w:tcW w:w="687"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162,17046</w:t>
            </w:r>
          </w:p>
        </w:tc>
        <w:tc>
          <w:tcPr>
            <w:tcW w:w="624"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233,91854</w:t>
            </w:r>
          </w:p>
        </w:tc>
        <w:tc>
          <w:tcPr>
            <w:tcW w:w="625"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44,010</w:t>
            </w:r>
          </w:p>
        </w:tc>
        <w:tc>
          <w:tcPr>
            <w:tcW w:w="1626" w:type="pct"/>
          </w:tcPr>
          <w:p w:rsidR="00A96F62" w:rsidRPr="004F383D" w:rsidRDefault="00A96F62" w:rsidP="008F41A3">
            <w:pPr>
              <w:rPr>
                <w:rFonts w:ascii="Arial" w:hAnsi="Arial" w:cs="Arial"/>
                <w:sz w:val="12"/>
                <w:szCs w:val="16"/>
              </w:rPr>
            </w:pPr>
            <w:r w:rsidRPr="004F383D">
              <w:rPr>
                <w:rFonts w:ascii="Arial" w:hAnsi="Arial" w:cs="Arial"/>
                <w:sz w:val="12"/>
                <w:szCs w:val="16"/>
              </w:rPr>
              <w:t>асфальтирование проезда с установкой бортового камня, установка МАФов</w:t>
            </w:r>
          </w:p>
        </w:tc>
      </w:tr>
      <w:tr w:rsidR="00F17DB2" w:rsidRPr="004F383D" w:rsidTr="00153687">
        <w:trPr>
          <w:cantSplit/>
          <w:trHeight w:val="20"/>
        </w:trPr>
        <w:tc>
          <w:tcPr>
            <w:tcW w:w="136"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3</w:t>
            </w:r>
          </w:p>
        </w:tc>
        <w:tc>
          <w:tcPr>
            <w:tcW w:w="866" w:type="pct"/>
          </w:tcPr>
          <w:p w:rsidR="00A96F62" w:rsidRPr="004F383D" w:rsidRDefault="00A96F62" w:rsidP="008F41A3">
            <w:pPr>
              <w:rPr>
                <w:rFonts w:ascii="Arial" w:hAnsi="Arial" w:cs="Arial"/>
                <w:sz w:val="12"/>
                <w:szCs w:val="16"/>
              </w:rPr>
            </w:pPr>
            <w:r w:rsidRPr="004F383D">
              <w:rPr>
                <w:rFonts w:ascii="Arial" w:hAnsi="Arial" w:cs="Arial"/>
                <w:sz w:val="12"/>
                <w:szCs w:val="16"/>
              </w:rPr>
              <w:t>ул. Мелиораторов, д. 5а</w:t>
            </w:r>
          </w:p>
        </w:tc>
        <w:tc>
          <w:tcPr>
            <w:tcW w:w="437" w:type="pct"/>
            <w:noWrap/>
          </w:tcPr>
          <w:p w:rsidR="00A96F62" w:rsidRPr="004F383D" w:rsidRDefault="00A96F62" w:rsidP="008F41A3">
            <w:pPr>
              <w:jc w:val="center"/>
              <w:rPr>
                <w:rFonts w:ascii="Arial" w:hAnsi="Arial" w:cs="Arial"/>
                <w:sz w:val="12"/>
                <w:szCs w:val="16"/>
              </w:rPr>
            </w:pPr>
            <w:r w:rsidRPr="004F383D">
              <w:rPr>
                <w:rFonts w:ascii="Arial" w:hAnsi="Arial" w:cs="Arial"/>
                <w:sz w:val="12"/>
                <w:szCs w:val="16"/>
              </w:rPr>
              <w:t>600,330</w:t>
            </w:r>
          </w:p>
        </w:tc>
        <w:tc>
          <w:tcPr>
            <w:tcW w:w="687"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221,21344</w:t>
            </w:r>
          </w:p>
        </w:tc>
        <w:tc>
          <w:tcPr>
            <w:tcW w:w="624"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319,08356</w:t>
            </w:r>
          </w:p>
        </w:tc>
        <w:tc>
          <w:tcPr>
            <w:tcW w:w="625"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60,033</w:t>
            </w:r>
          </w:p>
        </w:tc>
        <w:tc>
          <w:tcPr>
            <w:tcW w:w="1626" w:type="pct"/>
          </w:tcPr>
          <w:p w:rsidR="00A96F62" w:rsidRPr="004F383D" w:rsidRDefault="00A96F62" w:rsidP="008F41A3">
            <w:pPr>
              <w:rPr>
                <w:rFonts w:ascii="Arial" w:hAnsi="Arial" w:cs="Arial"/>
                <w:sz w:val="12"/>
                <w:szCs w:val="16"/>
              </w:rPr>
            </w:pPr>
            <w:r w:rsidRPr="004F383D">
              <w:rPr>
                <w:rFonts w:ascii="Arial" w:hAnsi="Arial" w:cs="Arial"/>
                <w:sz w:val="12"/>
                <w:szCs w:val="16"/>
              </w:rPr>
              <w:t>асфальтирование проезда с установкой бортового камня, установка МАФов</w:t>
            </w:r>
          </w:p>
        </w:tc>
      </w:tr>
      <w:tr w:rsidR="00F17DB2" w:rsidRPr="004F383D" w:rsidTr="00153687">
        <w:trPr>
          <w:cantSplit/>
          <w:trHeight w:val="20"/>
        </w:trPr>
        <w:tc>
          <w:tcPr>
            <w:tcW w:w="136"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4</w:t>
            </w:r>
          </w:p>
        </w:tc>
        <w:tc>
          <w:tcPr>
            <w:tcW w:w="866" w:type="pct"/>
          </w:tcPr>
          <w:p w:rsidR="00A96F62" w:rsidRPr="004F383D" w:rsidRDefault="00A96F62" w:rsidP="008F41A3">
            <w:pPr>
              <w:rPr>
                <w:rFonts w:ascii="Arial" w:hAnsi="Arial" w:cs="Arial"/>
                <w:sz w:val="12"/>
                <w:szCs w:val="16"/>
              </w:rPr>
            </w:pPr>
            <w:r w:rsidRPr="004F383D">
              <w:rPr>
                <w:rFonts w:ascii="Arial" w:hAnsi="Arial" w:cs="Arial"/>
                <w:sz w:val="12"/>
                <w:szCs w:val="16"/>
              </w:rPr>
              <w:t>ул. Ленина, д. 54</w:t>
            </w:r>
          </w:p>
        </w:tc>
        <w:tc>
          <w:tcPr>
            <w:tcW w:w="437" w:type="pct"/>
            <w:noWrap/>
          </w:tcPr>
          <w:p w:rsidR="00A96F62" w:rsidRPr="004F383D" w:rsidRDefault="00A96F62" w:rsidP="008F41A3">
            <w:pPr>
              <w:jc w:val="center"/>
              <w:rPr>
                <w:rFonts w:ascii="Arial" w:hAnsi="Arial" w:cs="Arial"/>
                <w:sz w:val="12"/>
                <w:szCs w:val="16"/>
              </w:rPr>
            </w:pPr>
            <w:r w:rsidRPr="004F383D">
              <w:rPr>
                <w:rFonts w:ascii="Arial" w:hAnsi="Arial" w:cs="Arial"/>
                <w:sz w:val="12"/>
                <w:szCs w:val="16"/>
              </w:rPr>
              <w:t>664,190</w:t>
            </w:r>
          </w:p>
        </w:tc>
        <w:tc>
          <w:tcPr>
            <w:tcW w:w="687"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244,74499</w:t>
            </w:r>
          </w:p>
        </w:tc>
        <w:tc>
          <w:tcPr>
            <w:tcW w:w="624"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353,02601</w:t>
            </w:r>
          </w:p>
        </w:tc>
        <w:tc>
          <w:tcPr>
            <w:tcW w:w="625"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66,419</w:t>
            </w:r>
          </w:p>
        </w:tc>
        <w:tc>
          <w:tcPr>
            <w:tcW w:w="1626" w:type="pct"/>
          </w:tcPr>
          <w:p w:rsidR="00A96F62" w:rsidRPr="004F383D" w:rsidRDefault="00A96F62" w:rsidP="008F41A3">
            <w:pPr>
              <w:rPr>
                <w:rFonts w:ascii="Arial" w:hAnsi="Arial" w:cs="Arial"/>
                <w:sz w:val="12"/>
                <w:szCs w:val="16"/>
              </w:rPr>
            </w:pPr>
            <w:r w:rsidRPr="004F383D">
              <w:rPr>
                <w:rFonts w:ascii="Arial" w:hAnsi="Arial" w:cs="Arial"/>
                <w:sz w:val="12"/>
                <w:szCs w:val="16"/>
              </w:rPr>
              <w:t>асфальтирование проезда с установкой бортового камня, установка МАФов</w:t>
            </w:r>
          </w:p>
        </w:tc>
      </w:tr>
      <w:tr w:rsidR="00F17DB2" w:rsidRPr="004F383D" w:rsidTr="00153687">
        <w:trPr>
          <w:cantSplit/>
          <w:trHeight w:val="20"/>
        </w:trPr>
        <w:tc>
          <w:tcPr>
            <w:tcW w:w="136"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5</w:t>
            </w:r>
          </w:p>
        </w:tc>
        <w:tc>
          <w:tcPr>
            <w:tcW w:w="866" w:type="pct"/>
          </w:tcPr>
          <w:p w:rsidR="00A96F62" w:rsidRPr="004F383D" w:rsidRDefault="00A96F62" w:rsidP="008F41A3">
            <w:pPr>
              <w:rPr>
                <w:rFonts w:ascii="Arial" w:hAnsi="Arial" w:cs="Arial"/>
                <w:sz w:val="12"/>
                <w:szCs w:val="16"/>
              </w:rPr>
            </w:pPr>
            <w:r w:rsidRPr="004F383D">
              <w:rPr>
                <w:rFonts w:ascii="Arial" w:hAnsi="Arial" w:cs="Arial"/>
                <w:sz w:val="12"/>
                <w:szCs w:val="16"/>
              </w:rPr>
              <w:t>ул. Белова, д. 38</w:t>
            </w:r>
          </w:p>
        </w:tc>
        <w:tc>
          <w:tcPr>
            <w:tcW w:w="437" w:type="pct"/>
            <w:noWrap/>
          </w:tcPr>
          <w:p w:rsidR="00A96F62" w:rsidRPr="004F383D" w:rsidRDefault="00A96F62" w:rsidP="008F41A3">
            <w:pPr>
              <w:jc w:val="center"/>
              <w:rPr>
                <w:rFonts w:ascii="Arial" w:hAnsi="Arial" w:cs="Arial"/>
                <w:sz w:val="12"/>
                <w:szCs w:val="16"/>
              </w:rPr>
            </w:pPr>
            <w:r w:rsidRPr="004F383D">
              <w:rPr>
                <w:rFonts w:ascii="Arial" w:hAnsi="Arial" w:cs="Arial"/>
                <w:sz w:val="12"/>
                <w:szCs w:val="16"/>
              </w:rPr>
              <w:t>954,469</w:t>
            </w:r>
          </w:p>
        </w:tc>
        <w:tc>
          <w:tcPr>
            <w:tcW w:w="687"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351,70881</w:t>
            </w:r>
          </w:p>
        </w:tc>
        <w:tc>
          <w:tcPr>
            <w:tcW w:w="624"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507,31319</w:t>
            </w:r>
          </w:p>
        </w:tc>
        <w:tc>
          <w:tcPr>
            <w:tcW w:w="625"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95,447</w:t>
            </w:r>
          </w:p>
        </w:tc>
        <w:tc>
          <w:tcPr>
            <w:tcW w:w="1626" w:type="pct"/>
          </w:tcPr>
          <w:p w:rsidR="00A96F62" w:rsidRPr="004F383D" w:rsidRDefault="00A96F62" w:rsidP="008F41A3">
            <w:pPr>
              <w:rPr>
                <w:rFonts w:ascii="Arial" w:hAnsi="Arial" w:cs="Arial"/>
                <w:sz w:val="12"/>
                <w:szCs w:val="16"/>
              </w:rPr>
            </w:pPr>
            <w:r w:rsidRPr="004F383D">
              <w:rPr>
                <w:rFonts w:ascii="Arial" w:hAnsi="Arial" w:cs="Arial"/>
                <w:sz w:val="12"/>
                <w:szCs w:val="16"/>
              </w:rPr>
              <w:t>асфальтирование проезда с установкой бортового камня, установка МАФов</w:t>
            </w:r>
          </w:p>
        </w:tc>
      </w:tr>
      <w:tr w:rsidR="00F17DB2" w:rsidRPr="004F383D" w:rsidTr="00153687">
        <w:trPr>
          <w:cantSplit/>
          <w:trHeight w:val="20"/>
        </w:trPr>
        <w:tc>
          <w:tcPr>
            <w:tcW w:w="136"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6</w:t>
            </w:r>
          </w:p>
        </w:tc>
        <w:tc>
          <w:tcPr>
            <w:tcW w:w="866" w:type="pct"/>
          </w:tcPr>
          <w:p w:rsidR="00A96F62" w:rsidRPr="004F383D" w:rsidRDefault="00A96F62" w:rsidP="008F41A3">
            <w:pPr>
              <w:rPr>
                <w:rFonts w:ascii="Arial" w:hAnsi="Arial" w:cs="Arial"/>
                <w:sz w:val="12"/>
                <w:szCs w:val="16"/>
              </w:rPr>
            </w:pPr>
            <w:r w:rsidRPr="004F383D">
              <w:rPr>
                <w:rFonts w:ascii="Arial" w:hAnsi="Arial" w:cs="Arial"/>
                <w:sz w:val="12"/>
                <w:szCs w:val="16"/>
              </w:rPr>
              <w:t>ул. Гагарина, д. 21</w:t>
            </w:r>
          </w:p>
        </w:tc>
        <w:tc>
          <w:tcPr>
            <w:tcW w:w="437" w:type="pct"/>
            <w:noWrap/>
          </w:tcPr>
          <w:p w:rsidR="00A96F62" w:rsidRPr="004F383D" w:rsidRDefault="00A96F62" w:rsidP="008F41A3">
            <w:pPr>
              <w:jc w:val="center"/>
              <w:rPr>
                <w:rFonts w:ascii="Arial" w:hAnsi="Arial" w:cs="Arial"/>
                <w:sz w:val="12"/>
                <w:szCs w:val="16"/>
              </w:rPr>
            </w:pPr>
            <w:r w:rsidRPr="004F383D">
              <w:rPr>
                <w:rFonts w:ascii="Arial" w:hAnsi="Arial" w:cs="Arial"/>
                <w:sz w:val="12"/>
                <w:szCs w:val="16"/>
              </w:rPr>
              <w:t>450,113</w:t>
            </w:r>
          </w:p>
        </w:tc>
        <w:tc>
          <w:tcPr>
            <w:tcW w:w="687"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129,00259</w:t>
            </w:r>
          </w:p>
        </w:tc>
        <w:tc>
          <w:tcPr>
            <w:tcW w:w="624"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186,07641</w:t>
            </w:r>
          </w:p>
        </w:tc>
        <w:tc>
          <w:tcPr>
            <w:tcW w:w="625"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135,034</w:t>
            </w:r>
          </w:p>
        </w:tc>
        <w:tc>
          <w:tcPr>
            <w:tcW w:w="1626" w:type="pct"/>
          </w:tcPr>
          <w:p w:rsidR="00A96F62" w:rsidRPr="004F383D" w:rsidRDefault="00A96F62" w:rsidP="008F41A3">
            <w:pPr>
              <w:rPr>
                <w:rFonts w:ascii="Arial" w:hAnsi="Arial" w:cs="Arial"/>
                <w:sz w:val="12"/>
                <w:szCs w:val="16"/>
              </w:rPr>
            </w:pPr>
            <w:r w:rsidRPr="004F383D">
              <w:rPr>
                <w:rFonts w:ascii="Arial" w:hAnsi="Arial" w:cs="Arial"/>
                <w:sz w:val="12"/>
                <w:szCs w:val="16"/>
              </w:rPr>
              <w:t>асфальтирование парковки, устройство ограждения и пешеходной дорожки на детской площадке</w:t>
            </w:r>
          </w:p>
        </w:tc>
      </w:tr>
      <w:tr w:rsidR="00F17DB2" w:rsidRPr="004F383D" w:rsidTr="00153687">
        <w:trPr>
          <w:cantSplit/>
          <w:trHeight w:val="20"/>
        </w:trPr>
        <w:tc>
          <w:tcPr>
            <w:tcW w:w="1002" w:type="pct"/>
            <w:gridSpan w:val="2"/>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ИТОГО</w:t>
            </w:r>
          </w:p>
        </w:tc>
        <w:tc>
          <w:tcPr>
            <w:tcW w:w="437" w:type="pct"/>
            <w:noWrap/>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3 833,486</w:t>
            </w:r>
          </w:p>
        </w:tc>
        <w:tc>
          <w:tcPr>
            <w:tcW w:w="687" w:type="pct"/>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1 375,72926</w:t>
            </w:r>
          </w:p>
        </w:tc>
        <w:tc>
          <w:tcPr>
            <w:tcW w:w="624" w:type="pct"/>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1 984,38474</w:t>
            </w:r>
          </w:p>
        </w:tc>
        <w:tc>
          <w:tcPr>
            <w:tcW w:w="625" w:type="pct"/>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473,372</w:t>
            </w:r>
          </w:p>
        </w:tc>
        <w:tc>
          <w:tcPr>
            <w:tcW w:w="1626" w:type="pct"/>
          </w:tcPr>
          <w:p w:rsidR="00A96F62" w:rsidRPr="004F383D" w:rsidRDefault="00A96F62" w:rsidP="008F41A3">
            <w:pPr>
              <w:jc w:val="center"/>
              <w:rPr>
                <w:rFonts w:ascii="Arial" w:hAnsi="Arial" w:cs="Arial"/>
                <w:b/>
                <w:sz w:val="12"/>
                <w:szCs w:val="16"/>
              </w:rPr>
            </w:pPr>
          </w:p>
        </w:tc>
      </w:tr>
      <w:tr w:rsidR="00A96F62" w:rsidRPr="004F383D" w:rsidTr="004F383D">
        <w:trPr>
          <w:cantSplit/>
          <w:trHeight w:val="20"/>
        </w:trPr>
        <w:tc>
          <w:tcPr>
            <w:tcW w:w="5000" w:type="pct"/>
            <w:gridSpan w:val="7"/>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2020</w:t>
            </w:r>
          </w:p>
        </w:tc>
      </w:tr>
      <w:tr w:rsidR="00F17DB2" w:rsidRPr="004F383D" w:rsidTr="00153687">
        <w:trPr>
          <w:cantSplit/>
          <w:trHeight w:val="20"/>
        </w:trPr>
        <w:tc>
          <w:tcPr>
            <w:tcW w:w="136"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1</w:t>
            </w:r>
          </w:p>
        </w:tc>
        <w:tc>
          <w:tcPr>
            <w:tcW w:w="866" w:type="pct"/>
          </w:tcPr>
          <w:p w:rsidR="00A96F62" w:rsidRPr="004F383D" w:rsidRDefault="00A96F62" w:rsidP="008F41A3">
            <w:pPr>
              <w:rPr>
                <w:rFonts w:ascii="Arial" w:hAnsi="Arial" w:cs="Arial"/>
                <w:sz w:val="12"/>
                <w:szCs w:val="16"/>
              </w:rPr>
            </w:pPr>
            <w:r w:rsidRPr="004F383D">
              <w:rPr>
                <w:rFonts w:ascii="Arial" w:hAnsi="Arial" w:cs="Arial"/>
                <w:sz w:val="12"/>
                <w:szCs w:val="16"/>
              </w:rPr>
              <w:t>ул. Труда, д. 54</w:t>
            </w:r>
          </w:p>
        </w:tc>
        <w:tc>
          <w:tcPr>
            <w:tcW w:w="437" w:type="pct"/>
            <w:noWrap/>
          </w:tcPr>
          <w:p w:rsidR="00A96F62" w:rsidRPr="004F383D" w:rsidRDefault="00A96F62" w:rsidP="008F41A3">
            <w:pPr>
              <w:jc w:val="center"/>
              <w:rPr>
                <w:rFonts w:ascii="Arial" w:hAnsi="Arial" w:cs="Arial"/>
                <w:sz w:val="12"/>
                <w:szCs w:val="16"/>
              </w:rPr>
            </w:pPr>
            <w:r w:rsidRPr="004F383D">
              <w:rPr>
                <w:rFonts w:ascii="Arial" w:hAnsi="Arial" w:cs="Arial"/>
                <w:sz w:val="12"/>
                <w:szCs w:val="16"/>
              </w:rPr>
              <w:t>1 045,390</w:t>
            </w:r>
          </w:p>
        </w:tc>
        <w:tc>
          <w:tcPr>
            <w:tcW w:w="687"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342,27011</w:t>
            </w:r>
          </w:p>
        </w:tc>
        <w:tc>
          <w:tcPr>
            <w:tcW w:w="624"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598,58089</w:t>
            </w:r>
          </w:p>
        </w:tc>
        <w:tc>
          <w:tcPr>
            <w:tcW w:w="625"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104,539</w:t>
            </w:r>
          </w:p>
        </w:tc>
        <w:tc>
          <w:tcPr>
            <w:tcW w:w="1626" w:type="pct"/>
          </w:tcPr>
          <w:p w:rsidR="00A96F62" w:rsidRPr="004F383D" w:rsidRDefault="00A96F62" w:rsidP="008F41A3">
            <w:pPr>
              <w:rPr>
                <w:rFonts w:ascii="Arial" w:hAnsi="Arial" w:cs="Arial"/>
                <w:sz w:val="12"/>
                <w:szCs w:val="16"/>
              </w:rPr>
            </w:pPr>
            <w:r w:rsidRPr="004F383D">
              <w:rPr>
                <w:rFonts w:ascii="Arial" w:hAnsi="Arial" w:cs="Arial"/>
                <w:sz w:val="12"/>
                <w:szCs w:val="16"/>
              </w:rPr>
              <w:t>асфальтирование проезда с установкой бортового камня, установка МАФов</w:t>
            </w:r>
          </w:p>
        </w:tc>
      </w:tr>
      <w:tr w:rsidR="00F17DB2" w:rsidRPr="004F383D" w:rsidTr="00153687">
        <w:trPr>
          <w:cantSplit/>
          <w:trHeight w:val="20"/>
        </w:trPr>
        <w:tc>
          <w:tcPr>
            <w:tcW w:w="136"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2</w:t>
            </w:r>
          </w:p>
        </w:tc>
        <w:tc>
          <w:tcPr>
            <w:tcW w:w="866" w:type="pct"/>
          </w:tcPr>
          <w:p w:rsidR="00A96F62" w:rsidRPr="004F383D" w:rsidRDefault="00A96F62" w:rsidP="008F41A3">
            <w:pPr>
              <w:rPr>
                <w:rFonts w:ascii="Arial" w:hAnsi="Arial" w:cs="Arial"/>
                <w:sz w:val="12"/>
                <w:szCs w:val="16"/>
              </w:rPr>
            </w:pPr>
            <w:r w:rsidRPr="004F383D">
              <w:rPr>
                <w:rFonts w:ascii="Arial" w:hAnsi="Arial" w:cs="Arial"/>
                <w:sz w:val="12"/>
                <w:szCs w:val="16"/>
              </w:rPr>
              <w:t>ул. Октябрьская, д. 31</w:t>
            </w:r>
          </w:p>
        </w:tc>
        <w:tc>
          <w:tcPr>
            <w:tcW w:w="437" w:type="pct"/>
            <w:noWrap/>
          </w:tcPr>
          <w:p w:rsidR="00A96F62" w:rsidRPr="004F383D" w:rsidRDefault="00A96F62" w:rsidP="008F41A3">
            <w:pPr>
              <w:jc w:val="center"/>
              <w:rPr>
                <w:rFonts w:ascii="Arial" w:hAnsi="Arial" w:cs="Arial"/>
                <w:sz w:val="12"/>
                <w:szCs w:val="16"/>
              </w:rPr>
            </w:pPr>
            <w:r w:rsidRPr="004F383D">
              <w:rPr>
                <w:rFonts w:ascii="Arial" w:hAnsi="Arial" w:cs="Arial"/>
                <w:sz w:val="12"/>
                <w:szCs w:val="16"/>
              </w:rPr>
              <w:t>746,180</w:t>
            </w:r>
          </w:p>
        </w:tc>
        <w:tc>
          <w:tcPr>
            <w:tcW w:w="687"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240,521194</w:t>
            </w:r>
          </w:p>
        </w:tc>
        <w:tc>
          <w:tcPr>
            <w:tcW w:w="624"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420,63806</w:t>
            </w:r>
          </w:p>
        </w:tc>
        <w:tc>
          <w:tcPr>
            <w:tcW w:w="625"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85,020</w:t>
            </w:r>
          </w:p>
        </w:tc>
        <w:tc>
          <w:tcPr>
            <w:tcW w:w="1626" w:type="pct"/>
          </w:tcPr>
          <w:p w:rsidR="00A96F62" w:rsidRPr="004F383D" w:rsidRDefault="00A96F62" w:rsidP="008F41A3">
            <w:pPr>
              <w:rPr>
                <w:rFonts w:ascii="Arial" w:hAnsi="Arial" w:cs="Arial"/>
                <w:sz w:val="12"/>
                <w:szCs w:val="16"/>
              </w:rPr>
            </w:pPr>
            <w:r w:rsidRPr="004F383D">
              <w:rPr>
                <w:rFonts w:ascii="Arial" w:hAnsi="Arial" w:cs="Arial"/>
                <w:sz w:val="12"/>
                <w:szCs w:val="16"/>
              </w:rPr>
              <w:t>асфальтирование проезда с установкой бортового камня, установка МАФов, устройство площадки</w:t>
            </w:r>
          </w:p>
        </w:tc>
      </w:tr>
      <w:tr w:rsidR="00F17DB2" w:rsidRPr="004F383D" w:rsidTr="00153687">
        <w:trPr>
          <w:cantSplit/>
          <w:trHeight w:val="20"/>
        </w:trPr>
        <w:tc>
          <w:tcPr>
            <w:tcW w:w="136"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3</w:t>
            </w:r>
          </w:p>
        </w:tc>
        <w:tc>
          <w:tcPr>
            <w:tcW w:w="866" w:type="pct"/>
          </w:tcPr>
          <w:p w:rsidR="00A96F62" w:rsidRPr="004F383D" w:rsidRDefault="00A96F62" w:rsidP="008F41A3">
            <w:pPr>
              <w:rPr>
                <w:rFonts w:ascii="Arial" w:hAnsi="Arial" w:cs="Arial"/>
                <w:sz w:val="12"/>
                <w:szCs w:val="16"/>
              </w:rPr>
            </w:pPr>
            <w:r w:rsidRPr="004F383D">
              <w:rPr>
                <w:rFonts w:ascii="Arial" w:hAnsi="Arial" w:cs="Arial"/>
                <w:sz w:val="12"/>
                <w:szCs w:val="16"/>
              </w:rPr>
              <w:t>ул. Мелиораторов, д. 8</w:t>
            </w:r>
          </w:p>
        </w:tc>
        <w:tc>
          <w:tcPr>
            <w:tcW w:w="437" w:type="pct"/>
            <w:noWrap/>
          </w:tcPr>
          <w:p w:rsidR="00A96F62" w:rsidRPr="004F383D" w:rsidRDefault="00A96F62" w:rsidP="008F41A3">
            <w:pPr>
              <w:jc w:val="center"/>
              <w:rPr>
                <w:rFonts w:ascii="Arial" w:hAnsi="Arial" w:cs="Arial"/>
                <w:sz w:val="12"/>
                <w:szCs w:val="16"/>
              </w:rPr>
            </w:pPr>
            <w:r w:rsidRPr="004F383D">
              <w:rPr>
                <w:rFonts w:ascii="Arial" w:hAnsi="Arial" w:cs="Arial"/>
                <w:sz w:val="12"/>
                <w:szCs w:val="16"/>
              </w:rPr>
              <w:t>688,800</w:t>
            </w:r>
          </w:p>
        </w:tc>
        <w:tc>
          <w:tcPr>
            <w:tcW w:w="687"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225,51933</w:t>
            </w:r>
          </w:p>
        </w:tc>
        <w:tc>
          <w:tcPr>
            <w:tcW w:w="624"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394,40067</w:t>
            </w:r>
          </w:p>
        </w:tc>
        <w:tc>
          <w:tcPr>
            <w:tcW w:w="625"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68,880</w:t>
            </w:r>
          </w:p>
        </w:tc>
        <w:tc>
          <w:tcPr>
            <w:tcW w:w="1626" w:type="pct"/>
          </w:tcPr>
          <w:p w:rsidR="00A96F62" w:rsidRPr="004F383D" w:rsidRDefault="00A96F62" w:rsidP="008F41A3">
            <w:pPr>
              <w:rPr>
                <w:rFonts w:ascii="Arial" w:hAnsi="Arial" w:cs="Arial"/>
                <w:sz w:val="12"/>
                <w:szCs w:val="16"/>
              </w:rPr>
            </w:pPr>
            <w:r w:rsidRPr="004F383D">
              <w:rPr>
                <w:rFonts w:ascii="Arial" w:hAnsi="Arial" w:cs="Arial"/>
                <w:sz w:val="12"/>
                <w:szCs w:val="16"/>
              </w:rPr>
              <w:t>асфальтирование проезда с установкой бортового камня, установка МАФов</w:t>
            </w:r>
          </w:p>
        </w:tc>
      </w:tr>
      <w:tr w:rsidR="00F17DB2" w:rsidRPr="004F383D" w:rsidTr="00153687">
        <w:trPr>
          <w:cantSplit/>
          <w:trHeight w:val="20"/>
        </w:trPr>
        <w:tc>
          <w:tcPr>
            <w:tcW w:w="136"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4</w:t>
            </w:r>
          </w:p>
        </w:tc>
        <w:tc>
          <w:tcPr>
            <w:tcW w:w="866" w:type="pct"/>
          </w:tcPr>
          <w:p w:rsidR="00A96F62" w:rsidRPr="004F383D" w:rsidRDefault="00A96F62" w:rsidP="008F41A3">
            <w:pPr>
              <w:rPr>
                <w:rFonts w:ascii="Arial" w:hAnsi="Arial" w:cs="Arial"/>
                <w:sz w:val="12"/>
                <w:szCs w:val="16"/>
              </w:rPr>
            </w:pPr>
            <w:r w:rsidRPr="004F383D">
              <w:rPr>
                <w:rFonts w:ascii="Arial" w:hAnsi="Arial" w:cs="Arial"/>
                <w:sz w:val="12"/>
                <w:szCs w:val="16"/>
              </w:rPr>
              <w:t>с. Зимогорье, ул. Заводская, д. 2</w:t>
            </w:r>
          </w:p>
        </w:tc>
        <w:tc>
          <w:tcPr>
            <w:tcW w:w="437" w:type="pct"/>
            <w:noWrap/>
          </w:tcPr>
          <w:p w:rsidR="00A96F62" w:rsidRPr="004F383D" w:rsidRDefault="00A96F62" w:rsidP="008F41A3">
            <w:pPr>
              <w:jc w:val="center"/>
              <w:rPr>
                <w:rFonts w:ascii="Arial" w:hAnsi="Arial" w:cs="Arial"/>
                <w:sz w:val="12"/>
                <w:szCs w:val="16"/>
              </w:rPr>
            </w:pPr>
            <w:r w:rsidRPr="004F383D">
              <w:rPr>
                <w:rFonts w:ascii="Arial" w:hAnsi="Arial" w:cs="Arial"/>
                <w:sz w:val="12"/>
                <w:szCs w:val="16"/>
              </w:rPr>
              <w:t>648,442</w:t>
            </w:r>
          </w:p>
        </w:tc>
        <w:tc>
          <w:tcPr>
            <w:tcW w:w="687"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212,30576</w:t>
            </w:r>
          </w:p>
        </w:tc>
        <w:tc>
          <w:tcPr>
            <w:tcW w:w="624"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371,29204</w:t>
            </w:r>
          </w:p>
        </w:tc>
        <w:tc>
          <w:tcPr>
            <w:tcW w:w="625"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64,844</w:t>
            </w:r>
          </w:p>
        </w:tc>
        <w:tc>
          <w:tcPr>
            <w:tcW w:w="1626" w:type="pct"/>
          </w:tcPr>
          <w:p w:rsidR="00A96F62" w:rsidRPr="004F383D" w:rsidRDefault="00A96F62" w:rsidP="008F41A3">
            <w:pPr>
              <w:rPr>
                <w:rFonts w:ascii="Arial" w:hAnsi="Arial" w:cs="Arial"/>
                <w:sz w:val="12"/>
                <w:szCs w:val="16"/>
              </w:rPr>
            </w:pPr>
            <w:r w:rsidRPr="004F383D">
              <w:rPr>
                <w:rFonts w:ascii="Arial" w:hAnsi="Arial" w:cs="Arial"/>
                <w:sz w:val="12"/>
                <w:szCs w:val="16"/>
              </w:rPr>
              <w:t>асфальтирование проезда с установкой бортового камня, установка МАФов</w:t>
            </w:r>
          </w:p>
        </w:tc>
      </w:tr>
      <w:tr w:rsidR="00F17DB2" w:rsidRPr="004F383D" w:rsidTr="00153687">
        <w:trPr>
          <w:cantSplit/>
          <w:trHeight w:val="20"/>
        </w:trPr>
        <w:tc>
          <w:tcPr>
            <w:tcW w:w="136"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5</w:t>
            </w:r>
          </w:p>
        </w:tc>
        <w:tc>
          <w:tcPr>
            <w:tcW w:w="866" w:type="pct"/>
          </w:tcPr>
          <w:p w:rsidR="00A96F62" w:rsidRPr="004F383D" w:rsidRDefault="00A96F62" w:rsidP="008F41A3">
            <w:pPr>
              <w:rPr>
                <w:rFonts w:ascii="Arial" w:hAnsi="Arial" w:cs="Arial"/>
                <w:sz w:val="12"/>
                <w:szCs w:val="16"/>
              </w:rPr>
            </w:pPr>
            <w:r w:rsidRPr="004F383D">
              <w:rPr>
                <w:rFonts w:ascii="Arial" w:hAnsi="Arial" w:cs="Arial"/>
                <w:sz w:val="12"/>
                <w:szCs w:val="16"/>
              </w:rPr>
              <w:t>с. Зимогорье, ул. Заводская, д. 4</w:t>
            </w:r>
          </w:p>
        </w:tc>
        <w:tc>
          <w:tcPr>
            <w:tcW w:w="437" w:type="pct"/>
            <w:noWrap/>
          </w:tcPr>
          <w:p w:rsidR="00A96F62" w:rsidRPr="004F383D" w:rsidRDefault="00A96F62" w:rsidP="008F41A3">
            <w:pPr>
              <w:jc w:val="center"/>
              <w:rPr>
                <w:rFonts w:ascii="Arial" w:hAnsi="Arial" w:cs="Arial"/>
                <w:sz w:val="12"/>
                <w:szCs w:val="16"/>
              </w:rPr>
            </w:pPr>
            <w:r w:rsidRPr="004F383D">
              <w:rPr>
                <w:rFonts w:ascii="Arial" w:hAnsi="Arial" w:cs="Arial"/>
                <w:sz w:val="12"/>
                <w:szCs w:val="16"/>
              </w:rPr>
              <w:t>539,406</w:t>
            </w:r>
          </w:p>
        </w:tc>
        <w:tc>
          <w:tcPr>
            <w:tcW w:w="687"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176,60661</w:t>
            </w:r>
          </w:p>
        </w:tc>
        <w:tc>
          <w:tcPr>
            <w:tcW w:w="624"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308,85939</w:t>
            </w:r>
          </w:p>
        </w:tc>
        <w:tc>
          <w:tcPr>
            <w:tcW w:w="625"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53,940</w:t>
            </w:r>
          </w:p>
        </w:tc>
        <w:tc>
          <w:tcPr>
            <w:tcW w:w="1626" w:type="pct"/>
          </w:tcPr>
          <w:p w:rsidR="00A96F62" w:rsidRPr="004F383D" w:rsidRDefault="00A96F62" w:rsidP="008F41A3">
            <w:pPr>
              <w:rPr>
                <w:rFonts w:ascii="Arial" w:hAnsi="Arial" w:cs="Arial"/>
                <w:sz w:val="12"/>
                <w:szCs w:val="16"/>
              </w:rPr>
            </w:pPr>
            <w:r w:rsidRPr="004F383D">
              <w:rPr>
                <w:rFonts w:ascii="Arial" w:hAnsi="Arial" w:cs="Arial"/>
                <w:sz w:val="12"/>
                <w:szCs w:val="16"/>
              </w:rPr>
              <w:t>асфальтирование проезда с установкой бортового камня, установка МАФов</w:t>
            </w:r>
          </w:p>
        </w:tc>
      </w:tr>
      <w:tr w:rsidR="00F17DB2" w:rsidRPr="004F383D" w:rsidTr="00153687">
        <w:trPr>
          <w:cantSplit/>
          <w:trHeight w:val="20"/>
        </w:trPr>
        <w:tc>
          <w:tcPr>
            <w:tcW w:w="136"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6</w:t>
            </w:r>
          </w:p>
        </w:tc>
        <w:tc>
          <w:tcPr>
            <w:tcW w:w="866" w:type="pct"/>
          </w:tcPr>
          <w:p w:rsidR="00A96F62" w:rsidRPr="004F383D" w:rsidRDefault="00A96F62" w:rsidP="008F41A3">
            <w:pPr>
              <w:rPr>
                <w:rFonts w:ascii="Arial" w:hAnsi="Arial" w:cs="Arial"/>
                <w:sz w:val="12"/>
                <w:szCs w:val="16"/>
              </w:rPr>
            </w:pPr>
            <w:r w:rsidRPr="004F383D">
              <w:rPr>
                <w:rFonts w:ascii="Arial" w:hAnsi="Arial" w:cs="Arial"/>
                <w:sz w:val="12"/>
                <w:szCs w:val="16"/>
              </w:rPr>
              <w:t>ул. Молодежная, д. 8</w:t>
            </w:r>
          </w:p>
        </w:tc>
        <w:tc>
          <w:tcPr>
            <w:tcW w:w="437" w:type="pct"/>
            <w:noWrap/>
          </w:tcPr>
          <w:p w:rsidR="00A96F62" w:rsidRPr="004F383D" w:rsidRDefault="00A96F62" w:rsidP="008F41A3">
            <w:pPr>
              <w:jc w:val="center"/>
              <w:rPr>
                <w:rFonts w:ascii="Arial" w:hAnsi="Arial" w:cs="Arial"/>
                <w:sz w:val="12"/>
                <w:szCs w:val="16"/>
              </w:rPr>
            </w:pPr>
            <w:r w:rsidRPr="004F383D">
              <w:rPr>
                <w:rFonts w:ascii="Arial" w:hAnsi="Arial" w:cs="Arial"/>
                <w:sz w:val="12"/>
                <w:szCs w:val="16"/>
              </w:rPr>
              <w:t>1 438,718</w:t>
            </w:r>
          </w:p>
        </w:tc>
        <w:tc>
          <w:tcPr>
            <w:tcW w:w="687"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471,04925</w:t>
            </w:r>
          </w:p>
        </w:tc>
        <w:tc>
          <w:tcPr>
            <w:tcW w:w="624"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823,79695</w:t>
            </w:r>
          </w:p>
        </w:tc>
        <w:tc>
          <w:tcPr>
            <w:tcW w:w="625"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143,872</w:t>
            </w:r>
          </w:p>
        </w:tc>
        <w:tc>
          <w:tcPr>
            <w:tcW w:w="1626" w:type="pct"/>
          </w:tcPr>
          <w:p w:rsidR="00A96F62" w:rsidRPr="004F383D" w:rsidRDefault="00A96F62" w:rsidP="008F41A3">
            <w:pPr>
              <w:rPr>
                <w:rFonts w:ascii="Arial" w:hAnsi="Arial" w:cs="Arial"/>
                <w:sz w:val="12"/>
                <w:szCs w:val="16"/>
              </w:rPr>
            </w:pPr>
            <w:r w:rsidRPr="004F383D">
              <w:rPr>
                <w:rFonts w:ascii="Arial" w:hAnsi="Arial" w:cs="Arial"/>
                <w:sz w:val="12"/>
                <w:szCs w:val="16"/>
              </w:rPr>
              <w:t>асфальтирование проезда с установкой бортового камня, установка МАФов</w:t>
            </w:r>
          </w:p>
        </w:tc>
      </w:tr>
      <w:tr w:rsidR="00F17DB2" w:rsidRPr="004F383D" w:rsidTr="00153687">
        <w:trPr>
          <w:cantSplit/>
          <w:trHeight w:val="20"/>
        </w:trPr>
        <w:tc>
          <w:tcPr>
            <w:tcW w:w="1002" w:type="pct"/>
            <w:gridSpan w:val="2"/>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ИТОГО</w:t>
            </w:r>
          </w:p>
        </w:tc>
        <w:tc>
          <w:tcPr>
            <w:tcW w:w="437" w:type="pct"/>
            <w:noWrap/>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5 106,936</w:t>
            </w:r>
          </w:p>
        </w:tc>
        <w:tc>
          <w:tcPr>
            <w:tcW w:w="687" w:type="pct"/>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1 668,273</w:t>
            </w:r>
          </w:p>
        </w:tc>
        <w:tc>
          <w:tcPr>
            <w:tcW w:w="624" w:type="pct"/>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2 917,568</w:t>
            </w:r>
          </w:p>
        </w:tc>
        <w:tc>
          <w:tcPr>
            <w:tcW w:w="625" w:type="pct"/>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521,095</w:t>
            </w:r>
          </w:p>
        </w:tc>
        <w:tc>
          <w:tcPr>
            <w:tcW w:w="1626" w:type="pct"/>
          </w:tcPr>
          <w:p w:rsidR="00A96F62" w:rsidRPr="004F383D" w:rsidRDefault="00A96F62" w:rsidP="008F41A3">
            <w:pPr>
              <w:jc w:val="center"/>
              <w:rPr>
                <w:rFonts w:ascii="Arial" w:hAnsi="Arial" w:cs="Arial"/>
                <w:b/>
                <w:sz w:val="12"/>
                <w:szCs w:val="16"/>
              </w:rPr>
            </w:pPr>
          </w:p>
        </w:tc>
      </w:tr>
      <w:tr w:rsidR="00A96F62" w:rsidRPr="004F383D" w:rsidTr="004F383D">
        <w:trPr>
          <w:cantSplit/>
          <w:trHeight w:val="20"/>
        </w:trPr>
        <w:tc>
          <w:tcPr>
            <w:tcW w:w="5000" w:type="pct"/>
            <w:gridSpan w:val="7"/>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2021</w:t>
            </w:r>
          </w:p>
        </w:tc>
      </w:tr>
      <w:tr w:rsidR="00F17DB2" w:rsidRPr="004F383D" w:rsidTr="00153687">
        <w:trPr>
          <w:cantSplit/>
          <w:trHeight w:val="20"/>
        </w:trPr>
        <w:tc>
          <w:tcPr>
            <w:tcW w:w="136"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1</w:t>
            </w:r>
          </w:p>
        </w:tc>
        <w:tc>
          <w:tcPr>
            <w:tcW w:w="866"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w:t>
            </w:r>
          </w:p>
        </w:tc>
        <w:tc>
          <w:tcPr>
            <w:tcW w:w="437" w:type="pct"/>
            <w:noWrap/>
          </w:tcPr>
          <w:p w:rsidR="00A96F62" w:rsidRPr="004F383D" w:rsidRDefault="00A96F62" w:rsidP="008F41A3">
            <w:pPr>
              <w:jc w:val="center"/>
              <w:rPr>
                <w:rFonts w:ascii="Arial" w:hAnsi="Arial" w:cs="Arial"/>
                <w:sz w:val="12"/>
                <w:szCs w:val="16"/>
              </w:rPr>
            </w:pPr>
            <w:r w:rsidRPr="004F383D">
              <w:rPr>
                <w:rFonts w:ascii="Arial" w:hAnsi="Arial" w:cs="Arial"/>
                <w:sz w:val="12"/>
                <w:szCs w:val="16"/>
              </w:rPr>
              <w:t>-</w:t>
            </w:r>
          </w:p>
        </w:tc>
        <w:tc>
          <w:tcPr>
            <w:tcW w:w="687"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w:t>
            </w:r>
          </w:p>
        </w:tc>
        <w:tc>
          <w:tcPr>
            <w:tcW w:w="624"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w:t>
            </w:r>
          </w:p>
        </w:tc>
        <w:tc>
          <w:tcPr>
            <w:tcW w:w="625"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w:t>
            </w:r>
          </w:p>
        </w:tc>
        <w:tc>
          <w:tcPr>
            <w:tcW w:w="1626"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w:t>
            </w:r>
          </w:p>
        </w:tc>
      </w:tr>
      <w:tr w:rsidR="00F17DB2" w:rsidRPr="004F383D" w:rsidTr="00153687">
        <w:trPr>
          <w:cantSplit/>
          <w:trHeight w:val="20"/>
        </w:trPr>
        <w:tc>
          <w:tcPr>
            <w:tcW w:w="1002" w:type="pct"/>
            <w:gridSpan w:val="2"/>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ИТОГО</w:t>
            </w:r>
          </w:p>
        </w:tc>
        <w:tc>
          <w:tcPr>
            <w:tcW w:w="437" w:type="pct"/>
            <w:noWrap/>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0,00</w:t>
            </w:r>
          </w:p>
        </w:tc>
        <w:tc>
          <w:tcPr>
            <w:tcW w:w="687" w:type="pct"/>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0,00</w:t>
            </w:r>
          </w:p>
        </w:tc>
        <w:tc>
          <w:tcPr>
            <w:tcW w:w="624" w:type="pct"/>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0,00</w:t>
            </w:r>
          </w:p>
        </w:tc>
        <w:tc>
          <w:tcPr>
            <w:tcW w:w="625" w:type="pct"/>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0,00</w:t>
            </w:r>
          </w:p>
        </w:tc>
        <w:tc>
          <w:tcPr>
            <w:tcW w:w="1626" w:type="pct"/>
          </w:tcPr>
          <w:p w:rsidR="00A96F62" w:rsidRPr="004F383D" w:rsidRDefault="00A96F62" w:rsidP="008F41A3">
            <w:pPr>
              <w:jc w:val="center"/>
              <w:rPr>
                <w:rFonts w:ascii="Arial" w:hAnsi="Arial" w:cs="Arial"/>
                <w:b/>
                <w:sz w:val="12"/>
                <w:szCs w:val="16"/>
              </w:rPr>
            </w:pPr>
          </w:p>
        </w:tc>
      </w:tr>
      <w:tr w:rsidR="00A96F62" w:rsidRPr="004F383D" w:rsidTr="004F383D">
        <w:trPr>
          <w:cantSplit/>
          <w:trHeight w:val="20"/>
        </w:trPr>
        <w:tc>
          <w:tcPr>
            <w:tcW w:w="5000" w:type="pct"/>
            <w:gridSpan w:val="7"/>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2022</w:t>
            </w:r>
          </w:p>
        </w:tc>
      </w:tr>
      <w:tr w:rsidR="00F17DB2" w:rsidRPr="004F383D" w:rsidTr="00153687">
        <w:trPr>
          <w:cantSplit/>
          <w:trHeight w:val="20"/>
        </w:trPr>
        <w:tc>
          <w:tcPr>
            <w:tcW w:w="136"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1</w:t>
            </w:r>
          </w:p>
        </w:tc>
        <w:tc>
          <w:tcPr>
            <w:tcW w:w="866" w:type="pct"/>
          </w:tcPr>
          <w:p w:rsidR="00A96F62" w:rsidRPr="004F383D" w:rsidRDefault="00A96F62" w:rsidP="008F41A3">
            <w:pPr>
              <w:rPr>
                <w:rFonts w:ascii="Arial" w:hAnsi="Arial" w:cs="Arial"/>
                <w:sz w:val="12"/>
                <w:szCs w:val="16"/>
              </w:rPr>
            </w:pPr>
            <w:r w:rsidRPr="004F383D">
              <w:rPr>
                <w:rFonts w:ascii="Arial" w:hAnsi="Arial" w:cs="Arial"/>
                <w:sz w:val="12"/>
                <w:szCs w:val="16"/>
              </w:rPr>
              <w:t>пр. Комсомольский, д. 50</w:t>
            </w:r>
          </w:p>
        </w:tc>
        <w:tc>
          <w:tcPr>
            <w:tcW w:w="437" w:type="pct"/>
            <w:noWrap/>
          </w:tcPr>
          <w:p w:rsidR="00A96F62" w:rsidRPr="004F383D" w:rsidRDefault="00A96F62" w:rsidP="008F41A3">
            <w:pPr>
              <w:jc w:val="center"/>
              <w:rPr>
                <w:rFonts w:ascii="Arial" w:hAnsi="Arial" w:cs="Arial"/>
                <w:sz w:val="12"/>
                <w:szCs w:val="16"/>
              </w:rPr>
            </w:pPr>
            <w:r w:rsidRPr="004F383D">
              <w:rPr>
                <w:rFonts w:ascii="Arial" w:hAnsi="Arial" w:cs="Arial"/>
                <w:sz w:val="12"/>
                <w:szCs w:val="16"/>
              </w:rPr>
              <w:t>1 018,670</w:t>
            </w:r>
          </w:p>
        </w:tc>
        <w:tc>
          <w:tcPr>
            <w:tcW w:w="687"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569,14222</w:t>
            </w:r>
          </w:p>
        </w:tc>
        <w:tc>
          <w:tcPr>
            <w:tcW w:w="624"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347,66078</w:t>
            </w:r>
          </w:p>
        </w:tc>
        <w:tc>
          <w:tcPr>
            <w:tcW w:w="625"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101,867</w:t>
            </w:r>
          </w:p>
        </w:tc>
        <w:tc>
          <w:tcPr>
            <w:tcW w:w="1626" w:type="pct"/>
          </w:tcPr>
          <w:p w:rsidR="00A96F62" w:rsidRPr="004F383D" w:rsidRDefault="00A96F62" w:rsidP="008F41A3">
            <w:pPr>
              <w:rPr>
                <w:rFonts w:ascii="Arial" w:hAnsi="Arial" w:cs="Arial"/>
                <w:sz w:val="12"/>
                <w:szCs w:val="16"/>
              </w:rPr>
            </w:pPr>
            <w:r w:rsidRPr="004F383D">
              <w:rPr>
                <w:rFonts w:ascii="Arial" w:hAnsi="Arial" w:cs="Arial"/>
                <w:sz w:val="12"/>
                <w:szCs w:val="16"/>
              </w:rPr>
              <w:t>асфальтирование проезда с установкой бортового камня, установка МАФов</w:t>
            </w:r>
          </w:p>
        </w:tc>
      </w:tr>
      <w:tr w:rsidR="00F17DB2" w:rsidRPr="004F383D" w:rsidTr="00153687">
        <w:trPr>
          <w:cantSplit/>
          <w:trHeight w:val="20"/>
        </w:trPr>
        <w:tc>
          <w:tcPr>
            <w:tcW w:w="1002" w:type="pct"/>
            <w:gridSpan w:val="2"/>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ИТОГО</w:t>
            </w:r>
          </w:p>
        </w:tc>
        <w:tc>
          <w:tcPr>
            <w:tcW w:w="437" w:type="pct"/>
            <w:noWrap/>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1 018,670</w:t>
            </w:r>
          </w:p>
        </w:tc>
        <w:tc>
          <w:tcPr>
            <w:tcW w:w="687" w:type="pct"/>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569,14222</w:t>
            </w:r>
          </w:p>
        </w:tc>
        <w:tc>
          <w:tcPr>
            <w:tcW w:w="624" w:type="pct"/>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347,66078</w:t>
            </w:r>
          </w:p>
        </w:tc>
        <w:tc>
          <w:tcPr>
            <w:tcW w:w="625" w:type="pct"/>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101,867</w:t>
            </w:r>
          </w:p>
        </w:tc>
        <w:tc>
          <w:tcPr>
            <w:tcW w:w="1626" w:type="pct"/>
          </w:tcPr>
          <w:p w:rsidR="00A96F62" w:rsidRPr="004F383D" w:rsidRDefault="00A96F62" w:rsidP="008F41A3">
            <w:pPr>
              <w:jc w:val="center"/>
              <w:rPr>
                <w:rFonts w:ascii="Arial" w:hAnsi="Arial" w:cs="Arial"/>
                <w:sz w:val="12"/>
                <w:szCs w:val="16"/>
              </w:rPr>
            </w:pPr>
          </w:p>
        </w:tc>
      </w:tr>
      <w:tr w:rsidR="00A96F62" w:rsidRPr="004F383D" w:rsidTr="004F383D">
        <w:trPr>
          <w:cantSplit/>
          <w:trHeight w:val="20"/>
        </w:trPr>
        <w:tc>
          <w:tcPr>
            <w:tcW w:w="5000" w:type="pct"/>
            <w:gridSpan w:val="7"/>
          </w:tcPr>
          <w:p w:rsidR="00A96F62" w:rsidRPr="004F383D" w:rsidRDefault="00A96F62" w:rsidP="008F41A3">
            <w:pPr>
              <w:jc w:val="center"/>
              <w:rPr>
                <w:rFonts w:ascii="Arial" w:hAnsi="Arial" w:cs="Arial"/>
                <w:b/>
                <w:sz w:val="12"/>
                <w:szCs w:val="16"/>
                <w:lang w:val="en-US"/>
              </w:rPr>
            </w:pPr>
            <w:r w:rsidRPr="004F383D">
              <w:rPr>
                <w:rFonts w:ascii="Arial" w:hAnsi="Arial" w:cs="Arial"/>
                <w:b/>
                <w:sz w:val="12"/>
                <w:szCs w:val="16"/>
                <w:lang w:val="en-US"/>
              </w:rPr>
              <w:t>2023</w:t>
            </w:r>
          </w:p>
        </w:tc>
      </w:tr>
      <w:tr w:rsidR="00F17DB2" w:rsidRPr="004F383D" w:rsidTr="00153687">
        <w:trPr>
          <w:cantSplit/>
          <w:trHeight w:val="20"/>
        </w:trPr>
        <w:tc>
          <w:tcPr>
            <w:tcW w:w="136" w:type="pct"/>
          </w:tcPr>
          <w:p w:rsidR="00A96F62" w:rsidRPr="004F383D" w:rsidRDefault="00A96F62" w:rsidP="008F41A3">
            <w:pPr>
              <w:jc w:val="center"/>
              <w:rPr>
                <w:rFonts w:ascii="Arial" w:hAnsi="Arial" w:cs="Arial"/>
                <w:sz w:val="12"/>
                <w:szCs w:val="16"/>
                <w:lang w:val="en-US"/>
              </w:rPr>
            </w:pPr>
            <w:r w:rsidRPr="004F383D">
              <w:rPr>
                <w:rFonts w:ascii="Arial" w:hAnsi="Arial" w:cs="Arial"/>
                <w:sz w:val="12"/>
                <w:szCs w:val="16"/>
                <w:lang w:val="en-US"/>
              </w:rPr>
              <w:t>1</w:t>
            </w:r>
          </w:p>
        </w:tc>
        <w:tc>
          <w:tcPr>
            <w:tcW w:w="866" w:type="pct"/>
          </w:tcPr>
          <w:p w:rsidR="00A96F62" w:rsidRPr="004F383D" w:rsidRDefault="00A96F62" w:rsidP="008F41A3">
            <w:pPr>
              <w:rPr>
                <w:rFonts w:ascii="Arial" w:hAnsi="Arial" w:cs="Arial"/>
                <w:sz w:val="12"/>
                <w:szCs w:val="16"/>
              </w:rPr>
            </w:pPr>
            <w:r w:rsidRPr="004F383D">
              <w:rPr>
                <w:rFonts w:ascii="Arial" w:hAnsi="Arial" w:cs="Arial"/>
                <w:sz w:val="12"/>
                <w:szCs w:val="16"/>
              </w:rPr>
              <w:t>ул. Труда, д. 29</w:t>
            </w:r>
          </w:p>
        </w:tc>
        <w:tc>
          <w:tcPr>
            <w:tcW w:w="437" w:type="pct"/>
            <w:noWrap/>
          </w:tcPr>
          <w:p w:rsidR="00A96F62" w:rsidRPr="004F383D" w:rsidRDefault="00A96F62" w:rsidP="008F41A3">
            <w:pPr>
              <w:jc w:val="center"/>
              <w:rPr>
                <w:rFonts w:ascii="Arial" w:hAnsi="Arial" w:cs="Arial"/>
                <w:bCs/>
                <w:sz w:val="12"/>
                <w:szCs w:val="16"/>
              </w:rPr>
            </w:pPr>
            <w:r w:rsidRPr="004F383D">
              <w:rPr>
                <w:rFonts w:ascii="Arial" w:hAnsi="Arial" w:cs="Arial"/>
                <w:bCs/>
                <w:sz w:val="12"/>
                <w:szCs w:val="16"/>
              </w:rPr>
              <w:t>1 600,07220</w:t>
            </w:r>
          </w:p>
        </w:tc>
        <w:tc>
          <w:tcPr>
            <w:tcW w:w="687" w:type="pct"/>
          </w:tcPr>
          <w:p w:rsidR="00A96F62" w:rsidRPr="004F383D" w:rsidRDefault="00A96F62" w:rsidP="008F41A3">
            <w:pPr>
              <w:jc w:val="center"/>
              <w:rPr>
                <w:rFonts w:ascii="Arial" w:hAnsi="Arial" w:cs="Arial"/>
                <w:bCs/>
                <w:sz w:val="12"/>
                <w:szCs w:val="16"/>
              </w:rPr>
            </w:pPr>
            <w:r w:rsidRPr="004F383D">
              <w:rPr>
                <w:rFonts w:ascii="Arial" w:hAnsi="Arial" w:cs="Arial"/>
                <w:bCs/>
                <w:sz w:val="12"/>
                <w:szCs w:val="16"/>
              </w:rPr>
              <w:t>420,33358</w:t>
            </w:r>
          </w:p>
        </w:tc>
        <w:tc>
          <w:tcPr>
            <w:tcW w:w="624" w:type="pct"/>
          </w:tcPr>
          <w:p w:rsidR="00A96F62" w:rsidRPr="004F383D" w:rsidRDefault="00A96F62" w:rsidP="008F41A3">
            <w:pPr>
              <w:jc w:val="center"/>
              <w:rPr>
                <w:rFonts w:ascii="Arial" w:hAnsi="Arial" w:cs="Arial"/>
                <w:bCs/>
                <w:sz w:val="12"/>
                <w:szCs w:val="16"/>
              </w:rPr>
            </w:pPr>
            <w:r w:rsidRPr="004F383D">
              <w:rPr>
                <w:rFonts w:ascii="Arial" w:hAnsi="Arial" w:cs="Arial"/>
                <w:bCs/>
                <w:sz w:val="12"/>
                <w:szCs w:val="16"/>
              </w:rPr>
              <w:t>1 019,73140</w:t>
            </w:r>
          </w:p>
        </w:tc>
        <w:tc>
          <w:tcPr>
            <w:tcW w:w="625" w:type="pct"/>
          </w:tcPr>
          <w:p w:rsidR="00A96F62" w:rsidRPr="004F383D" w:rsidRDefault="00A96F62" w:rsidP="008F41A3">
            <w:pPr>
              <w:jc w:val="center"/>
              <w:rPr>
                <w:rFonts w:ascii="Arial" w:hAnsi="Arial" w:cs="Arial"/>
                <w:bCs/>
                <w:sz w:val="12"/>
                <w:szCs w:val="16"/>
              </w:rPr>
            </w:pPr>
            <w:r w:rsidRPr="004F383D">
              <w:rPr>
                <w:rFonts w:ascii="Arial" w:hAnsi="Arial" w:cs="Arial"/>
                <w:bCs/>
                <w:sz w:val="12"/>
                <w:szCs w:val="16"/>
              </w:rPr>
              <w:t>160,00722</w:t>
            </w:r>
          </w:p>
        </w:tc>
        <w:tc>
          <w:tcPr>
            <w:tcW w:w="1626" w:type="pct"/>
          </w:tcPr>
          <w:p w:rsidR="00A96F62" w:rsidRPr="004F383D" w:rsidRDefault="00A96F62" w:rsidP="008F41A3">
            <w:pPr>
              <w:rPr>
                <w:rFonts w:ascii="Arial" w:hAnsi="Arial" w:cs="Arial"/>
                <w:sz w:val="12"/>
                <w:szCs w:val="16"/>
              </w:rPr>
            </w:pPr>
            <w:r w:rsidRPr="004F383D">
              <w:rPr>
                <w:rFonts w:ascii="Arial" w:hAnsi="Arial" w:cs="Arial"/>
                <w:sz w:val="12"/>
                <w:szCs w:val="16"/>
              </w:rPr>
              <w:t>асфальтирование проезда с установкой бортового камня, установка МАФов, устройство детской площадки</w:t>
            </w:r>
          </w:p>
        </w:tc>
      </w:tr>
      <w:tr w:rsidR="00F17DB2" w:rsidRPr="004F383D" w:rsidTr="00153687">
        <w:trPr>
          <w:cantSplit/>
          <w:trHeight w:val="20"/>
        </w:trPr>
        <w:tc>
          <w:tcPr>
            <w:tcW w:w="136"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2</w:t>
            </w:r>
          </w:p>
        </w:tc>
        <w:tc>
          <w:tcPr>
            <w:tcW w:w="866" w:type="pct"/>
          </w:tcPr>
          <w:p w:rsidR="00A96F62" w:rsidRPr="004F383D" w:rsidRDefault="00A96F62" w:rsidP="008F41A3">
            <w:pPr>
              <w:rPr>
                <w:rFonts w:ascii="Arial" w:hAnsi="Arial" w:cs="Arial"/>
                <w:sz w:val="12"/>
                <w:szCs w:val="16"/>
              </w:rPr>
            </w:pPr>
            <w:r w:rsidRPr="004F383D">
              <w:rPr>
                <w:rFonts w:ascii="Arial" w:hAnsi="Arial" w:cs="Arial"/>
                <w:sz w:val="12"/>
                <w:szCs w:val="16"/>
              </w:rPr>
              <w:t>ул. Труда, д. 4</w:t>
            </w:r>
          </w:p>
        </w:tc>
        <w:tc>
          <w:tcPr>
            <w:tcW w:w="437" w:type="pct"/>
            <w:noWrap/>
          </w:tcPr>
          <w:p w:rsidR="00A96F62" w:rsidRPr="004F383D" w:rsidRDefault="00A96F62" w:rsidP="008F41A3">
            <w:pPr>
              <w:jc w:val="center"/>
              <w:rPr>
                <w:rFonts w:ascii="Arial" w:hAnsi="Arial" w:cs="Arial"/>
                <w:bCs/>
                <w:sz w:val="12"/>
                <w:szCs w:val="16"/>
              </w:rPr>
            </w:pPr>
            <w:r w:rsidRPr="004F383D">
              <w:rPr>
                <w:rFonts w:ascii="Arial" w:hAnsi="Arial" w:cs="Arial"/>
                <w:bCs/>
                <w:sz w:val="12"/>
                <w:szCs w:val="16"/>
              </w:rPr>
              <w:t>689,64581</w:t>
            </w:r>
          </w:p>
        </w:tc>
        <w:tc>
          <w:tcPr>
            <w:tcW w:w="687" w:type="pct"/>
          </w:tcPr>
          <w:p w:rsidR="00A96F62" w:rsidRPr="004F383D" w:rsidRDefault="00A96F62" w:rsidP="008F41A3">
            <w:pPr>
              <w:jc w:val="center"/>
              <w:rPr>
                <w:rFonts w:ascii="Arial" w:hAnsi="Arial" w:cs="Arial"/>
                <w:bCs/>
                <w:sz w:val="12"/>
                <w:szCs w:val="16"/>
              </w:rPr>
            </w:pPr>
            <w:r w:rsidRPr="004F383D">
              <w:rPr>
                <w:rFonts w:ascii="Arial" w:hAnsi="Arial" w:cs="Arial"/>
                <w:bCs/>
                <w:sz w:val="12"/>
                <w:szCs w:val="16"/>
              </w:rPr>
              <w:t>181,16763</w:t>
            </w:r>
          </w:p>
        </w:tc>
        <w:tc>
          <w:tcPr>
            <w:tcW w:w="624" w:type="pct"/>
          </w:tcPr>
          <w:p w:rsidR="00A96F62" w:rsidRPr="004F383D" w:rsidRDefault="00A96F62" w:rsidP="008F41A3">
            <w:pPr>
              <w:jc w:val="center"/>
              <w:rPr>
                <w:rFonts w:ascii="Arial" w:hAnsi="Arial" w:cs="Arial"/>
                <w:bCs/>
                <w:sz w:val="12"/>
                <w:szCs w:val="16"/>
              </w:rPr>
            </w:pPr>
            <w:r w:rsidRPr="004F383D">
              <w:rPr>
                <w:rFonts w:ascii="Arial" w:hAnsi="Arial" w:cs="Arial"/>
                <w:bCs/>
                <w:sz w:val="12"/>
                <w:szCs w:val="16"/>
              </w:rPr>
              <w:t>567,47081</w:t>
            </w:r>
          </w:p>
        </w:tc>
        <w:tc>
          <w:tcPr>
            <w:tcW w:w="625" w:type="pct"/>
          </w:tcPr>
          <w:p w:rsidR="00A96F62" w:rsidRPr="004F383D" w:rsidRDefault="00A96F62" w:rsidP="008F41A3">
            <w:pPr>
              <w:jc w:val="center"/>
              <w:rPr>
                <w:rFonts w:ascii="Arial" w:hAnsi="Arial" w:cs="Arial"/>
                <w:bCs/>
                <w:sz w:val="12"/>
                <w:szCs w:val="16"/>
              </w:rPr>
            </w:pPr>
            <w:r w:rsidRPr="004F383D">
              <w:rPr>
                <w:rFonts w:ascii="Arial" w:hAnsi="Arial" w:cs="Arial"/>
                <w:bCs/>
                <w:sz w:val="12"/>
                <w:szCs w:val="16"/>
              </w:rPr>
              <w:t>68,96459</w:t>
            </w:r>
          </w:p>
        </w:tc>
        <w:tc>
          <w:tcPr>
            <w:tcW w:w="1626" w:type="pct"/>
          </w:tcPr>
          <w:p w:rsidR="00A96F62" w:rsidRPr="004F383D" w:rsidRDefault="00A96F62" w:rsidP="008F41A3">
            <w:pPr>
              <w:rPr>
                <w:rFonts w:ascii="Arial" w:hAnsi="Arial" w:cs="Arial"/>
                <w:sz w:val="12"/>
                <w:szCs w:val="16"/>
              </w:rPr>
            </w:pPr>
            <w:r w:rsidRPr="004F383D">
              <w:rPr>
                <w:rFonts w:ascii="Arial" w:hAnsi="Arial" w:cs="Arial"/>
                <w:sz w:val="12"/>
                <w:szCs w:val="16"/>
              </w:rPr>
              <w:t>асфальтирование проезда с установкой бортового камня, установка МАФов</w:t>
            </w:r>
          </w:p>
        </w:tc>
      </w:tr>
      <w:tr w:rsidR="00F17DB2" w:rsidRPr="004F383D" w:rsidTr="00153687">
        <w:trPr>
          <w:cantSplit/>
          <w:trHeight w:val="20"/>
        </w:trPr>
        <w:tc>
          <w:tcPr>
            <w:tcW w:w="136"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3</w:t>
            </w:r>
          </w:p>
        </w:tc>
        <w:tc>
          <w:tcPr>
            <w:tcW w:w="866" w:type="pct"/>
          </w:tcPr>
          <w:p w:rsidR="00A96F62" w:rsidRPr="004F383D" w:rsidRDefault="00A96F62" w:rsidP="008F41A3">
            <w:pPr>
              <w:rPr>
                <w:rFonts w:ascii="Arial" w:hAnsi="Arial" w:cs="Arial"/>
                <w:sz w:val="12"/>
                <w:szCs w:val="16"/>
              </w:rPr>
            </w:pPr>
            <w:r w:rsidRPr="004F383D">
              <w:rPr>
                <w:rFonts w:ascii="Arial" w:hAnsi="Arial" w:cs="Arial"/>
                <w:sz w:val="12"/>
                <w:szCs w:val="16"/>
              </w:rPr>
              <w:t>ул. Карла Маркса, д. 6</w:t>
            </w:r>
          </w:p>
        </w:tc>
        <w:tc>
          <w:tcPr>
            <w:tcW w:w="437" w:type="pct"/>
            <w:noWrap/>
          </w:tcPr>
          <w:p w:rsidR="00A96F62" w:rsidRPr="004F383D" w:rsidRDefault="00A96F62" w:rsidP="008F41A3">
            <w:pPr>
              <w:jc w:val="center"/>
              <w:rPr>
                <w:rFonts w:ascii="Arial" w:hAnsi="Arial" w:cs="Arial"/>
                <w:bCs/>
                <w:sz w:val="12"/>
                <w:szCs w:val="16"/>
              </w:rPr>
            </w:pPr>
            <w:r w:rsidRPr="004F383D">
              <w:rPr>
                <w:rFonts w:ascii="Arial" w:hAnsi="Arial" w:cs="Arial"/>
                <w:bCs/>
                <w:sz w:val="12"/>
                <w:szCs w:val="16"/>
              </w:rPr>
              <w:t>890,42494</w:t>
            </w:r>
          </w:p>
        </w:tc>
        <w:tc>
          <w:tcPr>
            <w:tcW w:w="687" w:type="pct"/>
          </w:tcPr>
          <w:p w:rsidR="00A96F62" w:rsidRPr="004F383D" w:rsidRDefault="00A96F62" w:rsidP="008F41A3">
            <w:pPr>
              <w:jc w:val="center"/>
              <w:rPr>
                <w:rFonts w:ascii="Arial" w:hAnsi="Arial" w:cs="Arial"/>
                <w:bCs/>
                <w:sz w:val="12"/>
                <w:szCs w:val="16"/>
              </w:rPr>
            </w:pPr>
            <w:r w:rsidRPr="004F383D">
              <w:rPr>
                <w:rFonts w:ascii="Arial" w:hAnsi="Arial" w:cs="Arial"/>
                <w:bCs/>
                <w:sz w:val="12"/>
                <w:szCs w:val="16"/>
              </w:rPr>
              <w:t>233,91163</w:t>
            </w:r>
          </w:p>
        </w:tc>
        <w:tc>
          <w:tcPr>
            <w:tcW w:w="624" w:type="pct"/>
          </w:tcPr>
          <w:p w:rsidR="00A96F62" w:rsidRPr="004F383D" w:rsidRDefault="00A96F62" w:rsidP="008F41A3">
            <w:pPr>
              <w:jc w:val="center"/>
              <w:rPr>
                <w:rFonts w:ascii="Arial" w:hAnsi="Arial" w:cs="Arial"/>
                <w:bCs/>
                <w:sz w:val="12"/>
                <w:szCs w:val="16"/>
              </w:rPr>
            </w:pPr>
            <w:r w:rsidRPr="004F383D">
              <w:rPr>
                <w:rFonts w:ascii="Arial" w:hAnsi="Arial" w:cs="Arial"/>
                <w:bCs/>
                <w:sz w:val="12"/>
                <w:szCs w:val="16"/>
              </w:rPr>
              <w:t>567,47081</w:t>
            </w:r>
          </w:p>
        </w:tc>
        <w:tc>
          <w:tcPr>
            <w:tcW w:w="625" w:type="pct"/>
          </w:tcPr>
          <w:p w:rsidR="00A96F62" w:rsidRPr="004F383D" w:rsidRDefault="00A96F62" w:rsidP="008F41A3">
            <w:pPr>
              <w:jc w:val="center"/>
              <w:rPr>
                <w:rFonts w:ascii="Arial" w:hAnsi="Arial" w:cs="Arial"/>
                <w:bCs/>
                <w:sz w:val="12"/>
                <w:szCs w:val="16"/>
              </w:rPr>
            </w:pPr>
            <w:r w:rsidRPr="004F383D">
              <w:rPr>
                <w:rFonts w:ascii="Arial" w:hAnsi="Arial" w:cs="Arial"/>
                <w:bCs/>
                <w:sz w:val="12"/>
                <w:szCs w:val="16"/>
              </w:rPr>
              <w:t>89,04250</w:t>
            </w:r>
          </w:p>
        </w:tc>
        <w:tc>
          <w:tcPr>
            <w:tcW w:w="1626" w:type="pct"/>
          </w:tcPr>
          <w:p w:rsidR="00A96F62" w:rsidRPr="004F383D" w:rsidRDefault="00A96F62" w:rsidP="008F41A3">
            <w:pPr>
              <w:rPr>
                <w:rFonts w:ascii="Arial" w:hAnsi="Arial" w:cs="Arial"/>
                <w:sz w:val="12"/>
                <w:szCs w:val="16"/>
              </w:rPr>
            </w:pPr>
            <w:r w:rsidRPr="004F383D">
              <w:rPr>
                <w:rFonts w:ascii="Arial" w:hAnsi="Arial" w:cs="Arial"/>
                <w:sz w:val="12"/>
                <w:szCs w:val="16"/>
              </w:rPr>
              <w:t>асфальтирование проезда с установкой бортового камня, установка МАФов</w:t>
            </w:r>
          </w:p>
        </w:tc>
      </w:tr>
      <w:tr w:rsidR="00F17DB2" w:rsidRPr="004F383D" w:rsidTr="00153687">
        <w:trPr>
          <w:cantSplit/>
          <w:trHeight w:val="20"/>
        </w:trPr>
        <w:tc>
          <w:tcPr>
            <w:tcW w:w="136"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4</w:t>
            </w:r>
          </w:p>
        </w:tc>
        <w:tc>
          <w:tcPr>
            <w:tcW w:w="866" w:type="pct"/>
          </w:tcPr>
          <w:p w:rsidR="00A96F62" w:rsidRPr="004F383D" w:rsidRDefault="00A96F62" w:rsidP="008F41A3">
            <w:pPr>
              <w:rPr>
                <w:rFonts w:ascii="Arial" w:hAnsi="Arial" w:cs="Arial"/>
                <w:sz w:val="12"/>
                <w:szCs w:val="16"/>
              </w:rPr>
            </w:pPr>
            <w:r w:rsidRPr="004F383D">
              <w:rPr>
                <w:rFonts w:ascii="Arial" w:hAnsi="Arial" w:cs="Arial"/>
                <w:sz w:val="12"/>
                <w:szCs w:val="16"/>
              </w:rPr>
              <w:t>ул. Песчаная, д. 26</w:t>
            </w:r>
          </w:p>
        </w:tc>
        <w:tc>
          <w:tcPr>
            <w:tcW w:w="437" w:type="pct"/>
            <w:noWrap/>
          </w:tcPr>
          <w:p w:rsidR="00A96F62" w:rsidRPr="004F383D" w:rsidRDefault="00A96F62" w:rsidP="008F41A3">
            <w:pPr>
              <w:jc w:val="center"/>
              <w:rPr>
                <w:rFonts w:ascii="Arial" w:hAnsi="Arial" w:cs="Arial"/>
                <w:bCs/>
                <w:sz w:val="12"/>
                <w:szCs w:val="16"/>
              </w:rPr>
            </w:pPr>
            <w:r w:rsidRPr="004F383D">
              <w:rPr>
                <w:rFonts w:ascii="Arial" w:hAnsi="Arial" w:cs="Arial"/>
                <w:bCs/>
                <w:sz w:val="12"/>
                <w:szCs w:val="16"/>
              </w:rPr>
              <w:t>1 865,27311</w:t>
            </w:r>
          </w:p>
        </w:tc>
        <w:tc>
          <w:tcPr>
            <w:tcW w:w="687" w:type="pct"/>
          </w:tcPr>
          <w:p w:rsidR="00A96F62" w:rsidRPr="004F383D" w:rsidRDefault="00A96F62" w:rsidP="008F41A3">
            <w:pPr>
              <w:jc w:val="center"/>
              <w:rPr>
                <w:rFonts w:ascii="Arial" w:hAnsi="Arial" w:cs="Arial"/>
                <w:bCs/>
                <w:sz w:val="12"/>
                <w:szCs w:val="16"/>
              </w:rPr>
            </w:pPr>
            <w:r w:rsidRPr="004F383D">
              <w:rPr>
                <w:rFonts w:ascii="Arial" w:hAnsi="Arial" w:cs="Arial"/>
                <w:bCs/>
                <w:sz w:val="12"/>
                <w:szCs w:val="16"/>
              </w:rPr>
              <w:t>938,698,33</w:t>
            </w:r>
          </w:p>
        </w:tc>
        <w:tc>
          <w:tcPr>
            <w:tcW w:w="624" w:type="pct"/>
          </w:tcPr>
          <w:p w:rsidR="00A96F62" w:rsidRPr="004F383D" w:rsidRDefault="00A96F62" w:rsidP="008F41A3">
            <w:pPr>
              <w:jc w:val="center"/>
              <w:rPr>
                <w:rFonts w:ascii="Arial" w:hAnsi="Arial" w:cs="Arial"/>
                <w:bCs/>
                <w:sz w:val="12"/>
                <w:szCs w:val="16"/>
              </w:rPr>
            </w:pPr>
            <w:r w:rsidRPr="004F383D">
              <w:rPr>
                <w:rFonts w:ascii="Arial" w:hAnsi="Arial" w:cs="Arial"/>
                <w:bCs/>
                <w:sz w:val="12"/>
                <w:szCs w:val="16"/>
              </w:rPr>
              <w:t>386,93173</w:t>
            </w:r>
          </w:p>
        </w:tc>
        <w:tc>
          <w:tcPr>
            <w:tcW w:w="625" w:type="pct"/>
          </w:tcPr>
          <w:p w:rsidR="00A96F62" w:rsidRPr="004F383D" w:rsidRDefault="00A96F62" w:rsidP="008F41A3">
            <w:pPr>
              <w:jc w:val="center"/>
              <w:rPr>
                <w:rFonts w:ascii="Arial" w:hAnsi="Arial" w:cs="Arial"/>
                <w:bCs/>
                <w:sz w:val="12"/>
                <w:szCs w:val="16"/>
              </w:rPr>
            </w:pPr>
            <w:r w:rsidRPr="004F383D">
              <w:rPr>
                <w:rFonts w:ascii="Arial" w:hAnsi="Arial" w:cs="Arial"/>
                <w:bCs/>
                <w:sz w:val="12"/>
                <w:szCs w:val="16"/>
              </w:rPr>
              <w:t>539,64305</w:t>
            </w:r>
          </w:p>
        </w:tc>
        <w:tc>
          <w:tcPr>
            <w:tcW w:w="1626" w:type="pct"/>
          </w:tcPr>
          <w:p w:rsidR="00A96F62" w:rsidRPr="004F383D" w:rsidRDefault="00A96F62" w:rsidP="008F41A3">
            <w:pPr>
              <w:rPr>
                <w:rFonts w:ascii="Arial" w:hAnsi="Arial" w:cs="Arial"/>
                <w:sz w:val="12"/>
                <w:szCs w:val="16"/>
              </w:rPr>
            </w:pPr>
            <w:r w:rsidRPr="004F383D">
              <w:rPr>
                <w:rFonts w:ascii="Arial" w:hAnsi="Arial" w:cs="Arial"/>
                <w:sz w:val="12"/>
                <w:szCs w:val="16"/>
              </w:rPr>
              <w:t>асфальтирование проезда с установкой бортового камня, установка МАФов, организация детской площадки, парковки</w:t>
            </w:r>
          </w:p>
        </w:tc>
      </w:tr>
      <w:tr w:rsidR="00F17DB2" w:rsidRPr="004F383D" w:rsidTr="00153687">
        <w:trPr>
          <w:cantSplit/>
          <w:trHeight w:val="20"/>
        </w:trPr>
        <w:tc>
          <w:tcPr>
            <w:tcW w:w="1002" w:type="pct"/>
            <w:gridSpan w:val="2"/>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ИТОГО</w:t>
            </w:r>
          </w:p>
        </w:tc>
        <w:tc>
          <w:tcPr>
            <w:tcW w:w="437" w:type="pct"/>
            <w:noWrap/>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5 045,41606</w:t>
            </w:r>
          </w:p>
        </w:tc>
        <w:tc>
          <w:tcPr>
            <w:tcW w:w="687" w:type="pct"/>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1 222,34458</w:t>
            </w:r>
          </w:p>
        </w:tc>
        <w:tc>
          <w:tcPr>
            <w:tcW w:w="624" w:type="pct"/>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2 965,41412</w:t>
            </w:r>
          </w:p>
        </w:tc>
        <w:tc>
          <w:tcPr>
            <w:tcW w:w="625" w:type="pct"/>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857,65736</w:t>
            </w:r>
          </w:p>
        </w:tc>
        <w:tc>
          <w:tcPr>
            <w:tcW w:w="1626" w:type="pct"/>
          </w:tcPr>
          <w:p w:rsidR="00A96F62" w:rsidRPr="004F383D" w:rsidRDefault="00A96F62" w:rsidP="008F41A3">
            <w:pPr>
              <w:jc w:val="center"/>
              <w:rPr>
                <w:rFonts w:ascii="Arial" w:hAnsi="Arial" w:cs="Arial"/>
                <w:sz w:val="12"/>
                <w:szCs w:val="16"/>
              </w:rPr>
            </w:pPr>
          </w:p>
        </w:tc>
      </w:tr>
      <w:tr w:rsidR="00A96F62" w:rsidRPr="004F383D" w:rsidTr="004F383D">
        <w:trPr>
          <w:cantSplit/>
          <w:trHeight w:val="20"/>
        </w:trPr>
        <w:tc>
          <w:tcPr>
            <w:tcW w:w="5000" w:type="pct"/>
            <w:gridSpan w:val="7"/>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2024</w:t>
            </w:r>
          </w:p>
        </w:tc>
      </w:tr>
      <w:tr w:rsidR="00F17DB2" w:rsidRPr="004F383D" w:rsidTr="00153687">
        <w:trPr>
          <w:cantSplit/>
          <w:trHeight w:val="20"/>
        </w:trPr>
        <w:tc>
          <w:tcPr>
            <w:tcW w:w="136"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1</w:t>
            </w:r>
          </w:p>
        </w:tc>
        <w:tc>
          <w:tcPr>
            <w:tcW w:w="866"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w:t>
            </w:r>
          </w:p>
        </w:tc>
        <w:tc>
          <w:tcPr>
            <w:tcW w:w="437"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w:t>
            </w:r>
          </w:p>
        </w:tc>
        <w:tc>
          <w:tcPr>
            <w:tcW w:w="687"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w:t>
            </w:r>
          </w:p>
        </w:tc>
        <w:tc>
          <w:tcPr>
            <w:tcW w:w="624"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w:t>
            </w:r>
          </w:p>
        </w:tc>
        <w:tc>
          <w:tcPr>
            <w:tcW w:w="625"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w:t>
            </w:r>
          </w:p>
        </w:tc>
        <w:tc>
          <w:tcPr>
            <w:tcW w:w="1626" w:type="pct"/>
          </w:tcPr>
          <w:p w:rsidR="00A96F62" w:rsidRPr="004F383D" w:rsidRDefault="00A96F62" w:rsidP="008F41A3">
            <w:pPr>
              <w:jc w:val="center"/>
              <w:rPr>
                <w:rFonts w:ascii="Arial" w:hAnsi="Arial" w:cs="Arial"/>
                <w:sz w:val="12"/>
                <w:szCs w:val="16"/>
              </w:rPr>
            </w:pPr>
          </w:p>
        </w:tc>
      </w:tr>
      <w:tr w:rsidR="00F17DB2" w:rsidRPr="004F383D" w:rsidTr="00153687">
        <w:trPr>
          <w:cantSplit/>
          <w:trHeight w:val="20"/>
        </w:trPr>
        <w:tc>
          <w:tcPr>
            <w:tcW w:w="1002" w:type="pct"/>
            <w:gridSpan w:val="2"/>
          </w:tcPr>
          <w:p w:rsidR="00A96F62" w:rsidRPr="004F383D" w:rsidRDefault="00A96F62" w:rsidP="008F41A3">
            <w:pPr>
              <w:jc w:val="center"/>
              <w:rPr>
                <w:rFonts w:ascii="Arial" w:hAnsi="Arial" w:cs="Arial"/>
                <w:sz w:val="12"/>
                <w:szCs w:val="16"/>
              </w:rPr>
            </w:pPr>
            <w:r w:rsidRPr="004F383D">
              <w:rPr>
                <w:rFonts w:ascii="Arial" w:hAnsi="Arial" w:cs="Arial"/>
                <w:b/>
                <w:sz w:val="12"/>
                <w:szCs w:val="16"/>
              </w:rPr>
              <w:t>ИТОГО</w:t>
            </w:r>
          </w:p>
        </w:tc>
        <w:tc>
          <w:tcPr>
            <w:tcW w:w="437" w:type="pct"/>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0,00</w:t>
            </w:r>
          </w:p>
        </w:tc>
        <w:tc>
          <w:tcPr>
            <w:tcW w:w="687" w:type="pct"/>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0,00</w:t>
            </w:r>
          </w:p>
        </w:tc>
        <w:tc>
          <w:tcPr>
            <w:tcW w:w="624" w:type="pct"/>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0,00</w:t>
            </w:r>
          </w:p>
        </w:tc>
        <w:tc>
          <w:tcPr>
            <w:tcW w:w="625" w:type="pct"/>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0,00</w:t>
            </w:r>
          </w:p>
        </w:tc>
        <w:tc>
          <w:tcPr>
            <w:tcW w:w="1626" w:type="pct"/>
          </w:tcPr>
          <w:p w:rsidR="00A96F62" w:rsidRPr="004F383D" w:rsidRDefault="00A96F62" w:rsidP="008F41A3">
            <w:pPr>
              <w:jc w:val="center"/>
              <w:rPr>
                <w:rFonts w:ascii="Arial" w:hAnsi="Arial" w:cs="Arial"/>
                <w:b/>
                <w:sz w:val="12"/>
                <w:szCs w:val="16"/>
              </w:rPr>
            </w:pPr>
          </w:p>
        </w:tc>
      </w:tr>
      <w:tr w:rsidR="00A96F62" w:rsidRPr="004F383D" w:rsidTr="004F383D">
        <w:trPr>
          <w:cantSplit/>
          <w:trHeight w:val="20"/>
        </w:trPr>
        <w:tc>
          <w:tcPr>
            <w:tcW w:w="5000" w:type="pct"/>
            <w:gridSpan w:val="7"/>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2025</w:t>
            </w:r>
          </w:p>
        </w:tc>
      </w:tr>
      <w:tr w:rsidR="00F17DB2" w:rsidRPr="004F383D" w:rsidTr="00153687">
        <w:trPr>
          <w:cantSplit/>
          <w:trHeight w:val="20"/>
        </w:trPr>
        <w:tc>
          <w:tcPr>
            <w:tcW w:w="136"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1</w:t>
            </w:r>
          </w:p>
        </w:tc>
        <w:tc>
          <w:tcPr>
            <w:tcW w:w="866" w:type="pct"/>
          </w:tcPr>
          <w:p w:rsidR="00A96F62" w:rsidRPr="004F383D" w:rsidRDefault="00A96F62" w:rsidP="008F41A3">
            <w:pPr>
              <w:rPr>
                <w:rFonts w:ascii="Arial" w:hAnsi="Arial" w:cs="Arial"/>
                <w:sz w:val="12"/>
                <w:szCs w:val="16"/>
              </w:rPr>
            </w:pPr>
            <w:r w:rsidRPr="004F383D">
              <w:rPr>
                <w:rFonts w:ascii="Arial" w:hAnsi="Arial" w:cs="Arial"/>
                <w:sz w:val="12"/>
                <w:szCs w:val="16"/>
              </w:rPr>
              <w:t>ул. Песчаная, д. 20</w:t>
            </w:r>
          </w:p>
        </w:tc>
        <w:tc>
          <w:tcPr>
            <w:tcW w:w="437" w:type="pct"/>
            <w:noWrap/>
          </w:tcPr>
          <w:p w:rsidR="00A96F62" w:rsidRPr="004F383D" w:rsidRDefault="00A96F62" w:rsidP="008F41A3">
            <w:pPr>
              <w:jc w:val="center"/>
              <w:rPr>
                <w:rFonts w:ascii="Arial" w:hAnsi="Arial" w:cs="Arial"/>
                <w:sz w:val="12"/>
                <w:szCs w:val="16"/>
              </w:rPr>
            </w:pPr>
            <w:r w:rsidRPr="004F383D">
              <w:rPr>
                <w:rFonts w:ascii="Arial" w:hAnsi="Arial" w:cs="Arial"/>
                <w:sz w:val="12"/>
                <w:szCs w:val="16"/>
              </w:rPr>
              <w:t>0,00</w:t>
            </w:r>
          </w:p>
        </w:tc>
        <w:tc>
          <w:tcPr>
            <w:tcW w:w="687"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0,00</w:t>
            </w:r>
          </w:p>
        </w:tc>
        <w:tc>
          <w:tcPr>
            <w:tcW w:w="624"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0,00</w:t>
            </w:r>
          </w:p>
        </w:tc>
        <w:tc>
          <w:tcPr>
            <w:tcW w:w="625"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0,00</w:t>
            </w:r>
          </w:p>
        </w:tc>
        <w:tc>
          <w:tcPr>
            <w:tcW w:w="1626" w:type="pct"/>
          </w:tcPr>
          <w:p w:rsidR="00A96F62" w:rsidRPr="004F383D" w:rsidRDefault="00A96F62" w:rsidP="008F41A3">
            <w:pPr>
              <w:rPr>
                <w:rFonts w:ascii="Arial" w:hAnsi="Arial" w:cs="Arial"/>
                <w:sz w:val="12"/>
                <w:szCs w:val="16"/>
              </w:rPr>
            </w:pPr>
            <w:r w:rsidRPr="004F383D">
              <w:rPr>
                <w:rFonts w:ascii="Arial" w:hAnsi="Arial" w:cs="Arial"/>
                <w:sz w:val="12"/>
                <w:szCs w:val="16"/>
              </w:rPr>
              <w:t>асфальтирование проезда с установкой бортового камня, установка МАФов</w:t>
            </w:r>
          </w:p>
        </w:tc>
      </w:tr>
      <w:tr w:rsidR="00F17DB2" w:rsidRPr="004F383D" w:rsidTr="00153687">
        <w:trPr>
          <w:cantSplit/>
          <w:trHeight w:val="20"/>
        </w:trPr>
        <w:tc>
          <w:tcPr>
            <w:tcW w:w="136"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2</w:t>
            </w:r>
          </w:p>
        </w:tc>
        <w:tc>
          <w:tcPr>
            <w:tcW w:w="866" w:type="pct"/>
          </w:tcPr>
          <w:p w:rsidR="00A96F62" w:rsidRPr="004F383D" w:rsidRDefault="00A96F62" w:rsidP="008F41A3">
            <w:pPr>
              <w:rPr>
                <w:rFonts w:ascii="Arial" w:hAnsi="Arial" w:cs="Arial"/>
                <w:sz w:val="12"/>
                <w:szCs w:val="16"/>
              </w:rPr>
            </w:pPr>
            <w:r w:rsidRPr="004F383D">
              <w:rPr>
                <w:rFonts w:ascii="Arial" w:hAnsi="Arial" w:cs="Arial"/>
                <w:sz w:val="12"/>
                <w:szCs w:val="16"/>
              </w:rPr>
              <w:t>ул. Механизаторов, д. 5</w:t>
            </w:r>
          </w:p>
        </w:tc>
        <w:tc>
          <w:tcPr>
            <w:tcW w:w="437" w:type="pct"/>
            <w:noWrap/>
          </w:tcPr>
          <w:p w:rsidR="00A96F62" w:rsidRPr="004F383D" w:rsidRDefault="00A96F62" w:rsidP="008F41A3">
            <w:pPr>
              <w:jc w:val="center"/>
              <w:rPr>
                <w:rFonts w:ascii="Arial" w:hAnsi="Arial" w:cs="Arial"/>
                <w:sz w:val="12"/>
                <w:szCs w:val="16"/>
              </w:rPr>
            </w:pPr>
            <w:r w:rsidRPr="004F383D">
              <w:rPr>
                <w:rFonts w:ascii="Arial" w:hAnsi="Arial" w:cs="Arial"/>
                <w:sz w:val="12"/>
                <w:szCs w:val="16"/>
              </w:rPr>
              <w:t>0,00</w:t>
            </w:r>
          </w:p>
        </w:tc>
        <w:tc>
          <w:tcPr>
            <w:tcW w:w="687"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0,00</w:t>
            </w:r>
          </w:p>
        </w:tc>
        <w:tc>
          <w:tcPr>
            <w:tcW w:w="624"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0,00</w:t>
            </w:r>
          </w:p>
        </w:tc>
        <w:tc>
          <w:tcPr>
            <w:tcW w:w="625"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0,00</w:t>
            </w:r>
          </w:p>
        </w:tc>
        <w:tc>
          <w:tcPr>
            <w:tcW w:w="1626" w:type="pct"/>
          </w:tcPr>
          <w:p w:rsidR="00A96F62" w:rsidRPr="004F383D" w:rsidRDefault="00A96F62" w:rsidP="008F41A3">
            <w:pPr>
              <w:rPr>
                <w:rFonts w:ascii="Arial" w:hAnsi="Arial" w:cs="Arial"/>
                <w:sz w:val="12"/>
                <w:szCs w:val="16"/>
              </w:rPr>
            </w:pPr>
            <w:r w:rsidRPr="004F383D">
              <w:rPr>
                <w:rFonts w:ascii="Arial" w:hAnsi="Arial" w:cs="Arial"/>
                <w:sz w:val="12"/>
                <w:szCs w:val="16"/>
              </w:rPr>
              <w:t>асфальтирование проезда с установкой бортового камня, установка МАФов</w:t>
            </w:r>
          </w:p>
        </w:tc>
      </w:tr>
      <w:tr w:rsidR="00F17DB2" w:rsidRPr="004F383D" w:rsidTr="00153687">
        <w:trPr>
          <w:cantSplit/>
          <w:trHeight w:val="20"/>
        </w:trPr>
        <w:tc>
          <w:tcPr>
            <w:tcW w:w="1002" w:type="pct"/>
            <w:gridSpan w:val="2"/>
          </w:tcPr>
          <w:p w:rsidR="00A96F62" w:rsidRPr="004F383D" w:rsidRDefault="00A96F62" w:rsidP="008F41A3">
            <w:pPr>
              <w:jc w:val="center"/>
              <w:rPr>
                <w:rFonts w:ascii="Arial" w:hAnsi="Arial" w:cs="Arial"/>
                <w:sz w:val="12"/>
                <w:szCs w:val="16"/>
              </w:rPr>
            </w:pPr>
            <w:r w:rsidRPr="004F383D">
              <w:rPr>
                <w:rFonts w:ascii="Arial" w:hAnsi="Arial" w:cs="Arial"/>
                <w:b/>
                <w:sz w:val="12"/>
                <w:szCs w:val="16"/>
              </w:rPr>
              <w:t>ИТОГО</w:t>
            </w:r>
          </w:p>
        </w:tc>
        <w:tc>
          <w:tcPr>
            <w:tcW w:w="437" w:type="pct"/>
            <w:noWrap/>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0,00</w:t>
            </w:r>
          </w:p>
        </w:tc>
        <w:tc>
          <w:tcPr>
            <w:tcW w:w="687" w:type="pct"/>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0,00</w:t>
            </w:r>
          </w:p>
        </w:tc>
        <w:tc>
          <w:tcPr>
            <w:tcW w:w="624" w:type="pct"/>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0,00</w:t>
            </w:r>
          </w:p>
        </w:tc>
        <w:tc>
          <w:tcPr>
            <w:tcW w:w="625" w:type="pct"/>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0,00</w:t>
            </w:r>
          </w:p>
        </w:tc>
        <w:tc>
          <w:tcPr>
            <w:tcW w:w="1626" w:type="pct"/>
          </w:tcPr>
          <w:p w:rsidR="00A96F62" w:rsidRPr="004F383D" w:rsidRDefault="00A96F62" w:rsidP="008F41A3">
            <w:pPr>
              <w:jc w:val="center"/>
              <w:rPr>
                <w:rFonts w:ascii="Arial" w:hAnsi="Arial" w:cs="Arial"/>
                <w:b/>
                <w:sz w:val="12"/>
                <w:szCs w:val="16"/>
              </w:rPr>
            </w:pPr>
          </w:p>
        </w:tc>
      </w:tr>
      <w:tr w:rsidR="00F17DB2" w:rsidRPr="004F383D" w:rsidTr="00153687">
        <w:trPr>
          <w:cantSplit/>
          <w:trHeight w:val="20"/>
        </w:trPr>
        <w:tc>
          <w:tcPr>
            <w:tcW w:w="1002" w:type="pct"/>
            <w:gridSpan w:val="2"/>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ВСЕГО</w:t>
            </w:r>
          </w:p>
        </w:tc>
        <w:tc>
          <w:tcPr>
            <w:tcW w:w="437" w:type="pct"/>
            <w:noWrap/>
          </w:tcPr>
          <w:p w:rsidR="00A96F62" w:rsidRPr="004F383D" w:rsidRDefault="00A96F62" w:rsidP="008F41A3">
            <w:pPr>
              <w:jc w:val="center"/>
              <w:rPr>
                <w:rFonts w:ascii="Arial" w:hAnsi="Arial" w:cs="Arial"/>
                <w:b/>
                <w:bCs/>
                <w:sz w:val="12"/>
                <w:szCs w:val="16"/>
              </w:rPr>
            </w:pPr>
            <w:r w:rsidRPr="004F383D">
              <w:rPr>
                <w:rFonts w:ascii="Arial" w:hAnsi="Arial" w:cs="Arial"/>
                <w:b/>
                <w:bCs/>
                <w:sz w:val="12"/>
                <w:szCs w:val="16"/>
              </w:rPr>
              <w:t>18 137,27106</w:t>
            </w:r>
          </w:p>
        </w:tc>
        <w:tc>
          <w:tcPr>
            <w:tcW w:w="687" w:type="pct"/>
          </w:tcPr>
          <w:p w:rsidR="00A96F62" w:rsidRPr="004F383D" w:rsidRDefault="00A96F62" w:rsidP="008F41A3">
            <w:pPr>
              <w:jc w:val="center"/>
              <w:rPr>
                <w:rFonts w:ascii="Arial" w:hAnsi="Arial" w:cs="Arial"/>
                <w:b/>
                <w:bCs/>
                <w:sz w:val="12"/>
                <w:szCs w:val="16"/>
              </w:rPr>
            </w:pPr>
            <w:r w:rsidRPr="004F383D">
              <w:rPr>
                <w:rFonts w:ascii="Arial" w:hAnsi="Arial" w:cs="Arial"/>
                <w:b/>
                <w:bCs/>
                <w:sz w:val="12"/>
                <w:szCs w:val="16"/>
              </w:rPr>
              <w:t>5 399,38606</w:t>
            </w:r>
          </w:p>
        </w:tc>
        <w:tc>
          <w:tcPr>
            <w:tcW w:w="624" w:type="pct"/>
          </w:tcPr>
          <w:p w:rsidR="00A96F62" w:rsidRPr="004F383D" w:rsidRDefault="00A96F62" w:rsidP="008F41A3">
            <w:pPr>
              <w:jc w:val="center"/>
              <w:rPr>
                <w:rFonts w:ascii="Arial" w:hAnsi="Arial" w:cs="Arial"/>
                <w:b/>
                <w:bCs/>
                <w:sz w:val="12"/>
                <w:szCs w:val="16"/>
              </w:rPr>
            </w:pPr>
            <w:r w:rsidRPr="004F383D">
              <w:rPr>
                <w:rFonts w:ascii="Arial" w:hAnsi="Arial" w:cs="Arial"/>
                <w:b/>
                <w:bCs/>
                <w:sz w:val="12"/>
                <w:szCs w:val="16"/>
              </w:rPr>
              <w:t>10 470,61664</w:t>
            </w:r>
          </w:p>
        </w:tc>
        <w:tc>
          <w:tcPr>
            <w:tcW w:w="625" w:type="pct"/>
          </w:tcPr>
          <w:p w:rsidR="00A96F62" w:rsidRPr="004F383D" w:rsidRDefault="00A96F62" w:rsidP="008F41A3">
            <w:pPr>
              <w:jc w:val="center"/>
              <w:rPr>
                <w:rFonts w:ascii="Arial" w:hAnsi="Arial" w:cs="Arial"/>
                <w:b/>
                <w:bCs/>
                <w:sz w:val="12"/>
                <w:szCs w:val="16"/>
              </w:rPr>
            </w:pPr>
            <w:r w:rsidRPr="004F383D">
              <w:rPr>
                <w:rFonts w:ascii="Arial" w:hAnsi="Arial" w:cs="Arial"/>
                <w:b/>
                <w:bCs/>
                <w:sz w:val="12"/>
                <w:szCs w:val="16"/>
              </w:rPr>
              <w:t>2 267,26836</w:t>
            </w:r>
          </w:p>
        </w:tc>
        <w:tc>
          <w:tcPr>
            <w:tcW w:w="1626" w:type="pct"/>
          </w:tcPr>
          <w:p w:rsidR="00A96F62" w:rsidRPr="004F383D" w:rsidRDefault="00A96F62" w:rsidP="008F41A3">
            <w:pPr>
              <w:jc w:val="center"/>
              <w:rPr>
                <w:rFonts w:ascii="Arial" w:hAnsi="Arial" w:cs="Arial"/>
                <w:b/>
                <w:sz w:val="12"/>
                <w:szCs w:val="16"/>
              </w:rPr>
            </w:pPr>
          </w:p>
        </w:tc>
      </w:tr>
    </w:tbl>
    <w:p w:rsidR="00A96F62" w:rsidRPr="004F383D" w:rsidRDefault="00A96F62" w:rsidP="008F41A3">
      <w:pPr>
        <w:jc w:val="right"/>
        <w:rPr>
          <w:rFonts w:ascii="Arial" w:hAnsi="Arial" w:cs="Arial"/>
          <w:sz w:val="8"/>
          <w:szCs w:val="8"/>
        </w:rPr>
      </w:pPr>
    </w:p>
    <w:p w:rsidR="004F383D" w:rsidRPr="008F41A3" w:rsidRDefault="004F383D" w:rsidP="004F383D">
      <w:pPr>
        <w:suppressAutoHyphens/>
        <w:autoSpaceDE w:val="0"/>
        <w:autoSpaceDN w:val="0"/>
        <w:adjustRightInd w:val="0"/>
        <w:ind w:left="8222"/>
        <w:jc w:val="center"/>
        <w:rPr>
          <w:rFonts w:ascii="Arial" w:hAnsi="Arial" w:cs="Arial"/>
          <w:sz w:val="12"/>
          <w:szCs w:val="16"/>
        </w:rPr>
      </w:pPr>
      <w:r>
        <w:rPr>
          <w:rFonts w:ascii="Arial" w:hAnsi="Arial" w:cs="Arial"/>
          <w:sz w:val="12"/>
          <w:szCs w:val="16"/>
        </w:rPr>
        <w:t>Приложение 4</w:t>
      </w:r>
    </w:p>
    <w:p w:rsidR="004F383D" w:rsidRPr="008F41A3" w:rsidRDefault="004F383D" w:rsidP="004F383D">
      <w:pPr>
        <w:widowControl w:val="0"/>
        <w:ind w:left="8222"/>
        <w:jc w:val="center"/>
        <w:rPr>
          <w:rFonts w:ascii="Arial" w:hAnsi="Arial" w:cs="Arial"/>
          <w:sz w:val="12"/>
          <w:szCs w:val="16"/>
        </w:rPr>
      </w:pPr>
      <w:r w:rsidRPr="008F41A3">
        <w:rPr>
          <w:rFonts w:ascii="Arial" w:hAnsi="Arial" w:cs="Arial"/>
          <w:sz w:val="12"/>
          <w:szCs w:val="16"/>
        </w:rPr>
        <w:t>к муниципальной программе</w:t>
      </w:r>
      <w:r>
        <w:rPr>
          <w:rFonts w:ascii="Arial" w:hAnsi="Arial" w:cs="Arial"/>
          <w:sz w:val="12"/>
          <w:szCs w:val="16"/>
        </w:rPr>
        <w:t xml:space="preserve"> </w:t>
      </w:r>
      <w:r w:rsidRPr="008F41A3">
        <w:rPr>
          <w:rFonts w:ascii="Arial" w:hAnsi="Arial" w:cs="Arial"/>
          <w:sz w:val="12"/>
          <w:szCs w:val="16"/>
        </w:rPr>
        <w:t>«Формирование современной городской среды</w:t>
      </w:r>
      <w:r>
        <w:rPr>
          <w:rFonts w:ascii="Arial" w:hAnsi="Arial" w:cs="Arial"/>
          <w:sz w:val="12"/>
          <w:szCs w:val="16"/>
        </w:rPr>
        <w:t xml:space="preserve"> </w:t>
      </w:r>
      <w:r w:rsidRPr="008F41A3">
        <w:rPr>
          <w:rFonts w:ascii="Arial" w:hAnsi="Arial" w:cs="Arial"/>
          <w:sz w:val="12"/>
          <w:szCs w:val="16"/>
        </w:rPr>
        <w:t>на территории Валдайского городского поселения на 2018-2030 годы»</w:t>
      </w:r>
    </w:p>
    <w:p w:rsidR="00A96F62" w:rsidRPr="008F41A3" w:rsidRDefault="00A96F62" w:rsidP="008F41A3">
      <w:pPr>
        <w:widowControl w:val="0"/>
        <w:autoSpaceDE w:val="0"/>
        <w:autoSpaceDN w:val="0"/>
        <w:adjustRightInd w:val="0"/>
        <w:jc w:val="center"/>
        <w:outlineLvl w:val="1"/>
        <w:rPr>
          <w:rFonts w:ascii="Arial" w:hAnsi="Arial" w:cs="Arial"/>
          <w:b/>
          <w:bCs/>
          <w:sz w:val="16"/>
          <w:szCs w:val="16"/>
        </w:rPr>
      </w:pPr>
      <w:r w:rsidRPr="008F41A3">
        <w:rPr>
          <w:rFonts w:ascii="Arial" w:hAnsi="Arial" w:cs="Arial"/>
          <w:b/>
          <w:bCs/>
          <w:sz w:val="16"/>
          <w:szCs w:val="16"/>
        </w:rPr>
        <w:t>АДРЕСНЫЙ ПЕРЕЧЕНЬ</w:t>
      </w:r>
    </w:p>
    <w:p w:rsidR="00A96F62" w:rsidRPr="008F41A3" w:rsidRDefault="00A96F62" w:rsidP="008F41A3">
      <w:pPr>
        <w:widowControl w:val="0"/>
        <w:autoSpaceDE w:val="0"/>
        <w:autoSpaceDN w:val="0"/>
        <w:adjustRightInd w:val="0"/>
        <w:jc w:val="center"/>
        <w:outlineLvl w:val="1"/>
        <w:rPr>
          <w:rFonts w:ascii="Arial" w:hAnsi="Arial" w:cs="Arial"/>
          <w:b/>
          <w:bCs/>
          <w:sz w:val="16"/>
          <w:szCs w:val="16"/>
        </w:rPr>
      </w:pPr>
      <w:r w:rsidRPr="008F41A3">
        <w:rPr>
          <w:rFonts w:ascii="Arial" w:hAnsi="Arial" w:cs="Arial"/>
          <w:b/>
          <w:bCs/>
          <w:iCs/>
          <w:sz w:val="16"/>
          <w:szCs w:val="16"/>
        </w:rPr>
        <w:t xml:space="preserve">наиболее посещаемых территорий общего пользования </w:t>
      </w:r>
      <w:r w:rsidRPr="008F41A3">
        <w:rPr>
          <w:rFonts w:ascii="Arial" w:hAnsi="Arial" w:cs="Arial"/>
          <w:b/>
          <w:bCs/>
          <w:sz w:val="16"/>
          <w:szCs w:val="16"/>
        </w:rPr>
        <w:t>Валдайского городского поселения подлежащих благоустройству (по годам)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28"/>
        <w:gridCol w:w="2287"/>
        <w:gridCol w:w="1238"/>
        <w:gridCol w:w="2897"/>
        <w:gridCol w:w="1984"/>
        <w:gridCol w:w="2696"/>
      </w:tblGrid>
      <w:tr w:rsidR="00A96F62" w:rsidRPr="004F383D" w:rsidTr="00A24131">
        <w:trPr>
          <w:trHeight w:val="20"/>
        </w:trPr>
        <w:tc>
          <w:tcPr>
            <w:tcW w:w="0" w:type="auto"/>
            <w:vMerge w:val="restart"/>
            <w:vAlign w:val="center"/>
          </w:tcPr>
          <w:p w:rsidR="00A96F62" w:rsidRPr="004F383D" w:rsidRDefault="00A96F62" w:rsidP="008F41A3">
            <w:pPr>
              <w:widowControl w:val="0"/>
              <w:autoSpaceDE w:val="0"/>
              <w:autoSpaceDN w:val="0"/>
              <w:adjustRightInd w:val="0"/>
              <w:jc w:val="center"/>
              <w:outlineLvl w:val="1"/>
              <w:rPr>
                <w:rFonts w:ascii="Arial" w:hAnsi="Arial" w:cs="Arial"/>
                <w:b/>
                <w:sz w:val="12"/>
                <w:szCs w:val="16"/>
              </w:rPr>
            </w:pPr>
            <w:r w:rsidRPr="004F383D">
              <w:rPr>
                <w:rFonts w:ascii="Arial" w:hAnsi="Arial" w:cs="Arial"/>
                <w:b/>
                <w:sz w:val="12"/>
                <w:szCs w:val="16"/>
              </w:rPr>
              <w:t>№ п/п</w:t>
            </w:r>
          </w:p>
        </w:tc>
        <w:tc>
          <w:tcPr>
            <w:tcW w:w="2287" w:type="dxa"/>
            <w:vMerge w:val="restart"/>
            <w:vAlign w:val="center"/>
          </w:tcPr>
          <w:p w:rsidR="00A96F62" w:rsidRPr="004F383D" w:rsidRDefault="00A96F62" w:rsidP="008F41A3">
            <w:pPr>
              <w:widowControl w:val="0"/>
              <w:autoSpaceDE w:val="0"/>
              <w:autoSpaceDN w:val="0"/>
              <w:adjustRightInd w:val="0"/>
              <w:jc w:val="center"/>
              <w:outlineLvl w:val="1"/>
              <w:rPr>
                <w:rFonts w:ascii="Arial" w:hAnsi="Arial" w:cs="Arial"/>
                <w:b/>
                <w:sz w:val="12"/>
                <w:szCs w:val="16"/>
              </w:rPr>
            </w:pPr>
            <w:r w:rsidRPr="004F383D">
              <w:rPr>
                <w:rFonts w:ascii="Arial" w:hAnsi="Arial" w:cs="Arial"/>
                <w:b/>
                <w:sz w:val="12"/>
                <w:szCs w:val="16"/>
              </w:rPr>
              <w:t>Адрес объекта</w:t>
            </w:r>
          </w:p>
        </w:tc>
        <w:tc>
          <w:tcPr>
            <w:tcW w:w="6119" w:type="dxa"/>
            <w:gridSpan w:val="3"/>
            <w:vAlign w:val="center"/>
          </w:tcPr>
          <w:p w:rsidR="00A96F62" w:rsidRPr="004F383D" w:rsidRDefault="00A96F62" w:rsidP="008F41A3">
            <w:pPr>
              <w:jc w:val="center"/>
              <w:rPr>
                <w:rFonts w:ascii="Arial" w:hAnsi="Arial" w:cs="Arial"/>
                <w:sz w:val="12"/>
                <w:szCs w:val="16"/>
              </w:rPr>
            </w:pPr>
            <w:r w:rsidRPr="004F383D">
              <w:rPr>
                <w:rFonts w:ascii="Arial" w:hAnsi="Arial" w:cs="Arial"/>
                <w:b/>
                <w:sz w:val="12"/>
                <w:szCs w:val="16"/>
              </w:rPr>
              <w:t>Стоимость работ (тыс.</w:t>
            </w:r>
            <w:r w:rsidRPr="004F383D">
              <w:rPr>
                <w:rFonts w:ascii="Arial" w:hAnsi="Arial" w:cs="Arial"/>
                <w:b/>
                <w:sz w:val="12"/>
                <w:szCs w:val="16"/>
                <w:lang w:val="en-US"/>
              </w:rPr>
              <w:t xml:space="preserve"> </w:t>
            </w:r>
            <w:r w:rsidRPr="004F383D">
              <w:rPr>
                <w:rFonts w:ascii="Arial" w:hAnsi="Arial" w:cs="Arial"/>
                <w:b/>
                <w:sz w:val="12"/>
                <w:szCs w:val="16"/>
              </w:rPr>
              <w:t>руб.)</w:t>
            </w:r>
          </w:p>
        </w:tc>
        <w:tc>
          <w:tcPr>
            <w:tcW w:w="2696" w:type="dxa"/>
            <w:vAlign w:val="center"/>
          </w:tcPr>
          <w:p w:rsidR="00A96F62" w:rsidRPr="004F383D" w:rsidRDefault="00A96F62" w:rsidP="008F41A3">
            <w:pPr>
              <w:jc w:val="center"/>
              <w:rPr>
                <w:rFonts w:ascii="Arial" w:hAnsi="Arial" w:cs="Arial"/>
                <w:sz w:val="12"/>
                <w:szCs w:val="16"/>
              </w:rPr>
            </w:pPr>
            <w:r w:rsidRPr="004F383D">
              <w:rPr>
                <w:rFonts w:ascii="Arial" w:hAnsi="Arial" w:cs="Arial"/>
                <w:b/>
                <w:bCs/>
                <w:sz w:val="12"/>
                <w:szCs w:val="16"/>
              </w:rPr>
              <w:t>Наименование работ</w:t>
            </w:r>
          </w:p>
        </w:tc>
      </w:tr>
      <w:tr w:rsidR="00A96F62" w:rsidRPr="004F383D" w:rsidTr="00A24131">
        <w:trPr>
          <w:trHeight w:val="20"/>
        </w:trPr>
        <w:tc>
          <w:tcPr>
            <w:tcW w:w="0" w:type="auto"/>
            <w:vMerge/>
            <w:vAlign w:val="center"/>
          </w:tcPr>
          <w:p w:rsidR="00A96F62" w:rsidRPr="004F383D" w:rsidRDefault="00A96F62" w:rsidP="008F41A3">
            <w:pPr>
              <w:widowControl w:val="0"/>
              <w:autoSpaceDE w:val="0"/>
              <w:autoSpaceDN w:val="0"/>
              <w:adjustRightInd w:val="0"/>
              <w:jc w:val="center"/>
              <w:outlineLvl w:val="1"/>
              <w:rPr>
                <w:rFonts w:ascii="Arial" w:hAnsi="Arial" w:cs="Arial"/>
                <w:b/>
                <w:sz w:val="12"/>
                <w:szCs w:val="16"/>
              </w:rPr>
            </w:pPr>
          </w:p>
        </w:tc>
        <w:tc>
          <w:tcPr>
            <w:tcW w:w="2287" w:type="dxa"/>
            <w:vMerge/>
            <w:vAlign w:val="center"/>
          </w:tcPr>
          <w:p w:rsidR="00A96F62" w:rsidRPr="004F383D" w:rsidRDefault="00A96F62" w:rsidP="008F41A3">
            <w:pPr>
              <w:widowControl w:val="0"/>
              <w:autoSpaceDE w:val="0"/>
              <w:autoSpaceDN w:val="0"/>
              <w:adjustRightInd w:val="0"/>
              <w:jc w:val="center"/>
              <w:outlineLvl w:val="1"/>
              <w:rPr>
                <w:rFonts w:ascii="Arial" w:hAnsi="Arial" w:cs="Arial"/>
                <w:b/>
                <w:sz w:val="12"/>
                <w:szCs w:val="16"/>
              </w:rPr>
            </w:pPr>
          </w:p>
        </w:tc>
        <w:tc>
          <w:tcPr>
            <w:tcW w:w="1238" w:type="dxa"/>
            <w:vAlign w:val="center"/>
          </w:tcPr>
          <w:p w:rsidR="00A96F62" w:rsidRPr="004F383D" w:rsidRDefault="00A96F62" w:rsidP="008F41A3">
            <w:pPr>
              <w:widowControl w:val="0"/>
              <w:autoSpaceDE w:val="0"/>
              <w:autoSpaceDN w:val="0"/>
              <w:adjustRightInd w:val="0"/>
              <w:jc w:val="center"/>
              <w:outlineLvl w:val="1"/>
              <w:rPr>
                <w:rFonts w:ascii="Arial" w:hAnsi="Arial" w:cs="Arial"/>
                <w:b/>
                <w:sz w:val="12"/>
                <w:szCs w:val="16"/>
              </w:rPr>
            </w:pPr>
            <w:r w:rsidRPr="004F383D">
              <w:rPr>
                <w:rFonts w:ascii="Arial" w:hAnsi="Arial" w:cs="Arial"/>
                <w:b/>
                <w:sz w:val="12"/>
                <w:szCs w:val="16"/>
              </w:rPr>
              <w:t>всего</w:t>
            </w:r>
          </w:p>
        </w:tc>
        <w:tc>
          <w:tcPr>
            <w:tcW w:w="2897" w:type="dxa"/>
            <w:vAlign w:val="center"/>
          </w:tcPr>
          <w:p w:rsidR="00A96F62" w:rsidRPr="004F383D" w:rsidRDefault="00A96F62" w:rsidP="008F41A3">
            <w:pPr>
              <w:jc w:val="center"/>
              <w:rPr>
                <w:rFonts w:ascii="Arial" w:hAnsi="Arial" w:cs="Arial"/>
                <w:sz w:val="12"/>
                <w:szCs w:val="16"/>
              </w:rPr>
            </w:pPr>
            <w:r w:rsidRPr="004F383D">
              <w:rPr>
                <w:rFonts w:ascii="Arial" w:hAnsi="Arial" w:cs="Arial"/>
                <w:b/>
                <w:sz w:val="12"/>
                <w:szCs w:val="16"/>
              </w:rPr>
              <w:t>средства Валдайского городского поселения</w:t>
            </w:r>
          </w:p>
        </w:tc>
        <w:tc>
          <w:tcPr>
            <w:tcW w:w="1984" w:type="dxa"/>
            <w:vAlign w:val="center"/>
          </w:tcPr>
          <w:p w:rsidR="00A96F62" w:rsidRPr="004F383D" w:rsidRDefault="00A96F62" w:rsidP="008F41A3">
            <w:pPr>
              <w:widowControl w:val="0"/>
              <w:autoSpaceDE w:val="0"/>
              <w:autoSpaceDN w:val="0"/>
              <w:adjustRightInd w:val="0"/>
              <w:jc w:val="center"/>
              <w:outlineLvl w:val="1"/>
              <w:rPr>
                <w:rFonts w:ascii="Arial" w:hAnsi="Arial" w:cs="Arial"/>
                <w:b/>
                <w:sz w:val="12"/>
                <w:szCs w:val="16"/>
              </w:rPr>
            </w:pPr>
            <w:r w:rsidRPr="004F383D">
              <w:rPr>
                <w:rFonts w:ascii="Arial" w:hAnsi="Arial" w:cs="Arial"/>
                <w:b/>
                <w:sz w:val="12"/>
                <w:szCs w:val="16"/>
              </w:rPr>
              <w:t>средства областного бюджета</w:t>
            </w:r>
          </w:p>
        </w:tc>
        <w:tc>
          <w:tcPr>
            <w:tcW w:w="2696" w:type="dxa"/>
            <w:vAlign w:val="center"/>
          </w:tcPr>
          <w:p w:rsidR="00A96F62" w:rsidRPr="004F383D" w:rsidRDefault="00A96F62" w:rsidP="008F41A3">
            <w:pPr>
              <w:widowControl w:val="0"/>
              <w:autoSpaceDE w:val="0"/>
              <w:autoSpaceDN w:val="0"/>
              <w:adjustRightInd w:val="0"/>
              <w:jc w:val="center"/>
              <w:outlineLvl w:val="1"/>
              <w:rPr>
                <w:rFonts w:ascii="Arial" w:hAnsi="Arial" w:cs="Arial"/>
                <w:b/>
                <w:sz w:val="12"/>
                <w:szCs w:val="16"/>
              </w:rPr>
            </w:pPr>
          </w:p>
        </w:tc>
      </w:tr>
      <w:tr w:rsidR="00A96F62" w:rsidRPr="004F383D" w:rsidTr="00A24131">
        <w:trPr>
          <w:trHeight w:val="20"/>
        </w:trPr>
        <w:tc>
          <w:tcPr>
            <w:tcW w:w="0" w:type="auto"/>
            <w:vAlign w:val="center"/>
          </w:tcPr>
          <w:p w:rsidR="00A96F62" w:rsidRPr="004F383D" w:rsidRDefault="00A96F62" w:rsidP="008F41A3">
            <w:pPr>
              <w:widowControl w:val="0"/>
              <w:autoSpaceDE w:val="0"/>
              <w:autoSpaceDN w:val="0"/>
              <w:adjustRightInd w:val="0"/>
              <w:jc w:val="center"/>
              <w:outlineLvl w:val="1"/>
              <w:rPr>
                <w:rFonts w:ascii="Arial" w:hAnsi="Arial" w:cs="Arial"/>
                <w:sz w:val="12"/>
                <w:szCs w:val="16"/>
              </w:rPr>
            </w:pPr>
            <w:r w:rsidRPr="004F383D">
              <w:rPr>
                <w:rFonts w:ascii="Arial" w:hAnsi="Arial" w:cs="Arial"/>
                <w:sz w:val="12"/>
                <w:szCs w:val="16"/>
              </w:rPr>
              <w:t>1</w:t>
            </w:r>
          </w:p>
        </w:tc>
        <w:tc>
          <w:tcPr>
            <w:tcW w:w="2287" w:type="dxa"/>
            <w:vAlign w:val="center"/>
          </w:tcPr>
          <w:p w:rsidR="00A96F62" w:rsidRPr="004F383D" w:rsidRDefault="00A96F62" w:rsidP="008F41A3">
            <w:pPr>
              <w:widowControl w:val="0"/>
              <w:autoSpaceDE w:val="0"/>
              <w:autoSpaceDN w:val="0"/>
              <w:adjustRightInd w:val="0"/>
              <w:jc w:val="center"/>
              <w:outlineLvl w:val="1"/>
              <w:rPr>
                <w:rFonts w:ascii="Arial" w:hAnsi="Arial" w:cs="Arial"/>
                <w:sz w:val="12"/>
                <w:szCs w:val="16"/>
              </w:rPr>
            </w:pPr>
            <w:r w:rsidRPr="004F383D">
              <w:rPr>
                <w:rFonts w:ascii="Arial" w:hAnsi="Arial" w:cs="Arial"/>
                <w:sz w:val="12"/>
                <w:szCs w:val="16"/>
              </w:rPr>
              <w:t>2</w:t>
            </w:r>
          </w:p>
        </w:tc>
        <w:tc>
          <w:tcPr>
            <w:tcW w:w="1238" w:type="dxa"/>
            <w:vAlign w:val="center"/>
          </w:tcPr>
          <w:p w:rsidR="00A96F62" w:rsidRPr="004F383D" w:rsidRDefault="00A96F62" w:rsidP="008F41A3">
            <w:pPr>
              <w:widowControl w:val="0"/>
              <w:autoSpaceDE w:val="0"/>
              <w:autoSpaceDN w:val="0"/>
              <w:adjustRightInd w:val="0"/>
              <w:jc w:val="center"/>
              <w:outlineLvl w:val="1"/>
              <w:rPr>
                <w:rFonts w:ascii="Arial" w:hAnsi="Arial" w:cs="Arial"/>
                <w:sz w:val="12"/>
                <w:szCs w:val="16"/>
              </w:rPr>
            </w:pPr>
            <w:r w:rsidRPr="004F383D">
              <w:rPr>
                <w:rFonts w:ascii="Arial" w:hAnsi="Arial" w:cs="Arial"/>
                <w:sz w:val="12"/>
                <w:szCs w:val="16"/>
              </w:rPr>
              <w:t>3</w:t>
            </w:r>
          </w:p>
        </w:tc>
        <w:tc>
          <w:tcPr>
            <w:tcW w:w="2897" w:type="dxa"/>
            <w:vAlign w:val="center"/>
          </w:tcPr>
          <w:p w:rsidR="00A96F62" w:rsidRPr="004F383D" w:rsidRDefault="00A96F62" w:rsidP="008F41A3">
            <w:pPr>
              <w:widowControl w:val="0"/>
              <w:autoSpaceDE w:val="0"/>
              <w:autoSpaceDN w:val="0"/>
              <w:adjustRightInd w:val="0"/>
              <w:jc w:val="center"/>
              <w:outlineLvl w:val="1"/>
              <w:rPr>
                <w:rFonts w:ascii="Arial" w:hAnsi="Arial" w:cs="Arial"/>
                <w:sz w:val="12"/>
                <w:szCs w:val="16"/>
              </w:rPr>
            </w:pPr>
            <w:r w:rsidRPr="004F383D">
              <w:rPr>
                <w:rFonts w:ascii="Arial" w:hAnsi="Arial" w:cs="Arial"/>
                <w:sz w:val="12"/>
                <w:szCs w:val="16"/>
              </w:rPr>
              <w:t>4</w:t>
            </w:r>
          </w:p>
        </w:tc>
        <w:tc>
          <w:tcPr>
            <w:tcW w:w="1984" w:type="dxa"/>
            <w:vAlign w:val="center"/>
          </w:tcPr>
          <w:p w:rsidR="00A96F62" w:rsidRPr="004F383D" w:rsidRDefault="00A96F62" w:rsidP="008F41A3">
            <w:pPr>
              <w:widowControl w:val="0"/>
              <w:autoSpaceDE w:val="0"/>
              <w:autoSpaceDN w:val="0"/>
              <w:adjustRightInd w:val="0"/>
              <w:jc w:val="center"/>
              <w:outlineLvl w:val="1"/>
              <w:rPr>
                <w:rFonts w:ascii="Arial" w:hAnsi="Arial" w:cs="Arial"/>
                <w:sz w:val="12"/>
                <w:szCs w:val="16"/>
              </w:rPr>
            </w:pPr>
            <w:r w:rsidRPr="004F383D">
              <w:rPr>
                <w:rFonts w:ascii="Arial" w:hAnsi="Arial" w:cs="Arial"/>
                <w:sz w:val="12"/>
                <w:szCs w:val="16"/>
              </w:rPr>
              <w:t>5</w:t>
            </w:r>
          </w:p>
        </w:tc>
        <w:tc>
          <w:tcPr>
            <w:tcW w:w="2696" w:type="dxa"/>
            <w:vAlign w:val="center"/>
          </w:tcPr>
          <w:p w:rsidR="00A96F62" w:rsidRPr="004F383D" w:rsidRDefault="00A96F62" w:rsidP="008F41A3">
            <w:pPr>
              <w:widowControl w:val="0"/>
              <w:autoSpaceDE w:val="0"/>
              <w:autoSpaceDN w:val="0"/>
              <w:adjustRightInd w:val="0"/>
              <w:jc w:val="center"/>
              <w:outlineLvl w:val="1"/>
              <w:rPr>
                <w:rFonts w:ascii="Arial" w:hAnsi="Arial" w:cs="Arial"/>
                <w:sz w:val="12"/>
                <w:szCs w:val="16"/>
              </w:rPr>
            </w:pPr>
            <w:r w:rsidRPr="004F383D">
              <w:rPr>
                <w:rFonts w:ascii="Arial" w:hAnsi="Arial" w:cs="Arial"/>
                <w:sz w:val="12"/>
                <w:szCs w:val="16"/>
              </w:rPr>
              <w:t>6</w:t>
            </w:r>
          </w:p>
        </w:tc>
      </w:tr>
      <w:tr w:rsidR="00A96F62" w:rsidRPr="004F383D" w:rsidTr="00A96F62">
        <w:trPr>
          <w:trHeight w:val="20"/>
        </w:trPr>
        <w:tc>
          <w:tcPr>
            <w:tcW w:w="0" w:type="auto"/>
            <w:gridSpan w:val="6"/>
            <w:vAlign w:val="center"/>
          </w:tcPr>
          <w:p w:rsidR="00A96F62" w:rsidRPr="004F383D" w:rsidRDefault="00A96F62" w:rsidP="008F41A3">
            <w:pPr>
              <w:widowControl w:val="0"/>
              <w:autoSpaceDE w:val="0"/>
              <w:autoSpaceDN w:val="0"/>
              <w:adjustRightInd w:val="0"/>
              <w:jc w:val="center"/>
              <w:outlineLvl w:val="1"/>
              <w:rPr>
                <w:rFonts w:ascii="Arial" w:hAnsi="Arial" w:cs="Arial"/>
                <w:b/>
                <w:sz w:val="12"/>
                <w:szCs w:val="16"/>
              </w:rPr>
            </w:pPr>
            <w:r w:rsidRPr="004F383D">
              <w:rPr>
                <w:rFonts w:ascii="Arial" w:hAnsi="Arial" w:cs="Arial"/>
                <w:b/>
                <w:sz w:val="12"/>
                <w:szCs w:val="16"/>
              </w:rPr>
              <w:t>2018</w:t>
            </w:r>
          </w:p>
        </w:tc>
      </w:tr>
      <w:tr w:rsidR="00A96F62" w:rsidRPr="004F383D" w:rsidTr="00A24131">
        <w:trPr>
          <w:trHeight w:val="20"/>
        </w:trPr>
        <w:tc>
          <w:tcPr>
            <w:tcW w:w="0" w:type="auto"/>
          </w:tcPr>
          <w:p w:rsidR="00A96F62" w:rsidRPr="004F383D" w:rsidRDefault="00A96F62" w:rsidP="008F41A3">
            <w:pPr>
              <w:widowControl w:val="0"/>
              <w:autoSpaceDE w:val="0"/>
              <w:autoSpaceDN w:val="0"/>
              <w:adjustRightInd w:val="0"/>
              <w:jc w:val="center"/>
              <w:outlineLvl w:val="1"/>
              <w:rPr>
                <w:rFonts w:ascii="Arial" w:hAnsi="Arial" w:cs="Arial"/>
                <w:sz w:val="12"/>
                <w:szCs w:val="16"/>
              </w:rPr>
            </w:pPr>
            <w:r w:rsidRPr="004F383D">
              <w:rPr>
                <w:rFonts w:ascii="Arial" w:hAnsi="Arial" w:cs="Arial"/>
                <w:sz w:val="12"/>
                <w:szCs w:val="16"/>
              </w:rPr>
              <w:t>1</w:t>
            </w:r>
          </w:p>
        </w:tc>
        <w:tc>
          <w:tcPr>
            <w:tcW w:w="2287" w:type="dxa"/>
          </w:tcPr>
          <w:p w:rsidR="00A96F62" w:rsidRPr="004F383D" w:rsidRDefault="00A96F62" w:rsidP="008F41A3">
            <w:pPr>
              <w:widowControl w:val="0"/>
              <w:autoSpaceDE w:val="0"/>
              <w:autoSpaceDN w:val="0"/>
              <w:adjustRightInd w:val="0"/>
              <w:outlineLvl w:val="1"/>
              <w:rPr>
                <w:rFonts w:ascii="Arial" w:hAnsi="Arial" w:cs="Arial"/>
                <w:sz w:val="12"/>
                <w:szCs w:val="16"/>
              </w:rPr>
            </w:pPr>
            <w:r w:rsidRPr="004F383D">
              <w:rPr>
                <w:rFonts w:ascii="Arial" w:hAnsi="Arial" w:cs="Arial"/>
                <w:sz w:val="12"/>
                <w:szCs w:val="16"/>
              </w:rPr>
              <w:t>«Соловьевский парк» 1 этап</w:t>
            </w:r>
          </w:p>
        </w:tc>
        <w:tc>
          <w:tcPr>
            <w:tcW w:w="1238" w:type="dxa"/>
          </w:tcPr>
          <w:p w:rsidR="00A96F62" w:rsidRPr="004F383D" w:rsidRDefault="00A96F62" w:rsidP="008F41A3">
            <w:pPr>
              <w:widowControl w:val="0"/>
              <w:autoSpaceDE w:val="0"/>
              <w:autoSpaceDN w:val="0"/>
              <w:adjustRightInd w:val="0"/>
              <w:jc w:val="center"/>
              <w:outlineLvl w:val="1"/>
              <w:rPr>
                <w:rFonts w:ascii="Arial" w:hAnsi="Arial" w:cs="Arial"/>
                <w:sz w:val="12"/>
                <w:szCs w:val="16"/>
              </w:rPr>
            </w:pPr>
            <w:r w:rsidRPr="004F383D">
              <w:rPr>
                <w:rFonts w:ascii="Arial" w:hAnsi="Arial" w:cs="Arial"/>
                <w:sz w:val="12"/>
                <w:szCs w:val="16"/>
              </w:rPr>
              <w:t>1 246,972</w:t>
            </w:r>
          </w:p>
        </w:tc>
        <w:tc>
          <w:tcPr>
            <w:tcW w:w="2897" w:type="dxa"/>
          </w:tcPr>
          <w:p w:rsidR="00A96F62" w:rsidRPr="004F383D" w:rsidRDefault="00A96F62" w:rsidP="008F41A3">
            <w:pPr>
              <w:jc w:val="center"/>
              <w:rPr>
                <w:rFonts w:ascii="Arial" w:hAnsi="Arial" w:cs="Arial"/>
                <w:sz w:val="12"/>
                <w:szCs w:val="16"/>
              </w:rPr>
            </w:pPr>
            <w:r w:rsidRPr="004F383D">
              <w:rPr>
                <w:rFonts w:ascii="Arial" w:hAnsi="Arial" w:cs="Arial"/>
                <w:sz w:val="12"/>
                <w:szCs w:val="16"/>
              </w:rPr>
              <w:t>249,395</w:t>
            </w:r>
          </w:p>
        </w:tc>
        <w:tc>
          <w:tcPr>
            <w:tcW w:w="1984" w:type="dxa"/>
          </w:tcPr>
          <w:p w:rsidR="00A96F62" w:rsidRPr="004F383D" w:rsidRDefault="00A96F62" w:rsidP="008F41A3">
            <w:pPr>
              <w:jc w:val="center"/>
              <w:rPr>
                <w:rFonts w:ascii="Arial" w:hAnsi="Arial" w:cs="Arial"/>
                <w:sz w:val="12"/>
                <w:szCs w:val="16"/>
              </w:rPr>
            </w:pPr>
            <w:r w:rsidRPr="004F383D">
              <w:rPr>
                <w:rFonts w:ascii="Arial" w:hAnsi="Arial" w:cs="Arial"/>
                <w:sz w:val="12"/>
                <w:szCs w:val="16"/>
              </w:rPr>
              <w:t>997,577</w:t>
            </w:r>
          </w:p>
        </w:tc>
        <w:tc>
          <w:tcPr>
            <w:tcW w:w="2696" w:type="dxa"/>
          </w:tcPr>
          <w:p w:rsidR="00A96F62" w:rsidRPr="004F383D" w:rsidRDefault="00A96F62" w:rsidP="008F41A3">
            <w:pPr>
              <w:widowControl w:val="0"/>
              <w:autoSpaceDE w:val="0"/>
              <w:autoSpaceDN w:val="0"/>
              <w:adjustRightInd w:val="0"/>
              <w:outlineLvl w:val="1"/>
              <w:rPr>
                <w:rFonts w:ascii="Arial" w:hAnsi="Arial" w:cs="Arial"/>
                <w:sz w:val="12"/>
                <w:szCs w:val="16"/>
              </w:rPr>
            </w:pPr>
            <w:r w:rsidRPr="004F383D">
              <w:rPr>
                <w:rFonts w:ascii="Arial" w:hAnsi="Arial" w:cs="Arial"/>
                <w:sz w:val="12"/>
                <w:szCs w:val="16"/>
              </w:rPr>
              <w:t>устройство водоема, планировка и подсыпка территории, организация уличного освещения</w:t>
            </w:r>
          </w:p>
        </w:tc>
      </w:tr>
      <w:tr w:rsidR="00A96F62" w:rsidRPr="004F383D" w:rsidTr="00A24131">
        <w:trPr>
          <w:trHeight w:val="20"/>
        </w:trPr>
        <w:tc>
          <w:tcPr>
            <w:tcW w:w="2535" w:type="dxa"/>
            <w:gridSpan w:val="2"/>
          </w:tcPr>
          <w:p w:rsidR="00A96F62" w:rsidRPr="004F383D" w:rsidRDefault="00A96F62" w:rsidP="008F41A3">
            <w:pPr>
              <w:widowControl w:val="0"/>
              <w:autoSpaceDE w:val="0"/>
              <w:autoSpaceDN w:val="0"/>
              <w:adjustRightInd w:val="0"/>
              <w:jc w:val="center"/>
              <w:outlineLvl w:val="1"/>
              <w:rPr>
                <w:rFonts w:ascii="Arial" w:hAnsi="Arial" w:cs="Arial"/>
                <w:b/>
                <w:sz w:val="12"/>
                <w:szCs w:val="16"/>
              </w:rPr>
            </w:pPr>
            <w:r w:rsidRPr="004F383D">
              <w:rPr>
                <w:rFonts w:ascii="Arial" w:hAnsi="Arial" w:cs="Arial"/>
                <w:b/>
                <w:sz w:val="12"/>
                <w:szCs w:val="16"/>
              </w:rPr>
              <w:t>ИТОГО</w:t>
            </w:r>
          </w:p>
        </w:tc>
        <w:tc>
          <w:tcPr>
            <w:tcW w:w="1238" w:type="dxa"/>
          </w:tcPr>
          <w:p w:rsidR="00A96F62" w:rsidRPr="004F383D" w:rsidRDefault="00A96F62" w:rsidP="008F41A3">
            <w:pPr>
              <w:widowControl w:val="0"/>
              <w:autoSpaceDE w:val="0"/>
              <w:autoSpaceDN w:val="0"/>
              <w:adjustRightInd w:val="0"/>
              <w:jc w:val="center"/>
              <w:outlineLvl w:val="1"/>
              <w:rPr>
                <w:rFonts w:ascii="Arial" w:hAnsi="Arial" w:cs="Arial"/>
                <w:b/>
                <w:sz w:val="12"/>
                <w:szCs w:val="16"/>
              </w:rPr>
            </w:pPr>
            <w:r w:rsidRPr="004F383D">
              <w:rPr>
                <w:rFonts w:ascii="Arial" w:hAnsi="Arial" w:cs="Arial"/>
                <w:b/>
                <w:sz w:val="12"/>
                <w:szCs w:val="16"/>
              </w:rPr>
              <w:t>1 246,972</w:t>
            </w:r>
          </w:p>
        </w:tc>
        <w:tc>
          <w:tcPr>
            <w:tcW w:w="2897" w:type="dxa"/>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249,395</w:t>
            </w:r>
          </w:p>
        </w:tc>
        <w:tc>
          <w:tcPr>
            <w:tcW w:w="1984" w:type="dxa"/>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997,577</w:t>
            </w:r>
          </w:p>
        </w:tc>
        <w:tc>
          <w:tcPr>
            <w:tcW w:w="2696" w:type="dxa"/>
          </w:tcPr>
          <w:p w:rsidR="00A96F62" w:rsidRPr="004F383D" w:rsidRDefault="00A96F62" w:rsidP="008F41A3">
            <w:pPr>
              <w:widowControl w:val="0"/>
              <w:autoSpaceDE w:val="0"/>
              <w:autoSpaceDN w:val="0"/>
              <w:adjustRightInd w:val="0"/>
              <w:jc w:val="center"/>
              <w:outlineLvl w:val="1"/>
              <w:rPr>
                <w:rFonts w:ascii="Arial" w:hAnsi="Arial" w:cs="Arial"/>
                <w:sz w:val="12"/>
                <w:szCs w:val="16"/>
              </w:rPr>
            </w:pPr>
          </w:p>
        </w:tc>
      </w:tr>
      <w:tr w:rsidR="00A96F62" w:rsidRPr="004F383D" w:rsidTr="00A96F62">
        <w:trPr>
          <w:trHeight w:val="20"/>
        </w:trPr>
        <w:tc>
          <w:tcPr>
            <w:tcW w:w="0" w:type="auto"/>
            <w:gridSpan w:val="6"/>
          </w:tcPr>
          <w:p w:rsidR="00A96F62" w:rsidRPr="004F383D" w:rsidRDefault="00A96F62" w:rsidP="008F41A3">
            <w:pPr>
              <w:widowControl w:val="0"/>
              <w:autoSpaceDE w:val="0"/>
              <w:autoSpaceDN w:val="0"/>
              <w:adjustRightInd w:val="0"/>
              <w:jc w:val="center"/>
              <w:outlineLvl w:val="1"/>
              <w:rPr>
                <w:rFonts w:ascii="Arial" w:hAnsi="Arial" w:cs="Arial"/>
                <w:sz w:val="12"/>
                <w:szCs w:val="16"/>
              </w:rPr>
            </w:pPr>
            <w:r w:rsidRPr="004F383D">
              <w:rPr>
                <w:rFonts w:ascii="Arial" w:hAnsi="Arial" w:cs="Arial"/>
                <w:b/>
                <w:sz w:val="12"/>
                <w:szCs w:val="16"/>
              </w:rPr>
              <w:t>2019</w:t>
            </w:r>
          </w:p>
        </w:tc>
      </w:tr>
      <w:tr w:rsidR="00A96F62" w:rsidRPr="004F383D" w:rsidTr="00A24131">
        <w:trPr>
          <w:trHeight w:val="20"/>
        </w:trPr>
        <w:tc>
          <w:tcPr>
            <w:tcW w:w="0" w:type="auto"/>
          </w:tcPr>
          <w:p w:rsidR="00A96F62" w:rsidRPr="004F383D" w:rsidRDefault="00A96F62" w:rsidP="008F41A3">
            <w:pPr>
              <w:widowControl w:val="0"/>
              <w:autoSpaceDE w:val="0"/>
              <w:autoSpaceDN w:val="0"/>
              <w:adjustRightInd w:val="0"/>
              <w:jc w:val="center"/>
              <w:outlineLvl w:val="1"/>
              <w:rPr>
                <w:rFonts w:ascii="Arial" w:hAnsi="Arial" w:cs="Arial"/>
                <w:sz w:val="12"/>
                <w:szCs w:val="16"/>
              </w:rPr>
            </w:pPr>
            <w:r w:rsidRPr="004F383D">
              <w:rPr>
                <w:rFonts w:ascii="Arial" w:hAnsi="Arial" w:cs="Arial"/>
                <w:sz w:val="12"/>
                <w:szCs w:val="16"/>
              </w:rPr>
              <w:t>1</w:t>
            </w:r>
          </w:p>
        </w:tc>
        <w:tc>
          <w:tcPr>
            <w:tcW w:w="2287" w:type="dxa"/>
          </w:tcPr>
          <w:p w:rsidR="00A96F62" w:rsidRPr="004F383D" w:rsidRDefault="00A96F62" w:rsidP="008F41A3">
            <w:pPr>
              <w:widowControl w:val="0"/>
              <w:autoSpaceDE w:val="0"/>
              <w:autoSpaceDN w:val="0"/>
              <w:adjustRightInd w:val="0"/>
              <w:outlineLvl w:val="1"/>
              <w:rPr>
                <w:rFonts w:ascii="Arial" w:hAnsi="Arial" w:cs="Arial"/>
                <w:sz w:val="12"/>
                <w:szCs w:val="16"/>
              </w:rPr>
            </w:pPr>
            <w:r w:rsidRPr="004F383D">
              <w:rPr>
                <w:rFonts w:ascii="Arial" w:hAnsi="Arial" w:cs="Arial"/>
                <w:sz w:val="12"/>
                <w:szCs w:val="16"/>
              </w:rPr>
              <w:t>«Соловьевский парк» 2 этап</w:t>
            </w:r>
          </w:p>
        </w:tc>
        <w:tc>
          <w:tcPr>
            <w:tcW w:w="1238" w:type="dxa"/>
          </w:tcPr>
          <w:p w:rsidR="00A96F62" w:rsidRPr="004F383D" w:rsidRDefault="00A96F62" w:rsidP="008F41A3">
            <w:pPr>
              <w:widowControl w:val="0"/>
              <w:autoSpaceDE w:val="0"/>
              <w:autoSpaceDN w:val="0"/>
              <w:adjustRightInd w:val="0"/>
              <w:jc w:val="center"/>
              <w:outlineLvl w:val="1"/>
              <w:rPr>
                <w:rFonts w:ascii="Arial" w:hAnsi="Arial" w:cs="Arial"/>
                <w:sz w:val="12"/>
                <w:szCs w:val="16"/>
              </w:rPr>
            </w:pPr>
            <w:r w:rsidRPr="004F383D">
              <w:rPr>
                <w:rFonts w:ascii="Arial" w:hAnsi="Arial" w:cs="Arial"/>
                <w:sz w:val="12"/>
                <w:szCs w:val="16"/>
              </w:rPr>
              <w:t>3 436,079</w:t>
            </w:r>
          </w:p>
        </w:tc>
        <w:tc>
          <w:tcPr>
            <w:tcW w:w="2897" w:type="dxa"/>
          </w:tcPr>
          <w:p w:rsidR="00A96F62" w:rsidRPr="004F383D" w:rsidRDefault="00A96F62" w:rsidP="008F41A3">
            <w:pPr>
              <w:jc w:val="center"/>
              <w:rPr>
                <w:rFonts w:ascii="Arial" w:hAnsi="Arial" w:cs="Arial"/>
                <w:sz w:val="12"/>
                <w:szCs w:val="16"/>
              </w:rPr>
            </w:pPr>
            <w:r w:rsidRPr="004F383D">
              <w:rPr>
                <w:rFonts w:ascii="Arial" w:hAnsi="Arial" w:cs="Arial"/>
                <w:sz w:val="12"/>
                <w:szCs w:val="16"/>
              </w:rPr>
              <w:t>1 406,73074</w:t>
            </w:r>
          </w:p>
        </w:tc>
        <w:tc>
          <w:tcPr>
            <w:tcW w:w="1984" w:type="dxa"/>
          </w:tcPr>
          <w:p w:rsidR="00A96F62" w:rsidRPr="004F383D" w:rsidRDefault="00A96F62" w:rsidP="008F41A3">
            <w:pPr>
              <w:jc w:val="center"/>
              <w:rPr>
                <w:rFonts w:ascii="Arial" w:hAnsi="Arial" w:cs="Arial"/>
                <w:sz w:val="12"/>
                <w:szCs w:val="16"/>
              </w:rPr>
            </w:pPr>
            <w:r w:rsidRPr="004F383D">
              <w:rPr>
                <w:rFonts w:ascii="Arial" w:hAnsi="Arial" w:cs="Arial"/>
                <w:sz w:val="12"/>
                <w:szCs w:val="16"/>
              </w:rPr>
              <w:t>2 029,34826</w:t>
            </w:r>
          </w:p>
        </w:tc>
        <w:tc>
          <w:tcPr>
            <w:tcW w:w="2696" w:type="dxa"/>
          </w:tcPr>
          <w:p w:rsidR="00A96F62" w:rsidRPr="004F383D" w:rsidRDefault="00A96F62" w:rsidP="008F41A3">
            <w:pPr>
              <w:widowControl w:val="0"/>
              <w:autoSpaceDE w:val="0"/>
              <w:autoSpaceDN w:val="0"/>
              <w:adjustRightInd w:val="0"/>
              <w:outlineLvl w:val="1"/>
              <w:rPr>
                <w:rFonts w:ascii="Arial" w:hAnsi="Arial" w:cs="Arial"/>
                <w:sz w:val="12"/>
                <w:szCs w:val="16"/>
              </w:rPr>
            </w:pPr>
            <w:r w:rsidRPr="004F383D">
              <w:rPr>
                <w:rFonts w:ascii="Arial" w:hAnsi="Arial" w:cs="Arial"/>
                <w:sz w:val="12"/>
                <w:szCs w:val="16"/>
              </w:rPr>
              <w:t>устройство пешеходных дорожек, установка МАФов, посадка деревьев, устройство общественного туалета</w:t>
            </w:r>
          </w:p>
        </w:tc>
      </w:tr>
      <w:tr w:rsidR="00A96F62" w:rsidRPr="004F383D" w:rsidTr="00A24131">
        <w:trPr>
          <w:trHeight w:val="20"/>
        </w:trPr>
        <w:tc>
          <w:tcPr>
            <w:tcW w:w="2535" w:type="dxa"/>
            <w:gridSpan w:val="2"/>
          </w:tcPr>
          <w:p w:rsidR="00A96F62" w:rsidRPr="004F383D" w:rsidRDefault="00A96F62" w:rsidP="008F41A3">
            <w:pPr>
              <w:widowControl w:val="0"/>
              <w:autoSpaceDE w:val="0"/>
              <w:autoSpaceDN w:val="0"/>
              <w:adjustRightInd w:val="0"/>
              <w:jc w:val="center"/>
              <w:outlineLvl w:val="1"/>
              <w:rPr>
                <w:rFonts w:ascii="Arial" w:hAnsi="Arial" w:cs="Arial"/>
                <w:b/>
                <w:sz w:val="12"/>
                <w:szCs w:val="16"/>
              </w:rPr>
            </w:pPr>
            <w:r w:rsidRPr="004F383D">
              <w:rPr>
                <w:rFonts w:ascii="Arial" w:hAnsi="Arial" w:cs="Arial"/>
                <w:b/>
                <w:sz w:val="12"/>
                <w:szCs w:val="16"/>
              </w:rPr>
              <w:t>ИТОГО</w:t>
            </w:r>
          </w:p>
        </w:tc>
        <w:tc>
          <w:tcPr>
            <w:tcW w:w="1238" w:type="dxa"/>
          </w:tcPr>
          <w:p w:rsidR="00A96F62" w:rsidRPr="004F383D" w:rsidRDefault="00A96F62" w:rsidP="008F41A3">
            <w:pPr>
              <w:widowControl w:val="0"/>
              <w:autoSpaceDE w:val="0"/>
              <w:autoSpaceDN w:val="0"/>
              <w:adjustRightInd w:val="0"/>
              <w:jc w:val="center"/>
              <w:outlineLvl w:val="1"/>
              <w:rPr>
                <w:rFonts w:ascii="Arial" w:hAnsi="Arial" w:cs="Arial"/>
                <w:b/>
                <w:sz w:val="12"/>
                <w:szCs w:val="16"/>
              </w:rPr>
            </w:pPr>
            <w:r w:rsidRPr="004F383D">
              <w:rPr>
                <w:rFonts w:ascii="Arial" w:hAnsi="Arial" w:cs="Arial"/>
                <w:b/>
                <w:sz w:val="12"/>
                <w:szCs w:val="16"/>
              </w:rPr>
              <w:t>3 436,079</w:t>
            </w:r>
          </w:p>
        </w:tc>
        <w:tc>
          <w:tcPr>
            <w:tcW w:w="2897" w:type="dxa"/>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1 406,73074</w:t>
            </w:r>
          </w:p>
        </w:tc>
        <w:tc>
          <w:tcPr>
            <w:tcW w:w="1984" w:type="dxa"/>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2 029,34826</w:t>
            </w:r>
          </w:p>
        </w:tc>
        <w:tc>
          <w:tcPr>
            <w:tcW w:w="2696" w:type="dxa"/>
          </w:tcPr>
          <w:p w:rsidR="00A96F62" w:rsidRPr="004F383D" w:rsidRDefault="00A96F62" w:rsidP="008F41A3">
            <w:pPr>
              <w:widowControl w:val="0"/>
              <w:autoSpaceDE w:val="0"/>
              <w:autoSpaceDN w:val="0"/>
              <w:adjustRightInd w:val="0"/>
              <w:jc w:val="center"/>
              <w:outlineLvl w:val="1"/>
              <w:rPr>
                <w:rFonts w:ascii="Arial" w:hAnsi="Arial" w:cs="Arial"/>
                <w:sz w:val="12"/>
                <w:szCs w:val="16"/>
              </w:rPr>
            </w:pPr>
          </w:p>
        </w:tc>
      </w:tr>
      <w:tr w:rsidR="00A96F62" w:rsidRPr="004F383D" w:rsidTr="00A96F62">
        <w:trPr>
          <w:trHeight w:val="20"/>
        </w:trPr>
        <w:tc>
          <w:tcPr>
            <w:tcW w:w="0" w:type="auto"/>
            <w:gridSpan w:val="6"/>
          </w:tcPr>
          <w:p w:rsidR="00A96F62" w:rsidRPr="004F383D" w:rsidRDefault="00A96F62" w:rsidP="008F41A3">
            <w:pPr>
              <w:widowControl w:val="0"/>
              <w:autoSpaceDE w:val="0"/>
              <w:autoSpaceDN w:val="0"/>
              <w:adjustRightInd w:val="0"/>
              <w:jc w:val="center"/>
              <w:outlineLvl w:val="1"/>
              <w:rPr>
                <w:rFonts w:ascii="Arial" w:hAnsi="Arial" w:cs="Arial"/>
                <w:b/>
                <w:sz w:val="12"/>
                <w:szCs w:val="16"/>
              </w:rPr>
            </w:pPr>
            <w:r w:rsidRPr="004F383D">
              <w:rPr>
                <w:rFonts w:ascii="Arial" w:hAnsi="Arial" w:cs="Arial"/>
                <w:b/>
                <w:sz w:val="12"/>
                <w:szCs w:val="16"/>
              </w:rPr>
              <w:t>2020</w:t>
            </w:r>
          </w:p>
        </w:tc>
      </w:tr>
      <w:tr w:rsidR="00A96F62" w:rsidRPr="004F383D" w:rsidTr="00A24131">
        <w:trPr>
          <w:trHeight w:val="20"/>
        </w:trPr>
        <w:tc>
          <w:tcPr>
            <w:tcW w:w="0" w:type="auto"/>
          </w:tcPr>
          <w:p w:rsidR="00A96F62" w:rsidRPr="004F383D" w:rsidRDefault="00A96F62" w:rsidP="008F41A3">
            <w:pPr>
              <w:widowControl w:val="0"/>
              <w:autoSpaceDE w:val="0"/>
              <w:autoSpaceDN w:val="0"/>
              <w:adjustRightInd w:val="0"/>
              <w:jc w:val="center"/>
              <w:outlineLvl w:val="1"/>
              <w:rPr>
                <w:rFonts w:ascii="Arial" w:hAnsi="Arial" w:cs="Arial"/>
                <w:sz w:val="12"/>
                <w:szCs w:val="16"/>
              </w:rPr>
            </w:pPr>
            <w:r w:rsidRPr="004F383D">
              <w:rPr>
                <w:rFonts w:ascii="Arial" w:hAnsi="Arial" w:cs="Arial"/>
                <w:sz w:val="12"/>
                <w:szCs w:val="16"/>
              </w:rPr>
              <w:t>1</w:t>
            </w:r>
          </w:p>
        </w:tc>
        <w:tc>
          <w:tcPr>
            <w:tcW w:w="2287" w:type="dxa"/>
          </w:tcPr>
          <w:p w:rsidR="00A96F62" w:rsidRPr="004F383D" w:rsidRDefault="00A96F62" w:rsidP="008F41A3">
            <w:pPr>
              <w:widowControl w:val="0"/>
              <w:autoSpaceDE w:val="0"/>
              <w:autoSpaceDN w:val="0"/>
              <w:adjustRightInd w:val="0"/>
              <w:jc w:val="center"/>
              <w:outlineLvl w:val="1"/>
              <w:rPr>
                <w:rFonts w:ascii="Arial" w:hAnsi="Arial" w:cs="Arial"/>
                <w:sz w:val="12"/>
                <w:szCs w:val="16"/>
              </w:rPr>
            </w:pPr>
            <w:r w:rsidRPr="004F383D">
              <w:rPr>
                <w:rFonts w:ascii="Arial" w:hAnsi="Arial" w:cs="Arial"/>
                <w:sz w:val="12"/>
                <w:szCs w:val="16"/>
              </w:rPr>
              <w:t>-</w:t>
            </w:r>
          </w:p>
        </w:tc>
        <w:tc>
          <w:tcPr>
            <w:tcW w:w="1238" w:type="dxa"/>
          </w:tcPr>
          <w:p w:rsidR="00A96F62" w:rsidRPr="004F383D" w:rsidRDefault="00A96F62" w:rsidP="008F41A3">
            <w:pPr>
              <w:widowControl w:val="0"/>
              <w:autoSpaceDE w:val="0"/>
              <w:autoSpaceDN w:val="0"/>
              <w:adjustRightInd w:val="0"/>
              <w:jc w:val="center"/>
              <w:outlineLvl w:val="1"/>
              <w:rPr>
                <w:rFonts w:ascii="Arial" w:hAnsi="Arial" w:cs="Arial"/>
                <w:sz w:val="12"/>
                <w:szCs w:val="16"/>
              </w:rPr>
            </w:pPr>
            <w:r w:rsidRPr="004F383D">
              <w:rPr>
                <w:rFonts w:ascii="Arial" w:hAnsi="Arial" w:cs="Arial"/>
                <w:sz w:val="12"/>
                <w:szCs w:val="16"/>
              </w:rPr>
              <w:t>0,00</w:t>
            </w:r>
          </w:p>
        </w:tc>
        <w:tc>
          <w:tcPr>
            <w:tcW w:w="2897" w:type="dxa"/>
          </w:tcPr>
          <w:p w:rsidR="00A96F62" w:rsidRPr="004F383D" w:rsidRDefault="00A96F62" w:rsidP="008F41A3">
            <w:pPr>
              <w:jc w:val="center"/>
              <w:rPr>
                <w:rFonts w:ascii="Arial" w:hAnsi="Arial" w:cs="Arial"/>
                <w:sz w:val="12"/>
                <w:szCs w:val="16"/>
              </w:rPr>
            </w:pPr>
            <w:r w:rsidRPr="004F383D">
              <w:rPr>
                <w:rFonts w:ascii="Arial" w:hAnsi="Arial" w:cs="Arial"/>
                <w:sz w:val="12"/>
                <w:szCs w:val="16"/>
              </w:rPr>
              <w:t>0,00</w:t>
            </w:r>
          </w:p>
        </w:tc>
        <w:tc>
          <w:tcPr>
            <w:tcW w:w="1984" w:type="dxa"/>
          </w:tcPr>
          <w:p w:rsidR="00A96F62" w:rsidRPr="004F383D" w:rsidRDefault="00A96F62" w:rsidP="008F41A3">
            <w:pPr>
              <w:jc w:val="center"/>
              <w:rPr>
                <w:rFonts w:ascii="Arial" w:hAnsi="Arial" w:cs="Arial"/>
                <w:sz w:val="12"/>
                <w:szCs w:val="16"/>
              </w:rPr>
            </w:pPr>
            <w:r w:rsidRPr="004F383D">
              <w:rPr>
                <w:rFonts w:ascii="Arial" w:hAnsi="Arial" w:cs="Arial"/>
                <w:sz w:val="12"/>
                <w:szCs w:val="16"/>
              </w:rPr>
              <w:t>0,00</w:t>
            </w:r>
          </w:p>
        </w:tc>
        <w:tc>
          <w:tcPr>
            <w:tcW w:w="2696" w:type="dxa"/>
          </w:tcPr>
          <w:p w:rsidR="00A96F62" w:rsidRPr="004F383D" w:rsidRDefault="00A96F62" w:rsidP="008F41A3">
            <w:pPr>
              <w:widowControl w:val="0"/>
              <w:autoSpaceDE w:val="0"/>
              <w:autoSpaceDN w:val="0"/>
              <w:adjustRightInd w:val="0"/>
              <w:jc w:val="center"/>
              <w:outlineLvl w:val="1"/>
              <w:rPr>
                <w:rFonts w:ascii="Arial" w:hAnsi="Arial" w:cs="Arial"/>
                <w:sz w:val="12"/>
                <w:szCs w:val="16"/>
              </w:rPr>
            </w:pPr>
            <w:r w:rsidRPr="004F383D">
              <w:rPr>
                <w:rFonts w:ascii="Arial" w:hAnsi="Arial" w:cs="Arial"/>
                <w:sz w:val="12"/>
                <w:szCs w:val="16"/>
              </w:rPr>
              <w:t>-</w:t>
            </w:r>
          </w:p>
        </w:tc>
      </w:tr>
      <w:tr w:rsidR="00A96F62" w:rsidRPr="004F383D" w:rsidTr="00A24131">
        <w:trPr>
          <w:trHeight w:val="20"/>
        </w:trPr>
        <w:tc>
          <w:tcPr>
            <w:tcW w:w="2535" w:type="dxa"/>
            <w:gridSpan w:val="2"/>
          </w:tcPr>
          <w:p w:rsidR="00A96F62" w:rsidRPr="004F383D" w:rsidRDefault="00A96F62" w:rsidP="008F41A3">
            <w:pPr>
              <w:widowControl w:val="0"/>
              <w:autoSpaceDE w:val="0"/>
              <w:autoSpaceDN w:val="0"/>
              <w:adjustRightInd w:val="0"/>
              <w:jc w:val="center"/>
              <w:outlineLvl w:val="1"/>
              <w:rPr>
                <w:rFonts w:ascii="Arial" w:hAnsi="Arial" w:cs="Arial"/>
                <w:b/>
                <w:sz w:val="12"/>
                <w:szCs w:val="16"/>
              </w:rPr>
            </w:pPr>
            <w:r w:rsidRPr="004F383D">
              <w:rPr>
                <w:rFonts w:ascii="Arial" w:hAnsi="Arial" w:cs="Arial"/>
                <w:b/>
                <w:sz w:val="12"/>
                <w:szCs w:val="16"/>
              </w:rPr>
              <w:t>ИТОГО</w:t>
            </w:r>
          </w:p>
        </w:tc>
        <w:tc>
          <w:tcPr>
            <w:tcW w:w="1238" w:type="dxa"/>
          </w:tcPr>
          <w:p w:rsidR="00A96F62" w:rsidRPr="004F383D" w:rsidRDefault="00A96F62" w:rsidP="008F41A3">
            <w:pPr>
              <w:widowControl w:val="0"/>
              <w:autoSpaceDE w:val="0"/>
              <w:autoSpaceDN w:val="0"/>
              <w:adjustRightInd w:val="0"/>
              <w:jc w:val="center"/>
              <w:outlineLvl w:val="1"/>
              <w:rPr>
                <w:rFonts w:ascii="Arial" w:hAnsi="Arial" w:cs="Arial"/>
                <w:b/>
                <w:sz w:val="12"/>
                <w:szCs w:val="16"/>
              </w:rPr>
            </w:pPr>
            <w:r w:rsidRPr="004F383D">
              <w:rPr>
                <w:rFonts w:ascii="Arial" w:hAnsi="Arial" w:cs="Arial"/>
                <w:b/>
                <w:sz w:val="12"/>
                <w:szCs w:val="16"/>
              </w:rPr>
              <w:t>0,00</w:t>
            </w:r>
          </w:p>
        </w:tc>
        <w:tc>
          <w:tcPr>
            <w:tcW w:w="2897" w:type="dxa"/>
          </w:tcPr>
          <w:p w:rsidR="00A96F62" w:rsidRPr="004F383D" w:rsidRDefault="00A96F62" w:rsidP="008F41A3">
            <w:pPr>
              <w:widowControl w:val="0"/>
              <w:autoSpaceDE w:val="0"/>
              <w:autoSpaceDN w:val="0"/>
              <w:adjustRightInd w:val="0"/>
              <w:jc w:val="center"/>
              <w:outlineLvl w:val="1"/>
              <w:rPr>
                <w:rFonts w:ascii="Arial" w:hAnsi="Arial" w:cs="Arial"/>
                <w:b/>
                <w:sz w:val="12"/>
                <w:szCs w:val="16"/>
              </w:rPr>
            </w:pPr>
            <w:r w:rsidRPr="004F383D">
              <w:rPr>
                <w:rFonts w:ascii="Arial" w:hAnsi="Arial" w:cs="Arial"/>
                <w:b/>
                <w:sz w:val="12"/>
                <w:szCs w:val="16"/>
              </w:rPr>
              <w:t>0,00</w:t>
            </w:r>
          </w:p>
        </w:tc>
        <w:tc>
          <w:tcPr>
            <w:tcW w:w="1984" w:type="dxa"/>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0,00</w:t>
            </w:r>
          </w:p>
        </w:tc>
        <w:tc>
          <w:tcPr>
            <w:tcW w:w="2696" w:type="dxa"/>
          </w:tcPr>
          <w:p w:rsidR="00A96F62" w:rsidRPr="004F383D" w:rsidRDefault="00A96F62" w:rsidP="008F41A3">
            <w:pPr>
              <w:jc w:val="center"/>
              <w:rPr>
                <w:rFonts w:ascii="Arial" w:hAnsi="Arial" w:cs="Arial"/>
                <w:b/>
                <w:sz w:val="12"/>
                <w:szCs w:val="16"/>
              </w:rPr>
            </w:pPr>
          </w:p>
        </w:tc>
      </w:tr>
      <w:tr w:rsidR="00A96F62" w:rsidRPr="004F383D" w:rsidTr="00A96F62">
        <w:trPr>
          <w:trHeight w:val="20"/>
        </w:trPr>
        <w:tc>
          <w:tcPr>
            <w:tcW w:w="0" w:type="auto"/>
            <w:gridSpan w:val="6"/>
          </w:tcPr>
          <w:p w:rsidR="00A96F62" w:rsidRPr="004F383D" w:rsidRDefault="00A96F62" w:rsidP="008F41A3">
            <w:pPr>
              <w:widowControl w:val="0"/>
              <w:autoSpaceDE w:val="0"/>
              <w:autoSpaceDN w:val="0"/>
              <w:adjustRightInd w:val="0"/>
              <w:jc w:val="center"/>
              <w:outlineLvl w:val="1"/>
              <w:rPr>
                <w:rFonts w:ascii="Arial" w:hAnsi="Arial" w:cs="Arial"/>
                <w:b/>
                <w:sz w:val="12"/>
                <w:szCs w:val="16"/>
              </w:rPr>
            </w:pPr>
            <w:r w:rsidRPr="004F383D">
              <w:rPr>
                <w:rFonts w:ascii="Arial" w:hAnsi="Arial" w:cs="Arial"/>
                <w:b/>
                <w:sz w:val="12"/>
                <w:szCs w:val="16"/>
              </w:rPr>
              <w:t>2021</w:t>
            </w:r>
          </w:p>
        </w:tc>
      </w:tr>
      <w:tr w:rsidR="00A96F62" w:rsidRPr="004F383D" w:rsidTr="00A24131">
        <w:trPr>
          <w:trHeight w:val="20"/>
        </w:trPr>
        <w:tc>
          <w:tcPr>
            <w:tcW w:w="0" w:type="auto"/>
          </w:tcPr>
          <w:p w:rsidR="00A96F62" w:rsidRPr="004F383D" w:rsidRDefault="00A96F62" w:rsidP="008F41A3">
            <w:pPr>
              <w:widowControl w:val="0"/>
              <w:autoSpaceDE w:val="0"/>
              <w:autoSpaceDN w:val="0"/>
              <w:adjustRightInd w:val="0"/>
              <w:jc w:val="center"/>
              <w:outlineLvl w:val="1"/>
              <w:rPr>
                <w:rFonts w:ascii="Arial" w:hAnsi="Arial" w:cs="Arial"/>
                <w:sz w:val="12"/>
                <w:szCs w:val="16"/>
              </w:rPr>
            </w:pPr>
            <w:r w:rsidRPr="004F383D">
              <w:rPr>
                <w:rFonts w:ascii="Arial" w:hAnsi="Arial" w:cs="Arial"/>
                <w:sz w:val="12"/>
                <w:szCs w:val="16"/>
              </w:rPr>
              <w:t>1</w:t>
            </w:r>
          </w:p>
        </w:tc>
        <w:tc>
          <w:tcPr>
            <w:tcW w:w="2287" w:type="dxa"/>
          </w:tcPr>
          <w:p w:rsidR="00A96F62" w:rsidRPr="004F383D" w:rsidRDefault="00A96F62" w:rsidP="008F41A3">
            <w:pPr>
              <w:widowControl w:val="0"/>
              <w:autoSpaceDE w:val="0"/>
              <w:autoSpaceDN w:val="0"/>
              <w:adjustRightInd w:val="0"/>
              <w:outlineLvl w:val="1"/>
              <w:rPr>
                <w:rFonts w:ascii="Arial" w:hAnsi="Arial" w:cs="Arial"/>
                <w:sz w:val="12"/>
                <w:szCs w:val="16"/>
              </w:rPr>
            </w:pPr>
            <w:r w:rsidRPr="004F383D">
              <w:rPr>
                <w:rFonts w:ascii="Arial" w:hAnsi="Arial" w:cs="Arial"/>
                <w:sz w:val="12"/>
                <w:szCs w:val="16"/>
              </w:rPr>
              <w:t>г. Валдай, Кузнечная площадь (1 этап)</w:t>
            </w:r>
          </w:p>
        </w:tc>
        <w:tc>
          <w:tcPr>
            <w:tcW w:w="1238" w:type="dxa"/>
          </w:tcPr>
          <w:p w:rsidR="00A96F62" w:rsidRPr="004F383D" w:rsidRDefault="00A96F62" w:rsidP="008F41A3">
            <w:pPr>
              <w:widowControl w:val="0"/>
              <w:autoSpaceDE w:val="0"/>
              <w:autoSpaceDN w:val="0"/>
              <w:adjustRightInd w:val="0"/>
              <w:jc w:val="center"/>
              <w:outlineLvl w:val="1"/>
              <w:rPr>
                <w:rFonts w:ascii="Arial" w:hAnsi="Arial" w:cs="Arial"/>
                <w:sz w:val="12"/>
                <w:szCs w:val="16"/>
              </w:rPr>
            </w:pPr>
            <w:r w:rsidRPr="004F383D">
              <w:rPr>
                <w:rFonts w:ascii="Arial" w:hAnsi="Arial" w:cs="Arial"/>
                <w:sz w:val="12"/>
                <w:szCs w:val="16"/>
              </w:rPr>
              <w:t>6 070,23773</w:t>
            </w:r>
          </w:p>
        </w:tc>
        <w:tc>
          <w:tcPr>
            <w:tcW w:w="2897" w:type="dxa"/>
          </w:tcPr>
          <w:p w:rsidR="00A96F62" w:rsidRPr="004F383D" w:rsidRDefault="00A96F62" w:rsidP="008F41A3">
            <w:pPr>
              <w:jc w:val="center"/>
              <w:rPr>
                <w:rFonts w:ascii="Arial" w:hAnsi="Arial" w:cs="Arial"/>
                <w:sz w:val="12"/>
                <w:szCs w:val="16"/>
              </w:rPr>
            </w:pPr>
            <w:r w:rsidRPr="004F383D">
              <w:rPr>
                <w:rFonts w:ascii="Arial" w:hAnsi="Arial" w:cs="Arial"/>
                <w:sz w:val="12"/>
                <w:szCs w:val="16"/>
              </w:rPr>
              <w:t>3 464,41573</w:t>
            </w:r>
          </w:p>
        </w:tc>
        <w:tc>
          <w:tcPr>
            <w:tcW w:w="1984" w:type="dxa"/>
          </w:tcPr>
          <w:p w:rsidR="00A96F62" w:rsidRPr="004F383D" w:rsidRDefault="00A96F62" w:rsidP="008F41A3">
            <w:pPr>
              <w:jc w:val="center"/>
              <w:rPr>
                <w:rFonts w:ascii="Arial" w:hAnsi="Arial" w:cs="Arial"/>
                <w:sz w:val="12"/>
                <w:szCs w:val="16"/>
              </w:rPr>
            </w:pPr>
            <w:r w:rsidRPr="004F383D">
              <w:rPr>
                <w:rFonts w:ascii="Arial" w:hAnsi="Arial" w:cs="Arial"/>
                <w:sz w:val="12"/>
                <w:szCs w:val="16"/>
              </w:rPr>
              <w:t>2 605,822</w:t>
            </w:r>
          </w:p>
        </w:tc>
        <w:tc>
          <w:tcPr>
            <w:tcW w:w="2696" w:type="dxa"/>
          </w:tcPr>
          <w:p w:rsidR="00A96F62" w:rsidRPr="004F383D" w:rsidRDefault="00A96F62" w:rsidP="008F41A3">
            <w:pPr>
              <w:widowControl w:val="0"/>
              <w:autoSpaceDE w:val="0"/>
              <w:autoSpaceDN w:val="0"/>
              <w:adjustRightInd w:val="0"/>
              <w:outlineLvl w:val="1"/>
              <w:rPr>
                <w:rFonts w:ascii="Arial" w:hAnsi="Arial" w:cs="Arial"/>
                <w:sz w:val="12"/>
                <w:szCs w:val="16"/>
              </w:rPr>
            </w:pPr>
            <w:r w:rsidRPr="004F383D">
              <w:rPr>
                <w:rFonts w:ascii="Arial" w:hAnsi="Arial" w:cs="Arial"/>
                <w:sz w:val="12"/>
                <w:szCs w:val="16"/>
              </w:rPr>
              <w:t>строительство системы освещения, работы по спилу деревьев и корчеванию пней, укладка валунов вдоль ручья</w:t>
            </w:r>
          </w:p>
        </w:tc>
      </w:tr>
      <w:tr w:rsidR="00A96F62" w:rsidRPr="004F383D" w:rsidTr="00A24131">
        <w:trPr>
          <w:trHeight w:val="20"/>
        </w:trPr>
        <w:tc>
          <w:tcPr>
            <w:tcW w:w="2535" w:type="dxa"/>
            <w:gridSpan w:val="2"/>
          </w:tcPr>
          <w:p w:rsidR="00A96F62" w:rsidRPr="004F383D" w:rsidRDefault="00A96F62" w:rsidP="008F41A3">
            <w:pPr>
              <w:widowControl w:val="0"/>
              <w:autoSpaceDE w:val="0"/>
              <w:autoSpaceDN w:val="0"/>
              <w:adjustRightInd w:val="0"/>
              <w:jc w:val="center"/>
              <w:outlineLvl w:val="1"/>
              <w:rPr>
                <w:rFonts w:ascii="Arial" w:hAnsi="Arial" w:cs="Arial"/>
                <w:b/>
                <w:sz w:val="12"/>
                <w:szCs w:val="16"/>
              </w:rPr>
            </w:pPr>
            <w:r w:rsidRPr="004F383D">
              <w:rPr>
                <w:rFonts w:ascii="Arial" w:hAnsi="Arial" w:cs="Arial"/>
                <w:b/>
                <w:sz w:val="12"/>
                <w:szCs w:val="16"/>
              </w:rPr>
              <w:t>ИТОГО</w:t>
            </w:r>
          </w:p>
        </w:tc>
        <w:tc>
          <w:tcPr>
            <w:tcW w:w="1238" w:type="dxa"/>
          </w:tcPr>
          <w:p w:rsidR="00A96F62" w:rsidRPr="004F383D" w:rsidRDefault="00A96F62" w:rsidP="008F41A3">
            <w:pPr>
              <w:widowControl w:val="0"/>
              <w:autoSpaceDE w:val="0"/>
              <w:autoSpaceDN w:val="0"/>
              <w:adjustRightInd w:val="0"/>
              <w:jc w:val="center"/>
              <w:outlineLvl w:val="1"/>
              <w:rPr>
                <w:rFonts w:ascii="Arial" w:hAnsi="Arial" w:cs="Arial"/>
                <w:b/>
                <w:sz w:val="12"/>
                <w:szCs w:val="16"/>
              </w:rPr>
            </w:pPr>
            <w:r w:rsidRPr="004F383D">
              <w:rPr>
                <w:rFonts w:ascii="Arial" w:hAnsi="Arial" w:cs="Arial"/>
                <w:b/>
                <w:sz w:val="12"/>
                <w:szCs w:val="16"/>
              </w:rPr>
              <w:t>6 070,23773</w:t>
            </w:r>
          </w:p>
        </w:tc>
        <w:tc>
          <w:tcPr>
            <w:tcW w:w="2897" w:type="dxa"/>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3 464,41573</w:t>
            </w:r>
          </w:p>
        </w:tc>
        <w:tc>
          <w:tcPr>
            <w:tcW w:w="1984" w:type="dxa"/>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2 605,822</w:t>
            </w:r>
          </w:p>
        </w:tc>
        <w:tc>
          <w:tcPr>
            <w:tcW w:w="2696" w:type="dxa"/>
          </w:tcPr>
          <w:p w:rsidR="00A96F62" w:rsidRPr="004F383D" w:rsidRDefault="00A96F62" w:rsidP="008F41A3">
            <w:pPr>
              <w:widowControl w:val="0"/>
              <w:autoSpaceDE w:val="0"/>
              <w:autoSpaceDN w:val="0"/>
              <w:adjustRightInd w:val="0"/>
              <w:jc w:val="center"/>
              <w:outlineLvl w:val="1"/>
              <w:rPr>
                <w:rFonts w:ascii="Arial" w:hAnsi="Arial" w:cs="Arial"/>
                <w:sz w:val="12"/>
                <w:szCs w:val="16"/>
              </w:rPr>
            </w:pPr>
          </w:p>
        </w:tc>
      </w:tr>
      <w:tr w:rsidR="00A96F62" w:rsidRPr="004F383D" w:rsidTr="00A96F62">
        <w:trPr>
          <w:trHeight w:val="20"/>
        </w:trPr>
        <w:tc>
          <w:tcPr>
            <w:tcW w:w="0" w:type="auto"/>
            <w:gridSpan w:val="6"/>
          </w:tcPr>
          <w:p w:rsidR="00A96F62" w:rsidRPr="004F383D" w:rsidRDefault="00A96F62" w:rsidP="008F41A3">
            <w:pPr>
              <w:widowControl w:val="0"/>
              <w:autoSpaceDE w:val="0"/>
              <w:autoSpaceDN w:val="0"/>
              <w:adjustRightInd w:val="0"/>
              <w:jc w:val="center"/>
              <w:outlineLvl w:val="1"/>
              <w:rPr>
                <w:rFonts w:ascii="Arial" w:hAnsi="Arial" w:cs="Arial"/>
                <w:b/>
                <w:sz w:val="12"/>
                <w:szCs w:val="16"/>
              </w:rPr>
            </w:pPr>
            <w:r w:rsidRPr="004F383D">
              <w:rPr>
                <w:rFonts w:ascii="Arial" w:hAnsi="Arial" w:cs="Arial"/>
                <w:b/>
                <w:sz w:val="12"/>
                <w:szCs w:val="16"/>
              </w:rPr>
              <w:t>2022</w:t>
            </w:r>
          </w:p>
        </w:tc>
      </w:tr>
      <w:tr w:rsidR="00A96F62" w:rsidRPr="004F383D" w:rsidTr="00A24131">
        <w:trPr>
          <w:trHeight w:val="20"/>
        </w:trPr>
        <w:tc>
          <w:tcPr>
            <w:tcW w:w="0" w:type="auto"/>
          </w:tcPr>
          <w:p w:rsidR="00A96F62" w:rsidRPr="004F383D" w:rsidRDefault="00A96F62" w:rsidP="008F41A3">
            <w:pPr>
              <w:widowControl w:val="0"/>
              <w:autoSpaceDE w:val="0"/>
              <w:autoSpaceDN w:val="0"/>
              <w:adjustRightInd w:val="0"/>
              <w:jc w:val="center"/>
              <w:outlineLvl w:val="1"/>
              <w:rPr>
                <w:rFonts w:ascii="Arial" w:hAnsi="Arial" w:cs="Arial"/>
                <w:sz w:val="12"/>
                <w:szCs w:val="16"/>
              </w:rPr>
            </w:pPr>
            <w:r w:rsidRPr="004F383D">
              <w:rPr>
                <w:rFonts w:ascii="Arial" w:hAnsi="Arial" w:cs="Arial"/>
                <w:sz w:val="12"/>
                <w:szCs w:val="16"/>
              </w:rPr>
              <w:t>1</w:t>
            </w:r>
          </w:p>
        </w:tc>
        <w:tc>
          <w:tcPr>
            <w:tcW w:w="2287" w:type="dxa"/>
          </w:tcPr>
          <w:p w:rsidR="00A96F62" w:rsidRPr="004F383D" w:rsidRDefault="00A96F62" w:rsidP="008F41A3">
            <w:pPr>
              <w:widowControl w:val="0"/>
              <w:autoSpaceDE w:val="0"/>
              <w:autoSpaceDN w:val="0"/>
              <w:adjustRightInd w:val="0"/>
              <w:outlineLvl w:val="1"/>
              <w:rPr>
                <w:rFonts w:ascii="Arial" w:hAnsi="Arial" w:cs="Arial"/>
                <w:sz w:val="12"/>
                <w:szCs w:val="16"/>
              </w:rPr>
            </w:pPr>
            <w:r w:rsidRPr="004F383D">
              <w:rPr>
                <w:rFonts w:ascii="Arial" w:hAnsi="Arial" w:cs="Arial"/>
                <w:sz w:val="12"/>
                <w:szCs w:val="16"/>
              </w:rPr>
              <w:t>г. Валдай, Кузнечная площадь (2 этап</w:t>
            </w:r>
            <w:r w:rsidRPr="004F383D">
              <w:rPr>
                <w:rFonts w:ascii="Arial" w:hAnsi="Arial" w:cs="Arial"/>
                <w:b/>
                <w:sz w:val="12"/>
                <w:szCs w:val="16"/>
              </w:rPr>
              <w:t>)</w:t>
            </w:r>
          </w:p>
        </w:tc>
        <w:tc>
          <w:tcPr>
            <w:tcW w:w="1238" w:type="dxa"/>
          </w:tcPr>
          <w:p w:rsidR="00A96F62" w:rsidRPr="004F383D" w:rsidRDefault="00A96F62" w:rsidP="008F41A3">
            <w:pPr>
              <w:widowControl w:val="0"/>
              <w:autoSpaceDE w:val="0"/>
              <w:autoSpaceDN w:val="0"/>
              <w:adjustRightInd w:val="0"/>
              <w:jc w:val="center"/>
              <w:outlineLvl w:val="1"/>
              <w:rPr>
                <w:rFonts w:ascii="Arial" w:hAnsi="Arial" w:cs="Arial"/>
                <w:sz w:val="12"/>
                <w:szCs w:val="16"/>
              </w:rPr>
            </w:pPr>
            <w:r w:rsidRPr="004F383D">
              <w:rPr>
                <w:rFonts w:ascii="Arial" w:hAnsi="Arial" w:cs="Arial"/>
                <w:sz w:val="12"/>
                <w:szCs w:val="16"/>
              </w:rPr>
              <w:t>9 081,902</w:t>
            </w:r>
          </w:p>
        </w:tc>
        <w:tc>
          <w:tcPr>
            <w:tcW w:w="2897" w:type="dxa"/>
          </w:tcPr>
          <w:p w:rsidR="00A96F62" w:rsidRPr="004F383D" w:rsidRDefault="00A96F62" w:rsidP="008F41A3">
            <w:pPr>
              <w:jc w:val="center"/>
              <w:rPr>
                <w:rFonts w:ascii="Arial" w:hAnsi="Arial" w:cs="Arial"/>
                <w:sz w:val="12"/>
                <w:szCs w:val="16"/>
              </w:rPr>
            </w:pPr>
            <w:r w:rsidRPr="004F383D">
              <w:rPr>
                <w:rFonts w:ascii="Arial" w:hAnsi="Arial" w:cs="Arial"/>
                <w:sz w:val="12"/>
                <w:szCs w:val="16"/>
              </w:rPr>
              <w:t>5 637,95478</w:t>
            </w:r>
          </w:p>
        </w:tc>
        <w:tc>
          <w:tcPr>
            <w:tcW w:w="1984" w:type="dxa"/>
          </w:tcPr>
          <w:p w:rsidR="00A96F62" w:rsidRPr="004F383D" w:rsidRDefault="00A96F62" w:rsidP="008F41A3">
            <w:pPr>
              <w:jc w:val="center"/>
              <w:rPr>
                <w:rFonts w:ascii="Arial" w:hAnsi="Arial" w:cs="Arial"/>
                <w:sz w:val="12"/>
                <w:szCs w:val="16"/>
              </w:rPr>
            </w:pPr>
            <w:r w:rsidRPr="004F383D">
              <w:rPr>
                <w:rFonts w:ascii="Arial" w:hAnsi="Arial" w:cs="Arial"/>
                <w:sz w:val="12"/>
                <w:szCs w:val="16"/>
              </w:rPr>
              <w:t>3 443,94722</w:t>
            </w:r>
          </w:p>
        </w:tc>
        <w:tc>
          <w:tcPr>
            <w:tcW w:w="2696" w:type="dxa"/>
          </w:tcPr>
          <w:p w:rsidR="00A96F62" w:rsidRPr="004F383D" w:rsidRDefault="00A96F62" w:rsidP="008F41A3">
            <w:pPr>
              <w:widowControl w:val="0"/>
              <w:autoSpaceDE w:val="0"/>
              <w:autoSpaceDN w:val="0"/>
              <w:adjustRightInd w:val="0"/>
              <w:outlineLvl w:val="1"/>
              <w:rPr>
                <w:rFonts w:ascii="Arial" w:hAnsi="Arial" w:cs="Arial"/>
                <w:sz w:val="12"/>
                <w:szCs w:val="16"/>
              </w:rPr>
            </w:pPr>
            <w:r w:rsidRPr="004F383D">
              <w:rPr>
                <w:rFonts w:ascii="Arial" w:hAnsi="Arial" w:cs="Arial"/>
                <w:sz w:val="12"/>
                <w:szCs w:val="16"/>
              </w:rPr>
              <w:t>устройство пешеходных дорожек, установка МАФов, организация входной группы</w:t>
            </w:r>
          </w:p>
        </w:tc>
      </w:tr>
      <w:tr w:rsidR="00A96F62" w:rsidRPr="004F383D" w:rsidTr="00A24131">
        <w:trPr>
          <w:trHeight w:val="20"/>
        </w:trPr>
        <w:tc>
          <w:tcPr>
            <w:tcW w:w="2535" w:type="dxa"/>
            <w:gridSpan w:val="2"/>
          </w:tcPr>
          <w:p w:rsidR="00A96F62" w:rsidRPr="004F383D" w:rsidRDefault="00A96F62" w:rsidP="008F41A3">
            <w:pPr>
              <w:widowControl w:val="0"/>
              <w:autoSpaceDE w:val="0"/>
              <w:autoSpaceDN w:val="0"/>
              <w:adjustRightInd w:val="0"/>
              <w:jc w:val="center"/>
              <w:outlineLvl w:val="1"/>
              <w:rPr>
                <w:rFonts w:ascii="Arial" w:hAnsi="Arial" w:cs="Arial"/>
                <w:b/>
                <w:sz w:val="12"/>
                <w:szCs w:val="16"/>
              </w:rPr>
            </w:pPr>
            <w:r w:rsidRPr="004F383D">
              <w:rPr>
                <w:rFonts w:ascii="Arial" w:hAnsi="Arial" w:cs="Arial"/>
                <w:b/>
                <w:sz w:val="12"/>
                <w:szCs w:val="16"/>
              </w:rPr>
              <w:t>ИТОГО</w:t>
            </w:r>
          </w:p>
        </w:tc>
        <w:tc>
          <w:tcPr>
            <w:tcW w:w="1238" w:type="dxa"/>
          </w:tcPr>
          <w:p w:rsidR="00A96F62" w:rsidRPr="004F383D" w:rsidRDefault="00A96F62" w:rsidP="008F41A3">
            <w:pPr>
              <w:widowControl w:val="0"/>
              <w:autoSpaceDE w:val="0"/>
              <w:autoSpaceDN w:val="0"/>
              <w:adjustRightInd w:val="0"/>
              <w:jc w:val="center"/>
              <w:outlineLvl w:val="1"/>
              <w:rPr>
                <w:rFonts w:ascii="Arial" w:hAnsi="Arial" w:cs="Arial"/>
                <w:b/>
                <w:sz w:val="12"/>
                <w:szCs w:val="16"/>
              </w:rPr>
            </w:pPr>
            <w:r w:rsidRPr="004F383D">
              <w:rPr>
                <w:rFonts w:ascii="Arial" w:hAnsi="Arial" w:cs="Arial"/>
                <w:b/>
                <w:sz w:val="12"/>
                <w:szCs w:val="16"/>
              </w:rPr>
              <w:t>9 081,902</w:t>
            </w:r>
          </w:p>
        </w:tc>
        <w:tc>
          <w:tcPr>
            <w:tcW w:w="2897" w:type="dxa"/>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5 637,95478</w:t>
            </w:r>
          </w:p>
        </w:tc>
        <w:tc>
          <w:tcPr>
            <w:tcW w:w="1984" w:type="dxa"/>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3 443,94722</w:t>
            </w:r>
          </w:p>
        </w:tc>
        <w:tc>
          <w:tcPr>
            <w:tcW w:w="2696" w:type="dxa"/>
          </w:tcPr>
          <w:p w:rsidR="00A96F62" w:rsidRPr="004F383D" w:rsidRDefault="00A96F62" w:rsidP="008F41A3">
            <w:pPr>
              <w:widowControl w:val="0"/>
              <w:autoSpaceDE w:val="0"/>
              <w:autoSpaceDN w:val="0"/>
              <w:adjustRightInd w:val="0"/>
              <w:jc w:val="center"/>
              <w:outlineLvl w:val="1"/>
              <w:rPr>
                <w:rFonts w:ascii="Arial" w:hAnsi="Arial" w:cs="Arial"/>
                <w:sz w:val="12"/>
                <w:szCs w:val="16"/>
              </w:rPr>
            </w:pPr>
          </w:p>
        </w:tc>
      </w:tr>
      <w:tr w:rsidR="00A96F62" w:rsidRPr="004F383D" w:rsidTr="00A96F62">
        <w:trPr>
          <w:trHeight w:val="20"/>
        </w:trPr>
        <w:tc>
          <w:tcPr>
            <w:tcW w:w="0" w:type="auto"/>
            <w:gridSpan w:val="6"/>
          </w:tcPr>
          <w:p w:rsidR="00A96F62" w:rsidRPr="004F383D" w:rsidRDefault="00A96F62" w:rsidP="008F41A3">
            <w:pPr>
              <w:widowControl w:val="0"/>
              <w:autoSpaceDE w:val="0"/>
              <w:autoSpaceDN w:val="0"/>
              <w:adjustRightInd w:val="0"/>
              <w:jc w:val="center"/>
              <w:outlineLvl w:val="1"/>
              <w:rPr>
                <w:rFonts w:ascii="Arial" w:hAnsi="Arial" w:cs="Arial"/>
                <w:b/>
                <w:sz w:val="12"/>
                <w:szCs w:val="16"/>
              </w:rPr>
            </w:pPr>
            <w:r w:rsidRPr="004F383D">
              <w:rPr>
                <w:rFonts w:ascii="Arial" w:hAnsi="Arial" w:cs="Arial"/>
                <w:b/>
                <w:sz w:val="12"/>
                <w:szCs w:val="16"/>
              </w:rPr>
              <w:t>2023</w:t>
            </w:r>
          </w:p>
        </w:tc>
      </w:tr>
      <w:tr w:rsidR="00A96F62" w:rsidRPr="004F383D" w:rsidTr="00A24131">
        <w:trPr>
          <w:trHeight w:val="20"/>
        </w:trPr>
        <w:tc>
          <w:tcPr>
            <w:tcW w:w="0" w:type="auto"/>
          </w:tcPr>
          <w:p w:rsidR="00A96F62" w:rsidRPr="004F383D" w:rsidRDefault="00A96F62" w:rsidP="008F41A3">
            <w:pPr>
              <w:widowControl w:val="0"/>
              <w:autoSpaceDE w:val="0"/>
              <w:autoSpaceDN w:val="0"/>
              <w:adjustRightInd w:val="0"/>
              <w:jc w:val="center"/>
              <w:outlineLvl w:val="1"/>
              <w:rPr>
                <w:rFonts w:ascii="Arial" w:hAnsi="Arial" w:cs="Arial"/>
                <w:sz w:val="12"/>
                <w:szCs w:val="16"/>
              </w:rPr>
            </w:pPr>
            <w:r w:rsidRPr="004F383D">
              <w:rPr>
                <w:rFonts w:ascii="Arial" w:hAnsi="Arial" w:cs="Arial"/>
                <w:sz w:val="12"/>
                <w:szCs w:val="16"/>
              </w:rPr>
              <w:t>1</w:t>
            </w:r>
          </w:p>
        </w:tc>
        <w:tc>
          <w:tcPr>
            <w:tcW w:w="2287" w:type="dxa"/>
          </w:tcPr>
          <w:p w:rsidR="00A96F62" w:rsidRPr="004F383D" w:rsidRDefault="00A96F62" w:rsidP="008F41A3">
            <w:pPr>
              <w:widowControl w:val="0"/>
              <w:autoSpaceDE w:val="0"/>
              <w:autoSpaceDN w:val="0"/>
              <w:adjustRightInd w:val="0"/>
              <w:outlineLvl w:val="1"/>
              <w:rPr>
                <w:rFonts w:ascii="Arial" w:hAnsi="Arial" w:cs="Arial"/>
                <w:sz w:val="12"/>
                <w:szCs w:val="16"/>
              </w:rPr>
            </w:pPr>
            <w:r w:rsidRPr="004F383D">
              <w:rPr>
                <w:rFonts w:ascii="Arial" w:hAnsi="Arial" w:cs="Arial"/>
                <w:sz w:val="12"/>
                <w:szCs w:val="16"/>
              </w:rPr>
              <w:t>г. Валдай, Кузнечная площадь (3 этап</w:t>
            </w:r>
            <w:r w:rsidRPr="004F383D">
              <w:rPr>
                <w:rFonts w:ascii="Arial" w:hAnsi="Arial" w:cs="Arial"/>
                <w:b/>
                <w:sz w:val="12"/>
                <w:szCs w:val="16"/>
              </w:rPr>
              <w:t>)</w:t>
            </w:r>
          </w:p>
        </w:tc>
        <w:tc>
          <w:tcPr>
            <w:tcW w:w="1238" w:type="dxa"/>
          </w:tcPr>
          <w:p w:rsidR="00A96F62" w:rsidRPr="004F383D" w:rsidRDefault="00A96F62" w:rsidP="008F41A3">
            <w:pPr>
              <w:widowControl w:val="0"/>
              <w:autoSpaceDE w:val="0"/>
              <w:autoSpaceDN w:val="0"/>
              <w:adjustRightInd w:val="0"/>
              <w:jc w:val="center"/>
              <w:outlineLvl w:val="1"/>
              <w:rPr>
                <w:rFonts w:ascii="Arial" w:hAnsi="Arial" w:cs="Arial"/>
                <w:sz w:val="12"/>
                <w:szCs w:val="16"/>
              </w:rPr>
            </w:pPr>
            <w:r w:rsidRPr="004F383D">
              <w:rPr>
                <w:rFonts w:ascii="Arial" w:hAnsi="Arial" w:cs="Arial"/>
                <w:sz w:val="12"/>
                <w:szCs w:val="16"/>
              </w:rPr>
              <w:t>1 003,27776</w:t>
            </w:r>
          </w:p>
        </w:tc>
        <w:tc>
          <w:tcPr>
            <w:tcW w:w="2897" w:type="dxa"/>
          </w:tcPr>
          <w:p w:rsidR="00A96F62" w:rsidRPr="004F383D" w:rsidRDefault="00A96F62" w:rsidP="008F41A3">
            <w:pPr>
              <w:jc w:val="center"/>
              <w:rPr>
                <w:rFonts w:ascii="Arial" w:hAnsi="Arial" w:cs="Arial"/>
                <w:sz w:val="12"/>
                <w:szCs w:val="16"/>
              </w:rPr>
            </w:pPr>
            <w:r w:rsidRPr="004F383D">
              <w:rPr>
                <w:rFonts w:ascii="Arial" w:hAnsi="Arial" w:cs="Arial"/>
                <w:sz w:val="12"/>
                <w:szCs w:val="16"/>
              </w:rPr>
              <w:t>292,84188</w:t>
            </w:r>
          </w:p>
        </w:tc>
        <w:tc>
          <w:tcPr>
            <w:tcW w:w="1984" w:type="dxa"/>
          </w:tcPr>
          <w:p w:rsidR="00A96F62" w:rsidRPr="004F383D" w:rsidRDefault="00A96F62" w:rsidP="008F41A3">
            <w:pPr>
              <w:jc w:val="center"/>
              <w:rPr>
                <w:rFonts w:ascii="Arial" w:hAnsi="Arial" w:cs="Arial"/>
                <w:sz w:val="12"/>
                <w:szCs w:val="16"/>
              </w:rPr>
            </w:pPr>
            <w:r w:rsidRPr="004F383D">
              <w:rPr>
                <w:rFonts w:ascii="Arial" w:hAnsi="Arial" w:cs="Arial"/>
                <w:sz w:val="12"/>
                <w:szCs w:val="16"/>
              </w:rPr>
              <w:t>710,43588</w:t>
            </w:r>
          </w:p>
        </w:tc>
        <w:tc>
          <w:tcPr>
            <w:tcW w:w="2696" w:type="dxa"/>
          </w:tcPr>
          <w:p w:rsidR="00A96F62" w:rsidRPr="004F383D" w:rsidRDefault="00A96F62" w:rsidP="008F41A3">
            <w:pPr>
              <w:widowControl w:val="0"/>
              <w:autoSpaceDE w:val="0"/>
              <w:autoSpaceDN w:val="0"/>
              <w:adjustRightInd w:val="0"/>
              <w:outlineLvl w:val="1"/>
              <w:rPr>
                <w:rFonts w:ascii="Arial" w:hAnsi="Arial" w:cs="Arial"/>
                <w:sz w:val="12"/>
                <w:szCs w:val="16"/>
              </w:rPr>
            </w:pPr>
            <w:r w:rsidRPr="004F383D">
              <w:rPr>
                <w:rFonts w:ascii="Arial" w:hAnsi="Arial" w:cs="Arial"/>
                <w:sz w:val="12"/>
                <w:szCs w:val="16"/>
              </w:rPr>
              <w:t>организация точки доступа в интернет, приобретение краски</w:t>
            </w:r>
          </w:p>
        </w:tc>
      </w:tr>
      <w:tr w:rsidR="00A96F62" w:rsidRPr="004F383D" w:rsidTr="00A24131">
        <w:trPr>
          <w:trHeight w:val="20"/>
        </w:trPr>
        <w:tc>
          <w:tcPr>
            <w:tcW w:w="2535" w:type="dxa"/>
            <w:gridSpan w:val="2"/>
          </w:tcPr>
          <w:p w:rsidR="00A96F62" w:rsidRPr="004F383D" w:rsidRDefault="00A96F62" w:rsidP="008F41A3">
            <w:pPr>
              <w:widowControl w:val="0"/>
              <w:autoSpaceDE w:val="0"/>
              <w:autoSpaceDN w:val="0"/>
              <w:adjustRightInd w:val="0"/>
              <w:jc w:val="center"/>
              <w:outlineLvl w:val="1"/>
              <w:rPr>
                <w:rFonts w:ascii="Arial" w:hAnsi="Arial" w:cs="Arial"/>
                <w:b/>
                <w:sz w:val="12"/>
                <w:szCs w:val="16"/>
              </w:rPr>
            </w:pPr>
            <w:r w:rsidRPr="004F383D">
              <w:rPr>
                <w:rFonts w:ascii="Arial" w:hAnsi="Arial" w:cs="Arial"/>
                <w:b/>
                <w:sz w:val="12"/>
                <w:szCs w:val="16"/>
              </w:rPr>
              <w:t>ИТОГО</w:t>
            </w:r>
          </w:p>
        </w:tc>
        <w:tc>
          <w:tcPr>
            <w:tcW w:w="1238" w:type="dxa"/>
          </w:tcPr>
          <w:p w:rsidR="00A96F62" w:rsidRPr="004F383D" w:rsidRDefault="00A96F62" w:rsidP="008F41A3">
            <w:pPr>
              <w:widowControl w:val="0"/>
              <w:autoSpaceDE w:val="0"/>
              <w:autoSpaceDN w:val="0"/>
              <w:adjustRightInd w:val="0"/>
              <w:jc w:val="center"/>
              <w:outlineLvl w:val="1"/>
              <w:rPr>
                <w:rFonts w:ascii="Arial" w:hAnsi="Arial" w:cs="Arial"/>
                <w:b/>
                <w:sz w:val="12"/>
                <w:szCs w:val="16"/>
              </w:rPr>
            </w:pPr>
            <w:r w:rsidRPr="004F383D">
              <w:rPr>
                <w:rFonts w:ascii="Arial" w:hAnsi="Arial" w:cs="Arial"/>
                <w:b/>
                <w:sz w:val="12"/>
                <w:szCs w:val="16"/>
              </w:rPr>
              <w:t>1 003,27776</w:t>
            </w:r>
          </w:p>
        </w:tc>
        <w:tc>
          <w:tcPr>
            <w:tcW w:w="2897" w:type="dxa"/>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292,84188</w:t>
            </w:r>
          </w:p>
        </w:tc>
        <w:tc>
          <w:tcPr>
            <w:tcW w:w="1984" w:type="dxa"/>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710,43588</w:t>
            </w:r>
          </w:p>
        </w:tc>
        <w:tc>
          <w:tcPr>
            <w:tcW w:w="2696" w:type="dxa"/>
          </w:tcPr>
          <w:p w:rsidR="00A96F62" w:rsidRPr="004F383D" w:rsidRDefault="00A96F62" w:rsidP="008F41A3">
            <w:pPr>
              <w:widowControl w:val="0"/>
              <w:autoSpaceDE w:val="0"/>
              <w:autoSpaceDN w:val="0"/>
              <w:adjustRightInd w:val="0"/>
              <w:jc w:val="center"/>
              <w:outlineLvl w:val="1"/>
              <w:rPr>
                <w:rFonts w:ascii="Arial" w:hAnsi="Arial" w:cs="Arial"/>
                <w:sz w:val="12"/>
                <w:szCs w:val="16"/>
              </w:rPr>
            </w:pPr>
          </w:p>
        </w:tc>
      </w:tr>
      <w:tr w:rsidR="00A96F62" w:rsidRPr="004F383D" w:rsidTr="00A96F62">
        <w:trPr>
          <w:trHeight w:val="20"/>
        </w:trPr>
        <w:tc>
          <w:tcPr>
            <w:tcW w:w="0" w:type="auto"/>
            <w:gridSpan w:val="6"/>
          </w:tcPr>
          <w:p w:rsidR="00A96F62" w:rsidRPr="004F383D" w:rsidRDefault="00A96F62" w:rsidP="008F41A3">
            <w:pPr>
              <w:widowControl w:val="0"/>
              <w:autoSpaceDE w:val="0"/>
              <w:autoSpaceDN w:val="0"/>
              <w:adjustRightInd w:val="0"/>
              <w:jc w:val="center"/>
              <w:outlineLvl w:val="1"/>
              <w:rPr>
                <w:rFonts w:ascii="Arial" w:hAnsi="Arial" w:cs="Arial"/>
                <w:b/>
                <w:sz w:val="12"/>
                <w:szCs w:val="16"/>
              </w:rPr>
            </w:pPr>
            <w:r w:rsidRPr="004F383D">
              <w:rPr>
                <w:rFonts w:ascii="Arial" w:hAnsi="Arial" w:cs="Arial"/>
                <w:b/>
                <w:sz w:val="12"/>
                <w:szCs w:val="16"/>
              </w:rPr>
              <w:t>2024</w:t>
            </w:r>
          </w:p>
        </w:tc>
      </w:tr>
      <w:tr w:rsidR="00A96F62" w:rsidRPr="004F383D" w:rsidTr="00A24131">
        <w:trPr>
          <w:trHeight w:val="20"/>
        </w:trPr>
        <w:tc>
          <w:tcPr>
            <w:tcW w:w="0" w:type="auto"/>
          </w:tcPr>
          <w:p w:rsidR="00A96F62" w:rsidRPr="004F383D" w:rsidRDefault="00A96F62" w:rsidP="008F41A3">
            <w:pPr>
              <w:widowControl w:val="0"/>
              <w:autoSpaceDE w:val="0"/>
              <w:autoSpaceDN w:val="0"/>
              <w:adjustRightInd w:val="0"/>
              <w:jc w:val="center"/>
              <w:outlineLvl w:val="1"/>
              <w:rPr>
                <w:rFonts w:ascii="Arial" w:hAnsi="Arial" w:cs="Arial"/>
                <w:sz w:val="12"/>
                <w:szCs w:val="16"/>
              </w:rPr>
            </w:pPr>
            <w:r w:rsidRPr="004F383D">
              <w:rPr>
                <w:rFonts w:ascii="Arial" w:hAnsi="Arial" w:cs="Arial"/>
                <w:sz w:val="12"/>
                <w:szCs w:val="16"/>
              </w:rPr>
              <w:t>1</w:t>
            </w:r>
          </w:p>
        </w:tc>
        <w:tc>
          <w:tcPr>
            <w:tcW w:w="2287" w:type="dxa"/>
          </w:tcPr>
          <w:p w:rsidR="00A96F62" w:rsidRPr="004F383D" w:rsidRDefault="00A96F62" w:rsidP="008F41A3">
            <w:pPr>
              <w:widowControl w:val="0"/>
              <w:autoSpaceDE w:val="0"/>
              <w:autoSpaceDN w:val="0"/>
              <w:adjustRightInd w:val="0"/>
              <w:outlineLvl w:val="1"/>
              <w:rPr>
                <w:rFonts w:ascii="Arial" w:hAnsi="Arial" w:cs="Arial"/>
                <w:sz w:val="12"/>
                <w:szCs w:val="16"/>
              </w:rPr>
            </w:pPr>
            <w:r w:rsidRPr="004F383D">
              <w:rPr>
                <w:rFonts w:ascii="Arial" w:hAnsi="Arial" w:cs="Arial"/>
                <w:sz w:val="12"/>
                <w:szCs w:val="16"/>
              </w:rPr>
              <w:t>Сквер на улице Совхозной в г. Валдай</w:t>
            </w:r>
          </w:p>
        </w:tc>
        <w:tc>
          <w:tcPr>
            <w:tcW w:w="1238" w:type="dxa"/>
          </w:tcPr>
          <w:p w:rsidR="00A96F62" w:rsidRPr="004F383D" w:rsidRDefault="00A96F62" w:rsidP="008F41A3">
            <w:pPr>
              <w:widowControl w:val="0"/>
              <w:autoSpaceDE w:val="0"/>
              <w:autoSpaceDN w:val="0"/>
              <w:adjustRightInd w:val="0"/>
              <w:jc w:val="center"/>
              <w:outlineLvl w:val="1"/>
              <w:rPr>
                <w:rFonts w:ascii="Arial" w:hAnsi="Arial" w:cs="Arial"/>
                <w:sz w:val="12"/>
                <w:szCs w:val="16"/>
              </w:rPr>
            </w:pPr>
            <w:r w:rsidRPr="004F383D">
              <w:rPr>
                <w:rFonts w:ascii="Arial" w:hAnsi="Arial" w:cs="Arial"/>
                <w:sz w:val="12"/>
                <w:szCs w:val="16"/>
              </w:rPr>
              <w:t>8 550,521</w:t>
            </w:r>
          </w:p>
        </w:tc>
        <w:tc>
          <w:tcPr>
            <w:tcW w:w="2897" w:type="dxa"/>
          </w:tcPr>
          <w:p w:rsidR="00A96F62" w:rsidRPr="004F383D" w:rsidRDefault="00A96F62" w:rsidP="008F41A3">
            <w:pPr>
              <w:jc w:val="center"/>
              <w:rPr>
                <w:rFonts w:ascii="Arial" w:hAnsi="Arial" w:cs="Arial"/>
                <w:sz w:val="12"/>
                <w:szCs w:val="16"/>
              </w:rPr>
            </w:pPr>
            <w:r w:rsidRPr="004F383D">
              <w:rPr>
                <w:rFonts w:ascii="Arial" w:hAnsi="Arial" w:cs="Arial"/>
                <w:sz w:val="12"/>
                <w:szCs w:val="16"/>
              </w:rPr>
              <w:t>1 710,104</w:t>
            </w:r>
          </w:p>
        </w:tc>
        <w:tc>
          <w:tcPr>
            <w:tcW w:w="1984" w:type="dxa"/>
          </w:tcPr>
          <w:p w:rsidR="00A96F62" w:rsidRPr="004F383D" w:rsidRDefault="00A96F62" w:rsidP="008F41A3">
            <w:pPr>
              <w:jc w:val="center"/>
              <w:rPr>
                <w:rFonts w:ascii="Arial" w:hAnsi="Arial" w:cs="Arial"/>
                <w:sz w:val="12"/>
                <w:szCs w:val="16"/>
              </w:rPr>
            </w:pPr>
            <w:r w:rsidRPr="004F383D">
              <w:rPr>
                <w:rFonts w:ascii="Arial" w:hAnsi="Arial" w:cs="Arial"/>
                <w:sz w:val="12"/>
                <w:szCs w:val="16"/>
              </w:rPr>
              <w:t>6 840,417</w:t>
            </w:r>
          </w:p>
        </w:tc>
        <w:tc>
          <w:tcPr>
            <w:tcW w:w="2696" w:type="dxa"/>
          </w:tcPr>
          <w:p w:rsidR="00A96F62" w:rsidRPr="004F383D" w:rsidRDefault="00A96F62" w:rsidP="008F41A3">
            <w:pPr>
              <w:widowControl w:val="0"/>
              <w:autoSpaceDE w:val="0"/>
              <w:autoSpaceDN w:val="0"/>
              <w:adjustRightInd w:val="0"/>
              <w:outlineLvl w:val="1"/>
              <w:rPr>
                <w:rFonts w:ascii="Arial" w:hAnsi="Arial" w:cs="Arial"/>
                <w:sz w:val="12"/>
                <w:szCs w:val="16"/>
              </w:rPr>
            </w:pPr>
            <w:r w:rsidRPr="004F383D">
              <w:rPr>
                <w:rFonts w:ascii="Arial" w:hAnsi="Arial" w:cs="Arial"/>
                <w:sz w:val="12"/>
                <w:szCs w:val="16"/>
              </w:rPr>
              <w:t>работы по спилу аварийных деревьев и выкорчевке пней, удаление кустарников, высадка зеленых насаждений, устройство пешеходных дорожек, установка МАФов, организация уличного освещения</w:t>
            </w:r>
          </w:p>
        </w:tc>
      </w:tr>
      <w:tr w:rsidR="00A96F62" w:rsidRPr="004F383D" w:rsidTr="00A24131">
        <w:trPr>
          <w:trHeight w:val="20"/>
        </w:trPr>
        <w:tc>
          <w:tcPr>
            <w:tcW w:w="2535" w:type="dxa"/>
            <w:gridSpan w:val="2"/>
          </w:tcPr>
          <w:p w:rsidR="00A96F62" w:rsidRPr="004F383D" w:rsidRDefault="00A96F62" w:rsidP="008F41A3">
            <w:pPr>
              <w:widowControl w:val="0"/>
              <w:autoSpaceDE w:val="0"/>
              <w:autoSpaceDN w:val="0"/>
              <w:adjustRightInd w:val="0"/>
              <w:jc w:val="center"/>
              <w:outlineLvl w:val="1"/>
              <w:rPr>
                <w:rFonts w:ascii="Arial" w:hAnsi="Arial" w:cs="Arial"/>
                <w:b/>
                <w:sz w:val="12"/>
                <w:szCs w:val="16"/>
              </w:rPr>
            </w:pPr>
            <w:r w:rsidRPr="004F383D">
              <w:rPr>
                <w:rFonts w:ascii="Arial" w:hAnsi="Arial" w:cs="Arial"/>
                <w:b/>
                <w:sz w:val="12"/>
                <w:szCs w:val="16"/>
              </w:rPr>
              <w:t>ИТОГО</w:t>
            </w:r>
          </w:p>
        </w:tc>
        <w:tc>
          <w:tcPr>
            <w:tcW w:w="1238" w:type="dxa"/>
          </w:tcPr>
          <w:p w:rsidR="00A96F62" w:rsidRPr="004F383D" w:rsidRDefault="00A96F62" w:rsidP="008F41A3">
            <w:pPr>
              <w:widowControl w:val="0"/>
              <w:autoSpaceDE w:val="0"/>
              <w:autoSpaceDN w:val="0"/>
              <w:adjustRightInd w:val="0"/>
              <w:jc w:val="center"/>
              <w:outlineLvl w:val="1"/>
              <w:rPr>
                <w:rFonts w:ascii="Arial" w:hAnsi="Arial" w:cs="Arial"/>
                <w:b/>
                <w:sz w:val="12"/>
                <w:szCs w:val="16"/>
              </w:rPr>
            </w:pPr>
            <w:r w:rsidRPr="004F383D">
              <w:rPr>
                <w:rFonts w:ascii="Arial" w:hAnsi="Arial" w:cs="Arial"/>
                <w:b/>
                <w:sz w:val="12"/>
                <w:szCs w:val="16"/>
              </w:rPr>
              <w:t>8 550,521</w:t>
            </w:r>
          </w:p>
        </w:tc>
        <w:tc>
          <w:tcPr>
            <w:tcW w:w="2897" w:type="dxa"/>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1 710,104</w:t>
            </w:r>
          </w:p>
        </w:tc>
        <w:tc>
          <w:tcPr>
            <w:tcW w:w="1984" w:type="dxa"/>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6 840,417</w:t>
            </w:r>
          </w:p>
        </w:tc>
        <w:tc>
          <w:tcPr>
            <w:tcW w:w="2696" w:type="dxa"/>
          </w:tcPr>
          <w:p w:rsidR="00A96F62" w:rsidRPr="004F383D" w:rsidRDefault="00A96F62" w:rsidP="008F41A3">
            <w:pPr>
              <w:widowControl w:val="0"/>
              <w:autoSpaceDE w:val="0"/>
              <w:autoSpaceDN w:val="0"/>
              <w:adjustRightInd w:val="0"/>
              <w:jc w:val="center"/>
              <w:outlineLvl w:val="1"/>
              <w:rPr>
                <w:rFonts w:ascii="Arial" w:hAnsi="Arial" w:cs="Arial"/>
                <w:sz w:val="12"/>
                <w:szCs w:val="16"/>
              </w:rPr>
            </w:pPr>
          </w:p>
        </w:tc>
      </w:tr>
      <w:tr w:rsidR="00A96F62" w:rsidRPr="004F383D" w:rsidTr="00A96F62">
        <w:trPr>
          <w:trHeight w:val="20"/>
        </w:trPr>
        <w:tc>
          <w:tcPr>
            <w:tcW w:w="0" w:type="auto"/>
            <w:gridSpan w:val="6"/>
          </w:tcPr>
          <w:p w:rsidR="00A96F62" w:rsidRPr="004F383D" w:rsidRDefault="00A96F62" w:rsidP="008F41A3">
            <w:pPr>
              <w:widowControl w:val="0"/>
              <w:autoSpaceDE w:val="0"/>
              <w:autoSpaceDN w:val="0"/>
              <w:adjustRightInd w:val="0"/>
              <w:jc w:val="center"/>
              <w:outlineLvl w:val="1"/>
              <w:rPr>
                <w:rFonts w:ascii="Arial" w:hAnsi="Arial" w:cs="Arial"/>
                <w:b/>
                <w:sz w:val="12"/>
                <w:szCs w:val="16"/>
              </w:rPr>
            </w:pPr>
            <w:r w:rsidRPr="004F383D">
              <w:rPr>
                <w:rFonts w:ascii="Arial" w:hAnsi="Arial" w:cs="Arial"/>
                <w:b/>
                <w:sz w:val="12"/>
                <w:szCs w:val="16"/>
              </w:rPr>
              <w:t>2025</w:t>
            </w:r>
          </w:p>
        </w:tc>
      </w:tr>
      <w:tr w:rsidR="00A96F62" w:rsidRPr="004F383D" w:rsidTr="00A24131">
        <w:trPr>
          <w:trHeight w:val="20"/>
        </w:trPr>
        <w:tc>
          <w:tcPr>
            <w:tcW w:w="0" w:type="auto"/>
          </w:tcPr>
          <w:p w:rsidR="00A96F62" w:rsidRPr="004F383D" w:rsidRDefault="00A96F62" w:rsidP="008F41A3">
            <w:pPr>
              <w:widowControl w:val="0"/>
              <w:autoSpaceDE w:val="0"/>
              <w:autoSpaceDN w:val="0"/>
              <w:adjustRightInd w:val="0"/>
              <w:jc w:val="center"/>
              <w:outlineLvl w:val="1"/>
              <w:rPr>
                <w:rFonts w:ascii="Arial" w:hAnsi="Arial" w:cs="Arial"/>
                <w:sz w:val="12"/>
                <w:szCs w:val="16"/>
              </w:rPr>
            </w:pPr>
            <w:r w:rsidRPr="004F383D">
              <w:rPr>
                <w:rFonts w:ascii="Arial" w:hAnsi="Arial" w:cs="Arial"/>
                <w:sz w:val="12"/>
                <w:szCs w:val="16"/>
              </w:rPr>
              <w:t>1</w:t>
            </w:r>
          </w:p>
        </w:tc>
        <w:tc>
          <w:tcPr>
            <w:tcW w:w="2287" w:type="dxa"/>
          </w:tcPr>
          <w:p w:rsidR="00A96F62" w:rsidRPr="004F383D" w:rsidRDefault="00A96F62" w:rsidP="008F41A3">
            <w:pPr>
              <w:tabs>
                <w:tab w:val="left" w:pos="10780"/>
              </w:tabs>
              <w:rPr>
                <w:rFonts w:ascii="Arial" w:eastAsia="Calibri" w:hAnsi="Arial" w:cs="Arial"/>
                <w:spacing w:val="-6"/>
                <w:sz w:val="12"/>
                <w:szCs w:val="16"/>
              </w:rPr>
            </w:pPr>
            <w:r w:rsidRPr="004F383D">
              <w:rPr>
                <w:rFonts w:ascii="Arial" w:eastAsia="Calibri" w:hAnsi="Arial" w:cs="Arial"/>
                <w:spacing w:val="-6"/>
                <w:sz w:val="12"/>
                <w:szCs w:val="16"/>
              </w:rPr>
              <w:t>Общественная территория на ул. Реченская в г. Валдай</w:t>
            </w:r>
          </w:p>
        </w:tc>
        <w:tc>
          <w:tcPr>
            <w:tcW w:w="1238" w:type="dxa"/>
          </w:tcPr>
          <w:p w:rsidR="00A96F62" w:rsidRPr="004F383D" w:rsidRDefault="00A96F62" w:rsidP="008F41A3">
            <w:pPr>
              <w:widowControl w:val="0"/>
              <w:autoSpaceDE w:val="0"/>
              <w:autoSpaceDN w:val="0"/>
              <w:adjustRightInd w:val="0"/>
              <w:jc w:val="center"/>
              <w:outlineLvl w:val="1"/>
              <w:rPr>
                <w:rFonts w:ascii="Arial" w:hAnsi="Arial" w:cs="Arial"/>
                <w:sz w:val="12"/>
                <w:szCs w:val="16"/>
              </w:rPr>
            </w:pPr>
            <w:r w:rsidRPr="004F383D">
              <w:rPr>
                <w:rFonts w:ascii="Arial" w:hAnsi="Arial" w:cs="Arial"/>
                <w:sz w:val="12"/>
                <w:szCs w:val="16"/>
              </w:rPr>
              <w:t>0,00</w:t>
            </w:r>
          </w:p>
        </w:tc>
        <w:tc>
          <w:tcPr>
            <w:tcW w:w="2897" w:type="dxa"/>
          </w:tcPr>
          <w:p w:rsidR="00A96F62" w:rsidRPr="004F383D" w:rsidRDefault="00A96F62" w:rsidP="008F41A3">
            <w:pPr>
              <w:jc w:val="center"/>
              <w:rPr>
                <w:rFonts w:ascii="Arial" w:hAnsi="Arial" w:cs="Arial"/>
                <w:sz w:val="12"/>
                <w:szCs w:val="16"/>
              </w:rPr>
            </w:pPr>
            <w:r w:rsidRPr="004F383D">
              <w:rPr>
                <w:rFonts w:ascii="Arial" w:hAnsi="Arial" w:cs="Arial"/>
                <w:sz w:val="12"/>
                <w:szCs w:val="16"/>
              </w:rPr>
              <w:t>0,00</w:t>
            </w:r>
          </w:p>
        </w:tc>
        <w:tc>
          <w:tcPr>
            <w:tcW w:w="1984" w:type="dxa"/>
          </w:tcPr>
          <w:p w:rsidR="00A96F62" w:rsidRPr="004F383D" w:rsidRDefault="00A96F62" w:rsidP="008F41A3">
            <w:pPr>
              <w:jc w:val="center"/>
              <w:rPr>
                <w:rFonts w:ascii="Arial" w:hAnsi="Arial" w:cs="Arial"/>
                <w:sz w:val="12"/>
                <w:szCs w:val="16"/>
              </w:rPr>
            </w:pPr>
            <w:r w:rsidRPr="004F383D">
              <w:rPr>
                <w:rFonts w:ascii="Arial" w:hAnsi="Arial" w:cs="Arial"/>
                <w:sz w:val="12"/>
                <w:szCs w:val="16"/>
              </w:rPr>
              <w:t>0,00</w:t>
            </w:r>
          </w:p>
        </w:tc>
        <w:tc>
          <w:tcPr>
            <w:tcW w:w="2696" w:type="dxa"/>
          </w:tcPr>
          <w:p w:rsidR="00A96F62" w:rsidRPr="004F383D" w:rsidRDefault="00A96F62" w:rsidP="008F41A3">
            <w:pPr>
              <w:widowControl w:val="0"/>
              <w:autoSpaceDE w:val="0"/>
              <w:autoSpaceDN w:val="0"/>
              <w:adjustRightInd w:val="0"/>
              <w:outlineLvl w:val="1"/>
              <w:rPr>
                <w:rFonts w:ascii="Arial" w:hAnsi="Arial" w:cs="Arial"/>
                <w:sz w:val="12"/>
                <w:szCs w:val="16"/>
              </w:rPr>
            </w:pPr>
            <w:r w:rsidRPr="004F383D">
              <w:rPr>
                <w:rFonts w:ascii="Arial" w:hAnsi="Arial" w:cs="Arial"/>
                <w:sz w:val="12"/>
                <w:szCs w:val="16"/>
              </w:rPr>
              <w:t>высадка зеленых насаждений, устройство пешеходных дорожек, установка МАФов</w:t>
            </w:r>
          </w:p>
        </w:tc>
      </w:tr>
      <w:tr w:rsidR="00A96F62" w:rsidRPr="004F383D" w:rsidTr="00A24131">
        <w:trPr>
          <w:trHeight w:val="20"/>
        </w:trPr>
        <w:tc>
          <w:tcPr>
            <w:tcW w:w="2535" w:type="dxa"/>
            <w:gridSpan w:val="2"/>
          </w:tcPr>
          <w:p w:rsidR="00A96F62" w:rsidRPr="004F383D" w:rsidRDefault="00A96F62" w:rsidP="008F41A3">
            <w:pPr>
              <w:widowControl w:val="0"/>
              <w:autoSpaceDE w:val="0"/>
              <w:autoSpaceDN w:val="0"/>
              <w:adjustRightInd w:val="0"/>
              <w:jc w:val="center"/>
              <w:outlineLvl w:val="1"/>
              <w:rPr>
                <w:rFonts w:ascii="Arial" w:hAnsi="Arial" w:cs="Arial"/>
                <w:b/>
                <w:sz w:val="12"/>
                <w:szCs w:val="16"/>
              </w:rPr>
            </w:pPr>
            <w:r w:rsidRPr="004F383D">
              <w:rPr>
                <w:rFonts w:ascii="Arial" w:hAnsi="Arial" w:cs="Arial"/>
                <w:b/>
                <w:sz w:val="12"/>
                <w:szCs w:val="16"/>
              </w:rPr>
              <w:t>ИТОГО</w:t>
            </w:r>
          </w:p>
        </w:tc>
        <w:tc>
          <w:tcPr>
            <w:tcW w:w="1238" w:type="dxa"/>
          </w:tcPr>
          <w:p w:rsidR="00A96F62" w:rsidRPr="004F383D" w:rsidRDefault="00A96F62" w:rsidP="008F41A3">
            <w:pPr>
              <w:widowControl w:val="0"/>
              <w:autoSpaceDE w:val="0"/>
              <w:autoSpaceDN w:val="0"/>
              <w:adjustRightInd w:val="0"/>
              <w:jc w:val="center"/>
              <w:outlineLvl w:val="1"/>
              <w:rPr>
                <w:rFonts w:ascii="Arial" w:hAnsi="Arial" w:cs="Arial"/>
                <w:b/>
                <w:sz w:val="12"/>
                <w:szCs w:val="16"/>
              </w:rPr>
            </w:pPr>
            <w:r w:rsidRPr="004F383D">
              <w:rPr>
                <w:rFonts w:ascii="Arial" w:hAnsi="Arial" w:cs="Arial"/>
                <w:b/>
                <w:sz w:val="12"/>
                <w:szCs w:val="16"/>
              </w:rPr>
              <w:t>0,00</w:t>
            </w:r>
          </w:p>
        </w:tc>
        <w:tc>
          <w:tcPr>
            <w:tcW w:w="2897" w:type="dxa"/>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0,00</w:t>
            </w:r>
          </w:p>
        </w:tc>
        <w:tc>
          <w:tcPr>
            <w:tcW w:w="1984" w:type="dxa"/>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0,00</w:t>
            </w:r>
          </w:p>
        </w:tc>
        <w:tc>
          <w:tcPr>
            <w:tcW w:w="2696" w:type="dxa"/>
          </w:tcPr>
          <w:p w:rsidR="00A96F62" w:rsidRPr="004F383D" w:rsidRDefault="00A96F62" w:rsidP="008F41A3">
            <w:pPr>
              <w:widowControl w:val="0"/>
              <w:autoSpaceDE w:val="0"/>
              <w:autoSpaceDN w:val="0"/>
              <w:adjustRightInd w:val="0"/>
              <w:jc w:val="center"/>
              <w:outlineLvl w:val="1"/>
              <w:rPr>
                <w:rFonts w:ascii="Arial" w:hAnsi="Arial" w:cs="Arial"/>
                <w:sz w:val="12"/>
                <w:szCs w:val="16"/>
              </w:rPr>
            </w:pPr>
          </w:p>
        </w:tc>
      </w:tr>
      <w:tr w:rsidR="00A96F62" w:rsidRPr="004F383D" w:rsidTr="00A24131">
        <w:trPr>
          <w:trHeight w:val="20"/>
        </w:trPr>
        <w:tc>
          <w:tcPr>
            <w:tcW w:w="2535" w:type="dxa"/>
            <w:gridSpan w:val="2"/>
          </w:tcPr>
          <w:p w:rsidR="00A96F62" w:rsidRPr="004F383D" w:rsidRDefault="00A96F62" w:rsidP="008F41A3">
            <w:pPr>
              <w:widowControl w:val="0"/>
              <w:autoSpaceDE w:val="0"/>
              <w:autoSpaceDN w:val="0"/>
              <w:adjustRightInd w:val="0"/>
              <w:jc w:val="center"/>
              <w:outlineLvl w:val="1"/>
              <w:rPr>
                <w:rFonts w:ascii="Arial" w:hAnsi="Arial" w:cs="Arial"/>
                <w:b/>
                <w:sz w:val="12"/>
                <w:szCs w:val="16"/>
              </w:rPr>
            </w:pPr>
            <w:r w:rsidRPr="004F383D">
              <w:rPr>
                <w:rFonts w:ascii="Arial" w:hAnsi="Arial" w:cs="Arial"/>
                <w:b/>
                <w:sz w:val="12"/>
                <w:szCs w:val="16"/>
              </w:rPr>
              <w:t>ВСЕГО</w:t>
            </w:r>
          </w:p>
        </w:tc>
        <w:tc>
          <w:tcPr>
            <w:tcW w:w="1238" w:type="dxa"/>
          </w:tcPr>
          <w:p w:rsidR="00A96F62" w:rsidRPr="004F383D" w:rsidRDefault="00A96F62" w:rsidP="008F41A3">
            <w:pPr>
              <w:widowControl w:val="0"/>
              <w:autoSpaceDE w:val="0"/>
              <w:autoSpaceDN w:val="0"/>
              <w:adjustRightInd w:val="0"/>
              <w:jc w:val="center"/>
              <w:outlineLvl w:val="1"/>
              <w:rPr>
                <w:rFonts w:ascii="Arial" w:hAnsi="Arial" w:cs="Arial"/>
                <w:b/>
                <w:sz w:val="12"/>
                <w:szCs w:val="16"/>
              </w:rPr>
            </w:pPr>
            <w:r w:rsidRPr="004F383D">
              <w:rPr>
                <w:rFonts w:ascii="Arial" w:hAnsi="Arial" w:cs="Arial"/>
                <w:b/>
                <w:sz w:val="12"/>
                <w:szCs w:val="16"/>
              </w:rPr>
              <w:t>29 388,98949</w:t>
            </w:r>
          </w:p>
        </w:tc>
        <w:tc>
          <w:tcPr>
            <w:tcW w:w="2897" w:type="dxa"/>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12 761,44213</w:t>
            </w:r>
          </w:p>
        </w:tc>
        <w:tc>
          <w:tcPr>
            <w:tcW w:w="1984" w:type="dxa"/>
          </w:tcPr>
          <w:p w:rsidR="00A96F62" w:rsidRPr="004F383D" w:rsidRDefault="00A96F62" w:rsidP="008F41A3">
            <w:pPr>
              <w:jc w:val="center"/>
              <w:rPr>
                <w:rFonts w:ascii="Arial" w:hAnsi="Arial" w:cs="Arial"/>
                <w:b/>
                <w:sz w:val="12"/>
                <w:szCs w:val="16"/>
              </w:rPr>
            </w:pPr>
            <w:r w:rsidRPr="004F383D">
              <w:rPr>
                <w:rFonts w:ascii="Arial" w:hAnsi="Arial" w:cs="Arial"/>
                <w:b/>
                <w:sz w:val="12"/>
                <w:szCs w:val="16"/>
              </w:rPr>
              <w:t>16 627,54736</w:t>
            </w:r>
          </w:p>
        </w:tc>
        <w:tc>
          <w:tcPr>
            <w:tcW w:w="2696" w:type="dxa"/>
          </w:tcPr>
          <w:p w:rsidR="00A96F62" w:rsidRPr="004F383D" w:rsidRDefault="00A96F62" w:rsidP="008F41A3">
            <w:pPr>
              <w:widowControl w:val="0"/>
              <w:autoSpaceDE w:val="0"/>
              <w:autoSpaceDN w:val="0"/>
              <w:adjustRightInd w:val="0"/>
              <w:jc w:val="center"/>
              <w:outlineLvl w:val="1"/>
              <w:rPr>
                <w:rFonts w:ascii="Arial" w:hAnsi="Arial" w:cs="Arial"/>
                <w:sz w:val="12"/>
                <w:szCs w:val="16"/>
              </w:rPr>
            </w:pPr>
          </w:p>
        </w:tc>
      </w:tr>
    </w:tbl>
    <w:p w:rsidR="00A96F62" w:rsidRPr="004F383D" w:rsidRDefault="00A96F62" w:rsidP="008F41A3">
      <w:pPr>
        <w:jc w:val="right"/>
        <w:rPr>
          <w:rFonts w:ascii="Arial" w:hAnsi="Arial" w:cs="Arial"/>
          <w:sz w:val="8"/>
          <w:szCs w:val="8"/>
        </w:rPr>
      </w:pPr>
    </w:p>
    <w:p w:rsidR="00A24131" w:rsidRDefault="00A24131" w:rsidP="004F383D">
      <w:pPr>
        <w:suppressAutoHyphens/>
        <w:autoSpaceDE w:val="0"/>
        <w:autoSpaceDN w:val="0"/>
        <w:adjustRightInd w:val="0"/>
        <w:ind w:left="8222"/>
        <w:jc w:val="center"/>
        <w:rPr>
          <w:rFonts w:ascii="Arial" w:hAnsi="Arial" w:cs="Arial"/>
          <w:sz w:val="12"/>
          <w:szCs w:val="16"/>
        </w:rPr>
      </w:pPr>
    </w:p>
    <w:p w:rsidR="004F383D" w:rsidRPr="008F41A3" w:rsidRDefault="004F383D" w:rsidP="004F383D">
      <w:pPr>
        <w:suppressAutoHyphens/>
        <w:autoSpaceDE w:val="0"/>
        <w:autoSpaceDN w:val="0"/>
        <w:adjustRightInd w:val="0"/>
        <w:ind w:left="8222"/>
        <w:jc w:val="center"/>
        <w:rPr>
          <w:rFonts w:ascii="Arial" w:hAnsi="Arial" w:cs="Arial"/>
          <w:sz w:val="12"/>
          <w:szCs w:val="16"/>
        </w:rPr>
      </w:pPr>
      <w:r>
        <w:rPr>
          <w:rFonts w:ascii="Arial" w:hAnsi="Arial" w:cs="Arial"/>
          <w:sz w:val="12"/>
          <w:szCs w:val="16"/>
        </w:rPr>
        <w:t>Приложение 5</w:t>
      </w:r>
    </w:p>
    <w:p w:rsidR="004F383D" w:rsidRPr="008F41A3" w:rsidRDefault="004F383D" w:rsidP="004F383D">
      <w:pPr>
        <w:widowControl w:val="0"/>
        <w:ind w:left="8222"/>
        <w:jc w:val="center"/>
        <w:rPr>
          <w:rFonts w:ascii="Arial" w:hAnsi="Arial" w:cs="Arial"/>
          <w:sz w:val="12"/>
          <w:szCs w:val="16"/>
        </w:rPr>
      </w:pPr>
      <w:r w:rsidRPr="008F41A3">
        <w:rPr>
          <w:rFonts w:ascii="Arial" w:hAnsi="Arial" w:cs="Arial"/>
          <w:sz w:val="12"/>
          <w:szCs w:val="16"/>
        </w:rPr>
        <w:t>к муниципальной программе</w:t>
      </w:r>
      <w:r>
        <w:rPr>
          <w:rFonts w:ascii="Arial" w:hAnsi="Arial" w:cs="Arial"/>
          <w:sz w:val="12"/>
          <w:szCs w:val="16"/>
        </w:rPr>
        <w:t xml:space="preserve"> </w:t>
      </w:r>
      <w:r w:rsidRPr="008F41A3">
        <w:rPr>
          <w:rFonts w:ascii="Arial" w:hAnsi="Arial" w:cs="Arial"/>
          <w:sz w:val="12"/>
          <w:szCs w:val="16"/>
        </w:rPr>
        <w:t xml:space="preserve">«Формирование </w:t>
      </w:r>
      <w:r w:rsidRPr="008F41A3">
        <w:rPr>
          <w:rFonts w:ascii="Arial" w:hAnsi="Arial" w:cs="Arial"/>
          <w:sz w:val="12"/>
          <w:szCs w:val="16"/>
        </w:rPr>
        <w:lastRenderedPageBreak/>
        <w:t>современной городской среды</w:t>
      </w:r>
      <w:r>
        <w:rPr>
          <w:rFonts w:ascii="Arial" w:hAnsi="Arial" w:cs="Arial"/>
          <w:sz w:val="12"/>
          <w:szCs w:val="16"/>
        </w:rPr>
        <w:t xml:space="preserve"> </w:t>
      </w:r>
      <w:r w:rsidRPr="008F41A3">
        <w:rPr>
          <w:rFonts w:ascii="Arial" w:hAnsi="Arial" w:cs="Arial"/>
          <w:sz w:val="12"/>
          <w:szCs w:val="16"/>
        </w:rPr>
        <w:t>на территории Валдайского городского поселения на 2018-2030 годы»</w:t>
      </w:r>
    </w:p>
    <w:p w:rsidR="00A96F62" w:rsidRPr="008F41A3" w:rsidRDefault="00A96F62" w:rsidP="008F41A3">
      <w:pPr>
        <w:pStyle w:val="ConsPlusTitle"/>
        <w:jc w:val="center"/>
        <w:outlineLvl w:val="1"/>
        <w:rPr>
          <w:rFonts w:ascii="Arial" w:hAnsi="Arial" w:cs="Arial"/>
          <w:sz w:val="16"/>
          <w:szCs w:val="16"/>
        </w:rPr>
      </w:pPr>
      <w:r w:rsidRPr="008F41A3">
        <w:rPr>
          <w:rFonts w:ascii="Arial" w:hAnsi="Arial" w:cs="Arial"/>
          <w:sz w:val="16"/>
          <w:szCs w:val="16"/>
        </w:rPr>
        <w:t xml:space="preserve">АДРЕСНЫЙ ПЕРЕЧЕНЬ </w:t>
      </w:r>
    </w:p>
    <w:p w:rsidR="004F383D" w:rsidRDefault="00A96F62" w:rsidP="008F41A3">
      <w:pPr>
        <w:pStyle w:val="ConsPlusTitle"/>
        <w:jc w:val="center"/>
        <w:outlineLvl w:val="1"/>
        <w:rPr>
          <w:rFonts w:ascii="Arial" w:hAnsi="Arial" w:cs="Arial"/>
          <w:sz w:val="16"/>
          <w:szCs w:val="16"/>
        </w:rPr>
      </w:pPr>
      <w:r w:rsidRPr="008F41A3">
        <w:rPr>
          <w:rFonts w:ascii="Arial" w:hAnsi="Arial" w:cs="Arial"/>
          <w:sz w:val="16"/>
          <w:szCs w:val="16"/>
        </w:rPr>
        <w:t xml:space="preserve">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w:t>
      </w:r>
    </w:p>
    <w:p w:rsidR="004F383D" w:rsidRDefault="00A96F62" w:rsidP="008F41A3">
      <w:pPr>
        <w:pStyle w:val="ConsPlusTitle"/>
        <w:jc w:val="center"/>
        <w:outlineLvl w:val="1"/>
        <w:rPr>
          <w:rFonts w:ascii="Arial" w:hAnsi="Arial" w:cs="Arial"/>
          <w:sz w:val="16"/>
          <w:szCs w:val="16"/>
        </w:rPr>
      </w:pPr>
      <w:r w:rsidRPr="008F41A3">
        <w:rPr>
          <w:rFonts w:ascii="Arial" w:hAnsi="Arial" w:cs="Arial"/>
          <w:sz w:val="16"/>
          <w:szCs w:val="16"/>
        </w:rPr>
        <w:t xml:space="preserve">не позднее последнего года реализации муниципальной программы за счет средств указанных лиц в соответствии </w:t>
      </w:r>
    </w:p>
    <w:p w:rsidR="00A96F62" w:rsidRDefault="00A96F62" w:rsidP="008F41A3">
      <w:pPr>
        <w:pStyle w:val="ConsPlusTitle"/>
        <w:jc w:val="center"/>
        <w:outlineLvl w:val="1"/>
        <w:rPr>
          <w:rFonts w:ascii="Arial" w:hAnsi="Arial" w:cs="Arial"/>
          <w:sz w:val="16"/>
          <w:szCs w:val="16"/>
        </w:rPr>
      </w:pPr>
      <w:r w:rsidRPr="008F41A3">
        <w:rPr>
          <w:rFonts w:ascii="Arial" w:hAnsi="Arial" w:cs="Arial"/>
          <w:sz w:val="16"/>
          <w:szCs w:val="16"/>
        </w:rPr>
        <w:t>с заключенными соглашениями с органами местного самоуправления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75"/>
        <w:gridCol w:w="4768"/>
        <w:gridCol w:w="3388"/>
        <w:gridCol w:w="2699"/>
      </w:tblGrid>
      <w:tr w:rsidR="00A96F62" w:rsidRPr="004F383D" w:rsidTr="00153687">
        <w:trPr>
          <w:trHeight w:val="20"/>
        </w:trPr>
        <w:tc>
          <w:tcPr>
            <w:tcW w:w="210" w:type="pct"/>
            <w:vAlign w:val="center"/>
          </w:tcPr>
          <w:p w:rsidR="00A96F62" w:rsidRPr="004F383D" w:rsidRDefault="00A96F62" w:rsidP="008F41A3">
            <w:pPr>
              <w:pStyle w:val="ConsPlusNormal"/>
              <w:ind w:firstLine="0"/>
              <w:jc w:val="center"/>
              <w:outlineLvl w:val="1"/>
              <w:rPr>
                <w:b/>
                <w:sz w:val="12"/>
                <w:szCs w:val="16"/>
              </w:rPr>
            </w:pPr>
            <w:r w:rsidRPr="004F383D">
              <w:rPr>
                <w:b/>
                <w:sz w:val="12"/>
                <w:szCs w:val="16"/>
              </w:rPr>
              <w:t>№ п/п</w:t>
            </w:r>
          </w:p>
        </w:tc>
        <w:tc>
          <w:tcPr>
            <w:tcW w:w="2104" w:type="pct"/>
            <w:vAlign w:val="center"/>
          </w:tcPr>
          <w:p w:rsidR="00A96F62" w:rsidRPr="004F383D" w:rsidRDefault="00A96F62" w:rsidP="008F41A3">
            <w:pPr>
              <w:pStyle w:val="ConsPlusNormal"/>
              <w:ind w:firstLine="0"/>
              <w:jc w:val="center"/>
              <w:outlineLvl w:val="1"/>
              <w:rPr>
                <w:b/>
                <w:sz w:val="12"/>
                <w:szCs w:val="16"/>
              </w:rPr>
            </w:pPr>
            <w:r w:rsidRPr="004F383D">
              <w:rPr>
                <w:b/>
                <w:sz w:val="12"/>
                <w:szCs w:val="16"/>
              </w:rPr>
              <w:t>Адрес объекта</w:t>
            </w:r>
          </w:p>
        </w:tc>
        <w:tc>
          <w:tcPr>
            <w:tcW w:w="1495" w:type="pct"/>
            <w:vAlign w:val="center"/>
          </w:tcPr>
          <w:p w:rsidR="00A96F62" w:rsidRPr="004F383D" w:rsidRDefault="00A96F62" w:rsidP="008F41A3">
            <w:pPr>
              <w:pStyle w:val="ConsPlusNormal"/>
              <w:ind w:firstLine="0"/>
              <w:jc w:val="center"/>
              <w:outlineLvl w:val="1"/>
              <w:rPr>
                <w:b/>
                <w:sz w:val="12"/>
                <w:szCs w:val="16"/>
              </w:rPr>
            </w:pPr>
            <w:r w:rsidRPr="004F383D">
              <w:rPr>
                <w:b/>
                <w:sz w:val="12"/>
                <w:szCs w:val="16"/>
              </w:rPr>
              <w:t>Уровень благоустройства (низкий, средний, высокий)</w:t>
            </w:r>
          </w:p>
        </w:tc>
        <w:tc>
          <w:tcPr>
            <w:tcW w:w="1191" w:type="pct"/>
            <w:vAlign w:val="center"/>
          </w:tcPr>
          <w:p w:rsidR="00A96F62" w:rsidRPr="004F383D" w:rsidRDefault="00A96F62" w:rsidP="008F41A3">
            <w:pPr>
              <w:pStyle w:val="ConsPlusNormal"/>
              <w:ind w:firstLine="0"/>
              <w:jc w:val="center"/>
              <w:outlineLvl w:val="1"/>
              <w:rPr>
                <w:b/>
                <w:sz w:val="12"/>
                <w:szCs w:val="16"/>
              </w:rPr>
            </w:pPr>
            <w:r w:rsidRPr="004F383D">
              <w:rPr>
                <w:b/>
                <w:sz w:val="12"/>
                <w:szCs w:val="16"/>
              </w:rPr>
              <w:t>Заключение инвентаризационной группы</w:t>
            </w:r>
          </w:p>
        </w:tc>
      </w:tr>
      <w:tr w:rsidR="00A96F62" w:rsidRPr="004F383D" w:rsidTr="00153687">
        <w:trPr>
          <w:trHeight w:val="20"/>
        </w:trPr>
        <w:tc>
          <w:tcPr>
            <w:tcW w:w="210" w:type="pct"/>
            <w:vAlign w:val="center"/>
          </w:tcPr>
          <w:p w:rsidR="00A96F62" w:rsidRPr="004F383D" w:rsidRDefault="00A96F62" w:rsidP="008F41A3">
            <w:pPr>
              <w:pStyle w:val="ConsPlusNormal"/>
              <w:ind w:firstLine="0"/>
              <w:jc w:val="center"/>
              <w:outlineLvl w:val="1"/>
              <w:rPr>
                <w:sz w:val="12"/>
                <w:szCs w:val="16"/>
              </w:rPr>
            </w:pPr>
            <w:r w:rsidRPr="004F383D">
              <w:rPr>
                <w:sz w:val="12"/>
                <w:szCs w:val="16"/>
              </w:rPr>
              <w:t>1</w:t>
            </w:r>
          </w:p>
        </w:tc>
        <w:tc>
          <w:tcPr>
            <w:tcW w:w="2104" w:type="pct"/>
            <w:vAlign w:val="center"/>
          </w:tcPr>
          <w:p w:rsidR="00A96F62" w:rsidRPr="004F383D" w:rsidRDefault="00A96F62" w:rsidP="008F41A3">
            <w:pPr>
              <w:pStyle w:val="ConsPlusNormal"/>
              <w:ind w:firstLine="0"/>
              <w:jc w:val="center"/>
              <w:outlineLvl w:val="1"/>
              <w:rPr>
                <w:sz w:val="12"/>
                <w:szCs w:val="16"/>
              </w:rPr>
            </w:pPr>
            <w:r w:rsidRPr="004F383D">
              <w:rPr>
                <w:sz w:val="12"/>
                <w:szCs w:val="16"/>
              </w:rPr>
              <w:t>2</w:t>
            </w:r>
          </w:p>
        </w:tc>
        <w:tc>
          <w:tcPr>
            <w:tcW w:w="1495" w:type="pct"/>
            <w:vAlign w:val="center"/>
          </w:tcPr>
          <w:p w:rsidR="00A96F62" w:rsidRPr="004F383D" w:rsidRDefault="00A96F62" w:rsidP="008F41A3">
            <w:pPr>
              <w:pStyle w:val="ConsPlusNormal"/>
              <w:ind w:firstLine="0"/>
              <w:jc w:val="center"/>
              <w:outlineLvl w:val="1"/>
              <w:rPr>
                <w:sz w:val="12"/>
                <w:szCs w:val="16"/>
              </w:rPr>
            </w:pPr>
            <w:r w:rsidRPr="004F383D">
              <w:rPr>
                <w:sz w:val="12"/>
                <w:szCs w:val="16"/>
              </w:rPr>
              <w:t>3</w:t>
            </w:r>
          </w:p>
        </w:tc>
        <w:tc>
          <w:tcPr>
            <w:tcW w:w="1191" w:type="pct"/>
            <w:vAlign w:val="center"/>
          </w:tcPr>
          <w:p w:rsidR="00A96F62" w:rsidRPr="004F383D" w:rsidRDefault="00A96F62" w:rsidP="008F41A3">
            <w:pPr>
              <w:pStyle w:val="ConsPlusNormal"/>
              <w:ind w:firstLine="0"/>
              <w:jc w:val="center"/>
              <w:outlineLvl w:val="1"/>
              <w:rPr>
                <w:sz w:val="12"/>
                <w:szCs w:val="16"/>
              </w:rPr>
            </w:pPr>
            <w:r w:rsidRPr="004F383D">
              <w:rPr>
                <w:sz w:val="12"/>
                <w:szCs w:val="16"/>
              </w:rPr>
              <w:t>4</w:t>
            </w:r>
          </w:p>
        </w:tc>
      </w:tr>
      <w:tr w:rsidR="00A96F62" w:rsidRPr="004F383D" w:rsidTr="00153687">
        <w:trPr>
          <w:trHeight w:val="20"/>
        </w:trPr>
        <w:tc>
          <w:tcPr>
            <w:tcW w:w="210" w:type="pct"/>
          </w:tcPr>
          <w:p w:rsidR="00A96F62" w:rsidRPr="004F383D" w:rsidRDefault="00A96F62" w:rsidP="008F41A3">
            <w:pPr>
              <w:pStyle w:val="ConsPlusNormal"/>
              <w:ind w:firstLine="0"/>
              <w:jc w:val="center"/>
              <w:outlineLvl w:val="1"/>
              <w:rPr>
                <w:sz w:val="12"/>
                <w:szCs w:val="16"/>
              </w:rPr>
            </w:pPr>
            <w:r w:rsidRPr="004F383D">
              <w:rPr>
                <w:sz w:val="12"/>
                <w:szCs w:val="16"/>
              </w:rPr>
              <w:t>1.</w:t>
            </w:r>
          </w:p>
        </w:tc>
        <w:tc>
          <w:tcPr>
            <w:tcW w:w="2104" w:type="pct"/>
          </w:tcPr>
          <w:p w:rsidR="00A96F62" w:rsidRPr="004F383D" w:rsidRDefault="00A96F62" w:rsidP="008F41A3">
            <w:pPr>
              <w:pStyle w:val="ConsPlusNormal"/>
              <w:ind w:firstLine="0"/>
              <w:outlineLvl w:val="1"/>
              <w:rPr>
                <w:sz w:val="12"/>
                <w:szCs w:val="16"/>
              </w:rPr>
            </w:pPr>
            <w:r w:rsidRPr="004F383D">
              <w:rPr>
                <w:sz w:val="12"/>
                <w:szCs w:val="16"/>
              </w:rPr>
              <w:t>149 квартирного 5-и этажного жилого дома г. Валдай, ул. Песчаная</w:t>
            </w:r>
          </w:p>
        </w:tc>
        <w:tc>
          <w:tcPr>
            <w:tcW w:w="1495" w:type="pct"/>
          </w:tcPr>
          <w:p w:rsidR="00A96F62" w:rsidRPr="004F383D" w:rsidRDefault="00A96F62" w:rsidP="008F41A3">
            <w:pPr>
              <w:pStyle w:val="ConsPlusNormal"/>
              <w:ind w:firstLine="0"/>
              <w:jc w:val="center"/>
              <w:outlineLvl w:val="1"/>
              <w:rPr>
                <w:sz w:val="12"/>
                <w:szCs w:val="16"/>
              </w:rPr>
            </w:pPr>
            <w:r w:rsidRPr="004F383D">
              <w:rPr>
                <w:sz w:val="12"/>
                <w:szCs w:val="16"/>
              </w:rPr>
              <w:t>высокий</w:t>
            </w:r>
          </w:p>
        </w:tc>
        <w:tc>
          <w:tcPr>
            <w:tcW w:w="1191" w:type="pct"/>
          </w:tcPr>
          <w:p w:rsidR="00A96F62" w:rsidRPr="004F383D" w:rsidRDefault="00A96F62" w:rsidP="008F41A3">
            <w:pPr>
              <w:pStyle w:val="ConsPlusNormal"/>
              <w:ind w:firstLine="0"/>
              <w:jc w:val="center"/>
              <w:outlineLvl w:val="1"/>
              <w:rPr>
                <w:sz w:val="12"/>
                <w:szCs w:val="16"/>
              </w:rPr>
            </w:pPr>
            <w:r w:rsidRPr="004F383D">
              <w:rPr>
                <w:sz w:val="12"/>
                <w:szCs w:val="16"/>
              </w:rPr>
              <w:t>требует частичного благоустройства</w:t>
            </w:r>
          </w:p>
        </w:tc>
      </w:tr>
      <w:tr w:rsidR="00A96F62" w:rsidRPr="004F383D" w:rsidTr="00153687">
        <w:trPr>
          <w:trHeight w:val="20"/>
        </w:trPr>
        <w:tc>
          <w:tcPr>
            <w:tcW w:w="210" w:type="pct"/>
          </w:tcPr>
          <w:p w:rsidR="00A96F62" w:rsidRPr="004F383D" w:rsidRDefault="00A96F62" w:rsidP="008F41A3">
            <w:pPr>
              <w:pStyle w:val="ConsPlusNormal"/>
              <w:ind w:firstLine="0"/>
              <w:jc w:val="center"/>
              <w:outlineLvl w:val="1"/>
              <w:rPr>
                <w:sz w:val="12"/>
                <w:szCs w:val="16"/>
              </w:rPr>
            </w:pPr>
            <w:r w:rsidRPr="004F383D">
              <w:rPr>
                <w:sz w:val="12"/>
                <w:szCs w:val="16"/>
              </w:rPr>
              <w:t>2.</w:t>
            </w:r>
          </w:p>
        </w:tc>
        <w:tc>
          <w:tcPr>
            <w:tcW w:w="2104" w:type="pct"/>
          </w:tcPr>
          <w:p w:rsidR="00A96F62" w:rsidRPr="004F383D" w:rsidRDefault="00A96F62" w:rsidP="008F41A3">
            <w:pPr>
              <w:pStyle w:val="ConsPlusNormal"/>
              <w:ind w:firstLine="0"/>
              <w:outlineLvl w:val="1"/>
              <w:rPr>
                <w:sz w:val="12"/>
                <w:szCs w:val="16"/>
              </w:rPr>
            </w:pPr>
            <w:r w:rsidRPr="004F383D">
              <w:rPr>
                <w:sz w:val="12"/>
                <w:szCs w:val="16"/>
              </w:rPr>
              <w:t>Гостиница, ООО «Миллениум», г. Валдай, ул. Молодёжная</w:t>
            </w:r>
          </w:p>
        </w:tc>
        <w:tc>
          <w:tcPr>
            <w:tcW w:w="1495" w:type="pct"/>
          </w:tcPr>
          <w:p w:rsidR="00A96F62" w:rsidRPr="004F383D" w:rsidRDefault="00A96F62" w:rsidP="008F41A3">
            <w:pPr>
              <w:pStyle w:val="ConsPlusNormal"/>
              <w:ind w:firstLine="0"/>
              <w:jc w:val="center"/>
              <w:outlineLvl w:val="1"/>
              <w:rPr>
                <w:sz w:val="12"/>
                <w:szCs w:val="16"/>
              </w:rPr>
            </w:pPr>
            <w:r w:rsidRPr="004F383D">
              <w:rPr>
                <w:sz w:val="12"/>
                <w:szCs w:val="16"/>
              </w:rPr>
              <w:t>низкий</w:t>
            </w:r>
          </w:p>
        </w:tc>
        <w:tc>
          <w:tcPr>
            <w:tcW w:w="1191" w:type="pct"/>
          </w:tcPr>
          <w:p w:rsidR="00A96F62" w:rsidRPr="004F383D" w:rsidRDefault="00A96F62" w:rsidP="008F41A3">
            <w:pPr>
              <w:pStyle w:val="ConsPlusNormal"/>
              <w:ind w:firstLine="0"/>
              <w:jc w:val="center"/>
              <w:outlineLvl w:val="1"/>
              <w:rPr>
                <w:sz w:val="12"/>
                <w:szCs w:val="16"/>
              </w:rPr>
            </w:pPr>
            <w:r w:rsidRPr="004F383D">
              <w:rPr>
                <w:sz w:val="12"/>
                <w:szCs w:val="16"/>
              </w:rPr>
              <w:t>требует благоустройства</w:t>
            </w:r>
          </w:p>
        </w:tc>
      </w:tr>
      <w:tr w:rsidR="00A96F62" w:rsidRPr="004F383D" w:rsidTr="00153687">
        <w:trPr>
          <w:trHeight w:val="20"/>
        </w:trPr>
        <w:tc>
          <w:tcPr>
            <w:tcW w:w="210" w:type="pct"/>
          </w:tcPr>
          <w:p w:rsidR="00A96F62" w:rsidRPr="004F383D" w:rsidRDefault="00A96F62" w:rsidP="008F41A3">
            <w:pPr>
              <w:pStyle w:val="ConsPlusNormal"/>
              <w:ind w:firstLine="0"/>
              <w:jc w:val="center"/>
              <w:outlineLvl w:val="1"/>
              <w:rPr>
                <w:sz w:val="12"/>
                <w:szCs w:val="16"/>
              </w:rPr>
            </w:pPr>
            <w:r w:rsidRPr="004F383D">
              <w:rPr>
                <w:sz w:val="12"/>
                <w:szCs w:val="16"/>
              </w:rPr>
              <w:t>3.</w:t>
            </w:r>
          </w:p>
        </w:tc>
        <w:tc>
          <w:tcPr>
            <w:tcW w:w="2104" w:type="pct"/>
          </w:tcPr>
          <w:p w:rsidR="00A96F62" w:rsidRPr="004F383D" w:rsidRDefault="00A96F62" w:rsidP="008F41A3">
            <w:pPr>
              <w:pStyle w:val="ConsPlusNormal"/>
              <w:ind w:firstLine="0"/>
              <w:outlineLvl w:val="1"/>
              <w:rPr>
                <w:sz w:val="12"/>
                <w:szCs w:val="16"/>
              </w:rPr>
            </w:pPr>
            <w:r w:rsidRPr="004F383D">
              <w:rPr>
                <w:sz w:val="12"/>
                <w:szCs w:val="16"/>
              </w:rPr>
              <w:t>Здание делового управления, Усиков С.С., г. Валдай, ул. Механизаторов</w:t>
            </w:r>
          </w:p>
        </w:tc>
        <w:tc>
          <w:tcPr>
            <w:tcW w:w="1495" w:type="pct"/>
          </w:tcPr>
          <w:p w:rsidR="00A96F62" w:rsidRPr="004F383D" w:rsidRDefault="00A96F62" w:rsidP="008F41A3">
            <w:pPr>
              <w:pStyle w:val="ConsPlusNormal"/>
              <w:ind w:firstLine="0"/>
              <w:jc w:val="center"/>
              <w:outlineLvl w:val="1"/>
              <w:rPr>
                <w:sz w:val="12"/>
                <w:szCs w:val="16"/>
              </w:rPr>
            </w:pPr>
            <w:r w:rsidRPr="004F383D">
              <w:rPr>
                <w:sz w:val="12"/>
                <w:szCs w:val="16"/>
              </w:rPr>
              <w:t>низкий</w:t>
            </w:r>
          </w:p>
        </w:tc>
        <w:tc>
          <w:tcPr>
            <w:tcW w:w="1191" w:type="pct"/>
          </w:tcPr>
          <w:p w:rsidR="00A96F62" w:rsidRPr="004F383D" w:rsidRDefault="00A96F62" w:rsidP="008F41A3">
            <w:pPr>
              <w:pStyle w:val="ConsPlusNormal"/>
              <w:ind w:firstLine="0"/>
              <w:jc w:val="center"/>
              <w:outlineLvl w:val="1"/>
              <w:rPr>
                <w:sz w:val="12"/>
                <w:szCs w:val="16"/>
              </w:rPr>
            </w:pPr>
            <w:r w:rsidRPr="004F383D">
              <w:rPr>
                <w:sz w:val="12"/>
                <w:szCs w:val="16"/>
              </w:rPr>
              <w:t>требует благоустройства</w:t>
            </w:r>
          </w:p>
        </w:tc>
      </w:tr>
      <w:tr w:rsidR="00A96F62" w:rsidRPr="004F383D" w:rsidTr="00153687">
        <w:trPr>
          <w:trHeight w:val="20"/>
        </w:trPr>
        <w:tc>
          <w:tcPr>
            <w:tcW w:w="210" w:type="pct"/>
          </w:tcPr>
          <w:p w:rsidR="00A96F62" w:rsidRPr="004F383D" w:rsidRDefault="00A96F62" w:rsidP="008F41A3">
            <w:pPr>
              <w:pStyle w:val="ConsPlusNormal"/>
              <w:ind w:firstLine="0"/>
              <w:jc w:val="center"/>
              <w:outlineLvl w:val="1"/>
              <w:rPr>
                <w:sz w:val="12"/>
                <w:szCs w:val="16"/>
              </w:rPr>
            </w:pPr>
            <w:r w:rsidRPr="004F383D">
              <w:rPr>
                <w:sz w:val="12"/>
                <w:szCs w:val="16"/>
              </w:rPr>
              <w:t>4.</w:t>
            </w:r>
          </w:p>
        </w:tc>
        <w:tc>
          <w:tcPr>
            <w:tcW w:w="2104" w:type="pct"/>
          </w:tcPr>
          <w:p w:rsidR="00A96F62" w:rsidRPr="004F383D" w:rsidRDefault="00A96F62" w:rsidP="008F41A3">
            <w:pPr>
              <w:pStyle w:val="ConsPlusNormal"/>
              <w:ind w:firstLine="0"/>
              <w:outlineLvl w:val="1"/>
              <w:rPr>
                <w:sz w:val="12"/>
                <w:szCs w:val="16"/>
              </w:rPr>
            </w:pPr>
            <w:r w:rsidRPr="004F383D">
              <w:rPr>
                <w:sz w:val="12"/>
                <w:szCs w:val="16"/>
              </w:rPr>
              <w:t>Магазин, Лосева Л.В., г. Валдай, пр-кт Комсомольский, д.12/17</w:t>
            </w:r>
          </w:p>
        </w:tc>
        <w:tc>
          <w:tcPr>
            <w:tcW w:w="1495" w:type="pct"/>
          </w:tcPr>
          <w:p w:rsidR="00A96F62" w:rsidRPr="004F383D" w:rsidRDefault="00A96F62" w:rsidP="008F41A3">
            <w:pPr>
              <w:pStyle w:val="ConsPlusNormal"/>
              <w:ind w:firstLine="0"/>
              <w:jc w:val="center"/>
              <w:outlineLvl w:val="1"/>
              <w:rPr>
                <w:sz w:val="12"/>
                <w:szCs w:val="16"/>
              </w:rPr>
            </w:pPr>
            <w:r w:rsidRPr="004F383D">
              <w:rPr>
                <w:sz w:val="12"/>
                <w:szCs w:val="16"/>
              </w:rPr>
              <w:t>низкий</w:t>
            </w:r>
          </w:p>
        </w:tc>
        <w:tc>
          <w:tcPr>
            <w:tcW w:w="1191" w:type="pct"/>
          </w:tcPr>
          <w:p w:rsidR="00A96F62" w:rsidRPr="004F383D" w:rsidRDefault="00A96F62" w:rsidP="008F41A3">
            <w:pPr>
              <w:pStyle w:val="ConsPlusNormal"/>
              <w:ind w:firstLine="0"/>
              <w:jc w:val="center"/>
              <w:outlineLvl w:val="1"/>
              <w:rPr>
                <w:sz w:val="12"/>
                <w:szCs w:val="16"/>
              </w:rPr>
            </w:pPr>
            <w:r w:rsidRPr="004F383D">
              <w:rPr>
                <w:sz w:val="12"/>
                <w:szCs w:val="16"/>
              </w:rPr>
              <w:t>требует частичного благоустройства</w:t>
            </w:r>
          </w:p>
        </w:tc>
      </w:tr>
      <w:tr w:rsidR="00A96F62" w:rsidRPr="004F383D" w:rsidTr="00153687">
        <w:trPr>
          <w:trHeight w:val="20"/>
        </w:trPr>
        <w:tc>
          <w:tcPr>
            <w:tcW w:w="210" w:type="pct"/>
          </w:tcPr>
          <w:p w:rsidR="00A96F62" w:rsidRPr="004F383D" w:rsidRDefault="00A96F62" w:rsidP="008F41A3">
            <w:pPr>
              <w:pStyle w:val="ConsPlusNormal"/>
              <w:ind w:firstLine="0"/>
              <w:jc w:val="center"/>
              <w:outlineLvl w:val="1"/>
              <w:rPr>
                <w:sz w:val="12"/>
                <w:szCs w:val="16"/>
              </w:rPr>
            </w:pPr>
            <w:r w:rsidRPr="004F383D">
              <w:rPr>
                <w:sz w:val="12"/>
                <w:szCs w:val="16"/>
              </w:rPr>
              <w:t>5.</w:t>
            </w:r>
          </w:p>
        </w:tc>
        <w:tc>
          <w:tcPr>
            <w:tcW w:w="2104" w:type="pct"/>
          </w:tcPr>
          <w:p w:rsidR="00A96F62" w:rsidRPr="004F383D" w:rsidRDefault="00A96F62" w:rsidP="008F41A3">
            <w:pPr>
              <w:pStyle w:val="ConsPlusNormal"/>
              <w:ind w:firstLine="0"/>
              <w:outlineLvl w:val="1"/>
              <w:rPr>
                <w:sz w:val="12"/>
                <w:szCs w:val="16"/>
              </w:rPr>
            </w:pPr>
            <w:r w:rsidRPr="004F383D">
              <w:rPr>
                <w:sz w:val="12"/>
                <w:szCs w:val="16"/>
              </w:rPr>
              <w:t>Магазин, Григорян С.Ю., г. Валдай, ул. Гоголя</w:t>
            </w:r>
          </w:p>
        </w:tc>
        <w:tc>
          <w:tcPr>
            <w:tcW w:w="1495" w:type="pct"/>
          </w:tcPr>
          <w:p w:rsidR="00A96F62" w:rsidRPr="004F383D" w:rsidRDefault="00A96F62" w:rsidP="008F41A3">
            <w:pPr>
              <w:pStyle w:val="ConsPlusNormal"/>
              <w:ind w:firstLine="0"/>
              <w:jc w:val="center"/>
              <w:outlineLvl w:val="1"/>
              <w:rPr>
                <w:sz w:val="12"/>
                <w:szCs w:val="16"/>
              </w:rPr>
            </w:pPr>
            <w:r w:rsidRPr="004F383D">
              <w:rPr>
                <w:sz w:val="12"/>
                <w:szCs w:val="16"/>
              </w:rPr>
              <w:t>низкий</w:t>
            </w:r>
          </w:p>
        </w:tc>
        <w:tc>
          <w:tcPr>
            <w:tcW w:w="1191"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требует благоустройства</w:t>
            </w:r>
          </w:p>
        </w:tc>
      </w:tr>
      <w:tr w:rsidR="00A96F62" w:rsidRPr="004F383D" w:rsidTr="00153687">
        <w:trPr>
          <w:trHeight w:val="20"/>
        </w:trPr>
        <w:tc>
          <w:tcPr>
            <w:tcW w:w="210" w:type="pct"/>
          </w:tcPr>
          <w:p w:rsidR="00A96F62" w:rsidRPr="004F383D" w:rsidRDefault="00A96F62" w:rsidP="008F41A3">
            <w:pPr>
              <w:pStyle w:val="ConsPlusNormal"/>
              <w:ind w:firstLine="0"/>
              <w:jc w:val="center"/>
              <w:outlineLvl w:val="1"/>
              <w:rPr>
                <w:sz w:val="12"/>
                <w:szCs w:val="16"/>
              </w:rPr>
            </w:pPr>
            <w:r w:rsidRPr="004F383D">
              <w:rPr>
                <w:sz w:val="12"/>
                <w:szCs w:val="16"/>
              </w:rPr>
              <w:t>6.</w:t>
            </w:r>
          </w:p>
        </w:tc>
        <w:tc>
          <w:tcPr>
            <w:tcW w:w="2104" w:type="pct"/>
          </w:tcPr>
          <w:p w:rsidR="00A96F62" w:rsidRPr="004F383D" w:rsidRDefault="00A96F62" w:rsidP="008F41A3">
            <w:pPr>
              <w:pStyle w:val="ConsPlusNormal"/>
              <w:ind w:firstLine="0"/>
              <w:outlineLvl w:val="1"/>
              <w:rPr>
                <w:sz w:val="12"/>
                <w:szCs w:val="16"/>
              </w:rPr>
            </w:pPr>
            <w:r w:rsidRPr="004F383D">
              <w:rPr>
                <w:sz w:val="12"/>
                <w:szCs w:val="16"/>
              </w:rPr>
              <w:t>Магазин, Годовиков М.А., г. Валдай, ул. Гоголя, д. 8</w:t>
            </w:r>
          </w:p>
        </w:tc>
        <w:tc>
          <w:tcPr>
            <w:tcW w:w="1495" w:type="pct"/>
          </w:tcPr>
          <w:p w:rsidR="00A96F62" w:rsidRPr="004F383D" w:rsidRDefault="00A96F62" w:rsidP="008F41A3">
            <w:pPr>
              <w:pStyle w:val="ConsPlusNormal"/>
              <w:ind w:firstLine="0"/>
              <w:jc w:val="center"/>
              <w:outlineLvl w:val="1"/>
              <w:rPr>
                <w:sz w:val="12"/>
                <w:szCs w:val="16"/>
              </w:rPr>
            </w:pPr>
            <w:r w:rsidRPr="004F383D">
              <w:rPr>
                <w:sz w:val="12"/>
                <w:szCs w:val="16"/>
              </w:rPr>
              <w:t>низкий</w:t>
            </w:r>
          </w:p>
        </w:tc>
        <w:tc>
          <w:tcPr>
            <w:tcW w:w="1191"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требует благоустройства</w:t>
            </w:r>
          </w:p>
        </w:tc>
      </w:tr>
      <w:tr w:rsidR="00A96F62" w:rsidRPr="004F383D" w:rsidTr="00153687">
        <w:trPr>
          <w:trHeight w:val="20"/>
        </w:trPr>
        <w:tc>
          <w:tcPr>
            <w:tcW w:w="210" w:type="pct"/>
          </w:tcPr>
          <w:p w:rsidR="00A96F62" w:rsidRPr="004F383D" w:rsidRDefault="00A96F62" w:rsidP="008F41A3">
            <w:pPr>
              <w:pStyle w:val="ConsPlusNormal"/>
              <w:ind w:firstLine="0"/>
              <w:jc w:val="center"/>
              <w:outlineLvl w:val="1"/>
              <w:rPr>
                <w:sz w:val="12"/>
                <w:szCs w:val="16"/>
              </w:rPr>
            </w:pPr>
            <w:r w:rsidRPr="004F383D">
              <w:rPr>
                <w:sz w:val="12"/>
                <w:szCs w:val="16"/>
              </w:rPr>
              <w:t>7.</w:t>
            </w:r>
          </w:p>
        </w:tc>
        <w:tc>
          <w:tcPr>
            <w:tcW w:w="2104" w:type="pct"/>
          </w:tcPr>
          <w:p w:rsidR="00A96F62" w:rsidRPr="004F383D" w:rsidRDefault="00A96F62" w:rsidP="008F41A3">
            <w:pPr>
              <w:pStyle w:val="ConsPlusNormal"/>
              <w:ind w:firstLine="0"/>
              <w:outlineLvl w:val="1"/>
              <w:rPr>
                <w:sz w:val="12"/>
                <w:szCs w:val="16"/>
              </w:rPr>
            </w:pPr>
            <w:r w:rsidRPr="004F383D">
              <w:rPr>
                <w:sz w:val="12"/>
                <w:szCs w:val="16"/>
              </w:rPr>
              <w:t>Магазин, Соловьева Е.М., г. Валдай, ул. Песчаная</w:t>
            </w:r>
          </w:p>
        </w:tc>
        <w:tc>
          <w:tcPr>
            <w:tcW w:w="1495" w:type="pct"/>
          </w:tcPr>
          <w:p w:rsidR="00A96F62" w:rsidRPr="004F383D" w:rsidRDefault="00A96F62" w:rsidP="008F41A3">
            <w:pPr>
              <w:pStyle w:val="ConsPlusNormal"/>
              <w:ind w:firstLine="0"/>
              <w:jc w:val="center"/>
              <w:outlineLvl w:val="1"/>
              <w:rPr>
                <w:sz w:val="12"/>
                <w:szCs w:val="16"/>
              </w:rPr>
            </w:pPr>
            <w:r w:rsidRPr="004F383D">
              <w:rPr>
                <w:sz w:val="12"/>
                <w:szCs w:val="16"/>
              </w:rPr>
              <w:t>низкий</w:t>
            </w:r>
          </w:p>
        </w:tc>
        <w:tc>
          <w:tcPr>
            <w:tcW w:w="1191"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требует благоустройства</w:t>
            </w:r>
          </w:p>
        </w:tc>
      </w:tr>
      <w:tr w:rsidR="00A96F62" w:rsidRPr="004F383D" w:rsidTr="00153687">
        <w:trPr>
          <w:trHeight w:val="20"/>
        </w:trPr>
        <w:tc>
          <w:tcPr>
            <w:tcW w:w="210" w:type="pct"/>
          </w:tcPr>
          <w:p w:rsidR="00A96F62" w:rsidRPr="004F383D" w:rsidRDefault="00A96F62" w:rsidP="008F41A3">
            <w:pPr>
              <w:pStyle w:val="ConsPlusNormal"/>
              <w:ind w:firstLine="0"/>
              <w:jc w:val="center"/>
              <w:outlineLvl w:val="1"/>
              <w:rPr>
                <w:sz w:val="12"/>
                <w:szCs w:val="16"/>
              </w:rPr>
            </w:pPr>
            <w:r w:rsidRPr="004F383D">
              <w:rPr>
                <w:sz w:val="12"/>
                <w:szCs w:val="16"/>
              </w:rPr>
              <w:t>8.</w:t>
            </w:r>
          </w:p>
        </w:tc>
        <w:tc>
          <w:tcPr>
            <w:tcW w:w="2104" w:type="pct"/>
          </w:tcPr>
          <w:p w:rsidR="00A96F62" w:rsidRPr="004F383D" w:rsidRDefault="00A96F62" w:rsidP="008F41A3">
            <w:pPr>
              <w:pStyle w:val="ConsPlusNormal"/>
              <w:ind w:firstLine="0"/>
              <w:outlineLvl w:val="1"/>
              <w:rPr>
                <w:sz w:val="12"/>
                <w:szCs w:val="16"/>
              </w:rPr>
            </w:pPr>
            <w:r w:rsidRPr="004F383D">
              <w:rPr>
                <w:sz w:val="12"/>
                <w:szCs w:val="16"/>
              </w:rPr>
              <w:t>Кафе на 16 посадочных мест, Мельниченко А.Н., г. Валдай, ул. Песчаная</w:t>
            </w:r>
          </w:p>
        </w:tc>
        <w:tc>
          <w:tcPr>
            <w:tcW w:w="1495" w:type="pct"/>
          </w:tcPr>
          <w:p w:rsidR="00A96F62" w:rsidRPr="004F383D" w:rsidRDefault="00A96F62" w:rsidP="008F41A3">
            <w:pPr>
              <w:pStyle w:val="ConsPlusNormal"/>
              <w:ind w:firstLine="0"/>
              <w:jc w:val="center"/>
              <w:outlineLvl w:val="1"/>
              <w:rPr>
                <w:sz w:val="12"/>
                <w:szCs w:val="16"/>
              </w:rPr>
            </w:pPr>
            <w:r w:rsidRPr="004F383D">
              <w:rPr>
                <w:sz w:val="12"/>
                <w:szCs w:val="16"/>
              </w:rPr>
              <w:t>низкий</w:t>
            </w:r>
          </w:p>
        </w:tc>
        <w:tc>
          <w:tcPr>
            <w:tcW w:w="1191"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требует благоустройства</w:t>
            </w:r>
          </w:p>
        </w:tc>
      </w:tr>
      <w:tr w:rsidR="00A96F62" w:rsidRPr="004F383D" w:rsidTr="00153687">
        <w:trPr>
          <w:trHeight w:val="20"/>
        </w:trPr>
        <w:tc>
          <w:tcPr>
            <w:tcW w:w="210" w:type="pct"/>
          </w:tcPr>
          <w:p w:rsidR="00A96F62" w:rsidRPr="004F383D" w:rsidRDefault="00A96F62" w:rsidP="008F41A3">
            <w:pPr>
              <w:pStyle w:val="ConsPlusNormal"/>
              <w:ind w:firstLine="0"/>
              <w:jc w:val="center"/>
              <w:outlineLvl w:val="1"/>
              <w:rPr>
                <w:sz w:val="12"/>
                <w:szCs w:val="16"/>
              </w:rPr>
            </w:pPr>
            <w:r w:rsidRPr="004F383D">
              <w:rPr>
                <w:sz w:val="12"/>
                <w:szCs w:val="16"/>
              </w:rPr>
              <w:t>9.</w:t>
            </w:r>
          </w:p>
        </w:tc>
        <w:tc>
          <w:tcPr>
            <w:tcW w:w="2104" w:type="pct"/>
          </w:tcPr>
          <w:p w:rsidR="00A96F62" w:rsidRPr="004F383D" w:rsidRDefault="00A96F62" w:rsidP="008F41A3">
            <w:pPr>
              <w:pStyle w:val="ConsPlusNormal"/>
              <w:ind w:firstLine="0"/>
              <w:outlineLvl w:val="1"/>
              <w:rPr>
                <w:sz w:val="12"/>
                <w:szCs w:val="16"/>
              </w:rPr>
            </w:pPr>
            <w:r w:rsidRPr="004F383D">
              <w:rPr>
                <w:sz w:val="12"/>
                <w:szCs w:val="16"/>
              </w:rPr>
              <w:t>Кафе на 40 посадочных мест, Миронов А.А., г. Валдай, ул. Песчаная</w:t>
            </w:r>
          </w:p>
        </w:tc>
        <w:tc>
          <w:tcPr>
            <w:tcW w:w="1495" w:type="pct"/>
          </w:tcPr>
          <w:p w:rsidR="00A96F62" w:rsidRPr="004F383D" w:rsidRDefault="00A96F62" w:rsidP="008F41A3">
            <w:pPr>
              <w:pStyle w:val="ConsPlusNormal"/>
              <w:ind w:firstLine="0"/>
              <w:jc w:val="center"/>
              <w:outlineLvl w:val="1"/>
              <w:rPr>
                <w:sz w:val="12"/>
                <w:szCs w:val="16"/>
              </w:rPr>
            </w:pPr>
            <w:r w:rsidRPr="004F383D">
              <w:rPr>
                <w:sz w:val="12"/>
                <w:szCs w:val="16"/>
              </w:rPr>
              <w:t>низкий</w:t>
            </w:r>
          </w:p>
        </w:tc>
        <w:tc>
          <w:tcPr>
            <w:tcW w:w="1191" w:type="pct"/>
          </w:tcPr>
          <w:p w:rsidR="00A96F62" w:rsidRPr="004F383D" w:rsidRDefault="00A96F62" w:rsidP="008F41A3">
            <w:pPr>
              <w:pStyle w:val="ConsPlusNormal"/>
              <w:ind w:firstLine="0"/>
              <w:jc w:val="center"/>
              <w:outlineLvl w:val="1"/>
              <w:rPr>
                <w:sz w:val="12"/>
                <w:szCs w:val="16"/>
              </w:rPr>
            </w:pPr>
            <w:r w:rsidRPr="004F383D">
              <w:rPr>
                <w:sz w:val="12"/>
                <w:szCs w:val="16"/>
              </w:rPr>
              <w:t>требует частичного благоустройства</w:t>
            </w:r>
          </w:p>
        </w:tc>
      </w:tr>
      <w:tr w:rsidR="00A96F62" w:rsidRPr="004F383D" w:rsidTr="00153687">
        <w:trPr>
          <w:trHeight w:val="20"/>
        </w:trPr>
        <w:tc>
          <w:tcPr>
            <w:tcW w:w="210" w:type="pct"/>
          </w:tcPr>
          <w:p w:rsidR="00A96F62" w:rsidRPr="004F383D" w:rsidRDefault="00A96F62" w:rsidP="008F41A3">
            <w:pPr>
              <w:pStyle w:val="ConsPlusNormal"/>
              <w:ind w:firstLine="0"/>
              <w:jc w:val="center"/>
              <w:outlineLvl w:val="1"/>
              <w:rPr>
                <w:sz w:val="12"/>
                <w:szCs w:val="16"/>
              </w:rPr>
            </w:pPr>
            <w:r w:rsidRPr="004F383D">
              <w:rPr>
                <w:sz w:val="12"/>
                <w:szCs w:val="16"/>
              </w:rPr>
              <w:t>10.</w:t>
            </w:r>
          </w:p>
        </w:tc>
        <w:tc>
          <w:tcPr>
            <w:tcW w:w="2104" w:type="pct"/>
          </w:tcPr>
          <w:p w:rsidR="00A96F62" w:rsidRPr="004F383D" w:rsidRDefault="00A96F62" w:rsidP="008F41A3">
            <w:pPr>
              <w:pStyle w:val="ConsPlusNormal"/>
              <w:ind w:firstLine="0"/>
              <w:outlineLvl w:val="1"/>
              <w:rPr>
                <w:sz w:val="12"/>
                <w:szCs w:val="16"/>
              </w:rPr>
            </w:pPr>
            <w:r w:rsidRPr="004F383D">
              <w:rPr>
                <w:sz w:val="12"/>
                <w:szCs w:val="16"/>
              </w:rPr>
              <w:t>Административно-торговое здание, Высылайкин К.К., г. Валдай, ул. Песчаная</w:t>
            </w:r>
          </w:p>
        </w:tc>
        <w:tc>
          <w:tcPr>
            <w:tcW w:w="1495" w:type="pct"/>
          </w:tcPr>
          <w:p w:rsidR="00A96F62" w:rsidRPr="004F383D" w:rsidRDefault="00A96F62" w:rsidP="008F41A3">
            <w:pPr>
              <w:pStyle w:val="ConsPlusNormal"/>
              <w:ind w:firstLine="0"/>
              <w:jc w:val="center"/>
              <w:outlineLvl w:val="1"/>
              <w:rPr>
                <w:sz w:val="12"/>
                <w:szCs w:val="16"/>
              </w:rPr>
            </w:pPr>
            <w:r w:rsidRPr="004F383D">
              <w:rPr>
                <w:sz w:val="12"/>
                <w:szCs w:val="16"/>
              </w:rPr>
              <w:t>низкий</w:t>
            </w:r>
          </w:p>
        </w:tc>
        <w:tc>
          <w:tcPr>
            <w:tcW w:w="1191" w:type="pct"/>
          </w:tcPr>
          <w:p w:rsidR="00A96F62" w:rsidRPr="004F383D" w:rsidRDefault="00A96F62" w:rsidP="008F41A3">
            <w:pPr>
              <w:pStyle w:val="ConsPlusNormal"/>
              <w:ind w:firstLine="0"/>
              <w:jc w:val="center"/>
              <w:outlineLvl w:val="1"/>
              <w:rPr>
                <w:sz w:val="12"/>
                <w:szCs w:val="16"/>
              </w:rPr>
            </w:pPr>
            <w:r w:rsidRPr="004F383D">
              <w:rPr>
                <w:sz w:val="12"/>
                <w:szCs w:val="16"/>
              </w:rPr>
              <w:t>требует частичного благоустройства</w:t>
            </w:r>
          </w:p>
        </w:tc>
      </w:tr>
      <w:tr w:rsidR="00A96F62" w:rsidRPr="004F383D" w:rsidTr="00153687">
        <w:tblPrEx>
          <w:tblLook w:val="0000" w:firstRow="0" w:lastRow="0" w:firstColumn="0" w:lastColumn="0" w:noHBand="0" w:noVBand="0"/>
        </w:tblPrEx>
        <w:trPr>
          <w:trHeight w:val="20"/>
        </w:trPr>
        <w:tc>
          <w:tcPr>
            <w:tcW w:w="210" w:type="pct"/>
          </w:tcPr>
          <w:p w:rsidR="00A96F62" w:rsidRPr="004F383D" w:rsidRDefault="00A96F62" w:rsidP="008F41A3">
            <w:pPr>
              <w:pStyle w:val="ConsPlusTitle"/>
              <w:jc w:val="center"/>
              <w:outlineLvl w:val="1"/>
              <w:rPr>
                <w:rFonts w:ascii="Arial" w:hAnsi="Arial" w:cs="Arial"/>
                <w:b w:val="0"/>
                <w:sz w:val="12"/>
                <w:szCs w:val="16"/>
              </w:rPr>
            </w:pPr>
            <w:r w:rsidRPr="004F383D">
              <w:rPr>
                <w:rFonts w:ascii="Arial" w:hAnsi="Arial" w:cs="Arial"/>
                <w:b w:val="0"/>
                <w:sz w:val="12"/>
                <w:szCs w:val="16"/>
              </w:rPr>
              <w:t>11.</w:t>
            </w:r>
          </w:p>
        </w:tc>
        <w:tc>
          <w:tcPr>
            <w:tcW w:w="2104" w:type="pct"/>
          </w:tcPr>
          <w:p w:rsidR="00A96F62" w:rsidRPr="004F383D" w:rsidRDefault="00A96F62" w:rsidP="008F41A3">
            <w:pPr>
              <w:pStyle w:val="ConsPlusTitle"/>
              <w:outlineLvl w:val="1"/>
              <w:rPr>
                <w:rFonts w:ascii="Arial" w:hAnsi="Arial" w:cs="Arial"/>
                <w:b w:val="0"/>
                <w:sz w:val="12"/>
                <w:szCs w:val="16"/>
              </w:rPr>
            </w:pPr>
            <w:r w:rsidRPr="004F383D">
              <w:rPr>
                <w:rFonts w:ascii="Arial" w:hAnsi="Arial" w:cs="Arial"/>
                <w:b w:val="0"/>
                <w:sz w:val="12"/>
                <w:szCs w:val="16"/>
              </w:rPr>
              <w:t>Универсальный магазин, Бондарев А,В., г. Валдай, ул. Песчаная</w:t>
            </w:r>
          </w:p>
        </w:tc>
        <w:tc>
          <w:tcPr>
            <w:tcW w:w="1495" w:type="pct"/>
          </w:tcPr>
          <w:p w:rsidR="00A96F62" w:rsidRPr="004F383D" w:rsidRDefault="00A96F62" w:rsidP="008F41A3">
            <w:pPr>
              <w:pStyle w:val="ConsPlusNormal"/>
              <w:ind w:firstLine="0"/>
              <w:jc w:val="center"/>
              <w:outlineLvl w:val="1"/>
              <w:rPr>
                <w:sz w:val="12"/>
                <w:szCs w:val="16"/>
              </w:rPr>
            </w:pPr>
            <w:r w:rsidRPr="004F383D">
              <w:rPr>
                <w:sz w:val="12"/>
                <w:szCs w:val="16"/>
              </w:rPr>
              <w:t>низкий</w:t>
            </w:r>
          </w:p>
        </w:tc>
        <w:tc>
          <w:tcPr>
            <w:tcW w:w="1191" w:type="pct"/>
          </w:tcPr>
          <w:p w:rsidR="00A96F62" w:rsidRPr="004F383D" w:rsidRDefault="00A96F62" w:rsidP="008F41A3">
            <w:pPr>
              <w:pStyle w:val="ConsPlusNormal"/>
              <w:ind w:firstLine="0"/>
              <w:jc w:val="center"/>
              <w:outlineLvl w:val="1"/>
              <w:rPr>
                <w:sz w:val="12"/>
                <w:szCs w:val="16"/>
              </w:rPr>
            </w:pPr>
            <w:r w:rsidRPr="004F383D">
              <w:rPr>
                <w:sz w:val="12"/>
                <w:szCs w:val="16"/>
              </w:rPr>
              <w:t>требует частичного благоустройства</w:t>
            </w:r>
          </w:p>
        </w:tc>
      </w:tr>
      <w:tr w:rsidR="00A96F62" w:rsidRPr="004F383D" w:rsidTr="00153687">
        <w:tblPrEx>
          <w:tblLook w:val="0000" w:firstRow="0" w:lastRow="0" w:firstColumn="0" w:lastColumn="0" w:noHBand="0" w:noVBand="0"/>
        </w:tblPrEx>
        <w:trPr>
          <w:trHeight w:val="20"/>
        </w:trPr>
        <w:tc>
          <w:tcPr>
            <w:tcW w:w="210" w:type="pct"/>
          </w:tcPr>
          <w:p w:rsidR="00A96F62" w:rsidRPr="004F383D" w:rsidRDefault="00A96F62" w:rsidP="008F41A3">
            <w:pPr>
              <w:pStyle w:val="ConsPlusTitle"/>
              <w:jc w:val="center"/>
              <w:outlineLvl w:val="1"/>
              <w:rPr>
                <w:rFonts w:ascii="Arial" w:hAnsi="Arial" w:cs="Arial"/>
                <w:b w:val="0"/>
                <w:sz w:val="12"/>
                <w:szCs w:val="16"/>
              </w:rPr>
            </w:pPr>
            <w:r w:rsidRPr="004F383D">
              <w:rPr>
                <w:rFonts w:ascii="Arial" w:hAnsi="Arial" w:cs="Arial"/>
                <w:b w:val="0"/>
                <w:sz w:val="12"/>
                <w:szCs w:val="16"/>
              </w:rPr>
              <w:t>12.</w:t>
            </w:r>
          </w:p>
        </w:tc>
        <w:tc>
          <w:tcPr>
            <w:tcW w:w="2104" w:type="pct"/>
          </w:tcPr>
          <w:p w:rsidR="00A96F62" w:rsidRPr="004F383D" w:rsidRDefault="00A96F62" w:rsidP="008F41A3">
            <w:pPr>
              <w:pStyle w:val="ConsPlusTitle"/>
              <w:outlineLvl w:val="1"/>
              <w:rPr>
                <w:rFonts w:ascii="Arial" w:hAnsi="Arial" w:cs="Arial"/>
                <w:b w:val="0"/>
                <w:sz w:val="12"/>
                <w:szCs w:val="16"/>
              </w:rPr>
            </w:pPr>
            <w:r w:rsidRPr="004F383D">
              <w:rPr>
                <w:rFonts w:ascii="Arial" w:hAnsi="Arial" w:cs="Arial"/>
                <w:b w:val="0"/>
                <w:sz w:val="12"/>
                <w:szCs w:val="16"/>
              </w:rPr>
              <w:t>Магазин, Фарзуллаев Н.С., г. Валдай, пер. Октябрьский</w:t>
            </w:r>
          </w:p>
        </w:tc>
        <w:tc>
          <w:tcPr>
            <w:tcW w:w="1495" w:type="pct"/>
          </w:tcPr>
          <w:p w:rsidR="00A96F62" w:rsidRPr="004F383D" w:rsidRDefault="00A96F62" w:rsidP="008F41A3">
            <w:pPr>
              <w:pStyle w:val="ConsPlusNormal"/>
              <w:ind w:firstLine="0"/>
              <w:jc w:val="center"/>
              <w:outlineLvl w:val="1"/>
              <w:rPr>
                <w:sz w:val="12"/>
                <w:szCs w:val="16"/>
              </w:rPr>
            </w:pPr>
            <w:r w:rsidRPr="004F383D">
              <w:rPr>
                <w:sz w:val="12"/>
                <w:szCs w:val="16"/>
              </w:rPr>
              <w:t>низкий</w:t>
            </w:r>
          </w:p>
        </w:tc>
        <w:tc>
          <w:tcPr>
            <w:tcW w:w="1191"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требует благоустройства</w:t>
            </w:r>
          </w:p>
        </w:tc>
      </w:tr>
      <w:tr w:rsidR="00A96F62" w:rsidRPr="004F383D" w:rsidTr="00153687">
        <w:tblPrEx>
          <w:tblLook w:val="0000" w:firstRow="0" w:lastRow="0" w:firstColumn="0" w:lastColumn="0" w:noHBand="0" w:noVBand="0"/>
        </w:tblPrEx>
        <w:trPr>
          <w:trHeight w:val="20"/>
        </w:trPr>
        <w:tc>
          <w:tcPr>
            <w:tcW w:w="210" w:type="pct"/>
          </w:tcPr>
          <w:p w:rsidR="00A96F62" w:rsidRPr="004F383D" w:rsidRDefault="00A96F62" w:rsidP="008F41A3">
            <w:pPr>
              <w:pStyle w:val="ConsPlusTitle"/>
              <w:jc w:val="center"/>
              <w:outlineLvl w:val="1"/>
              <w:rPr>
                <w:rFonts w:ascii="Arial" w:hAnsi="Arial" w:cs="Arial"/>
                <w:b w:val="0"/>
                <w:sz w:val="12"/>
                <w:szCs w:val="16"/>
              </w:rPr>
            </w:pPr>
            <w:r w:rsidRPr="004F383D">
              <w:rPr>
                <w:rFonts w:ascii="Arial" w:hAnsi="Arial" w:cs="Arial"/>
                <w:b w:val="0"/>
                <w:sz w:val="12"/>
                <w:szCs w:val="16"/>
              </w:rPr>
              <w:t>13.</w:t>
            </w:r>
          </w:p>
        </w:tc>
        <w:tc>
          <w:tcPr>
            <w:tcW w:w="2104" w:type="pct"/>
          </w:tcPr>
          <w:p w:rsidR="00A96F62" w:rsidRPr="004F383D" w:rsidRDefault="00A96F62" w:rsidP="008F41A3">
            <w:pPr>
              <w:pStyle w:val="ConsPlusTitle"/>
              <w:outlineLvl w:val="1"/>
              <w:rPr>
                <w:rFonts w:ascii="Arial" w:hAnsi="Arial" w:cs="Arial"/>
                <w:b w:val="0"/>
                <w:sz w:val="12"/>
                <w:szCs w:val="16"/>
              </w:rPr>
            </w:pPr>
            <w:r w:rsidRPr="004F383D">
              <w:rPr>
                <w:rFonts w:ascii="Arial" w:hAnsi="Arial" w:cs="Arial"/>
                <w:b w:val="0"/>
                <w:sz w:val="12"/>
                <w:szCs w:val="16"/>
              </w:rPr>
              <w:t>Магазин, Архангельская Н.Ю., г. Валдай, ул. Песчаная</w:t>
            </w:r>
          </w:p>
        </w:tc>
        <w:tc>
          <w:tcPr>
            <w:tcW w:w="1495" w:type="pct"/>
          </w:tcPr>
          <w:p w:rsidR="00A96F62" w:rsidRPr="004F383D" w:rsidRDefault="00A96F62" w:rsidP="008F41A3">
            <w:pPr>
              <w:pStyle w:val="ConsPlusNormal"/>
              <w:ind w:firstLine="0"/>
              <w:jc w:val="center"/>
              <w:outlineLvl w:val="1"/>
              <w:rPr>
                <w:sz w:val="12"/>
                <w:szCs w:val="16"/>
              </w:rPr>
            </w:pPr>
            <w:r w:rsidRPr="004F383D">
              <w:rPr>
                <w:sz w:val="12"/>
                <w:szCs w:val="16"/>
              </w:rPr>
              <w:t>низкий</w:t>
            </w:r>
          </w:p>
        </w:tc>
        <w:tc>
          <w:tcPr>
            <w:tcW w:w="1191" w:type="pct"/>
          </w:tcPr>
          <w:p w:rsidR="00A96F62" w:rsidRPr="004F383D" w:rsidRDefault="00A96F62" w:rsidP="008F41A3">
            <w:pPr>
              <w:jc w:val="center"/>
              <w:rPr>
                <w:rFonts w:ascii="Arial" w:hAnsi="Arial" w:cs="Arial"/>
                <w:sz w:val="12"/>
                <w:szCs w:val="16"/>
              </w:rPr>
            </w:pPr>
            <w:r w:rsidRPr="004F383D">
              <w:rPr>
                <w:rFonts w:ascii="Arial" w:hAnsi="Arial" w:cs="Arial"/>
                <w:sz w:val="12"/>
                <w:szCs w:val="16"/>
              </w:rPr>
              <w:t>требует благоустройства</w:t>
            </w:r>
          </w:p>
        </w:tc>
      </w:tr>
    </w:tbl>
    <w:p w:rsidR="00A96F62" w:rsidRPr="004F383D" w:rsidRDefault="00A96F62" w:rsidP="008F41A3">
      <w:pPr>
        <w:jc w:val="right"/>
        <w:rPr>
          <w:rFonts w:ascii="Arial" w:hAnsi="Arial" w:cs="Arial"/>
          <w:sz w:val="8"/>
          <w:szCs w:val="8"/>
        </w:rPr>
      </w:pPr>
    </w:p>
    <w:p w:rsidR="004F383D" w:rsidRPr="008F41A3" w:rsidRDefault="004F383D" w:rsidP="004F383D">
      <w:pPr>
        <w:suppressAutoHyphens/>
        <w:autoSpaceDE w:val="0"/>
        <w:autoSpaceDN w:val="0"/>
        <w:adjustRightInd w:val="0"/>
        <w:ind w:left="8222"/>
        <w:jc w:val="center"/>
        <w:rPr>
          <w:rFonts w:ascii="Arial" w:hAnsi="Arial" w:cs="Arial"/>
          <w:sz w:val="12"/>
          <w:szCs w:val="16"/>
        </w:rPr>
      </w:pPr>
      <w:r>
        <w:rPr>
          <w:rFonts w:ascii="Arial" w:hAnsi="Arial" w:cs="Arial"/>
          <w:sz w:val="12"/>
          <w:szCs w:val="16"/>
        </w:rPr>
        <w:t>Приложение 6</w:t>
      </w:r>
    </w:p>
    <w:p w:rsidR="004F383D" w:rsidRPr="008F41A3" w:rsidRDefault="004F383D" w:rsidP="004F383D">
      <w:pPr>
        <w:widowControl w:val="0"/>
        <w:ind w:left="8222"/>
        <w:jc w:val="center"/>
        <w:rPr>
          <w:rFonts w:ascii="Arial" w:hAnsi="Arial" w:cs="Arial"/>
          <w:sz w:val="12"/>
          <w:szCs w:val="16"/>
        </w:rPr>
      </w:pPr>
      <w:r w:rsidRPr="008F41A3">
        <w:rPr>
          <w:rFonts w:ascii="Arial" w:hAnsi="Arial" w:cs="Arial"/>
          <w:sz w:val="12"/>
          <w:szCs w:val="16"/>
        </w:rPr>
        <w:t>к муниципальной программе</w:t>
      </w:r>
      <w:r>
        <w:rPr>
          <w:rFonts w:ascii="Arial" w:hAnsi="Arial" w:cs="Arial"/>
          <w:sz w:val="12"/>
          <w:szCs w:val="16"/>
        </w:rPr>
        <w:t xml:space="preserve"> </w:t>
      </w:r>
      <w:r w:rsidRPr="008F41A3">
        <w:rPr>
          <w:rFonts w:ascii="Arial" w:hAnsi="Arial" w:cs="Arial"/>
          <w:sz w:val="12"/>
          <w:szCs w:val="16"/>
        </w:rPr>
        <w:t>«Формирование современной городской среды</w:t>
      </w:r>
      <w:r>
        <w:rPr>
          <w:rFonts w:ascii="Arial" w:hAnsi="Arial" w:cs="Arial"/>
          <w:sz w:val="12"/>
          <w:szCs w:val="16"/>
        </w:rPr>
        <w:t xml:space="preserve"> </w:t>
      </w:r>
      <w:r w:rsidRPr="008F41A3">
        <w:rPr>
          <w:rFonts w:ascii="Arial" w:hAnsi="Arial" w:cs="Arial"/>
          <w:sz w:val="12"/>
          <w:szCs w:val="16"/>
        </w:rPr>
        <w:t>на территории Валдайского городского поселения на 2018-2030 годы»</w:t>
      </w:r>
    </w:p>
    <w:p w:rsidR="00A96F62" w:rsidRPr="008F41A3" w:rsidRDefault="00A96F62" w:rsidP="008F41A3">
      <w:pPr>
        <w:pStyle w:val="ConsPlusNormal"/>
        <w:suppressAutoHyphens/>
        <w:ind w:firstLine="0"/>
        <w:jc w:val="center"/>
        <w:outlineLvl w:val="1"/>
        <w:rPr>
          <w:b/>
          <w:sz w:val="16"/>
          <w:szCs w:val="16"/>
        </w:rPr>
      </w:pPr>
      <w:r w:rsidRPr="008F41A3">
        <w:rPr>
          <w:b/>
          <w:sz w:val="16"/>
          <w:szCs w:val="16"/>
        </w:rPr>
        <w:t xml:space="preserve">АДРЕСНЫЙ ПЕРЕЧЕНЬ </w:t>
      </w:r>
    </w:p>
    <w:p w:rsidR="004F383D" w:rsidRDefault="00A96F62" w:rsidP="008F41A3">
      <w:pPr>
        <w:pStyle w:val="ConsPlusNormal"/>
        <w:suppressAutoHyphens/>
        <w:ind w:firstLine="0"/>
        <w:jc w:val="center"/>
        <w:outlineLvl w:val="1"/>
        <w:rPr>
          <w:b/>
          <w:sz w:val="16"/>
          <w:szCs w:val="16"/>
        </w:rPr>
      </w:pPr>
      <w:r w:rsidRPr="008F41A3">
        <w:rPr>
          <w:b/>
          <w:sz w:val="16"/>
          <w:szCs w:val="16"/>
        </w:rPr>
        <w:t>индивидуальных жилых домов и земельных участков, представленных для их размещения, которые подлежат</w:t>
      </w:r>
    </w:p>
    <w:p w:rsidR="004F383D" w:rsidRDefault="00A96F62" w:rsidP="008F41A3">
      <w:pPr>
        <w:pStyle w:val="ConsPlusNormal"/>
        <w:suppressAutoHyphens/>
        <w:ind w:firstLine="0"/>
        <w:jc w:val="center"/>
        <w:outlineLvl w:val="1"/>
        <w:rPr>
          <w:b/>
          <w:sz w:val="16"/>
          <w:szCs w:val="16"/>
        </w:rPr>
      </w:pPr>
      <w:r w:rsidRPr="008F41A3">
        <w:rPr>
          <w:b/>
          <w:sz w:val="16"/>
          <w:szCs w:val="16"/>
        </w:rPr>
        <w:t xml:space="preserve"> благоустройству не позднее последнего года реализации муниципальной программы за счет средств собственников </w:t>
      </w:r>
    </w:p>
    <w:p w:rsidR="00A96F62" w:rsidRPr="008F41A3" w:rsidRDefault="00A96F62" w:rsidP="008F41A3">
      <w:pPr>
        <w:pStyle w:val="ConsPlusNormal"/>
        <w:suppressAutoHyphens/>
        <w:ind w:firstLine="0"/>
        <w:jc w:val="center"/>
        <w:outlineLvl w:val="1"/>
        <w:rPr>
          <w:b/>
          <w:sz w:val="16"/>
          <w:szCs w:val="16"/>
        </w:rPr>
      </w:pPr>
      <w:r w:rsidRPr="008F41A3">
        <w:rPr>
          <w:b/>
          <w:sz w:val="16"/>
          <w:szCs w:val="16"/>
        </w:rPr>
        <w:t>(пользователей) в соответствии с заключенными соглашениями с органами местного самоуправления</w:t>
      </w:r>
    </w:p>
    <w:p w:rsidR="00A96F62" w:rsidRPr="008F41A3" w:rsidRDefault="00A96F62" w:rsidP="004F383D">
      <w:pPr>
        <w:ind w:firstLine="284"/>
        <w:jc w:val="both"/>
        <w:rPr>
          <w:rFonts w:ascii="Arial" w:hAnsi="Arial" w:cs="Arial"/>
          <w:sz w:val="16"/>
          <w:szCs w:val="16"/>
        </w:rPr>
      </w:pPr>
      <w:r w:rsidRPr="008F41A3">
        <w:rPr>
          <w:rFonts w:ascii="Arial" w:hAnsi="Arial" w:cs="Arial"/>
          <w:sz w:val="16"/>
          <w:szCs w:val="16"/>
        </w:rPr>
        <w:t>По итогам инвентаризации территорий Валдайского городского поселения объектов, которые подлежат благоустройству, не выявлено.</w:t>
      </w:r>
    </w:p>
    <w:p w:rsidR="00A96F62" w:rsidRPr="004F383D" w:rsidRDefault="00A96F62" w:rsidP="008F41A3">
      <w:pPr>
        <w:jc w:val="right"/>
        <w:rPr>
          <w:rFonts w:ascii="Arial" w:hAnsi="Arial" w:cs="Arial"/>
          <w:sz w:val="8"/>
          <w:szCs w:val="8"/>
          <w:highlight w:val="yellow"/>
        </w:rPr>
      </w:pPr>
    </w:p>
    <w:p w:rsidR="004F383D" w:rsidRPr="008F41A3" w:rsidRDefault="004F383D" w:rsidP="004F383D">
      <w:pPr>
        <w:suppressAutoHyphens/>
        <w:autoSpaceDE w:val="0"/>
        <w:autoSpaceDN w:val="0"/>
        <w:adjustRightInd w:val="0"/>
        <w:ind w:left="8222"/>
        <w:jc w:val="center"/>
        <w:rPr>
          <w:rFonts w:ascii="Arial" w:hAnsi="Arial" w:cs="Arial"/>
          <w:sz w:val="12"/>
          <w:szCs w:val="16"/>
        </w:rPr>
      </w:pPr>
      <w:r>
        <w:rPr>
          <w:rFonts w:ascii="Arial" w:hAnsi="Arial" w:cs="Arial"/>
          <w:sz w:val="12"/>
          <w:szCs w:val="16"/>
        </w:rPr>
        <w:t>Приложение 7</w:t>
      </w:r>
    </w:p>
    <w:p w:rsidR="004F383D" w:rsidRPr="008F41A3" w:rsidRDefault="004F383D" w:rsidP="004F383D">
      <w:pPr>
        <w:widowControl w:val="0"/>
        <w:ind w:left="8222"/>
        <w:jc w:val="center"/>
        <w:rPr>
          <w:rFonts w:ascii="Arial" w:hAnsi="Arial" w:cs="Arial"/>
          <w:sz w:val="12"/>
          <w:szCs w:val="16"/>
        </w:rPr>
      </w:pPr>
      <w:r w:rsidRPr="008F41A3">
        <w:rPr>
          <w:rFonts w:ascii="Arial" w:hAnsi="Arial" w:cs="Arial"/>
          <w:sz w:val="12"/>
          <w:szCs w:val="16"/>
        </w:rPr>
        <w:t>к муниципальной программе</w:t>
      </w:r>
      <w:r>
        <w:rPr>
          <w:rFonts w:ascii="Arial" w:hAnsi="Arial" w:cs="Arial"/>
          <w:sz w:val="12"/>
          <w:szCs w:val="16"/>
        </w:rPr>
        <w:t xml:space="preserve"> </w:t>
      </w:r>
      <w:r w:rsidRPr="008F41A3">
        <w:rPr>
          <w:rFonts w:ascii="Arial" w:hAnsi="Arial" w:cs="Arial"/>
          <w:sz w:val="12"/>
          <w:szCs w:val="16"/>
        </w:rPr>
        <w:t>«Формирование современной городской среды</w:t>
      </w:r>
      <w:r>
        <w:rPr>
          <w:rFonts w:ascii="Arial" w:hAnsi="Arial" w:cs="Arial"/>
          <w:sz w:val="12"/>
          <w:szCs w:val="16"/>
        </w:rPr>
        <w:t xml:space="preserve"> </w:t>
      </w:r>
      <w:r w:rsidRPr="008F41A3">
        <w:rPr>
          <w:rFonts w:ascii="Arial" w:hAnsi="Arial" w:cs="Arial"/>
          <w:sz w:val="12"/>
          <w:szCs w:val="16"/>
        </w:rPr>
        <w:t>на территории Валдайского городского поселения на 2018-2030 годы»</w:t>
      </w:r>
    </w:p>
    <w:p w:rsidR="00A96F62" w:rsidRPr="008F41A3" w:rsidRDefault="00A96F62" w:rsidP="008F41A3">
      <w:pPr>
        <w:jc w:val="center"/>
        <w:rPr>
          <w:rFonts w:ascii="Arial" w:hAnsi="Arial" w:cs="Arial"/>
          <w:b/>
          <w:sz w:val="16"/>
          <w:szCs w:val="16"/>
        </w:rPr>
      </w:pPr>
      <w:r w:rsidRPr="008F41A3">
        <w:rPr>
          <w:rFonts w:ascii="Arial" w:hAnsi="Arial" w:cs="Arial"/>
          <w:b/>
          <w:color w:val="000000"/>
          <w:sz w:val="16"/>
          <w:szCs w:val="16"/>
        </w:rPr>
        <w:t>Минимальный перечень работ по благоустройству с приложением визуализированного (фото) перечня образцов элементов благоустройства,</w:t>
      </w:r>
      <w:r w:rsidRPr="008F41A3">
        <w:rPr>
          <w:rFonts w:ascii="Arial" w:hAnsi="Arial" w:cs="Arial"/>
          <w:b/>
          <w:sz w:val="16"/>
          <w:szCs w:val="16"/>
        </w:rPr>
        <w:t xml:space="preserve"> предлагаемых к размещению на дворовой территории</w:t>
      </w:r>
      <w:r w:rsidRPr="008F41A3">
        <w:rPr>
          <w:rFonts w:ascii="Arial" w:hAnsi="Arial" w:cs="Arial"/>
          <w:sz w:val="16"/>
          <w:szCs w:val="16"/>
        </w:rPr>
        <w:t xml:space="preserve"> </w:t>
      </w:r>
      <w:r w:rsidRPr="008F41A3">
        <w:rPr>
          <w:rFonts w:ascii="Arial" w:hAnsi="Arial" w:cs="Arial"/>
          <w:b/>
          <w:sz w:val="16"/>
          <w:szCs w:val="16"/>
        </w:rPr>
        <w:t>в соответствии с нормативной стоимостью в 2020 году не более</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
        <w:gridCol w:w="8130"/>
        <w:gridCol w:w="1557"/>
        <w:gridCol w:w="1273"/>
      </w:tblGrid>
      <w:tr w:rsidR="00A96F62" w:rsidRPr="004F383D" w:rsidTr="004F383D">
        <w:trPr>
          <w:trHeight w:val="20"/>
          <w:jc w:val="right"/>
        </w:trPr>
        <w:tc>
          <w:tcPr>
            <w:tcW w:w="163" w:type="pct"/>
            <w:tcBorders>
              <w:top w:val="single" w:sz="4" w:space="0" w:color="auto"/>
              <w:left w:val="single" w:sz="4" w:space="0" w:color="auto"/>
              <w:bottom w:val="single" w:sz="4" w:space="0" w:color="auto"/>
              <w:right w:val="single" w:sz="4" w:space="0" w:color="auto"/>
            </w:tcBorders>
            <w:vAlign w:val="center"/>
            <w:hideMark/>
          </w:tcPr>
          <w:p w:rsidR="00A96F62" w:rsidRPr="004F383D" w:rsidRDefault="00A96F62" w:rsidP="004F383D">
            <w:pPr>
              <w:tabs>
                <w:tab w:val="left" w:pos="2370"/>
              </w:tabs>
              <w:jc w:val="center"/>
              <w:rPr>
                <w:rFonts w:ascii="Arial" w:hAnsi="Arial" w:cs="Arial"/>
                <w:b/>
                <w:sz w:val="12"/>
                <w:szCs w:val="16"/>
              </w:rPr>
            </w:pPr>
            <w:r w:rsidRPr="004F383D">
              <w:rPr>
                <w:rFonts w:ascii="Arial" w:hAnsi="Arial" w:cs="Arial"/>
                <w:b/>
                <w:sz w:val="12"/>
                <w:szCs w:val="16"/>
              </w:rPr>
              <w:t>№</w:t>
            </w:r>
          </w:p>
          <w:p w:rsidR="00A96F62" w:rsidRPr="004F383D" w:rsidRDefault="00A96F62" w:rsidP="004F383D">
            <w:pPr>
              <w:tabs>
                <w:tab w:val="left" w:pos="2370"/>
              </w:tabs>
              <w:jc w:val="center"/>
              <w:rPr>
                <w:rFonts w:ascii="Arial" w:hAnsi="Arial" w:cs="Arial"/>
                <w:b/>
                <w:sz w:val="12"/>
                <w:szCs w:val="16"/>
              </w:rPr>
            </w:pPr>
            <w:r w:rsidRPr="004F383D">
              <w:rPr>
                <w:rFonts w:ascii="Arial" w:hAnsi="Arial" w:cs="Arial"/>
                <w:b/>
                <w:sz w:val="12"/>
                <w:szCs w:val="16"/>
              </w:rPr>
              <w:t>п/п</w:t>
            </w:r>
          </w:p>
        </w:tc>
        <w:tc>
          <w:tcPr>
            <w:tcW w:w="3588" w:type="pct"/>
            <w:tcBorders>
              <w:top w:val="single" w:sz="4" w:space="0" w:color="auto"/>
              <w:left w:val="single" w:sz="4" w:space="0" w:color="auto"/>
              <w:bottom w:val="single" w:sz="4" w:space="0" w:color="auto"/>
              <w:right w:val="single" w:sz="4" w:space="0" w:color="auto"/>
            </w:tcBorders>
            <w:vAlign w:val="center"/>
          </w:tcPr>
          <w:p w:rsidR="00A96F62" w:rsidRPr="004F383D" w:rsidRDefault="00A96F62" w:rsidP="004F383D">
            <w:pPr>
              <w:tabs>
                <w:tab w:val="left" w:pos="2370"/>
              </w:tabs>
              <w:jc w:val="center"/>
              <w:rPr>
                <w:rFonts w:ascii="Arial" w:hAnsi="Arial" w:cs="Arial"/>
                <w:b/>
                <w:sz w:val="12"/>
                <w:szCs w:val="16"/>
              </w:rPr>
            </w:pPr>
            <w:r w:rsidRPr="004F383D">
              <w:rPr>
                <w:rFonts w:ascii="Arial" w:hAnsi="Arial" w:cs="Arial"/>
                <w:b/>
                <w:sz w:val="12"/>
                <w:szCs w:val="16"/>
              </w:rPr>
              <w:t>Наименование работ по благоустройству с визуализацией</w:t>
            </w:r>
          </w:p>
        </w:tc>
        <w:tc>
          <w:tcPr>
            <w:tcW w:w="687" w:type="pct"/>
            <w:tcBorders>
              <w:top w:val="single" w:sz="4" w:space="0" w:color="auto"/>
              <w:left w:val="single" w:sz="4" w:space="0" w:color="auto"/>
              <w:bottom w:val="single" w:sz="4" w:space="0" w:color="auto"/>
              <w:right w:val="single" w:sz="4" w:space="0" w:color="auto"/>
            </w:tcBorders>
            <w:vAlign w:val="center"/>
            <w:hideMark/>
          </w:tcPr>
          <w:p w:rsidR="00A96F62" w:rsidRPr="004F383D" w:rsidRDefault="00A96F62" w:rsidP="004F383D">
            <w:pPr>
              <w:tabs>
                <w:tab w:val="left" w:pos="2370"/>
              </w:tabs>
              <w:jc w:val="center"/>
              <w:rPr>
                <w:rFonts w:ascii="Arial" w:hAnsi="Arial" w:cs="Arial"/>
                <w:b/>
                <w:sz w:val="12"/>
                <w:szCs w:val="16"/>
              </w:rPr>
            </w:pPr>
            <w:r w:rsidRPr="004F383D">
              <w:rPr>
                <w:rFonts w:ascii="Arial" w:hAnsi="Arial" w:cs="Arial"/>
                <w:b/>
                <w:sz w:val="12"/>
                <w:szCs w:val="16"/>
              </w:rPr>
              <w:t xml:space="preserve">Ед. </w:t>
            </w:r>
            <w:r w:rsidR="004F383D">
              <w:rPr>
                <w:rFonts w:ascii="Arial" w:hAnsi="Arial" w:cs="Arial"/>
                <w:b/>
                <w:sz w:val="12"/>
                <w:szCs w:val="16"/>
              </w:rPr>
              <w:t>измере0</w:t>
            </w:r>
            <w:r w:rsidRPr="004F383D">
              <w:rPr>
                <w:rFonts w:ascii="Arial" w:hAnsi="Arial" w:cs="Arial"/>
                <w:b/>
                <w:sz w:val="12"/>
                <w:szCs w:val="16"/>
              </w:rPr>
              <w:t>ния</w:t>
            </w:r>
          </w:p>
        </w:tc>
        <w:tc>
          <w:tcPr>
            <w:tcW w:w="562" w:type="pct"/>
            <w:tcBorders>
              <w:top w:val="single" w:sz="4" w:space="0" w:color="auto"/>
              <w:left w:val="single" w:sz="4" w:space="0" w:color="auto"/>
              <w:bottom w:val="single" w:sz="4" w:space="0" w:color="auto"/>
              <w:right w:val="single" w:sz="4" w:space="0" w:color="auto"/>
            </w:tcBorders>
            <w:vAlign w:val="center"/>
            <w:hideMark/>
          </w:tcPr>
          <w:p w:rsidR="00A96F62" w:rsidRPr="004F383D" w:rsidRDefault="00A96F62" w:rsidP="004F383D">
            <w:pPr>
              <w:tabs>
                <w:tab w:val="left" w:pos="2370"/>
              </w:tabs>
              <w:jc w:val="center"/>
              <w:rPr>
                <w:rFonts w:ascii="Arial" w:hAnsi="Arial" w:cs="Arial"/>
                <w:b/>
                <w:sz w:val="12"/>
                <w:szCs w:val="16"/>
              </w:rPr>
            </w:pPr>
            <w:r w:rsidRPr="004F383D">
              <w:rPr>
                <w:rFonts w:ascii="Arial" w:hAnsi="Arial" w:cs="Arial"/>
                <w:b/>
                <w:sz w:val="12"/>
                <w:szCs w:val="16"/>
              </w:rPr>
              <w:t>Стоимость,</w:t>
            </w:r>
          </w:p>
          <w:p w:rsidR="00A96F62" w:rsidRPr="004F383D" w:rsidRDefault="00A96F62" w:rsidP="004F383D">
            <w:pPr>
              <w:tabs>
                <w:tab w:val="left" w:pos="2370"/>
              </w:tabs>
              <w:jc w:val="center"/>
              <w:rPr>
                <w:rFonts w:ascii="Arial" w:hAnsi="Arial" w:cs="Arial"/>
                <w:b/>
                <w:sz w:val="12"/>
                <w:szCs w:val="16"/>
              </w:rPr>
            </w:pPr>
            <w:r w:rsidRPr="004F383D">
              <w:rPr>
                <w:rFonts w:ascii="Arial" w:hAnsi="Arial" w:cs="Arial"/>
                <w:b/>
                <w:sz w:val="12"/>
                <w:szCs w:val="16"/>
              </w:rPr>
              <w:t>не более, тыс.руб.</w:t>
            </w:r>
          </w:p>
        </w:tc>
      </w:tr>
      <w:tr w:rsidR="00A96F62" w:rsidRPr="004F383D" w:rsidTr="004F383D">
        <w:trPr>
          <w:trHeight w:val="20"/>
          <w:jc w:val="right"/>
        </w:trPr>
        <w:tc>
          <w:tcPr>
            <w:tcW w:w="163" w:type="pct"/>
            <w:tcBorders>
              <w:top w:val="single" w:sz="4" w:space="0" w:color="auto"/>
              <w:left w:val="single" w:sz="4" w:space="0" w:color="auto"/>
              <w:bottom w:val="single" w:sz="4" w:space="0" w:color="auto"/>
              <w:right w:val="single" w:sz="4" w:space="0" w:color="auto"/>
            </w:tcBorders>
          </w:tcPr>
          <w:p w:rsidR="00A96F62" w:rsidRPr="004F383D" w:rsidRDefault="00A96F62" w:rsidP="008F41A3">
            <w:pPr>
              <w:tabs>
                <w:tab w:val="left" w:pos="2370"/>
              </w:tabs>
              <w:jc w:val="center"/>
              <w:rPr>
                <w:rFonts w:ascii="Arial" w:hAnsi="Arial" w:cs="Arial"/>
                <w:sz w:val="12"/>
                <w:szCs w:val="16"/>
              </w:rPr>
            </w:pPr>
            <w:r w:rsidRPr="004F383D">
              <w:rPr>
                <w:rFonts w:ascii="Arial" w:hAnsi="Arial" w:cs="Arial"/>
                <w:sz w:val="12"/>
                <w:szCs w:val="16"/>
              </w:rPr>
              <w:t>1</w:t>
            </w:r>
          </w:p>
        </w:tc>
        <w:tc>
          <w:tcPr>
            <w:tcW w:w="3588" w:type="pct"/>
            <w:tcBorders>
              <w:top w:val="single" w:sz="4" w:space="0" w:color="auto"/>
              <w:left w:val="single" w:sz="4" w:space="0" w:color="auto"/>
              <w:bottom w:val="single" w:sz="4" w:space="0" w:color="auto"/>
              <w:right w:val="single" w:sz="4" w:space="0" w:color="auto"/>
            </w:tcBorders>
          </w:tcPr>
          <w:p w:rsidR="00A96F62" w:rsidRPr="004F383D" w:rsidRDefault="00A96F62" w:rsidP="008F41A3">
            <w:pPr>
              <w:tabs>
                <w:tab w:val="left" w:pos="2370"/>
              </w:tabs>
              <w:jc w:val="center"/>
              <w:rPr>
                <w:rFonts w:ascii="Arial" w:hAnsi="Arial" w:cs="Arial"/>
                <w:sz w:val="12"/>
                <w:szCs w:val="16"/>
              </w:rPr>
            </w:pPr>
            <w:r w:rsidRPr="004F383D">
              <w:rPr>
                <w:rFonts w:ascii="Arial" w:hAnsi="Arial" w:cs="Arial"/>
                <w:sz w:val="12"/>
                <w:szCs w:val="16"/>
              </w:rPr>
              <w:t>2</w:t>
            </w:r>
          </w:p>
        </w:tc>
        <w:tc>
          <w:tcPr>
            <w:tcW w:w="687" w:type="pct"/>
            <w:tcBorders>
              <w:top w:val="single" w:sz="4" w:space="0" w:color="auto"/>
              <w:left w:val="single" w:sz="4" w:space="0" w:color="auto"/>
              <w:bottom w:val="single" w:sz="4" w:space="0" w:color="auto"/>
              <w:right w:val="single" w:sz="4" w:space="0" w:color="auto"/>
            </w:tcBorders>
          </w:tcPr>
          <w:p w:rsidR="00A96F62" w:rsidRPr="004F383D" w:rsidRDefault="00A96F62" w:rsidP="008F41A3">
            <w:pPr>
              <w:tabs>
                <w:tab w:val="left" w:pos="2370"/>
              </w:tabs>
              <w:jc w:val="center"/>
              <w:rPr>
                <w:rFonts w:ascii="Arial" w:hAnsi="Arial" w:cs="Arial"/>
                <w:sz w:val="12"/>
                <w:szCs w:val="16"/>
              </w:rPr>
            </w:pPr>
            <w:r w:rsidRPr="004F383D">
              <w:rPr>
                <w:rFonts w:ascii="Arial" w:hAnsi="Arial" w:cs="Arial"/>
                <w:sz w:val="12"/>
                <w:szCs w:val="16"/>
              </w:rPr>
              <w:t>3</w:t>
            </w:r>
          </w:p>
        </w:tc>
        <w:tc>
          <w:tcPr>
            <w:tcW w:w="562" w:type="pct"/>
            <w:tcBorders>
              <w:top w:val="single" w:sz="4" w:space="0" w:color="auto"/>
              <w:left w:val="single" w:sz="4" w:space="0" w:color="auto"/>
              <w:bottom w:val="single" w:sz="4" w:space="0" w:color="auto"/>
              <w:right w:val="single" w:sz="4" w:space="0" w:color="auto"/>
            </w:tcBorders>
          </w:tcPr>
          <w:p w:rsidR="00A96F62" w:rsidRPr="004F383D" w:rsidRDefault="00A96F62" w:rsidP="008F41A3">
            <w:pPr>
              <w:tabs>
                <w:tab w:val="left" w:pos="2370"/>
              </w:tabs>
              <w:jc w:val="center"/>
              <w:rPr>
                <w:rFonts w:ascii="Arial" w:hAnsi="Arial" w:cs="Arial"/>
                <w:sz w:val="12"/>
                <w:szCs w:val="16"/>
              </w:rPr>
            </w:pPr>
            <w:r w:rsidRPr="004F383D">
              <w:rPr>
                <w:rFonts w:ascii="Arial" w:hAnsi="Arial" w:cs="Arial"/>
                <w:sz w:val="12"/>
                <w:szCs w:val="16"/>
              </w:rPr>
              <w:t>4</w:t>
            </w:r>
          </w:p>
        </w:tc>
      </w:tr>
      <w:tr w:rsidR="00A96F62" w:rsidRPr="004F383D" w:rsidTr="004F383D">
        <w:trPr>
          <w:trHeight w:val="20"/>
          <w:jc w:val="right"/>
        </w:trPr>
        <w:tc>
          <w:tcPr>
            <w:tcW w:w="163" w:type="pct"/>
            <w:tcBorders>
              <w:top w:val="single" w:sz="4" w:space="0" w:color="auto"/>
              <w:left w:val="single" w:sz="4" w:space="0" w:color="auto"/>
              <w:bottom w:val="single" w:sz="4" w:space="0" w:color="auto"/>
              <w:right w:val="single" w:sz="4" w:space="0" w:color="auto"/>
            </w:tcBorders>
            <w:hideMark/>
          </w:tcPr>
          <w:p w:rsidR="00A96F62" w:rsidRPr="004F383D" w:rsidRDefault="00A96F62" w:rsidP="008F41A3">
            <w:pPr>
              <w:tabs>
                <w:tab w:val="left" w:pos="2370"/>
              </w:tabs>
              <w:jc w:val="center"/>
              <w:rPr>
                <w:rFonts w:ascii="Arial" w:hAnsi="Arial" w:cs="Arial"/>
                <w:sz w:val="12"/>
                <w:szCs w:val="16"/>
              </w:rPr>
            </w:pPr>
            <w:r w:rsidRPr="004F383D">
              <w:rPr>
                <w:rFonts w:ascii="Arial" w:hAnsi="Arial" w:cs="Arial"/>
                <w:sz w:val="12"/>
                <w:szCs w:val="16"/>
              </w:rPr>
              <w:t>1.</w:t>
            </w:r>
          </w:p>
        </w:tc>
        <w:tc>
          <w:tcPr>
            <w:tcW w:w="3588" w:type="pct"/>
            <w:tcBorders>
              <w:top w:val="single" w:sz="4" w:space="0" w:color="auto"/>
              <w:left w:val="single" w:sz="4" w:space="0" w:color="auto"/>
              <w:bottom w:val="single" w:sz="4" w:space="0" w:color="auto"/>
              <w:right w:val="single" w:sz="4" w:space="0" w:color="auto"/>
            </w:tcBorders>
          </w:tcPr>
          <w:p w:rsidR="00A96F62" w:rsidRPr="004F383D" w:rsidRDefault="00A96F62" w:rsidP="008F41A3">
            <w:pPr>
              <w:tabs>
                <w:tab w:val="left" w:pos="2370"/>
              </w:tabs>
              <w:jc w:val="center"/>
              <w:rPr>
                <w:rFonts w:ascii="Arial" w:hAnsi="Arial" w:cs="Arial"/>
                <w:sz w:val="12"/>
                <w:szCs w:val="16"/>
              </w:rPr>
            </w:pPr>
            <w:r w:rsidRPr="004F383D">
              <w:rPr>
                <w:rFonts w:ascii="Arial" w:hAnsi="Arial" w:cs="Arial"/>
                <w:sz w:val="12"/>
                <w:szCs w:val="16"/>
              </w:rPr>
              <w:t>Асфальтовое покрытие с установкой бортового камня</w:t>
            </w:r>
          </w:p>
          <w:p w:rsidR="00A96F62" w:rsidRPr="004F383D" w:rsidRDefault="00A96F62" w:rsidP="00153687">
            <w:pPr>
              <w:tabs>
                <w:tab w:val="left" w:pos="2370"/>
              </w:tabs>
              <w:jc w:val="center"/>
              <w:rPr>
                <w:rFonts w:ascii="Arial" w:hAnsi="Arial" w:cs="Arial"/>
                <w:sz w:val="12"/>
                <w:szCs w:val="16"/>
              </w:rPr>
            </w:pPr>
            <w:r w:rsidRPr="004F383D">
              <w:rPr>
                <w:rFonts w:ascii="Arial" w:hAnsi="Arial" w:cs="Arial"/>
                <w:noProof/>
                <w:sz w:val="12"/>
                <w:szCs w:val="16"/>
              </w:rPr>
              <w:drawing>
                <wp:inline distT="0" distB="0" distL="0" distR="0">
                  <wp:extent cx="2055338" cy="992554"/>
                  <wp:effectExtent l="19050" t="0" r="2062" b="0"/>
                  <wp:docPr id="8" name="Рисунок 2" descr="ed535bc97facaf937394d4312b640a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d535bc97facaf937394d4312b640a5a"/>
                          <pic:cNvPicPr>
                            <a:picLocks noChangeAspect="1" noChangeArrowheads="1"/>
                          </pic:cNvPicPr>
                        </pic:nvPicPr>
                        <pic:blipFill>
                          <a:blip r:embed="rId9" cstate="print"/>
                          <a:srcRect/>
                          <a:stretch>
                            <a:fillRect/>
                          </a:stretch>
                        </pic:blipFill>
                        <pic:spPr bwMode="auto">
                          <a:xfrm>
                            <a:off x="0" y="0"/>
                            <a:ext cx="2055495" cy="992630"/>
                          </a:xfrm>
                          <a:prstGeom prst="rect">
                            <a:avLst/>
                          </a:prstGeom>
                          <a:noFill/>
                          <a:ln w="9525">
                            <a:noFill/>
                            <a:miter lim="800000"/>
                            <a:headEnd/>
                            <a:tailEnd/>
                          </a:ln>
                        </pic:spPr>
                      </pic:pic>
                    </a:graphicData>
                  </a:graphic>
                </wp:inline>
              </w:drawing>
            </w:r>
          </w:p>
        </w:tc>
        <w:tc>
          <w:tcPr>
            <w:tcW w:w="687" w:type="pct"/>
            <w:tcBorders>
              <w:top w:val="single" w:sz="4" w:space="0" w:color="auto"/>
              <w:left w:val="single" w:sz="4" w:space="0" w:color="auto"/>
              <w:bottom w:val="single" w:sz="4" w:space="0" w:color="auto"/>
              <w:right w:val="single" w:sz="4" w:space="0" w:color="auto"/>
            </w:tcBorders>
            <w:hideMark/>
          </w:tcPr>
          <w:p w:rsidR="00A96F62" w:rsidRPr="004F383D" w:rsidRDefault="00A96F62" w:rsidP="008F41A3">
            <w:pPr>
              <w:tabs>
                <w:tab w:val="left" w:pos="2370"/>
              </w:tabs>
              <w:jc w:val="center"/>
              <w:rPr>
                <w:rFonts w:ascii="Arial" w:hAnsi="Arial" w:cs="Arial"/>
                <w:sz w:val="12"/>
                <w:szCs w:val="16"/>
              </w:rPr>
            </w:pPr>
            <w:r w:rsidRPr="004F383D">
              <w:rPr>
                <w:rFonts w:ascii="Arial" w:hAnsi="Arial" w:cs="Arial"/>
                <w:sz w:val="12"/>
                <w:szCs w:val="16"/>
              </w:rPr>
              <w:t>кв.м</w:t>
            </w:r>
          </w:p>
        </w:tc>
        <w:tc>
          <w:tcPr>
            <w:tcW w:w="562" w:type="pct"/>
            <w:tcBorders>
              <w:top w:val="single" w:sz="4" w:space="0" w:color="auto"/>
              <w:left w:val="single" w:sz="4" w:space="0" w:color="auto"/>
              <w:bottom w:val="single" w:sz="4" w:space="0" w:color="auto"/>
              <w:right w:val="single" w:sz="4" w:space="0" w:color="auto"/>
            </w:tcBorders>
            <w:hideMark/>
          </w:tcPr>
          <w:p w:rsidR="00A96F62" w:rsidRPr="004F383D" w:rsidRDefault="00A96F62" w:rsidP="008F41A3">
            <w:pPr>
              <w:tabs>
                <w:tab w:val="left" w:pos="2370"/>
              </w:tabs>
              <w:jc w:val="center"/>
              <w:rPr>
                <w:rFonts w:ascii="Arial" w:hAnsi="Arial" w:cs="Arial"/>
                <w:sz w:val="12"/>
                <w:szCs w:val="16"/>
              </w:rPr>
            </w:pPr>
            <w:r w:rsidRPr="004F383D">
              <w:rPr>
                <w:rFonts w:ascii="Arial" w:hAnsi="Arial" w:cs="Arial"/>
                <w:sz w:val="12"/>
                <w:szCs w:val="16"/>
              </w:rPr>
              <w:t>2,5</w:t>
            </w:r>
          </w:p>
        </w:tc>
      </w:tr>
      <w:tr w:rsidR="00A96F62" w:rsidRPr="004F383D" w:rsidTr="004F383D">
        <w:trPr>
          <w:trHeight w:val="20"/>
          <w:jc w:val="right"/>
        </w:trPr>
        <w:tc>
          <w:tcPr>
            <w:tcW w:w="163" w:type="pct"/>
            <w:tcBorders>
              <w:top w:val="single" w:sz="4" w:space="0" w:color="auto"/>
              <w:left w:val="single" w:sz="4" w:space="0" w:color="auto"/>
              <w:bottom w:val="single" w:sz="4" w:space="0" w:color="auto"/>
              <w:right w:val="single" w:sz="4" w:space="0" w:color="auto"/>
            </w:tcBorders>
            <w:hideMark/>
          </w:tcPr>
          <w:p w:rsidR="00A96F62" w:rsidRPr="004F383D" w:rsidRDefault="00A96F62" w:rsidP="008F41A3">
            <w:pPr>
              <w:tabs>
                <w:tab w:val="left" w:pos="2370"/>
              </w:tabs>
              <w:jc w:val="center"/>
              <w:rPr>
                <w:rFonts w:ascii="Arial" w:hAnsi="Arial" w:cs="Arial"/>
                <w:sz w:val="12"/>
                <w:szCs w:val="16"/>
              </w:rPr>
            </w:pPr>
            <w:r w:rsidRPr="004F383D">
              <w:rPr>
                <w:rFonts w:ascii="Arial" w:hAnsi="Arial" w:cs="Arial"/>
                <w:sz w:val="12"/>
                <w:szCs w:val="16"/>
              </w:rPr>
              <w:t>2.</w:t>
            </w:r>
          </w:p>
        </w:tc>
        <w:tc>
          <w:tcPr>
            <w:tcW w:w="3588" w:type="pct"/>
            <w:tcBorders>
              <w:top w:val="single" w:sz="4" w:space="0" w:color="auto"/>
              <w:left w:val="single" w:sz="4" w:space="0" w:color="auto"/>
              <w:bottom w:val="single" w:sz="4" w:space="0" w:color="auto"/>
              <w:right w:val="single" w:sz="4" w:space="0" w:color="auto"/>
            </w:tcBorders>
            <w:hideMark/>
          </w:tcPr>
          <w:p w:rsidR="00A96F62" w:rsidRPr="004F383D" w:rsidRDefault="00A96F62" w:rsidP="008F41A3">
            <w:pPr>
              <w:tabs>
                <w:tab w:val="left" w:pos="2370"/>
              </w:tabs>
              <w:jc w:val="center"/>
              <w:rPr>
                <w:rFonts w:ascii="Arial" w:hAnsi="Arial" w:cs="Arial"/>
                <w:sz w:val="12"/>
                <w:szCs w:val="16"/>
              </w:rPr>
            </w:pPr>
            <w:r w:rsidRPr="004F383D">
              <w:rPr>
                <w:rFonts w:ascii="Arial" w:hAnsi="Arial" w:cs="Arial"/>
                <w:sz w:val="12"/>
                <w:szCs w:val="16"/>
              </w:rPr>
              <w:t>Установка фонарных столбов</w:t>
            </w:r>
          </w:p>
          <w:p w:rsidR="00A96F62" w:rsidRPr="004F383D" w:rsidRDefault="00A96F62" w:rsidP="008F41A3">
            <w:pPr>
              <w:tabs>
                <w:tab w:val="left" w:pos="2370"/>
              </w:tabs>
              <w:jc w:val="center"/>
              <w:rPr>
                <w:rFonts w:ascii="Arial" w:hAnsi="Arial" w:cs="Arial"/>
                <w:sz w:val="12"/>
                <w:szCs w:val="16"/>
              </w:rPr>
            </w:pPr>
            <w:r w:rsidRPr="004F383D">
              <w:rPr>
                <w:rFonts w:ascii="Arial" w:hAnsi="Arial" w:cs="Arial"/>
                <w:noProof/>
                <w:sz w:val="12"/>
                <w:szCs w:val="16"/>
              </w:rPr>
              <w:drawing>
                <wp:inline distT="0" distB="0" distL="0" distR="0">
                  <wp:extent cx="1922641" cy="1047262"/>
                  <wp:effectExtent l="19050" t="0" r="1409"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a:stretch>
                            <a:fillRect/>
                          </a:stretch>
                        </pic:blipFill>
                        <pic:spPr bwMode="auto">
                          <a:xfrm>
                            <a:off x="0" y="0"/>
                            <a:ext cx="1922780" cy="1047338"/>
                          </a:xfrm>
                          <a:prstGeom prst="rect">
                            <a:avLst/>
                          </a:prstGeom>
                          <a:noFill/>
                          <a:ln w="9525">
                            <a:noFill/>
                            <a:miter lim="800000"/>
                            <a:headEnd/>
                            <a:tailEnd/>
                          </a:ln>
                        </pic:spPr>
                      </pic:pic>
                    </a:graphicData>
                  </a:graphic>
                </wp:inline>
              </w:drawing>
            </w:r>
          </w:p>
        </w:tc>
        <w:tc>
          <w:tcPr>
            <w:tcW w:w="687" w:type="pct"/>
            <w:tcBorders>
              <w:top w:val="single" w:sz="4" w:space="0" w:color="auto"/>
              <w:left w:val="single" w:sz="4" w:space="0" w:color="auto"/>
              <w:bottom w:val="single" w:sz="4" w:space="0" w:color="auto"/>
              <w:right w:val="single" w:sz="4" w:space="0" w:color="auto"/>
            </w:tcBorders>
            <w:hideMark/>
          </w:tcPr>
          <w:p w:rsidR="00A96F62" w:rsidRPr="004F383D" w:rsidRDefault="00A96F62" w:rsidP="008F41A3">
            <w:pPr>
              <w:tabs>
                <w:tab w:val="left" w:pos="2370"/>
              </w:tabs>
              <w:jc w:val="center"/>
              <w:rPr>
                <w:rFonts w:ascii="Arial" w:hAnsi="Arial" w:cs="Arial"/>
                <w:sz w:val="12"/>
                <w:szCs w:val="16"/>
              </w:rPr>
            </w:pPr>
            <w:r w:rsidRPr="004F383D">
              <w:rPr>
                <w:rFonts w:ascii="Arial" w:hAnsi="Arial" w:cs="Arial"/>
                <w:sz w:val="12"/>
                <w:szCs w:val="16"/>
              </w:rPr>
              <w:t>ед.</w:t>
            </w:r>
          </w:p>
        </w:tc>
        <w:tc>
          <w:tcPr>
            <w:tcW w:w="562" w:type="pct"/>
            <w:tcBorders>
              <w:top w:val="single" w:sz="4" w:space="0" w:color="auto"/>
              <w:left w:val="single" w:sz="4" w:space="0" w:color="auto"/>
              <w:bottom w:val="single" w:sz="4" w:space="0" w:color="auto"/>
              <w:right w:val="single" w:sz="4" w:space="0" w:color="auto"/>
            </w:tcBorders>
            <w:hideMark/>
          </w:tcPr>
          <w:p w:rsidR="00A96F62" w:rsidRPr="004F383D" w:rsidRDefault="00A96F62" w:rsidP="008F41A3">
            <w:pPr>
              <w:tabs>
                <w:tab w:val="left" w:pos="2370"/>
              </w:tabs>
              <w:jc w:val="center"/>
              <w:rPr>
                <w:rFonts w:ascii="Arial" w:hAnsi="Arial" w:cs="Arial"/>
                <w:sz w:val="12"/>
                <w:szCs w:val="16"/>
              </w:rPr>
            </w:pPr>
            <w:r w:rsidRPr="004F383D">
              <w:rPr>
                <w:rFonts w:ascii="Arial" w:hAnsi="Arial" w:cs="Arial"/>
                <w:sz w:val="12"/>
                <w:szCs w:val="16"/>
              </w:rPr>
              <w:t>35,0</w:t>
            </w:r>
          </w:p>
        </w:tc>
      </w:tr>
      <w:tr w:rsidR="00A96F62" w:rsidRPr="004F383D" w:rsidTr="004F383D">
        <w:trPr>
          <w:trHeight w:val="20"/>
          <w:jc w:val="right"/>
        </w:trPr>
        <w:tc>
          <w:tcPr>
            <w:tcW w:w="163" w:type="pct"/>
            <w:tcBorders>
              <w:top w:val="single" w:sz="4" w:space="0" w:color="auto"/>
              <w:left w:val="single" w:sz="4" w:space="0" w:color="auto"/>
              <w:bottom w:val="single" w:sz="4" w:space="0" w:color="auto"/>
              <w:right w:val="single" w:sz="4" w:space="0" w:color="auto"/>
            </w:tcBorders>
            <w:hideMark/>
          </w:tcPr>
          <w:p w:rsidR="00A96F62" w:rsidRPr="004F383D" w:rsidRDefault="00A96F62" w:rsidP="008F41A3">
            <w:pPr>
              <w:tabs>
                <w:tab w:val="left" w:pos="2370"/>
              </w:tabs>
              <w:jc w:val="center"/>
              <w:rPr>
                <w:rFonts w:ascii="Arial" w:hAnsi="Arial" w:cs="Arial"/>
                <w:sz w:val="12"/>
                <w:szCs w:val="16"/>
              </w:rPr>
            </w:pPr>
            <w:r w:rsidRPr="004F383D">
              <w:rPr>
                <w:rFonts w:ascii="Arial" w:hAnsi="Arial" w:cs="Arial"/>
                <w:sz w:val="12"/>
                <w:szCs w:val="16"/>
              </w:rPr>
              <w:t>3.</w:t>
            </w:r>
          </w:p>
        </w:tc>
        <w:tc>
          <w:tcPr>
            <w:tcW w:w="3588" w:type="pct"/>
            <w:tcBorders>
              <w:top w:val="single" w:sz="4" w:space="0" w:color="auto"/>
              <w:left w:val="single" w:sz="4" w:space="0" w:color="auto"/>
              <w:bottom w:val="single" w:sz="4" w:space="0" w:color="auto"/>
              <w:right w:val="single" w:sz="4" w:space="0" w:color="auto"/>
            </w:tcBorders>
            <w:hideMark/>
          </w:tcPr>
          <w:p w:rsidR="00A96F62" w:rsidRPr="004F383D" w:rsidRDefault="00A96F62" w:rsidP="008F41A3">
            <w:pPr>
              <w:tabs>
                <w:tab w:val="left" w:pos="2370"/>
              </w:tabs>
              <w:jc w:val="center"/>
              <w:rPr>
                <w:rFonts w:ascii="Arial" w:hAnsi="Arial" w:cs="Arial"/>
                <w:sz w:val="12"/>
                <w:szCs w:val="16"/>
              </w:rPr>
            </w:pPr>
            <w:r w:rsidRPr="004F383D">
              <w:rPr>
                <w:rFonts w:ascii="Arial" w:hAnsi="Arial" w:cs="Arial"/>
                <w:sz w:val="12"/>
                <w:szCs w:val="16"/>
              </w:rPr>
              <w:t>Установка скамеек</w:t>
            </w:r>
          </w:p>
          <w:p w:rsidR="00A96F62" w:rsidRPr="004F383D" w:rsidRDefault="00A96F62" w:rsidP="008F41A3">
            <w:pPr>
              <w:tabs>
                <w:tab w:val="left" w:pos="2370"/>
              </w:tabs>
              <w:jc w:val="center"/>
              <w:rPr>
                <w:rFonts w:ascii="Arial" w:hAnsi="Arial" w:cs="Arial"/>
                <w:sz w:val="12"/>
                <w:szCs w:val="16"/>
              </w:rPr>
            </w:pPr>
            <w:r w:rsidRPr="004F383D">
              <w:rPr>
                <w:rFonts w:ascii="Arial" w:hAnsi="Arial" w:cs="Arial"/>
                <w:noProof/>
                <w:sz w:val="12"/>
                <w:szCs w:val="16"/>
              </w:rPr>
              <w:drawing>
                <wp:inline distT="0" distB="0" distL="0" distR="0">
                  <wp:extent cx="2231781" cy="1211385"/>
                  <wp:effectExtent l="19050" t="0" r="0" b="0"/>
                  <wp:docPr id="3" name="Рисунок 4" descr="24-skamj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4-skamja-1"/>
                          <pic:cNvPicPr>
                            <a:picLocks noChangeAspect="1" noChangeArrowheads="1"/>
                          </pic:cNvPicPr>
                        </pic:nvPicPr>
                        <pic:blipFill>
                          <a:blip r:embed="rId11" cstate="print"/>
                          <a:srcRect/>
                          <a:stretch>
                            <a:fillRect/>
                          </a:stretch>
                        </pic:blipFill>
                        <pic:spPr bwMode="auto">
                          <a:xfrm>
                            <a:off x="0" y="0"/>
                            <a:ext cx="2235200" cy="1213241"/>
                          </a:xfrm>
                          <a:prstGeom prst="rect">
                            <a:avLst/>
                          </a:prstGeom>
                          <a:noFill/>
                          <a:ln w="9525">
                            <a:noFill/>
                            <a:miter lim="800000"/>
                            <a:headEnd/>
                            <a:tailEnd/>
                          </a:ln>
                        </pic:spPr>
                      </pic:pic>
                    </a:graphicData>
                  </a:graphic>
                </wp:inline>
              </w:drawing>
            </w:r>
          </w:p>
        </w:tc>
        <w:tc>
          <w:tcPr>
            <w:tcW w:w="687" w:type="pct"/>
            <w:tcBorders>
              <w:top w:val="single" w:sz="4" w:space="0" w:color="auto"/>
              <w:left w:val="single" w:sz="4" w:space="0" w:color="auto"/>
              <w:bottom w:val="single" w:sz="4" w:space="0" w:color="auto"/>
              <w:right w:val="single" w:sz="4" w:space="0" w:color="auto"/>
            </w:tcBorders>
            <w:hideMark/>
          </w:tcPr>
          <w:p w:rsidR="00A96F62" w:rsidRPr="004F383D" w:rsidRDefault="00A96F62" w:rsidP="008F41A3">
            <w:pPr>
              <w:tabs>
                <w:tab w:val="left" w:pos="2370"/>
              </w:tabs>
              <w:jc w:val="center"/>
              <w:rPr>
                <w:rFonts w:ascii="Arial" w:hAnsi="Arial" w:cs="Arial"/>
                <w:sz w:val="12"/>
                <w:szCs w:val="16"/>
              </w:rPr>
            </w:pPr>
            <w:r w:rsidRPr="004F383D">
              <w:rPr>
                <w:rFonts w:ascii="Arial" w:hAnsi="Arial" w:cs="Arial"/>
                <w:sz w:val="12"/>
                <w:szCs w:val="16"/>
              </w:rPr>
              <w:t>ед.</w:t>
            </w:r>
          </w:p>
        </w:tc>
        <w:tc>
          <w:tcPr>
            <w:tcW w:w="562" w:type="pct"/>
            <w:tcBorders>
              <w:top w:val="single" w:sz="4" w:space="0" w:color="auto"/>
              <w:left w:val="single" w:sz="4" w:space="0" w:color="auto"/>
              <w:bottom w:val="single" w:sz="4" w:space="0" w:color="auto"/>
              <w:right w:val="single" w:sz="4" w:space="0" w:color="auto"/>
            </w:tcBorders>
            <w:hideMark/>
          </w:tcPr>
          <w:p w:rsidR="00A96F62" w:rsidRPr="004F383D" w:rsidRDefault="00A96F62" w:rsidP="008F41A3">
            <w:pPr>
              <w:tabs>
                <w:tab w:val="left" w:pos="2370"/>
              </w:tabs>
              <w:jc w:val="center"/>
              <w:rPr>
                <w:rFonts w:ascii="Arial" w:hAnsi="Arial" w:cs="Arial"/>
                <w:sz w:val="12"/>
                <w:szCs w:val="16"/>
              </w:rPr>
            </w:pPr>
            <w:r w:rsidRPr="004F383D">
              <w:rPr>
                <w:rFonts w:ascii="Arial" w:hAnsi="Arial" w:cs="Arial"/>
                <w:sz w:val="12"/>
                <w:szCs w:val="16"/>
              </w:rPr>
              <w:t>15,0</w:t>
            </w:r>
          </w:p>
        </w:tc>
      </w:tr>
      <w:tr w:rsidR="00A96F62" w:rsidRPr="004F383D" w:rsidTr="004F383D">
        <w:trPr>
          <w:trHeight w:val="20"/>
          <w:jc w:val="right"/>
        </w:trPr>
        <w:tc>
          <w:tcPr>
            <w:tcW w:w="163" w:type="pct"/>
            <w:tcBorders>
              <w:top w:val="single" w:sz="4" w:space="0" w:color="auto"/>
              <w:left w:val="single" w:sz="4" w:space="0" w:color="auto"/>
              <w:bottom w:val="single" w:sz="4" w:space="0" w:color="auto"/>
              <w:right w:val="single" w:sz="4" w:space="0" w:color="auto"/>
            </w:tcBorders>
            <w:hideMark/>
          </w:tcPr>
          <w:p w:rsidR="00A96F62" w:rsidRPr="004F383D" w:rsidRDefault="00A96F62" w:rsidP="008F41A3">
            <w:pPr>
              <w:tabs>
                <w:tab w:val="left" w:pos="2370"/>
              </w:tabs>
              <w:jc w:val="center"/>
              <w:rPr>
                <w:rFonts w:ascii="Arial" w:hAnsi="Arial" w:cs="Arial"/>
                <w:sz w:val="12"/>
                <w:szCs w:val="16"/>
              </w:rPr>
            </w:pPr>
            <w:r w:rsidRPr="004F383D">
              <w:rPr>
                <w:rFonts w:ascii="Arial" w:hAnsi="Arial" w:cs="Arial"/>
                <w:sz w:val="12"/>
                <w:szCs w:val="16"/>
              </w:rPr>
              <w:t>4.</w:t>
            </w:r>
          </w:p>
        </w:tc>
        <w:tc>
          <w:tcPr>
            <w:tcW w:w="3588" w:type="pct"/>
            <w:tcBorders>
              <w:top w:val="single" w:sz="4" w:space="0" w:color="auto"/>
              <w:left w:val="single" w:sz="4" w:space="0" w:color="auto"/>
              <w:bottom w:val="single" w:sz="4" w:space="0" w:color="auto"/>
              <w:right w:val="single" w:sz="4" w:space="0" w:color="auto"/>
            </w:tcBorders>
            <w:hideMark/>
          </w:tcPr>
          <w:p w:rsidR="00A96F62" w:rsidRPr="004F383D" w:rsidRDefault="00A96F62" w:rsidP="008F41A3">
            <w:pPr>
              <w:tabs>
                <w:tab w:val="left" w:pos="2370"/>
              </w:tabs>
              <w:jc w:val="center"/>
              <w:rPr>
                <w:rFonts w:ascii="Arial" w:hAnsi="Arial" w:cs="Arial"/>
                <w:sz w:val="12"/>
                <w:szCs w:val="16"/>
              </w:rPr>
            </w:pPr>
            <w:r w:rsidRPr="004F383D">
              <w:rPr>
                <w:rFonts w:ascii="Arial" w:hAnsi="Arial" w:cs="Arial"/>
                <w:sz w:val="12"/>
                <w:szCs w:val="16"/>
              </w:rPr>
              <w:t>Установка урн</w:t>
            </w:r>
          </w:p>
          <w:p w:rsidR="00A96F62" w:rsidRPr="004F383D" w:rsidRDefault="00A96F62" w:rsidP="008F41A3">
            <w:pPr>
              <w:tabs>
                <w:tab w:val="left" w:pos="2370"/>
              </w:tabs>
              <w:jc w:val="center"/>
              <w:rPr>
                <w:rFonts w:ascii="Arial" w:hAnsi="Arial" w:cs="Arial"/>
                <w:sz w:val="12"/>
                <w:szCs w:val="16"/>
              </w:rPr>
            </w:pPr>
            <w:r w:rsidRPr="004F383D">
              <w:rPr>
                <w:rFonts w:ascii="Arial" w:hAnsi="Arial" w:cs="Arial"/>
                <w:noProof/>
                <w:sz w:val="12"/>
                <w:szCs w:val="16"/>
              </w:rPr>
              <w:drawing>
                <wp:inline distT="0" distB="0" distL="0" distR="0">
                  <wp:extent cx="1489317" cy="1062892"/>
                  <wp:effectExtent l="1905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srcRect/>
                          <a:stretch>
                            <a:fillRect/>
                          </a:stretch>
                        </pic:blipFill>
                        <pic:spPr bwMode="auto">
                          <a:xfrm>
                            <a:off x="0" y="0"/>
                            <a:ext cx="1492885" cy="1065438"/>
                          </a:xfrm>
                          <a:prstGeom prst="rect">
                            <a:avLst/>
                          </a:prstGeom>
                          <a:noFill/>
                          <a:ln w="9525">
                            <a:noFill/>
                            <a:miter lim="800000"/>
                            <a:headEnd/>
                            <a:tailEnd/>
                          </a:ln>
                        </pic:spPr>
                      </pic:pic>
                    </a:graphicData>
                  </a:graphic>
                </wp:inline>
              </w:drawing>
            </w:r>
          </w:p>
        </w:tc>
        <w:tc>
          <w:tcPr>
            <w:tcW w:w="687" w:type="pct"/>
            <w:tcBorders>
              <w:top w:val="single" w:sz="4" w:space="0" w:color="auto"/>
              <w:left w:val="single" w:sz="4" w:space="0" w:color="auto"/>
              <w:bottom w:val="single" w:sz="4" w:space="0" w:color="auto"/>
              <w:right w:val="single" w:sz="4" w:space="0" w:color="auto"/>
            </w:tcBorders>
            <w:hideMark/>
          </w:tcPr>
          <w:p w:rsidR="00A96F62" w:rsidRPr="004F383D" w:rsidRDefault="00A96F62" w:rsidP="008F41A3">
            <w:pPr>
              <w:tabs>
                <w:tab w:val="left" w:pos="2370"/>
              </w:tabs>
              <w:jc w:val="center"/>
              <w:rPr>
                <w:rFonts w:ascii="Arial" w:hAnsi="Arial" w:cs="Arial"/>
                <w:sz w:val="12"/>
                <w:szCs w:val="16"/>
              </w:rPr>
            </w:pPr>
            <w:r w:rsidRPr="004F383D">
              <w:rPr>
                <w:rFonts w:ascii="Arial" w:hAnsi="Arial" w:cs="Arial"/>
                <w:sz w:val="12"/>
                <w:szCs w:val="16"/>
              </w:rPr>
              <w:t>ед.</w:t>
            </w:r>
          </w:p>
        </w:tc>
        <w:tc>
          <w:tcPr>
            <w:tcW w:w="562" w:type="pct"/>
            <w:tcBorders>
              <w:top w:val="single" w:sz="4" w:space="0" w:color="auto"/>
              <w:left w:val="single" w:sz="4" w:space="0" w:color="auto"/>
              <w:bottom w:val="single" w:sz="4" w:space="0" w:color="auto"/>
              <w:right w:val="single" w:sz="4" w:space="0" w:color="auto"/>
            </w:tcBorders>
            <w:hideMark/>
          </w:tcPr>
          <w:p w:rsidR="00A96F62" w:rsidRPr="004F383D" w:rsidRDefault="00A96F62" w:rsidP="008F41A3">
            <w:pPr>
              <w:tabs>
                <w:tab w:val="left" w:pos="2370"/>
              </w:tabs>
              <w:jc w:val="center"/>
              <w:rPr>
                <w:rFonts w:ascii="Arial" w:hAnsi="Arial" w:cs="Arial"/>
                <w:sz w:val="12"/>
                <w:szCs w:val="16"/>
              </w:rPr>
            </w:pPr>
            <w:r w:rsidRPr="004F383D">
              <w:rPr>
                <w:rFonts w:ascii="Arial" w:hAnsi="Arial" w:cs="Arial"/>
                <w:sz w:val="12"/>
                <w:szCs w:val="16"/>
              </w:rPr>
              <w:t>7,0</w:t>
            </w:r>
          </w:p>
        </w:tc>
      </w:tr>
    </w:tbl>
    <w:p w:rsidR="00A96F62" w:rsidRPr="004F383D" w:rsidRDefault="00A96F62" w:rsidP="008F41A3">
      <w:pPr>
        <w:jc w:val="center"/>
        <w:rPr>
          <w:rFonts w:ascii="Arial" w:hAnsi="Arial" w:cs="Arial"/>
          <w:sz w:val="8"/>
          <w:szCs w:val="8"/>
          <w:highlight w:val="yellow"/>
        </w:rPr>
      </w:pPr>
    </w:p>
    <w:p w:rsidR="004F383D" w:rsidRPr="008F41A3" w:rsidRDefault="004F383D" w:rsidP="004F383D">
      <w:pPr>
        <w:suppressAutoHyphens/>
        <w:autoSpaceDE w:val="0"/>
        <w:autoSpaceDN w:val="0"/>
        <w:adjustRightInd w:val="0"/>
        <w:ind w:left="8222"/>
        <w:jc w:val="center"/>
        <w:rPr>
          <w:rFonts w:ascii="Arial" w:hAnsi="Arial" w:cs="Arial"/>
          <w:sz w:val="12"/>
          <w:szCs w:val="16"/>
        </w:rPr>
      </w:pPr>
      <w:r>
        <w:rPr>
          <w:rFonts w:ascii="Arial" w:hAnsi="Arial" w:cs="Arial"/>
          <w:sz w:val="12"/>
          <w:szCs w:val="16"/>
        </w:rPr>
        <w:t>Приложение 8</w:t>
      </w:r>
    </w:p>
    <w:p w:rsidR="004F383D" w:rsidRPr="008F41A3" w:rsidRDefault="004F383D" w:rsidP="004F383D">
      <w:pPr>
        <w:widowControl w:val="0"/>
        <w:ind w:left="8222"/>
        <w:jc w:val="center"/>
        <w:rPr>
          <w:rFonts w:ascii="Arial" w:hAnsi="Arial" w:cs="Arial"/>
          <w:sz w:val="12"/>
          <w:szCs w:val="16"/>
        </w:rPr>
      </w:pPr>
      <w:r w:rsidRPr="008F41A3">
        <w:rPr>
          <w:rFonts w:ascii="Arial" w:hAnsi="Arial" w:cs="Arial"/>
          <w:sz w:val="12"/>
          <w:szCs w:val="16"/>
        </w:rPr>
        <w:t>к муниципальной программе</w:t>
      </w:r>
      <w:r>
        <w:rPr>
          <w:rFonts w:ascii="Arial" w:hAnsi="Arial" w:cs="Arial"/>
          <w:sz w:val="12"/>
          <w:szCs w:val="16"/>
        </w:rPr>
        <w:t xml:space="preserve"> </w:t>
      </w:r>
      <w:r w:rsidRPr="008F41A3">
        <w:rPr>
          <w:rFonts w:ascii="Arial" w:hAnsi="Arial" w:cs="Arial"/>
          <w:sz w:val="12"/>
          <w:szCs w:val="16"/>
        </w:rPr>
        <w:t>«Формирование современной городской среды</w:t>
      </w:r>
      <w:r>
        <w:rPr>
          <w:rFonts w:ascii="Arial" w:hAnsi="Arial" w:cs="Arial"/>
          <w:sz w:val="12"/>
          <w:szCs w:val="16"/>
        </w:rPr>
        <w:t xml:space="preserve"> </w:t>
      </w:r>
      <w:r w:rsidRPr="008F41A3">
        <w:rPr>
          <w:rFonts w:ascii="Arial" w:hAnsi="Arial" w:cs="Arial"/>
          <w:sz w:val="12"/>
          <w:szCs w:val="16"/>
        </w:rPr>
        <w:t>на территории Валдайского городского поселения на 2018-2030 годы»</w:t>
      </w:r>
    </w:p>
    <w:p w:rsidR="00A96F62" w:rsidRDefault="00A96F62" w:rsidP="008F41A3">
      <w:pPr>
        <w:jc w:val="center"/>
        <w:rPr>
          <w:rFonts w:ascii="Arial" w:hAnsi="Arial" w:cs="Arial"/>
          <w:b/>
          <w:sz w:val="16"/>
          <w:szCs w:val="16"/>
        </w:rPr>
      </w:pPr>
      <w:r w:rsidRPr="008F41A3">
        <w:rPr>
          <w:rFonts w:ascii="Arial" w:hAnsi="Arial" w:cs="Arial"/>
          <w:b/>
          <w:color w:val="000000"/>
          <w:sz w:val="16"/>
          <w:szCs w:val="16"/>
        </w:rPr>
        <w:t>Дополнительный перечень работ по благоустройству с приложением визуализированного (фото) перечня образцов элементов благоустройства,</w:t>
      </w:r>
      <w:r w:rsidRPr="008F41A3">
        <w:rPr>
          <w:rFonts w:ascii="Arial" w:hAnsi="Arial" w:cs="Arial"/>
          <w:sz w:val="16"/>
          <w:szCs w:val="16"/>
        </w:rPr>
        <w:t xml:space="preserve"> </w:t>
      </w:r>
      <w:r w:rsidRPr="008F41A3">
        <w:rPr>
          <w:rFonts w:ascii="Arial" w:hAnsi="Arial" w:cs="Arial"/>
          <w:b/>
          <w:sz w:val="16"/>
          <w:szCs w:val="16"/>
        </w:rPr>
        <w:t>предлагаемых к размещению на дворовой территории</w:t>
      </w:r>
      <w:r w:rsidRPr="008F41A3">
        <w:rPr>
          <w:rFonts w:ascii="Arial" w:hAnsi="Arial" w:cs="Arial"/>
          <w:sz w:val="16"/>
          <w:szCs w:val="16"/>
        </w:rPr>
        <w:t xml:space="preserve"> </w:t>
      </w:r>
      <w:r w:rsidRPr="008F41A3">
        <w:rPr>
          <w:rFonts w:ascii="Arial" w:hAnsi="Arial" w:cs="Arial"/>
          <w:b/>
          <w:sz w:val="16"/>
          <w:szCs w:val="16"/>
        </w:rPr>
        <w:t>в соответствии с нормативной стоимостью в 2020 году не более</w:t>
      </w:r>
    </w:p>
    <w:p w:rsidR="004F383D" w:rsidRPr="008F41A3" w:rsidRDefault="004F383D" w:rsidP="004F383D">
      <w:pPr>
        <w:jc w:val="right"/>
        <w:rPr>
          <w:rFonts w:ascii="Arial" w:hAnsi="Arial" w:cs="Arial"/>
          <w:b/>
          <w:color w:val="000000"/>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3"/>
        <w:gridCol w:w="8035"/>
        <w:gridCol w:w="1586"/>
        <w:gridCol w:w="1276"/>
      </w:tblGrid>
      <w:tr w:rsidR="00A96F62" w:rsidRPr="004F383D" w:rsidTr="004F383D">
        <w:trPr>
          <w:trHeight w:val="20"/>
          <w:jc w:val="center"/>
        </w:trPr>
        <w:tc>
          <w:tcPr>
            <w:tcW w:w="191" w:type="pct"/>
            <w:tcBorders>
              <w:top w:val="single" w:sz="4" w:space="0" w:color="auto"/>
              <w:left w:val="single" w:sz="4" w:space="0" w:color="auto"/>
              <w:bottom w:val="single" w:sz="4" w:space="0" w:color="auto"/>
              <w:right w:val="single" w:sz="4" w:space="0" w:color="auto"/>
            </w:tcBorders>
            <w:vAlign w:val="center"/>
            <w:hideMark/>
          </w:tcPr>
          <w:p w:rsidR="00A96F62" w:rsidRPr="004F383D" w:rsidRDefault="00A96F62" w:rsidP="008F41A3">
            <w:pPr>
              <w:widowControl w:val="0"/>
              <w:autoSpaceDE w:val="0"/>
              <w:autoSpaceDN w:val="0"/>
              <w:adjustRightInd w:val="0"/>
              <w:jc w:val="center"/>
              <w:rPr>
                <w:rFonts w:ascii="Arial" w:hAnsi="Arial" w:cs="Arial"/>
                <w:b/>
                <w:sz w:val="12"/>
                <w:szCs w:val="16"/>
                <w:lang w:eastAsia="en-US"/>
              </w:rPr>
            </w:pPr>
            <w:r w:rsidRPr="004F383D">
              <w:rPr>
                <w:rFonts w:ascii="Arial" w:hAnsi="Arial" w:cs="Arial"/>
                <w:b/>
                <w:sz w:val="12"/>
                <w:szCs w:val="16"/>
                <w:lang w:eastAsia="en-US"/>
              </w:rPr>
              <w:t>№</w:t>
            </w:r>
          </w:p>
          <w:p w:rsidR="00A96F62" w:rsidRPr="004F383D" w:rsidRDefault="00A96F62" w:rsidP="008F41A3">
            <w:pPr>
              <w:widowControl w:val="0"/>
              <w:autoSpaceDE w:val="0"/>
              <w:autoSpaceDN w:val="0"/>
              <w:adjustRightInd w:val="0"/>
              <w:jc w:val="center"/>
              <w:rPr>
                <w:rFonts w:ascii="Arial" w:hAnsi="Arial" w:cs="Arial"/>
                <w:b/>
                <w:sz w:val="12"/>
                <w:szCs w:val="16"/>
                <w:lang w:eastAsia="en-US"/>
              </w:rPr>
            </w:pPr>
            <w:r w:rsidRPr="004F383D">
              <w:rPr>
                <w:rFonts w:ascii="Arial" w:hAnsi="Arial" w:cs="Arial"/>
                <w:b/>
                <w:sz w:val="12"/>
                <w:szCs w:val="16"/>
                <w:lang w:eastAsia="en-US"/>
              </w:rPr>
              <w:t>п/п</w:t>
            </w:r>
          </w:p>
        </w:tc>
        <w:tc>
          <w:tcPr>
            <w:tcW w:w="3546" w:type="pct"/>
            <w:tcBorders>
              <w:top w:val="single" w:sz="4" w:space="0" w:color="auto"/>
              <w:left w:val="single" w:sz="4" w:space="0" w:color="auto"/>
              <w:bottom w:val="single" w:sz="4" w:space="0" w:color="auto"/>
              <w:right w:val="single" w:sz="4" w:space="0" w:color="auto"/>
            </w:tcBorders>
            <w:vAlign w:val="center"/>
          </w:tcPr>
          <w:p w:rsidR="00A96F62" w:rsidRPr="004F383D" w:rsidRDefault="00A96F62" w:rsidP="008F41A3">
            <w:pPr>
              <w:widowControl w:val="0"/>
              <w:autoSpaceDE w:val="0"/>
              <w:autoSpaceDN w:val="0"/>
              <w:adjustRightInd w:val="0"/>
              <w:jc w:val="center"/>
              <w:rPr>
                <w:rFonts w:ascii="Arial" w:hAnsi="Arial" w:cs="Arial"/>
                <w:b/>
                <w:sz w:val="12"/>
                <w:szCs w:val="16"/>
                <w:lang w:eastAsia="en-US"/>
              </w:rPr>
            </w:pPr>
            <w:r w:rsidRPr="004F383D">
              <w:rPr>
                <w:rFonts w:ascii="Arial" w:hAnsi="Arial" w:cs="Arial"/>
                <w:b/>
                <w:sz w:val="12"/>
                <w:szCs w:val="16"/>
                <w:lang w:eastAsia="en-US"/>
              </w:rPr>
              <w:t>Наименование работ по благоустройству с визуализацией</w:t>
            </w:r>
          </w:p>
        </w:tc>
        <w:tc>
          <w:tcPr>
            <w:tcW w:w="700" w:type="pct"/>
            <w:tcBorders>
              <w:top w:val="single" w:sz="4" w:space="0" w:color="auto"/>
              <w:left w:val="single" w:sz="4" w:space="0" w:color="auto"/>
              <w:bottom w:val="single" w:sz="4" w:space="0" w:color="auto"/>
              <w:right w:val="single" w:sz="4" w:space="0" w:color="auto"/>
            </w:tcBorders>
            <w:vAlign w:val="center"/>
            <w:hideMark/>
          </w:tcPr>
          <w:p w:rsidR="00A96F62" w:rsidRPr="004F383D" w:rsidRDefault="00A96F62" w:rsidP="008F41A3">
            <w:pPr>
              <w:widowControl w:val="0"/>
              <w:autoSpaceDE w:val="0"/>
              <w:autoSpaceDN w:val="0"/>
              <w:adjustRightInd w:val="0"/>
              <w:jc w:val="center"/>
              <w:rPr>
                <w:rFonts w:ascii="Arial" w:hAnsi="Arial" w:cs="Arial"/>
                <w:b/>
                <w:sz w:val="12"/>
                <w:szCs w:val="16"/>
                <w:lang w:eastAsia="en-US"/>
              </w:rPr>
            </w:pPr>
            <w:r w:rsidRPr="004F383D">
              <w:rPr>
                <w:rFonts w:ascii="Arial" w:hAnsi="Arial" w:cs="Arial"/>
                <w:b/>
                <w:sz w:val="12"/>
                <w:szCs w:val="16"/>
                <w:lang w:eastAsia="en-US"/>
              </w:rPr>
              <w:t>Ед. измерения</w:t>
            </w:r>
          </w:p>
        </w:tc>
        <w:tc>
          <w:tcPr>
            <w:tcW w:w="563" w:type="pct"/>
            <w:tcBorders>
              <w:top w:val="single" w:sz="4" w:space="0" w:color="auto"/>
              <w:left w:val="single" w:sz="4" w:space="0" w:color="auto"/>
              <w:bottom w:val="single" w:sz="4" w:space="0" w:color="auto"/>
              <w:right w:val="single" w:sz="4" w:space="0" w:color="auto"/>
            </w:tcBorders>
            <w:vAlign w:val="center"/>
            <w:hideMark/>
          </w:tcPr>
          <w:p w:rsidR="004F383D" w:rsidRDefault="00A96F62" w:rsidP="008F41A3">
            <w:pPr>
              <w:widowControl w:val="0"/>
              <w:autoSpaceDE w:val="0"/>
              <w:autoSpaceDN w:val="0"/>
              <w:adjustRightInd w:val="0"/>
              <w:jc w:val="center"/>
              <w:rPr>
                <w:rFonts w:ascii="Arial" w:hAnsi="Arial" w:cs="Arial"/>
                <w:b/>
                <w:sz w:val="12"/>
                <w:szCs w:val="16"/>
                <w:lang w:eastAsia="en-US"/>
              </w:rPr>
            </w:pPr>
            <w:r w:rsidRPr="004F383D">
              <w:rPr>
                <w:rFonts w:ascii="Arial" w:hAnsi="Arial" w:cs="Arial"/>
                <w:b/>
                <w:sz w:val="12"/>
                <w:szCs w:val="16"/>
                <w:lang w:eastAsia="en-US"/>
              </w:rPr>
              <w:t xml:space="preserve">Стоимость, </w:t>
            </w:r>
          </w:p>
          <w:p w:rsidR="00A96F62" w:rsidRPr="004F383D" w:rsidRDefault="00A96F62" w:rsidP="008F41A3">
            <w:pPr>
              <w:widowControl w:val="0"/>
              <w:autoSpaceDE w:val="0"/>
              <w:autoSpaceDN w:val="0"/>
              <w:adjustRightInd w:val="0"/>
              <w:jc w:val="center"/>
              <w:rPr>
                <w:rFonts w:ascii="Arial" w:hAnsi="Arial" w:cs="Arial"/>
                <w:b/>
                <w:sz w:val="12"/>
                <w:szCs w:val="16"/>
                <w:lang w:eastAsia="en-US"/>
              </w:rPr>
            </w:pPr>
            <w:r w:rsidRPr="004F383D">
              <w:rPr>
                <w:rFonts w:ascii="Arial" w:hAnsi="Arial" w:cs="Arial"/>
                <w:b/>
                <w:sz w:val="12"/>
                <w:szCs w:val="16"/>
                <w:lang w:eastAsia="en-US"/>
              </w:rPr>
              <w:t>не более, тыс. руб.</w:t>
            </w:r>
          </w:p>
        </w:tc>
      </w:tr>
      <w:tr w:rsidR="00A96F62" w:rsidRPr="004F383D" w:rsidTr="004F383D">
        <w:trPr>
          <w:trHeight w:val="20"/>
          <w:jc w:val="center"/>
        </w:trPr>
        <w:tc>
          <w:tcPr>
            <w:tcW w:w="191" w:type="pct"/>
            <w:tcBorders>
              <w:top w:val="single" w:sz="4" w:space="0" w:color="auto"/>
              <w:left w:val="single" w:sz="4" w:space="0" w:color="auto"/>
              <w:bottom w:val="single" w:sz="4" w:space="0" w:color="auto"/>
              <w:right w:val="single" w:sz="4" w:space="0" w:color="auto"/>
            </w:tcBorders>
            <w:vAlign w:val="center"/>
          </w:tcPr>
          <w:p w:rsidR="00A96F62" w:rsidRPr="004F383D" w:rsidRDefault="00A96F62" w:rsidP="008F41A3">
            <w:pPr>
              <w:widowControl w:val="0"/>
              <w:autoSpaceDE w:val="0"/>
              <w:autoSpaceDN w:val="0"/>
              <w:adjustRightInd w:val="0"/>
              <w:jc w:val="center"/>
              <w:rPr>
                <w:rFonts w:ascii="Arial" w:hAnsi="Arial" w:cs="Arial"/>
                <w:sz w:val="12"/>
                <w:szCs w:val="16"/>
                <w:lang w:eastAsia="en-US"/>
              </w:rPr>
            </w:pPr>
            <w:r w:rsidRPr="004F383D">
              <w:rPr>
                <w:rFonts w:ascii="Arial" w:hAnsi="Arial" w:cs="Arial"/>
                <w:sz w:val="12"/>
                <w:szCs w:val="16"/>
                <w:lang w:eastAsia="en-US"/>
              </w:rPr>
              <w:t>1</w:t>
            </w:r>
          </w:p>
        </w:tc>
        <w:tc>
          <w:tcPr>
            <w:tcW w:w="3546" w:type="pct"/>
            <w:tcBorders>
              <w:top w:val="single" w:sz="4" w:space="0" w:color="auto"/>
              <w:left w:val="single" w:sz="4" w:space="0" w:color="auto"/>
              <w:bottom w:val="single" w:sz="4" w:space="0" w:color="auto"/>
              <w:right w:val="single" w:sz="4" w:space="0" w:color="auto"/>
            </w:tcBorders>
            <w:vAlign w:val="center"/>
          </w:tcPr>
          <w:p w:rsidR="00A96F62" w:rsidRPr="004F383D" w:rsidRDefault="00A96F62" w:rsidP="008F41A3">
            <w:pPr>
              <w:widowControl w:val="0"/>
              <w:autoSpaceDE w:val="0"/>
              <w:autoSpaceDN w:val="0"/>
              <w:adjustRightInd w:val="0"/>
              <w:jc w:val="center"/>
              <w:rPr>
                <w:rFonts w:ascii="Arial" w:hAnsi="Arial" w:cs="Arial"/>
                <w:sz w:val="12"/>
                <w:szCs w:val="16"/>
                <w:lang w:eastAsia="en-US"/>
              </w:rPr>
            </w:pPr>
            <w:r w:rsidRPr="004F383D">
              <w:rPr>
                <w:rFonts w:ascii="Arial" w:hAnsi="Arial" w:cs="Arial"/>
                <w:sz w:val="12"/>
                <w:szCs w:val="16"/>
                <w:lang w:eastAsia="en-US"/>
              </w:rPr>
              <w:t>2</w:t>
            </w:r>
          </w:p>
        </w:tc>
        <w:tc>
          <w:tcPr>
            <w:tcW w:w="700" w:type="pct"/>
            <w:tcBorders>
              <w:top w:val="single" w:sz="4" w:space="0" w:color="auto"/>
              <w:left w:val="single" w:sz="4" w:space="0" w:color="auto"/>
              <w:bottom w:val="single" w:sz="4" w:space="0" w:color="auto"/>
              <w:right w:val="single" w:sz="4" w:space="0" w:color="auto"/>
            </w:tcBorders>
            <w:vAlign w:val="center"/>
          </w:tcPr>
          <w:p w:rsidR="00A96F62" w:rsidRPr="004F383D" w:rsidRDefault="00A96F62" w:rsidP="008F41A3">
            <w:pPr>
              <w:widowControl w:val="0"/>
              <w:autoSpaceDE w:val="0"/>
              <w:autoSpaceDN w:val="0"/>
              <w:adjustRightInd w:val="0"/>
              <w:jc w:val="center"/>
              <w:rPr>
                <w:rFonts w:ascii="Arial" w:hAnsi="Arial" w:cs="Arial"/>
                <w:sz w:val="12"/>
                <w:szCs w:val="16"/>
                <w:lang w:eastAsia="en-US"/>
              </w:rPr>
            </w:pPr>
            <w:r w:rsidRPr="004F383D">
              <w:rPr>
                <w:rFonts w:ascii="Arial" w:hAnsi="Arial" w:cs="Arial"/>
                <w:sz w:val="12"/>
                <w:szCs w:val="16"/>
                <w:lang w:eastAsia="en-US"/>
              </w:rPr>
              <w:t>3</w:t>
            </w:r>
          </w:p>
        </w:tc>
        <w:tc>
          <w:tcPr>
            <w:tcW w:w="563" w:type="pct"/>
            <w:tcBorders>
              <w:top w:val="single" w:sz="4" w:space="0" w:color="auto"/>
              <w:left w:val="single" w:sz="4" w:space="0" w:color="auto"/>
              <w:bottom w:val="single" w:sz="4" w:space="0" w:color="auto"/>
              <w:right w:val="single" w:sz="4" w:space="0" w:color="auto"/>
            </w:tcBorders>
            <w:vAlign w:val="center"/>
          </w:tcPr>
          <w:p w:rsidR="00A96F62" w:rsidRPr="004F383D" w:rsidRDefault="00A96F62" w:rsidP="008F41A3">
            <w:pPr>
              <w:widowControl w:val="0"/>
              <w:autoSpaceDE w:val="0"/>
              <w:autoSpaceDN w:val="0"/>
              <w:adjustRightInd w:val="0"/>
              <w:jc w:val="center"/>
              <w:rPr>
                <w:rFonts w:ascii="Arial" w:hAnsi="Arial" w:cs="Arial"/>
                <w:sz w:val="12"/>
                <w:szCs w:val="16"/>
                <w:lang w:eastAsia="en-US"/>
              </w:rPr>
            </w:pPr>
            <w:r w:rsidRPr="004F383D">
              <w:rPr>
                <w:rFonts w:ascii="Arial" w:hAnsi="Arial" w:cs="Arial"/>
                <w:sz w:val="12"/>
                <w:szCs w:val="16"/>
                <w:lang w:eastAsia="en-US"/>
              </w:rPr>
              <w:t>4</w:t>
            </w:r>
          </w:p>
        </w:tc>
      </w:tr>
      <w:tr w:rsidR="00A96F62" w:rsidRPr="004F383D" w:rsidTr="004F383D">
        <w:trPr>
          <w:trHeight w:val="20"/>
          <w:jc w:val="center"/>
        </w:trPr>
        <w:tc>
          <w:tcPr>
            <w:tcW w:w="191" w:type="pct"/>
            <w:tcBorders>
              <w:top w:val="single" w:sz="4" w:space="0" w:color="auto"/>
              <w:left w:val="single" w:sz="4" w:space="0" w:color="auto"/>
              <w:bottom w:val="single" w:sz="4" w:space="0" w:color="auto"/>
              <w:right w:val="single" w:sz="4" w:space="0" w:color="auto"/>
            </w:tcBorders>
            <w:hideMark/>
          </w:tcPr>
          <w:p w:rsidR="00A96F62" w:rsidRPr="004F383D" w:rsidRDefault="00A96F62" w:rsidP="008F41A3">
            <w:pPr>
              <w:widowControl w:val="0"/>
              <w:autoSpaceDE w:val="0"/>
              <w:autoSpaceDN w:val="0"/>
              <w:adjustRightInd w:val="0"/>
              <w:jc w:val="center"/>
              <w:rPr>
                <w:rFonts w:ascii="Arial" w:hAnsi="Arial" w:cs="Arial"/>
                <w:sz w:val="12"/>
                <w:szCs w:val="16"/>
                <w:lang w:eastAsia="en-US"/>
              </w:rPr>
            </w:pPr>
            <w:r w:rsidRPr="004F383D">
              <w:rPr>
                <w:rFonts w:ascii="Arial" w:hAnsi="Arial" w:cs="Arial"/>
                <w:sz w:val="12"/>
                <w:szCs w:val="16"/>
                <w:lang w:eastAsia="en-US"/>
              </w:rPr>
              <w:t>1.</w:t>
            </w:r>
          </w:p>
        </w:tc>
        <w:tc>
          <w:tcPr>
            <w:tcW w:w="3546" w:type="pct"/>
            <w:tcBorders>
              <w:top w:val="single" w:sz="4" w:space="0" w:color="auto"/>
              <w:left w:val="single" w:sz="4" w:space="0" w:color="auto"/>
              <w:bottom w:val="single" w:sz="4" w:space="0" w:color="auto"/>
              <w:right w:val="single" w:sz="4" w:space="0" w:color="auto"/>
            </w:tcBorders>
          </w:tcPr>
          <w:p w:rsidR="00A96F62" w:rsidRPr="004F383D" w:rsidRDefault="00A96F62" w:rsidP="008F41A3">
            <w:pPr>
              <w:widowControl w:val="0"/>
              <w:autoSpaceDE w:val="0"/>
              <w:autoSpaceDN w:val="0"/>
              <w:adjustRightInd w:val="0"/>
              <w:jc w:val="center"/>
              <w:rPr>
                <w:rFonts w:ascii="Arial" w:hAnsi="Arial" w:cs="Arial"/>
                <w:sz w:val="12"/>
                <w:szCs w:val="16"/>
                <w:lang w:eastAsia="en-US"/>
              </w:rPr>
            </w:pPr>
            <w:r w:rsidRPr="004F383D">
              <w:rPr>
                <w:rFonts w:ascii="Arial" w:hAnsi="Arial" w:cs="Arial"/>
                <w:sz w:val="12"/>
                <w:szCs w:val="16"/>
                <w:lang w:eastAsia="en-US"/>
              </w:rPr>
              <w:t>Оборудование детских и (или) спортивных площадок</w:t>
            </w:r>
          </w:p>
          <w:p w:rsidR="00A96F62" w:rsidRPr="004F383D" w:rsidRDefault="00A96F62" w:rsidP="008F41A3">
            <w:pPr>
              <w:widowControl w:val="0"/>
              <w:autoSpaceDE w:val="0"/>
              <w:autoSpaceDN w:val="0"/>
              <w:adjustRightInd w:val="0"/>
              <w:jc w:val="center"/>
              <w:rPr>
                <w:rFonts w:ascii="Arial" w:hAnsi="Arial" w:cs="Arial"/>
                <w:sz w:val="12"/>
                <w:szCs w:val="16"/>
                <w:lang w:eastAsia="en-US"/>
              </w:rPr>
            </w:pPr>
            <w:r w:rsidRPr="004F383D">
              <w:rPr>
                <w:rFonts w:ascii="Arial" w:hAnsi="Arial" w:cs="Arial"/>
                <w:noProof/>
                <w:sz w:val="12"/>
                <w:szCs w:val="16"/>
              </w:rPr>
              <w:lastRenderedPageBreak/>
              <w:drawing>
                <wp:inline distT="0" distB="0" distL="0" distR="0">
                  <wp:extent cx="2653811" cy="1266093"/>
                  <wp:effectExtent l="19050" t="0" r="0" b="0"/>
                  <wp:docPr id="1" name="Рисунок 92" descr="ploshadka_12_13h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ploshadka_12_13h15_"/>
                          <pic:cNvPicPr>
                            <a:picLocks noChangeAspect="1" noChangeArrowheads="1"/>
                          </pic:cNvPicPr>
                        </pic:nvPicPr>
                        <pic:blipFill>
                          <a:blip r:embed="rId13"/>
                          <a:srcRect/>
                          <a:stretch>
                            <a:fillRect/>
                          </a:stretch>
                        </pic:blipFill>
                        <pic:spPr bwMode="auto">
                          <a:xfrm>
                            <a:off x="0" y="0"/>
                            <a:ext cx="2657475" cy="1267841"/>
                          </a:xfrm>
                          <a:prstGeom prst="rect">
                            <a:avLst/>
                          </a:prstGeom>
                          <a:noFill/>
                          <a:ln w="9525">
                            <a:noFill/>
                            <a:miter lim="800000"/>
                            <a:headEnd/>
                            <a:tailEnd/>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hideMark/>
          </w:tcPr>
          <w:p w:rsidR="00A96F62" w:rsidRPr="004F383D" w:rsidRDefault="00A96F62" w:rsidP="008F41A3">
            <w:pPr>
              <w:widowControl w:val="0"/>
              <w:autoSpaceDE w:val="0"/>
              <w:autoSpaceDN w:val="0"/>
              <w:adjustRightInd w:val="0"/>
              <w:jc w:val="center"/>
              <w:rPr>
                <w:rFonts w:ascii="Arial" w:hAnsi="Arial" w:cs="Arial"/>
                <w:sz w:val="12"/>
                <w:szCs w:val="16"/>
                <w:lang w:eastAsia="en-US"/>
              </w:rPr>
            </w:pPr>
            <w:r w:rsidRPr="004F383D">
              <w:rPr>
                <w:rFonts w:ascii="Arial" w:hAnsi="Arial" w:cs="Arial"/>
                <w:sz w:val="12"/>
                <w:szCs w:val="16"/>
                <w:lang w:eastAsia="en-US"/>
              </w:rPr>
              <w:lastRenderedPageBreak/>
              <w:t>комплекс</w:t>
            </w:r>
          </w:p>
        </w:tc>
        <w:tc>
          <w:tcPr>
            <w:tcW w:w="563" w:type="pct"/>
            <w:tcBorders>
              <w:top w:val="single" w:sz="4" w:space="0" w:color="auto"/>
              <w:left w:val="single" w:sz="4" w:space="0" w:color="auto"/>
              <w:bottom w:val="single" w:sz="4" w:space="0" w:color="auto"/>
              <w:right w:val="single" w:sz="4" w:space="0" w:color="auto"/>
            </w:tcBorders>
            <w:hideMark/>
          </w:tcPr>
          <w:p w:rsidR="00A96F62" w:rsidRPr="004F383D" w:rsidRDefault="00A96F62" w:rsidP="008F41A3">
            <w:pPr>
              <w:widowControl w:val="0"/>
              <w:autoSpaceDE w:val="0"/>
              <w:autoSpaceDN w:val="0"/>
              <w:adjustRightInd w:val="0"/>
              <w:jc w:val="center"/>
              <w:rPr>
                <w:rFonts w:ascii="Arial" w:hAnsi="Arial" w:cs="Arial"/>
                <w:sz w:val="12"/>
                <w:szCs w:val="16"/>
                <w:lang w:eastAsia="en-US"/>
              </w:rPr>
            </w:pPr>
            <w:r w:rsidRPr="004F383D">
              <w:rPr>
                <w:rFonts w:ascii="Arial" w:hAnsi="Arial" w:cs="Arial"/>
                <w:sz w:val="12"/>
                <w:szCs w:val="16"/>
                <w:lang w:eastAsia="en-US"/>
              </w:rPr>
              <w:t>195,0</w:t>
            </w:r>
          </w:p>
        </w:tc>
      </w:tr>
      <w:tr w:rsidR="00A96F62" w:rsidRPr="004F383D" w:rsidTr="004F383D">
        <w:trPr>
          <w:trHeight w:val="20"/>
          <w:jc w:val="center"/>
        </w:trPr>
        <w:tc>
          <w:tcPr>
            <w:tcW w:w="191" w:type="pct"/>
            <w:tcBorders>
              <w:top w:val="single" w:sz="4" w:space="0" w:color="auto"/>
              <w:left w:val="single" w:sz="4" w:space="0" w:color="auto"/>
              <w:bottom w:val="single" w:sz="4" w:space="0" w:color="auto"/>
              <w:right w:val="single" w:sz="4" w:space="0" w:color="auto"/>
            </w:tcBorders>
            <w:hideMark/>
          </w:tcPr>
          <w:p w:rsidR="00A96F62" w:rsidRPr="004F383D" w:rsidRDefault="00A96F62" w:rsidP="008F41A3">
            <w:pPr>
              <w:widowControl w:val="0"/>
              <w:autoSpaceDE w:val="0"/>
              <w:autoSpaceDN w:val="0"/>
              <w:adjustRightInd w:val="0"/>
              <w:jc w:val="center"/>
              <w:rPr>
                <w:rFonts w:ascii="Arial" w:hAnsi="Arial" w:cs="Arial"/>
                <w:sz w:val="12"/>
                <w:szCs w:val="16"/>
                <w:lang w:eastAsia="en-US"/>
              </w:rPr>
            </w:pPr>
            <w:r w:rsidRPr="004F383D">
              <w:rPr>
                <w:rFonts w:ascii="Arial" w:hAnsi="Arial" w:cs="Arial"/>
                <w:sz w:val="12"/>
                <w:szCs w:val="16"/>
                <w:lang w:eastAsia="en-US"/>
              </w:rPr>
              <w:t>2.</w:t>
            </w:r>
          </w:p>
        </w:tc>
        <w:tc>
          <w:tcPr>
            <w:tcW w:w="3546" w:type="pct"/>
            <w:tcBorders>
              <w:top w:val="single" w:sz="4" w:space="0" w:color="auto"/>
              <w:left w:val="single" w:sz="4" w:space="0" w:color="auto"/>
              <w:bottom w:val="single" w:sz="4" w:space="0" w:color="auto"/>
              <w:right w:val="single" w:sz="4" w:space="0" w:color="auto"/>
            </w:tcBorders>
            <w:hideMark/>
          </w:tcPr>
          <w:p w:rsidR="00A96F62" w:rsidRPr="004F383D" w:rsidRDefault="00A96F62" w:rsidP="008F41A3">
            <w:pPr>
              <w:widowControl w:val="0"/>
              <w:autoSpaceDE w:val="0"/>
              <w:autoSpaceDN w:val="0"/>
              <w:adjustRightInd w:val="0"/>
              <w:jc w:val="center"/>
              <w:rPr>
                <w:rFonts w:ascii="Arial" w:hAnsi="Arial" w:cs="Arial"/>
                <w:sz w:val="12"/>
                <w:szCs w:val="16"/>
                <w:lang w:eastAsia="en-US"/>
              </w:rPr>
            </w:pPr>
            <w:r w:rsidRPr="004F383D">
              <w:rPr>
                <w:rFonts w:ascii="Arial" w:hAnsi="Arial" w:cs="Arial"/>
                <w:sz w:val="12"/>
                <w:szCs w:val="16"/>
                <w:lang w:eastAsia="en-US"/>
              </w:rPr>
              <w:t>Оборудование автомобильных парковок</w:t>
            </w:r>
          </w:p>
          <w:p w:rsidR="00A96F62" w:rsidRPr="004F383D" w:rsidRDefault="00A96F62" w:rsidP="004F383D">
            <w:pPr>
              <w:widowControl w:val="0"/>
              <w:autoSpaceDE w:val="0"/>
              <w:autoSpaceDN w:val="0"/>
              <w:adjustRightInd w:val="0"/>
              <w:jc w:val="center"/>
              <w:rPr>
                <w:rFonts w:ascii="Arial" w:hAnsi="Arial" w:cs="Arial"/>
                <w:sz w:val="12"/>
                <w:szCs w:val="16"/>
                <w:lang w:eastAsia="en-US"/>
              </w:rPr>
            </w:pPr>
            <w:r w:rsidRPr="004F383D">
              <w:rPr>
                <w:rFonts w:ascii="Arial" w:hAnsi="Arial" w:cs="Arial"/>
                <w:noProof/>
                <w:sz w:val="12"/>
                <w:szCs w:val="16"/>
              </w:rPr>
              <w:drawing>
                <wp:inline distT="0" distB="0" distL="0" distR="0">
                  <wp:extent cx="3146178" cy="1266093"/>
                  <wp:effectExtent l="19050" t="0" r="0" b="0"/>
                  <wp:docPr id="6" name="Рисунок 93" descr="01112013_06-1024x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01112013_06-1024x732"/>
                          <pic:cNvPicPr>
                            <a:picLocks noChangeAspect="1" noChangeArrowheads="1"/>
                          </pic:cNvPicPr>
                        </pic:nvPicPr>
                        <pic:blipFill>
                          <a:blip r:embed="rId14" cstate="print"/>
                          <a:srcRect/>
                          <a:stretch>
                            <a:fillRect/>
                          </a:stretch>
                        </pic:blipFill>
                        <pic:spPr bwMode="auto">
                          <a:xfrm>
                            <a:off x="0" y="0"/>
                            <a:ext cx="3149600" cy="1267470"/>
                          </a:xfrm>
                          <a:prstGeom prst="rect">
                            <a:avLst/>
                          </a:prstGeom>
                          <a:noFill/>
                          <a:ln w="9525">
                            <a:noFill/>
                            <a:miter lim="800000"/>
                            <a:headEnd/>
                            <a:tailEnd/>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hideMark/>
          </w:tcPr>
          <w:p w:rsidR="00A96F62" w:rsidRPr="004F383D" w:rsidRDefault="00A96F62" w:rsidP="008F41A3">
            <w:pPr>
              <w:widowControl w:val="0"/>
              <w:autoSpaceDE w:val="0"/>
              <w:autoSpaceDN w:val="0"/>
              <w:adjustRightInd w:val="0"/>
              <w:jc w:val="center"/>
              <w:rPr>
                <w:rFonts w:ascii="Arial" w:hAnsi="Arial" w:cs="Arial"/>
                <w:sz w:val="12"/>
                <w:szCs w:val="16"/>
                <w:lang w:eastAsia="en-US"/>
              </w:rPr>
            </w:pPr>
            <w:r w:rsidRPr="004F383D">
              <w:rPr>
                <w:rFonts w:ascii="Arial" w:hAnsi="Arial" w:cs="Arial"/>
                <w:sz w:val="12"/>
                <w:szCs w:val="16"/>
                <w:lang w:eastAsia="en-US"/>
              </w:rPr>
              <w:t>кв.м</w:t>
            </w:r>
          </w:p>
        </w:tc>
        <w:tc>
          <w:tcPr>
            <w:tcW w:w="563" w:type="pct"/>
            <w:tcBorders>
              <w:top w:val="single" w:sz="4" w:space="0" w:color="auto"/>
              <w:left w:val="single" w:sz="4" w:space="0" w:color="auto"/>
              <w:bottom w:val="single" w:sz="4" w:space="0" w:color="auto"/>
              <w:right w:val="single" w:sz="4" w:space="0" w:color="auto"/>
            </w:tcBorders>
            <w:hideMark/>
          </w:tcPr>
          <w:p w:rsidR="00A96F62" w:rsidRPr="004F383D" w:rsidRDefault="00A96F62" w:rsidP="008F41A3">
            <w:pPr>
              <w:widowControl w:val="0"/>
              <w:autoSpaceDE w:val="0"/>
              <w:autoSpaceDN w:val="0"/>
              <w:adjustRightInd w:val="0"/>
              <w:jc w:val="center"/>
              <w:rPr>
                <w:rFonts w:ascii="Arial" w:hAnsi="Arial" w:cs="Arial"/>
                <w:sz w:val="12"/>
                <w:szCs w:val="16"/>
                <w:lang w:eastAsia="en-US"/>
              </w:rPr>
            </w:pPr>
            <w:r w:rsidRPr="004F383D">
              <w:rPr>
                <w:rFonts w:ascii="Arial" w:hAnsi="Arial" w:cs="Arial"/>
                <w:sz w:val="12"/>
                <w:szCs w:val="16"/>
                <w:lang w:eastAsia="en-US"/>
              </w:rPr>
              <w:t>2,5</w:t>
            </w:r>
          </w:p>
        </w:tc>
      </w:tr>
      <w:tr w:rsidR="00A96F62" w:rsidRPr="004F383D" w:rsidTr="004F383D">
        <w:trPr>
          <w:trHeight w:val="20"/>
          <w:jc w:val="center"/>
        </w:trPr>
        <w:tc>
          <w:tcPr>
            <w:tcW w:w="191" w:type="pct"/>
            <w:tcBorders>
              <w:top w:val="single" w:sz="4" w:space="0" w:color="auto"/>
              <w:left w:val="single" w:sz="4" w:space="0" w:color="auto"/>
              <w:bottom w:val="single" w:sz="4" w:space="0" w:color="auto"/>
              <w:right w:val="single" w:sz="4" w:space="0" w:color="auto"/>
            </w:tcBorders>
            <w:hideMark/>
          </w:tcPr>
          <w:p w:rsidR="00A96F62" w:rsidRPr="004F383D" w:rsidRDefault="00A96F62" w:rsidP="008F41A3">
            <w:pPr>
              <w:widowControl w:val="0"/>
              <w:autoSpaceDE w:val="0"/>
              <w:autoSpaceDN w:val="0"/>
              <w:adjustRightInd w:val="0"/>
              <w:jc w:val="center"/>
              <w:rPr>
                <w:rFonts w:ascii="Arial" w:hAnsi="Arial" w:cs="Arial"/>
                <w:sz w:val="12"/>
                <w:szCs w:val="16"/>
                <w:lang w:eastAsia="en-US"/>
              </w:rPr>
            </w:pPr>
            <w:r w:rsidRPr="004F383D">
              <w:rPr>
                <w:rFonts w:ascii="Arial" w:hAnsi="Arial" w:cs="Arial"/>
                <w:sz w:val="12"/>
                <w:szCs w:val="16"/>
                <w:lang w:eastAsia="en-US"/>
              </w:rPr>
              <w:t>3.</w:t>
            </w:r>
          </w:p>
        </w:tc>
        <w:tc>
          <w:tcPr>
            <w:tcW w:w="3546" w:type="pct"/>
            <w:tcBorders>
              <w:top w:val="single" w:sz="4" w:space="0" w:color="auto"/>
              <w:left w:val="single" w:sz="4" w:space="0" w:color="auto"/>
              <w:bottom w:val="single" w:sz="4" w:space="0" w:color="auto"/>
              <w:right w:val="single" w:sz="4" w:space="0" w:color="auto"/>
            </w:tcBorders>
            <w:hideMark/>
          </w:tcPr>
          <w:p w:rsidR="00A96F62" w:rsidRPr="004F383D" w:rsidRDefault="00A96F62" w:rsidP="008F41A3">
            <w:pPr>
              <w:widowControl w:val="0"/>
              <w:autoSpaceDE w:val="0"/>
              <w:autoSpaceDN w:val="0"/>
              <w:adjustRightInd w:val="0"/>
              <w:jc w:val="center"/>
              <w:rPr>
                <w:rFonts w:ascii="Arial" w:hAnsi="Arial" w:cs="Arial"/>
                <w:sz w:val="12"/>
                <w:szCs w:val="16"/>
                <w:lang w:eastAsia="en-US"/>
              </w:rPr>
            </w:pPr>
            <w:r w:rsidRPr="004F383D">
              <w:rPr>
                <w:rFonts w:ascii="Arial" w:hAnsi="Arial" w:cs="Arial"/>
                <w:sz w:val="12"/>
                <w:szCs w:val="16"/>
                <w:lang w:eastAsia="en-US"/>
              </w:rPr>
              <w:t>Озеленение территорий</w:t>
            </w:r>
          </w:p>
          <w:p w:rsidR="00A96F62" w:rsidRPr="004F383D" w:rsidRDefault="00A96F62" w:rsidP="008F41A3">
            <w:pPr>
              <w:widowControl w:val="0"/>
              <w:autoSpaceDE w:val="0"/>
              <w:autoSpaceDN w:val="0"/>
              <w:adjustRightInd w:val="0"/>
              <w:jc w:val="center"/>
              <w:rPr>
                <w:rFonts w:ascii="Arial" w:hAnsi="Arial" w:cs="Arial"/>
                <w:sz w:val="12"/>
                <w:szCs w:val="16"/>
                <w:lang w:eastAsia="en-US"/>
              </w:rPr>
            </w:pPr>
            <w:r w:rsidRPr="004F383D">
              <w:rPr>
                <w:rFonts w:ascii="Arial" w:hAnsi="Arial" w:cs="Arial"/>
                <w:noProof/>
                <w:sz w:val="12"/>
                <w:szCs w:val="16"/>
              </w:rPr>
              <w:drawing>
                <wp:inline distT="0" distB="0" distL="0" distR="0">
                  <wp:extent cx="2708519" cy="1211385"/>
                  <wp:effectExtent l="19050" t="0" r="0" b="0"/>
                  <wp:docPr id="7" name="Рисунок 94" descr="blagoustroystvo_3d-vizual_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blagoustroystvo_3d-vizual_233"/>
                          <pic:cNvPicPr>
                            <a:picLocks noChangeAspect="1" noChangeArrowheads="1"/>
                          </pic:cNvPicPr>
                        </pic:nvPicPr>
                        <pic:blipFill>
                          <a:blip r:embed="rId15" cstate="print"/>
                          <a:srcRect/>
                          <a:stretch>
                            <a:fillRect/>
                          </a:stretch>
                        </pic:blipFill>
                        <pic:spPr bwMode="auto">
                          <a:xfrm>
                            <a:off x="0" y="0"/>
                            <a:ext cx="2712085" cy="1212980"/>
                          </a:xfrm>
                          <a:prstGeom prst="rect">
                            <a:avLst/>
                          </a:prstGeom>
                          <a:noFill/>
                          <a:ln w="9525">
                            <a:noFill/>
                            <a:miter lim="800000"/>
                            <a:headEnd/>
                            <a:tailEnd/>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hideMark/>
          </w:tcPr>
          <w:p w:rsidR="00A96F62" w:rsidRPr="004F383D" w:rsidRDefault="00A96F62" w:rsidP="008F41A3">
            <w:pPr>
              <w:jc w:val="center"/>
              <w:rPr>
                <w:rFonts w:ascii="Arial" w:hAnsi="Arial" w:cs="Arial"/>
                <w:sz w:val="12"/>
                <w:szCs w:val="16"/>
                <w:lang w:eastAsia="en-US"/>
              </w:rPr>
            </w:pPr>
            <w:r w:rsidRPr="004F383D">
              <w:rPr>
                <w:rFonts w:ascii="Arial" w:hAnsi="Arial" w:cs="Arial"/>
                <w:sz w:val="12"/>
                <w:szCs w:val="16"/>
                <w:lang w:eastAsia="en-US"/>
              </w:rPr>
              <w:t>кв.м</w:t>
            </w:r>
          </w:p>
        </w:tc>
        <w:tc>
          <w:tcPr>
            <w:tcW w:w="563" w:type="pct"/>
            <w:tcBorders>
              <w:top w:val="single" w:sz="4" w:space="0" w:color="auto"/>
              <w:left w:val="single" w:sz="4" w:space="0" w:color="auto"/>
              <w:bottom w:val="single" w:sz="4" w:space="0" w:color="auto"/>
              <w:right w:val="single" w:sz="4" w:space="0" w:color="auto"/>
            </w:tcBorders>
            <w:hideMark/>
          </w:tcPr>
          <w:p w:rsidR="00A96F62" w:rsidRPr="004F383D" w:rsidRDefault="00A96F62" w:rsidP="008F41A3">
            <w:pPr>
              <w:widowControl w:val="0"/>
              <w:autoSpaceDE w:val="0"/>
              <w:autoSpaceDN w:val="0"/>
              <w:adjustRightInd w:val="0"/>
              <w:jc w:val="center"/>
              <w:rPr>
                <w:rFonts w:ascii="Arial" w:hAnsi="Arial" w:cs="Arial"/>
                <w:sz w:val="12"/>
                <w:szCs w:val="16"/>
                <w:lang w:eastAsia="en-US"/>
              </w:rPr>
            </w:pPr>
            <w:r w:rsidRPr="004F383D">
              <w:rPr>
                <w:rFonts w:ascii="Arial" w:hAnsi="Arial" w:cs="Arial"/>
                <w:sz w:val="12"/>
                <w:szCs w:val="16"/>
                <w:lang w:eastAsia="en-US"/>
              </w:rPr>
              <w:t>0,5</w:t>
            </w:r>
          </w:p>
        </w:tc>
      </w:tr>
    </w:tbl>
    <w:p w:rsidR="00A96F62" w:rsidRPr="006E30EA" w:rsidRDefault="00A96F62" w:rsidP="00A96F62">
      <w:pPr>
        <w:jc w:val="center"/>
        <w:rPr>
          <w:sz w:val="2"/>
          <w:szCs w:val="2"/>
        </w:rPr>
      </w:pPr>
    </w:p>
    <w:p w:rsidR="00BC00BB" w:rsidRPr="003A1AA0" w:rsidRDefault="00BC00BB" w:rsidP="003A1AA0">
      <w:pPr>
        <w:shd w:val="clear" w:color="auto" w:fill="FFFFFF"/>
        <w:suppressAutoHyphens/>
        <w:jc w:val="right"/>
        <w:rPr>
          <w:rFonts w:ascii="Arial" w:hAnsi="Arial" w:cs="Arial"/>
          <w:sz w:val="16"/>
          <w:szCs w:val="16"/>
        </w:rPr>
      </w:pPr>
    </w:p>
    <w:p w:rsidR="003A1AA0" w:rsidRPr="003A1AA0" w:rsidRDefault="003A1AA0" w:rsidP="001712C1">
      <w:pPr>
        <w:pStyle w:val="20"/>
        <w:rPr>
          <w:rFonts w:ascii="Arial" w:hAnsi="Arial" w:cs="Arial"/>
          <w:b/>
          <w:color w:val="000000"/>
          <w:sz w:val="16"/>
          <w:szCs w:val="16"/>
        </w:rPr>
      </w:pPr>
      <w:r w:rsidRPr="003A1AA0">
        <w:rPr>
          <w:rFonts w:ascii="Arial" w:hAnsi="Arial" w:cs="Arial"/>
          <w:b/>
          <w:color w:val="000000"/>
          <w:sz w:val="16"/>
          <w:szCs w:val="16"/>
        </w:rPr>
        <w:t>АДМИНИСТРАЦИЯ ВАЛДАЙСКОГО МУНИЦИПАЛЬНОГО РАЙОНА</w:t>
      </w:r>
    </w:p>
    <w:p w:rsidR="003A1AA0" w:rsidRPr="003A1AA0" w:rsidRDefault="003A1AA0" w:rsidP="001712C1">
      <w:pPr>
        <w:pStyle w:val="3"/>
        <w:rPr>
          <w:rFonts w:ascii="Arial" w:hAnsi="Arial" w:cs="Arial"/>
          <w:b w:val="0"/>
          <w:sz w:val="16"/>
          <w:szCs w:val="16"/>
        </w:rPr>
      </w:pPr>
      <w:r w:rsidRPr="003A1AA0">
        <w:rPr>
          <w:rFonts w:ascii="Arial" w:hAnsi="Arial" w:cs="Arial"/>
          <w:b w:val="0"/>
          <w:sz w:val="16"/>
          <w:szCs w:val="16"/>
        </w:rPr>
        <w:t>П О С Т А Н О В Л Е Н И Е</w:t>
      </w:r>
    </w:p>
    <w:p w:rsidR="003A1AA0" w:rsidRPr="003A1AA0" w:rsidRDefault="003A1AA0" w:rsidP="001712C1">
      <w:pPr>
        <w:jc w:val="center"/>
        <w:rPr>
          <w:rFonts w:ascii="Arial" w:hAnsi="Arial" w:cs="Arial"/>
          <w:sz w:val="16"/>
          <w:szCs w:val="16"/>
        </w:rPr>
      </w:pPr>
      <w:r w:rsidRPr="003A1AA0">
        <w:rPr>
          <w:rFonts w:ascii="Arial" w:hAnsi="Arial" w:cs="Arial"/>
          <w:sz w:val="16"/>
          <w:szCs w:val="16"/>
        </w:rPr>
        <w:t>01.07.2024 № 1739</w:t>
      </w:r>
    </w:p>
    <w:p w:rsidR="003A1AA0" w:rsidRPr="003A1AA0" w:rsidRDefault="003A1AA0" w:rsidP="001712C1">
      <w:pPr>
        <w:shd w:val="clear" w:color="auto" w:fill="FFFFFF"/>
        <w:tabs>
          <w:tab w:val="left" w:pos="1418"/>
        </w:tabs>
        <w:jc w:val="center"/>
        <w:rPr>
          <w:rFonts w:ascii="Arial" w:hAnsi="Arial" w:cs="Arial"/>
          <w:b/>
          <w:sz w:val="16"/>
          <w:szCs w:val="16"/>
        </w:rPr>
      </w:pPr>
      <w:r w:rsidRPr="003A1AA0">
        <w:rPr>
          <w:rFonts w:ascii="Arial" w:hAnsi="Arial" w:cs="Arial"/>
          <w:b/>
          <w:sz w:val="16"/>
          <w:szCs w:val="16"/>
        </w:rPr>
        <w:t>Об отмене постановления</w:t>
      </w:r>
      <w:r w:rsidR="001712C1">
        <w:rPr>
          <w:rFonts w:ascii="Arial" w:hAnsi="Arial" w:cs="Arial"/>
          <w:b/>
          <w:sz w:val="16"/>
          <w:szCs w:val="16"/>
        </w:rPr>
        <w:t xml:space="preserve"> </w:t>
      </w:r>
      <w:r w:rsidRPr="003A1AA0">
        <w:rPr>
          <w:rFonts w:ascii="Arial" w:hAnsi="Arial" w:cs="Arial"/>
          <w:b/>
          <w:sz w:val="16"/>
          <w:szCs w:val="16"/>
        </w:rPr>
        <w:t>Администрации Валдайского</w:t>
      </w:r>
      <w:r w:rsidR="001712C1">
        <w:rPr>
          <w:rFonts w:ascii="Arial" w:hAnsi="Arial" w:cs="Arial"/>
          <w:b/>
          <w:sz w:val="16"/>
          <w:szCs w:val="16"/>
        </w:rPr>
        <w:t xml:space="preserve"> </w:t>
      </w:r>
      <w:r w:rsidRPr="003A1AA0">
        <w:rPr>
          <w:rFonts w:ascii="Arial" w:hAnsi="Arial" w:cs="Arial"/>
          <w:b/>
          <w:sz w:val="16"/>
          <w:szCs w:val="16"/>
        </w:rPr>
        <w:t>муниципального районаот 10.06.2024 № 1465</w:t>
      </w:r>
    </w:p>
    <w:p w:rsidR="003A1AA0" w:rsidRPr="001712C1" w:rsidRDefault="003A1AA0" w:rsidP="001712C1">
      <w:pPr>
        <w:ind w:firstLine="709"/>
        <w:jc w:val="both"/>
        <w:rPr>
          <w:rFonts w:ascii="Arial" w:hAnsi="Arial" w:cs="Arial"/>
          <w:sz w:val="4"/>
          <w:szCs w:val="4"/>
        </w:rPr>
      </w:pPr>
    </w:p>
    <w:p w:rsidR="003A1AA0" w:rsidRPr="003A1AA0" w:rsidRDefault="003A1AA0" w:rsidP="001712C1">
      <w:pPr>
        <w:shd w:val="clear" w:color="auto" w:fill="FFFFFF"/>
        <w:ind w:firstLine="284"/>
        <w:jc w:val="both"/>
        <w:rPr>
          <w:rFonts w:ascii="Arial" w:hAnsi="Arial" w:cs="Arial"/>
          <w:b/>
          <w:sz w:val="16"/>
          <w:szCs w:val="16"/>
        </w:rPr>
      </w:pPr>
      <w:r w:rsidRPr="003A1AA0">
        <w:rPr>
          <w:rFonts w:ascii="Arial" w:hAnsi="Arial" w:cs="Arial"/>
          <w:sz w:val="16"/>
          <w:szCs w:val="16"/>
        </w:rPr>
        <w:t xml:space="preserve">В соответствии с постановлением Правительства Российской Федерации от 21 декабря 2018 года №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 Российской Федерации» Администрация Валдайского муниципального района </w:t>
      </w:r>
      <w:r w:rsidRPr="003A1AA0">
        <w:rPr>
          <w:rFonts w:ascii="Arial" w:hAnsi="Arial" w:cs="Arial"/>
          <w:b/>
          <w:sz w:val="16"/>
          <w:szCs w:val="16"/>
        </w:rPr>
        <w:t>ПОСТАНОВЛЯЕТ:</w:t>
      </w:r>
    </w:p>
    <w:p w:rsidR="003A1AA0" w:rsidRPr="003A1AA0" w:rsidRDefault="003A1AA0" w:rsidP="001712C1">
      <w:pPr>
        <w:autoSpaceDE w:val="0"/>
        <w:autoSpaceDN w:val="0"/>
        <w:adjustRightInd w:val="0"/>
        <w:ind w:firstLine="284"/>
        <w:jc w:val="both"/>
        <w:rPr>
          <w:rFonts w:ascii="Arial" w:hAnsi="Arial" w:cs="Arial"/>
          <w:sz w:val="16"/>
          <w:szCs w:val="16"/>
        </w:rPr>
      </w:pPr>
      <w:r w:rsidRPr="003A1AA0">
        <w:rPr>
          <w:rFonts w:ascii="Arial" w:hAnsi="Arial" w:cs="Arial"/>
          <w:sz w:val="16"/>
          <w:szCs w:val="16"/>
        </w:rPr>
        <w:t>1. Отменить постановление от 10.06.24 № 1465 «О внесении изменения в постановление Администрации от 31.10.2023 № 2084».</w:t>
      </w:r>
    </w:p>
    <w:p w:rsidR="003A1AA0" w:rsidRPr="003A1AA0" w:rsidRDefault="003A1AA0" w:rsidP="001712C1">
      <w:pPr>
        <w:ind w:firstLine="284"/>
        <w:jc w:val="both"/>
        <w:rPr>
          <w:rFonts w:ascii="Arial" w:hAnsi="Arial" w:cs="Arial"/>
          <w:sz w:val="16"/>
          <w:szCs w:val="16"/>
        </w:rPr>
      </w:pPr>
      <w:r w:rsidRPr="003A1AA0">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3A1AA0" w:rsidRPr="003A1AA0" w:rsidRDefault="003A1AA0" w:rsidP="003A1AA0">
      <w:pPr>
        <w:jc w:val="both"/>
        <w:rPr>
          <w:rFonts w:ascii="Arial" w:hAnsi="Arial" w:cs="Arial"/>
          <w:sz w:val="16"/>
          <w:szCs w:val="16"/>
        </w:rPr>
      </w:pPr>
      <w:r w:rsidRPr="003A1AA0">
        <w:rPr>
          <w:rFonts w:ascii="Arial" w:hAnsi="Arial" w:cs="Arial"/>
          <w:b/>
          <w:sz w:val="16"/>
          <w:szCs w:val="16"/>
        </w:rPr>
        <w:t>Глава муниципального района</w:t>
      </w:r>
      <w:r w:rsidRPr="003A1AA0">
        <w:rPr>
          <w:rFonts w:ascii="Arial" w:hAnsi="Arial" w:cs="Arial"/>
          <w:b/>
          <w:sz w:val="16"/>
          <w:szCs w:val="16"/>
        </w:rPr>
        <w:tab/>
      </w:r>
      <w:r w:rsidRPr="003A1AA0">
        <w:rPr>
          <w:rFonts w:ascii="Arial" w:hAnsi="Arial" w:cs="Arial"/>
          <w:b/>
          <w:sz w:val="16"/>
          <w:szCs w:val="16"/>
        </w:rPr>
        <w:tab/>
        <w:t>Ю.В.Стадэ</w:t>
      </w:r>
    </w:p>
    <w:p w:rsidR="00F55E1B" w:rsidRDefault="00F55E1B" w:rsidP="003A1AA0">
      <w:pPr>
        <w:shd w:val="clear" w:color="auto" w:fill="FFFFFF"/>
        <w:suppressAutoHyphens/>
        <w:jc w:val="right"/>
        <w:rPr>
          <w:rFonts w:ascii="Arial" w:hAnsi="Arial" w:cs="Arial"/>
          <w:b/>
          <w:sz w:val="16"/>
          <w:szCs w:val="16"/>
        </w:rPr>
      </w:pPr>
    </w:p>
    <w:p w:rsidR="004F383D" w:rsidRPr="004F383D" w:rsidRDefault="004F383D" w:rsidP="004F383D">
      <w:pPr>
        <w:pStyle w:val="20"/>
        <w:rPr>
          <w:rFonts w:ascii="Arial" w:hAnsi="Arial" w:cs="Arial"/>
          <w:b/>
          <w:color w:val="000000"/>
          <w:sz w:val="16"/>
          <w:szCs w:val="16"/>
        </w:rPr>
      </w:pPr>
      <w:r w:rsidRPr="004F383D">
        <w:rPr>
          <w:rFonts w:ascii="Arial" w:hAnsi="Arial" w:cs="Arial"/>
          <w:b/>
          <w:color w:val="000000"/>
          <w:sz w:val="16"/>
          <w:szCs w:val="16"/>
        </w:rPr>
        <w:t>АДМИНИСТРАЦИЯ ВАЛДАЙСКОГО МУНИЦИПАЛЬНОГО РАЙОНА</w:t>
      </w:r>
    </w:p>
    <w:p w:rsidR="004F383D" w:rsidRPr="004F383D" w:rsidRDefault="004F383D" w:rsidP="004F383D">
      <w:pPr>
        <w:pStyle w:val="3"/>
        <w:rPr>
          <w:rFonts w:ascii="Arial" w:hAnsi="Arial" w:cs="Arial"/>
          <w:b w:val="0"/>
          <w:sz w:val="16"/>
          <w:szCs w:val="16"/>
        </w:rPr>
      </w:pPr>
      <w:r w:rsidRPr="004F383D">
        <w:rPr>
          <w:rFonts w:ascii="Arial" w:hAnsi="Arial" w:cs="Arial"/>
          <w:b w:val="0"/>
          <w:sz w:val="16"/>
          <w:szCs w:val="16"/>
        </w:rPr>
        <w:t>П О С Т А Н О В Л Е Н И Е</w:t>
      </w:r>
    </w:p>
    <w:p w:rsidR="004F383D" w:rsidRPr="004F383D" w:rsidRDefault="004F383D" w:rsidP="004F383D">
      <w:pPr>
        <w:jc w:val="center"/>
        <w:rPr>
          <w:rFonts w:ascii="Arial" w:hAnsi="Arial" w:cs="Arial"/>
          <w:sz w:val="16"/>
          <w:szCs w:val="16"/>
        </w:rPr>
      </w:pPr>
      <w:r w:rsidRPr="004F383D">
        <w:rPr>
          <w:rFonts w:ascii="Arial" w:hAnsi="Arial" w:cs="Arial"/>
          <w:sz w:val="16"/>
          <w:szCs w:val="16"/>
        </w:rPr>
        <w:t>01.07.2024 № 1740</w:t>
      </w:r>
    </w:p>
    <w:p w:rsidR="004F383D" w:rsidRDefault="004F383D" w:rsidP="004F383D">
      <w:pPr>
        <w:pStyle w:val="ConsPlusTitle"/>
        <w:jc w:val="center"/>
        <w:rPr>
          <w:rFonts w:ascii="Arial" w:hAnsi="Arial" w:cs="Arial"/>
          <w:spacing w:val="2"/>
          <w:sz w:val="16"/>
          <w:szCs w:val="16"/>
        </w:rPr>
      </w:pPr>
      <w:r w:rsidRPr="004F383D">
        <w:rPr>
          <w:rFonts w:ascii="Arial" w:hAnsi="Arial" w:cs="Arial"/>
          <w:spacing w:val="2"/>
          <w:sz w:val="16"/>
          <w:szCs w:val="16"/>
        </w:rPr>
        <w:t>О внесении изменений в муниципальную программу</w:t>
      </w:r>
      <w:r>
        <w:rPr>
          <w:rFonts w:ascii="Arial" w:hAnsi="Arial" w:cs="Arial"/>
          <w:spacing w:val="2"/>
          <w:sz w:val="16"/>
          <w:szCs w:val="16"/>
        </w:rPr>
        <w:t xml:space="preserve"> </w:t>
      </w:r>
      <w:r w:rsidRPr="004F383D">
        <w:rPr>
          <w:rFonts w:ascii="Arial" w:hAnsi="Arial" w:cs="Arial"/>
          <w:spacing w:val="2"/>
          <w:sz w:val="16"/>
          <w:szCs w:val="16"/>
        </w:rPr>
        <w:t xml:space="preserve">«Развитие физической культуры и спорта </w:t>
      </w:r>
    </w:p>
    <w:p w:rsidR="004F383D" w:rsidRPr="004F383D" w:rsidRDefault="004F383D" w:rsidP="004F383D">
      <w:pPr>
        <w:pStyle w:val="ConsPlusTitle"/>
        <w:jc w:val="center"/>
        <w:rPr>
          <w:rFonts w:ascii="Arial" w:hAnsi="Arial" w:cs="Arial"/>
          <w:sz w:val="16"/>
          <w:szCs w:val="16"/>
        </w:rPr>
      </w:pPr>
      <w:r w:rsidRPr="004F383D">
        <w:rPr>
          <w:rFonts w:ascii="Arial" w:hAnsi="Arial" w:cs="Arial"/>
          <w:spacing w:val="2"/>
          <w:sz w:val="16"/>
          <w:szCs w:val="16"/>
        </w:rPr>
        <w:t>в Валдайском муниципальном районе на 2018-2026 годы»</w:t>
      </w:r>
    </w:p>
    <w:p w:rsidR="004F383D" w:rsidRPr="004F383D" w:rsidRDefault="004F383D" w:rsidP="004F383D">
      <w:pPr>
        <w:jc w:val="center"/>
        <w:rPr>
          <w:rFonts w:ascii="Arial" w:hAnsi="Arial" w:cs="Arial"/>
          <w:sz w:val="4"/>
          <w:szCs w:val="4"/>
        </w:rPr>
      </w:pPr>
    </w:p>
    <w:p w:rsidR="004F383D" w:rsidRPr="004F383D" w:rsidRDefault="004F383D" w:rsidP="004F383D">
      <w:pPr>
        <w:shd w:val="clear" w:color="auto" w:fill="FFFFFF"/>
        <w:ind w:firstLine="284"/>
        <w:jc w:val="both"/>
        <w:rPr>
          <w:rFonts w:ascii="Arial" w:hAnsi="Arial" w:cs="Arial"/>
          <w:b/>
          <w:sz w:val="16"/>
          <w:szCs w:val="16"/>
        </w:rPr>
      </w:pPr>
      <w:r w:rsidRPr="004F383D">
        <w:rPr>
          <w:rFonts w:ascii="Arial" w:hAnsi="Arial" w:cs="Arial"/>
          <w:spacing w:val="2"/>
          <w:sz w:val="16"/>
          <w:szCs w:val="16"/>
        </w:rPr>
        <w:t>Администрация Валдайского муниципального района</w:t>
      </w:r>
      <w:r w:rsidRPr="004F383D">
        <w:rPr>
          <w:rFonts w:ascii="Arial" w:hAnsi="Arial" w:cs="Arial"/>
          <w:sz w:val="16"/>
          <w:szCs w:val="16"/>
        </w:rPr>
        <w:t xml:space="preserve"> </w:t>
      </w:r>
      <w:r w:rsidRPr="004F383D">
        <w:rPr>
          <w:rFonts w:ascii="Arial" w:hAnsi="Arial" w:cs="Arial"/>
          <w:b/>
          <w:sz w:val="16"/>
          <w:szCs w:val="16"/>
        </w:rPr>
        <w:t>ПОСТАНОВЛЯЕТ:</w:t>
      </w:r>
    </w:p>
    <w:p w:rsidR="004F383D" w:rsidRPr="004F383D" w:rsidRDefault="004F383D" w:rsidP="004F383D">
      <w:pPr>
        <w:shd w:val="clear" w:color="auto" w:fill="FFFFFF"/>
        <w:ind w:firstLine="284"/>
        <w:jc w:val="both"/>
        <w:textAlignment w:val="baseline"/>
        <w:rPr>
          <w:rFonts w:ascii="Arial" w:hAnsi="Arial" w:cs="Arial"/>
          <w:spacing w:val="2"/>
          <w:sz w:val="16"/>
          <w:szCs w:val="16"/>
        </w:rPr>
      </w:pPr>
      <w:r w:rsidRPr="004F383D">
        <w:rPr>
          <w:rFonts w:ascii="Arial" w:hAnsi="Arial" w:cs="Arial"/>
          <w:spacing w:val="2"/>
          <w:sz w:val="16"/>
          <w:szCs w:val="16"/>
        </w:rPr>
        <w:t>1. Внести изменения в муниципальную программу «Развитие физической культуры и спорта в Валдайском муниципальном районе на 2018-2026 годы», утвержденную постановлением Администрации Валдайского муниципального района от 07.10.2015 № 1473 (далее – муниципальная программа):</w:t>
      </w:r>
    </w:p>
    <w:p w:rsidR="004F383D" w:rsidRPr="004F383D" w:rsidRDefault="004F383D" w:rsidP="004F383D">
      <w:pPr>
        <w:shd w:val="clear" w:color="auto" w:fill="FFFFFF"/>
        <w:ind w:firstLine="284"/>
        <w:jc w:val="both"/>
        <w:textAlignment w:val="baseline"/>
        <w:rPr>
          <w:rFonts w:ascii="Arial" w:hAnsi="Arial" w:cs="Arial"/>
          <w:spacing w:val="2"/>
          <w:sz w:val="16"/>
          <w:szCs w:val="16"/>
        </w:rPr>
      </w:pPr>
      <w:r w:rsidRPr="004F383D">
        <w:rPr>
          <w:rFonts w:ascii="Arial" w:hAnsi="Arial" w:cs="Arial"/>
          <w:spacing w:val="2"/>
          <w:sz w:val="16"/>
          <w:szCs w:val="16"/>
        </w:rPr>
        <w:t>1.1. Изложить пункт 6 паспорта муниципальной программы в редакции:</w:t>
      </w:r>
    </w:p>
    <w:p w:rsidR="004F383D" w:rsidRPr="004F383D" w:rsidRDefault="004F383D" w:rsidP="004F383D">
      <w:pPr>
        <w:widowControl w:val="0"/>
        <w:autoSpaceDE w:val="0"/>
        <w:autoSpaceDN w:val="0"/>
        <w:adjustRightInd w:val="0"/>
        <w:ind w:firstLine="284"/>
        <w:contextualSpacing/>
        <w:jc w:val="both"/>
        <w:rPr>
          <w:rFonts w:ascii="Arial" w:hAnsi="Arial" w:cs="Arial"/>
          <w:sz w:val="16"/>
          <w:szCs w:val="16"/>
        </w:rPr>
      </w:pPr>
      <w:r w:rsidRPr="004F383D">
        <w:rPr>
          <w:rFonts w:ascii="Arial" w:hAnsi="Arial" w:cs="Arial"/>
          <w:sz w:val="16"/>
          <w:szCs w:val="16"/>
        </w:rPr>
        <w:t>«6. Объемы и источники финансирования муниципальной программы в целом и по годам реализации (тыс. руб.):</w:t>
      </w:r>
    </w:p>
    <w:tbl>
      <w:tblPr>
        <w:tblW w:w="5000" w:type="pct"/>
        <w:tblCellSpacing w:w="5" w:type="nil"/>
        <w:tblCellMar>
          <w:left w:w="0" w:type="dxa"/>
          <w:right w:w="0" w:type="dxa"/>
        </w:tblCellMar>
        <w:tblLook w:val="0000" w:firstRow="0" w:lastRow="0" w:firstColumn="0" w:lastColumn="0" w:noHBand="0" w:noVBand="0"/>
      </w:tblPr>
      <w:tblGrid>
        <w:gridCol w:w="772"/>
        <w:gridCol w:w="2026"/>
        <w:gridCol w:w="2076"/>
        <w:gridCol w:w="3356"/>
        <w:gridCol w:w="1688"/>
        <w:gridCol w:w="1412"/>
      </w:tblGrid>
      <w:tr w:rsidR="004F383D" w:rsidRPr="004F383D" w:rsidTr="004F383D">
        <w:trPr>
          <w:trHeight w:val="20"/>
          <w:tblCellSpacing w:w="5" w:type="nil"/>
        </w:trPr>
        <w:tc>
          <w:tcPr>
            <w:tcW w:w="341" w:type="pct"/>
            <w:vMerge w:val="restart"/>
            <w:tcBorders>
              <w:top w:val="single" w:sz="4" w:space="0" w:color="auto"/>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b/>
                <w:sz w:val="12"/>
                <w:szCs w:val="16"/>
              </w:rPr>
            </w:pPr>
            <w:r w:rsidRPr="004F383D">
              <w:rPr>
                <w:b/>
                <w:sz w:val="12"/>
                <w:szCs w:val="16"/>
              </w:rPr>
              <w:t>Год</w:t>
            </w:r>
          </w:p>
        </w:tc>
        <w:tc>
          <w:tcPr>
            <w:tcW w:w="4659" w:type="pct"/>
            <w:gridSpan w:val="5"/>
            <w:tcBorders>
              <w:top w:val="single" w:sz="4" w:space="0" w:color="auto"/>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b/>
                <w:sz w:val="12"/>
                <w:szCs w:val="16"/>
              </w:rPr>
            </w:pPr>
            <w:r w:rsidRPr="004F383D">
              <w:rPr>
                <w:b/>
                <w:sz w:val="12"/>
                <w:szCs w:val="16"/>
              </w:rPr>
              <w:t>Источник финансирования</w:t>
            </w:r>
          </w:p>
        </w:tc>
      </w:tr>
      <w:tr w:rsidR="004F383D" w:rsidRPr="004F383D" w:rsidTr="004F383D">
        <w:trPr>
          <w:trHeight w:val="20"/>
          <w:tblCellSpacing w:w="5" w:type="nil"/>
        </w:trPr>
        <w:tc>
          <w:tcPr>
            <w:tcW w:w="341" w:type="pct"/>
            <w:vMerge/>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sz w:val="12"/>
                <w:szCs w:val="16"/>
              </w:rPr>
            </w:pPr>
          </w:p>
        </w:tc>
        <w:tc>
          <w:tcPr>
            <w:tcW w:w="894"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b/>
                <w:sz w:val="12"/>
                <w:szCs w:val="16"/>
              </w:rPr>
            </w:pPr>
            <w:r w:rsidRPr="004F383D">
              <w:rPr>
                <w:b/>
                <w:sz w:val="12"/>
                <w:szCs w:val="16"/>
              </w:rPr>
              <w:t>районный бюджет</w:t>
            </w:r>
          </w:p>
        </w:tc>
        <w:tc>
          <w:tcPr>
            <w:tcW w:w="916"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b/>
                <w:sz w:val="12"/>
                <w:szCs w:val="16"/>
              </w:rPr>
            </w:pPr>
            <w:r w:rsidRPr="004F383D">
              <w:rPr>
                <w:b/>
                <w:sz w:val="12"/>
                <w:szCs w:val="16"/>
              </w:rPr>
              <w:t>областной бюджет</w:t>
            </w:r>
          </w:p>
        </w:tc>
        <w:tc>
          <w:tcPr>
            <w:tcW w:w="1481"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b/>
                <w:sz w:val="12"/>
                <w:szCs w:val="16"/>
              </w:rPr>
            </w:pPr>
            <w:r w:rsidRPr="004F383D">
              <w:rPr>
                <w:b/>
                <w:sz w:val="12"/>
                <w:szCs w:val="16"/>
              </w:rPr>
              <w:t>бюджет городского поселения</w:t>
            </w:r>
          </w:p>
        </w:tc>
        <w:tc>
          <w:tcPr>
            <w:tcW w:w="745"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b/>
                <w:sz w:val="12"/>
                <w:szCs w:val="16"/>
              </w:rPr>
            </w:pPr>
            <w:r w:rsidRPr="004F383D">
              <w:rPr>
                <w:b/>
                <w:sz w:val="12"/>
                <w:szCs w:val="16"/>
              </w:rPr>
              <w:t>внебюджетныесредства</w:t>
            </w:r>
          </w:p>
        </w:tc>
        <w:tc>
          <w:tcPr>
            <w:tcW w:w="623"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b/>
                <w:sz w:val="12"/>
                <w:szCs w:val="16"/>
              </w:rPr>
            </w:pPr>
            <w:r w:rsidRPr="004F383D">
              <w:rPr>
                <w:b/>
                <w:sz w:val="12"/>
                <w:szCs w:val="16"/>
              </w:rPr>
              <w:t>всего</w:t>
            </w:r>
          </w:p>
        </w:tc>
      </w:tr>
      <w:tr w:rsidR="004F383D" w:rsidRPr="004F383D" w:rsidTr="004F383D">
        <w:trPr>
          <w:trHeight w:val="20"/>
          <w:tblCellSpacing w:w="5" w:type="nil"/>
        </w:trPr>
        <w:tc>
          <w:tcPr>
            <w:tcW w:w="341" w:type="pct"/>
            <w:tcBorders>
              <w:left w:val="single" w:sz="4" w:space="0" w:color="auto"/>
              <w:bottom w:val="single" w:sz="4" w:space="0" w:color="auto"/>
              <w:right w:val="single" w:sz="4" w:space="0" w:color="auto"/>
            </w:tcBorders>
            <w:vAlign w:val="center"/>
          </w:tcPr>
          <w:p w:rsidR="004F383D" w:rsidRPr="004F383D" w:rsidRDefault="004F383D" w:rsidP="004F383D">
            <w:pPr>
              <w:jc w:val="center"/>
              <w:rPr>
                <w:rFonts w:ascii="Arial" w:hAnsi="Arial" w:cs="Arial"/>
                <w:sz w:val="12"/>
                <w:szCs w:val="16"/>
              </w:rPr>
            </w:pPr>
            <w:r w:rsidRPr="004F383D">
              <w:rPr>
                <w:rFonts w:ascii="Arial" w:hAnsi="Arial" w:cs="Arial"/>
                <w:sz w:val="12"/>
                <w:szCs w:val="16"/>
              </w:rPr>
              <w:t>2018</w:t>
            </w:r>
          </w:p>
        </w:tc>
        <w:tc>
          <w:tcPr>
            <w:tcW w:w="894" w:type="pct"/>
            <w:tcBorders>
              <w:left w:val="single" w:sz="4" w:space="0" w:color="auto"/>
              <w:bottom w:val="single" w:sz="4" w:space="0" w:color="auto"/>
              <w:right w:val="single" w:sz="4" w:space="0" w:color="auto"/>
            </w:tcBorders>
            <w:vAlign w:val="center"/>
          </w:tcPr>
          <w:p w:rsidR="004F383D" w:rsidRPr="004F383D" w:rsidRDefault="004F383D" w:rsidP="004F383D">
            <w:pPr>
              <w:jc w:val="center"/>
              <w:rPr>
                <w:rFonts w:ascii="Arial" w:hAnsi="Arial" w:cs="Arial"/>
                <w:color w:val="000000"/>
                <w:sz w:val="12"/>
                <w:szCs w:val="16"/>
              </w:rPr>
            </w:pPr>
            <w:r w:rsidRPr="004F383D">
              <w:rPr>
                <w:rFonts w:ascii="Arial" w:hAnsi="Arial" w:cs="Arial"/>
                <w:color w:val="000000"/>
                <w:sz w:val="12"/>
                <w:szCs w:val="16"/>
              </w:rPr>
              <w:t>23797,48039</w:t>
            </w:r>
          </w:p>
        </w:tc>
        <w:tc>
          <w:tcPr>
            <w:tcW w:w="916"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color w:val="000000"/>
                <w:sz w:val="12"/>
                <w:szCs w:val="16"/>
              </w:rPr>
            </w:pPr>
            <w:r w:rsidRPr="004F383D">
              <w:rPr>
                <w:color w:val="000000"/>
                <w:sz w:val="12"/>
                <w:szCs w:val="16"/>
              </w:rPr>
              <w:t>4962,52387</w:t>
            </w:r>
          </w:p>
        </w:tc>
        <w:tc>
          <w:tcPr>
            <w:tcW w:w="1481"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color w:val="000000"/>
                <w:sz w:val="12"/>
                <w:szCs w:val="16"/>
              </w:rPr>
            </w:pPr>
            <w:r w:rsidRPr="004F383D">
              <w:rPr>
                <w:color w:val="000000"/>
                <w:sz w:val="12"/>
                <w:szCs w:val="16"/>
              </w:rPr>
              <w:t>150,0</w:t>
            </w:r>
          </w:p>
        </w:tc>
        <w:tc>
          <w:tcPr>
            <w:tcW w:w="745"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color w:val="000000"/>
                <w:sz w:val="12"/>
                <w:szCs w:val="16"/>
              </w:rPr>
            </w:pPr>
            <w:r w:rsidRPr="004F383D">
              <w:rPr>
                <w:color w:val="000000"/>
                <w:sz w:val="12"/>
                <w:szCs w:val="16"/>
              </w:rPr>
              <w:t>-</w:t>
            </w:r>
          </w:p>
        </w:tc>
        <w:tc>
          <w:tcPr>
            <w:tcW w:w="623" w:type="pct"/>
            <w:tcBorders>
              <w:left w:val="single" w:sz="4" w:space="0" w:color="auto"/>
              <w:bottom w:val="single" w:sz="4" w:space="0" w:color="auto"/>
              <w:right w:val="single" w:sz="4" w:space="0" w:color="auto"/>
            </w:tcBorders>
            <w:vAlign w:val="center"/>
          </w:tcPr>
          <w:p w:rsidR="004F383D" w:rsidRPr="004F383D" w:rsidRDefault="004F383D" w:rsidP="004F383D">
            <w:pPr>
              <w:jc w:val="center"/>
              <w:rPr>
                <w:rFonts w:ascii="Arial" w:hAnsi="Arial" w:cs="Arial"/>
                <w:color w:val="000000"/>
                <w:sz w:val="12"/>
                <w:szCs w:val="16"/>
              </w:rPr>
            </w:pPr>
            <w:r w:rsidRPr="004F383D">
              <w:rPr>
                <w:rFonts w:ascii="Arial" w:hAnsi="Arial" w:cs="Arial"/>
                <w:color w:val="000000"/>
                <w:sz w:val="12"/>
                <w:szCs w:val="16"/>
              </w:rPr>
              <w:t>28910,00426</w:t>
            </w:r>
          </w:p>
        </w:tc>
      </w:tr>
      <w:tr w:rsidR="004F383D" w:rsidRPr="004F383D" w:rsidTr="004F383D">
        <w:trPr>
          <w:trHeight w:val="20"/>
          <w:tblCellSpacing w:w="5" w:type="nil"/>
        </w:trPr>
        <w:tc>
          <w:tcPr>
            <w:tcW w:w="341" w:type="pct"/>
            <w:tcBorders>
              <w:left w:val="single" w:sz="4" w:space="0" w:color="auto"/>
              <w:bottom w:val="single" w:sz="4" w:space="0" w:color="auto"/>
              <w:right w:val="single" w:sz="4" w:space="0" w:color="auto"/>
            </w:tcBorders>
            <w:vAlign w:val="center"/>
          </w:tcPr>
          <w:p w:rsidR="004F383D" w:rsidRPr="004F383D" w:rsidRDefault="004F383D" w:rsidP="004F383D">
            <w:pPr>
              <w:jc w:val="center"/>
              <w:rPr>
                <w:rFonts w:ascii="Arial" w:hAnsi="Arial" w:cs="Arial"/>
                <w:sz w:val="12"/>
                <w:szCs w:val="16"/>
              </w:rPr>
            </w:pPr>
            <w:r w:rsidRPr="004F383D">
              <w:rPr>
                <w:rFonts w:ascii="Arial" w:hAnsi="Arial" w:cs="Arial"/>
                <w:sz w:val="12"/>
                <w:szCs w:val="16"/>
              </w:rPr>
              <w:t>2019</w:t>
            </w:r>
          </w:p>
        </w:tc>
        <w:tc>
          <w:tcPr>
            <w:tcW w:w="894" w:type="pct"/>
            <w:tcBorders>
              <w:left w:val="single" w:sz="4" w:space="0" w:color="auto"/>
              <w:bottom w:val="single" w:sz="4" w:space="0" w:color="auto"/>
              <w:right w:val="single" w:sz="4" w:space="0" w:color="auto"/>
            </w:tcBorders>
            <w:vAlign w:val="center"/>
          </w:tcPr>
          <w:p w:rsidR="004F383D" w:rsidRPr="004F383D" w:rsidRDefault="004F383D" w:rsidP="004F383D">
            <w:pPr>
              <w:jc w:val="center"/>
              <w:rPr>
                <w:rFonts w:ascii="Arial" w:hAnsi="Arial" w:cs="Arial"/>
                <w:color w:val="000000"/>
                <w:sz w:val="12"/>
                <w:szCs w:val="16"/>
              </w:rPr>
            </w:pPr>
            <w:r w:rsidRPr="004F383D">
              <w:rPr>
                <w:rFonts w:ascii="Arial" w:hAnsi="Arial" w:cs="Arial"/>
                <w:color w:val="000000"/>
                <w:sz w:val="12"/>
                <w:szCs w:val="16"/>
              </w:rPr>
              <w:t>22490,17174</w:t>
            </w:r>
          </w:p>
        </w:tc>
        <w:tc>
          <w:tcPr>
            <w:tcW w:w="916"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color w:val="000000"/>
                <w:sz w:val="12"/>
                <w:szCs w:val="16"/>
              </w:rPr>
            </w:pPr>
            <w:r w:rsidRPr="004F383D">
              <w:rPr>
                <w:color w:val="000000"/>
                <w:sz w:val="12"/>
                <w:szCs w:val="16"/>
              </w:rPr>
              <w:t>4928,19446</w:t>
            </w:r>
          </w:p>
        </w:tc>
        <w:tc>
          <w:tcPr>
            <w:tcW w:w="1481"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color w:val="000000"/>
                <w:sz w:val="12"/>
                <w:szCs w:val="16"/>
              </w:rPr>
            </w:pPr>
            <w:r w:rsidRPr="004F383D">
              <w:rPr>
                <w:color w:val="000000"/>
                <w:sz w:val="12"/>
                <w:szCs w:val="16"/>
              </w:rPr>
              <w:t>979,8</w:t>
            </w:r>
          </w:p>
        </w:tc>
        <w:tc>
          <w:tcPr>
            <w:tcW w:w="745"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color w:val="000000"/>
                <w:sz w:val="12"/>
                <w:szCs w:val="16"/>
              </w:rPr>
            </w:pPr>
            <w:r w:rsidRPr="004F383D">
              <w:rPr>
                <w:color w:val="000000"/>
                <w:sz w:val="12"/>
                <w:szCs w:val="16"/>
              </w:rPr>
              <w:t>150000,0</w:t>
            </w:r>
          </w:p>
        </w:tc>
        <w:tc>
          <w:tcPr>
            <w:tcW w:w="623" w:type="pct"/>
            <w:tcBorders>
              <w:left w:val="single" w:sz="4" w:space="0" w:color="auto"/>
              <w:bottom w:val="single" w:sz="4" w:space="0" w:color="auto"/>
              <w:right w:val="single" w:sz="4" w:space="0" w:color="auto"/>
            </w:tcBorders>
            <w:vAlign w:val="center"/>
          </w:tcPr>
          <w:p w:rsidR="004F383D" w:rsidRPr="004F383D" w:rsidRDefault="004F383D" w:rsidP="004F383D">
            <w:pPr>
              <w:jc w:val="center"/>
              <w:rPr>
                <w:rFonts w:ascii="Arial" w:hAnsi="Arial" w:cs="Arial"/>
                <w:color w:val="000000"/>
                <w:sz w:val="12"/>
                <w:szCs w:val="16"/>
              </w:rPr>
            </w:pPr>
            <w:r w:rsidRPr="004F383D">
              <w:rPr>
                <w:rFonts w:ascii="Arial" w:hAnsi="Arial" w:cs="Arial"/>
                <w:sz w:val="12"/>
                <w:szCs w:val="16"/>
              </w:rPr>
              <w:t>178398,16620</w:t>
            </w:r>
          </w:p>
        </w:tc>
      </w:tr>
      <w:tr w:rsidR="004F383D" w:rsidRPr="004F383D" w:rsidTr="004F383D">
        <w:trPr>
          <w:trHeight w:val="20"/>
          <w:tblCellSpacing w:w="5" w:type="nil"/>
        </w:trPr>
        <w:tc>
          <w:tcPr>
            <w:tcW w:w="341" w:type="pct"/>
            <w:tcBorders>
              <w:left w:val="single" w:sz="4" w:space="0" w:color="auto"/>
              <w:bottom w:val="single" w:sz="4" w:space="0" w:color="auto"/>
              <w:right w:val="single" w:sz="4" w:space="0" w:color="auto"/>
            </w:tcBorders>
            <w:vAlign w:val="center"/>
          </w:tcPr>
          <w:p w:rsidR="004F383D" w:rsidRPr="004F383D" w:rsidRDefault="004F383D" w:rsidP="004F383D">
            <w:pPr>
              <w:jc w:val="center"/>
              <w:rPr>
                <w:rFonts w:ascii="Arial" w:hAnsi="Arial" w:cs="Arial"/>
                <w:sz w:val="12"/>
                <w:szCs w:val="16"/>
              </w:rPr>
            </w:pPr>
            <w:r w:rsidRPr="004F383D">
              <w:rPr>
                <w:rFonts w:ascii="Arial" w:hAnsi="Arial" w:cs="Arial"/>
                <w:sz w:val="12"/>
                <w:szCs w:val="16"/>
              </w:rPr>
              <w:t>2020</w:t>
            </w:r>
          </w:p>
        </w:tc>
        <w:tc>
          <w:tcPr>
            <w:tcW w:w="894" w:type="pct"/>
            <w:tcBorders>
              <w:left w:val="single" w:sz="4" w:space="0" w:color="auto"/>
              <w:bottom w:val="single" w:sz="4" w:space="0" w:color="auto"/>
              <w:right w:val="single" w:sz="4" w:space="0" w:color="auto"/>
            </w:tcBorders>
            <w:vAlign w:val="center"/>
          </w:tcPr>
          <w:p w:rsidR="004F383D" w:rsidRPr="004F383D" w:rsidRDefault="004F383D" w:rsidP="004F383D">
            <w:pPr>
              <w:jc w:val="center"/>
              <w:rPr>
                <w:rFonts w:ascii="Arial" w:hAnsi="Arial" w:cs="Arial"/>
                <w:color w:val="000000"/>
                <w:sz w:val="12"/>
                <w:szCs w:val="16"/>
              </w:rPr>
            </w:pPr>
            <w:r w:rsidRPr="004F383D">
              <w:rPr>
                <w:rFonts w:ascii="Arial" w:hAnsi="Arial" w:cs="Arial"/>
                <w:color w:val="000000"/>
                <w:sz w:val="12"/>
                <w:szCs w:val="16"/>
              </w:rPr>
              <w:t>20399,38167</w:t>
            </w:r>
          </w:p>
        </w:tc>
        <w:tc>
          <w:tcPr>
            <w:tcW w:w="916"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color w:val="000000"/>
                <w:sz w:val="12"/>
                <w:szCs w:val="16"/>
              </w:rPr>
            </w:pPr>
            <w:r w:rsidRPr="004F383D">
              <w:rPr>
                <w:color w:val="000000"/>
                <w:sz w:val="12"/>
                <w:szCs w:val="16"/>
              </w:rPr>
              <w:t>6224,8</w:t>
            </w:r>
          </w:p>
        </w:tc>
        <w:tc>
          <w:tcPr>
            <w:tcW w:w="1481"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color w:val="000000"/>
                <w:sz w:val="12"/>
                <w:szCs w:val="16"/>
              </w:rPr>
            </w:pPr>
            <w:r w:rsidRPr="004F383D">
              <w:rPr>
                <w:color w:val="000000"/>
                <w:sz w:val="12"/>
                <w:szCs w:val="16"/>
              </w:rPr>
              <w:t>150,0</w:t>
            </w:r>
          </w:p>
        </w:tc>
        <w:tc>
          <w:tcPr>
            <w:tcW w:w="745"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color w:val="000000"/>
                <w:sz w:val="12"/>
                <w:szCs w:val="16"/>
              </w:rPr>
            </w:pPr>
            <w:r w:rsidRPr="004F383D">
              <w:rPr>
                <w:color w:val="000000"/>
                <w:sz w:val="12"/>
                <w:szCs w:val="16"/>
              </w:rPr>
              <w:t>250000,0</w:t>
            </w:r>
          </w:p>
        </w:tc>
        <w:tc>
          <w:tcPr>
            <w:tcW w:w="623" w:type="pct"/>
            <w:tcBorders>
              <w:left w:val="single" w:sz="4" w:space="0" w:color="auto"/>
              <w:bottom w:val="single" w:sz="4" w:space="0" w:color="auto"/>
              <w:right w:val="single" w:sz="4" w:space="0" w:color="auto"/>
            </w:tcBorders>
            <w:vAlign w:val="center"/>
          </w:tcPr>
          <w:p w:rsidR="004F383D" w:rsidRPr="004F383D" w:rsidRDefault="004F383D" w:rsidP="004F383D">
            <w:pPr>
              <w:jc w:val="center"/>
              <w:rPr>
                <w:rFonts w:ascii="Arial" w:hAnsi="Arial" w:cs="Arial"/>
                <w:color w:val="000000"/>
                <w:sz w:val="12"/>
                <w:szCs w:val="16"/>
              </w:rPr>
            </w:pPr>
            <w:r w:rsidRPr="004F383D">
              <w:rPr>
                <w:rFonts w:ascii="Arial" w:hAnsi="Arial" w:cs="Arial"/>
                <w:sz w:val="12"/>
                <w:szCs w:val="16"/>
              </w:rPr>
              <w:t>276774,18167</w:t>
            </w:r>
          </w:p>
        </w:tc>
      </w:tr>
      <w:tr w:rsidR="004F383D" w:rsidRPr="004F383D" w:rsidTr="004F383D">
        <w:trPr>
          <w:trHeight w:val="20"/>
          <w:tblCellSpacing w:w="5" w:type="nil"/>
        </w:trPr>
        <w:tc>
          <w:tcPr>
            <w:tcW w:w="341" w:type="pct"/>
            <w:tcBorders>
              <w:left w:val="single" w:sz="4" w:space="0" w:color="auto"/>
              <w:bottom w:val="single" w:sz="4" w:space="0" w:color="auto"/>
              <w:right w:val="single" w:sz="4" w:space="0" w:color="auto"/>
            </w:tcBorders>
            <w:vAlign w:val="center"/>
          </w:tcPr>
          <w:p w:rsidR="004F383D" w:rsidRPr="004F383D" w:rsidRDefault="004F383D" w:rsidP="004F383D">
            <w:pPr>
              <w:jc w:val="center"/>
              <w:rPr>
                <w:rFonts w:ascii="Arial" w:hAnsi="Arial" w:cs="Arial"/>
                <w:sz w:val="12"/>
                <w:szCs w:val="16"/>
              </w:rPr>
            </w:pPr>
            <w:r w:rsidRPr="004F383D">
              <w:rPr>
                <w:rFonts w:ascii="Arial" w:hAnsi="Arial" w:cs="Arial"/>
                <w:sz w:val="12"/>
                <w:szCs w:val="16"/>
              </w:rPr>
              <w:t>2021</w:t>
            </w:r>
          </w:p>
        </w:tc>
        <w:tc>
          <w:tcPr>
            <w:tcW w:w="894" w:type="pct"/>
            <w:tcBorders>
              <w:left w:val="single" w:sz="4" w:space="0" w:color="auto"/>
              <w:bottom w:val="single" w:sz="4" w:space="0" w:color="auto"/>
              <w:right w:val="single" w:sz="4" w:space="0" w:color="auto"/>
            </w:tcBorders>
            <w:vAlign w:val="center"/>
          </w:tcPr>
          <w:p w:rsidR="004F383D" w:rsidRPr="004F383D" w:rsidRDefault="004F383D" w:rsidP="004F383D">
            <w:pPr>
              <w:jc w:val="center"/>
              <w:rPr>
                <w:rFonts w:ascii="Arial" w:hAnsi="Arial" w:cs="Arial"/>
                <w:color w:val="000000"/>
                <w:sz w:val="12"/>
                <w:szCs w:val="16"/>
              </w:rPr>
            </w:pPr>
            <w:r w:rsidRPr="004F383D">
              <w:rPr>
                <w:rFonts w:ascii="Arial" w:hAnsi="Arial" w:cs="Arial"/>
                <w:color w:val="000000"/>
                <w:sz w:val="12"/>
                <w:szCs w:val="16"/>
              </w:rPr>
              <w:t>25559,89451</w:t>
            </w:r>
          </w:p>
        </w:tc>
        <w:tc>
          <w:tcPr>
            <w:tcW w:w="916"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color w:val="000000"/>
                <w:sz w:val="12"/>
                <w:szCs w:val="16"/>
              </w:rPr>
            </w:pPr>
            <w:r w:rsidRPr="004F383D">
              <w:rPr>
                <w:color w:val="000000"/>
                <w:sz w:val="12"/>
                <w:szCs w:val="16"/>
              </w:rPr>
              <w:t>6616,77684</w:t>
            </w:r>
          </w:p>
        </w:tc>
        <w:tc>
          <w:tcPr>
            <w:tcW w:w="1481"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color w:val="000000"/>
                <w:sz w:val="12"/>
                <w:szCs w:val="16"/>
              </w:rPr>
            </w:pPr>
            <w:r w:rsidRPr="004F383D">
              <w:rPr>
                <w:color w:val="000000"/>
                <w:sz w:val="12"/>
                <w:szCs w:val="16"/>
              </w:rPr>
              <w:t>511,69</w:t>
            </w:r>
          </w:p>
        </w:tc>
        <w:tc>
          <w:tcPr>
            <w:tcW w:w="745"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color w:val="000000"/>
                <w:sz w:val="12"/>
                <w:szCs w:val="16"/>
              </w:rPr>
            </w:pPr>
            <w:r w:rsidRPr="004F383D">
              <w:rPr>
                <w:color w:val="000000"/>
                <w:sz w:val="12"/>
                <w:szCs w:val="16"/>
              </w:rPr>
              <w:t>100000,0</w:t>
            </w:r>
          </w:p>
        </w:tc>
        <w:tc>
          <w:tcPr>
            <w:tcW w:w="623" w:type="pct"/>
            <w:tcBorders>
              <w:left w:val="single" w:sz="4" w:space="0" w:color="auto"/>
              <w:bottom w:val="single" w:sz="4" w:space="0" w:color="auto"/>
              <w:right w:val="single" w:sz="4" w:space="0" w:color="auto"/>
            </w:tcBorders>
            <w:vAlign w:val="center"/>
          </w:tcPr>
          <w:p w:rsidR="004F383D" w:rsidRPr="004F383D" w:rsidRDefault="004F383D" w:rsidP="004F383D">
            <w:pPr>
              <w:jc w:val="center"/>
              <w:rPr>
                <w:rFonts w:ascii="Arial" w:hAnsi="Arial" w:cs="Arial"/>
                <w:color w:val="000000"/>
                <w:sz w:val="12"/>
                <w:szCs w:val="16"/>
              </w:rPr>
            </w:pPr>
            <w:r w:rsidRPr="004F383D">
              <w:rPr>
                <w:rFonts w:ascii="Arial" w:hAnsi="Arial" w:cs="Arial"/>
                <w:color w:val="000000"/>
                <w:sz w:val="12"/>
                <w:szCs w:val="16"/>
              </w:rPr>
              <w:t>132688,36135</w:t>
            </w:r>
          </w:p>
        </w:tc>
      </w:tr>
      <w:tr w:rsidR="004F383D" w:rsidRPr="004F383D" w:rsidTr="004F383D">
        <w:trPr>
          <w:trHeight w:val="20"/>
          <w:tblCellSpacing w:w="5" w:type="nil"/>
        </w:trPr>
        <w:tc>
          <w:tcPr>
            <w:tcW w:w="341" w:type="pct"/>
            <w:tcBorders>
              <w:left w:val="single" w:sz="4" w:space="0" w:color="auto"/>
              <w:bottom w:val="single" w:sz="4" w:space="0" w:color="auto"/>
              <w:right w:val="single" w:sz="4" w:space="0" w:color="auto"/>
            </w:tcBorders>
            <w:vAlign w:val="center"/>
          </w:tcPr>
          <w:p w:rsidR="004F383D" w:rsidRPr="004F383D" w:rsidRDefault="004F383D" w:rsidP="004F383D">
            <w:pPr>
              <w:jc w:val="center"/>
              <w:rPr>
                <w:rFonts w:ascii="Arial" w:hAnsi="Arial" w:cs="Arial"/>
                <w:sz w:val="12"/>
                <w:szCs w:val="16"/>
              </w:rPr>
            </w:pPr>
            <w:r w:rsidRPr="004F383D">
              <w:rPr>
                <w:rFonts w:ascii="Arial" w:hAnsi="Arial" w:cs="Arial"/>
                <w:sz w:val="12"/>
                <w:szCs w:val="16"/>
              </w:rPr>
              <w:t>2022</w:t>
            </w:r>
          </w:p>
        </w:tc>
        <w:tc>
          <w:tcPr>
            <w:tcW w:w="894" w:type="pct"/>
            <w:tcBorders>
              <w:left w:val="single" w:sz="4" w:space="0" w:color="auto"/>
              <w:bottom w:val="single" w:sz="4" w:space="0" w:color="auto"/>
              <w:right w:val="single" w:sz="4" w:space="0" w:color="auto"/>
            </w:tcBorders>
            <w:vAlign w:val="center"/>
          </w:tcPr>
          <w:p w:rsidR="004F383D" w:rsidRPr="004F383D" w:rsidRDefault="004F383D" w:rsidP="004F383D">
            <w:pPr>
              <w:jc w:val="center"/>
              <w:rPr>
                <w:rFonts w:ascii="Arial" w:hAnsi="Arial" w:cs="Arial"/>
                <w:color w:val="000000"/>
                <w:sz w:val="12"/>
                <w:szCs w:val="16"/>
              </w:rPr>
            </w:pPr>
            <w:r w:rsidRPr="004F383D">
              <w:rPr>
                <w:rFonts w:ascii="Arial" w:hAnsi="Arial" w:cs="Arial"/>
                <w:color w:val="000000"/>
                <w:sz w:val="12"/>
                <w:szCs w:val="16"/>
              </w:rPr>
              <w:t>26393,06541</w:t>
            </w:r>
          </w:p>
        </w:tc>
        <w:tc>
          <w:tcPr>
            <w:tcW w:w="916"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color w:val="000000"/>
                <w:sz w:val="12"/>
                <w:szCs w:val="16"/>
              </w:rPr>
            </w:pPr>
            <w:r w:rsidRPr="004F383D">
              <w:rPr>
                <w:color w:val="000000"/>
                <w:sz w:val="12"/>
                <w:szCs w:val="16"/>
              </w:rPr>
              <w:t>8802,32755</w:t>
            </w:r>
          </w:p>
        </w:tc>
        <w:tc>
          <w:tcPr>
            <w:tcW w:w="1481"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color w:val="000000"/>
                <w:sz w:val="12"/>
                <w:szCs w:val="16"/>
              </w:rPr>
            </w:pPr>
            <w:r w:rsidRPr="004F383D">
              <w:rPr>
                <w:color w:val="000000"/>
                <w:sz w:val="12"/>
                <w:szCs w:val="16"/>
              </w:rPr>
              <w:t>514,38</w:t>
            </w:r>
          </w:p>
        </w:tc>
        <w:tc>
          <w:tcPr>
            <w:tcW w:w="745"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color w:val="000000"/>
                <w:sz w:val="12"/>
                <w:szCs w:val="16"/>
              </w:rPr>
            </w:pPr>
            <w:r w:rsidRPr="004F383D">
              <w:rPr>
                <w:color w:val="000000"/>
                <w:sz w:val="12"/>
                <w:szCs w:val="16"/>
              </w:rPr>
              <w:t>0</w:t>
            </w:r>
          </w:p>
        </w:tc>
        <w:tc>
          <w:tcPr>
            <w:tcW w:w="623" w:type="pct"/>
            <w:tcBorders>
              <w:left w:val="single" w:sz="4" w:space="0" w:color="auto"/>
              <w:bottom w:val="single" w:sz="4" w:space="0" w:color="auto"/>
              <w:right w:val="single" w:sz="4" w:space="0" w:color="auto"/>
            </w:tcBorders>
            <w:vAlign w:val="center"/>
          </w:tcPr>
          <w:p w:rsidR="004F383D" w:rsidRPr="004F383D" w:rsidRDefault="004F383D" w:rsidP="004F383D">
            <w:pPr>
              <w:jc w:val="center"/>
              <w:rPr>
                <w:rFonts w:ascii="Arial" w:hAnsi="Arial" w:cs="Arial"/>
                <w:color w:val="000000"/>
                <w:sz w:val="12"/>
                <w:szCs w:val="16"/>
              </w:rPr>
            </w:pPr>
            <w:r w:rsidRPr="004F383D">
              <w:rPr>
                <w:rFonts w:ascii="Arial" w:hAnsi="Arial" w:cs="Arial"/>
                <w:sz w:val="12"/>
                <w:szCs w:val="16"/>
              </w:rPr>
              <w:t>35709,77296</w:t>
            </w:r>
          </w:p>
        </w:tc>
      </w:tr>
      <w:tr w:rsidR="004F383D" w:rsidRPr="004F383D" w:rsidTr="004F383D">
        <w:trPr>
          <w:trHeight w:val="20"/>
          <w:tblCellSpacing w:w="5" w:type="nil"/>
        </w:trPr>
        <w:tc>
          <w:tcPr>
            <w:tcW w:w="341" w:type="pct"/>
            <w:tcBorders>
              <w:left w:val="single" w:sz="4" w:space="0" w:color="auto"/>
              <w:bottom w:val="single" w:sz="4" w:space="0" w:color="auto"/>
              <w:right w:val="single" w:sz="4" w:space="0" w:color="auto"/>
            </w:tcBorders>
            <w:vAlign w:val="center"/>
          </w:tcPr>
          <w:p w:rsidR="004F383D" w:rsidRPr="004F383D" w:rsidRDefault="004F383D" w:rsidP="004F383D">
            <w:pPr>
              <w:jc w:val="center"/>
              <w:rPr>
                <w:rFonts w:ascii="Arial" w:hAnsi="Arial" w:cs="Arial"/>
                <w:sz w:val="12"/>
                <w:szCs w:val="16"/>
              </w:rPr>
            </w:pPr>
            <w:r w:rsidRPr="004F383D">
              <w:rPr>
                <w:rFonts w:ascii="Arial" w:hAnsi="Arial" w:cs="Arial"/>
                <w:sz w:val="12"/>
                <w:szCs w:val="16"/>
              </w:rPr>
              <w:t>2023</w:t>
            </w:r>
          </w:p>
        </w:tc>
        <w:tc>
          <w:tcPr>
            <w:tcW w:w="894" w:type="pct"/>
            <w:tcBorders>
              <w:left w:val="single" w:sz="4" w:space="0" w:color="auto"/>
              <w:bottom w:val="single" w:sz="4" w:space="0" w:color="auto"/>
              <w:right w:val="single" w:sz="4" w:space="0" w:color="auto"/>
            </w:tcBorders>
            <w:vAlign w:val="center"/>
          </w:tcPr>
          <w:p w:rsidR="004F383D" w:rsidRPr="004F383D" w:rsidRDefault="004F383D" w:rsidP="004F383D">
            <w:pPr>
              <w:jc w:val="center"/>
              <w:rPr>
                <w:rFonts w:ascii="Arial" w:hAnsi="Arial" w:cs="Arial"/>
                <w:color w:val="000000"/>
                <w:sz w:val="12"/>
                <w:szCs w:val="16"/>
              </w:rPr>
            </w:pPr>
            <w:r w:rsidRPr="004F383D">
              <w:rPr>
                <w:rFonts w:ascii="Arial" w:hAnsi="Arial" w:cs="Arial"/>
                <w:color w:val="000000"/>
                <w:sz w:val="12"/>
                <w:szCs w:val="16"/>
              </w:rPr>
              <w:t>31641,4908</w:t>
            </w:r>
          </w:p>
        </w:tc>
        <w:tc>
          <w:tcPr>
            <w:tcW w:w="916"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color w:val="000000"/>
                <w:sz w:val="12"/>
                <w:szCs w:val="16"/>
              </w:rPr>
            </w:pPr>
            <w:r w:rsidRPr="004F383D">
              <w:rPr>
                <w:color w:val="000000"/>
                <w:sz w:val="12"/>
                <w:szCs w:val="16"/>
              </w:rPr>
              <w:t>9236,0</w:t>
            </w:r>
          </w:p>
        </w:tc>
        <w:tc>
          <w:tcPr>
            <w:tcW w:w="1481"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color w:val="000000"/>
                <w:sz w:val="12"/>
                <w:szCs w:val="16"/>
              </w:rPr>
            </w:pPr>
            <w:r w:rsidRPr="004F383D">
              <w:rPr>
                <w:color w:val="000000"/>
                <w:sz w:val="12"/>
                <w:szCs w:val="16"/>
              </w:rPr>
              <w:t>500,2</w:t>
            </w:r>
          </w:p>
        </w:tc>
        <w:tc>
          <w:tcPr>
            <w:tcW w:w="745"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color w:val="000000"/>
                <w:sz w:val="12"/>
                <w:szCs w:val="16"/>
              </w:rPr>
            </w:pPr>
            <w:r w:rsidRPr="004F383D">
              <w:rPr>
                <w:color w:val="000000"/>
                <w:sz w:val="12"/>
                <w:szCs w:val="16"/>
              </w:rPr>
              <w:t>0</w:t>
            </w:r>
          </w:p>
        </w:tc>
        <w:tc>
          <w:tcPr>
            <w:tcW w:w="623" w:type="pct"/>
            <w:tcBorders>
              <w:left w:val="single" w:sz="4" w:space="0" w:color="auto"/>
              <w:bottom w:val="single" w:sz="4" w:space="0" w:color="auto"/>
              <w:right w:val="single" w:sz="4" w:space="0" w:color="auto"/>
            </w:tcBorders>
            <w:vAlign w:val="center"/>
          </w:tcPr>
          <w:p w:rsidR="004F383D" w:rsidRPr="004F383D" w:rsidRDefault="004F383D" w:rsidP="004F383D">
            <w:pPr>
              <w:jc w:val="center"/>
              <w:rPr>
                <w:rFonts w:ascii="Arial" w:hAnsi="Arial" w:cs="Arial"/>
                <w:sz w:val="12"/>
                <w:szCs w:val="16"/>
              </w:rPr>
            </w:pPr>
            <w:r w:rsidRPr="004F383D">
              <w:rPr>
                <w:rFonts w:ascii="Arial" w:hAnsi="Arial" w:cs="Arial"/>
                <w:sz w:val="12"/>
                <w:szCs w:val="16"/>
              </w:rPr>
              <w:t>40495,9908</w:t>
            </w:r>
          </w:p>
        </w:tc>
      </w:tr>
      <w:tr w:rsidR="004F383D" w:rsidRPr="004F383D" w:rsidTr="004F383D">
        <w:trPr>
          <w:trHeight w:val="20"/>
          <w:tblCellSpacing w:w="5" w:type="nil"/>
        </w:trPr>
        <w:tc>
          <w:tcPr>
            <w:tcW w:w="341" w:type="pct"/>
            <w:tcBorders>
              <w:left w:val="single" w:sz="4" w:space="0" w:color="auto"/>
              <w:bottom w:val="single" w:sz="4" w:space="0" w:color="auto"/>
              <w:right w:val="single" w:sz="4" w:space="0" w:color="auto"/>
            </w:tcBorders>
            <w:vAlign w:val="center"/>
          </w:tcPr>
          <w:p w:rsidR="004F383D" w:rsidRPr="004F383D" w:rsidRDefault="004F383D" w:rsidP="004F383D">
            <w:pPr>
              <w:jc w:val="center"/>
              <w:rPr>
                <w:rFonts w:ascii="Arial" w:hAnsi="Arial" w:cs="Arial"/>
                <w:sz w:val="12"/>
                <w:szCs w:val="16"/>
              </w:rPr>
            </w:pPr>
            <w:r w:rsidRPr="004F383D">
              <w:rPr>
                <w:rFonts w:ascii="Arial" w:hAnsi="Arial" w:cs="Arial"/>
                <w:sz w:val="12"/>
                <w:szCs w:val="16"/>
              </w:rPr>
              <w:t>2024</w:t>
            </w:r>
          </w:p>
        </w:tc>
        <w:tc>
          <w:tcPr>
            <w:tcW w:w="894" w:type="pct"/>
            <w:tcBorders>
              <w:left w:val="single" w:sz="4" w:space="0" w:color="auto"/>
              <w:bottom w:val="single" w:sz="4" w:space="0" w:color="auto"/>
              <w:right w:val="single" w:sz="4" w:space="0" w:color="auto"/>
            </w:tcBorders>
            <w:vAlign w:val="center"/>
          </w:tcPr>
          <w:p w:rsidR="004F383D" w:rsidRPr="004F383D" w:rsidRDefault="004F383D" w:rsidP="004F383D">
            <w:pPr>
              <w:jc w:val="center"/>
              <w:rPr>
                <w:rFonts w:ascii="Arial" w:hAnsi="Arial" w:cs="Arial"/>
                <w:color w:val="000000"/>
                <w:sz w:val="12"/>
                <w:szCs w:val="16"/>
              </w:rPr>
            </w:pPr>
            <w:r w:rsidRPr="004F383D">
              <w:rPr>
                <w:rFonts w:ascii="Arial" w:hAnsi="Arial" w:cs="Arial"/>
                <w:color w:val="000000"/>
                <w:sz w:val="12"/>
                <w:szCs w:val="16"/>
              </w:rPr>
              <w:t>37890,89935</w:t>
            </w:r>
          </w:p>
        </w:tc>
        <w:tc>
          <w:tcPr>
            <w:tcW w:w="916"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color w:val="000000"/>
                <w:sz w:val="12"/>
                <w:szCs w:val="16"/>
              </w:rPr>
            </w:pPr>
            <w:r w:rsidRPr="004F383D">
              <w:rPr>
                <w:color w:val="000000"/>
                <w:sz w:val="12"/>
                <w:szCs w:val="16"/>
              </w:rPr>
              <w:t>42593,303</w:t>
            </w:r>
          </w:p>
        </w:tc>
        <w:tc>
          <w:tcPr>
            <w:tcW w:w="1481"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color w:val="000000"/>
                <w:sz w:val="12"/>
                <w:szCs w:val="16"/>
              </w:rPr>
            </w:pPr>
            <w:r w:rsidRPr="004F383D">
              <w:rPr>
                <w:color w:val="000000"/>
                <w:sz w:val="12"/>
                <w:szCs w:val="16"/>
              </w:rPr>
              <w:t>291,53</w:t>
            </w:r>
          </w:p>
        </w:tc>
        <w:tc>
          <w:tcPr>
            <w:tcW w:w="745"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color w:val="000000"/>
                <w:sz w:val="12"/>
                <w:szCs w:val="16"/>
              </w:rPr>
            </w:pPr>
            <w:r w:rsidRPr="004F383D">
              <w:rPr>
                <w:color w:val="000000"/>
                <w:sz w:val="12"/>
                <w:szCs w:val="16"/>
              </w:rPr>
              <w:t>0</w:t>
            </w:r>
          </w:p>
        </w:tc>
        <w:tc>
          <w:tcPr>
            <w:tcW w:w="623" w:type="pct"/>
            <w:tcBorders>
              <w:left w:val="single" w:sz="4" w:space="0" w:color="auto"/>
              <w:bottom w:val="single" w:sz="4" w:space="0" w:color="auto"/>
              <w:right w:val="single" w:sz="4" w:space="0" w:color="auto"/>
            </w:tcBorders>
            <w:vAlign w:val="center"/>
          </w:tcPr>
          <w:p w:rsidR="004F383D" w:rsidRPr="004F383D" w:rsidRDefault="004F383D" w:rsidP="004F383D">
            <w:pPr>
              <w:jc w:val="center"/>
              <w:rPr>
                <w:rFonts w:ascii="Arial" w:hAnsi="Arial" w:cs="Arial"/>
                <w:sz w:val="12"/>
                <w:szCs w:val="16"/>
              </w:rPr>
            </w:pPr>
            <w:r w:rsidRPr="004F383D">
              <w:rPr>
                <w:rFonts w:ascii="Arial" w:hAnsi="Arial" w:cs="Arial"/>
                <w:sz w:val="12"/>
                <w:szCs w:val="16"/>
              </w:rPr>
              <w:t>80775,73235</w:t>
            </w:r>
          </w:p>
        </w:tc>
      </w:tr>
      <w:tr w:rsidR="004F383D" w:rsidRPr="004F383D" w:rsidTr="004F383D">
        <w:trPr>
          <w:trHeight w:val="20"/>
          <w:tblCellSpacing w:w="5" w:type="nil"/>
        </w:trPr>
        <w:tc>
          <w:tcPr>
            <w:tcW w:w="341"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sz w:val="12"/>
                <w:szCs w:val="16"/>
              </w:rPr>
            </w:pPr>
            <w:r w:rsidRPr="004F383D">
              <w:rPr>
                <w:sz w:val="12"/>
                <w:szCs w:val="16"/>
              </w:rPr>
              <w:t>2025</w:t>
            </w:r>
          </w:p>
        </w:tc>
        <w:tc>
          <w:tcPr>
            <w:tcW w:w="894"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sz w:val="12"/>
                <w:szCs w:val="16"/>
              </w:rPr>
            </w:pPr>
            <w:r w:rsidRPr="004F383D">
              <w:rPr>
                <w:sz w:val="12"/>
                <w:szCs w:val="16"/>
              </w:rPr>
              <w:t>32920,88235</w:t>
            </w:r>
          </w:p>
        </w:tc>
        <w:tc>
          <w:tcPr>
            <w:tcW w:w="916"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sz w:val="12"/>
                <w:szCs w:val="16"/>
              </w:rPr>
            </w:pPr>
            <w:r w:rsidRPr="004F383D">
              <w:rPr>
                <w:color w:val="000000"/>
                <w:sz w:val="12"/>
                <w:szCs w:val="16"/>
              </w:rPr>
              <w:t>9236,0</w:t>
            </w:r>
          </w:p>
        </w:tc>
        <w:tc>
          <w:tcPr>
            <w:tcW w:w="1481"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color w:val="000000"/>
                <w:sz w:val="12"/>
                <w:szCs w:val="16"/>
              </w:rPr>
            </w:pPr>
            <w:r w:rsidRPr="004F383D">
              <w:rPr>
                <w:color w:val="000000"/>
                <w:sz w:val="12"/>
                <w:szCs w:val="16"/>
              </w:rPr>
              <w:t>150,0</w:t>
            </w:r>
          </w:p>
        </w:tc>
        <w:tc>
          <w:tcPr>
            <w:tcW w:w="745"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color w:val="000000"/>
                <w:sz w:val="12"/>
                <w:szCs w:val="16"/>
              </w:rPr>
            </w:pPr>
            <w:r w:rsidRPr="004F383D">
              <w:rPr>
                <w:color w:val="000000"/>
                <w:sz w:val="12"/>
                <w:szCs w:val="16"/>
              </w:rPr>
              <w:t>0</w:t>
            </w:r>
          </w:p>
        </w:tc>
        <w:tc>
          <w:tcPr>
            <w:tcW w:w="623"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sz w:val="12"/>
                <w:szCs w:val="16"/>
              </w:rPr>
            </w:pPr>
            <w:r w:rsidRPr="004F383D">
              <w:rPr>
                <w:sz w:val="12"/>
                <w:szCs w:val="16"/>
              </w:rPr>
              <w:t>42306,88235</w:t>
            </w:r>
          </w:p>
        </w:tc>
      </w:tr>
      <w:tr w:rsidR="004F383D" w:rsidRPr="004F383D" w:rsidTr="004F383D">
        <w:trPr>
          <w:trHeight w:val="20"/>
          <w:tblCellSpacing w:w="5" w:type="nil"/>
        </w:trPr>
        <w:tc>
          <w:tcPr>
            <w:tcW w:w="341"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sz w:val="12"/>
                <w:szCs w:val="16"/>
              </w:rPr>
            </w:pPr>
            <w:r w:rsidRPr="004F383D">
              <w:rPr>
                <w:sz w:val="12"/>
                <w:szCs w:val="16"/>
              </w:rPr>
              <w:t>2026</w:t>
            </w:r>
          </w:p>
        </w:tc>
        <w:tc>
          <w:tcPr>
            <w:tcW w:w="894"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sz w:val="12"/>
                <w:szCs w:val="16"/>
              </w:rPr>
            </w:pPr>
            <w:r w:rsidRPr="004F383D">
              <w:rPr>
                <w:sz w:val="12"/>
                <w:szCs w:val="16"/>
              </w:rPr>
              <w:t>32920,88235</w:t>
            </w:r>
          </w:p>
        </w:tc>
        <w:tc>
          <w:tcPr>
            <w:tcW w:w="916"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sz w:val="12"/>
                <w:szCs w:val="16"/>
              </w:rPr>
            </w:pPr>
            <w:r w:rsidRPr="004F383D">
              <w:rPr>
                <w:color w:val="000000"/>
                <w:sz w:val="12"/>
                <w:szCs w:val="16"/>
              </w:rPr>
              <w:t>9236,0</w:t>
            </w:r>
          </w:p>
        </w:tc>
        <w:tc>
          <w:tcPr>
            <w:tcW w:w="1481"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color w:val="000000"/>
                <w:sz w:val="12"/>
                <w:szCs w:val="16"/>
              </w:rPr>
            </w:pPr>
            <w:r w:rsidRPr="004F383D">
              <w:rPr>
                <w:color w:val="000000"/>
                <w:sz w:val="12"/>
                <w:szCs w:val="16"/>
              </w:rPr>
              <w:t>150,0</w:t>
            </w:r>
          </w:p>
        </w:tc>
        <w:tc>
          <w:tcPr>
            <w:tcW w:w="745"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color w:val="000000"/>
                <w:sz w:val="12"/>
                <w:szCs w:val="16"/>
              </w:rPr>
            </w:pPr>
            <w:r w:rsidRPr="004F383D">
              <w:rPr>
                <w:color w:val="000000"/>
                <w:sz w:val="12"/>
                <w:szCs w:val="16"/>
              </w:rPr>
              <w:t>0</w:t>
            </w:r>
          </w:p>
        </w:tc>
        <w:tc>
          <w:tcPr>
            <w:tcW w:w="623"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sz w:val="12"/>
                <w:szCs w:val="16"/>
              </w:rPr>
            </w:pPr>
            <w:r w:rsidRPr="004F383D">
              <w:rPr>
                <w:sz w:val="12"/>
                <w:szCs w:val="16"/>
              </w:rPr>
              <w:t>42306,88235</w:t>
            </w:r>
          </w:p>
        </w:tc>
      </w:tr>
      <w:tr w:rsidR="004F383D" w:rsidRPr="004F383D" w:rsidTr="004F383D">
        <w:trPr>
          <w:trHeight w:val="20"/>
          <w:tblCellSpacing w:w="5" w:type="nil"/>
        </w:trPr>
        <w:tc>
          <w:tcPr>
            <w:tcW w:w="341"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b/>
                <w:sz w:val="12"/>
                <w:szCs w:val="16"/>
              </w:rPr>
            </w:pPr>
            <w:r w:rsidRPr="004F383D">
              <w:rPr>
                <w:b/>
                <w:sz w:val="12"/>
                <w:szCs w:val="16"/>
              </w:rPr>
              <w:t>ВСЕГО</w:t>
            </w:r>
          </w:p>
        </w:tc>
        <w:tc>
          <w:tcPr>
            <w:tcW w:w="894"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b/>
                <w:sz w:val="12"/>
                <w:szCs w:val="16"/>
              </w:rPr>
            </w:pPr>
            <w:r w:rsidRPr="004F383D">
              <w:rPr>
                <w:b/>
                <w:sz w:val="12"/>
                <w:szCs w:val="16"/>
              </w:rPr>
              <w:t>254014,14857</w:t>
            </w:r>
          </w:p>
        </w:tc>
        <w:tc>
          <w:tcPr>
            <w:tcW w:w="916"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b/>
                <w:sz w:val="12"/>
                <w:szCs w:val="16"/>
              </w:rPr>
            </w:pPr>
            <w:r w:rsidRPr="004F383D">
              <w:rPr>
                <w:b/>
                <w:sz w:val="12"/>
                <w:szCs w:val="16"/>
              </w:rPr>
              <w:t>100954,22572</w:t>
            </w:r>
          </w:p>
        </w:tc>
        <w:tc>
          <w:tcPr>
            <w:tcW w:w="1481"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b/>
                <w:color w:val="000000"/>
                <w:sz w:val="12"/>
                <w:szCs w:val="16"/>
              </w:rPr>
            </w:pPr>
            <w:r w:rsidRPr="004F383D">
              <w:rPr>
                <w:b/>
                <w:color w:val="000000"/>
                <w:sz w:val="12"/>
                <w:szCs w:val="16"/>
              </w:rPr>
              <w:t>3397,60</w:t>
            </w:r>
          </w:p>
        </w:tc>
        <w:tc>
          <w:tcPr>
            <w:tcW w:w="745"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b/>
                <w:color w:val="000000"/>
                <w:sz w:val="12"/>
                <w:szCs w:val="16"/>
              </w:rPr>
            </w:pPr>
            <w:r w:rsidRPr="004F383D">
              <w:rPr>
                <w:b/>
                <w:color w:val="000000"/>
                <w:sz w:val="12"/>
                <w:szCs w:val="16"/>
              </w:rPr>
              <w:t>500000,00</w:t>
            </w:r>
          </w:p>
        </w:tc>
        <w:tc>
          <w:tcPr>
            <w:tcW w:w="623" w:type="pct"/>
            <w:tcBorders>
              <w:left w:val="single" w:sz="4" w:space="0" w:color="auto"/>
              <w:bottom w:val="single" w:sz="4" w:space="0" w:color="auto"/>
              <w:right w:val="single" w:sz="4" w:space="0" w:color="auto"/>
            </w:tcBorders>
            <w:vAlign w:val="center"/>
          </w:tcPr>
          <w:p w:rsidR="004F383D" w:rsidRPr="004F383D" w:rsidRDefault="004F383D" w:rsidP="004F383D">
            <w:pPr>
              <w:pStyle w:val="ConsPlusCell"/>
              <w:jc w:val="center"/>
              <w:rPr>
                <w:b/>
                <w:sz w:val="12"/>
                <w:szCs w:val="16"/>
                <w:highlight w:val="yellow"/>
              </w:rPr>
            </w:pPr>
            <w:r w:rsidRPr="004F383D">
              <w:rPr>
                <w:b/>
                <w:sz w:val="12"/>
                <w:szCs w:val="16"/>
              </w:rPr>
              <w:t>858365,97429</w:t>
            </w:r>
          </w:p>
        </w:tc>
      </w:tr>
    </w:tbl>
    <w:p w:rsidR="004F383D" w:rsidRPr="004F383D" w:rsidRDefault="004F383D" w:rsidP="004F383D">
      <w:pPr>
        <w:shd w:val="clear" w:color="auto" w:fill="FFFFFF"/>
        <w:ind w:firstLine="567"/>
        <w:jc w:val="right"/>
        <w:textAlignment w:val="baseline"/>
        <w:rPr>
          <w:rFonts w:ascii="Arial" w:hAnsi="Arial" w:cs="Arial"/>
          <w:spacing w:val="2"/>
          <w:sz w:val="16"/>
          <w:szCs w:val="16"/>
        </w:rPr>
      </w:pPr>
      <w:r w:rsidRPr="004F383D">
        <w:rPr>
          <w:rFonts w:ascii="Arial" w:hAnsi="Arial" w:cs="Arial"/>
          <w:spacing w:val="2"/>
          <w:sz w:val="16"/>
          <w:szCs w:val="16"/>
        </w:rPr>
        <w:t>»;</w:t>
      </w:r>
    </w:p>
    <w:p w:rsidR="004F383D" w:rsidRPr="004F383D" w:rsidRDefault="004F383D" w:rsidP="004F383D">
      <w:pPr>
        <w:shd w:val="clear" w:color="auto" w:fill="FFFFFF"/>
        <w:ind w:firstLine="284"/>
        <w:jc w:val="both"/>
        <w:textAlignment w:val="baseline"/>
        <w:rPr>
          <w:rFonts w:ascii="Arial" w:hAnsi="Arial" w:cs="Arial"/>
          <w:spacing w:val="2"/>
          <w:sz w:val="16"/>
          <w:szCs w:val="16"/>
        </w:rPr>
      </w:pPr>
      <w:r w:rsidRPr="004F383D">
        <w:rPr>
          <w:rFonts w:ascii="Arial" w:hAnsi="Arial" w:cs="Arial"/>
          <w:spacing w:val="2"/>
          <w:sz w:val="16"/>
          <w:szCs w:val="16"/>
        </w:rPr>
        <w:t>1.2. Изложить мероприятия муниципальной программы в прилагаемой редакции.</w:t>
      </w:r>
    </w:p>
    <w:p w:rsidR="004F383D" w:rsidRPr="004F383D" w:rsidRDefault="004F383D" w:rsidP="004F383D">
      <w:pPr>
        <w:shd w:val="clear" w:color="auto" w:fill="FFFFFF"/>
        <w:ind w:firstLine="284"/>
        <w:jc w:val="both"/>
        <w:textAlignment w:val="baseline"/>
        <w:rPr>
          <w:rFonts w:ascii="Arial" w:hAnsi="Arial" w:cs="Arial"/>
          <w:sz w:val="16"/>
          <w:szCs w:val="16"/>
        </w:rPr>
      </w:pPr>
      <w:r w:rsidRPr="004F383D">
        <w:rPr>
          <w:rFonts w:ascii="Arial" w:hAnsi="Arial" w:cs="Arial"/>
          <w:spacing w:val="2"/>
          <w:sz w:val="16"/>
          <w:szCs w:val="16"/>
        </w:rPr>
        <w:t xml:space="preserve">2. </w:t>
      </w:r>
      <w:r w:rsidRPr="004F383D">
        <w:rPr>
          <w:rFonts w:ascii="Arial" w:hAnsi="Arial" w:cs="Arial"/>
          <w:sz w:val="16"/>
          <w:szCs w:val="16"/>
        </w:rPr>
        <w:t>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4F383D" w:rsidRPr="004F383D" w:rsidRDefault="004F383D" w:rsidP="004F383D">
      <w:pPr>
        <w:jc w:val="both"/>
        <w:rPr>
          <w:rFonts w:ascii="Arial" w:hAnsi="Arial" w:cs="Arial"/>
          <w:b/>
          <w:sz w:val="16"/>
          <w:szCs w:val="16"/>
        </w:rPr>
      </w:pPr>
      <w:r w:rsidRPr="004F383D">
        <w:rPr>
          <w:rFonts w:ascii="Arial" w:hAnsi="Arial" w:cs="Arial"/>
          <w:b/>
          <w:sz w:val="16"/>
          <w:szCs w:val="16"/>
        </w:rPr>
        <w:t>Глава муниципального района</w:t>
      </w:r>
      <w:r w:rsidRPr="004F383D">
        <w:rPr>
          <w:rFonts w:ascii="Arial" w:hAnsi="Arial" w:cs="Arial"/>
          <w:b/>
          <w:sz w:val="16"/>
          <w:szCs w:val="16"/>
        </w:rPr>
        <w:tab/>
      </w:r>
      <w:r w:rsidRPr="004F383D">
        <w:rPr>
          <w:rFonts w:ascii="Arial" w:hAnsi="Arial" w:cs="Arial"/>
          <w:b/>
          <w:sz w:val="16"/>
          <w:szCs w:val="16"/>
        </w:rPr>
        <w:tab/>
        <w:t>Ю.В.Стадэ</w:t>
      </w:r>
    </w:p>
    <w:p w:rsidR="004F383D" w:rsidRPr="004F383D" w:rsidRDefault="004F383D" w:rsidP="004F383D">
      <w:pPr>
        <w:ind w:left="9072"/>
        <w:jc w:val="center"/>
        <w:rPr>
          <w:rFonts w:ascii="Arial" w:hAnsi="Arial" w:cs="Arial"/>
          <w:sz w:val="12"/>
          <w:szCs w:val="16"/>
        </w:rPr>
      </w:pPr>
      <w:r w:rsidRPr="004F383D">
        <w:rPr>
          <w:rFonts w:ascii="Arial" w:hAnsi="Arial" w:cs="Arial"/>
          <w:sz w:val="12"/>
          <w:szCs w:val="16"/>
        </w:rPr>
        <w:t>Приложение</w:t>
      </w:r>
    </w:p>
    <w:p w:rsidR="004F383D" w:rsidRPr="004F383D" w:rsidRDefault="004F383D" w:rsidP="004F383D">
      <w:pPr>
        <w:ind w:left="9072"/>
        <w:jc w:val="center"/>
        <w:rPr>
          <w:rFonts w:ascii="Arial" w:hAnsi="Arial" w:cs="Arial"/>
          <w:sz w:val="12"/>
          <w:szCs w:val="16"/>
        </w:rPr>
      </w:pPr>
      <w:r w:rsidRPr="004F383D">
        <w:rPr>
          <w:rFonts w:ascii="Arial" w:hAnsi="Arial" w:cs="Arial"/>
          <w:sz w:val="12"/>
          <w:szCs w:val="16"/>
        </w:rPr>
        <w:t>к постановлению Администрации</w:t>
      </w:r>
    </w:p>
    <w:p w:rsidR="004F383D" w:rsidRPr="004F383D" w:rsidRDefault="004F383D" w:rsidP="004F383D">
      <w:pPr>
        <w:ind w:left="9072"/>
        <w:jc w:val="center"/>
        <w:rPr>
          <w:rFonts w:ascii="Arial" w:hAnsi="Arial" w:cs="Arial"/>
          <w:sz w:val="12"/>
          <w:szCs w:val="16"/>
        </w:rPr>
      </w:pPr>
      <w:r w:rsidRPr="004F383D">
        <w:rPr>
          <w:rFonts w:ascii="Arial" w:hAnsi="Arial" w:cs="Arial"/>
          <w:sz w:val="12"/>
          <w:szCs w:val="16"/>
        </w:rPr>
        <w:t>муниципального района</w:t>
      </w:r>
    </w:p>
    <w:p w:rsidR="004F383D" w:rsidRPr="004F383D" w:rsidRDefault="004F383D" w:rsidP="004F383D">
      <w:pPr>
        <w:ind w:left="9072"/>
        <w:jc w:val="center"/>
        <w:rPr>
          <w:rFonts w:ascii="Arial" w:hAnsi="Arial" w:cs="Arial"/>
          <w:sz w:val="12"/>
          <w:szCs w:val="16"/>
        </w:rPr>
      </w:pPr>
      <w:r w:rsidRPr="004F383D">
        <w:rPr>
          <w:rFonts w:ascii="Arial" w:hAnsi="Arial" w:cs="Arial"/>
          <w:sz w:val="12"/>
          <w:szCs w:val="16"/>
        </w:rPr>
        <w:t>от 01.07.2024 № 1740</w:t>
      </w:r>
    </w:p>
    <w:p w:rsidR="004F383D" w:rsidRPr="004F383D" w:rsidRDefault="004F383D" w:rsidP="004F383D">
      <w:pPr>
        <w:widowControl w:val="0"/>
        <w:autoSpaceDE w:val="0"/>
        <w:autoSpaceDN w:val="0"/>
        <w:adjustRightInd w:val="0"/>
        <w:jc w:val="center"/>
        <w:rPr>
          <w:rFonts w:ascii="Arial" w:hAnsi="Arial" w:cs="Arial"/>
          <w:b/>
          <w:sz w:val="16"/>
          <w:szCs w:val="16"/>
        </w:rPr>
      </w:pPr>
      <w:r w:rsidRPr="004F383D">
        <w:rPr>
          <w:rFonts w:ascii="Arial" w:hAnsi="Arial" w:cs="Arial"/>
          <w:b/>
          <w:sz w:val="16"/>
          <w:szCs w:val="16"/>
        </w:rPr>
        <w:t>Мероприятия муниципальной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09"/>
        <w:gridCol w:w="2286"/>
        <w:gridCol w:w="850"/>
        <w:gridCol w:w="424"/>
        <w:gridCol w:w="1128"/>
        <w:gridCol w:w="845"/>
        <w:gridCol w:w="610"/>
        <w:gridCol w:w="612"/>
        <w:gridCol w:w="612"/>
        <w:gridCol w:w="612"/>
        <w:gridCol w:w="612"/>
        <w:gridCol w:w="605"/>
        <w:gridCol w:w="7"/>
        <w:gridCol w:w="512"/>
        <w:gridCol w:w="612"/>
        <w:gridCol w:w="594"/>
      </w:tblGrid>
      <w:tr w:rsidR="00811645" w:rsidRPr="00153687" w:rsidTr="00811645">
        <w:trPr>
          <w:trHeight w:val="20"/>
        </w:trPr>
        <w:tc>
          <w:tcPr>
            <w:tcW w:w="181" w:type="pct"/>
            <w:vMerge w:val="restart"/>
            <w:vAlign w:val="center"/>
          </w:tcPr>
          <w:p w:rsidR="00153687" w:rsidRPr="00153687" w:rsidRDefault="00153687" w:rsidP="00F17DB2">
            <w:pPr>
              <w:jc w:val="center"/>
              <w:rPr>
                <w:rFonts w:ascii="Arial" w:hAnsi="Arial" w:cs="Arial"/>
                <w:b/>
                <w:sz w:val="12"/>
                <w:szCs w:val="16"/>
              </w:rPr>
            </w:pPr>
            <w:r w:rsidRPr="00153687">
              <w:rPr>
                <w:rFonts w:ascii="Arial" w:hAnsi="Arial" w:cs="Arial"/>
                <w:b/>
                <w:sz w:val="12"/>
                <w:szCs w:val="16"/>
              </w:rPr>
              <w:t>№</w:t>
            </w:r>
          </w:p>
          <w:p w:rsidR="00153687" w:rsidRPr="00153687" w:rsidRDefault="00153687" w:rsidP="00F17DB2">
            <w:pPr>
              <w:jc w:val="center"/>
              <w:rPr>
                <w:rFonts w:ascii="Arial" w:hAnsi="Arial" w:cs="Arial"/>
                <w:b/>
                <w:sz w:val="12"/>
                <w:szCs w:val="16"/>
              </w:rPr>
            </w:pPr>
            <w:r w:rsidRPr="00153687">
              <w:rPr>
                <w:rFonts w:ascii="Arial" w:hAnsi="Arial" w:cs="Arial"/>
                <w:b/>
                <w:sz w:val="12"/>
                <w:szCs w:val="16"/>
              </w:rPr>
              <w:t>п/п</w:t>
            </w:r>
          </w:p>
        </w:tc>
        <w:tc>
          <w:tcPr>
            <w:tcW w:w="1009" w:type="pct"/>
            <w:vMerge w:val="restart"/>
            <w:vAlign w:val="center"/>
          </w:tcPr>
          <w:p w:rsidR="00153687" w:rsidRPr="00153687" w:rsidRDefault="00153687" w:rsidP="00F17DB2">
            <w:pPr>
              <w:jc w:val="center"/>
              <w:rPr>
                <w:rFonts w:ascii="Arial" w:hAnsi="Arial" w:cs="Arial"/>
                <w:b/>
                <w:sz w:val="12"/>
                <w:szCs w:val="16"/>
              </w:rPr>
            </w:pPr>
            <w:r w:rsidRPr="00153687">
              <w:rPr>
                <w:rFonts w:ascii="Arial" w:hAnsi="Arial" w:cs="Arial"/>
                <w:b/>
                <w:sz w:val="12"/>
                <w:szCs w:val="16"/>
              </w:rPr>
              <w:t>Наименование мероприятия</w:t>
            </w:r>
          </w:p>
        </w:tc>
        <w:tc>
          <w:tcPr>
            <w:tcW w:w="375" w:type="pct"/>
            <w:vMerge w:val="restart"/>
            <w:vAlign w:val="center"/>
          </w:tcPr>
          <w:p w:rsidR="00153687" w:rsidRPr="00153687" w:rsidRDefault="00153687" w:rsidP="00F17DB2">
            <w:pPr>
              <w:jc w:val="center"/>
              <w:rPr>
                <w:rFonts w:ascii="Arial" w:hAnsi="Arial" w:cs="Arial"/>
                <w:b/>
                <w:sz w:val="12"/>
                <w:szCs w:val="16"/>
              </w:rPr>
            </w:pPr>
            <w:r w:rsidRPr="00153687">
              <w:rPr>
                <w:rFonts w:ascii="Arial" w:hAnsi="Arial" w:cs="Arial"/>
                <w:b/>
                <w:color w:val="000000"/>
                <w:sz w:val="12"/>
                <w:szCs w:val="16"/>
              </w:rPr>
              <w:t>Исполни-тель</w:t>
            </w:r>
          </w:p>
        </w:tc>
        <w:tc>
          <w:tcPr>
            <w:tcW w:w="187" w:type="pct"/>
            <w:vMerge w:val="restart"/>
            <w:vAlign w:val="center"/>
          </w:tcPr>
          <w:p w:rsidR="00153687" w:rsidRPr="00153687" w:rsidRDefault="00153687" w:rsidP="00F17DB2">
            <w:pPr>
              <w:autoSpaceDE w:val="0"/>
              <w:autoSpaceDN w:val="0"/>
              <w:adjustRightInd w:val="0"/>
              <w:jc w:val="center"/>
              <w:rPr>
                <w:rFonts w:ascii="Arial" w:hAnsi="Arial" w:cs="Arial"/>
                <w:b/>
                <w:sz w:val="12"/>
                <w:szCs w:val="16"/>
              </w:rPr>
            </w:pPr>
            <w:r w:rsidRPr="00153687">
              <w:rPr>
                <w:rFonts w:ascii="Arial" w:hAnsi="Arial" w:cs="Arial"/>
                <w:b/>
                <w:color w:val="000000"/>
                <w:sz w:val="12"/>
                <w:szCs w:val="16"/>
              </w:rPr>
              <w:t>Срок реали-зации</w:t>
            </w:r>
          </w:p>
        </w:tc>
        <w:tc>
          <w:tcPr>
            <w:tcW w:w="498" w:type="pct"/>
            <w:vMerge w:val="restart"/>
            <w:vAlign w:val="center"/>
          </w:tcPr>
          <w:p w:rsidR="00153687" w:rsidRPr="00153687" w:rsidRDefault="00153687" w:rsidP="00F17DB2">
            <w:pPr>
              <w:jc w:val="center"/>
              <w:rPr>
                <w:rFonts w:ascii="Arial" w:hAnsi="Arial" w:cs="Arial"/>
                <w:b/>
                <w:sz w:val="12"/>
                <w:szCs w:val="16"/>
              </w:rPr>
            </w:pPr>
            <w:r w:rsidRPr="00153687">
              <w:rPr>
                <w:rFonts w:ascii="Arial" w:hAnsi="Arial" w:cs="Arial"/>
                <w:b/>
                <w:sz w:val="12"/>
                <w:szCs w:val="16"/>
              </w:rPr>
              <w:t>Целевой показатель (номер целевого показателя из паспорта муниципальной программы)</w:t>
            </w:r>
          </w:p>
        </w:tc>
        <w:tc>
          <w:tcPr>
            <w:tcW w:w="373" w:type="pct"/>
            <w:vMerge w:val="restart"/>
            <w:vAlign w:val="center"/>
          </w:tcPr>
          <w:p w:rsidR="00153687" w:rsidRPr="00153687" w:rsidRDefault="00153687" w:rsidP="00F17DB2">
            <w:pPr>
              <w:autoSpaceDE w:val="0"/>
              <w:autoSpaceDN w:val="0"/>
              <w:adjustRightInd w:val="0"/>
              <w:jc w:val="center"/>
              <w:rPr>
                <w:rFonts w:ascii="Arial" w:hAnsi="Arial" w:cs="Arial"/>
                <w:b/>
                <w:color w:val="000000"/>
                <w:sz w:val="12"/>
                <w:szCs w:val="16"/>
              </w:rPr>
            </w:pPr>
            <w:r w:rsidRPr="00153687">
              <w:rPr>
                <w:rFonts w:ascii="Arial" w:hAnsi="Arial" w:cs="Arial"/>
                <w:b/>
                <w:color w:val="000000"/>
                <w:sz w:val="12"/>
                <w:szCs w:val="16"/>
              </w:rPr>
              <w:t>Источник финансирования</w:t>
            </w:r>
          </w:p>
        </w:tc>
        <w:tc>
          <w:tcPr>
            <w:tcW w:w="2378" w:type="pct"/>
            <w:gridSpan w:val="10"/>
            <w:vAlign w:val="center"/>
          </w:tcPr>
          <w:p w:rsidR="00153687" w:rsidRPr="00153687" w:rsidRDefault="00153687" w:rsidP="00F17DB2">
            <w:pPr>
              <w:jc w:val="center"/>
              <w:rPr>
                <w:rFonts w:ascii="Arial" w:hAnsi="Arial" w:cs="Arial"/>
                <w:b/>
                <w:sz w:val="12"/>
                <w:szCs w:val="16"/>
              </w:rPr>
            </w:pPr>
            <w:r w:rsidRPr="00153687">
              <w:rPr>
                <w:rFonts w:ascii="Arial" w:hAnsi="Arial" w:cs="Arial"/>
                <w:b/>
                <w:sz w:val="12"/>
                <w:szCs w:val="16"/>
              </w:rPr>
              <w:t>Объем финансирования</w:t>
            </w:r>
            <w:r w:rsidRPr="00153687">
              <w:rPr>
                <w:rFonts w:ascii="Arial" w:hAnsi="Arial" w:cs="Arial"/>
                <w:b/>
                <w:sz w:val="12"/>
                <w:szCs w:val="16"/>
              </w:rPr>
              <w:br/>
              <w:t>по годам (тыс. руб.)</w:t>
            </w:r>
          </w:p>
        </w:tc>
      </w:tr>
      <w:tr w:rsidR="00811645" w:rsidRPr="00153687" w:rsidTr="00811645">
        <w:trPr>
          <w:trHeight w:val="20"/>
        </w:trPr>
        <w:tc>
          <w:tcPr>
            <w:tcW w:w="181" w:type="pct"/>
            <w:vMerge/>
            <w:vAlign w:val="center"/>
          </w:tcPr>
          <w:p w:rsidR="00153687" w:rsidRPr="00153687" w:rsidRDefault="00153687" w:rsidP="00F17DB2">
            <w:pPr>
              <w:tabs>
                <w:tab w:val="left" w:pos="1080"/>
              </w:tabs>
              <w:jc w:val="center"/>
              <w:rPr>
                <w:rFonts w:ascii="Arial" w:hAnsi="Arial" w:cs="Arial"/>
                <w:sz w:val="12"/>
                <w:szCs w:val="16"/>
              </w:rPr>
            </w:pPr>
          </w:p>
        </w:tc>
        <w:tc>
          <w:tcPr>
            <w:tcW w:w="1009" w:type="pct"/>
            <w:vMerge/>
            <w:vAlign w:val="center"/>
          </w:tcPr>
          <w:p w:rsidR="00153687" w:rsidRPr="00153687" w:rsidRDefault="00153687" w:rsidP="00F17DB2">
            <w:pPr>
              <w:tabs>
                <w:tab w:val="left" w:pos="1080"/>
              </w:tabs>
              <w:jc w:val="center"/>
              <w:rPr>
                <w:rFonts w:ascii="Arial" w:hAnsi="Arial" w:cs="Arial"/>
                <w:sz w:val="12"/>
                <w:szCs w:val="16"/>
              </w:rPr>
            </w:pPr>
          </w:p>
        </w:tc>
        <w:tc>
          <w:tcPr>
            <w:tcW w:w="375" w:type="pct"/>
            <w:vMerge/>
            <w:vAlign w:val="center"/>
          </w:tcPr>
          <w:p w:rsidR="00153687" w:rsidRPr="00153687" w:rsidRDefault="00153687" w:rsidP="00F17DB2">
            <w:pPr>
              <w:tabs>
                <w:tab w:val="left" w:pos="1080"/>
              </w:tabs>
              <w:jc w:val="center"/>
              <w:rPr>
                <w:rFonts w:ascii="Arial" w:hAnsi="Arial" w:cs="Arial"/>
                <w:color w:val="000000"/>
                <w:sz w:val="12"/>
                <w:szCs w:val="16"/>
              </w:rPr>
            </w:pPr>
          </w:p>
        </w:tc>
        <w:tc>
          <w:tcPr>
            <w:tcW w:w="187" w:type="pct"/>
            <w:vMerge/>
            <w:vAlign w:val="center"/>
          </w:tcPr>
          <w:p w:rsidR="00153687" w:rsidRPr="00153687" w:rsidRDefault="00153687" w:rsidP="00F17DB2">
            <w:pPr>
              <w:tabs>
                <w:tab w:val="left" w:pos="1080"/>
              </w:tabs>
              <w:autoSpaceDE w:val="0"/>
              <w:autoSpaceDN w:val="0"/>
              <w:adjustRightInd w:val="0"/>
              <w:jc w:val="center"/>
              <w:rPr>
                <w:rFonts w:ascii="Arial" w:hAnsi="Arial" w:cs="Arial"/>
                <w:color w:val="000000"/>
                <w:sz w:val="12"/>
                <w:szCs w:val="16"/>
              </w:rPr>
            </w:pPr>
          </w:p>
        </w:tc>
        <w:tc>
          <w:tcPr>
            <w:tcW w:w="498" w:type="pct"/>
            <w:vMerge/>
            <w:vAlign w:val="center"/>
          </w:tcPr>
          <w:p w:rsidR="00153687" w:rsidRPr="00153687" w:rsidRDefault="00153687" w:rsidP="00F17DB2">
            <w:pPr>
              <w:tabs>
                <w:tab w:val="left" w:pos="1080"/>
              </w:tabs>
              <w:jc w:val="center"/>
              <w:rPr>
                <w:rFonts w:ascii="Arial" w:hAnsi="Arial" w:cs="Arial"/>
                <w:sz w:val="12"/>
                <w:szCs w:val="16"/>
              </w:rPr>
            </w:pPr>
          </w:p>
        </w:tc>
        <w:tc>
          <w:tcPr>
            <w:tcW w:w="373" w:type="pct"/>
            <w:vMerge/>
            <w:vAlign w:val="center"/>
          </w:tcPr>
          <w:p w:rsidR="00153687" w:rsidRPr="00153687" w:rsidRDefault="00153687" w:rsidP="00F17DB2">
            <w:pPr>
              <w:tabs>
                <w:tab w:val="left" w:pos="1080"/>
              </w:tabs>
              <w:autoSpaceDE w:val="0"/>
              <w:autoSpaceDN w:val="0"/>
              <w:adjustRightInd w:val="0"/>
              <w:jc w:val="center"/>
              <w:rPr>
                <w:rFonts w:ascii="Arial" w:hAnsi="Arial" w:cs="Arial"/>
                <w:color w:val="000000"/>
                <w:sz w:val="12"/>
                <w:szCs w:val="16"/>
              </w:rPr>
            </w:pPr>
          </w:p>
        </w:tc>
        <w:tc>
          <w:tcPr>
            <w:tcW w:w="269" w:type="pct"/>
            <w:vAlign w:val="center"/>
          </w:tcPr>
          <w:p w:rsidR="00153687" w:rsidRPr="00153687" w:rsidRDefault="00153687" w:rsidP="00F17DB2">
            <w:pPr>
              <w:tabs>
                <w:tab w:val="left" w:pos="1080"/>
              </w:tabs>
              <w:autoSpaceDE w:val="0"/>
              <w:autoSpaceDN w:val="0"/>
              <w:adjustRightInd w:val="0"/>
              <w:jc w:val="center"/>
              <w:rPr>
                <w:rFonts w:ascii="Arial" w:hAnsi="Arial" w:cs="Arial"/>
                <w:b/>
                <w:color w:val="000000"/>
                <w:sz w:val="12"/>
                <w:szCs w:val="16"/>
              </w:rPr>
            </w:pPr>
            <w:r w:rsidRPr="00153687">
              <w:rPr>
                <w:rFonts w:ascii="Arial" w:hAnsi="Arial" w:cs="Arial"/>
                <w:b/>
                <w:sz w:val="12"/>
                <w:szCs w:val="16"/>
              </w:rPr>
              <w:t>2018</w:t>
            </w:r>
          </w:p>
        </w:tc>
        <w:tc>
          <w:tcPr>
            <w:tcW w:w="270" w:type="pct"/>
            <w:vAlign w:val="center"/>
          </w:tcPr>
          <w:p w:rsidR="00153687" w:rsidRPr="00153687" w:rsidRDefault="00153687" w:rsidP="00F17DB2">
            <w:pPr>
              <w:tabs>
                <w:tab w:val="left" w:pos="1080"/>
              </w:tabs>
              <w:jc w:val="center"/>
              <w:rPr>
                <w:rFonts w:ascii="Arial" w:hAnsi="Arial" w:cs="Arial"/>
                <w:b/>
                <w:sz w:val="12"/>
                <w:szCs w:val="16"/>
              </w:rPr>
            </w:pPr>
            <w:r w:rsidRPr="00153687">
              <w:rPr>
                <w:rFonts w:ascii="Arial" w:hAnsi="Arial" w:cs="Arial"/>
                <w:b/>
                <w:sz w:val="12"/>
                <w:szCs w:val="16"/>
              </w:rPr>
              <w:t>2019</w:t>
            </w:r>
          </w:p>
        </w:tc>
        <w:tc>
          <w:tcPr>
            <w:tcW w:w="270" w:type="pct"/>
            <w:vAlign w:val="center"/>
          </w:tcPr>
          <w:p w:rsidR="00153687" w:rsidRPr="00153687" w:rsidRDefault="00153687" w:rsidP="00F17DB2">
            <w:pPr>
              <w:tabs>
                <w:tab w:val="left" w:pos="1080"/>
              </w:tabs>
              <w:jc w:val="center"/>
              <w:rPr>
                <w:rFonts w:ascii="Arial" w:hAnsi="Arial" w:cs="Arial"/>
                <w:b/>
                <w:sz w:val="12"/>
                <w:szCs w:val="16"/>
              </w:rPr>
            </w:pPr>
            <w:r w:rsidRPr="00153687">
              <w:rPr>
                <w:rFonts w:ascii="Arial" w:hAnsi="Arial" w:cs="Arial"/>
                <w:b/>
                <w:sz w:val="12"/>
                <w:szCs w:val="16"/>
              </w:rPr>
              <w:t>2020</w:t>
            </w:r>
          </w:p>
        </w:tc>
        <w:tc>
          <w:tcPr>
            <w:tcW w:w="270" w:type="pct"/>
            <w:vAlign w:val="center"/>
          </w:tcPr>
          <w:p w:rsidR="00153687" w:rsidRPr="00153687" w:rsidRDefault="00153687" w:rsidP="00F17DB2">
            <w:pPr>
              <w:tabs>
                <w:tab w:val="left" w:pos="1080"/>
              </w:tabs>
              <w:jc w:val="center"/>
              <w:rPr>
                <w:rFonts w:ascii="Arial" w:hAnsi="Arial" w:cs="Arial"/>
                <w:b/>
                <w:sz w:val="12"/>
                <w:szCs w:val="16"/>
              </w:rPr>
            </w:pPr>
            <w:r w:rsidRPr="00153687">
              <w:rPr>
                <w:rFonts w:ascii="Arial" w:hAnsi="Arial" w:cs="Arial"/>
                <w:b/>
                <w:sz w:val="12"/>
                <w:szCs w:val="16"/>
              </w:rPr>
              <w:t>2021</w:t>
            </w:r>
          </w:p>
        </w:tc>
        <w:tc>
          <w:tcPr>
            <w:tcW w:w="270" w:type="pct"/>
            <w:vAlign w:val="center"/>
          </w:tcPr>
          <w:p w:rsidR="00153687" w:rsidRPr="00153687" w:rsidRDefault="00153687" w:rsidP="00F17DB2">
            <w:pPr>
              <w:tabs>
                <w:tab w:val="left" w:pos="1080"/>
              </w:tabs>
              <w:jc w:val="center"/>
              <w:rPr>
                <w:rFonts w:ascii="Arial" w:hAnsi="Arial" w:cs="Arial"/>
                <w:b/>
                <w:sz w:val="12"/>
                <w:szCs w:val="16"/>
              </w:rPr>
            </w:pPr>
            <w:r w:rsidRPr="00153687">
              <w:rPr>
                <w:rFonts w:ascii="Arial" w:hAnsi="Arial" w:cs="Arial"/>
                <w:b/>
                <w:sz w:val="12"/>
                <w:szCs w:val="16"/>
              </w:rPr>
              <w:t>2022</w:t>
            </w:r>
          </w:p>
        </w:tc>
        <w:tc>
          <w:tcPr>
            <w:tcW w:w="267" w:type="pct"/>
            <w:vAlign w:val="center"/>
          </w:tcPr>
          <w:p w:rsidR="00153687" w:rsidRPr="00153687" w:rsidRDefault="00153687" w:rsidP="00F17DB2">
            <w:pPr>
              <w:tabs>
                <w:tab w:val="left" w:pos="1080"/>
              </w:tabs>
              <w:jc w:val="center"/>
              <w:rPr>
                <w:rFonts w:ascii="Arial" w:hAnsi="Arial" w:cs="Arial"/>
                <w:b/>
                <w:sz w:val="12"/>
                <w:szCs w:val="16"/>
              </w:rPr>
            </w:pPr>
            <w:r w:rsidRPr="00153687">
              <w:rPr>
                <w:rFonts w:ascii="Arial" w:hAnsi="Arial" w:cs="Arial"/>
                <w:b/>
                <w:sz w:val="12"/>
                <w:szCs w:val="16"/>
              </w:rPr>
              <w:t>2023</w:t>
            </w:r>
          </w:p>
        </w:tc>
        <w:tc>
          <w:tcPr>
            <w:tcW w:w="229" w:type="pct"/>
            <w:gridSpan w:val="2"/>
            <w:vAlign w:val="center"/>
          </w:tcPr>
          <w:p w:rsidR="00153687" w:rsidRPr="00153687" w:rsidRDefault="00153687" w:rsidP="00F17DB2">
            <w:pPr>
              <w:tabs>
                <w:tab w:val="left" w:pos="1080"/>
              </w:tabs>
              <w:jc w:val="center"/>
              <w:rPr>
                <w:rFonts w:ascii="Arial" w:hAnsi="Arial" w:cs="Arial"/>
                <w:b/>
                <w:sz w:val="12"/>
                <w:szCs w:val="16"/>
              </w:rPr>
            </w:pPr>
            <w:r w:rsidRPr="00153687">
              <w:rPr>
                <w:rFonts w:ascii="Arial" w:hAnsi="Arial" w:cs="Arial"/>
                <w:b/>
                <w:sz w:val="12"/>
                <w:szCs w:val="16"/>
              </w:rPr>
              <w:t>2024</w:t>
            </w:r>
          </w:p>
        </w:tc>
        <w:tc>
          <w:tcPr>
            <w:tcW w:w="270" w:type="pct"/>
            <w:vAlign w:val="center"/>
          </w:tcPr>
          <w:p w:rsidR="00153687" w:rsidRPr="00153687" w:rsidRDefault="00153687" w:rsidP="00F17DB2">
            <w:pPr>
              <w:tabs>
                <w:tab w:val="left" w:pos="1080"/>
              </w:tabs>
              <w:jc w:val="center"/>
              <w:rPr>
                <w:rFonts w:ascii="Arial" w:hAnsi="Arial" w:cs="Arial"/>
                <w:b/>
                <w:sz w:val="12"/>
                <w:szCs w:val="16"/>
              </w:rPr>
            </w:pPr>
            <w:r w:rsidRPr="00153687">
              <w:rPr>
                <w:rFonts w:ascii="Arial" w:hAnsi="Arial" w:cs="Arial"/>
                <w:b/>
                <w:sz w:val="12"/>
                <w:szCs w:val="16"/>
              </w:rPr>
              <w:t>2025</w:t>
            </w:r>
          </w:p>
        </w:tc>
        <w:tc>
          <w:tcPr>
            <w:tcW w:w="262" w:type="pct"/>
            <w:vAlign w:val="center"/>
          </w:tcPr>
          <w:p w:rsidR="00153687" w:rsidRPr="00153687" w:rsidRDefault="00153687" w:rsidP="00F17DB2">
            <w:pPr>
              <w:tabs>
                <w:tab w:val="left" w:pos="1080"/>
              </w:tabs>
              <w:jc w:val="center"/>
              <w:rPr>
                <w:rFonts w:ascii="Arial" w:hAnsi="Arial" w:cs="Arial"/>
                <w:b/>
                <w:sz w:val="12"/>
                <w:szCs w:val="16"/>
              </w:rPr>
            </w:pPr>
            <w:r w:rsidRPr="00153687">
              <w:rPr>
                <w:rFonts w:ascii="Arial" w:hAnsi="Arial" w:cs="Arial"/>
                <w:b/>
                <w:sz w:val="12"/>
                <w:szCs w:val="16"/>
              </w:rPr>
              <w:t>2026</w:t>
            </w:r>
          </w:p>
        </w:tc>
      </w:tr>
      <w:tr w:rsidR="00811645" w:rsidRPr="00153687" w:rsidTr="00811645">
        <w:trPr>
          <w:trHeight w:val="20"/>
        </w:trPr>
        <w:tc>
          <w:tcPr>
            <w:tcW w:w="181" w:type="pct"/>
            <w:vAlign w:val="center"/>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w:t>
            </w:r>
          </w:p>
        </w:tc>
        <w:tc>
          <w:tcPr>
            <w:tcW w:w="1009" w:type="pct"/>
            <w:vAlign w:val="center"/>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2</w:t>
            </w:r>
          </w:p>
        </w:tc>
        <w:tc>
          <w:tcPr>
            <w:tcW w:w="375" w:type="pct"/>
            <w:vAlign w:val="center"/>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3</w:t>
            </w:r>
          </w:p>
        </w:tc>
        <w:tc>
          <w:tcPr>
            <w:tcW w:w="187" w:type="pct"/>
            <w:vAlign w:val="center"/>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4</w:t>
            </w:r>
          </w:p>
        </w:tc>
        <w:tc>
          <w:tcPr>
            <w:tcW w:w="498" w:type="pct"/>
            <w:vAlign w:val="center"/>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5</w:t>
            </w:r>
          </w:p>
        </w:tc>
        <w:tc>
          <w:tcPr>
            <w:tcW w:w="373" w:type="pct"/>
            <w:vAlign w:val="center"/>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6</w:t>
            </w:r>
          </w:p>
        </w:tc>
        <w:tc>
          <w:tcPr>
            <w:tcW w:w="269" w:type="pct"/>
            <w:vAlign w:val="center"/>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7</w:t>
            </w:r>
          </w:p>
        </w:tc>
        <w:tc>
          <w:tcPr>
            <w:tcW w:w="270" w:type="pct"/>
            <w:vAlign w:val="center"/>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8</w:t>
            </w:r>
          </w:p>
        </w:tc>
        <w:tc>
          <w:tcPr>
            <w:tcW w:w="270" w:type="pct"/>
            <w:vAlign w:val="center"/>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9</w:t>
            </w:r>
          </w:p>
        </w:tc>
        <w:tc>
          <w:tcPr>
            <w:tcW w:w="270" w:type="pct"/>
            <w:vAlign w:val="center"/>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10</w:t>
            </w:r>
          </w:p>
        </w:tc>
        <w:tc>
          <w:tcPr>
            <w:tcW w:w="270" w:type="pct"/>
            <w:vAlign w:val="center"/>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11</w:t>
            </w:r>
          </w:p>
        </w:tc>
        <w:tc>
          <w:tcPr>
            <w:tcW w:w="267" w:type="pct"/>
            <w:vAlign w:val="center"/>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12</w:t>
            </w:r>
          </w:p>
        </w:tc>
        <w:tc>
          <w:tcPr>
            <w:tcW w:w="229" w:type="pct"/>
            <w:gridSpan w:val="2"/>
            <w:vAlign w:val="center"/>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13</w:t>
            </w:r>
          </w:p>
        </w:tc>
        <w:tc>
          <w:tcPr>
            <w:tcW w:w="270" w:type="pct"/>
            <w:vAlign w:val="center"/>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14</w:t>
            </w:r>
          </w:p>
        </w:tc>
        <w:tc>
          <w:tcPr>
            <w:tcW w:w="262" w:type="pct"/>
            <w:vAlign w:val="center"/>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15</w:t>
            </w:r>
          </w:p>
        </w:tc>
      </w:tr>
      <w:tr w:rsidR="00153687" w:rsidRPr="00153687" w:rsidTr="00811645">
        <w:trPr>
          <w:trHeight w:val="20"/>
        </w:trPr>
        <w:tc>
          <w:tcPr>
            <w:tcW w:w="5000" w:type="pct"/>
            <w:gridSpan w:val="16"/>
            <w:vAlign w:val="center"/>
          </w:tcPr>
          <w:p w:rsidR="00153687" w:rsidRPr="00153687" w:rsidRDefault="00153687" w:rsidP="00F17DB2">
            <w:pPr>
              <w:tabs>
                <w:tab w:val="left" w:pos="1080"/>
              </w:tabs>
              <w:jc w:val="center"/>
              <w:rPr>
                <w:rFonts w:ascii="Arial" w:hAnsi="Arial" w:cs="Arial"/>
                <w:b/>
                <w:sz w:val="12"/>
                <w:szCs w:val="16"/>
              </w:rPr>
            </w:pPr>
            <w:r w:rsidRPr="00153687">
              <w:rPr>
                <w:rFonts w:ascii="Arial" w:hAnsi="Arial" w:cs="Arial"/>
                <w:b/>
                <w:sz w:val="12"/>
                <w:szCs w:val="16"/>
              </w:rPr>
              <w:t>1. Развитие физической культуры и массового спорта на территории района</w:t>
            </w:r>
          </w:p>
        </w:tc>
      </w:tr>
      <w:tr w:rsidR="00811645" w:rsidRPr="00153687" w:rsidTr="00811645">
        <w:trPr>
          <w:trHeight w:val="20"/>
        </w:trPr>
        <w:tc>
          <w:tcPr>
            <w:tcW w:w="181"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1.1.</w:t>
            </w:r>
          </w:p>
        </w:tc>
        <w:tc>
          <w:tcPr>
            <w:tcW w:w="1009" w:type="pct"/>
          </w:tcPr>
          <w:p w:rsidR="00153687" w:rsidRPr="00153687" w:rsidRDefault="00153687" w:rsidP="00F17DB2">
            <w:pPr>
              <w:tabs>
                <w:tab w:val="left" w:pos="-107"/>
              </w:tabs>
              <w:rPr>
                <w:rFonts w:ascii="Arial" w:hAnsi="Arial" w:cs="Arial"/>
                <w:sz w:val="12"/>
                <w:szCs w:val="16"/>
              </w:rPr>
            </w:pPr>
            <w:r w:rsidRPr="00153687">
              <w:rPr>
                <w:rFonts w:ascii="Arial" w:hAnsi="Arial" w:cs="Arial"/>
                <w:bCs/>
                <w:sz w:val="12"/>
                <w:szCs w:val="16"/>
              </w:rPr>
              <w:t xml:space="preserve">Обеспечение условий для развития на территории поселения физической культуры и массового спорта, </w:t>
            </w:r>
            <w:r w:rsidRPr="00153687">
              <w:rPr>
                <w:rFonts w:ascii="Arial" w:hAnsi="Arial" w:cs="Arial"/>
                <w:bCs/>
                <w:sz w:val="12"/>
                <w:szCs w:val="16"/>
              </w:rPr>
              <w:lastRenderedPageBreak/>
              <w:t>организация проведения официальных физкультурно-оздоровительных и спортивных мероприятий поселения</w:t>
            </w:r>
          </w:p>
        </w:tc>
        <w:tc>
          <w:tcPr>
            <w:tcW w:w="375" w:type="pct"/>
          </w:tcPr>
          <w:p w:rsidR="00153687" w:rsidRPr="00153687" w:rsidRDefault="00153687" w:rsidP="00F17DB2">
            <w:pPr>
              <w:tabs>
                <w:tab w:val="left" w:pos="-107"/>
                <w:tab w:val="left" w:pos="1080"/>
              </w:tabs>
              <w:rPr>
                <w:rFonts w:ascii="Arial" w:hAnsi="Arial" w:cs="Arial"/>
                <w:sz w:val="12"/>
                <w:szCs w:val="16"/>
              </w:rPr>
            </w:pPr>
            <w:r w:rsidRPr="00153687">
              <w:rPr>
                <w:rFonts w:ascii="Arial" w:hAnsi="Arial" w:cs="Arial"/>
                <w:sz w:val="12"/>
                <w:szCs w:val="16"/>
              </w:rPr>
              <w:lastRenderedPageBreak/>
              <w:t>отдел по ФКиС</w:t>
            </w:r>
          </w:p>
        </w:tc>
        <w:tc>
          <w:tcPr>
            <w:tcW w:w="187"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2018-2026 годы</w:t>
            </w:r>
          </w:p>
        </w:tc>
        <w:tc>
          <w:tcPr>
            <w:tcW w:w="498"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1.1.1</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1.1.2</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1.1.3</w:t>
            </w:r>
          </w:p>
        </w:tc>
        <w:tc>
          <w:tcPr>
            <w:tcW w:w="373" w:type="pct"/>
          </w:tcPr>
          <w:p w:rsidR="00153687" w:rsidRPr="00153687" w:rsidRDefault="00153687" w:rsidP="00F17DB2">
            <w:pPr>
              <w:tabs>
                <w:tab w:val="left" w:pos="1080"/>
              </w:tabs>
              <w:rPr>
                <w:rFonts w:ascii="Arial" w:hAnsi="Arial" w:cs="Arial"/>
                <w:sz w:val="12"/>
                <w:szCs w:val="16"/>
              </w:rPr>
            </w:pPr>
            <w:r w:rsidRPr="00153687">
              <w:rPr>
                <w:rFonts w:ascii="Arial" w:hAnsi="Arial" w:cs="Arial"/>
                <w:sz w:val="12"/>
                <w:szCs w:val="16"/>
              </w:rPr>
              <w:t xml:space="preserve">бюджет Валдайского </w:t>
            </w:r>
            <w:r w:rsidRPr="00153687">
              <w:rPr>
                <w:rFonts w:ascii="Arial" w:hAnsi="Arial" w:cs="Arial"/>
                <w:sz w:val="12"/>
                <w:szCs w:val="16"/>
              </w:rPr>
              <w:lastRenderedPageBreak/>
              <w:t>городского поселения</w:t>
            </w:r>
          </w:p>
        </w:tc>
        <w:tc>
          <w:tcPr>
            <w:tcW w:w="269"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lastRenderedPageBreak/>
              <w:t>150</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529,95</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150</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511,69</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color w:val="000000"/>
                <w:sz w:val="12"/>
                <w:szCs w:val="16"/>
              </w:rPr>
              <w:t>514,380</w:t>
            </w:r>
          </w:p>
        </w:tc>
        <w:tc>
          <w:tcPr>
            <w:tcW w:w="267"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500,2</w:t>
            </w:r>
          </w:p>
        </w:tc>
        <w:tc>
          <w:tcPr>
            <w:tcW w:w="229" w:type="pct"/>
            <w:gridSpan w:val="2"/>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291,53</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150</w:t>
            </w:r>
          </w:p>
        </w:tc>
        <w:tc>
          <w:tcPr>
            <w:tcW w:w="262"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150</w:t>
            </w:r>
          </w:p>
        </w:tc>
      </w:tr>
      <w:tr w:rsidR="00811645" w:rsidRPr="00153687" w:rsidTr="00811645">
        <w:trPr>
          <w:trHeight w:val="20"/>
        </w:trPr>
        <w:tc>
          <w:tcPr>
            <w:tcW w:w="181"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1.2.</w:t>
            </w:r>
          </w:p>
        </w:tc>
        <w:tc>
          <w:tcPr>
            <w:tcW w:w="1009" w:type="pct"/>
          </w:tcPr>
          <w:p w:rsidR="00153687" w:rsidRPr="00153687" w:rsidRDefault="00153687" w:rsidP="00F17DB2">
            <w:pPr>
              <w:tabs>
                <w:tab w:val="left" w:pos="-107"/>
              </w:tabs>
              <w:rPr>
                <w:rFonts w:ascii="Arial" w:hAnsi="Arial" w:cs="Arial"/>
                <w:sz w:val="12"/>
                <w:szCs w:val="16"/>
              </w:rPr>
            </w:pPr>
            <w:r w:rsidRPr="00153687">
              <w:rPr>
                <w:rFonts w:ascii="Arial" w:hAnsi="Arial" w:cs="Arial"/>
                <w:sz w:val="12"/>
                <w:szCs w:val="16"/>
              </w:rPr>
              <w:t>Организация и проведение спортивно-массовых и физкультурных мероприятий с людьми с ограниченными возможностями</w:t>
            </w:r>
          </w:p>
        </w:tc>
        <w:tc>
          <w:tcPr>
            <w:tcW w:w="375" w:type="pct"/>
          </w:tcPr>
          <w:p w:rsidR="00153687" w:rsidRPr="00153687" w:rsidRDefault="00153687" w:rsidP="00F17DB2">
            <w:pPr>
              <w:tabs>
                <w:tab w:val="left" w:pos="-107"/>
                <w:tab w:val="left" w:pos="1080"/>
              </w:tabs>
              <w:rPr>
                <w:rFonts w:ascii="Arial" w:hAnsi="Arial" w:cs="Arial"/>
                <w:sz w:val="12"/>
                <w:szCs w:val="16"/>
              </w:rPr>
            </w:pPr>
            <w:r w:rsidRPr="00153687">
              <w:rPr>
                <w:rFonts w:ascii="Arial" w:hAnsi="Arial" w:cs="Arial"/>
                <w:sz w:val="12"/>
                <w:szCs w:val="16"/>
              </w:rPr>
              <w:t xml:space="preserve">отдел по ФКиС, </w:t>
            </w:r>
          </w:p>
          <w:p w:rsidR="00153687" w:rsidRPr="00153687" w:rsidRDefault="00153687" w:rsidP="00F17DB2">
            <w:pPr>
              <w:tabs>
                <w:tab w:val="left" w:pos="-107"/>
                <w:tab w:val="left" w:pos="1080"/>
              </w:tabs>
              <w:rPr>
                <w:rFonts w:ascii="Arial" w:hAnsi="Arial" w:cs="Arial"/>
                <w:sz w:val="12"/>
                <w:szCs w:val="16"/>
              </w:rPr>
            </w:pPr>
            <w:r w:rsidRPr="00153687">
              <w:rPr>
                <w:rFonts w:ascii="Arial" w:hAnsi="Arial" w:cs="Arial"/>
                <w:sz w:val="12"/>
                <w:szCs w:val="16"/>
              </w:rPr>
              <w:t>МАУ «СШ», МАУ «ФСЦ»</w:t>
            </w:r>
          </w:p>
        </w:tc>
        <w:tc>
          <w:tcPr>
            <w:tcW w:w="187"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2018-2026 годы</w:t>
            </w:r>
          </w:p>
        </w:tc>
        <w:tc>
          <w:tcPr>
            <w:tcW w:w="498"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1.1.4</w:t>
            </w:r>
          </w:p>
        </w:tc>
        <w:tc>
          <w:tcPr>
            <w:tcW w:w="373" w:type="pct"/>
          </w:tcPr>
          <w:p w:rsidR="00153687" w:rsidRPr="00153687" w:rsidRDefault="00153687" w:rsidP="00F17DB2">
            <w:pPr>
              <w:tabs>
                <w:tab w:val="left" w:pos="1080"/>
              </w:tabs>
              <w:rPr>
                <w:rFonts w:ascii="Arial" w:hAnsi="Arial" w:cs="Arial"/>
                <w:sz w:val="12"/>
                <w:szCs w:val="16"/>
              </w:rPr>
            </w:pPr>
            <w:r w:rsidRPr="00153687">
              <w:rPr>
                <w:rFonts w:ascii="Arial" w:hAnsi="Arial" w:cs="Arial"/>
                <w:sz w:val="12"/>
                <w:szCs w:val="16"/>
              </w:rPr>
              <w:t>бюджет муниципаль-ного района</w:t>
            </w:r>
          </w:p>
        </w:tc>
        <w:tc>
          <w:tcPr>
            <w:tcW w:w="269"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10</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10</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10</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10</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10</w:t>
            </w:r>
          </w:p>
        </w:tc>
        <w:tc>
          <w:tcPr>
            <w:tcW w:w="267"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10</w:t>
            </w:r>
          </w:p>
        </w:tc>
        <w:tc>
          <w:tcPr>
            <w:tcW w:w="229" w:type="pct"/>
            <w:gridSpan w:val="2"/>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10</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10</w:t>
            </w:r>
          </w:p>
        </w:tc>
        <w:tc>
          <w:tcPr>
            <w:tcW w:w="262"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10</w:t>
            </w:r>
          </w:p>
        </w:tc>
      </w:tr>
      <w:tr w:rsidR="00811645" w:rsidRPr="00153687" w:rsidTr="00811645">
        <w:trPr>
          <w:trHeight w:val="20"/>
        </w:trPr>
        <w:tc>
          <w:tcPr>
            <w:tcW w:w="181"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1.3.</w:t>
            </w:r>
          </w:p>
        </w:tc>
        <w:tc>
          <w:tcPr>
            <w:tcW w:w="1009" w:type="pct"/>
          </w:tcPr>
          <w:p w:rsidR="00153687" w:rsidRPr="00153687" w:rsidRDefault="00153687" w:rsidP="00F17DB2">
            <w:pPr>
              <w:tabs>
                <w:tab w:val="left" w:pos="-107"/>
                <w:tab w:val="left" w:pos="1080"/>
              </w:tabs>
              <w:rPr>
                <w:rFonts w:ascii="Arial" w:hAnsi="Arial" w:cs="Arial"/>
                <w:sz w:val="12"/>
                <w:szCs w:val="16"/>
              </w:rPr>
            </w:pPr>
            <w:r w:rsidRPr="00153687">
              <w:rPr>
                <w:rFonts w:ascii="Arial" w:hAnsi="Arial" w:cs="Arial"/>
                <w:sz w:val="12"/>
                <w:szCs w:val="16"/>
              </w:rPr>
              <w:t>Освещение на страницах местной газеты информации о спортивно-массовых мероприятиях, проводимых в Валдайском районе, пропаганда ЗОЖ, оформление стендов, наглядной агитации</w:t>
            </w:r>
          </w:p>
        </w:tc>
        <w:tc>
          <w:tcPr>
            <w:tcW w:w="375" w:type="pct"/>
          </w:tcPr>
          <w:p w:rsidR="00153687" w:rsidRPr="00153687" w:rsidRDefault="00153687" w:rsidP="00F17DB2">
            <w:pPr>
              <w:tabs>
                <w:tab w:val="left" w:pos="-107"/>
                <w:tab w:val="left" w:pos="1080"/>
              </w:tabs>
              <w:rPr>
                <w:rFonts w:ascii="Arial" w:hAnsi="Arial" w:cs="Arial"/>
                <w:sz w:val="12"/>
                <w:szCs w:val="16"/>
              </w:rPr>
            </w:pPr>
            <w:r w:rsidRPr="00153687">
              <w:rPr>
                <w:rFonts w:ascii="Arial" w:hAnsi="Arial" w:cs="Arial"/>
                <w:sz w:val="12"/>
                <w:szCs w:val="16"/>
              </w:rPr>
              <w:t xml:space="preserve">отдел по ФКиС, </w:t>
            </w:r>
          </w:p>
          <w:p w:rsidR="00153687" w:rsidRPr="00153687" w:rsidRDefault="00153687" w:rsidP="00F17DB2">
            <w:pPr>
              <w:tabs>
                <w:tab w:val="left" w:pos="-107"/>
                <w:tab w:val="left" w:pos="1080"/>
              </w:tabs>
              <w:rPr>
                <w:rFonts w:ascii="Arial" w:hAnsi="Arial" w:cs="Arial"/>
                <w:sz w:val="12"/>
                <w:szCs w:val="16"/>
              </w:rPr>
            </w:pPr>
            <w:r w:rsidRPr="00153687">
              <w:rPr>
                <w:rFonts w:ascii="Arial" w:hAnsi="Arial" w:cs="Arial"/>
                <w:sz w:val="12"/>
                <w:szCs w:val="16"/>
              </w:rPr>
              <w:t>МАУ «СШ», МАУ «ФСЦ»</w:t>
            </w:r>
          </w:p>
        </w:tc>
        <w:tc>
          <w:tcPr>
            <w:tcW w:w="187" w:type="pct"/>
          </w:tcPr>
          <w:p w:rsidR="00153687" w:rsidRPr="00153687" w:rsidRDefault="00153687" w:rsidP="00F17DB2">
            <w:pPr>
              <w:jc w:val="center"/>
              <w:rPr>
                <w:rFonts w:ascii="Arial" w:hAnsi="Arial" w:cs="Arial"/>
                <w:sz w:val="12"/>
                <w:szCs w:val="16"/>
              </w:rPr>
            </w:pPr>
            <w:r w:rsidRPr="00153687">
              <w:rPr>
                <w:rFonts w:ascii="Arial" w:hAnsi="Arial" w:cs="Arial"/>
                <w:sz w:val="12"/>
                <w:szCs w:val="16"/>
              </w:rPr>
              <w:t>2018-2026 годы.</w:t>
            </w:r>
          </w:p>
        </w:tc>
        <w:tc>
          <w:tcPr>
            <w:tcW w:w="498"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1.1.1</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1.1.2</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1.1.3</w:t>
            </w:r>
          </w:p>
        </w:tc>
        <w:tc>
          <w:tcPr>
            <w:tcW w:w="373" w:type="pct"/>
          </w:tcPr>
          <w:p w:rsidR="00153687" w:rsidRPr="00153687" w:rsidRDefault="00153687" w:rsidP="00F17DB2">
            <w:pPr>
              <w:tabs>
                <w:tab w:val="left" w:pos="1080"/>
              </w:tabs>
              <w:jc w:val="center"/>
              <w:rPr>
                <w:rFonts w:ascii="Arial" w:hAnsi="Arial" w:cs="Arial"/>
                <w:sz w:val="12"/>
                <w:szCs w:val="16"/>
              </w:rPr>
            </w:pPr>
          </w:p>
        </w:tc>
        <w:tc>
          <w:tcPr>
            <w:tcW w:w="269"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67"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29" w:type="pct"/>
            <w:gridSpan w:val="2"/>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62"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r>
      <w:tr w:rsidR="00811645" w:rsidRPr="00153687" w:rsidTr="00811645">
        <w:trPr>
          <w:trHeight w:val="20"/>
        </w:trPr>
        <w:tc>
          <w:tcPr>
            <w:tcW w:w="181"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1.4.</w:t>
            </w:r>
          </w:p>
        </w:tc>
        <w:tc>
          <w:tcPr>
            <w:tcW w:w="1009" w:type="pct"/>
          </w:tcPr>
          <w:p w:rsidR="00153687" w:rsidRPr="00153687" w:rsidRDefault="00153687" w:rsidP="00F17DB2">
            <w:pPr>
              <w:tabs>
                <w:tab w:val="left" w:pos="-107"/>
                <w:tab w:val="left" w:pos="1080"/>
              </w:tabs>
              <w:rPr>
                <w:rFonts w:ascii="Arial" w:hAnsi="Arial" w:cs="Arial"/>
                <w:sz w:val="12"/>
                <w:szCs w:val="16"/>
              </w:rPr>
            </w:pPr>
            <w:r w:rsidRPr="00153687">
              <w:rPr>
                <w:rFonts w:ascii="Arial" w:hAnsi="Arial" w:cs="Arial"/>
                <w:sz w:val="12"/>
                <w:szCs w:val="16"/>
              </w:rPr>
              <w:t>Организация дней открытых дверей с вовлечением подростков, относящихся к категории трудных, с привлечением СМИ</w:t>
            </w:r>
          </w:p>
        </w:tc>
        <w:tc>
          <w:tcPr>
            <w:tcW w:w="375" w:type="pct"/>
          </w:tcPr>
          <w:p w:rsidR="00153687" w:rsidRPr="00153687" w:rsidRDefault="00153687" w:rsidP="00F17DB2">
            <w:pPr>
              <w:tabs>
                <w:tab w:val="left" w:pos="-107"/>
                <w:tab w:val="left" w:pos="0"/>
                <w:tab w:val="left" w:pos="1080"/>
              </w:tabs>
              <w:rPr>
                <w:rFonts w:ascii="Arial" w:hAnsi="Arial" w:cs="Arial"/>
                <w:sz w:val="12"/>
                <w:szCs w:val="16"/>
              </w:rPr>
            </w:pPr>
            <w:r w:rsidRPr="00153687">
              <w:rPr>
                <w:rFonts w:ascii="Arial" w:hAnsi="Arial" w:cs="Arial"/>
                <w:sz w:val="12"/>
                <w:szCs w:val="16"/>
              </w:rPr>
              <w:t>отдел по ФКиС</w:t>
            </w:r>
          </w:p>
        </w:tc>
        <w:tc>
          <w:tcPr>
            <w:tcW w:w="187"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2018-2026 годы</w:t>
            </w:r>
          </w:p>
        </w:tc>
        <w:tc>
          <w:tcPr>
            <w:tcW w:w="498"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1.1.1</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1.1.2</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1.1.3</w:t>
            </w:r>
          </w:p>
        </w:tc>
        <w:tc>
          <w:tcPr>
            <w:tcW w:w="373" w:type="pct"/>
          </w:tcPr>
          <w:p w:rsidR="00153687" w:rsidRPr="00153687" w:rsidRDefault="00153687" w:rsidP="00F17DB2">
            <w:pPr>
              <w:tabs>
                <w:tab w:val="left" w:pos="1080"/>
              </w:tabs>
              <w:jc w:val="center"/>
              <w:rPr>
                <w:rFonts w:ascii="Arial" w:hAnsi="Arial" w:cs="Arial"/>
                <w:sz w:val="12"/>
                <w:szCs w:val="16"/>
              </w:rPr>
            </w:pPr>
          </w:p>
        </w:tc>
        <w:tc>
          <w:tcPr>
            <w:tcW w:w="269"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67"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29" w:type="pct"/>
            <w:gridSpan w:val="2"/>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62"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r>
      <w:tr w:rsidR="00153687" w:rsidRPr="00153687" w:rsidTr="00811645">
        <w:trPr>
          <w:trHeight w:val="20"/>
        </w:trPr>
        <w:tc>
          <w:tcPr>
            <w:tcW w:w="5000" w:type="pct"/>
            <w:gridSpan w:val="16"/>
          </w:tcPr>
          <w:p w:rsidR="00153687" w:rsidRPr="00153687" w:rsidRDefault="00153687" w:rsidP="00F17DB2">
            <w:pPr>
              <w:tabs>
                <w:tab w:val="left" w:pos="-107"/>
                <w:tab w:val="left" w:pos="1080"/>
              </w:tabs>
              <w:jc w:val="center"/>
              <w:rPr>
                <w:rFonts w:ascii="Arial" w:hAnsi="Arial" w:cs="Arial"/>
                <w:b/>
                <w:sz w:val="12"/>
                <w:szCs w:val="16"/>
              </w:rPr>
            </w:pPr>
            <w:r w:rsidRPr="00153687">
              <w:rPr>
                <w:rFonts w:ascii="Arial" w:hAnsi="Arial" w:cs="Arial"/>
                <w:b/>
                <w:sz w:val="12"/>
                <w:szCs w:val="16"/>
              </w:rPr>
              <w:t>2. Сохранение и развитие инфраструктуры отрасли физической культуры и спорта</w:t>
            </w:r>
          </w:p>
        </w:tc>
      </w:tr>
      <w:tr w:rsidR="00811645" w:rsidRPr="00153687" w:rsidTr="00811645">
        <w:trPr>
          <w:trHeight w:val="20"/>
        </w:trPr>
        <w:tc>
          <w:tcPr>
            <w:tcW w:w="181" w:type="pct"/>
            <w:vMerge w:val="restar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2.1.</w:t>
            </w:r>
          </w:p>
        </w:tc>
        <w:tc>
          <w:tcPr>
            <w:tcW w:w="1009" w:type="pct"/>
            <w:vMerge w:val="restart"/>
          </w:tcPr>
          <w:p w:rsidR="00153687" w:rsidRPr="00153687" w:rsidRDefault="00153687" w:rsidP="00F17DB2">
            <w:pPr>
              <w:tabs>
                <w:tab w:val="left" w:pos="-107"/>
                <w:tab w:val="left" w:pos="1080"/>
              </w:tabs>
              <w:rPr>
                <w:rFonts w:ascii="Arial" w:hAnsi="Arial" w:cs="Arial"/>
                <w:sz w:val="12"/>
                <w:szCs w:val="16"/>
              </w:rPr>
            </w:pPr>
            <w:r w:rsidRPr="00153687">
              <w:rPr>
                <w:rFonts w:ascii="Arial" w:hAnsi="Arial" w:cs="Arial"/>
                <w:sz w:val="12"/>
                <w:szCs w:val="16"/>
              </w:rPr>
              <w:t>Приобретение спортивного инвентаря и оборудования для организации проведения физкультурно-массовых и спортивных мероприятий</w:t>
            </w:r>
          </w:p>
        </w:tc>
        <w:tc>
          <w:tcPr>
            <w:tcW w:w="375" w:type="pct"/>
            <w:vMerge w:val="restart"/>
          </w:tcPr>
          <w:p w:rsidR="00153687" w:rsidRPr="00153687" w:rsidRDefault="00153687" w:rsidP="00F17DB2">
            <w:pPr>
              <w:tabs>
                <w:tab w:val="left" w:pos="-107"/>
                <w:tab w:val="left" w:pos="1080"/>
              </w:tabs>
              <w:rPr>
                <w:rFonts w:ascii="Arial" w:hAnsi="Arial" w:cs="Arial"/>
                <w:sz w:val="12"/>
                <w:szCs w:val="16"/>
              </w:rPr>
            </w:pPr>
            <w:r w:rsidRPr="00153687">
              <w:rPr>
                <w:rFonts w:ascii="Arial" w:hAnsi="Arial" w:cs="Arial"/>
                <w:sz w:val="12"/>
                <w:szCs w:val="16"/>
              </w:rPr>
              <w:t xml:space="preserve">отдел по ФКиС, </w:t>
            </w:r>
          </w:p>
          <w:p w:rsidR="00153687" w:rsidRPr="00153687" w:rsidRDefault="00153687" w:rsidP="00F17DB2">
            <w:pPr>
              <w:tabs>
                <w:tab w:val="left" w:pos="-107"/>
                <w:tab w:val="left" w:pos="1080"/>
              </w:tabs>
              <w:rPr>
                <w:rFonts w:ascii="Arial" w:hAnsi="Arial" w:cs="Arial"/>
                <w:sz w:val="12"/>
                <w:szCs w:val="16"/>
              </w:rPr>
            </w:pPr>
            <w:r w:rsidRPr="00153687">
              <w:rPr>
                <w:rFonts w:ascii="Arial" w:hAnsi="Arial" w:cs="Arial"/>
                <w:sz w:val="12"/>
                <w:szCs w:val="16"/>
              </w:rPr>
              <w:t>МАУ «СШ», МАУ «ФСЦ»</w:t>
            </w:r>
          </w:p>
        </w:tc>
        <w:tc>
          <w:tcPr>
            <w:tcW w:w="187" w:type="pct"/>
            <w:vMerge w:val="restar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2018-2026 годы</w:t>
            </w:r>
          </w:p>
        </w:tc>
        <w:tc>
          <w:tcPr>
            <w:tcW w:w="498" w:type="pct"/>
            <w:vMerge w:val="restar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1.1.1</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1.1.2</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1.1.3</w:t>
            </w:r>
          </w:p>
        </w:tc>
        <w:tc>
          <w:tcPr>
            <w:tcW w:w="373" w:type="pct"/>
          </w:tcPr>
          <w:p w:rsidR="00153687" w:rsidRPr="00153687" w:rsidRDefault="00153687" w:rsidP="00F17DB2">
            <w:pPr>
              <w:tabs>
                <w:tab w:val="left" w:pos="1080"/>
              </w:tabs>
              <w:rPr>
                <w:rFonts w:ascii="Arial" w:hAnsi="Arial" w:cs="Arial"/>
                <w:sz w:val="12"/>
                <w:szCs w:val="16"/>
              </w:rPr>
            </w:pPr>
            <w:r w:rsidRPr="00153687">
              <w:rPr>
                <w:rFonts w:ascii="Arial" w:hAnsi="Arial" w:cs="Arial"/>
                <w:sz w:val="12"/>
                <w:szCs w:val="16"/>
              </w:rPr>
              <w:t>бюджет муниципаль-ного района</w:t>
            </w:r>
          </w:p>
        </w:tc>
        <w:tc>
          <w:tcPr>
            <w:tcW w:w="269"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10</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10</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10</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10</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55,47</w:t>
            </w:r>
          </w:p>
        </w:tc>
        <w:tc>
          <w:tcPr>
            <w:tcW w:w="267"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10</w:t>
            </w:r>
          </w:p>
        </w:tc>
        <w:tc>
          <w:tcPr>
            <w:tcW w:w="229" w:type="pct"/>
            <w:gridSpan w:val="2"/>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10</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10</w:t>
            </w:r>
          </w:p>
        </w:tc>
        <w:tc>
          <w:tcPr>
            <w:tcW w:w="262"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10</w:t>
            </w:r>
          </w:p>
        </w:tc>
      </w:tr>
      <w:tr w:rsidR="00811645" w:rsidRPr="00153687" w:rsidTr="00811645">
        <w:trPr>
          <w:trHeight w:val="20"/>
        </w:trPr>
        <w:tc>
          <w:tcPr>
            <w:tcW w:w="181" w:type="pct"/>
            <w:vMerge/>
          </w:tcPr>
          <w:p w:rsidR="00153687" w:rsidRPr="00153687" w:rsidRDefault="00153687" w:rsidP="00F17DB2">
            <w:pPr>
              <w:tabs>
                <w:tab w:val="left" w:pos="1080"/>
              </w:tabs>
              <w:jc w:val="center"/>
              <w:rPr>
                <w:rFonts w:ascii="Arial" w:hAnsi="Arial" w:cs="Arial"/>
                <w:sz w:val="12"/>
                <w:szCs w:val="16"/>
              </w:rPr>
            </w:pPr>
          </w:p>
        </w:tc>
        <w:tc>
          <w:tcPr>
            <w:tcW w:w="1009" w:type="pct"/>
            <w:vMerge/>
          </w:tcPr>
          <w:p w:rsidR="00153687" w:rsidRPr="00153687" w:rsidRDefault="00153687" w:rsidP="00F17DB2">
            <w:pPr>
              <w:tabs>
                <w:tab w:val="left" w:pos="-107"/>
                <w:tab w:val="left" w:pos="1080"/>
              </w:tabs>
              <w:rPr>
                <w:rFonts w:ascii="Arial" w:hAnsi="Arial" w:cs="Arial"/>
                <w:sz w:val="12"/>
                <w:szCs w:val="16"/>
              </w:rPr>
            </w:pPr>
          </w:p>
        </w:tc>
        <w:tc>
          <w:tcPr>
            <w:tcW w:w="375" w:type="pct"/>
            <w:vMerge/>
          </w:tcPr>
          <w:p w:rsidR="00153687" w:rsidRPr="00153687" w:rsidRDefault="00153687" w:rsidP="00F17DB2">
            <w:pPr>
              <w:tabs>
                <w:tab w:val="left" w:pos="-107"/>
                <w:tab w:val="left" w:pos="1080"/>
              </w:tabs>
              <w:rPr>
                <w:rFonts w:ascii="Arial" w:hAnsi="Arial" w:cs="Arial"/>
                <w:sz w:val="12"/>
                <w:szCs w:val="16"/>
              </w:rPr>
            </w:pPr>
          </w:p>
        </w:tc>
        <w:tc>
          <w:tcPr>
            <w:tcW w:w="187" w:type="pct"/>
            <w:vMerge/>
          </w:tcPr>
          <w:p w:rsidR="00153687" w:rsidRPr="00153687" w:rsidRDefault="00153687" w:rsidP="00F17DB2">
            <w:pPr>
              <w:tabs>
                <w:tab w:val="left" w:pos="1080"/>
              </w:tabs>
              <w:jc w:val="center"/>
              <w:rPr>
                <w:rFonts w:ascii="Arial" w:hAnsi="Arial" w:cs="Arial"/>
                <w:sz w:val="12"/>
                <w:szCs w:val="16"/>
              </w:rPr>
            </w:pPr>
          </w:p>
        </w:tc>
        <w:tc>
          <w:tcPr>
            <w:tcW w:w="498" w:type="pct"/>
            <w:vMerge/>
          </w:tcPr>
          <w:p w:rsidR="00153687" w:rsidRPr="00153687" w:rsidRDefault="00153687" w:rsidP="00F17DB2">
            <w:pPr>
              <w:tabs>
                <w:tab w:val="left" w:pos="1080"/>
              </w:tabs>
              <w:jc w:val="center"/>
              <w:rPr>
                <w:rFonts w:ascii="Arial" w:hAnsi="Arial" w:cs="Arial"/>
                <w:sz w:val="12"/>
                <w:szCs w:val="16"/>
              </w:rPr>
            </w:pPr>
          </w:p>
        </w:tc>
        <w:tc>
          <w:tcPr>
            <w:tcW w:w="373" w:type="pct"/>
          </w:tcPr>
          <w:p w:rsidR="00153687" w:rsidRPr="00153687" w:rsidRDefault="00153687" w:rsidP="00F17DB2">
            <w:pPr>
              <w:tabs>
                <w:tab w:val="left" w:pos="1080"/>
              </w:tabs>
              <w:rPr>
                <w:rFonts w:ascii="Arial" w:hAnsi="Arial" w:cs="Arial"/>
                <w:sz w:val="12"/>
                <w:szCs w:val="16"/>
              </w:rPr>
            </w:pPr>
            <w:r w:rsidRPr="00153687">
              <w:rPr>
                <w:rFonts w:ascii="Arial" w:hAnsi="Arial" w:cs="Arial"/>
                <w:sz w:val="12"/>
                <w:szCs w:val="16"/>
              </w:rPr>
              <w:t>бюджет Валдайского городского поселения</w:t>
            </w:r>
          </w:p>
        </w:tc>
        <w:tc>
          <w:tcPr>
            <w:tcW w:w="269"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449,85</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70" w:type="pct"/>
          </w:tcPr>
          <w:p w:rsidR="00153687" w:rsidRPr="00153687" w:rsidRDefault="00153687" w:rsidP="00F17DB2">
            <w:pPr>
              <w:tabs>
                <w:tab w:val="left" w:pos="1080"/>
              </w:tabs>
              <w:jc w:val="center"/>
              <w:rPr>
                <w:rFonts w:ascii="Arial" w:hAnsi="Arial" w:cs="Arial"/>
                <w:sz w:val="12"/>
                <w:szCs w:val="16"/>
                <w:lang w:val="en-US"/>
              </w:rPr>
            </w:pPr>
            <w:r w:rsidRPr="00153687">
              <w:rPr>
                <w:rFonts w:ascii="Arial" w:hAnsi="Arial" w:cs="Arial"/>
                <w:sz w:val="12"/>
                <w:szCs w:val="16"/>
                <w:lang w:val="en-US"/>
              </w:rPr>
              <w:t>-</w:t>
            </w:r>
          </w:p>
        </w:tc>
        <w:tc>
          <w:tcPr>
            <w:tcW w:w="267"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29" w:type="pct"/>
            <w:gridSpan w:val="2"/>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62"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r>
      <w:tr w:rsidR="00811645" w:rsidRPr="00153687" w:rsidTr="00811645">
        <w:trPr>
          <w:trHeight w:val="20"/>
        </w:trPr>
        <w:tc>
          <w:tcPr>
            <w:tcW w:w="181" w:type="pct"/>
            <w:vMerge w:val="restar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2.2.</w:t>
            </w:r>
          </w:p>
        </w:tc>
        <w:tc>
          <w:tcPr>
            <w:tcW w:w="1009" w:type="pct"/>
            <w:vMerge w:val="restart"/>
          </w:tcPr>
          <w:p w:rsidR="00153687" w:rsidRPr="00153687" w:rsidRDefault="00153687" w:rsidP="00F17DB2">
            <w:pPr>
              <w:tabs>
                <w:tab w:val="left" w:pos="-107"/>
                <w:tab w:val="left" w:pos="1080"/>
              </w:tabs>
              <w:rPr>
                <w:rFonts w:ascii="Arial" w:hAnsi="Arial" w:cs="Arial"/>
                <w:sz w:val="12"/>
                <w:szCs w:val="16"/>
              </w:rPr>
            </w:pPr>
            <w:r w:rsidRPr="00153687">
              <w:rPr>
                <w:rFonts w:ascii="Arial" w:hAnsi="Arial" w:cs="Arial"/>
                <w:sz w:val="12"/>
                <w:szCs w:val="16"/>
              </w:rPr>
              <w:t>Содержание, строительство, ремонт и реконструкция спортивных объектов, установка уличных тренажёров</w:t>
            </w:r>
          </w:p>
        </w:tc>
        <w:tc>
          <w:tcPr>
            <w:tcW w:w="375" w:type="pct"/>
            <w:vMerge w:val="restart"/>
          </w:tcPr>
          <w:p w:rsidR="00153687" w:rsidRPr="00153687" w:rsidRDefault="00153687" w:rsidP="00F17DB2">
            <w:pPr>
              <w:tabs>
                <w:tab w:val="left" w:pos="-107"/>
                <w:tab w:val="left" w:pos="1080"/>
              </w:tabs>
              <w:rPr>
                <w:rFonts w:ascii="Arial" w:hAnsi="Arial" w:cs="Arial"/>
                <w:sz w:val="12"/>
                <w:szCs w:val="16"/>
              </w:rPr>
            </w:pPr>
            <w:r w:rsidRPr="00153687">
              <w:rPr>
                <w:rFonts w:ascii="Arial" w:hAnsi="Arial" w:cs="Arial"/>
                <w:sz w:val="12"/>
                <w:szCs w:val="16"/>
              </w:rPr>
              <w:t xml:space="preserve">отдел по ФКиС, </w:t>
            </w:r>
          </w:p>
          <w:p w:rsidR="00153687" w:rsidRPr="00153687" w:rsidRDefault="00153687" w:rsidP="00F17DB2">
            <w:pPr>
              <w:tabs>
                <w:tab w:val="left" w:pos="-107"/>
                <w:tab w:val="left" w:pos="1080"/>
              </w:tabs>
              <w:rPr>
                <w:rFonts w:ascii="Arial" w:hAnsi="Arial" w:cs="Arial"/>
                <w:sz w:val="12"/>
                <w:szCs w:val="16"/>
              </w:rPr>
            </w:pPr>
            <w:r w:rsidRPr="00153687">
              <w:rPr>
                <w:rFonts w:ascii="Arial" w:hAnsi="Arial" w:cs="Arial"/>
                <w:sz w:val="12"/>
                <w:szCs w:val="16"/>
              </w:rPr>
              <w:t>МАУ «СШ», МАУ «ФСЦ»</w:t>
            </w:r>
          </w:p>
        </w:tc>
        <w:tc>
          <w:tcPr>
            <w:tcW w:w="187" w:type="pct"/>
            <w:vMerge w:val="restar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2018-2026 годы</w:t>
            </w:r>
          </w:p>
        </w:tc>
        <w:tc>
          <w:tcPr>
            <w:tcW w:w="498" w:type="pct"/>
            <w:vMerge w:val="restar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1.2.1</w:t>
            </w:r>
          </w:p>
        </w:tc>
        <w:tc>
          <w:tcPr>
            <w:tcW w:w="373" w:type="pct"/>
          </w:tcPr>
          <w:p w:rsidR="00153687" w:rsidRPr="00153687" w:rsidRDefault="00153687" w:rsidP="00F17DB2">
            <w:pPr>
              <w:tabs>
                <w:tab w:val="left" w:pos="1080"/>
              </w:tabs>
              <w:rPr>
                <w:rFonts w:ascii="Arial" w:hAnsi="Arial" w:cs="Arial"/>
                <w:sz w:val="12"/>
                <w:szCs w:val="16"/>
              </w:rPr>
            </w:pPr>
            <w:r w:rsidRPr="00153687">
              <w:rPr>
                <w:rFonts w:ascii="Arial" w:hAnsi="Arial" w:cs="Arial"/>
                <w:sz w:val="12"/>
                <w:szCs w:val="16"/>
              </w:rPr>
              <w:t>областной бюджет</w:t>
            </w:r>
          </w:p>
        </w:tc>
        <w:tc>
          <w:tcPr>
            <w:tcW w:w="269" w:type="pct"/>
          </w:tcPr>
          <w:p w:rsidR="00153687" w:rsidRPr="00153687" w:rsidRDefault="00153687" w:rsidP="00F17DB2">
            <w:pPr>
              <w:tabs>
                <w:tab w:val="left" w:pos="1080"/>
              </w:tabs>
              <w:jc w:val="center"/>
              <w:rPr>
                <w:rFonts w:ascii="Arial" w:hAnsi="Arial" w:cs="Arial"/>
                <w:sz w:val="12"/>
                <w:szCs w:val="16"/>
              </w:rPr>
            </w:pP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67"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29" w:type="pct"/>
            <w:gridSpan w:val="2"/>
          </w:tcPr>
          <w:p w:rsidR="00153687" w:rsidRPr="00153687" w:rsidRDefault="00153687" w:rsidP="00F17DB2">
            <w:pPr>
              <w:tabs>
                <w:tab w:val="left" w:pos="1080"/>
              </w:tabs>
              <w:jc w:val="center"/>
              <w:rPr>
                <w:rFonts w:ascii="Arial" w:hAnsi="Arial" w:cs="Arial"/>
                <w:sz w:val="12"/>
                <w:szCs w:val="16"/>
              </w:rPr>
            </w:pP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62"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r>
      <w:tr w:rsidR="00811645" w:rsidRPr="00153687" w:rsidTr="00811645">
        <w:trPr>
          <w:trHeight w:val="20"/>
        </w:trPr>
        <w:tc>
          <w:tcPr>
            <w:tcW w:w="181" w:type="pct"/>
            <w:vMerge/>
          </w:tcPr>
          <w:p w:rsidR="00153687" w:rsidRPr="00153687" w:rsidRDefault="00153687" w:rsidP="00F17DB2">
            <w:pPr>
              <w:tabs>
                <w:tab w:val="left" w:pos="1080"/>
              </w:tabs>
              <w:jc w:val="center"/>
              <w:rPr>
                <w:rFonts w:ascii="Arial" w:hAnsi="Arial" w:cs="Arial"/>
                <w:sz w:val="12"/>
                <w:szCs w:val="16"/>
              </w:rPr>
            </w:pPr>
          </w:p>
        </w:tc>
        <w:tc>
          <w:tcPr>
            <w:tcW w:w="1009" w:type="pct"/>
            <w:vMerge/>
          </w:tcPr>
          <w:p w:rsidR="00153687" w:rsidRPr="00153687" w:rsidRDefault="00153687" w:rsidP="00F17DB2">
            <w:pPr>
              <w:tabs>
                <w:tab w:val="left" w:pos="-107"/>
                <w:tab w:val="left" w:pos="1080"/>
              </w:tabs>
              <w:rPr>
                <w:rFonts w:ascii="Arial" w:hAnsi="Arial" w:cs="Arial"/>
                <w:sz w:val="12"/>
                <w:szCs w:val="16"/>
              </w:rPr>
            </w:pPr>
          </w:p>
        </w:tc>
        <w:tc>
          <w:tcPr>
            <w:tcW w:w="375" w:type="pct"/>
            <w:vMerge/>
          </w:tcPr>
          <w:p w:rsidR="00153687" w:rsidRPr="00153687" w:rsidRDefault="00153687" w:rsidP="00F17DB2">
            <w:pPr>
              <w:tabs>
                <w:tab w:val="left" w:pos="-107"/>
                <w:tab w:val="left" w:pos="1080"/>
              </w:tabs>
              <w:rPr>
                <w:rFonts w:ascii="Arial" w:hAnsi="Arial" w:cs="Arial"/>
                <w:sz w:val="12"/>
                <w:szCs w:val="16"/>
              </w:rPr>
            </w:pPr>
          </w:p>
        </w:tc>
        <w:tc>
          <w:tcPr>
            <w:tcW w:w="187" w:type="pct"/>
            <w:vMerge/>
          </w:tcPr>
          <w:p w:rsidR="00153687" w:rsidRPr="00153687" w:rsidRDefault="00153687" w:rsidP="00F17DB2">
            <w:pPr>
              <w:tabs>
                <w:tab w:val="left" w:pos="1080"/>
              </w:tabs>
              <w:jc w:val="center"/>
              <w:rPr>
                <w:rFonts w:ascii="Arial" w:hAnsi="Arial" w:cs="Arial"/>
                <w:sz w:val="12"/>
                <w:szCs w:val="16"/>
              </w:rPr>
            </w:pPr>
          </w:p>
        </w:tc>
        <w:tc>
          <w:tcPr>
            <w:tcW w:w="498" w:type="pct"/>
            <w:vMerge/>
          </w:tcPr>
          <w:p w:rsidR="00153687" w:rsidRPr="00153687" w:rsidRDefault="00153687" w:rsidP="00F17DB2">
            <w:pPr>
              <w:tabs>
                <w:tab w:val="left" w:pos="1080"/>
              </w:tabs>
              <w:jc w:val="center"/>
              <w:rPr>
                <w:rFonts w:ascii="Arial" w:hAnsi="Arial" w:cs="Arial"/>
                <w:sz w:val="12"/>
                <w:szCs w:val="16"/>
              </w:rPr>
            </w:pPr>
          </w:p>
        </w:tc>
        <w:tc>
          <w:tcPr>
            <w:tcW w:w="373" w:type="pct"/>
          </w:tcPr>
          <w:p w:rsidR="00153687" w:rsidRPr="00153687" w:rsidRDefault="00153687" w:rsidP="00F17DB2">
            <w:pPr>
              <w:tabs>
                <w:tab w:val="left" w:pos="1080"/>
              </w:tabs>
              <w:rPr>
                <w:rFonts w:ascii="Arial" w:hAnsi="Arial" w:cs="Arial"/>
                <w:sz w:val="12"/>
                <w:szCs w:val="16"/>
              </w:rPr>
            </w:pPr>
            <w:r w:rsidRPr="00153687">
              <w:rPr>
                <w:rFonts w:ascii="Arial" w:hAnsi="Arial" w:cs="Arial"/>
                <w:sz w:val="12"/>
                <w:szCs w:val="16"/>
              </w:rPr>
              <w:t>бюджет муниципаль-ного района</w:t>
            </w:r>
          </w:p>
        </w:tc>
        <w:tc>
          <w:tcPr>
            <w:tcW w:w="269" w:type="pct"/>
          </w:tcPr>
          <w:p w:rsidR="00153687" w:rsidRPr="00153687" w:rsidRDefault="00153687" w:rsidP="00F17DB2">
            <w:pPr>
              <w:tabs>
                <w:tab w:val="left" w:pos="1080"/>
              </w:tabs>
              <w:jc w:val="center"/>
              <w:rPr>
                <w:rFonts w:ascii="Arial" w:hAnsi="Arial" w:cs="Arial"/>
                <w:sz w:val="12"/>
                <w:szCs w:val="16"/>
              </w:rPr>
            </w:pP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150000</w:t>
            </w:r>
          </w:p>
        </w:tc>
        <w:tc>
          <w:tcPr>
            <w:tcW w:w="270" w:type="pct"/>
          </w:tcPr>
          <w:p w:rsidR="00153687" w:rsidRPr="00153687" w:rsidRDefault="00153687" w:rsidP="00F17DB2">
            <w:pPr>
              <w:tabs>
                <w:tab w:val="left" w:pos="1080"/>
              </w:tabs>
              <w:jc w:val="center"/>
              <w:rPr>
                <w:rFonts w:ascii="Arial" w:hAnsi="Arial" w:cs="Arial"/>
                <w:sz w:val="12"/>
                <w:szCs w:val="16"/>
              </w:rPr>
            </w:pP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67"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1251</w:t>
            </w:r>
          </w:p>
        </w:tc>
        <w:tc>
          <w:tcPr>
            <w:tcW w:w="229" w:type="pct"/>
            <w:gridSpan w:val="2"/>
          </w:tcPr>
          <w:p w:rsidR="00153687" w:rsidRPr="00153687" w:rsidRDefault="00153687" w:rsidP="00F17DB2">
            <w:pPr>
              <w:tabs>
                <w:tab w:val="left" w:pos="1080"/>
              </w:tabs>
              <w:jc w:val="center"/>
              <w:rPr>
                <w:rFonts w:ascii="Arial" w:hAnsi="Arial" w:cs="Arial"/>
                <w:sz w:val="12"/>
                <w:szCs w:val="16"/>
              </w:rPr>
            </w:pP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62"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r>
      <w:tr w:rsidR="00811645" w:rsidRPr="00153687" w:rsidTr="00811645">
        <w:trPr>
          <w:trHeight w:val="20"/>
        </w:trPr>
        <w:tc>
          <w:tcPr>
            <w:tcW w:w="181" w:type="pct"/>
            <w:vMerge/>
          </w:tcPr>
          <w:p w:rsidR="00153687" w:rsidRPr="00153687" w:rsidRDefault="00153687" w:rsidP="00F17DB2">
            <w:pPr>
              <w:tabs>
                <w:tab w:val="left" w:pos="1080"/>
              </w:tabs>
              <w:jc w:val="center"/>
              <w:rPr>
                <w:rFonts w:ascii="Arial" w:hAnsi="Arial" w:cs="Arial"/>
                <w:sz w:val="12"/>
                <w:szCs w:val="16"/>
              </w:rPr>
            </w:pPr>
          </w:p>
        </w:tc>
        <w:tc>
          <w:tcPr>
            <w:tcW w:w="1009" w:type="pct"/>
            <w:vMerge/>
          </w:tcPr>
          <w:p w:rsidR="00153687" w:rsidRPr="00153687" w:rsidRDefault="00153687" w:rsidP="00F17DB2">
            <w:pPr>
              <w:tabs>
                <w:tab w:val="left" w:pos="-107"/>
                <w:tab w:val="left" w:pos="1080"/>
              </w:tabs>
              <w:rPr>
                <w:rFonts w:ascii="Arial" w:hAnsi="Arial" w:cs="Arial"/>
                <w:sz w:val="12"/>
                <w:szCs w:val="16"/>
              </w:rPr>
            </w:pPr>
          </w:p>
        </w:tc>
        <w:tc>
          <w:tcPr>
            <w:tcW w:w="375" w:type="pct"/>
            <w:vMerge/>
          </w:tcPr>
          <w:p w:rsidR="00153687" w:rsidRPr="00153687" w:rsidRDefault="00153687" w:rsidP="00F17DB2">
            <w:pPr>
              <w:tabs>
                <w:tab w:val="left" w:pos="-107"/>
                <w:tab w:val="left" w:pos="1080"/>
              </w:tabs>
              <w:rPr>
                <w:rFonts w:ascii="Arial" w:hAnsi="Arial" w:cs="Arial"/>
                <w:sz w:val="12"/>
                <w:szCs w:val="16"/>
              </w:rPr>
            </w:pPr>
          </w:p>
        </w:tc>
        <w:tc>
          <w:tcPr>
            <w:tcW w:w="187" w:type="pct"/>
            <w:vMerge/>
          </w:tcPr>
          <w:p w:rsidR="00153687" w:rsidRPr="00153687" w:rsidRDefault="00153687" w:rsidP="00F17DB2">
            <w:pPr>
              <w:tabs>
                <w:tab w:val="left" w:pos="1080"/>
              </w:tabs>
              <w:jc w:val="center"/>
              <w:rPr>
                <w:rFonts w:ascii="Arial" w:hAnsi="Arial" w:cs="Arial"/>
                <w:sz w:val="12"/>
                <w:szCs w:val="16"/>
              </w:rPr>
            </w:pPr>
          </w:p>
        </w:tc>
        <w:tc>
          <w:tcPr>
            <w:tcW w:w="498" w:type="pct"/>
            <w:vMerge/>
          </w:tcPr>
          <w:p w:rsidR="00153687" w:rsidRPr="00153687" w:rsidRDefault="00153687" w:rsidP="00F17DB2">
            <w:pPr>
              <w:tabs>
                <w:tab w:val="left" w:pos="1080"/>
              </w:tabs>
              <w:jc w:val="center"/>
              <w:rPr>
                <w:rFonts w:ascii="Arial" w:hAnsi="Arial" w:cs="Arial"/>
                <w:sz w:val="12"/>
                <w:szCs w:val="16"/>
              </w:rPr>
            </w:pPr>
          </w:p>
        </w:tc>
        <w:tc>
          <w:tcPr>
            <w:tcW w:w="373" w:type="pct"/>
          </w:tcPr>
          <w:p w:rsidR="00153687" w:rsidRPr="00153687" w:rsidRDefault="00153687" w:rsidP="00F17DB2">
            <w:pPr>
              <w:tabs>
                <w:tab w:val="left" w:pos="1080"/>
              </w:tabs>
              <w:rPr>
                <w:rFonts w:ascii="Arial" w:hAnsi="Arial" w:cs="Arial"/>
                <w:sz w:val="12"/>
                <w:szCs w:val="16"/>
              </w:rPr>
            </w:pPr>
            <w:r w:rsidRPr="00153687">
              <w:rPr>
                <w:rFonts w:ascii="Arial" w:hAnsi="Arial" w:cs="Arial"/>
                <w:sz w:val="12"/>
                <w:szCs w:val="16"/>
              </w:rPr>
              <w:t>внебюджет-ные средства</w:t>
            </w:r>
          </w:p>
        </w:tc>
        <w:tc>
          <w:tcPr>
            <w:tcW w:w="269" w:type="pct"/>
          </w:tcPr>
          <w:p w:rsidR="00153687" w:rsidRPr="00153687" w:rsidRDefault="00153687" w:rsidP="00F17DB2">
            <w:pPr>
              <w:tabs>
                <w:tab w:val="left" w:pos="1080"/>
              </w:tabs>
              <w:jc w:val="center"/>
              <w:rPr>
                <w:rFonts w:ascii="Arial" w:hAnsi="Arial" w:cs="Arial"/>
                <w:sz w:val="12"/>
                <w:szCs w:val="16"/>
              </w:rPr>
            </w:pPr>
          </w:p>
        </w:tc>
        <w:tc>
          <w:tcPr>
            <w:tcW w:w="270" w:type="pct"/>
          </w:tcPr>
          <w:p w:rsidR="00153687" w:rsidRPr="00153687" w:rsidRDefault="00153687" w:rsidP="00F17DB2">
            <w:pPr>
              <w:tabs>
                <w:tab w:val="left" w:pos="1080"/>
              </w:tabs>
              <w:jc w:val="center"/>
              <w:rPr>
                <w:rFonts w:ascii="Arial" w:hAnsi="Arial" w:cs="Arial"/>
                <w:sz w:val="12"/>
                <w:szCs w:val="16"/>
              </w:rPr>
            </w:pP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250000</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100000</w:t>
            </w:r>
          </w:p>
        </w:tc>
        <w:tc>
          <w:tcPr>
            <w:tcW w:w="270" w:type="pct"/>
          </w:tcPr>
          <w:p w:rsidR="00153687" w:rsidRPr="00153687" w:rsidRDefault="00153687" w:rsidP="00F17DB2">
            <w:pPr>
              <w:tabs>
                <w:tab w:val="left" w:pos="1080"/>
              </w:tabs>
              <w:jc w:val="center"/>
              <w:rPr>
                <w:rFonts w:ascii="Arial" w:hAnsi="Arial" w:cs="Arial"/>
                <w:sz w:val="12"/>
                <w:szCs w:val="16"/>
              </w:rPr>
            </w:pPr>
          </w:p>
        </w:tc>
        <w:tc>
          <w:tcPr>
            <w:tcW w:w="267" w:type="pct"/>
          </w:tcPr>
          <w:p w:rsidR="00153687" w:rsidRPr="00153687" w:rsidRDefault="00153687" w:rsidP="00F17DB2">
            <w:pPr>
              <w:tabs>
                <w:tab w:val="left" w:pos="1080"/>
              </w:tabs>
              <w:jc w:val="center"/>
              <w:rPr>
                <w:rFonts w:ascii="Arial" w:hAnsi="Arial" w:cs="Arial"/>
                <w:sz w:val="12"/>
                <w:szCs w:val="16"/>
              </w:rPr>
            </w:pPr>
          </w:p>
        </w:tc>
        <w:tc>
          <w:tcPr>
            <w:tcW w:w="229" w:type="pct"/>
            <w:gridSpan w:val="2"/>
          </w:tcPr>
          <w:p w:rsidR="00153687" w:rsidRPr="00153687" w:rsidRDefault="00153687" w:rsidP="00F17DB2">
            <w:pPr>
              <w:tabs>
                <w:tab w:val="left" w:pos="1080"/>
              </w:tabs>
              <w:jc w:val="center"/>
              <w:rPr>
                <w:rFonts w:ascii="Arial" w:hAnsi="Arial" w:cs="Arial"/>
                <w:sz w:val="12"/>
                <w:szCs w:val="16"/>
              </w:rPr>
            </w:pP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62" w:type="pct"/>
          </w:tcPr>
          <w:p w:rsidR="00153687" w:rsidRPr="00153687" w:rsidRDefault="00153687" w:rsidP="00F17DB2">
            <w:pPr>
              <w:tabs>
                <w:tab w:val="left" w:pos="1080"/>
              </w:tabs>
              <w:jc w:val="center"/>
              <w:rPr>
                <w:rFonts w:ascii="Arial" w:hAnsi="Arial" w:cs="Arial"/>
                <w:sz w:val="12"/>
                <w:szCs w:val="16"/>
              </w:rPr>
            </w:pPr>
          </w:p>
        </w:tc>
      </w:tr>
      <w:tr w:rsidR="00811645" w:rsidRPr="00153687" w:rsidTr="00811645">
        <w:trPr>
          <w:trHeight w:val="20"/>
        </w:trPr>
        <w:tc>
          <w:tcPr>
            <w:tcW w:w="181"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2.3</w:t>
            </w:r>
          </w:p>
        </w:tc>
        <w:tc>
          <w:tcPr>
            <w:tcW w:w="1009" w:type="pct"/>
          </w:tcPr>
          <w:p w:rsidR="00153687" w:rsidRPr="00153687" w:rsidRDefault="00153687" w:rsidP="00F17DB2">
            <w:pPr>
              <w:tabs>
                <w:tab w:val="left" w:pos="-107"/>
                <w:tab w:val="left" w:pos="1080"/>
              </w:tabs>
              <w:rPr>
                <w:rFonts w:ascii="Arial" w:hAnsi="Arial" w:cs="Arial"/>
                <w:sz w:val="12"/>
                <w:szCs w:val="16"/>
              </w:rPr>
            </w:pPr>
            <w:r w:rsidRPr="00153687">
              <w:rPr>
                <w:rFonts w:ascii="Arial" w:hAnsi="Arial" w:cs="Arial"/>
                <w:sz w:val="12"/>
                <w:szCs w:val="16"/>
              </w:rPr>
              <w:t>Предоставление субсидии из областного и муниципального бюджетов муниципальному автономному учреждению «Физкультурно-спортивный центр» на выполнение муниципального задания</w:t>
            </w:r>
          </w:p>
          <w:p w:rsidR="00153687" w:rsidRPr="00153687" w:rsidRDefault="00153687" w:rsidP="00F17DB2">
            <w:pPr>
              <w:tabs>
                <w:tab w:val="left" w:pos="-107"/>
                <w:tab w:val="left" w:pos="1080"/>
              </w:tabs>
              <w:rPr>
                <w:rFonts w:ascii="Arial" w:hAnsi="Arial" w:cs="Arial"/>
                <w:sz w:val="12"/>
                <w:szCs w:val="16"/>
              </w:rPr>
            </w:pPr>
          </w:p>
          <w:p w:rsidR="00153687" w:rsidRPr="00153687" w:rsidRDefault="00153687" w:rsidP="00F17DB2">
            <w:pPr>
              <w:tabs>
                <w:tab w:val="left" w:pos="-107"/>
                <w:tab w:val="left" w:pos="1080"/>
              </w:tabs>
              <w:rPr>
                <w:rFonts w:ascii="Arial" w:hAnsi="Arial" w:cs="Arial"/>
                <w:sz w:val="12"/>
                <w:szCs w:val="16"/>
              </w:rPr>
            </w:pPr>
            <w:r w:rsidRPr="00153687">
              <w:rPr>
                <w:rFonts w:ascii="Arial" w:hAnsi="Arial" w:cs="Arial"/>
                <w:sz w:val="12"/>
                <w:szCs w:val="16"/>
              </w:rPr>
              <w:t>Погашение кредиторской задолженности за по страховым взносам во внебюджетные фонды и уплата пеней</w:t>
            </w:r>
          </w:p>
          <w:p w:rsidR="00153687" w:rsidRPr="00153687" w:rsidRDefault="00153687" w:rsidP="00F17DB2">
            <w:pPr>
              <w:tabs>
                <w:tab w:val="left" w:pos="-107"/>
                <w:tab w:val="left" w:pos="1080"/>
              </w:tabs>
              <w:rPr>
                <w:rFonts w:ascii="Arial" w:hAnsi="Arial" w:cs="Arial"/>
                <w:sz w:val="12"/>
                <w:szCs w:val="16"/>
              </w:rPr>
            </w:pPr>
          </w:p>
          <w:p w:rsidR="00153687" w:rsidRPr="00153687" w:rsidRDefault="00153687" w:rsidP="00F17DB2">
            <w:pPr>
              <w:tabs>
                <w:tab w:val="left" w:pos="-107"/>
                <w:tab w:val="left" w:pos="1080"/>
              </w:tabs>
              <w:autoSpaceDE w:val="0"/>
              <w:autoSpaceDN w:val="0"/>
              <w:adjustRightInd w:val="0"/>
              <w:rPr>
                <w:rFonts w:ascii="Arial" w:hAnsi="Arial" w:cs="Arial"/>
                <w:color w:val="000000"/>
                <w:sz w:val="12"/>
                <w:szCs w:val="16"/>
              </w:rPr>
            </w:pPr>
            <w:r w:rsidRPr="00153687">
              <w:rPr>
                <w:rFonts w:ascii="Arial" w:hAnsi="Arial" w:cs="Arial"/>
                <w:color w:val="000000"/>
                <w:sz w:val="12"/>
                <w:szCs w:val="16"/>
              </w:rPr>
              <w:t>Софинансирование расходов субсидии по техническому оснащению спортивных объектов МАУ «ФСЦ»</w:t>
            </w:r>
          </w:p>
          <w:p w:rsidR="00153687" w:rsidRPr="00153687" w:rsidRDefault="00153687" w:rsidP="00F17DB2">
            <w:pPr>
              <w:tabs>
                <w:tab w:val="left" w:pos="-107"/>
                <w:tab w:val="left" w:pos="1080"/>
              </w:tabs>
              <w:autoSpaceDE w:val="0"/>
              <w:autoSpaceDN w:val="0"/>
              <w:adjustRightInd w:val="0"/>
              <w:rPr>
                <w:rFonts w:ascii="Arial" w:hAnsi="Arial" w:cs="Arial"/>
                <w:color w:val="000000"/>
                <w:sz w:val="12"/>
                <w:szCs w:val="16"/>
              </w:rPr>
            </w:pPr>
          </w:p>
          <w:p w:rsidR="00153687" w:rsidRPr="00153687" w:rsidRDefault="00153687" w:rsidP="00F17DB2">
            <w:pPr>
              <w:tabs>
                <w:tab w:val="left" w:pos="-107"/>
                <w:tab w:val="left" w:pos="1080"/>
              </w:tabs>
              <w:autoSpaceDE w:val="0"/>
              <w:autoSpaceDN w:val="0"/>
              <w:adjustRightInd w:val="0"/>
              <w:rPr>
                <w:rFonts w:ascii="Arial" w:hAnsi="Arial" w:cs="Arial"/>
                <w:color w:val="000000"/>
                <w:sz w:val="12"/>
                <w:szCs w:val="16"/>
              </w:rPr>
            </w:pPr>
            <w:r w:rsidRPr="00153687">
              <w:rPr>
                <w:rFonts w:ascii="Arial" w:hAnsi="Arial" w:cs="Arial"/>
                <w:color w:val="000000"/>
                <w:sz w:val="12"/>
                <w:szCs w:val="16"/>
              </w:rPr>
              <w:t>Субсидия по техническому оснащению спортивных объектов МАУ «ФСЦ»</w:t>
            </w:r>
          </w:p>
          <w:p w:rsidR="00153687" w:rsidRPr="00153687" w:rsidRDefault="00153687" w:rsidP="00F17DB2">
            <w:pPr>
              <w:tabs>
                <w:tab w:val="left" w:pos="-107"/>
                <w:tab w:val="left" w:pos="1080"/>
              </w:tabs>
              <w:autoSpaceDE w:val="0"/>
              <w:autoSpaceDN w:val="0"/>
              <w:adjustRightInd w:val="0"/>
              <w:rPr>
                <w:rFonts w:ascii="Arial" w:hAnsi="Arial" w:cs="Arial"/>
                <w:color w:val="000000"/>
                <w:sz w:val="12"/>
                <w:szCs w:val="16"/>
              </w:rPr>
            </w:pPr>
          </w:p>
          <w:p w:rsidR="00153687" w:rsidRPr="00153687" w:rsidRDefault="00153687" w:rsidP="00F17DB2">
            <w:pPr>
              <w:tabs>
                <w:tab w:val="left" w:pos="-107"/>
                <w:tab w:val="left" w:pos="1080"/>
              </w:tabs>
              <w:autoSpaceDE w:val="0"/>
              <w:autoSpaceDN w:val="0"/>
              <w:adjustRightInd w:val="0"/>
              <w:rPr>
                <w:rFonts w:ascii="Arial" w:hAnsi="Arial" w:cs="Arial"/>
                <w:color w:val="000000"/>
                <w:sz w:val="12"/>
                <w:szCs w:val="16"/>
              </w:rPr>
            </w:pPr>
            <w:r w:rsidRPr="00153687">
              <w:rPr>
                <w:rFonts w:ascii="Arial" w:hAnsi="Arial" w:cs="Arial"/>
                <w:color w:val="000000"/>
                <w:sz w:val="12"/>
                <w:szCs w:val="16"/>
              </w:rPr>
              <w:t>Приобретение и установка охранной телевизионной системы</w:t>
            </w:r>
          </w:p>
          <w:p w:rsidR="00153687" w:rsidRPr="00153687" w:rsidRDefault="00153687" w:rsidP="00F17DB2">
            <w:pPr>
              <w:tabs>
                <w:tab w:val="left" w:pos="-107"/>
                <w:tab w:val="left" w:pos="1080"/>
              </w:tabs>
              <w:rPr>
                <w:rFonts w:ascii="Arial" w:hAnsi="Arial" w:cs="Arial"/>
                <w:sz w:val="12"/>
                <w:szCs w:val="16"/>
              </w:rPr>
            </w:pPr>
          </w:p>
          <w:p w:rsidR="00153687" w:rsidRPr="00153687" w:rsidRDefault="00153687" w:rsidP="00F17DB2">
            <w:pPr>
              <w:tabs>
                <w:tab w:val="left" w:pos="-107"/>
                <w:tab w:val="left" w:pos="1080"/>
              </w:tabs>
              <w:rPr>
                <w:rFonts w:ascii="Arial" w:hAnsi="Arial" w:cs="Arial"/>
                <w:sz w:val="12"/>
                <w:szCs w:val="16"/>
              </w:rPr>
            </w:pPr>
            <w:r w:rsidRPr="00153687">
              <w:rPr>
                <w:rFonts w:ascii="Arial" w:hAnsi="Arial" w:cs="Arial"/>
                <w:sz w:val="12"/>
                <w:szCs w:val="16"/>
              </w:rPr>
              <w:t>Иной межбюджетный трансферт на реализацию муниципальных проектов, реализуемых в рамках кластеров-проект «Княжегорье» для проведения турнира по мини-футболу среди юношей 2008-09 г.р. на призы «Спортивного культурного Княжегорья»</w:t>
            </w:r>
          </w:p>
        </w:tc>
        <w:tc>
          <w:tcPr>
            <w:tcW w:w="375" w:type="pct"/>
          </w:tcPr>
          <w:p w:rsidR="00153687" w:rsidRPr="00153687" w:rsidRDefault="00153687" w:rsidP="00F17DB2">
            <w:pPr>
              <w:tabs>
                <w:tab w:val="left" w:pos="-107"/>
                <w:tab w:val="left" w:pos="1080"/>
              </w:tabs>
              <w:rPr>
                <w:rFonts w:ascii="Arial" w:hAnsi="Arial" w:cs="Arial"/>
                <w:sz w:val="12"/>
                <w:szCs w:val="16"/>
              </w:rPr>
            </w:pPr>
            <w:r w:rsidRPr="00153687">
              <w:rPr>
                <w:rFonts w:ascii="Arial" w:hAnsi="Arial" w:cs="Arial"/>
                <w:sz w:val="12"/>
                <w:szCs w:val="16"/>
              </w:rPr>
              <w:t>МАУ «ФСЦ»</w:t>
            </w:r>
          </w:p>
        </w:tc>
        <w:tc>
          <w:tcPr>
            <w:tcW w:w="187"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2018-2026 годы</w:t>
            </w:r>
          </w:p>
        </w:tc>
        <w:tc>
          <w:tcPr>
            <w:tcW w:w="498"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1.1.1</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1.1.2</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1.1.3</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2.1.1</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2.2.2</w:t>
            </w:r>
          </w:p>
        </w:tc>
        <w:tc>
          <w:tcPr>
            <w:tcW w:w="373" w:type="pct"/>
          </w:tcPr>
          <w:p w:rsidR="00153687" w:rsidRPr="00153687" w:rsidRDefault="00153687" w:rsidP="00F17DB2">
            <w:pPr>
              <w:tabs>
                <w:tab w:val="left" w:pos="1080"/>
              </w:tabs>
              <w:rPr>
                <w:rFonts w:ascii="Arial" w:hAnsi="Arial" w:cs="Arial"/>
                <w:sz w:val="12"/>
                <w:szCs w:val="16"/>
              </w:rPr>
            </w:pPr>
            <w:r w:rsidRPr="00153687">
              <w:rPr>
                <w:rFonts w:ascii="Arial" w:hAnsi="Arial" w:cs="Arial"/>
                <w:sz w:val="12"/>
                <w:szCs w:val="16"/>
              </w:rPr>
              <w:t>бюджет муниципаль-ного района</w:t>
            </w:r>
          </w:p>
          <w:p w:rsidR="00153687" w:rsidRPr="00153687" w:rsidRDefault="00153687" w:rsidP="00F17DB2">
            <w:pPr>
              <w:tabs>
                <w:tab w:val="left" w:pos="1080"/>
              </w:tabs>
              <w:rPr>
                <w:rFonts w:ascii="Arial" w:hAnsi="Arial" w:cs="Arial"/>
                <w:sz w:val="12"/>
                <w:szCs w:val="16"/>
              </w:rPr>
            </w:pPr>
            <w:r w:rsidRPr="00153687">
              <w:rPr>
                <w:rFonts w:ascii="Arial" w:hAnsi="Arial" w:cs="Arial"/>
                <w:sz w:val="12"/>
                <w:szCs w:val="16"/>
              </w:rPr>
              <w:t>областной бюджет</w:t>
            </w:r>
          </w:p>
          <w:p w:rsidR="00153687" w:rsidRPr="00153687" w:rsidRDefault="00153687" w:rsidP="00F17DB2">
            <w:pPr>
              <w:tabs>
                <w:tab w:val="left" w:pos="1080"/>
              </w:tabs>
              <w:rPr>
                <w:rFonts w:ascii="Arial" w:hAnsi="Arial" w:cs="Arial"/>
                <w:sz w:val="12"/>
                <w:szCs w:val="16"/>
              </w:rPr>
            </w:pPr>
          </w:p>
          <w:p w:rsidR="00153687" w:rsidRPr="00153687" w:rsidRDefault="00153687" w:rsidP="00F17DB2">
            <w:pPr>
              <w:tabs>
                <w:tab w:val="left" w:pos="1080"/>
              </w:tabs>
              <w:rPr>
                <w:rFonts w:ascii="Arial" w:hAnsi="Arial" w:cs="Arial"/>
                <w:sz w:val="12"/>
                <w:szCs w:val="16"/>
              </w:rPr>
            </w:pPr>
          </w:p>
          <w:p w:rsidR="00153687" w:rsidRPr="00153687" w:rsidRDefault="00153687" w:rsidP="00F17DB2">
            <w:pPr>
              <w:tabs>
                <w:tab w:val="left" w:pos="1080"/>
              </w:tabs>
              <w:rPr>
                <w:rFonts w:ascii="Arial" w:hAnsi="Arial" w:cs="Arial"/>
                <w:sz w:val="12"/>
                <w:szCs w:val="16"/>
              </w:rPr>
            </w:pPr>
            <w:r w:rsidRPr="00153687">
              <w:rPr>
                <w:rFonts w:ascii="Arial" w:hAnsi="Arial" w:cs="Arial"/>
                <w:sz w:val="12"/>
                <w:szCs w:val="16"/>
              </w:rPr>
              <w:t>бюджет муниципаль-ного района</w:t>
            </w:r>
          </w:p>
          <w:p w:rsidR="00153687" w:rsidRPr="00153687" w:rsidRDefault="00153687" w:rsidP="00F17DB2">
            <w:pPr>
              <w:tabs>
                <w:tab w:val="left" w:pos="1080"/>
              </w:tabs>
              <w:rPr>
                <w:rFonts w:ascii="Arial" w:hAnsi="Arial" w:cs="Arial"/>
                <w:sz w:val="12"/>
                <w:szCs w:val="16"/>
              </w:rPr>
            </w:pPr>
          </w:p>
          <w:p w:rsidR="00153687" w:rsidRPr="00153687" w:rsidRDefault="00153687" w:rsidP="00F17DB2">
            <w:pPr>
              <w:tabs>
                <w:tab w:val="left" w:pos="1080"/>
              </w:tabs>
              <w:rPr>
                <w:rFonts w:ascii="Arial" w:hAnsi="Arial" w:cs="Arial"/>
                <w:sz w:val="12"/>
                <w:szCs w:val="16"/>
              </w:rPr>
            </w:pPr>
          </w:p>
          <w:p w:rsidR="00153687" w:rsidRPr="00153687" w:rsidRDefault="00153687" w:rsidP="00F17DB2">
            <w:pPr>
              <w:tabs>
                <w:tab w:val="left" w:pos="1080"/>
              </w:tabs>
              <w:rPr>
                <w:rFonts w:ascii="Arial" w:hAnsi="Arial" w:cs="Arial"/>
                <w:sz w:val="12"/>
                <w:szCs w:val="16"/>
              </w:rPr>
            </w:pPr>
            <w:r w:rsidRPr="00153687">
              <w:rPr>
                <w:rFonts w:ascii="Arial" w:hAnsi="Arial" w:cs="Arial"/>
                <w:sz w:val="12"/>
                <w:szCs w:val="16"/>
              </w:rPr>
              <w:t>бюджет муниципаль-ного района</w:t>
            </w:r>
          </w:p>
          <w:p w:rsidR="00153687" w:rsidRPr="00153687" w:rsidRDefault="00153687" w:rsidP="00F17DB2">
            <w:pPr>
              <w:tabs>
                <w:tab w:val="left" w:pos="1080"/>
              </w:tabs>
              <w:rPr>
                <w:rFonts w:ascii="Arial" w:hAnsi="Arial" w:cs="Arial"/>
                <w:sz w:val="12"/>
                <w:szCs w:val="16"/>
              </w:rPr>
            </w:pPr>
          </w:p>
          <w:p w:rsidR="00153687" w:rsidRPr="00153687" w:rsidRDefault="00153687" w:rsidP="00F17DB2">
            <w:pPr>
              <w:tabs>
                <w:tab w:val="left" w:pos="1080"/>
              </w:tabs>
              <w:rPr>
                <w:rFonts w:ascii="Arial" w:hAnsi="Arial" w:cs="Arial"/>
                <w:sz w:val="12"/>
                <w:szCs w:val="16"/>
              </w:rPr>
            </w:pPr>
            <w:r w:rsidRPr="00153687">
              <w:rPr>
                <w:rFonts w:ascii="Arial" w:hAnsi="Arial" w:cs="Arial"/>
                <w:sz w:val="12"/>
                <w:szCs w:val="16"/>
              </w:rPr>
              <w:t>областной бюджет</w:t>
            </w:r>
          </w:p>
          <w:p w:rsidR="00153687" w:rsidRPr="00153687" w:rsidRDefault="00153687" w:rsidP="00F17DB2">
            <w:pPr>
              <w:tabs>
                <w:tab w:val="left" w:pos="1080"/>
              </w:tabs>
              <w:rPr>
                <w:rFonts w:ascii="Arial" w:hAnsi="Arial" w:cs="Arial"/>
                <w:sz w:val="12"/>
                <w:szCs w:val="16"/>
              </w:rPr>
            </w:pPr>
          </w:p>
          <w:p w:rsidR="00153687" w:rsidRPr="00153687" w:rsidRDefault="00153687" w:rsidP="00F17DB2">
            <w:pPr>
              <w:tabs>
                <w:tab w:val="left" w:pos="1080"/>
              </w:tabs>
              <w:rPr>
                <w:rFonts w:ascii="Arial" w:hAnsi="Arial" w:cs="Arial"/>
                <w:sz w:val="12"/>
                <w:szCs w:val="16"/>
              </w:rPr>
            </w:pPr>
            <w:r w:rsidRPr="00153687">
              <w:rPr>
                <w:rFonts w:ascii="Arial" w:hAnsi="Arial" w:cs="Arial"/>
                <w:sz w:val="12"/>
                <w:szCs w:val="16"/>
              </w:rPr>
              <w:t>бюджет муниципаль-ного района</w:t>
            </w:r>
          </w:p>
          <w:p w:rsidR="00153687" w:rsidRPr="00153687" w:rsidRDefault="00153687" w:rsidP="00F17DB2">
            <w:pPr>
              <w:tabs>
                <w:tab w:val="left" w:pos="1080"/>
              </w:tabs>
              <w:rPr>
                <w:rFonts w:ascii="Arial" w:hAnsi="Arial" w:cs="Arial"/>
                <w:sz w:val="12"/>
                <w:szCs w:val="16"/>
              </w:rPr>
            </w:pPr>
          </w:p>
          <w:p w:rsidR="00153687" w:rsidRPr="00153687" w:rsidRDefault="00153687" w:rsidP="00F17DB2">
            <w:pPr>
              <w:tabs>
                <w:tab w:val="left" w:pos="1080"/>
              </w:tabs>
              <w:rPr>
                <w:rFonts w:ascii="Arial" w:hAnsi="Arial" w:cs="Arial"/>
                <w:sz w:val="12"/>
                <w:szCs w:val="16"/>
              </w:rPr>
            </w:pPr>
            <w:r w:rsidRPr="00153687">
              <w:rPr>
                <w:rFonts w:ascii="Arial" w:hAnsi="Arial" w:cs="Arial"/>
                <w:sz w:val="12"/>
                <w:szCs w:val="16"/>
              </w:rPr>
              <w:t>областной бюджет</w:t>
            </w:r>
          </w:p>
          <w:p w:rsidR="00153687" w:rsidRPr="00153687" w:rsidRDefault="00153687" w:rsidP="00F17DB2">
            <w:pPr>
              <w:tabs>
                <w:tab w:val="left" w:pos="1080"/>
              </w:tabs>
              <w:rPr>
                <w:rFonts w:ascii="Arial" w:hAnsi="Arial" w:cs="Arial"/>
                <w:sz w:val="12"/>
                <w:szCs w:val="16"/>
              </w:rPr>
            </w:pPr>
          </w:p>
          <w:p w:rsidR="00153687" w:rsidRPr="00153687" w:rsidRDefault="00153687" w:rsidP="00F17DB2">
            <w:pPr>
              <w:tabs>
                <w:tab w:val="left" w:pos="1080"/>
              </w:tabs>
              <w:rPr>
                <w:rFonts w:ascii="Arial" w:hAnsi="Arial" w:cs="Arial"/>
                <w:sz w:val="12"/>
                <w:szCs w:val="16"/>
              </w:rPr>
            </w:pPr>
            <w:r w:rsidRPr="00153687">
              <w:rPr>
                <w:rFonts w:ascii="Arial" w:hAnsi="Arial" w:cs="Arial"/>
                <w:sz w:val="12"/>
                <w:szCs w:val="16"/>
              </w:rPr>
              <w:t>бюджет муниципаль-ного района</w:t>
            </w:r>
          </w:p>
        </w:tc>
        <w:tc>
          <w:tcPr>
            <w:tcW w:w="269"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16787,</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19034</w:t>
            </w: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3972,</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42</w:t>
            </w: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458</w:t>
            </w: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658,</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21595</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14530,</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14854</w:t>
            </w: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4665,</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92402</w:t>
            </w: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37,</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42997</w:t>
            </w: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100,0</w:t>
            </w: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300,0</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13753,</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27735</w:t>
            </w: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5700,4</w:t>
            </w: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0,69077</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17064,</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92558</w:t>
            </w: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5870,</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91883</w:t>
            </w: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Default="00153687" w:rsidP="00F17DB2">
            <w:pPr>
              <w:tabs>
                <w:tab w:val="left" w:pos="1080"/>
              </w:tabs>
              <w:jc w:val="center"/>
              <w:rPr>
                <w:rFonts w:ascii="Arial" w:hAnsi="Arial" w:cs="Arial"/>
                <w:sz w:val="12"/>
                <w:szCs w:val="16"/>
              </w:rPr>
            </w:pPr>
          </w:p>
          <w:p w:rsidR="00811645" w:rsidRPr="00153687" w:rsidRDefault="00811645"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47,5</w:t>
            </w: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16,5</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17509,</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84474</w:t>
            </w: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7376,</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9936</w:t>
            </w: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65,0</w:t>
            </w: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7,8</w:t>
            </w:r>
          </w:p>
        </w:tc>
        <w:tc>
          <w:tcPr>
            <w:tcW w:w="267"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20307,</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867</w:t>
            </w: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7163,4</w:t>
            </w:r>
          </w:p>
        </w:tc>
        <w:tc>
          <w:tcPr>
            <w:tcW w:w="229" w:type="pct"/>
            <w:gridSpan w:val="2"/>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22104,</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0785</w:t>
            </w: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8324,0</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22104,</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0785</w:t>
            </w: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8324,0</w:t>
            </w:r>
          </w:p>
        </w:tc>
        <w:tc>
          <w:tcPr>
            <w:tcW w:w="262"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22104,</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0785</w:t>
            </w: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8324,0</w:t>
            </w:r>
          </w:p>
        </w:tc>
      </w:tr>
      <w:tr w:rsidR="00153687" w:rsidRPr="00153687" w:rsidTr="00811645">
        <w:trPr>
          <w:trHeight w:val="20"/>
        </w:trPr>
        <w:tc>
          <w:tcPr>
            <w:tcW w:w="5000" w:type="pct"/>
            <w:gridSpan w:val="16"/>
          </w:tcPr>
          <w:p w:rsidR="00153687" w:rsidRPr="00153687" w:rsidRDefault="00153687" w:rsidP="00F17DB2">
            <w:pPr>
              <w:tabs>
                <w:tab w:val="left" w:pos="-107"/>
                <w:tab w:val="left" w:pos="1080"/>
              </w:tabs>
              <w:jc w:val="center"/>
              <w:rPr>
                <w:rFonts w:ascii="Arial" w:hAnsi="Arial" w:cs="Arial"/>
                <w:b/>
                <w:sz w:val="12"/>
                <w:szCs w:val="16"/>
              </w:rPr>
            </w:pPr>
            <w:r w:rsidRPr="00153687">
              <w:rPr>
                <w:rFonts w:ascii="Arial" w:hAnsi="Arial" w:cs="Arial"/>
                <w:b/>
                <w:sz w:val="12"/>
                <w:szCs w:val="16"/>
              </w:rPr>
              <w:t>3. Развитие спорта и системы подготовки спортивного резерва на территории района</w:t>
            </w:r>
          </w:p>
        </w:tc>
      </w:tr>
      <w:tr w:rsidR="00811645" w:rsidRPr="00153687" w:rsidTr="00811645">
        <w:trPr>
          <w:trHeight w:val="20"/>
        </w:trPr>
        <w:tc>
          <w:tcPr>
            <w:tcW w:w="181"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3.1</w:t>
            </w:r>
          </w:p>
        </w:tc>
        <w:tc>
          <w:tcPr>
            <w:tcW w:w="1009" w:type="pct"/>
          </w:tcPr>
          <w:p w:rsidR="00153687" w:rsidRPr="00153687" w:rsidRDefault="00153687" w:rsidP="00F17DB2">
            <w:pPr>
              <w:tabs>
                <w:tab w:val="left" w:pos="-107"/>
                <w:tab w:val="left" w:pos="1080"/>
              </w:tabs>
              <w:rPr>
                <w:rFonts w:ascii="Arial" w:hAnsi="Arial" w:cs="Arial"/>
                <w:sz w:val="12"/>
                <w:szCs w:val="16"/>
              </w:rPr>
            </w:pPr>
            <w:r w:rsidRPr="00153687">
              <w:rPr>
                <w:rFonts w:ascii="Arial" w:hAnsi="Arial" w:cs="Arial"/>
                <w:sz w:val="12"/>
                <w:szCs w:val="16"/>
              </w:rPr>
              <w:t>Предоставление субсидии из областного и муниципального бюджетов муниципальному автономному учреждению «Спортивная школа» на выполнение муниципального задания</w:t>
            </w:r>
          </w:p>
          <w:p w:rsidR="00153687" w:rsidRPr="00153687" w:rsidRDefault="00153687" w:rsidP="00F17DB2">
            <w:pPr>
              <w:tabs>
                <w:tab w:val="left" w:pos="-107"/>
                <w:tab w:val="left" w:pos="1080"/>
              </w:tabs>
              <w:rPr>
                <w:rFonts w:ascii="Arial" w:hAnsi="Arial" w:cs="Arial"/>
                <w:sz w:val="12"/>
                <w:szCs w:val="16"/>
              </w:rPr>
            </w:pPr>
          </w:p>
          <w:p w:rsidR="00153687" w:rsidRPr="00153687" w:rsidRDefault="00153687" w:rsidP="00F17DB2">
            <w:pPr>
              <w:tabs>
                <w:tab w:val="left" w:pos="-107"/>
                <w:tab w:val="left" w:pos="1080"/>
              </w:tabs>
              <w:rPr>
                <w:rFonts w:ascii="Arial" w:hAnsi="Arial" w:cs="Arial"/>
                <w:sz w:val="12"/>
                <w:szCs w:val="16"/>
              </w:rPr>
            </w:pPr>
            <w:r w:rsidRPr="00153687">
              <w:rPr>
                <w:rFonts w:ascii="Arial" w:hAnsi="Arial" w:cs="Arial"/>
                <w:sz w:val="12"/>
                <w:szCs w:val="16"/>
              </w:rPr>
              <w:t>Прохождение медицинского осмотра сотрудников муниципального учреждения дополнительного образования «Спортивная школа г. Валдай»</w:t>
            </w:r>
          </w:p>
          <w:p w:rsidR="00153687" w:rsidRPr="00153687" w:rsidRDefault="00153687" w:rsidP="00F17DB2">
            <w:pPr>
              <w:tabs>
                <w:tab w:val="left" w:pos="-107"/>
                <w:tab w:val="left" w:pos="1080"/>
              </w:tabs>
              <w:rPr>
                <w:rFonts w:ascii="Arial" w:hAnsi="Arial" w:cs="Arial"/>
                <w:sz w:val="12"/>
                <w:szCs w:val="16"/>
              </w:rPr>
            </w:pPr>
          </w:p>
          <w:p w:rsidR="00153687" w:rsidRPr="00153687" w:rsidRDefault="00153687" w:rsidP="00F17DB2">
            <w:pPr>
              <w:tabs>
                <w:tab w:val="left" w:pos="-107"/>
                <w:tab w:val="left" w:pos="1080"/>
              </w:tabs>
              <w:rPr>
                <w:rFonts w:ascii="Arial" w:hAnsi="Arial" w:cs="Arial"/>
                <w:sz w:val="12"/>
                <w:szCs w:val="16"/>
              </w:rPr>
            </w:pPr>
            <w:r w:rsidRPr="00153687">
              <w:rPr>
                <w:rFonts w:ascii="Arial" w:hAnsi="Arial" w:cs="Arial"/>
                <w:sz w:val="12"/>
                <w:szCs w:val="16"/>
              </w:rPr>
              <w:t>Погашение кредиторской задолженности по страховым взносам во внебюджетные фонды и коммунальным услугам</w:t>
            </w:r>
          </w:p>
          <w:p w:rsidR="00153687" w:rsidRPr="00153687" w:rsidRDefault="00153687" w:rsidP="00F17DB2">
            <w:pPr>
              <w:tabs>
                <w:tab w:val="left" w:pos="-107"/>
                <w:tab w:val="left" w:pos="1080"/>
              </w:tabs>
              <w:rPr>
                <w:rFonts w:ascii="Arial" w:hAnsi="Arial" w:cs="Arial"/>
                <w:sz w:val="12"/>
                <w:szCs w:val="16"/>
              </w:rPr>
            </w:pPr>
          </w:p>
          <w:p w:rsidR="00153687" w:rsidRPr="00153687" w:rsidRDefault="00153687" w:rsidP="00F17DB2">
            <w:pPr>
              <w:tabs>
                <w:tab w:val="left" w:pos="-107"/>
                <w:tab w:val="left" w:pos="1080"/>
              </w:tabs>
              <w:rPr>
                <w:rFonts w:ascii="Arial" w:hAnsi="Arial" w:cs="Arial"/>
                <w:sz w:val="12"/>
                <w:szCs w:val="16"/>
              </w:rPr>
            </w:pPr>
            <w:r w:rsidRPr="00153687">
              <w:rPr>
                <w:rFonts w:ascii="Arial" w:hAnsi="Arial" w:cs="Arial"/>
                <w:sz w:val="12"/>
                <w:szCs w:val="16"/>
              </w:rPr>
              <w:t>Монтаж пожарной сигнализации</w:t>
            </w:r>
          </w:p>
          <w:p w:rsidR="00153687" w:rsidRPr="00153687" w:rsidRDefault="00153687" w:rsidP="00F17DB2">
            <w:pPr>
              <w:tabs>
                <w:tab w:val="left" w:pos="-107"/>
                <w:tab w:val="left" w:pos="1080"/>
              </w:tabs>
              <w:rPr>
                <w:rFonts w:ascii="Arial" w:hAnsi="Arial" w:cs="Arial"/>
                <w:sz w:val="12"/>
                <w:szCs w:val="16"/>
              </w:rPr>
            </w:pPr>
          </w:p>
          <w:p w:rsidR="00153687" w:rsidRPr="00153687" w:rsidRDefault="00153687" w:rsidP="00F17DB2">
            <w:pPr>
              <w:tabs>
                <w:tab w:val="left" w:pos="-107"/>
                <w:tab w:val="left" w:pos="1080"/>
              </w:tabs>
              <w:rPr>
                <w:rFonts w:ascii="Arial" w:hAnsi="Arial" w:cs="Arial"/>
                <w:sz w:val="12"/>
                <w:szCs w:val="16"/>
              </w:rPr>
            </w:pPr>
          </w:p>
          <w:p w:rsidR="00153687" w:rsidRPr="00153687" w:rsidRDefault="00153687" w:rsidP="00F17DB2">
            <w:pPr>
              <w:tabs>
                <w:tab w:val="left" w:pos="-107"/>
                <w:tab w:val="left" w:pos="1080"/>
              </w:tabs>
              <w:rPr>
                <w:rFonts w:ascii="Arial" w:hAnsi="Arial" w:cs="Arial"/>
                <w:sz w:val="12"/>
                <w:szCs w:val="16"/>
              </w:rPr>
            </w:pPr>
            <w:r w:rsidRPr="00153687">
              <w:rPr>
                <w:rFonts w:ascii="Arial" w:hAnsi="Arial" w:cs="Arial"/>
                <w:sz w:val="12"/>
                <w:szCs w:val="16"/>
              </w:rPr>
              <w:t>Приобретение вагончика-бытовки для лыжного стадиона</w:t>
            </w:r>
          </w:p>
          <w:p w:rsidR="00153687" w:rsidRDefault="00153687" w:rsidP="00F17DB2">
            <w:pPr>
              <w:tabs>
                <w:tab w:val="left" w:pos="-107"/>
                <w:tab w:val="left" w:pos="1080"/>
              </w:tabs>
              <w:rPr>
                <w:rFonts w:ascii="Arial" w:hAnsi="Arial" w:cs="Arial"/>
                <w:sz w:val="12"/>
                <w:szCs w:val="16"/>
              </w:rPr>
            </w:pPr>
          </w:p>
          <w:p w:rsidR="00811645" w:rsidRPr="00153687" w:rsidRDefault="00811645" w:rsidP="00F17DB2">
            <w:pPr>
              <w:tabs>
                <w:tab w:val="left" w:pos="-107"/>
                <w:tab w:val="left" w:pos="1080"/>
              </w:tabs>
              <w:rPr>
                <w:rFonts w:ascii="Arial" w:hAnsi="Arial" w:cs="Arial"/>
                <w:sz w:val="12"/>
                <w:szCs w:val="16"/>
              </w:rPr>
            </w:pPr>
          </w:p>
          <w:p w:rsidR="00153687" w:rsidRPr="00153687" w:rsidRDefault="00153687" w:rsidP="00F17DB2">
            <w:pPr>
              <w:tabs>
                <w:tab w:val="left" w:pos="-107"/>
                <w:tab w:val="left" w:pos="1080"/>
              </w:tabs>
              <w:rPr>
                <w:rFonts w:ascii="Arial" w:hAnsi="Arial" w:cs="Arial"/>
                <w:sz w:val="12"/>
                <w:szCs w:val="16"/>
              </w:rPr>
            </w:pPr>
            <w:r w:rsidRPr="00153687">
              <w:rPr>
                <w:rFonts w:ascii="Arial" w:hAnsi="Arial" w:cs="Arial"/>
                <w:sz w:val="12"/>
                <w:szCs w:val="16"/>
              </w:rPr>
              <w:t>Приобретение бензинового снегоотбрасывателя</w:t>
            </w:r>
          </w:p>
          <w:p w:rsidR="00153687" w:rsidRDefault="00153687" w:rsidP="00F17DB2">
            <w:pPr>
              <w:tabs>
                <w:tab w:val="left" w:pos="-107"/>
                <w:tab w:val="left" w:pos="1080"/>
              </w:tabs>
              <w:rPr>
                <w:rFonts w:ascii="Arial" w:hAnsi="Arial" w:cs="Arial"/>
                <w:sz w:val="12"/>
                <w:szCs w:val="16"/>
              </w:rPr>
            </w:pPr>
          </w:p>
          <w:p w:rsidR="00811645" w:rsidRPr="00153687" w:rsidRDefault="00811645" w:rsidP="00F17DB2">
            <w:pPr>
              <w:tabs>
                <w:tab w:val="left" w:pos="-107"/>
                <w:tab w:val="left" w:pos="1080"/>
              </w:tabs>
              <w:rPr>
                <w:rFonts w:ascii="Arial" w:hAnsi="Arial" w:cs="Arial"/>
                <w:sz w:val="12"/>
                <w:szCs w:val="16"/>
              </w:rPr>
            </w:pPr>
          </w:p>
          <w:p w:rsidR="00153687" w:rsidRPr="00153687" w:rsidRDefault="00153687" w:rsidP="00F17DB2">
            <w:pPr>
              <w:tabs>
                <w:tab w:val="left" w:pos="-107"/>
                <w:tab w:val="left" w:pos="1080"/>
              </w:tabs>
              <w:rPr>
                <w:rFonts w:ascii="Arial" w:hAnsi="Arial" w:cs="Arial"/>
                <w:sz w:val="12"/>
                <w:szCs w:val="16"/>
              </w:rPr>
            </w:pPr>
            <w:r w:rsidRPr="00153687">
              <w:rPr>
                <w:rFonts w:ascii="Arial" w:hAnsi="Arial" w:cs="Arial"/>
                <w:sz w:val="12"/>
                <w:szCs w:val="16"/>
              </w:rPr>
              <w:t>Капитальный ремонт здания</w:t>
            </w:r>
          </w:p>
        </w:tc>
        <w:tc>
          <w:tcPr>
            <w:tcW w:w="375" w:type="pct"/>
          </w:tcPr>
          <w:p w:rsidR="00153687" w:rsidRPr="00153687" w:rsidRDefault="00153687" w:rsidP="00F17DB2">
            <w:pPr>
              <w:tabs>
                <w:tab w:val="left" w:pos="1080"/>
              </w:tabs>
              <w:rPr>
                <w:rFonts w:ascii="Arial" w:hAnsi="Arial" w:cs="Arial"/>
                <w:sz w:val="12"/>
                <w:szCs w:val="16"/>
              </w:rPr>
            </w:pPr>
            <w:r w:rsidRPr="00153687">
              <w:rPr>
                <w:rFonts w:ascii="Arial" w:hAnsi="Arial" w:cs="Arial"/>
                <w:sz w:val="12"/>
                <w:szCs w:val="16"/>
              </w:rPr>
              <w:t>МАУ «СШ»</w:t>
            </w:r>
          </w:p>
        </w:tc>
        <w:tc>
          <w:tcPr>
            <w:tcW w:w="187"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2018-2026 годы</w:t>
            </w:r>
          </w:p>
        </w:tc>
        <w:tc>
          <w:tcPr>
            <w:tcW w:w="498"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2.1.1</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2.2.2</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3.1.1</w:t>
            </w: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4.1.1.</w:t>
            </w:r>
          </w:p>
        </w:tc>
        <w:tc>
          <w:tcPr>
            <w:tcW w:w="373" w:type="pct"/>
          </w:tcPr>
          <w:p w:rsidR="00153687" w:rsidRPr="00153687" w:rsidRDefault="00153687" w:rsidP="00F17DB2">
            <w:pPr>
              <w:tabs>
                <w:tab w:val="left" w:pos="1080"/>
              </w:tabs>
              <w:rPr>
                <w:rFonts w:ascii="Arial" w:hAnsi="Arial" w:cs="Arial"/>
                <w:sz w:val="12"/>
                <w:szCs w:val="16"/>
              </w:rPr>
            </w:pPr>
            <w:r w:rsidRPr="00153687">
              <w:rPr>
                <w:rFonts w:ascii="Arial" w:hAnsi="Arial" w:cs="Arial"/>
                <w:sz w:val="12"/>
                <w:szCs w:val="16"/>
              </w:rPr>
              <w:t>бюджет муниципаль-ного района</w:t>
            </w:r>
          </w:p>
          <w:p w:rsidR="00153687" w:rsidRPr="00153687" w:rsidRDefault="00153687" w:rsidP="00F17DB2">
            <w:pPr>
              <w:tabs>
                <w:tab w:val="left" w:pos="1080"/>
              </w:tabs>
              <w:rPr>
                <w:rFonts w:ascii="Arial" w:hAnsi="Arial" w:cs="Arial"/>
                <w:sz w:val="12"/>
                <w:szCs w:val="16"/>
              </w:rPr>
            </w:pPr>
          </w:p>
          <w:p w:rsidR="00153687" w:rsidRPr="00153687" w:rsidRDefault="00153687" w:rsidP="00F17DB2">
            <w:pPr>
              <w:tabs>
                <w:tab w:val="left" w:pos="1080"/>
              </w:tabs>
              <w:rPr>
                <w:rFonts w:ascii="Arial" w:hAnsi="Arial" w:cs="Arial"/>
                <w:sz w:val="12"/>
                <w:szCs w:val="16"/>
              </w:rPr>
            </w:pPr>
            <w:r w:rsidRPr="00153687">
              <w:rPr>
                <w:rFonts w:ascii="Arial" w:hAnsi="Arial" w:cs="Arial"/>
                <w:sz w:val="12"/>
                <w:szCs w:val="16"/>
              </w:rPr>
              <w:t>областной бюджет</w:t>
            </w:r>
          </w:p>
          <w:p w:rsidR="00153687" w:rsidRPr="00153687" w:rsidRDefault="00153687" w:rsidP="00F17DB2">
            <w:pPr>
              <w:tabs>
                <w:tab w:val="left" w:pos="1080"/>
              </w:tabs>
              <w:rPr>
                <w:rFonts w:ascii="Arial" w:hAnsi="Arial" w:cs="Arial"/>
                <w:sz w:val="12"/>
                <w:szCs w:val="16"/>
              </w:rPr>
            </w:pPr>
          </w:p>
          <w:p w:rsidR="00153687" w:rsidRPr="00153687" w:rsidRDefault="00153687" w:rsidP="00F17DB2">
            <w:pPr>
              <w:tabs>
                <w:tab w:val="left" w:pos="1080"/>
              </w:tabs>
              <w:rPr>
                <w:rFonts w:ascii="Arial" w:hAnsi="Arial" w:cs="Arial"/>
                <w:sz w:val="12"/>
                <w:szCs w:val="16"/>
              </w:rPr>
            </w:pPr>
            <w:r w:rsidRPr="00153687">
              <w:rPr>
                <w:rFonts w:ascii="Arial" w:hAnsi="Arial" w:cs="Arial"/>
                <w:sz w:val="12"/>
                <w:szCs w:val="16"/>
              </w:rPr>
              <w:t>бюджет муниципаль-ного района</w:t>
            </w:r>
          </w:p>
          <w:p w:rsidR="00153687" w:rsidRPr="00153687" w:rsidRDefault="00153687" w:rsidP="00F17DB2">
            <w:pPr>
              <w:tabs>
                <w:tab w:val="left" w:pos="1080"/>
              </w:tabs>
              <w:rPr>
                <w:rFonts w:ascii="Arial" w:hAnsi="Arial" w:cs="Arial"/>
                <w:sz w:val="12"/>
                <w:szCs w:val="16"/>
              </w:rPr>
            </w:pPr>
          </w:p>
          <w:p w:rsidR="00153687" w:rsidRPr="00153687" w:rsidRDefault="00153687" w:rsidP="00F17DB2">
            <w:pPr>
              <w:tabs>
                <w:tab w:val="left" w:pos="1080"/>
              </w:tabs>
              <w:rPr>
                <w:rFonts w:ascii="Arial" w:hAnsi="Arial" w:cs="Arial"/>
                <w:sz w:val="12"/>
                <w:szCs w:val="16"/>
              </w:rPr>
            </w:pPr>
          </w:p>
          <w:p w:rsidR="00153687" w:rsidRPr="00153687" w:rsidRDefault="00153687" w:rsidP="00F17DB2">
            <w:pPr>
              <w:tabs>
                <w:tab w:val="left" w:pos="1080"/>
              </w:tabs>
              <w:rPr>
                <w:rFonts w:ascii="Arial" w:hAnsi="Arial" w:cs="Arial"/>
                <w:sz w:val="12"/>
                <w:szCs w:val="16"/>
              </w:rPr>
            </w:pPr>
            <w:r w:rsidRPr="00153687">
              <w:rPr>
                <w:rFonts w:ascii="Arial" w:hAnsi="Arial" w:cs="Arial"/>
                <w:sz w:val="12"/>
                <w:szCs w:val="16"/>
              </w:rPr>
              <w:t>бюджет муниципаль-ного района</w:t>
            </w:r>
          </w:p>
          <w:p w:rsidR="00153687" w:rsidRPr="00153687" w:rsidRDefault="00153687" w:rsidP="00F17DB2">
            <w:pPr>
              <w:tabs>
                <w:tab w:val="left" w:pos="1080"/>
              </w:tabs>
              <w:rPr>
                <w:rFonts w:ascii="Arial" w:hAnsi="Arial" w:cs="Arial"/>
                <w:sz w:val="12"/>
                <w:szCs w:val="16"/>
              </w:rPr>
            </w:pPr>
          </w:p>
          <w:p w:rsidR="00153687" w:rsidRPr="00153687" w:rsidRDefault="00153687" w:rsidP="00F17DB2">
            <w:pPr>
              <w:tabs>
                <w:tab w:val="left" w:pos="1080"/>
              </w:tabs>
              <w:rPr>
                <w:rFonts w:ascii="Arial" w:hAnsi="Arial" w:cs="Arial"/>
                <w:sz w:val="12"/>
                <w:szCs w:val="16"/>
              </w:rPr>
            </w:pPr>
            <w:r w:rsidRPr="00153687">
              <w:rPr>
                <w:rFonts w:ascii="Arial" w:hAnsi="Arial" w:cs="Arial"/>
                <w:sz w:val="12"/>
                <w:szCs w:val="16"/>
              </w:rPr>
              <w:t>бюджет муниципаль-ного района</w:t>
            </w:r>
          </w:p>
          <w:p w:rsidR="00153687" w:rsidRPr="00153687" w:rsidRDefault="00153687" w:rsidP="00F17DB2">
            <w:pPr>
              <w:tabs>
                <w:tab w:val="left" w:pos="1080"/>
              </w:tabs>
              <w:rPr>
                <w:rFonts w:ascii="Arial" w:hAnsi="Arial" w:cs="Arial"/>
                <w:sz w:val="12"/>
                <w:szCs w:val="16"/>
              </w:rPr>
            </w:pPr>
          </w:p>
          <w:p w:rsidR="00153687" w:rsidRPr="00153687" w:rsidRDefault="00153687" w:rsidP="00F17DB2">
            <w:pPr>
              <w:tabs>
                <w:tab w:val="left" w:pos="1080"/>
              </w:tabs>
              <w:rPr>
                <w:rFonts w:ascii="Arial" w:hAnsi="Arial" w:cs="Arial"/>
                <w:sz w:val="12"/>
                <w:szCs w:val="16"/>
              </w:rPr>
            </w:pPr>
            <w:r w:rsidRPr="00153687">
              <w:rPr>
                <w:rFonts w:ascii="Arial" w:hAnsi="Arial" w:cs="Arial"/>
                <w:sz w:val="12"/>
                <w:szCs w:val="16"/>
              </w:rPr>
              <w:t>бюджет муниципаль-ного района</w:t>
            </w:r>
          </w:p>
          <w:p w:rsidR="00153687" w:rsidRPr="00153687" w:rsidRDefault="00153687" w:rsidP="00F17DB2">
            <w:pPr>
              <w:tabs>
                <w:tab w:val="left" w:pos="1080"/>
              </w:tabs>
              <w:rPr>
                <w:rFonts w:ascii="Arial" w:hAnsi="Arial" w:cs="Arial"/>
                <w:sz w:val="12"/>
                <w:szCs w:val="16"/>
              </w:rPr>
            </w:pPr>
          </w:p>
          <w:p w:rsidR="00153687" w:rsidRPr="00153687" w:rsidRDefault="00153687" w:rsidP="00F17DB2">
            <w:pPr>
              <w:tabs>
                <w:tab w:val="left" w:pos="1080"/>
              </w:tabs>
              <w:rPr>
                <w:rFonts w:ascii="Arial" w:hAnsi="Arial" w:cs="Arial"/>
                <w:sz w:val="12"/>
                <w:szCs w:val="16"/>
              </w:rPr>
            </w:pPr>
            <w:r w:rsidRPr="00153687">
              <w:rPr>
                <w:rFonts w:ascii="Arial" w:hAnsi="Arial" w:cs="Arial"/>
                <w:sz w:val="12"/>
                <w:szCs w:val="16"/>
              </w:rPr>
              <w:t>бюджет муниципаль-ного района</w:t>
            </w:r>
          </w:p>
          <w:p w:rsidR="00153687" w:rsidRPr="00153687" w:rsidRDefault="00153687" w:rsidP="00F17DB2">
            <w:pPr>
              <w:tabs>
                <w:tab w:val="left" w:pos="1080"/>
              </w:tabs>
              <w:rPr>
                <w:rFonts w:ascii="Arial" w:hAnsi="Arial" w:cs="Arial"/>
                <w:sz w:val="12"/>
                <w:szCs w:val="16"/>
              </w:rPr>
            </w:pPr>
          </w:p>
          <w:p w:rsidR="00153687" w:rsidRPr="00153687" w:rsidRDefault="00153687" w:rsidP="00F17DB2">
            <w:pPr>
              <w:tabs>
                <w:tab w:val="left" w:pos="1080"/>
              </w:tabs>
              <w:rPr>
                <w:rFonts w:ascii="Arial" w:hAnsi="Arial" w:cs="Arial"/>
                <w:sz w:val="12"/>
                <w:szCs w:val="16"/>
              </w:rPr>
            </w:pPr>
            <w:r w:rsidRPr="00153687">
              <w:rPr>
                <w:rFonts w:ascii="Arial" w:hAnsi="Arial" w:cs="Arial"/>
                <w:sz w:val="12"/>
                <w:szCs w:val="16"/>
              </w:rPr>
              <w:t>областной бюджет</w:t>
            </w:r>
          </w:p>
          <w:p w:rsidR="00153687" w:rsidRPr="00153687" w:rsidRDefault="00153687" w:rsidP="00F17DB2">
            <w:pPr>
              <w:tabs>
                <w:tab w:val="left" w:pos="1080"/>
              </w:tabs>
              <w:rPr>
                <w:rFonts w:ascii="Arial" w:hAnsi="Arial" w:cs="Arial"/>
                <w:sz w:val="12"/>
                <w:szCs w:val="16"/>
              </w:rPr>
            </w:pPr>
          </w:p>
          <w:p w:rsidR="00153687" w:rsidRPr="00153687" w:rsidRDefault="00153687" w:rsidP="00F17DB2">
            <w:pPr>
              <w:tabs>
                <w:tab w:val="left" w:pos="1080"/>
              </w:tabs>
              <w:rPr>
                <w:rFonts w:ascii="Arial" w:hAnsi="Arial" w:cs="Arial"/>
                <w:sz w:val="12"/>
                <w:szCs w:val="16"/>
              </w:rPr>
            </w:pPr>
            <w:r w:rsidRPr="00153687">
              <w:rPr>
                <w:rFonts w:ascii="Arial" w:hAnsi="Arial" w:cs="Arial"/>
                <w:sz w:val="12"/>
                <w:szCs w:val="16"/>
              </w:rPr>
              <w:t>бюджет муниципаль-ного района</w:t>
            </w:r>
          </w:p>
        </w:tc>
        <w:tc>
          <w:tcPr>
            <w:tcW w:w="269"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5917,</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64491</w:t>
            </w: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990,</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09929</w:t>
            </w: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314,</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42919</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6340,</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19323</w:t>
            </w: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747,</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17044</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6348,</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22008</w:t>
            </w: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524,4</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7862,</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11693</w:t>
            </w: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729,</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35801</w:t>
            </w: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172,</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362</w:t>
            </w: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99,5</w:t>
            </w: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41,49</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8483,</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95066</w:t>
            </w: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1360,</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33396</w:t>
            </w:r>
          </w:p>
        </w:tc>
        <w:tc>
          <w:tcPr>
            <w:tcW w:w="270" w:type="pct"/>
            <w:gridSpan w:val="2"/>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9584,</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43880</w:t>
            </w: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1190,9</w:t>
            </w: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49,185</w:t>
            </w:r>
          </w:p>
        </w:tc>
        <w:tc>
          <w:tcPr>
            <w:tcW w:w="226"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10811,</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80385</w:t>
            </w: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958,1</w:t>
            </w: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33311,</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203</w:t>
            </w: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4406,</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017</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10696,</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80385</w:t>
            </w: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912,0</w:t>
            </w:r>
          </w:p>
        </w:tc>
        <w:tc>
          <w:tcPr>
            <w:tcW w:w="262"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10696,</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80385</w:t>
            </w: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912,0</w:t>
            </w:r>
          </w:p>
        </w:tc>
      </w:tr>
      <w:tr w:rsidR="00811645" w:rsidRPr="00153687" w:rsidTr="00811645">
        <w:trPr>
          <w:trHeight w:val="20"/>
        </w:trPr>
        <w:tc>
          <w:tcPr>
            <w:tcW w:w="181"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3.2.</w:t>
            </w:r>
          </w:p>
        </w:tc>
        <w:tc>
          <w:tcPr>
            <w:tcW w:w="1009" w:type="pct"/>
          </w:tcPr>
          <w:p w:rsidR="00153687" w:rsidRPr="00153687" w:rsidRDefault="00153687" w:rsidP="00F17DB2">
            <w:pPr>
              <w:tabs>
                <w:tab w:val="left" w:pos="-107"/>
                <w:tab w:val="left" w:pos="1080"/>
              </w:tabs>
              <w:rPr>
                <w:rFonts w:ascii="Arial" w:hAnsi="Arial" w:cs="Arial"/>
                <w:sz w:val="12"/>
                <w:szCs w:val="16"/>
              </w:rPr>
            </w:pPr>
            <w:r w:rsidRPr="00153687">
              <w:rPr>
                <w:rFonts w:ascii="Arial" w:hAnsi="Arial" w:cs="Arial"/>
                <w:sz w:val="12"/>
                <w:szCs w:val="16"/>
              </w:rPr>
              <w:t>Организация участия сборных команд муниципального района по разным видам спорта в официальных спортивных мероприятиях</w:t>
            </w:r>
          </w:p>
          <w:p w:rsidR="00153687" w:rsidRPr="00153687" w:rsidRDefault="00153687" w:rsidP="00F17DB2">
            <w:pPr>
              <w:tabs>
                <w:tab w:val="left" w:pos="-107"/>
                <w:tab w:val="left" w:pos="1080"/>
              </w:tabs>
              <w:rPr>
                <w:rFonts w:ascii="Arial" w:hAnsi="Arial" w:cs="Arial"/>
                <w:sz w:val="12"/>
                <w:szCs w:val="16"/>
              </w:rPr>
            </w:pPr>
          </w:p>
          <w:p w:rsidR="00153687" w:rsidRPr="00153687" w:rsidRDefault="00153687" w:rsidP="00F17DB2">
            <w:pPr>
              <w:tabs>
                <w:tab w:val="left" w:pos="-107"/>
                <w:tab w:val="left" w:pos="1080"/>
              </w:tabs>
              <w:rPr>
                <w:rFonts w:ascii="Arial" w:hAnsi="Arial" w:cs="Arial"/>
                <w:sz w:val="12"/>
                <w:szCs w:val="16"/>
              </w:rPr>
            </w:pPr>
            <w:r w:rsidRPr="00153687">
              <w:rPr>
                <w:rFonts w:ascii="Arial" w:hAnsi="Arial" w:cs="Arial"/>
                <w:sz w:val="12"/>
                <w:szCs w:val="16"/>
              </w:rPr>
              <w:t>Обеспечение участия в официальных физкультурных (физкультурно-оздоровительных) мероприятий</w:t>
            </w:r>
          </w:p>
        </w:tc>
        <w:tc>
          <w:tcPr>
            <w:tcW w:w="375" w:type="pct"/>
          </w:tcPr>
          <w:p w:rsidR="00153687" w:rsidRPr="00153687" w:rsidRDefault="00153687" w:rsidP="00F17DB2">
            <w:pPr>
              <w:tabs>
                <w:tab w:val="left" w:pos="1080"/>
              </w:tabs>
              <w:rPr>
                <w:rFonts w:ascii="Arial" w:hAnsi="Arial" w:cs="Arial"/>
                <w:sz w:val="12"/>
                <w:szCs w:val="16"/>
              </w:rPr>
            </w:pPr>
            <w:r w:rsidRPr="00153687">
              <w:rPr>
                <w:rFonts w:ascii="Arial" w:hAnsi="Arial" w:cs="Arial"/>
                <w:sz w:val="12"/>
                <w:szCs w:val="16"/>
              </w:rPr>
              <w:t xml:space="preserve">отдел по ФКиС, </w:t>
            </w:r>
          </w:p>
          <w:p w:rsidR="00153687" w:rsidRPr="00153687" w:rsidRDefault="00153687" w:rsidP="00F17DB2">
            <w:pPr>
              <w:tabs>
                <w:tab w:val="left" w:pos="1080"/>
              </w:tabs>
              <w:rPr>
                <w:rFonts w:ascii="Arial" w:hAnsi="Arial" w:cs="Arial"/>
                <w:sz w:val="12"/>
                <w:szCs w:val="16"/>
              </w:rPr>
            </w:pPr>
            <w:r w:rsidRPr="00153687">
              <w:rPr>
                <w:rFonts w:ascii="Arial" w:hAnsi="Arial" w:cs="Arial"/>
                <w:sz w:val="12"/>
                <w:szCs w:val="16"/>
              </w:rPr>
              <w:t>МАУ «СШ»</w:t>
            </w:r>
          </w:p>
        </w:tc>
        <w:tc>
          <w:tcPr>
            <w:tcW w:w="187"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2018-2026 годы</w:t>
            </w:r>
          </w:p>
        </w:tc>
        <w:tc>
          <w:tcPr>
            <w:tcW w:w="498"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2.1.1</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2.2.2</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3.1.1</w:t>
            </w: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1.1.1</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1.1.2</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1.1.3</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1.1.7</w:t>
            </w:r>
          </w:p>
        </w:tc>
        <w:tc>
          <w:tcPr>
            <w:tcW w:w="373" w:type="pct"/>
          </w:tcPr>
          <w:p w:rsidR="00153687" w:rsidRPr="00153687" w:rsidRDefault="00153687" w:rsidP="00F17DB2">
            <w:pPr>
              <w:tabs>
                <w:tab w:val="left" w:pos="1080"/>
              </w:tabs>
              <w:rPr>
                <w:rFonts w:ascii="Arial" w:hAnsi="Arial" w:cs="Arial"/>
                <w:sz w:val="12"/>
                <w:szCs w:val="16"/>
              </w:rPr>
            </w:pPr>
            <w:r w:rsidRPr="00153687">
              <w:rPr>
                <w:rFonts w:ascii="Arial" w:hAnsi="Arial" w:cs="Arial"/>
                <w:sz w:val="12"/>
                <w:szCs w:val="16"/>
              </w:rPr>
              <w:t>бюджет муниципаль-ного района</w:t>
            </w:r>
          </w:p>
          <w:p w:rsidR="00153687" w:rsidRPr="00153687" w:rsidRDefault="00153687" w:rsidP="00F17DB2">
            <w:pPr>
              <w:tabs>
                <w:tab w:val="left" w:pos="1080"/>
              </w:tabs>
              <w:rPr>
                <w:rFonts w:ascii="Arial" w:hAnsi="Arial" w:cs="Arial"/>
                <w:sz w:val="12"/>
                <w:szCs w:val="16"/>
              </w:rPr>
            </w:pPr>
          </w:p>
          <w:p w:rsidR="00153687" w:rsidRPr="00153687" w:rsidRDefault="00153687" w:rsidP="00F17DB2">
            <w:pPr>
              <w:tabs>
                <w:tab w:val="left" w:pos="1080"/>
              </w:tabs>
              <w:rPr>
                <w:rFonts w:ascii="Arial" w:hAnsi="Arial" w:cs="Arial"/>
                <w:sz w:val="12"/>
                <w:szCs w:val="16"/>
              </w:rPr>
            </w:pPr>
            <w:r w:rsidRPr="00153687">
              <w:rPr>
                <w:rFonts w:ascii="Arial" w:hAnsi="Arial" w:cs="Arial"/>
                <w:sz w:val="12"/>
                <w:szCs w:val="16"/>
              </w:rPr>
              <w:t>бюджет муниципаль-ного района</w:t>
            </w:r>
          </w:p>
        </w:tc>
        <w:tc>
          <w:tcPr>
            <w:tcW w:w="269"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100</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565,0</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277,</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19344</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252</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326</w:t>
            </w:r>
          </w:p>
        </w:tc>
        <w:tc>
          <w:tcPr>
            <w:tcW w:w="270" w:type="pct"/>
            <w:gridSpan w:val="2"/>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369</w:t>
            </w: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60,0</w:t>
            </w:r>
          </w:p>
        </w:tc>
        <w:tc>
          <w:tcPr>
            <w:tcW w:w="226"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421</w:t>
            </w: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128</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100</w:t>
            </w:r>
          </w:p>
        </w:tc>
        <w:tc>
          <w:tcPr>
            <w:tcW w:w="262"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100</w:t>
            </w:r>
          </w:p>
        </w:tc>
      </w:tr>
      <w:tr w:rsidR="00153687" w:rsidRPr="00153687" w:rsidTr="00811645">
        <w:trPr>
          <w:trHeight w:val="20"/>
        </w:trPr>
        <w:tc>
          <w:tcPr>
            <w:tcW w:w="5000" w:type="pct"/>
            <w:gridSpan w:val="16"/>
          </w:tcPr>
          <w:p w:rsidR="00153687" w:rsidRPr="00153687" w:rsidRDefault="00153687" w:rsidP="00F17DB2">
            <w:pPr>
              <w:tabs>
                <w:tab w:val="left" w:pos="-107"/>
                <w:tab w:val="left" w:pos="1080"/>
              </w:tabs>
              <w:jc w:val="center"/>
              <w:rPr>
                <w:rFonts w:ascii="Arial" w:hAnsi="Arial" w:cs="Arial"/>
                <w:b/>
                <w:sz w:val="12"/>
                <w:szCs w:val="16"/>
              </w:rPr>
            </w:pPr>
            <w:r w:rsidRPr="00153687">
              <w:rPr>
                <w:rFonts w:ascii="Arial" w:hAnsi="Arial" w:cs="Arial"/>
                <w:b/>
                <w:sz w:val="12"/>
                <w:szCs w:val="16"/>
              </w:rPr>
              <w:t>4. Развитие отрасли физической культуры и спорта</w:t>
            </w:r>
          </w:p>
        </w:tc>
      </w:tr>
      <w:tr w:rsidR="00811645" w:rsidRPr="00153687" w:rsidTr="00811645">
        <w:trPr>
          <w:trHeight w:val="20"/>
        </w:trPr>
        <w:tc>
          <w:tcPr>
            <w:tcW w:w="181"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4.1.</w:t>
            </w:r>
          </w:p>
        </w:tc>
        <w:tc>
          <w:tcPr>
            <w:tcW w:w="1009" w:type="pct"/>
          </w:tcPr>
          <w:p w:rsidR="00153687" w:rsidRPr="00153687" w:rsidRDefault="00153687" w:rsidP="00F17DB2">
            <w:pPr>
              <w:tabs>
                <w:tab w:val="left" w:pos="-107"/>
                <w:tab w:val="left" w:pos="1080"/>
              </w:tabs>
              <w:rPr>
                <w:rFonts w:ascii="Arial" w:hAnsi="Arial" w:cs="Arial"/>
                <w:sz w:val="12"/>
                <w:szCs w:val="16"/>
              </w:rPr>
            </w:pPr>
            <w:r w:rsidRPr="00153687">
              <w:rPr>
                <w:rFonts w:ascii="Arial" w:hAnsi="Arial" w:cs="Arial"/>
                <w:sz w:val="12"/>
                <w:szCs w:val="16"/>
              </w:rPr>
              <w:t>Организация участия в семинарах тренеров, спортивных судей и специалистов, работающих в сфере физической культуры и спорта</w:t>
            </w:r>
          </w:p>
        </w:tc>
        <w:tc>
          <w:tcPr>
            <w:tcW w:w="375" w:type="pct"/>
          </w:tcPr>
          <w:p w:rsidR="00153687" w:rsidRPr="00153687" w:rsidRDefault="00153687" w:rsidP="00F17DB2">
            <w:pPr>
              <w:tabs>
                <w:tab w:val="left" w:pos="1080"/>
              </w:tabs>
              <w:rPr>
                <w:rFonts w:ascii="Arial" w:hAnsi="Arial" w:cs="Arial"/>
                <w:sz w:val="12"/>
                <w:szCs w:val="16"/>
              </w:rPr>
            </w:pPr>
            <w:r w:rsidRPr="00153687">
              <w:rPr>
                <w:rFonts w:ascii="Arial" w:hAnsi="Arial" w:cs="Arial"/>
                <w:sz w:val="12"/>
                <w:szCs w:val="16"/>
              </w:rPr>
              <w:t xml:space="preserve">отдел по ФКиС, </w:t>
            </w:r>
          </w:p>
          <w:p w:rsidR="00153687" w:rsidRPr="00153687" w:rsidRDefault="00153687" w:rsidP="00F17DB2">
            <w:pPr>
              <w:tabs>
                <w:tab w:val="left" w:pos="1080"/>
              </w:tabs>
              <w:rPr>
                <w:rFonts w:ascii="Arial" w:hAnsi="Arial" w:cs="Arial"/>
                <w:sz w:val="12"/>
                <w:szCs w:val="16"/>
              </w:rPr>
            </w:pPr>
            <w:r w:rsidRPr="00153687">
              <w:rPr>
                <w:rFonts w:ascii="Arial" w:hAnsi="Arial" w:cs="Arial"/>
                <w:sz w:val="12"/>
                <w:szCs w:val="16"/>
              </w:rPr>
              <w:t>МАУ «СШ»</w:t>
            </w:r>
          </w:p>
        </w:tc>
        <w:tc>
          <w:tcPr>
            <w:tcW w:w="187"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2018-2026 годы</w:t>
            </w:r>
          </w:p>
        </w:tc>
        <w:tc>
          <w:tcPr>
            <w:tcW w:w="498"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3.1.1</w:t>
            </w:r>
          </w:p>
        </w:tc>
        <w:tc>
          <w:tcPr>
            <w:tcW w:w="373" w:type="pct"/>
          </w:tcPr>
          <w:p w:rsidR="00153687" w:rsidRPr="00153687" w:rsidRDefault="00153687" w:rsidP="00F17DB2">
            <w:pPr>
              <w:tabs>
                <w:tab w:val="left" w:pos="1080"/>
              </w:tabs>
              <w:jc w:val="center"/>
              <w:rPr>
                <w:rFonts w:ascii="Arial" w:hAnsi="Arial" w:cs="Arial"/>
                <w:sz w:val="12"/>
                <w:szCs w:val="16"/>
              </w:rPr>
            </w:pPr>
          </w:p>
        </w:tc>
        <w:tc>
          <w:tcPr>
            <w:tcW w:w="269"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70" w:type="pct"/>
            <w:gridSpan w:val="2"/>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26" w:type="pct"/>
          </w:tcPr>
          <w:p w:rsidR="00153687" w:rsidRPr="00153687" w:rsidRDefault="00153687" w:rsidP="00F17DB2">
            <w:pPr>
              <w:tabs>
                <w:tab w:val="left" w:pos="1080"/>
              </w:tabs>
              <w:jc w:val="center"/>
              <w:rPr>
                <w:rFonts w:ascii="Arial" w:hAnsi="Arial" w:cs="Arial"/>
                <w:sz w:val="12"/>
                <w:szCs w:val="16"/>
              </w:rPr>
            </w:pP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62"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r>
      <w:tr w:rsidR="00811645" w:rsidRPr="00153687" w:rsidTr="00811645">
        <w:trPr>
          <w:trHeight w:val="20"/>
        </w:trPr>
        <w:tc>
          <w:tcPr>
            <w:tcW w:w="181" w:type="pct"/>
          </w:tcPr>
          <w:p w:rsidR="00153687" w:rsidRPr="00153687" w:rsidRDefault="00153687" w:rsidP="00F17DB2">
            <w:pPr>
              <w:tabs>
                <w:tab w:val="left" w:pos="-59"/>
              </w:tabs>
              <w:jc w:val="center"/>
              <w:rPr>
                <w:rFonts w:ascii="Arial" w:hAnsi="Arial" w:cs="Arial"/>
                <w:sz w:val="12"/>
                <w:szCs w:val="16"/>
              </w:rPr>
            </w:pPr>
            <w:r w:rsidRPr="00153687">
              <w:rPr>
                <w:rFonts w:ascii="Arial" w:hAnsi="Arial" w:cs="Arial"/>
                <w:sz w:val="12"/>
                <w:szCs w:val="16"/>
              </w:rPr>
              <w:t>4.2.</w:t>
            </w:r>
          </w:p>
        </w:tc>
        <w:tc>
          <w:tcPr>
            <w:tcW w:w="1009" w:type="pct"/>
          </w:tcPr>
          <w:p w:rsidR="00153687" w:rsidRPr="00153687" w:rsidRDefault="00153687" w:rsidP="00F17DB2">
            <w:pPr>
              <w:tabs>
                <w:tab w:val="left" w:pos="-107"/>
                <w:tab w:val="left" w:pos="1080"/>
              </w:tabs>
              <w:rPr>
                <w:rFonts w:ascii="Arial" w:hAnsi="Arial" w:cs="Arial"/>
                <w:sz w:val="12"/>
                <w:szCs w:val="16"/>
              </w:rPr>
            </w:pPr>
            <w:r w:rsidRPr="00153687">
              <w:rPr>
                <w:rFonts w:ascii="Arial" w:hAnsi="Arial" w:cs="Arial"/>
                <w:sz w:val="12"/>
                <w:szCs w:val="16"/>
              </w:rPr>
              <w:t>Повышение квалификации, переподготовка тренеров, специалистов, работающих в сфере физической культуры и спорта</w:t>
            </w:r>
          </w:p>
        </w:tc>
        <w:tc>
          <w:tcPr>
            <w:tcW w:w="375" w:type="pct"/>
          </w:tcPr>
          <w:p w:rsidR="00153687" w:rsidRPr="00153687" w:rsidRDefault="00153687" w:rsidP="00F17DB2">
            <w:pPr>
              <w:tabs>
                <w:tab w:val="left" w:pos="1080"/>
              </w:tabs>
              <w:rPr>
                <w:rFonts w:ascii="Arial" w:hAnsi="Arial" w:cs="Arial"/>
                <w:sz w:val="12"/>
                <w:szCs w:val="16"/>
              </w:rPr>
            </w:pPr>
            <w:r w:rsidRPr="00153687">
              <w:rPr>
                <w:rFonts w:ascii="Arial" w:hAnsi="Arial" w:cs="Arial"/>
                <w:sz w:val="12"/>
                <w:szCs w:val="16"/>
              </w:rPr>
              <w:t xml:space="preserve">отдел по ФКиС, </w:t>
            </w:r>
          </w:p>
          <w:p w:rsidR="00153687" w:rsidRPr="00153687" w:rsidRDefault="00153687" w:rsidP="00F17DB2">
            <w:pPr>
              <w:tabs>
                <w:tab w:val="left" w:pos="1080"/>
              </w:tabs>
              <w:rPr>
                <w:rFonts w:ascii="Arial" w:hAnsi="Arial" w:cs="Arial"/>
                <w:sz w:val="12"/>
                <w:szCs w:val="16"/>
              </w:rPr>
            </w:pPr>
            <w:r w:rsidRPr="00153687">
              <w:rPr>
                <w:rFonts w:ascii="Arial" w:hAnsi="Arial" w:cs="Arial"/>
                <w:sz w:val="12"/>
                <w:szCs w:val="16"/>
              </w:rPr>
              <w:t>МАУ «СШ»</w:t>
            </w:r>
          </w:p>
        </w:tc>
        <w:tc>
          <w:tcPr>
            <w:tcW w:w="187"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2018-2026 годы</w:t>
            </w:r>
          </w:p>
        </w:tc>
        <w:tc>
          <w:tcPr>
            <w:tcW w:w="498"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3.1.1</w:t>
            </w:r>
          </w:p>
        </w:tc>
        <w:tc>
          <w:tcPr>
            <w:tcW w:w="373" w:type="pct"/>
          </w:tcPr>
          <w:p w:rsidR="00153687" w:rsidRPr="00153687" w:rsidRDefault="00153687" w:rsidP="00F17DB2">
            <w:pPr>
              <w:tabs>
                <w:tab w:val="left" w:pos="1080"/>
              </w:tabs>
              <w:jc w:val="center"/>
              <w:rPr>
                <w:rFonts w:ascii="Arial" w:hAnsi="Arial" w:cs="Arial"/>
                <w:sz w:val="12"/>
                <w:szCs w:val="16"/>
              </w:rPr>
            </w:pPr>
          </w:p>
        </w:tc>
        <w:tc>
          <w:tcPr>
            <w:tcW w:w="269"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112,5</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70" w:type="pct"/>
            <w:gridSpan w:val="2"/>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26" w:type="pct"/>
          </w:tcPr>
          <w:p w:rsidR="00153687" w:rsidRPr="00153687" w:rsidRDefault="00153687" w:rsidP="00F17DB2">
            <w:pPr>
              <w:tabs>
                <w:tab w:val="left" w:pos="1080"/>
              </w:tabs>
              <w:jc w:val="center"/>
              <w:rPr>
                <w:rFonts w:ascii="Arial" w:hAnsi="Arial" w:cs="Arial"/>
                <w:sz w:val="12"/>
                <w:szCs w:val="16"/>
              </w:rPr>
            </w:pP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c>
          <w:tcPr>
            <w:tcW w:w="262"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w:t>
            </w:r>
          </w:p>
        </w:tc>
      </w:tr>
      <w:tr w:rsidR="00811645" w:rsidRPr="00153687" w:rsidTr="00811645">
        <w:trPr>
          <w:trHeight w:val="20"/>
        </w:trPr>
        <w:tc>
          <w:tcPr>
            <w:tcW w:w="181" w:type="pct"/>
          </w:tcPr>
          <w:p w:rsidR="00153687" w:rsidRPr="00153687" w:rsidRDefault="00153687" w:rsidP="00F17DB2">
            <w:pPr>
              <w:tabs>
                <w:tab w:val="left" w:pos="1080"/>
              </w:tabs>
              <w:jc w:val="center"/>
              <w:rPr>
                <w:rFonts w:ascii="Arial" w:hAnsi="Arial" w:cs="Arial"/>
                <w:sz w:val="12"/>
                <w:szCs w:val="16"/>
              </w:rPr>
            </w:pPr>
          </w:p>
        </w:tc>
        <w:tc>
          <w:tcPr>
            <w:tcW w:w="1009" w:type="pct"/>
            <w:vAlign w:val="center"/>
          </w:tcPr>
          <w:p w:rsidR="00153687" w:rsidRPr="00153687" w:rsidRDefault="00153687" w:rsidP="00F17DB2">
            <w:pPr>
              <w:tabs>
                <w:tab w:val="left" w:pos="-107"/>
                <w:tab w:val="left" w:pos="1080"/>
              </w:tabs>
              <w:rPr>
                <w:rFonts w:ascii="Arial" w:hAnsi="Arial" w:cs="Arial"/>
                <w:b/>
                <w:sz w:val="12"/>
                <w:szCs w:val="16"/>
              </w:rPr>
            </w:pPr>
            <w:r w:rsidRPr="00153687">
              <w:rPr>
                <w:rFonts w:ascii="Arial" w:hAnsi="Arial" w:cs="Arial"/>
                <w:b/>
                <w:sz w:val="12"/>
                <w:szCs w:val="16"/>
              </w:rPr>
              <w:t>Итого по Программе:</w:t>
            </w:r>
          </w:p>
        </w:tc>
        <w:tc>
          <w:tcPr>
            <w:tcW w:w="375" w:type="pct"/>
          </w:tcPr>
          <w:p w:rsidR="00153687" w:rsidRPr="00153687" w:rsidRDefault="00153687" w:rsidP="00F17DB2">
            <w:pPr>
              <w:tabs>
                <w:tab w:val="left" w:pos="1080"/>
              </w:tabs>
              <w:jc w:val="center"/>
              <w:rPr>
                <w:rFonts w:ascii="Arial" w:hAnsi="Arial" w:cs="Arial"/>
                <w:sz w:val="12"/>
                <w:szCs w:val="16"/>
              </w:rPr>
            </w:pPr>
          </w:p>
        </w:tc>
        <w:tc>
          <w:tcPr>
            <w:tcW w:w="187" w:type="pct"/>
          </w:tcPr>
          <w:p w:rsidR="00153687" w:rsidRPr="00153687" w:rsidRDefault="00153687" w:rsidP="00F17DB2">
            <w:pPr>
              <w:tabs>
                <w:tab w:val="left" w:pos="1080"/>
              </w:tabs>
              <w:jc w:val="center"/>
              <w:rPr>
                <w:rFonts w:ascii="Arial" w:hAnsi="Arial" w:cs="Arial"/>
                <w:sz w:val="12"/>
                <w:szCs w:val="16"/>
              </w:rPr>
            </w:pPr>
          </w:p>
        </w:tc>
        <w:tc>
          <w:tcPr>
            <w:tcW w:w="498" w:type="pct"/>
          </w:tcPr>
          <w:p w:rsidR="00153687" w:rsidRPr="00153687" w:rsidRDefault="00153687" w:rsidP="00F17DB2">
            <w:pPr>
              <w:tabs>
                <w:tab w:val="left" w:pos="1080"/>
              </w:tabs>
              <w:jc w:val="center"/>
              <w:rPr>
                <w:rFonts w:ascii="Arial" w:hAnsi="Arial" w:cs="Arial"/>
                <w:sz w:val="12"/>
                <w:szCs w:val="16"/>
              </w:rPr>
            </w:pPr>
          </w:p>
        </w:tc>
        <w:tc>
          <w:tcPr>
            <w:tcW w:w="373" w:type="pct"/>
          </w:tcPr>
          <w:p w:rsidR="00153687" w:rsidRPr="00153687" w:rsidRDefault="00153687" w:rsidP="00F17DB2">
            <w:pPr>
              <w:tabs>
                <w:tab w:val="left" w:pos="1080"/>
              </w:tabs>
              <w:jc w:val="center"/>
              <w:rPr>
                <w:rFonts w:ascii="Arial" w:hAnsi="Arial" w:cs="Arial"/>
                <w:sz w:val="12"/>
                <w:szCs w:val="16"/>
              </w:rPr>
            </w:pPr>
          </w:p>
        </w:tc>
        <w:tc>
          <w:tcPr>
            <w:tcW w:w="269"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28910,</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00426</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178398,</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16620</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276774,</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18164</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132688,</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36135</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35709,</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77296</w:t>
            </w:r>
          </w:p>
        </w:tc>
        <w:tc>
          <w:tcPr>
            <w:tcW w:w="270" w:type="pct"/>
            <w:gridSpan w:val="2"/>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40495,</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9908</w:t>
            </w:r>
          </w:p>
        </w:tc>
        <w:tc>
          <w:tcPr>
            <w:tcW w:w="226"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80775,</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73235</w:t>
            </w:r>
          </w:p>
        </w:tc>
        <w:tc>
          <w:tcPr>
            <w:tcW w:w="270"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42306,</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88235</w:t>
            </w:r>
          </w:p>
        </w:tc>
        <w:tc>
          <w:tcPr>
            <w:tcW w:w="262" w:type="pct"/>
          </w:tcPr>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42306,</w:t>
            </w:r>
          </w:p>
          <w:p w:rsidR="00153687" w:rsidRPr="00153687" w:rsidRDefault="00153687" w:rsidP="00F17DB2">
            <w:pPr>
              <w:tabs>
                <w:tab w:val="left" w:pos="1080"/>
              </w:tabs>
              <w:jc w:val="center"/>
              <w:rPr>
                <w:rFonts w:ascii="Arial" w:hAnsi="Arial" w:cs="Arial"/>
                <w:sz w:val="12"/>
                <w:szCs w:val="16"/>
              </w:rPr>
            </w:pPr>
            <w:r w:rsidRPr="00153687">
              <w:rPr>
                <w:rFonts w:ascii="Arial" w:hAnsi="Arial" w:cs="Arial"/>
                <w:sz w:val="12"/>
                <w:szCs w:val="16"/>
              </w:rPr>
              <w:t>88235</w:t>
            </w:r>
          </w:p>
        </w:tc>
      </w:tr>
    </w:tbl>
    <w:p w:rsidR="001712C1" w:rsidRPr="001712C1" w:rsidRDefault="001712C1" w:rsidP="001712C1">
      <w:pPr>
        <w:pStyle w:val="20"/>
        <w:rPr>
          <w:rFonts w:ascii="Arial" w:hAnsi="Arial" w:cs="Arial"/>
          <w:b/>
          <w:color w:val="000000"/>
          <w:sz w:val="16"/>
          <w:szCs w:val="16"/>
        </w:rPr>
      </w:pPr>
      <w:r w:rsidRPr="001712C1">
        <w:rPr>
          <w:rFonts w:ascii="Arial" w:hAnsi="Arial" w:cs="Arial"/>
          <w:b/>
          <w:color w:val="000000"/>
          <w:sz w:val="16"/>
          <w:szCs w:val="16"/>
        </w:rPr>
        <w:lastRenderedPageBreak/>
        <w:t>АДМИНИСТРАЦИЯ ВАЛДАЙСКОГО МУНИЦИПАЛЬНОГО РАЙОНА</w:t>
      </w:r>
    </w:p>
    <w:p w:rsidR="001712C1" w:rsidRPr="001712C1" w:rsidRDefault="001712C1" w:rsidP="001712C1">
      <w:pPr>
        <w:pStyle w:val="3"/>
        <w:rPr>
          <w:rFonts w:ascii="Arial" w:hAnsi="Arial" w:cs="Arial"/>
          <w:b w:val="0"/>
          <w:sz w:val="16"/>
          <w:szCs w:val="16"/>
        </w:rPr>
      </w:pPr>
      <w:r w:rsidRPr="001712C1">
        <w:rPr>
          <w:rFonts w:ascii="Arial" w:hAnsi="Arial" w:cs="Arial"/>
          <w:b w:val="0"/>
          <w:sz w:val="16"/>
          <w:szCs w:val="16"/>
        </w:rPr>
        <w:t>П О С Т А Н О В Л Е Н И Е</w:t>
      </w:r>
    </w:p>
    <w:p w:rsidR="001712C1" w:rsidRPr="001712C1" w:rsidRDefault="001712C1" w:rsidP="001712C1">
      <w:pPr>
        <w:jc w:val="center"/>
        <w:rPr>
          <w:rFonts w:ascii="Arial" w:hAnsi="Arial" w:cs="Arial"/>
          <w:sz w:val="16"/>
          <w:szCs w:val="16"/>
        </w:rPr>
      </w:pPr>
      <w:r w:rsidRPr="001712C1">
        <w:rPr>
          <w:rFonts w:ascii="Arial" w:hAnsi="Arial" w:cs="Arial"/>
          <w:sz w:val="16"/>
          <w:szCs w:val="16"/>
        </w:rPr>
        <w:t>01.07.2024 № 1741</w:t>
      </w:r>
    </w:p>
    <w:p w:rsidR="001712C1" w:rsidRPr="001712C1" w:rsidRDefault="001712C1" w:rsidP="001712C1">
      <w:pPr>
        <w:shd w:val="clear" w:color="auto" w:fill="FFFFFF"/>
        <w:tabs>
          <w:tab w:val="left" w:pos="1418"/>
        </w:tabs>
        <w:jc w:val="center"/>
        <w:rPr>
          <w:rFonts w:ascii="Arial" w:hAnsi="Arial" w:cs="Arial"/>
          <w:b/>
          <w:sz w:val="16"/>
          <w:szCs w:val="16"/>
        </w:rPr>
      </w:pPr>
      <w:r w:rsidRPr="001712C1">
        <w:rPr>
          <w:rFonts w:ascii="Arial" w:hAnsi="Arial" w:cs="Arial"/>
          <w:b/>
          <w:sz w:val="16"/>
          <w:szCs w:val="16"/>
        </w:rPr>
        <w:t>О внесении изменения в постановление</w:t>
      </w:r>
      <w:r>
        <w:rPr>
          <w:rFonts w:ascii="Arial" w:hAnsi="Arial" w:cs="Arial"/>
          <w:b/>
          <w:sz w:val="16"/>
          <w:szCs w:val="16"/>
        </w:rPr>
        <w:t xml:space="preserve"> </w:t>
      </w:r>
      <w:r w:rsidRPr="001712C1">
        <w:rPr>
          <w:rFonts w:ascii="Arial" w:hAnsi="Arial" w:cs="Arial"/>
          <w:b/>
          <w:sz w:val="16"/>
          <w:szCs w:val="16"/>
        </w:rPr>
        <w:t>Администрации Валдайского</w:t>
      </w:r>
      <w:r>
        <w:rPr>
          <w:rFonts w:ascii="Arial" w:hAnsi="Arial" w:cs="Arial"/>
          <w:b/>
          <w:sz w:val="16"/>
          <w:szCs w:val="16"/>
        </w:rPr>
        <w:t xml:space="preserve"> </w:t>
      </w:r>
      <w:r w:rsidRPr="001712C1">
        <w:rPr>
          <w:rFonts w:ascii="Arial" w:hAnsi="Arial" w:cs="Arial"/>
          <w:b/>
          <w:sz w:val="16"/>
          <w:szCs w:val="16"/>
        </w:rPr>
        <w:t>муниципального района</w:t>
      </w:r>
      <w:r>
        <w:rPr>
          <w:rFonts w:ascii="Arial" w:hAnsi="Arial" w:cs="Arial"/>
          <w:b/>
          <w:sz w:val="16"/>
          <w:szCs w:val="16"/>
        </w:rPr>
        <w:t xml:space="preserve"> </w:t>
      </w:r>
      <w:r w:rsidRPr="001712C1">
        <w:rPr>
          <w:rFonts w:ascii="Arial" w:hAnsi="Arial" w:cs="Arial"/>
          <w:b/>
          <w:sz w:val="16"/>
          <w:szCs w:val="16"/>
        </w:rPr>
        <w:t>от 31.10.2023 № 2084</w:t>
      </w:r>
    </w:p>
    <w:p w:rsidR="001712C1" w:rsidRPr="001712C1" w:rsidRDefault="001712C1" w:rsidP="001712C1">
      <w:pPr>
        <w:shd w:val="clear" w:color="auto" w:fill="FFFFFF"/>
        <w:ind w:firstLine="709"/>
        <w:jc w:val="both"/>
        <w:rPr>
          <w:rFonts w:ascii="Arial" w:hAnsi="Arial" w:cs="Arial"/>
          <w:sz w:val="4"/>
          <w:szCs w:val="4"/>
        </w:rPr>
      </w:pPr>
    </w:p>
    <w:p w:rsidR="001712C1" w:rsidRPr="001712C1" w:rsidRDefault="001712C1" w:rsidP="001712C1">
      <w:pPr>
        <w:shd w:val="clear" w:color="auto" w:fill="FFFFFF"/>
        <w:ind w:firstLine="284"/>
        <w:jc w:val="both"/>
        <w:rPr>
          <w:rFonts w:ascii="Arial" w:hAnsi="Arial" w:cs="Arial"/>
          <w:sz w:val="16"/>
          <w:szCs w:val="16"/>
        </w:rPr>
      </w:pPr>
      <w:r w:rsidRPr="001712C1">
        <w:rPr>
          <w:rFonts w:ascii="Arial" w:hAnsi="Arial" w:cs="Arial"/>
          <w:sz w:val="16"/>
          <w:szCs w:val="16"/>
        </w:rPr>
        <w:t xml:space="preserve">На основании решения собственников помещений (протокол от 30.05.2024) многоквартирного дома № 44 по проспекту Комсомольский </w:t>
      </w:r>
      <w:r w:rsidRPr="001712C1">
        <w:rPr>
          <w:rFonts w:ascii="Arial" w:hAnsi="Arial" w:cs="Arial"/>
          <w:sz w:val="16"/>
          <w:szCs w:val="16"/>
        </w:rPr>
        <w:br/>
        <w:t xml:space="preserve">в г. Валдай (протокол от 30.05.2024) о выборе способа управления многоквартирным домом – непосредственное управление; определена организация, оказывающая услуги </w:t>
      </w:r>
      <w:r w:rsidRPr="001712C1">
        <w:rPr>
          <w:rFonts w:ascii="Arial" w:hAnsi="Arial" w:cs="Arial"/>
          <w:color w:val="000000"/>
          <w:sz w:val="16"/>
          <w:szCs w:val="16"/>
          <w:shd w:val="clear" w:color="auto" w:fill="FFFFFF"/>
        </w:rPr>
        <w:t xml:space="preserve">по содержанию и (или) выполнению работ по ремонту общего имущества - </w:t>
      </w:r>
      <w:r w:rsidRPr="001712C1">
        <w:rPr>
          <w:rFonts w:ascii="Arial" w:hAnsi="Arial" w:cs="Arial"/>
          <w:sz w:val="16"/>
          <w:szCs w:val="16"/>
        </w:rPr>
        <w:t xml:space="preserve">специализированный потребительский кооператив «Объединение» с 01 июля 2024 года, Администрация Валдайского муниципального района </w:t>
      </w:r>
      <w:r w:rsidRPr="001712C1">
        <w:rPr>
          <w:rFonts w:ascii="Arial" w:hAnsi="Arial" w:cs="Arial"/>
          <w:b/>
          <w:sz w:val="16"/>
          <w:szCs w:val="16"/>
        </w:rPr>
        <w:t>ПОСТАНОВЛЯЕТ:</w:t>
      </w:r>
    </w:p>
    <w:p w:rsidR="001712C1" w:rsidRPr="001712C1" w:rsidRDefault="001712C1" w:rsidP="001712C1">
      <w:pPr>
        <w:shd w:val="clear" w:color="auto" w:fill="FFFFFF"/>
        <w:ind w:firstLine="284"/>
        <w:jc w:val="both"/>
        <w:rPr>
          <w:rFonts w:ascii="Arial" w:hAnsi="Arial" w:cs="Arial"/>
          <w:sz w:val="16"/>
          <w:szCs w:val="16"/>
        </w:rPr>
      </w:pPr>
      <w:r w:rsidRPr="001712C1">
        <w:rPr>
          <w:rFonts w:ascii="Arial" w:hAnsi="Arial" w:cs="Arial"/>
          <w:sz w:val="16"/>
          <w:szCs w:val="16"/>
        </w:rPr>
        <w:t>внести изменение в постановление Администрации Валдайского муниципального района от 31.10.2023 № 2084 «Об определении временной управляющей организации ООО «Жилищник» для управления многоквартирными домами, в отношении которых собственниками помещений в многоквартирных домах не выбран способ управления такими домами или выбранный способ управления не реализован, не определена управляющая организация», исключив строку 22 в приложении 1 Перечня многоквартирных домов, в отношении которых собственниками помещений в многоквартирных домах не выбран способ управления такими домами или выбранный способ управления не реализован, не определена управляющая организация:</w:t>
      </w:r>
    </w:p>
    <w:p w:rsidR="001712C1" w:rsidRPr="001712C1" w:rsidRDefault="001712C1" w:rsidP="001712C1">
      <w:pPr>
        <w:autoSpaceDE w:val="0"/>
        <w:autoSpaceDN w:val="0"/>
        <w:adjustRightInd w:val="0"/>
        <w:rPr>
          <w:rFonts w:ascii="Arial" w:hAnsi="Arial" w:cs="Arial"/>
          <w:sz w:val="16"/>
          <w:szCs w:val="16"/>
        </w:rPr>
      </w:pPr>
      <w:r w:rsidRPr="001712C1">
        <w:rPr>
          <w:rFonts w:ascii="Arial" w:hAnsi="Arial" w:cs="Arial"/>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1"/>
        <w:gridCol w:w="7238"/>
        <w:gridCol w:w="3091"/>
      </w:tblGrid>
      <w:tr w:rsidR="001712C1" w:rsidRPr="001712C1" w:rsidTr="001712C1">
        <w:trPr>
          <w:trHeight w:val="20"/>
        </w:trPr>
        <w:tc>
          <w:tcPr>
            <w:tcW w:w="442" w:type="pct"/>
            <w:vAlign w:val="center"/>
          </w:tcPr>
          <w:p w:rsidR="001712C1" w:rsidRPr="001712C1" w:rsidRDefault="001712C1" w:rsidP="001712C1">
            <w:pPr>
              <w:autoSpaceDE w:val="0"/>
              <w:autoSpaceDN w:val="0"/>
              <w:adjustRightInd w:val="0"/>
              <w:jc w:val="center"/>
              <w:rPr>
                <w:rFonts w:ascii="Arial" w:hAnsi="Arial" w:cs="Arial"/>
                <w:sz w:val="12"/>
                <w:szCs w:val="16"/>
              </w:rPr>
            </w:pPr>
            <w:r w:rsidRPr="001712C1">
              <w:rPr>
                <w:rFonts w:ascii="Arial" w:hAnsi="Arial" w:cs="Arial"/>
                <w:sz w:val="12"/>
                <w:szCs w:val="16"/>
              </w:rPr>
              <w:t>5.</w:t>
            </w:r>
          </w:p>
        </w:tc>
        <w:tc>
          <w:tcPr>
            <w:tcW w:w="3194" w:type="pct"/>
            <w:vAlign w:val="center"/>
          </w:tcPr>
          <w:p w:rsidR="001712C1" w:rsidRPr="001712C1" w:rsidRDefault="001712C1" w:rsidP="001712C1">
            <w:pPr>
              <w:autoSpaceDE w:val="0"/>
              <w:autoSpaceDN w:val="0"/>
              <w:adjustRightInd w:val="0"/>
              <w:rPr>
                <w:rFonts w:ascii="Arial" w:hAnsi="Arial" w:cs="Arial"/>
                <w:sz w:val="12"/>
                <w:szCs w:val="16"/>
              </w:rPr>
            </w:pPr>
            <w:r w:rsidRPr="001712C1">
              <w:rPr>
                <w:rFonts w:ascii="Arial" w:hAnsi="Arial" w:cs="Arial"/>
                <w:sz w:val="12"/>
                <w:szCs w:val="16"/>
              </w:rPr>
              <w:t>г. Валдай, пр-кт Комсомольский, д.44</w:t>
            </w:r>
          </w:p>
        </w:tc>
        <w:tc>
          <w:tcPr>
            <w:tcW w:w="1364" w:type="pct"/>
            <w:vAlign w:val="center"/>
          </w:tcPr>
          <w:p w:rsidR="001712C1" w:rsidRPr="001712C1" w:rsidRDefault="001712C1" w:rsidP="001712C1">
            <w:pPr>
              <w:autoSpaceDE w:val="0"/>
              <w:autoSpaceDN w:val="0"/>
              <w:adjustRightInd w:val="0"/>
              <w:jc w:val="center"/>
              <w:rPr>
                <w:rFonts w:ascii="Arial" w:hAnsi="Arial" w:cs="Arial"/>
                <w:sz w:val="12"/>
                <w:szCs w:val="16"/>
              </w:rPr>
            </w:pPr>
            <w:r w:rsidRPr="001712C1">
              <w:rPr>
                <w:rFonts w:ascii="Arial" w:hAnsi="Arial" w:cs="Arial"/>
                <w:sz w:val="12"/>
                <w:szCs w:val="16"/>
              </w:rPr>
              <w:t>22,05</w:t>
            </w:r>
          </w:p>
        </w:tc>
      </w:tr>
    </w:tbl>
    <w:p w:rsidR="001712C1" w:rsidRPr="001712C1" w:rsidRDefault="001712C1" w:rsidP="001712C1">
      <w:pPr>
        <w:autoSpaceDE w:val="0"/>
        <w:autoSpaceDN w:val="0"/>
        <w:adjustRightInd w:val="0"/>
        <w:ind w:firstLine="709"/>
        <w:jc w:val="right"/>
        <w:rPr>
          <w:rFonts w:ascii="Arial" w:hAnsi="Arial" w:cs="Arial"/>
          <w:sz w:val="16"/>
          <w:szCs w:val="16"/>
        </w:rPr>
      </w:pPr>
      <w:r w:rsidRPr="001712C1">
        <w:rPr>
          <w:rFonts w:ascii="Arial" w:hAnsi="Arial" w:cs="Arial"/>
          <w:sz w:val="16"/>
          <w:szCs w:val="16"/>
        </w:rPr>
        <w:t>».</w:t>
      </w:r>
    </w:p>
    <w:p w:rsidR="001712C1" w:rsidRPr="001712C1" w:rsidRDefault="001712C1" w:rsidP="001712C1">
      <w:pPr>
        <w:ind w:firstLine="284"/>
        <w:jc w:val="both"/>
        <w:rPr>
          <w:rFonts w:ascii="Arial" w:hAnsi="Arial" w:cs="Arial"/>
          <w:sz w:val="16"/>
          <w:szCs w:val="16"/>
        </w:rPr>
      </w:pPr>
      <w:r w:rsidRPr="001712C1">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1712C1" w:rsidRPr="001712C1" w:rsidRDefault="001712C1" w:rsidP="001712C1">
      <w:pPr>
        <w:jc w:val="both"/>
        <w:rPr>
          <w:rFonts w:ascii="Arial" w:hAnsi="Arial" w:cs="Arial"/>
          <w:sz w:val="16"/>
          <w:szCs w:val="16"/>
        </w:rPr>
      </w:pPr>
      <w:r w:rsidRPr="001712C1">
        <w:rPr>
          <w:rFonts w:ascii="Arial" w:hAnsi="Arial" w:cs="Arial"/>
          <w:b/>
          <w:sz w:val="16"/>
          <w:szCs w:val="16"/>
        </w:rPr>
        <w:t>Глава муниципального района</w:t>
      </w:r>
      <w:r w:rsidRPr="001712C1">
        <w:rPr>
          <w:rFonts w:ascii="Arial" w:hAnsi="Arial" w:cs="Arial"/>
          <w:b/>
          <w:sz w:val="16"/>
          <w:szCs w:val="16"/>
        </w:rPr>
        <w:tab/>
      </w:r>
      <w:r w:rsidRPr="001712C1">
        <w:rPr>
          <w:rFonts w:ascii="Arial" w:hAnsi="Arial" w:cs="Arial"/>
          <w:b/>
          <w:sz w:val="16"/>
          <w:szCs w:val="16"/>
        </w:rPr>
        <w:tab/>
        <w:t>Ю.В.Стадэ</w:t>
      </w:r>
    </w:p>
    <w:p w:rsidR="00F55E1B" w:rsidRDefault="00F55E1B" w:rsidP="001712C1">
      <w:pPr>
        <w:shd w:val="clear" w:color="auto" w:fill="FFFFFF"/>
        <w:suppressAutoHyphens/>
        <w:jc w:val="right"/>
        <w:rPr>
          <w:rFonts w:ascii="Arial" w:hAnsi="Arial" w:cs="Arial"/>
          <w:b/>
          <w:sz w:val="16"/>
          <w:szCs w:val="16"/>
        </w:rPr>
      </w:pPr>
    </w:p>
    <w:p w:rsidR="00F17DB2" w:rsidRPr="001712C1" w:rsidRDefault="00F17DB2" w:rsidP="001712C1">
      <w:pPr>
        <w:shd w:val="clear" w:color="auto" w:fill="FFFFFF"/>
        <w:suppressAutoHyphens/>
        <w:jc w:val="right"/>
        <w:rPr>
          <w:rFonts w:ascii="Arial" w:hAnsi="Arial" w:cs="Arial"/>
          <w:b/>
          <w:sz w:val="16"/>
          <w:szCs w:val="16"/>
        </w:rPr>
      </w:pPr>
    </w:p>
    <w:p w:rsidR="009D6CDD" w:rsidRPr="009D6CDD" w:rsidRDefault="009D6CDD" w:rsidP="009D6CDD">
      <w:pPr>
        <w:pStyle w:val="20"/>
        <w:rPr>
          <w:rFonts w:ascii="Arial" w:hAnsi="Arial" w:cs="Arial"/>
          <w:b/>
          <w:color w:val="000000"/>
          <w:sz w:val="16"/>
          <w:szCs w:val="16"/>
        </w:rPr>
      </w:pPr>
      <w:r w:rsidRPr="009D6CDD">
        <w:rPr>
          <w:rFonts w:ascii="Arial" w:hAnsi="Arial" w:cs="Arial"/>
          <w:b/>
          <w:color w:val="000000"/>
          <w:sz w:val="16"/>
          <w:szCs w:val="16"/>
        </w:rPr>
        <w:t>АДМИНИСТРАЦИЯ ВАЛДАЙСКОГО МУНИЦИПАЛЬНОГО РАЙОНА</w:t>
      </w:r>
    </w:p>
    <w:p w:rsidR="009D6CDD" w:rsidRPr="009D6CDD" w:rsidRDefault="009D6CDD" w:rsidP="009D6CDD">
      <w:pPr>
        <w:pStyle w:val="3"/>
        <w:rPr>
          <w:rFonts w:ascii="Arial" w:hAnsi="Arial" w:cs="Arial"/>
          <w:b w:val="0"/>
          <w:sz w:val="16"/>
          <w:szCs w:val="16"/>
        </w:rPr>
      </w:pPr>
      <w:r w:rsidRPr="009D6CDD">
        <w:rPr>
          <w:rFonts w:ascii="Arial" w:hAnsi="Arial" w:cs="Arial"/>
          <w:b w:val="0"/>
          <w:sz w:val="16"/>
          <w:szCs w:val="16"/>
        </w:rPr>
        <w:t>П О С Т А Н О В Л Е Н И Е</w:t>
      </w:r>
    </w:p>
    <w:p w:rsidR="009D6CDD" w:rsidRPr="009D6CDD" w:rsidRDefault="009D6CDD" w:rsidP="009D6CDD">
      <w:pPr>
        <w:jc w:val="center"/>
        <w:rPr>
          <w:rFonts w:ascii="Arial" w:hAnsi="Arial" w:cs="Arial"/>
          <w:sz w:val="16"/>
          <w:szCs w:val="16"/>
        </w:rPr>
      </w:pPr>
      <w:r w:rsidRPr="009D6CDD">
        <w:rPr>
          <w:rFonts w:ascii="Arial" w:hAnsi="Arial" w:cs="Arial"/>
          <w:sz w:val="16"/>
          <w:szCs w:val="16"/>
        </w:rPr>
        <w:t>01.07.2024 № 1747</w:t>
      </w:r>
    </w:p>
    <w:p w:rsidR="009D6CDD" w:rsidRPr="009D6CDD" w:rsidRDefault="009D6CDD" w:rsidP="009D6CDD">
      <w:pPr>
        <w:jc w:val="center"/>
        <w:rPr>
          <w:rFonts w:ascii="Arial" w:hAnsi="Arial" w:cs="Arial"/>
          <w:b/>
          <w:sz w:val="16"/>
          <w:szCs w:val="16"/>
        </w:rPr>
      </w:pPr>
      <w:r w:rsidRPr="009D6CDD">
        <w:rPr>
          <w:rFonts w:ascii="Arial" w:hAnsi="Arial" w:cs="Arial"/>
          <w:b/>
          <w:bCs/>
          <w:spacing w:val="-2"/>
          <w:sz w:val="16"/>
          <w:szCs w:val="16"/>
        </w:rPr>
        <w:t xml:space="preserve">О внесении изменений в </w:t>
      </w:r>
      <w:r w:rsidRPr="009D6CDD">
        <w:rPr>
          <w:rFonts w:ascii="Arial" w:hAnsi="Arial" w:cs="Arial"/>
          <w:b/>
          <w:sz w:val="16"/>
          <w:szCs w:val="16"/>
        </w:rPr>
        <w:t>муниципальную программу</w:t>
      </w:r>
      <w:r>
        <w:rPr>
          <w:rFonts w:ascii="Arial" w:hAnsi="Arial" w:cs="Arial"/>
          <w:b/>
          <w:sz w:val="16"/>
          <w:szCs w:val="16"/>
        </w:rPr>
        <w:t xml:space="preserve"> </w:t>
      </w:r>
      <w:r w:rsidRPr="009D6CDD">
        <w:rPr>
          <w:rFonts w:ascii="Arial" w:hAnsi="Arial" w:cs="Arial"/>
          <w:b/>
          <w:sz w:val="16"/>
          <w:szCs w:val="16"/>
        </w:rPr>
        <w:t>«Поддержка некоммерческих организаций</w:t>
      </w:r>
    </w:p>
    <w:p w:rsidR="009D6CDD" w:rsidRPr="009D6CDD" w:rsidRDefault="009D6CDD" w:rsidP="009D6CDD">
      <w:pPr>
        <w:jc w:val="center"/>
        <w:rPr>
          <w:rFonts w:ascii="Arial" w:hAnsi="Arial" w:cs="Arial"/>
          <w:b/>
          <w:sz w:val="16"/>
          <w:szCs w:val="16"/>
        </w:rPr>
      </w:pPr>
      <w:r w:rsidRPr="009D6CDD">
        <w:rPr>
          <w:rFonts w:ascii="Arial" w:hAnsi="Arial" w:cs="Arial"/>
          <w:b/>
          <w:sz w:val="16"/>
          <w:szCs w:val="16"/>
        </w:rPr>
        <w:t>на территории Валдайского городского</w:t>
      </w:r>
      <w:r>
        <w:rPr>
          <w:rFonts w:ascii="Arial" w:hAnsi="Arial" w:cs="Arial"/>
          <w:b/>
          <w:sz w:val="16"/>
          <w:szCs w:val="16"/>
        </w:rPr>
        <w:t xml:space="preserve"> </w:t>
      </w:r>
      <w:r w:rsidRPr="009D6CDD">
        <w:rPr>
          <w:rFonts w:ascii="Arial" w:hAnsi="Arial" w:cs="Arial"/>
          <w:b/>
          <w:sz w:val="16"/>
          <w:szCs w:val="16"/>
        </w:rPr>
        <w:t>поселения на 2020-2025</w:t>
      </w:r>
      <w:r w:rsidRPr="009D6CDD">
        <w:rPr>
          <w:rFonts w:ascii="Arial" w:hAnsi="Arial" w:cs="Arial"/>
          <w:b/>
          <w:kern w:val="24"/>
          <w:sz w:val="16"/>
          <w:szCs w:val="16"/>
        </w:rPr>
        <w:t xml:space="preserve"> годы</w:t>
      </w:r>
      <w:r w:rsidRPr="009D6CDD">
        <w:rPr>
          <w:rFonts w:ascii="Arial" w:hAnsi="Arial" w:cs="Arial"/>
          <w:b/>
          <w:sz w:val="16"/>
          <w:szCs w:val="16"/>
        </w:rPr>
        <w:t>»</w:t>
      </w:r>
    </w:p>
    <w:p w:rsidR="009D6CDD" w:rsidRPr="009D6CDD" w:rsidRDefault="009D6CDD" w:rsidP="009D6CDD">
      <w:pPr>
        <w:ind w:firstLine="709"/>
        <w:jc w:val="both"/>
        <w:rPr>
          <w:rFonts w:ascii="Arial" w:hAnsi="Arial" w:cs="Arial"/>
          <w:sz w:val="4"/>
          <w:szCs w:val="4"/>
        </w:rPr>
      </w:pPr>
    </w:p>
    <w:p w:rsidR="009D6CDD" w:rsidRPr="009D6CDD" w:rsidRDefault="009D6CDD" w:rsidP="009D6CDD">
      <w:pPr>
        <w:shd w:val="clear" w:color="auto" w:fill="FFFFFF"/>
        <w:tabs>
          <w:tab w:val="left" w:pos="851"/>
        </w:tabs>
        <w:ind w:firstLine="284"/>
        <w:jc w:val="both"/>
        <w:rPr>
          <w:rFonts w:ascii="Arial" w:hAnsi="Arial" w:cs="Arial"/>
          <w:b/>
          <w:bCs/>
          <w:sz w:val="16"/>
          <w:szCs w:val="16"/>
        </w:rPr>
      </w:pPr>
      <w:r w:rsidRPr="009D6CDD">
        <w:rPr>
          <w:rFonts w:ascii="Arial" w:hAnsi="Arial" w:cs="Arial"/>
          <w:sz w:val="16"/>
          <w:szCs w:val="16"/>
        </w:rPr>
        <w:t xml:space="preserve">В соответствии с постановлением Администрации Валдайского муниципального района от 16.01.2020 № 48 «Об утверждении Порядка принятия решений о разработке муниципальных программ Валдайского муниципального района и Валдайского городского поселения, их формирования, реализации и проведения оценки эффективности» Администрация Валдайского муниципального района </w:t>
      </w:r>
      <w:r w:rsidRPr="009D6CDD">
        <w:rPr>
          <w:rFonts w:ascii="Arial" w:hAnsi="Arial" w:cs="Arial"/>
          <w:b/>
          <w:bCs/>
          <w:sz w:val="16"/>
          <w:szCs w:val="16"/>
        </w:rPr>
        <w:t>ПОСТАНОВЛЯЕТ:</w:t>
      </w:r>
    </w:p>
    <w:p w:rsidR="009D6CDD" w:rsidRPr="009D6CDD" w:rsidRDefault="009D6CDD" w:rsidP="009D6CDD">
      <w:pPr>
        <w:shd w:val="clear" w:color="auto" w:fill="FFFFFF"/>
        <w:tabs>
          <w:tab w:val="left" w:pos="851"/>
        </w:tabs>
        <w:ind w:firstLine="284"/>
        <w:jc w:val="both"/>
        <w:rPr>
          <w:rFonts w:ascii="Arial" w:hAnsi="Arial" w:cs="Arial"/>
          <w:sz w:val="16"/>
          <w:szCs w:val="16"/>
        </w:rPr>
      </w:pPr>
      <w:r w:rsidRPr="009D6CDD">
        <w:rPr>
          <w:rFonts w:ascii="Arial" w:hAnsi="Arial" w:cs="Arial"/>
          <w:sz w:val="16"/>
          <w:szCs w:val="16"/>
        </w:rPr>
        <w:t>1. Внести следующие изменения в муниципальную программу «Поддержка некоммерческих организаций на территории Валдайского городского поселения на 2020-2025</w:t>
      </w:r>
      <w:r w:rsidRPr="009D6CDD">
        <w:rPr>
          <w:rFonts w:ascii="Arial" w:hAnsi="Arial" w:cs="Arial"/>
          <w:kern w:val="24"/>
          <w:sz w:val="16"/>
          <w:szCs w:val="16"/>
        </w:rPr>
        <w:t xml:space="preserve"> годы</w:t>
      </w:r>
      <w:r w:rsidRPr="009D6CDD">
        <w:rPr>
          <w:rFonts w:ascii="Arial" w:hAnsi="Arial" w:cs="Arial"/>
          <w:sz w:val="16"/>
          <w:szCs w:val="16"/>
        </w:rPr>
        <w:t>», утвержденную постановлением Администрации Валдайского муниципального района от 11.12.2019 № 2115 (далее – муниципальная программа):</w:t>
      </w:r>
    </w:p>
    <w:p w:rsidR="009D6CDD" w:rsidRPr="009D6CDD" w:rsidRDefault="009D6CDD" w:rsidP="009D6CDD">
      <w:pPr>
        <w:ind w:firstLine="284"/>
        <w:jc w:val="both"/>
        <w:rPr>
          <w:rFonts w:ascii="Arial" w:hAnsi="Arial" w:cs="Arial"/>
          <w:sz w:val="16"/>
          <w:szCs w:val="16"/>
        </w:rPr>
      </w:pPr>
      <w:r w:rsidRPr="009D6CDD">
        <w:rPr>
          <w:rFonts w:ascii="Arial" w:hAnsi="Arial" w:cs="Arial"/>
          <w:sz w:val="16"/>
          <w:szCs w:val="16"/>
        </w:rPr>
        <w:t xml:space="preserve">1.1. Изложить пункт 6 Паспорта муниципальной программы в редакции: </w:t>
      </w:r>
    </w:p>
    <w:p w:rsidR="009D6CDD" w:rsidRPr="009D6CDD" w:rsidRDefault="009D6CDD" w:rsidP="009D6CDD">
      <w:pPr>
        <w:ind w:firstLine="284"/>
        <w:jc w:val="both"/>
        <w:rPr>
          <w:rFonts w:ascii="Arial" w:hAnsi="Arial" w:cs="Arial"/>
          <w:sz w:val="16"/>
          <w:szCs w:val="16"/>
        </w:rPr>
      </w:pPr>
      <w:r w:rsidRPr="009D6CDD">
        <w:rPr>
          <w:rFonts w:ascii="Arial" w:hAnsi="Arial" w:cs="Arial"/>
          <w:sz w:val="16"/>
          <w:szCs w:val="16"/>
        </w:rPr>
        <w:t>«6. Объемы и источники финансирования муниципальной программы в целом и по годам реализации (тыс.руб.):</w:t>
      </w:r>
    </w:p>
    <w:p w:rsidR="009D6CDD" w:rsidRPr="009D6CDD" w:rsidRDefault="009D6CDD" w:rsidP="009D6CDD">
      <w:pPr>
        <w:rPr>
          <w:rFonts w:ascii="Arial" w:hAnsi="Arial" w:cs="Arial"/>
          <w:sz w:val="16"/>
          <w:szCs w:val="16"/>
        </w:rPr>
      </w:pPr>
      <w:r w:rsidRPr="009D6CDD">
        <w:rPr>
          <w:rFonts w:ascii="Arial" w:hAnsi="Arial" w:cs="Arial"/>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43"/>
        <w:gridCol w:w="3209"/>
        <w:gridCol w:w="2914"/>
        <w:gridCol w:w="3363"/>
        <w:gridCol w:w="1101"/>
      </w:tblGrid>
      <w:tr w:rsidR="009D6CDD" w:rsidRPr="009D6CDD" w:rsidTr="00A96F62">
        <w:trPr>
          <w:trHeight w:val="20"/>
        </w:trPr>
        <w:tc>
          <w:tcPr>
            <w:tcW w:w="328" w:type="pct"/>
            <w:vMerge w:val="restart"/>
            <w:vAlign w:val="center"/>
          </w:tcPr>
          <w:p w:rsidR="009D6CDD" w:rsidRPr="009D6CDD" w:rsidRDefault="009D6CDD" w:rsidP="009D6CDD">
            <w:pPr>
              <w:jc w:val="center"/>
              <w:rPr>
                <w:rFonts w:ascii="Arial" w:hAnsi="Arial" w:cs="Arial"/>
                <w:sz w:val="12"/>
                <w:szCs w:val="16"/>
              </w:rPr>
            </w:pPr>
            <w:r w:rsidRPr="009D6CDD">
              <w:rPr>
                <w:rFonts w:ascii="Arial" w:hAnsi="Arial" w:cs="Arial"/>
                <w:b/>
                <w:sz w:val="12"/>
                <w:szCs w:val="16"/>
              </w:rPr>
              <w:t>Год</w:t>
            </w:r>
          </w:p>
        </w:tc>
        <w:tc>
          <w:tcPr>
            <w:tcW w:w="4672" w:type="pct"/>
            <w:gridSpan w:val="4"/>
            <w:vAlign w:val="center"/>
          </w:tcPr>
          <w:p w:rsidR="009D6CDD" w:rsidRPr="009D6CDD" w:rsidRDefault="009D6CDD" w:rsidP="009D6CDD">
            <w:pPr>
              <w:jc w:val="center"/>
              <w:rPr>
                <w:rFonts w:ascii="Arial" w:hAnsi="Arial" w:cs="Arial"/>
                <w:sz w:val="12"/>
                <w:szCs w:val="16"/>
              </w:rPr>
            </w:pPr>
            <w:r w:rsidRPr="009D6CDD">
              <w:rPr>
                <w:rFonts w:ascii="Arial" w:hAnsi="Arial" w:cs="Arial"/>
                <w:b/>
                <w:sz w:val="12"/>
                <w:szCs w:val="16"/>
              </w:rPr>
              <w:t>Источник финансирования</w:t>
            </w:r>
          </w:p>
        </w:tc>
      </w:tr>
      <w:tr w:rsidR="009D6CDD" w:rsidRPr="009D6CDD" w:rsidTr="00A96F62">
        <w:trPr>
          <w:trHeight w:val="20"/>
        </w:trPr>
        <w:tc>
          <w:tcPr>
            <w:tcW w:w="328" w:type="pct"/>
            <w:vMerge/>
            <w:vAlign w:val="center"/>
          </w:tcPr>
          <w:p w:rsidR="009D6CDD" w:rsidRPr="009D6CDD" w:rsidRDefault="009D6CDD" w:rsidP="009D6CDD">
            <w:pPr>
              <w:jc w:val="center"/>
              <w:rPr>
                <w:rFonts w:ascii="Arial" w:hAnsi="Arial" w:cs="Arial"/>
                <w:sz w:val="12"/>
                <w:szCs w:val="16"/>
              </w:rPr>
            </w:pPr>
          </w:p>
        </w:tc>
        <w:tc>
          <w:tcPr>
            <w:tcW w:w="1416" w:type="pct"/>
            <w:vAlign w:val="center"/>
          </w:tcPr>
          <w:p w:rsidR="009D6CDD" w:rsidRPr="009D6CDD" w:rsidRDefault="009D6CDD" w:rsidP="009D6CDD">
            <w:pPr>
              <w:jc w:val="center"/>
              <w:rPr>
                <w:rFonts w:ascii="Arial" w:hAnsi="Arial" w:cs="Arial"/>
                <w:sz w:val="12"/>
                <w:szCs w:val="16"/>
              </w:rPr>
            </w:pPr>
            <w:r w:rsidRPr="009D6CDD">
              <w:rPr>
                <w:rFonts w:ascii="Arial" w:hAnsi="Arial" w:cs="Arial"/>
                <w:b/>
                <w:sz w:val="12"/>
                <w:szCs w:val="16"/>
              </w:rPr>
              <w:t>бюджет Новгородской области</w:t>
            </w:r>
          </w:p>
        </w:tc>
        <w:tc>
          <w:tcPr>
            <w:tcW w:w="1286" w:type="pct"/>
            <w:vAlign w:val="center"/>
          </w:tcPr>
          <w:p w:rsidR="009D6CDD" w:rsidRPr="009D6CDD" w:rsidRDefault="009D6CDD" w:rsidP="009D6CDD">
            <w:pPr>
              <w:jc w:val="center"/>
              <w:rPr>
                <w:rFonts w:ascii="Arial" w:hAnsi="Arial" w:cs="Arial"/>
                <w:sz w:val="12"/>
                <w:szCs w:val="16"/>
              </w:rPr>
            </w:pPr>
            <w:r w:rsidRPr="009D6CDD">
              <w:rPr>
                <w:rFonts w:ascii="Arial" w:hAnsi="Arial" w:cs="Arial"/>
                <w:b/>
                <w:sz w:val="12"/>
                <w:szCs w:val="16"/>
              </w:rPr>
              <w:t>бюджет Валдайского городского поселения</w:t>
            </w:r>
          </w:p>
        </w:tc>
        <w:tc>
          <w:tcPr>
            <w:tcW w:w="1484" w:type="pct"/>
            <w:vAlign w:val="center"/>
          </w:tcPr>
          <w:p w:rsidR="009D6CDD" w:rsidRPr="009D6CDD" w:rsidRDefault="009D6CDD" w:rsidP="009D6CDD">
            <w:pPr>
              <w:jc w:val="center"/>
              <w:rPr>
                <w:rFonts w:ascii="Arial" w:hAnsi="Arial" w:cs="Arial"/>
                <w:sz w:val="12"/>
                <w:szCs w:val="16"/>
              </w:rPr>
            </w:pPr>
            <w:r w:rsidRPr="009D6CDD">
              <w:rPr>
                <w:rFonts w:ascii="Arial" w:hAnsi="Arial" w:cs="Arial"/>
                <w:b/>
                <w:sz w:val="12"/>
                <w:szCs w:val="16"/>
              </w:rPr>
              <w:t>бюджет Валдайского муниципального района</w:t>
            </w:r>
          </w:p>
        </w:tc>
        <w:tc>
          <w:tcPr>
            <w:tcW w:w="486" w:type="pct"/>
            <w:vAlign w:val="center"/>
          </w:tcPr>
          <w:p w:rsidR="009D6CDD" w:rsidRPr="009D6CDD" w:rsidRDefault="009D6CDD" w:rsidP="009D6CDD">
            <w:pPr>
              <w:jc w:val="center"/>
              <w:rPr>
                <w:rFonts w:ascii="Arial" w:hAnsi="Arial" w:cs="Arial"/>
                <w:sz w:val="12"/>
                <w:szCs w:val="16"/>
              </w:rPr>
            </w:pPr>
            <w:r w:rsidRPr="009D6CDD">
              <w:rPr>
                <w:rFonts w:ascii="Arial" w:hAnsi="Arial" w:cs="Arial"/>
                <w:b/>
                <w:sz w:val="12"/>
                <w:szCs w:val="16"/>
              </w:rPr>
              <w:t>всего</w:t>
            </w:r>
          </w:p>
        </w:tc>
      </w:tr>
      <w:tr w:rsidR="009D6CDD" w:rsidRPr="009D6CDD" w:rsidTr="00A96F62">
        <w:trPr>
          <w:trHeight w:val="20"/>
        </w:trPr>
        <w:tc>
          <w:tcPr>
            <w:tcW w:w="328" w:type="pct"/>
            <w:vAlign w:val="center"/>
          </w:tcPr>
          <w:p w:rsidR="009D6CDD" w:rsidRPr="009D6CDD" w:rsidRDefault="009D6CDD" w:rsidP="009D6CDD">
            <w:pPr>
              <w:jc w:val="center"/>
              <w:rPr>
                <w:rFonts w:ascii="Arial" w:hAnsi="Arial" w:cs="Arial"/>
                <w:sz w:val="12"/>
                <w:szCs w:val="16"/>
              </w:rPr>
            </w:pPr>
            <w:r w:rsidRPr="009D6CDD">
              <w:rPr>
                <w:rFonts w:ascii="Arial" w:hAnsi="Arial" w:cs="Arial"/>
                <w:sz w:val="12"/>
                <w:szCs w:val="16"/>
              </w:rPr>
              <w:t>2020</w:t>
            </w:r>
          </w:p>
        </w:tc>
        <w:tc>
          <w:tcPr>
            <w:tcW w:w="1416" w:type="pct"/>
            <w:vAlign w:val="center"/>
          </w:tcPr>
          <w:p w:rsidR="009D6CDD" w:rsidRPr="009D6CDD" w:rsidRDefault="009D6CDD" w:rsidP="009D6CDD">
            <w:pPr>
              <w:snapToGrid w:val="0"/>
              <w:jc w:val="center"/>
              <w:rPr>
                <w:rFonts w:ascii="Arial" w:hAnsi="Arial" w:cs="Arial"/>
                <w:sz w:val="12"/>
                <w:szCs w:val="16"/>
              </w:rPr>
            </w:pPr>
          </w:p>
        </w:tc>
        <w:tc>
          <w:tcPr>
            <w:tcW w:w="1286" w:type="pct"/>
            <w:vAlign w:val="center"/>
          </w:tcPr>
          <w:p w:rsidR="009D6CDD" w:rsidRPr="009D6CDD" w:rsidRDefault="009D6CDD" w:rsidP="009D6CDD">
            <w:pPr>
              <w:jc w:val="center"/>
              <w:rPr>
                <w:rFonts w:ascii="Arial" w:hAnsi="Arial" w:cs="Arial"/>
                <w:sz w:val="12"/>
                <w:szCs w:val="16"/>
              </w:rPr>
            </w:pPr>
            <w:r w:rsidRPr="009D6CDD">
              <w:rPr>
                <w:rFonts w:ascii="Arial" w:hAnsi="Arial" w:cs="Arial"/>
                <w:sz w:val="12"/>
                <w:szCs w:val="16"/>
              </w:rPr>
              <w:t>385,820</w:t>
            </w:r>
          </w:p>
        </w:tc>
        <w:tc>
          <w:tcPr>
            <w:tcW w:w="1484" w:type="pct"/>
            <w:vAlign w:val="center"/>
          </w:tcPr>
          <w:p w:rsidR="009D6CDD" w:rsidRPr="009D6CDD" w:rsidRDefault="009D6CDD" w:rsidP="009D6CDD">
            <w:pPr>
              <w:snapToGrid w:val="0"/>
              <w:jc w:val="center"/>
              <w:rPr>
                <w:rFonts w:ascii="Arial" w:hAnsi="Arial" w:cs="Arial"/>
                <w:sz w:val="12"/>
                <w:szCs w:val="16"/>
              </w:rPr>
            </w:pPr>
          </w:p>
        </w:tc>
        <w:tc>
          <w:tcPr>
            <w:tcW w:w="486" w:type="pct"/>
            <w:vAlign w:val="center"/>
          </w:tcPr>
          <w:p w:rsidR="009D6CDD" w:rsidRPr="009D6CDD" w:rsidRDefault="009D6CDD" w:rsidP="009D6CDD">
            <w:pPr>
              <w:jc w:val="center"/>
              <w:rPr>
                <w:rFonts w:ascii="Arial" w:hAnsi="Arial" w:cs="Arial"/>
                <w:sz w:val="12"/>
                <w:szCs w:val="16"/>
              </w:rPr>
            </w:pPr>
            <w:r w:rsidRPr="009D6CDD">
              <w:rPr>
                <w:rFonts w:ascii="Arial" w:hAnsi="Arial" w:cs="Arial"/>
                <w:sz w:val="12"/>
                <w:szCs w:val="16"/>
              </w:rPr>
              <w:t>385,820</w:t>
            </w:r>
          </w:p>
        </w:tc>
      </w:tr>
      <w:tr w:rsidR="009D6CDD" w:rsidRPr="009D6CDD" w:rsidTr="00A96F62">
        <w:trPr>
          <w:trHeight w:val="20"/>
        </w:trPr>
        <w:tc>
          <w:tcPr>
            <w:tcW w:w="328" w:type="pct"/>
            <w:vAlign w:val="center"/>
          </w:tcPr>
          <w:p w:rsidR="009D6CDD" w:rsidRPr="009D6CDD" w:rsidRDefault="009D6CDD" w:rsidP="009D6CDD">
            <w:pPr>
              <w:jc w:val="center"/>
              <w:rPr>
                <w:rFonts w:ascii="Arial" w:hAnsi="Arial" w:cs="Arial"/>
                <w:sz w:val="12"/>
                <w:szCs w:val="16"/>
              </w:rPr>
            </w:pPr>
            <w:r w:rsidRPr="009D6CDD">
              <w:rPr>
                <w:rFonts w:ascii="Arial" w:hAnsi="Arial" w:cs="Arial"/>
                <w:sz w:val="12"/>
                <w:szCs w:val="16"/>
              </w:rPr>
              <w:t>2021</w:t>
            </w:r>
          </w:p>
        </w:tc>
        <w:tc>
          <w:tcPr>
            <w:tcW w:w="1416" w:type="pct"/>
            <w:vAlign w:val="center"/>
          </w:tcPr>
          <w:p w:rsidR="009D6CDD" w:rsidRPr="009D6CDD" w:rsidRDefault="009D6CDD" w:rsidP="009D6CDD">
            <w:pPr>
              <w:snapToGrid w:val="0"/>
              <w:jc w:val="center"/>
              <w:rPr>
                <w:rFonts w:ascii="Arial" w:hAnsi="Arial" w:cs="Arial"/>
                <w:sz w:val="12"/>
                <w:szCs w:val="16"/>
              </w:rPr>
            </w:pPr>
          </w:p>
        </w:tc>
        <w:tc>
          <w:tcPr>
            <w:tcW w:w="1286" w:type="pct"/>
            <w:vAlign w:val="center"/>
          </w:tcPr>
          <w:p w:rsidR="009D6CDD" w:rsidRPr="009D6CDD" w:rsidRDefault="009D6CDD" w:rsidP="009D6CDD">
            <w:pPr>
              <w:jc w:val="center"/>
              <w:rPr>
                <w:rFonts w:ascii="Arial" w:hAnsi="Arial" w:cs="Arial"/>
                <w:sz w:val="12"/>
                <w:szCs w:val="16"/>
              </w:rPr>
            </w:pPr>
            <w:r w:rsidRPr="009D6CDD">
              <w:rPr>
                <w:rFonts w:ascii="Arial" w:hAnsi="Arial" w:cs="Arial"/>
                <w:sz w:val="12"/>
                <w:szCs w:val="16"/>
              </w:rPr>
              <w:t>385,820</w:t>
            </w:r>
          </w:p>
        </w:tc>
        <w:tc>
          <w:tcPr>
            <w:tcW w:w="1484" w:type="pct"/>
            <w:vAlign w:val="center"/>
          </w:tcPr>
          <w:p w:rsidR="009D6CDD" w:rsidRPr="009D6CDD" w:rsidRDefault="009D6CDD" w:rsidP="009D6CDD">
            <w:pPr>
              <w:snapToGrid w:val="0"/>
              <w:jc w:val="center"/>
              <w:rPr>
                <w:rFonts w:ascii="Arial" w:hAnsi="Arial" w:cs="Arial"/>
                <w:sz w:val="12"/>
                <w:szCs w:val="16"/>
              </w:rPr>
            </w:pPr>
          </w:p>
        </w:tc>
        <w:tc>
          <w:tcPr>
            <w:tcW w:w="486" w:type="pct"/>
            <w:vAlign w:val="center"/>
          </w:tcPr>
          <w:p w:rsidR="009D6CDD" w:rsidRPr="009D6CDD" w:rsidRDefault="009D6CDD" w:rsidP="009D6CDD">
            <w:pPr>
              <w:jc w:val="center"/>
              <w:rPr>
                <w:rFonts w:ascii="Arial" w:hAnsi="Arial" w:cs="Arial"/>
                <w:sz w:val="12"/>
                <w:szCs w:val="16"/>
              </w:rPr>
            </w:pPr>
            <w:r w:rsidRPr="009D6CDD">
              <w:rPr>
                <w:rFonts w:ascii="Arial" w:hAnsi="Arial" w:cs="Arial"/>
                <w:sz w:val="12"/>
                <w:szCs w:val="16"/>
              </w:rPr>
              <w:t>385,820</w:t>
            </w:r>
          </w:p>
        </w:tc>
      </w:tr>
      <w:tr w:rsidR="009D6CDD" w:rsidRPr="009D6CDD" w:rsidTr="00A96F62">
        <w:trPr>
          <w:trHeight w:val="20"/>
        </w:trPr>
        <w:tc>
          <w:tcPr>
            <w:tcW w:w="328" w:type="pct"/>
            <w:vAlign w:val="center"/>
          </w:tcPr>
          <w:p w:rsidR="009D6CDD" w:rsidRPr="009D6CDD" w:rsidRDefault="009D6CDD" w:rsidP="009D6CDD">
            <w:pPr>
              <w:jc w:val="center"/>
              <w:rPr>
                <w:rFonts w:ascii="Arial" w:hAnsi="Arial" w:cs="Arial"/>
                <w:sz w:val="12"/>
                <w:szCs w:val="16"/>
              </w:rPr>
            </w:pPr>
            <w:r w:rsidRPr="009D6CDD">
              <w:rPr>
                <w:rFonts w:ascii="Arial" w:hAnsi="Arial" w:cs="Arial"/>
                <w:sz w:val="12"/>
                <w:szCs w:val="16"/>
              </w:rPr>
              <w:t>2022</w:t>
            </w:r>
          </w:p>
        </w:tc>
        <w:tc>
          <w:tcPr>
            <w:tcW w:w="1416" w:type="pct"/>
            <w:vAlign w:val="center"/>
          </w:tcPr>
          <w:p w:rsidR="009D6CDD" w:rsidRPr="009D6CDD" w:rsidRDefault="009D6CDD" w:rsidP="009D6CDD">
            <w:pPr>
              <w:snapToGrid w:val="0"/>
              <w:jc w:val="center"/>
              <w:rPr>
                <w:rFonts w:ascii="Arial" w:hAnsi="Arial" w:cs="Arial"/>
                <w:sz w:val="12"/>
                <w:szCs w:val="16"/>
              </w:rPr>
            </w:pPr>
          </w:p>
        </w:tc>
        <w:tc>
          <w:tcPr>
            <w:tcW w:w="1286" w:type="pct"/>
            <w:vAlign w:val="center"/>
          </w:tcPr>
          <w:p w:rsidR="009D6CDD" w:rsidRPr="009D6CDD" w:rsidRDefault="009D6CDD" w:rsidP="009D6CDD">
            <w:pPr>
              <w:jc w:val="center"/>
              <w:rPr>
                <w:rFonts w:ascii="Arial" w:hAnsi="Arial" w:cs="Arial"/>
                <w:sz w:val="12"/>
                <w:szCs w:val="16"/>
              </w:rPr>
            </w:pPr>
            <w:r w:rsidRPr="009D6CDD">
              <w:rPr>
                <w:rFonts w:ascii="Arial" w:hAnsi="Arial" w:cs="Arial"/>
                <w:sz w:val="12"/>
                <w:szCs w:val="16"/>
              </w:rPr>
              <w:t>385,820</w:t>
            </w:r>
          </w:p>
        </w:tc>
        <w:tc>
          <w:tcPr>
            <w:tcW w:w="1484" w:type="pct"/>
            <w:vAlign w:val="center"/>
          </w:tcPr>
          <w:p w:rsidR="009D6CDD" w:rsidRPr="009D6CDD" w:rsidRDefault="009D6CDD" w:rsidP="009D6CDD">
            <w:pPr>
              <w:snapToGrid w:val="0"/>
              <w:jc w:val="center"/>
              <w:rPr>
                <w:rFonts w:ascii="Arial" w:hAnsi="Arial" w:cs="Arial"/>
                <w:sz w:val="12"/>
                <w:szCs w:val="16"/>
              </w:rPr>
            </w:pPr>
          </w:p>
        </w:tc>
        <w:tc>
          <w:tcPr>
            <w:tcW w:w="486" w:type="pct"/>
            <w:vAlign w:val="center"/>
          </w:tcPr>
          <w:p w:rsidR="009D6CDD" w:rsidRPr="009D6CDD" w:rsidRDefault="009D6CDD" w:rsidP="009D6CDD">
            <w:pPr>
              <w:jc w:val="center"/>
              <w:rPr>
                <w:rFonts w:ascii="Arial" w:hAnsi="Arial" w:cs="Arial"/>
                <w:sz w:val="12"/>
                <w:szCs w:val="16"/>
              </w:rPr>
            </w:pPr>
            <w:r w:rsidRPr="009D6CDD">
              <w:rPr>
                <w:rFonts w:ascii="Arial" w:hAnsi="Arial" w:cs="Arial"/>
                <w:sz w:val="12"/>
                <w:szCs w:val="16"/>
              </w:rPr>
              <w:t>385,820</w:t>
            </w:r>
          </w:p>
        </w:tc>
      </w:tr>
      <w:tr w:rsidR="009D6CDD" w:rsidRPr="009D6CDD" w:rsidTr="00A96F62">
        <w:trPr>
          <w:trHeight w:val="20"/>
        </w:trPr>
        <w:tc>
          <w:tcPr>
            <w:tcW w:w="328" w:type="pct"/>
            <w:vAlign w:val="center"/>
          </w:tcPr>
          <w:p w:rsidR="009D6CDD" w:rsidRPr="009D6CDD" w:rsidRDefault="009D6CDD" w:rsidP="009D6CDD">
            <w:pPr>
              <w:jc w:val="center"/>
              <w:rPr>
                <w:rFonts w:ascii="Arial" w:hAnsi="Arial" w:cs="Arial"/>
                <w:sz w:val="12"/>
                <w:szCs w:val="16"/>
              </w:rPr>
            </w:pPr>
            <w:r w:rsidRPr="009D6CDD">
              <w:rPr>
                <w:rFonts w:ascii="Arial" w:hAnsi="Arial" w:cs="Arial"/>
                <w:sz w:val="12"/>
                <w:szCs w:val="16"/>
              </w:rPr>
              <w:t>2023</w:t>
            </w:r>
          </w:p>
        </w:tc>
        <w:tc>
          <w:tcPr>
            <w:tcW w:w="1416" w:type="pct"/>
            <w:vAlign w:val="center"/>
          </w:tcPr>
          <w:p w:rsidR="009D6CDD" w:rsidRPr="009D6CDD" w:rsidRDefault="009D6CDD" w:rsidP="009D6CDD">
            <w:pPr>
              <w:snapToGrid w:val="0"/>
              <w:jc w:val="center"/>
              <w:rPr>
                <w:rFonts w:ascii="Arial" w:hAnsi="Arial" w:cs="Arial"/>
                <w:sz w:val="12"/>
                <w:szCs w:val="16"/>
              </w:rPr>
            </w:pPr>
          </w:p>
        </w:tc>
        <w:tc>
          <w:tcPr>
            <w:tcW w:w="1286" w:type="pct"/>
            <w:vAlign w:val="center"/>
          </w:tcPr>
          <w:p w:rsidR="009D6CDD" w:rsidRPr="009D6CDD" w:rsidRDefault="009D6CDD" w:rsidP="009D6CDD">
            <w:pPr>
              <w:jc w:val="center"/>
              <w:rPr>
                <w:rFonts w:ascii="Arial" w:hAnsi="Arial" w:cs="Arial"/>
                <w:sz w:val="12"/>
                <w:szCs w:val="16"/>
              </w:rPr>
            </w:pPr>
            <w:r w:rsidRPr="009D6CDD">
              <w:rPr>
                <w:rFonts w:ascii="Arial" w:hAnsi="Arial" w:cs="Arial"/>
                <w:sz w:val="12"/>
                <w:szCs w:val="16"/>
              </w:rPr>
              <w:t>360,000</w:t>
            </w:r>
          </w:p>
        </w:tc>
        <w:tc>
          <w:tcPr>
            <w:tcW w:w="1484" w:type="pct"/>
            <w:vAlign w:val="center"/>
          </w:tcPr>
          <w:p w:rsidR="009D6CDD" w:rsidRPr="009D6CDD" w:rsidRDefault="009D6CDD" w:rsidP="009D6CDD">
            <w:pPr>
              <w:snapToGrid w:val="0"/>
              <w:jc w:val="center"/>
              <w:rPr>
                <w:rFonts w:ascii="Arial" w:hAnsi="Arial" w:cs="Arial"/>
                <w:sz w:val="12"/>
                <w:szCs w:val="16"/>
              </w:rPr>
            </w:pPr>
          </w:p>
        </w:tc>
        <w:tc>
          <w:tcPr>
            <w:tcW w:w="486" w:type="pct"/>
            <w:vAlign w:val="center"/>
          </w:tcPr>
          <w:p w:rsidR="009D6CDD" w:rsidRPr="009D6CDD" w:rsidRDefault="009D6CDD" w:rsidP="009D6CDD">
            <w:pPr>
              <w:jc w:val="center"/>
              <w:rPr>
                <w:rFonts w:ascii="Arial" w:hAnsi="Arial" w:cs="Arial"/>
                <w:sz w:val="12"/>
                <w:szCs w:val="16"/>
              </w:rPr>
            </w:pPr>
            <w:r w:rsidRPr="009D6CDD">
              <w:rPr>
                <w:rFonts w:ascii="Arial" w:hAnsi="Arial" w:cs="Arial"/>
                <w:sz w:val="12"/>
                <w:szCs w:val="16"/>
              </w:rPr>
              <w:t>360,000</w:t>
            </w:r>
          </w:p>
        </w:tc>
      </w:tr>
      <w:tr w:rsidR="009D6CDD" w:rsidRPr="009D6CDD" w:rsidTr="00A96F62">
        <w:trPr>
          <w:trHeight w:val="20"/>
        </w:trPr>
        <w:tc>
          <w:tcPr>
            <w:tcW w:w="328" w:type="pct"/>
            <w:vAlign w:val="center"/>
          </w:tcPr>
          <w:p w:rsidR="009D6CDD" w:rsidRPr="009D6CDD" w:rsidRDefault="009D6CDD" w:rsidP="009D6CDD">
            <w:pPr>
              <w:jc w:val="center"/>
              <w:rPr>
                <w:rFonts w:ascii="Arial" w:hAnsi="Arial" w:cs="Arial"/>
                <w:sz w:val="12"/>
                <w:szCs w:val="16"/>
              </w:rPr>
            </w:pPr>
            <w:r w:rsidRPr="009D6CDD">
              <w:rPr>
                <w:rFonts w:ascii="Arial" w:hAnsi="Arial" w:cs="Arial"/>
                <w:sz w:val="12"/>
                <w:szCs w:val="16"/>
              </w:rPr>
              <w:t>2024</w:t>
            </w:r>
          </w:p>
        </w:tc>
        <w:tc>
          <w:tcPr>
            <w:tcW w:w="1416" w:type="pct"/>
            <w:vAlign w:val="center"/>
          </w:tcPr>
          <w:p w:rsidR="009D6CDD" w:rsidRPr="009D6CDD" w:rsidRDefault="009D6CDD" w:rsidP="009D6CDD">
            <w:pPr>
              <w:snapToGrid w:val="0"/>
              <w:jc w:val="center"/>
              <w:rPr>
                <w:rFonts w:ascii="Arial" w:hAnsi="Arial" w:cs="Arial"/>
                <w:sz w:val="12"/>
                <w:szCs w:val="16"/>
              </w:rPr>
            </w:pPr>
            <w:r w:rsidRPr="009D6CDD">
              <w:rPr>
                <w:rFonts w:ascii="Arial" w:hAnsi="Arial" w:cs="Arial"/>
                <w:sz w:val="12"/>
                <w:szCs w:val="16"/>
              </w:rPr>
              <w:t>48,90</w:t>
            </w:r>
          </w:p>
        </w:tc>
        <w:tc>
          <w:tcPr>
            <w:tcW w:w="1286" w:type="pct"/>
            <w:vAlign w:val="center"/>
          </w:tcPr>
          <w:p w:rsidR="009D6CDD" w:rsidRPr="009D6CDD" w:rsidRDefault="009D6CDD" w:rsidP="009D6CDD">
            <w:pPr>
              <w:jc w:val="center"/>
              <w:rPr>
                <w:rFonts w:ascii="Arial" w:hAnsi="Arial" w:cs="Arial"/>
                <w:sz w:val="12"/>
                <w:szCs w:val="16"/>
              </w:rPr>
            </w:pPr>
            <w:r w:rsidRPr="009D6CDD">
              <w:rPr>
                <w:rFonts w:ascii="Arial" w:hAnsi="Arial" w:cs="Arial"/>
                <w:sz w:val="12"/>
                <w:szCs w:val="16"/>
              </w:rPr>
              <w:t>360,000</w:t>
            </w:r>
          </w:p>
        </w:tc>
        <w:tc>
          <w:tcPr>
            <w:tcW w:w="1484" w:type="pct"/>
            <w:vAlign w:val="center"/>
          </w:tcPr>
          <w:p w:rsidR="009D6CDD" w:rsidRPr="009D6CDD" w:rsidRDefault="009D6CDD" w:rsidP="009D6CDD">
            <w:pPr>
              <w:snapToGrid w:val="0"/>
              <w:jc w:val="center"/>
              <w:rPr>
                <w:rFonts w:ascii="Arial" w:hAnsi="Arial" w:cs="Arial"/>
                <w:sz w:val="12"/>
                <w:szCs w:val="16"/>
              </w:rPr>
            </w:pPr>
            <w:r w:rsidRPr="009D6CDD">
              <w:rPr>
                <w:rFonts w:ascii="Arial" w:hAnsi="Arial" w:cs="Arial"/>
                <w:sz w:val="12"/>
                <w:szCs w:val="16"/>
              </w:rPr>
              <w:t>50,000</w:t>
            </w:r>
          </w:p>
        </w:tc>
        <w:tc>
          <w:tcPr>
            <w:tcW w:w="486" w:type="pct"/>
            <w:vAlign w:val="center"/>
          </w:tcPr>
          <w:p w:rsidR="009D6CDD" w:rsidRPr="009D6CDD" w:rsidRDefault="009D6CDD" w:rsidP="009D6CDD">
            <w:pPr>
              <w:jc w:val="center"/>
              <w:rPr>
                <w:rFonts w:ascii="Arial" w:hAnsi="Arial" w:cs="Arial"/>
                <w:sz w:val="12"/>
                <w:szCs w:val="16"/>
              </w:rPr>
            </w:pPr>
            <w:r w:rsidRPr="009D6CDD">
              <w:rPr>
                <w:rFonts w:ascii="Arial" w:hAnsi="Arial" w:cs="Arial"/>
                <w:sz w:val="12"/>
                <w:szCs w:val="16"/>
              </w:rPr>
              <w:t>458,900</w:t>
            </w:r>
          </w:p>
        </w:tc>
      </w:tr>
      <w:tr w:rsidR="009D6CDD" w:rsidRPr="009D6CDD" w:rsidTr="00A96F62">
        <w:trPr>
          <w:trHeight w:val="20"/>
        </w:trPr>
        <w:tc>
          <w:tcPr>
            <w:tcW w:w="328" w:type="pct"/>
            <w:vAlign w:val="center"/>
          </w:tcPr>
          <w:p w:rsidR="009D6CDD" w:rsidRPr="009D6CDD" w:rsidRDefault="009D6CDD" w:rsidP="009D6CDD">
            <w:pPr>
              <w:jc w:val="center"/>
              <w:rPr>
                <w:rFonts w:ascii="Arial" w:hAnsi="Arial" w:cs="Arial"/>
                <w:sz w:val="12"/>
                <w:szCs w:val="16"/>
              </w:rPr>
            </w:pPr>
            <w:r w:rsidRPr="009D6CDD">
              <w:rPr>
                <w:rFonts w:ascii="Arial" w:hAnsi="Arial" w:cs="Arial"/>
                <w:sz w:val="12"/>
                <w:szCs w:val="16"/>
              </w:rPr>
              <w:t>2025</w:t>
            </w:r>
          </w:p>
        </w:tc>
        <w:tc>
          <w:tcPr>
            <w:tcW w:w="1416" w:type="pct"/>
            <w:vAlign w:val="center"/>
          </w:tcPr>
          <w:p w:rsidR="009D6CDD" w:rsidRPr="009D6CDD" w:rsidRDefault="009D6CDD" w:rsidP="009D6CDD">
            <w:pPr>
              <w:snapToGrid w:val="0"/>
              <w:jc w:val="center"/>
              <w:rPr>
                <w:rFonts w:ascii="Arial" w:hAnsi="Arial" w:cs="Arial"/>
                <w:sz w:val="12"/>
                <w:szCs w:val="16"/>
              </w:rPr>
            </w:pPr>
          </w:p>
        </w:tc>
        <w:tc>
          <w:tcPr>
            <w:tcW w:w="1286" w:type="pct"/>
            <w:vAlign w:val="center"/>
          </w:tcPr>
          <w:p w:rsidR="009D6CDD" w:rsidRPr="009D6CDD" w:rsidRDefault="009D6CDD" w:rsidP="009D6CDD">
            <w:pPr>
              <w:jc w:val="center"/>
              <w:rPr>
                <w:rFonts w:ascii="Arial" w:hAnsi="Arial" w:cs="Arial"/>
                <w:sz w:val="12"/>
                <w:szCs w:val="16"/>
              </w:rPr>
            </w:pPr>
            <w:r w:rsidRPr="009D6CDD">
              <w:rPr>
                <w:rFonts w:ascii="Arial" w:hAnsi="Arial" w:cs="Arial"/>
                <w:sz w:val="12"/>
                <w:szCs w:val="16"/>
              </w:rPr>
              <w:t>360,000</w:t>
            </w:r>
          </w:p>
        </w:tc>
        <w:tc>
          <w:tcPr>
            <w:tcW w:w="1484" w:type="pct"/>
            <w:vAlign w:val="center"/>
          </w:tcPr>
          <w:p w:rsidR="009D6CDD" w:rsidRPr="009D6CDD" w:rsidRDefault="009D6CDD" w:rsidP="009D6CDD">
            <w:pPr>
              <w:snapToGrid w:val="0"/>
              <w:jc w:val="center"/>
              <w:rPr>
                <w:rFonts w:ascii="Arial" w:hAnsi="Arial" w:cs="Arial"/>
                <w:sz w:val="12"/>
                <w:szCs w:val="16"/>
              </w:rPr>
            </w:pPr>
            <w:r w:rsidRPr="009D6CDD">
              <w:rPr>
                <w:rFonts w:ascii="Arial" w:hAnsi="Arial" w:cs="Arial"/>
                <w:sz w:val="12"/>
                <w:szCs w:val="16"/>
              </w:rPr>
              <w:t>50,000</w:t>
            </w:r>
          </w:p>
        </w:tc>
        <w:tc>
          <w:tcPr>
            <w:tcW w:w="486" w:type="pct"/>
            <w:vAlign w:val="center"/>
          </w:tcPr>
          <w:p w:rsidR="009D6CDD" w:rsidRPr="009D6CDD" w:rsidRDefault="009D6CDD" w:rsidP="009D6CDD">
            <w:pPr>
              <w:jc w:val="center"/>
              <w:rPr>
                <w:rFonts w:ascii="Arial" w:hAnsi="Arial" w:cs="Arial"/>
                <w:sz w:val="12"/>
                <w:szCs w:val="16"/>
              </w:rPr>
            </w:pPr>
            <w:r w:rsidRPr="009D6CDD">
              <w:rPr>
                <w:rFonts w:ascii="Arial" w:hAnsi="Arial" w:cs="Arial"/>
                <w:sz w:val="12"/>
                <w:szCs w:val="16"/>
              </w:rPr>
              <w:t>410,000</w:t>
            </w:r>
          </w:p>
        </w:tc>
      </w:tr>
      <w:tr w:rsidR="009D6CDD" w:rsidRPr="009D6CDD" w:rsidTr="00A96F62">
        <w:trPr>
          <w:trHeight w:val="20"/>
        </w:trPr>
        <w:tc>
          <w:tcPr>
            <w:tcW w:w="328" w:type="pct"/>
            <w:vAlign w:val="center"/>
          </w:tcPr>
          <w:p w:rsidR="009D6CDD" w:rsidRPr="009D6CDD" w:rsidRDefault="009D6CDD" w:rsidP="009D6CDD">
            <w:pPr>
              <w:jc w:val="center"/>
              <w:rPr>
                <w:rFonts w:ascii="Arial" w:hAnsi="Arial" w:cs="Arial"/>
                <w:b/>
                <w:sz w:val="12"/>
                <w:szCs w:val="16"/>
              </w:rPr>
            </w:pPr>
            <w:r w:rsidRPr="009D6CDD">
              <w:rPr>
                <w:rFonts w:ascii="Arial" w:hAnsi="Arial" w:cs="Arial"/>
                <w:b/>
                <w:sz w:val="12"/>
                <w:szCs w:val="16"/>
              </w:rPr>
              <w:t>Всего</w:t>
            </w:r>
          </w:p>
        </w:tc>
        <w:tc>
          <w:tcPr>
            <w:tcW w:w="1416" w:type="pct"/>
            <w:vAlign w:val="center"/>
          </w:tcPr>
          <w:p w:rsidR="009D6CDD" w:rsidRPr="009D6CDD" w:rsidRDefault="009D6CDD" w:rsidP="009D6CDD">
            <w:pPr>
              <w:snapToGrid w:val="0"/>
              <w:jc w:val="center"/>
              <w:rPr>
                <w:rFonts w:ascii="Arial" w:hAnsi="Arial" w:cs="Arial"/>
                <w:b/>
                <w:sz w:val="12"/>
                <w:szCs w:val="16"/>
              </w:rPr>
            </w:pPr>
          </w:p>
        </w:tc>
        <w:tc>
          <w:tcPr>
            <w:tcW w:w="1286" w:type="pct"/>
            <w:vAlign w:val="center"/>
          </w:tcPr>
          <w:p w:rsidR="009D6CDD" w:rsidRPr="009D6CDD" w:rsidRDefault="009D6CDD" w:rsidP="009D6CDD">
            <w:pPr>
              <w:jc w:val="center"/>
              <w:rPr>
                <w:rFonts w:ascii="Arial" w:hAnsi="Arial" w:cs="Arial"/>
                <w:b/>
                <w:sz w:val="12"/>
                <w:szCs w:val="16"/>
              </w:rPr>
            </w:pPr>
            <w:r w:rsidRPr="009D6CDD">
              <w:rPr>
                <w:rFonts w:ascii="Arial" w:hAnsi="Arial" w:cs="Arial"/>
                <w:b/>
                <w:sz w:val="12"/>
                <w:szCs w:val="16"/>
              </w:rPr>
              <w:t>2237,460</w:t>
            </w:r>
          </w:p>
        </w:tc>
        <w:tc>
          <w:tcPr>
            <w:tcW w:w="1484" w:type="pct"/>
            <w:vAlign w:val="center"/>
          </w:tcPr>
          <w:p w:rsidR="009D6CDD" w:rsidRPr="009D6CDD" w:rsidRDefault="009D6CDD" w:rsidP="009D6CDD">
            <w:pPr>
              <w:snapToGrid w:val="0"/>
              <w:jc w:val="center"/>
              <w:rPr>
                <w:rFonts w:ascii="Arial" w:hAnsi="Arial" w:cs="Arial"/>
                <w:b/>
                <w:sz w:val="12"/>
                <w:szCs w:val="16"/>
              </w:rPr>
            </w:pPr>
            <w:r w:rsidRPr="009D6CDD">
              <w:rPr>
                <w:rFonts w:ascii="Arial" w:hAnsi="Arial" w:cs="Arial"/>
                <w:b/>
                <w:sz w:val="12"/>
                <w:szCs w:val="16"/>
              </w:rPr>
              <w:t>100,000</w:t>
            </w:r>
          </w:p>
        </w:tc>
        <w:tc>
          <w:tcPr>
            <w:tcW w:w="486" w:type="pct"/>
            <w:vAlign w:val="center"/>
          </w:tcPr>
          <w:p w:rsidR="009D6CDD" w:rsidRPr="009D6CDD" w:rsidRDefault="009D6CDD" w:rsidP="009D6CDD">
            <w:pPr>
              <w:jc w:val="center"/>
              <w:rPr>
                <w:rFonts w:ascii="Arial" w:hAnsi="Arial" w:cs="Arial"/>
                <w:b/>
                <w:sz w:val="12"/>
                <w:szCs w:val="16"/>
              </w:rPr>
            </w:pPr>
            <w:r w:rsidRPr="009D6CDD">
              <w:rPr>
                <w:rFonts w:ascii="Arial" w:hAnsi="Arial" w:cs="Arial"/>
                <w:b/>
                <w:sz w:val="12"/>
                <w:szCs w:val="16"/>
              </w:rPr>
              <w:t>2386,360</w:t>
            </w:r>
          </w:p>
        </w:tc>
      </w:tr>
    </w:tbl>
    <w:p w:rsidR="009D6CDD" w:rsidRPr="009D6CDD" w:rsidRDefault="009D6CDD" w:rsidP="009D6CDD">
      <w:pPr>
        <w:shd w:val="clear" w:color="auto" w:fill="FFFFFF"/>
        <w:tabs>
          <w:tab w:val="left" w:pos="851"/>
        </w:tabs>
        <w:ind w:firstLine="709"/>
        <w:jc w:val="right"/>
        <w:rPr>
          <w:rFonts w:ascii="Arial" w:hAnsi="Arial" w:cs="Arial"/>
          <w:sz w:val="16"/>
          <w:szCs w:val="16"/>
        </w:rPr>
      </w:pPr>
      <w:r w:rsidRPr="009D6CDD">
        <w:rPr>
          <w:rFonts w:ascii="Arial" w:hAnsi="Arial" w:cs="Arial"/>
          <w:sz w:val="16"/>
          <w:szCs w:val="16"/>
        </w:rPr>
        <w:t>»;</w:t>
      </w:r>
    </w:p>
    <w:p w:rsidR="009D6CDD" w:rsidRPr="009D6CDD" w:rsidRDefault="009D6CDD" w:rsidP="009D6CDD">
      <w:pPr>
        <w:shd w:val="clear" w:color="auto" w:fill="FFFFFF"/>
        <w:tabs>
          <w:tab w:val="left" w:pos="851"/>
        </w:tabs>
        <w:ind w:firstLine="284"/>
        <w:jc w:val="both"/>
        <w:rPr>
          <w:rFonts w:ascii="Arial" w:hAnsi="Arial" w:cs="Arial"/>
          <w:sz w:val="16"/>
          <w:szCs w:val="16"/>
        </w:rPr>
      </w:pPr>
      <w:r w:rsidRPr="009D6CDD">
        <w:rPr>
          <w:rFonts w:ascii="Arial" w:hAnsi="Arial" w:cs="Arial"/>
          <w:sz w:val="16"/>
          <w:szCs w:val="16"/>
        </w:rPr>
        <w:t>1.2. Дополнить Перечень целевых показателей муниципальной программы строкой 1.7 следующего содержания:</w:t>
      </w:r>
    </w:p>
    <w:p w:rsidR="009D6CDD" w:rsidRPr="009D6CDD" w:rsidRDefault="009D6CDD" w:rsidP="009D6CDD">
      <w:pPr>
        <w:jc w:val="both"/>
        <w:rPr>
          <w:rFonts w:ascii="Arial" w:hAnsi="Arial" w:cs="Arial"/>
          <w:sz w:val="16"/>
          <w:szCs w:val="16"/>
        </w:rPr>
      </w:pPr>
      <w:r w:rsidRPr="009D6CDD">
        <w:rPr>
          <w:rFonts w:ascii="Arial" w:hAnsi="Arial" w:cs="Arial"/>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5"/>
        <w:gridCol w:w="3494"/>
        <w:gridCol w:w="1228"/>
        <w:gridCol w:w="1908"/>
        <w:gridCol w:w="721"/>
        <w:gridCol w:w="732"/>
        <w:gridCol w:w="594"/>
        <w:gridCol w:w="594"/>
        <w:gridCol w:w="786"/>
        <w:gridCol w:w="798"/>
      </w:tblGrid>
      <w:tr w:rsidR="009D6CDD" w:rsidRPr="009D6CDD" w:rsidTr="00F17DB2">
        <w:trPr>
          <w:trHeight w:val="20"/>
        </w:trPr>
        <w:tc>
          <w:tcPr>
            <w:tcW w:w="210" w:type="pct"/>
            <w:vMerge w:val="restart"/>
            <w:vAlign w:val="center"/>
          </w:tcPr>
          <w:p w:rsidR="009D6CDD" w:rsidRPr="009D6CDD" w:rsidRDefault="009D6CDD" w:rsidP="009D6CDD">
            <w:pPr>
              <w:autoSpaceDE w:val="0"/>
              <w:jc w:val="center"/>
              <w:rPr>
                <w:rFonts w:ascii="Arial" w:hAnsi="Arial" w:cs="Arial"/>
                <w:b/>
                <w:sz w:val="12"/>
                <w:szCs w:val="16"/>
              </w:rPr>
            </w:pPr>
            <w:r w:rsidRPr="009D6CDD">
              <w:rPr>
                <w:rFonts w:ascii="Arial" w:hAnsi="Arial" w:cs="Arial"/>
                <w:b/>
                <w:sz w:val="12"/>
                <w:szCs w:val="16"/>
              </w:rPr>
              <w:t>№ п/п</w:t>
            </w:r>
          </w:p>
        </w:tc>
        <w:tc>
          <w:tcPr>
            <w:tcW w:w="1542" w:type="pct"/>
            <w:vMerge w:val="restart"/>
            <w:vAlign w:val="center"/>
          </w:tcPr>
          <w:p w:rsidR="009D6CDD" w:rsidRPr="009D6CDD" w:rsidRDefault="009D6CDD" w:rsidP="009D6CDD">
            <w:pPr>
              <w:autoSpaceDE w:val="0"/>
              <w:jc w:val="center"/>
              <w:rPr>
                <w:rFonts w:ascii="Arial" w:hAnsi="Arial" w:cs="Arial"/>
                <w:b/>
                <w:sz w:val="12"/>
                <w:szCs w:val="16"/>
              </w:rPr>
            </w:pPr>
            <w:r w:rsidRPr="009D6CDD">
              <w:rPr>
                <w:rFonts w:ascii="Arial" w:hAnsi="Arial" w:cs="Arial"/>
                <w:b/>
                <w:sz w:val="12"/>
                <w:szCs w:val="16"/>
              </w:rPr>
              <w:t>Наименование целевого показателя</w:t>
            </w:r>
          </w:p>
        </w:tc>
        <w:tc>
          <w:tcPr>
            <w:tcW w:w="542" w:type="pct"/>
            <w:vMerge w:val="restart"/>
            <w:vAlign w:val="center"/>
          </w:tcPr>
          <w:p w:rsidR="009D6CDD" w:rsidRPr="009D6CDD" w:rsidRDefault="009D6CDD" w:rsidP="009D6CDD">
            <w:pPr>
              <w:autoSpaceDE w:val="0"/>
              <w:jc w:val="center"/>
              <w:rPr>
                <w:rFonts w:ascii="Arial" w:hAnsi="Arial" w:cs="Arial"/>
                <w:b/>
                <w:sz w:val="12"/>
                <w:szCs w:val="16"/>
              </w:rPr>
            </w:pPr>
            <w:r w:rsidRPr="009D6CDD">
              <w:rPr>
                <w:rFonts w:ascii="Arial" w:hAnsi="Arial" w:cs="Arial"/>
                <w:b/>
                <w:sz w:val="12"/>
                <w:szCs w:val="16"/>
              </w:rPr>
              <w:t>Единица измерения</w:t>
            </w:r>
          </w:p>
        </w:tc>
        <w:tc>
          <w:tcPr>
            <w:tcW w:w="842" w:type="pct"/>
            <w:vMerge w:val="restart"/>
            <w:vAlign w:val="center"/>
          </w:tcPr>
          <w:p w:rsidR="009D6CDD" w:rsidRPr="009D6CDD" w:rsidRDefault="009D6CDD" w:rsidP="009D6CDD">
            <w:pPr>
              <w:autoSpaceDE w:val="0"/>
              <w:jc w:val="center"/>
              <w:rPr>
                <w:rFonts w:ascii="Arial" w:hAnsi="Arial" w:cs="Arial"/>
                <w:b/>
                <w:sz w:val="12"/>
                <w:szCs w:val="16"/>
              </w:rPr>
            </w:pPr>
            <w:r w:rsidRPr="009D6CDD">
              <w:rPr>
                <w:rFonts w:ascii="Arial" w:hAnsi="Arial" w:cs="Arial"/>
                <w:b/>
                <w:sz w:val="12"/>
                <w:szCs w:val="16"/>
              </w:rPr>
              <w:t>Базовое значение целевого показателя (20___ год)</w:t>
            </w:r>
          </w:p>
        </w:tc>
        <w:tc>
          <w:tcPr>
            <w:tcW w:w="1864" w:type="pct"/>
            <w:gridSpan w:val="6"/>
            <w:vAlign w:val="center"/>
          </w:tcPr>
          <w:p w:rsidR="009D6CDD" w:rsidRPr="009D6CDD" w:rsidRDefault="009D6CDD" w:rsidP="009D6CDD">
            <w:pPr>
              <w:autoSpaceDE w:val="0"/>
              <w:jc w:val="center"/>
              <w:rPr>
                <w:rFonts w:ascii="Arial" w:hAnsi="Arial" w:cs="Arial"/>
                <w:b/>
                <w:sz w:val="12"/>
                <w:szCs w:val="16"/>
              </w:rPr>
            </w:pPr>
            <w:r w:rsidRPr="009D6CDD">
              <w:rPr>
                <w:rFonts w:ascii="Arial" w:hAnsi="Arial" w:cs="Arial"/>
                <w:b/>
                <w:sz w:val="12"/>
                <w:szCs w:val="16"/>
              </w:rPr>
              <w:t>Значение целевого показателя по годам</w:t>
            </w:r>
          </w:p>
        </w:tc>
      </w:tr>
      <w:tr w:rsidR="009D6CDD" w:rsidRPr="009D6CDD" w:rsidTr="00F17DB2">
        <w:trPr>
          <w:trHeight w:val="20"/>
        </w:trPr>
        <w:tc>
          <w:tcPr>
            <w:tcW w:w="210" w:type="pct"/>
            <w:vMerge/>
            <w:vAlign w:val="center"/>
          </w:tcPr>
          <w:p w:rsidR="009D6CDD" w:rsidRPr="009D6CDD" w:rsidRDefault="009D6CDD" w:rsidP="009D6CDD">
            <w:pPr>
              <w:jc w:val="center"/>
              <w:rPr>
                <w:rFonts w:ascii="Arial" w:hAnsi="Arial" w:cs="Arial"/>
                <w:b/>
                <w:sz w:val="12"/>
                <w:szCs w:val="16"/>
              </w:rPr>
            </w:pPr>
          </w:p>
        </w:tc>
        <w:tc>
          <w:tcPr>
            <w:tcW w:w="1542" w:type="pct"/>
            <w:vMerge/>
            <w:vAlign w:val="center"/>
          </w:tcPr>
          <w:p w:rsidR="009D6CDD" w:rsidRPr="009D6CDD" w:rsidRDefault="009D6CDD" w:rsidP="009D6CDD">
            <w:pPr>
              <w:jc w:val="center"/>
              <w:rPr>
                <w:rFonts w:ascii="Arial" w:hAnsi="Arial" w:cs="Arial"/>
                <w:b/>
                <w:sz w:val="12"/>
                <w:szCs w:val="16"/>
              </w:rPr>
            </w:pPr>
          </w:p>
        </w:tc>
        <w:tc>
          <w:tcPr>
            <w:tcW w:w="542" w:type="pct"/>
            <w:vMerge/>
            <w:vAlign w:val="center"/>
          </w:tcPr>
          <w:p w:rsidR="009D6CDD" w:rsidRPr="009D6CDD" w:rsidRDefault="009D6CDD" w:rsidP="009D6CDD">
            <w:pPr>
              <w:jc w:val="center"/>
              <w:rPr>
                <w:rFonts w:ascii="Arial" w:hAnsi="Arial" w:cs="Arial"/>
                <w:b/>
                <w:sz w:val="12"/>
                <w:szCs w:val="16"/>
              </w:rPr>
            </w:pPr>
          </w:p>
        </w:tc>
        <w:tc>
          <w:tcPr>
            <w:tcW w:w="842" w:type="pct"/>
            <w:vMerge/>
            <w:vAlign w:val="center"/>
          </w:tcPr>
          <w:p w:rsidR="009D6CDD" w:rsidRPr="009D6CDD" w:rsidRDefault="009D6CDD" w:rsidP="009D6CDD">
            <w:pPr>
              <w:jc w:val="center"/>
              <w:rPr>
                <w:rFonts w:ascii="Arial" w:hAnsi="Arial" w:cs="Arial"/>
                <w:b/>
                <w:sz w:val="12"/>
                <w:szCs w:val="16"/>
              </w:rPr>
            </w:pPr>
          </w:p>
        </w:tc>
        <w:tc>
          <w:tcPr>
            <w:tcW w:w="318" w:type="pct"/>
            <w:vAlign w:val="center"/>
          </w:tcPr>
          <w:p w:rsidR="009D6CDD" w:rsidRPr="009D6CDD" w:rsidRDefault="009D6CDD" w:rsidP="009D6CDD">
            <w:pPr>
              <w:autoSpaceDE w:val="0"/>
              <w:jc w:val="center"/>
              <w:rPr>
                <w:rFonts w:ascii="Arial" w:hAnsi="Arial" w:cs="Arial"/>
                <w:b/>
                <w:sz w:val="12"/>
                <w:szCs w:val="16"/>
              </w:rPr>
            </w:pPr>
            <w:r w:rsidRPr="009D6CDD">
              <w:rPr>
                <w:rFonts w:ascii="Arial" w:hAnsi="Arial" w:cs="Arial"/>
                <w:b/>
                <w:sz w:val="12"/>
                <w:szCs w:val="16"/>
              </w:rPr>
              <w:t>2020</w:t>
            </w:r>
          </w:p>
        </w:tc>
        <w:tc>
          <w:tcPr>
            <w:tcW w:w="323" w:type="pct"/>
            <w:vAlign w:val="center"/>
          </w:tcPr>
          <w:p w:rsidR="009D6CDD" w:rsidRPr="009D6CDD" w:rsidRDefault="009D6CDD" w:rsidP="009D6CDD">
            <w:pPr>
              <w:autoSpaceDE w:val="0"/>
              <w:jc w:val="center"/>
              <w:rPr>
                <w:rFonts w:ascii="Arial" w:hAnsi="Arial" w:cs="Arial"/>
                <w:b/>
                <w:sz w:val="12"/>
                <w:szCs w:val="16"/>
              </w:rPr>
            </w:pPr>
            <w:r w:rsidRPr="009D6CDD">
              <w:rPr>
                <w:rFonts w:ascii="Arial" w:hAnsi="Arial" w:cs="Arial"/>
                <w:b/>
                <w:sz w:val="12"/>
                <w:szCs w:val="16"/>
              </w:rPr>
              <w:t>2021</w:t>
            </w:r>
          </w:p>
        </w:tc>
        <w:tc>
          <w:tcPr>
            <w:tcW w:w="262" w:type="pct"/>
            <w:vAlign w:val="center"/>
          </w:tcPr>
          <w:p w:rsidR="009D6CDD" w:rsidRPr="009D6CDD" w:rsidRDefault="009D6CDD" w:rsidP="009D6CDD">
            <w:pPr>
              <w:autoSpaceDE w:val="0"/>
              <w:jc w:val="center"/>
              <w:rPr>
                <w:rFonts w:ascii="Arial" w:hAnsi="Arial" w:cs="Arial"/>
                <w:b/>
                <w:sz w:val="12"/>
                <w:szCs w:val="16"/>
              </w:rPr>
            </w:pPr>
            <w:r w:rsidRPr="009D6CDD">
              <w:rPr>
                <w:rFonts w:ascii="Arial" w:hAnsi="Arial" w:cs="Arial"/>
                <w:b/>
                <w:sz w:val="12"/>
                <w:szCs w:val="16"/>
              </w:rPr>
              <w:t>2022</w:t>
            </w:r>
          </w:p>
        </w:tc>
        <w:tc>
          <w:tcPr>
            <w:tcW w:w="262" w:type="pct"/>
            <w:vAlign w:val="center"/>
          </w:tcPr>
          <w:p w:rsidR="009D6CDD" w:rsidRPr="009D6CDD" w:rsidRDefault="009D6CDD" w:rsidP="009D6CDD">
            <w:pPr>
              <w:autoSpaceDE w:val="0"/>
              <w:jc w:val="center"/>
              <w:rPr>
                <w:rFonts w:ascii="Arial" w:hAnsi="Arial" w:cs="Arial"/>
                <w:b/>
                <w:sz w:val="12"/>
                <w:szCs w:val="16"/>
              </w:rPr>
            </w:pPr>
            <w:r w:rsidRPr="009D6CDD">
              <w:rPr>
                <w:rFonts w:ascii="Arial" w:hAnsi="Arial" w:cs="Arial"/>
                <w:b/>
                <w:sz w:val="12"/>
                <w:szCs w:val="16"/>
              </w:rPr>
              <w:t>2023</w:t>
            </w:r>
          </w:p>
        </w:tc>
        <w:tc>
          <w:tcPr>
            <w:tcW w:w="347" w:type="pct"/>
            <w:vAlign w:val="center"/>
          </w:tcPr>
          <w:p w:rsidR="009D6CDD" w:rsidRPr="009D6CDD" w:rsidRDefault="009D6CDD" w:rsidP="009D6CDD">
            <w:pPr>
              <w:autoSpaceDE w:val="0"/>
              <w:jc w:val="center"/>
              <w:rPr>
                <w:rFonts w:ascii="Arial" w:hAnsi="Arial" w:cs="Arial"/>
                <w:b/>
                <w:sz w:val="12"/>
                <w:szCs w:val="16"/>
              </w:rPr>
            </w:pPr>
            <w:r w:rsidRPr="009D6CDD">
              <w:rPr>
                <w:rFonts w:ascii="Arial" w:hAnsi="Arial" w:cs="Arial"/>
                <w:b/>
                <w:sz w:val="12"/>
                <w:szCs w:val="16"/>
              </w:rPr>
              <w:t>2024</w:t>
            </w:r>
          </w:p>
        </w:tc>
        <w:tc>
          <w:tcPr>
            <w:tcW w:w="352" w:type="pct"/>
            <w:vAlign w:val="center"/>
          </w:tcPr>
          <w:p w:rsidR="009D6CDD" w:rsidRPr="009D6CDD" w:rsidRDefault="009D6CDD" w:rsidP="009D6CDD">
            <w:pPr>
              <w:autoSpaceDE w:val="0"/>
              <w:jc w:val="center"/>
              <w:rPr>
                <w:rFonts w:ascii="Arial" w:hAnsi="Arial" w:cs="Arial"/>
                <w:b/>
                <w:sz w:val="12"/>
                <w:szCs w:val="16"/>
              </w:rPr>
            </w:pPr>
            <w:r w:rsidRPr="009D6CDD">
              <w:rPr>
                <w:rFonts w:ascii="Arial" w:hAnsi="Arial" w:cs="Arial"/>
                <w:b/>
                <w:sz w:val="12"/>
                <w:szCs w:val="16"/>
              </w:rPr>
              <w:t>2025</w:t>
            </w:r>
          </w:p>
        </w:tc>
      </w:tr>
      <w:tr w:rsidR="009D6CDD" w:rsidRPr="009D6CDD" w:rsidTr="00F17DB2">
        <w:trPr>
          <w:trHeight w:val="20"/>
        </w:trPr>
        <w:tc>
          <w:tcPr>
            <w:tcW w:w="210" w:type="pct"/>
            <w:vAlign w:val="center"/>
          </w:tcPr>
          <w:p w:rsidR="009D6CDD" w:rsidRPr="009D6CDD" w:rsidRDefault="009D6CDD" w:rsidP="009D6CDD">
            <w:pPr>
              <w:autoSpaceDE w:val="0"/>
              <w:jc w:val="center"/>
              <w:rPr>
                <w:rFonts w:ascii="Arial" w:hAnsi="Arial" w:cs="Arial"/>
                <w:sz w:val="12"/>
                <w:szCs w:val="16"/>
              </w:rPr>
            </w:pPr>
            <w:r w:rsidRPr="009D6CDD">
              <w:rPr>
                <w:rFonts w:ascii="Arial" w:hAnsi="Arial" w:cs="Arial"/>
                <w:sz w:val="12"/>
                <w:szCs w:val="16"/>
              </w:rPr>
              <w:t>1</w:t>
            </w:r>
          </w:p>
        </w:tc>
        <w:tc>
          <w:tcPr>
            <w:tcW w:w="1542" w:type="pct"/>
            <w:vAlign w:val="center"/>
          </w:tcPr>
          <w:p w:rsidR="009D6CDD" w:rsidRPr="009D6CDD" w:rsidRDefault="009D6CDD" w:rsidP="009D6CDD">
            <w:pPr>
              <w:autoSpaceDE w:val="0"/>
              <w:jc w:val="center"/>
              <w:rPr>
                <w:rFonts w:ascii="Arial" w:hAnsi="Arial" w:cs="Arial"/>
                <w:sz w:val="12"/>
                <w:szCs w:val="16"/>
              </w:rPr>
            </w:pPr>
            <w:r w:rsidRPr="009D6CDD">
              <w:rPr>
                <w:rFonts w:ascii="Arial" w:hAnsi="Arial" w:cs="Arial"/>
                <w:sz w:val="12"/>
                <w:szCs w:val="16"/>
              </w:rPr>
              <w:t>2</w:t>
            </w:r>
          </w:p>
        </w:tc>
        <w:tc>
          <w:tcPr>
            <w:tcW w:w="542" w:type="pct"/>
            <w:vAlign w:val="center"/>
          </w:tcPr>
          <w:p w:rsidR="009D6CDD" w:rsidRPr="009D6CDD" w:rsidRDefault="009D6CDD" w:rsidP="009D6CDD">
            <w:pPr>
              <w:autoSpaceDE w:val="0"/>
              <w:jc w:val="center"/>
              <w:rPr>
                <w:rFonts w:ascii="Arial" w:hAnsi="Arial" w:cs="Arial"/>
                <w:sz w:val="12"/>
                <w:szCs w:val="16"/>
              </w:rPr>
            </w:pPr>
            <w:r w:rsidRPr="009D6CDD">
              <w:rPr>
                <w:rFonts w:ascii="Arial" w:hAnsi="Arial" w:cs="Arial"/>
                <w:sz w:val="12"/>
                <w:szCs w:val="16"/>
              </w:rPr>
              <w:t>3</w:t>
            </w:r>
          </w:p>
        </w:tc>
        <w:tc>
          <w:tcPr>
            <w:tcW w:w="842" w:type="pct"/>
            <w:vAlign w:val="center"/>
          </w:tcPr>
          <w:p w:rsidR="009D6CDD" w:rsidRPr="009D6CDD" w:rsidRDefault="009D6CDD" w:rsidP="009D6CDD">
            <w:pPr>
              <w:autoSpaceDE w:val="0"/>
              <w:jc w:val="center"/>
              <w:rPr>
                <w:rFonts w:ascii="Arial" w:hAnsi="Arial" w:cs="Arial"/>
                <w:sz w:val="12"/>
                <w:szCs w:val="16"/>
              </w:rPr>
            </w:pPr>
            <w:r w:rsidRPr="009D6CDD">
              <w:rPr>
                <w:rFonts w:ascii="Arial" w:hAnsi="Arial" w:cs="Arial"/>
                <w:sz w:val="12"/>
                <w:szCs w:val="16"/>
              </w:rPr>
              <w:t>4</w:t>
            </w:r>
          </w:p>
        </w:tc>
        <w:tc>
          <w:tcPr>
            <w:tcW w:w="318" w:type="pct"/>
            <w:vAlign w:val="center"/>
          </w:tcPr>
          <w:p w:rsidR="009D6CDD" w:rsidRPr="009D6CDD" w:rsidRDefault="009D6CDD" w:rsidP="009D6CDD">
            <w:pPr>
              <w:autoSpaceDE w:val="0"/>
              <w:jc w:val="center"/>
              <w:rPr>
                <w:rFonts w:ascii="Arial" w:hAnsi="Arial" w:cs="Arial"/>
                <w:sz w:val="12"/>
                <w:szCs w:val="16"/>
              </w:rPr>
            </w:pPr>
            <w:r w:rsidRPr="009D6CDD">
              <w:rPr>
                <w:rFonts w:ascii="Arial" w:hAnsi="Arial" w:cs="Arial"/>
                <w:sz w:val="12"/>
                <w:szCs w:val="16"/>
              </w:rPr>
              <w:t>5</w:t>
            </w:r>
          </w:p>
        </w:tc>
        <w:tc>
          <w:tcPr>
            <w:tcW w:w="323" w:type="pct"/>
            <w:vAlign w:val="center"/>
          </w:tcPr>
          <w:p w:rsidR="009D6CDD" w:rsidRPr="009D6CDD" w:rsidRDefault="009D6CDD" w:rsidP="009D6CDD">
            <w:pPr>
              <w:autoSpaceDE w:val="0"/>
              <w:jc w:val="center"/>
              <w:rPr>
                <w:rFonts w:ascii="Arial" w:hAnsi="Arial" w:cs="Arial"/>
                <w:sz w:val="12"/>
                <w:szCs w:val="16"/>
              </w:rPr>
            </w:pPr>
            <w:r w:rsidRPr="009D6CDD">
              <w:rPr>
                <w:rFonts w:ascii="Arial" w:hAnsi="Arial" w:cs="Arial"/>
                <w:sz w:val="12"/>
                <w:szCs w:val="16"/>
              </w:rPr>
              <w:t>6</w:t>
            </w:r>
          </w:p>
        </w:tc>
        <w:tc>
          <w:tcPr>
            <w:tcW w:w="262" w:type="pct"/>
            <w:vAlign w:val="center"/>
          </w:tcPr>
          <w:p w:rsidR="009D6CDD" w:rsidRPr="009D6CDD" w:rsidRDefault="009D6CDD" w:rsidP="009D6CDD">
            <w:pPr>
              <w:autoSpaceDE w:val="0"/>
              <w:jc w:val="center"/>
              <w:rPr>
                <w:rFonts w:ascii="Arial" w:hAnsi="Arial" w:cs="Arial"/>
                <w:sz w:val="12"/>
                <w:szCs w:val="16"/>
              </w:rPr>
            </w:pPr>
            <w:r w:rsidRPr="009D6CDD">
              <w:rPr>
                <w:rFonts w:ascii="Arial" w:hAnsi="Arial" w:cs="Arial"/>
                <w:sz w:val="12"/>
                <w:szCs w:val="16"/>
              </w:rPr>
              <w:t>7</w:t>
            </w:r>
          </w:p>
        </w:tc>
        <w:tc>
          <w:tcPr>
            <w:tcW w:w="262" w:type="pct"/>
            <w:vAlign w:val="center"/>
          </w:tcPr>
          <w:p w:rsidR="009D6CDD" w:rsidRPr="009D6CDD" w:rsidRDefault="009D6CDD" w:rsidP="009D6CDD">
            <w:pPr>
              <w:autoSpaceDE w:val="0"/>
              <w:jc w:val="center"/>
              <w:rPr>
                <w:rFonts w:ascii="Arial" w:hAnsi="Arial" w:cs="Arial"/>
                <w:sz w:val="12"/>
                <w:szCs w:val="16"/>
              </w:rPr>
            </w:pPr>
            <w:r w:rsidRPr="009D6CDD">
              <w:rPr>
                <w:rFonts w:ascii="Arial" w:hAnsi="Arial" w:cs="Arial"/>
                <w:sz w:val="12"/>
                <w:szCs w:val="16"/>
              </w:rPr>
              <w:t>8</w:t>
            </w:r>
          </w:p>
        </w:tc>
        <w:tc>
          <w:tcPr>
            <w:tcW w:w="347" w:type="pct"/>
            <w:vAlign w:val="center"/>
          </w:tcPr>
          <w:p w:rsidR="009D6CDD" w:rsidRPr="009D6CDD" w:rsidRDefault="009D6CDD" w:rsidP="009D6CDD">
            <w:pPr>
              <w:autoSpaceDE w:val="0"/>
              <w:jc w:val="center"/>
              <w:rPr>
                <w:rFonts w:ascii="Arial" w:hAnsi="Arial" w:cs="Arial"/>
                <w:sz w:val="12"/>
                <w:szCs w:val="16"/>
              </w:rPr>
            </w:pPr>
            <w:r w:rsidRPr="009D6CDD">
              <w:rPr>
                <w:rFonts w:ascii="Arial" w:hAnsi="Arial" w:cs="Arial"/>
                <w:sz w:val="12"/>
                <w:szCs w:val="16"/>
              </w:rPr>
              <w:t>9</w:t>
            </w:r>
          </w:p>
        </w:tc>
        <w:tc>
          <w:tcPr>
            <w:tcW w:w="352" w:type="pct"/>
            <w:vAlign w:val="center"/>
          </w:tcPr>
          <w:p w:rsidR="009D6CDD" w:rsidRPr="009D6CDD" w:rsidRDefault="009D6CDD" w:rsidP="009D6CDD">
            <w:pPr>
              <w:autoSpaceDE w:val="0"/>
              <w:jc w:val="center"/>
              <w:rPr>
                <w:rFonts w:ascii="Arial" w:hAnsi="Arial" w:cs="Arial"/>
                <w:sz w:val="12"/>
                <w:szCs w:val="16"/>
              </w:rPr>
            </w:pPr>
            <w:r w:rsidRPr="009D6CDD">
              <w:rPr>
                <w:rFonts w:ascii="Arial" w:hAnsi="Arial" w:cs="Arial"/>
                <w:sz w:val="12"/>
                <w:szCs w:val="16"/>
              </w:rPr>
              <w:t>10</w:t>
            </w:r>
          </w:p>
        </w:tc>
      </w:tr>
      <w:tr w:rsidR="009D6CDD" w:rsidRPr="009D6CDD" w:rsidTr="00A96F62">
        <w:trPr>
          <w:trHeight w:val="20"/>
        </w:trPr>
        <w:tc>
          <w:tcPr>
            <w:tcW w:w="210" w:type="pct"/>
            <w:vAlign w:val="center"/>
          </w:tcPr>
          <w:p w:rsidR="009D6CDD" w:rsidRPr="009D6CDD" w:rsidRDefault="009D6CDD" w:rsidP="009D6CDD">
            <w:pPr>
              <w:autoSpaceDE w:val="0"/>
              <w:jc w:val="center"/>
              <w:rPr>
                <w:rFonts w:ascii="Arial" w:hAnsi="Arial" w:cs="Arial"/>
                <w:sz w:val="12"/>
                <w:szCs w:val="16"/>
              </w:rPr>
            </w:pPr>
            <w:r w:rsidRPr="009D6CDD">
              <w:rPr>
                <w:rFonts w:ascii="Arial" w:hAnsi="Arial" w:cs="Arial"/>
                <w:sz w:val="12"/>
                <w:szCs w:val="16"/>
              </w:rPr>
              <w:t>1.</w:t>
            </w:r>
          </w:p>
        </w:tc>
        <w:tc>
          <w:tcPr>
            <w:tcW w:w="4790" w:type="pct"/>
            <w:gridSpan w:val="9"/>
            <w:vAlign w:val="center"/>
          </w:tcPr>
          <w:p w:rsidR="009D6CDD" w:rsidRPr="009D6CDD" w:rsidRDefault="009D6CDD" w:rsidP="009D6CDD">
            <w:pPr>
              <w:autoSpaceDE w:val="0"/>
              <w:rPr>
                <w:rFonts w:ascii="Arial" w:hAnsi="Arial" w:cs="Arial"/>
                <w:sz w:val="12"/>
                <w:szCs w:val="16"/>
              </w:rPr>
            </w:pPr>
            <w:r w:rsidRPr="009D6CDD">
              <w:rPr>
                <w:rFonts w:ascii="Arial" w:hAnsi="Arial" w:cs="Arial"/>
                <w:sz w:val="12"/>
                <w:szCs w:val="16"/>
              </w:rPr>
              <w:t>Муниципальная программа «</w:t>
            </w:r>
            <w:r w:rsidRPr="009D6CDD">
              <w:rPr>
                <w:rFonts w:ascii="Arial" w:hAnsi="Arial" w:cs="Arial"/>
                <w:kern w:val="2"/>
                <w:sz w:val="12"/>
                <w:szCs w:val="16"/>
              </w:rPr>
              <w:t>Поддержка некоммерческих организаций на территории</w:t>
            </w:r>
            <w:r>
              <w:rPr>
                <w:rFonts w:ascii="Arial" w:hAnsi="Arial" w:cs="Arial"/>
                <w:kern w:val="2"/>
                <w:sz w:val="12"/>
                <w:szCs w:val="16"/>
              </w:rPr>
              <w:t xml:space="preserve"> </w:t>
            </w:r>
            <w:r w:rsidRPr="009D6CDD">
              <w:rPr>
                <w:rFonts w:ascii="Arial" w:hAnsi="Arial" w:cs="Arial"/>
                <w:kern w:val="2"/>
                <w:sz w:val="12"/>
                <w:szCs w:val="16"/>
              </w:rPr>
              <w:t>на 2020-2025 годы</w:t>
            </w:r>
            <w:r w:rsidRPr="009D6CDD">
              <w:rPr>
                <w:rFonts w:ascii="Arial" w:hAnsi="Arial" w:cs="Arial"/>
                <w:sz w:val="12"/>
                <w:szCs w:val="16"/>
              </w:rPr>
              <w:t>»</w:t>
            </w:r>
          </w:p>
        </w:tc>
      </w:tr>
      <w:tr w:rsidR="009D6CDD" w:rsidRPr="009D6CDD" w:rsidTr="00F17DB2">
        <w:trPr>
          <w:trHeight w:val="20"/>
        </w:trPr>
        <w:tc>
          <w:tcPr>
            <w:tcW w:w="210" w:type="pct"/>
            <w:vAlign w:val="center"/>
          </w:tcPr>
          <w:p w:rsidR="009D6CDD" w:rsidRPr="009D6CDD" w:rsidRDefault="009D6CDD" w:rsidP="009D6CDD">
            <w:pPr>
              <w:autoSpaceDE w:val="0"/>
              <w:jc w:val="center"/>
              <w:rPr>
                <w:rFonts w:ascii="Arial" w:hAnsi="Arial" w:cs="Arial"/>
                <w:sz w:val="12"/>
                <w:szCs w:val="16"/>
              </w:rPr>
            </w:pPr>
            <w:r w:rsidRPr="009D6CDD">
              <w:rPr>
                <w:rFonts w:ascii="Arial" w:hAnsi="Arial" w:cs="Arial"/>
                <w:sz w:val="12"/>
                <w:szCs w:val="16"/>
              </w:rPr>
              <w:t>1.7.</w:t>
            </w:r>
          </w:p>
        </w:tc>
        <w:tc>
          <w:tcPr>
            <w:tcW w:w="1542" w:type="pct"/>
            <w:vAlign w:val="center"/>
          </w:tcPr>
          <w:p w:rsidR="009D6CDD" w:rsidRPr="009D6CDD" w:rsidRDefault="009D6CDD" w:rsidP="009D6CDD">
            <w:pPr>
              <w:autoSpaceDE w:val="0"/>
              <w:snapToGrid w:val="0"/>
              <w:rPr>
                <w:rFonts w:ascii="Arial" w:hAnsi="Arial" w:cs="Arial"/>
                <w:sz w:val="12"/>
                <w:szCs w:val="16"/>
              </w:rPr>
            </w:pPr>
            <w:r w:rsidRPr="009D6CDD">
              <w:rPr>
                <w:rFonts w:ascii="Arial" w:hAnsi="Arial" w:cs="Arial"/>
                <w:sz w:val="12"/>
                <w:szCs w:val="16"/>
              </w:rPr>
              <w:t>Показатель 1. Количество социально ориентированных некоммерческих организаций которым оказана поддержка</w:t>
            </w:r>
          </w:p>
        </w:tc>
        <w:tc>
          <w:tcPr>
            <w:tcW w:w="542" w:type="pct"/>
            <w:vAlign w:val="center"/>
          </w:tcPr>
          <w:p w:rsidR="009D6CDD" w:rsidRPr="009D6CDD" w:rsidRDefault="009D6CDD" w:rsidP="009D6CDD">
            <w:pPr>
              <w:autoSpaceDE w:val="0"/>
              <w:snapToGrid w:val="0"/>
              <w:jc w:val="center"/>
              <w:rPr>
                <w:rFonts w:ascii="Arial" w:hAnsi="Arial" w:cs="Arial"/>
                <w:sz w:val="12"/>
                <w:szCs w:val="16"/>
              </w:rPr>
            </w:pPr>
            <w:r w:rsidRPr="009D6CDD">
              <w:rPr>
                <w:rFonts w:ascii="Arial" w:hAnsi="Arial" w:cs="Arial"/>
                <w:sz w:val="12"/>
                <w:szCs w:val="16"/>
              </w:rPr>
              <w:t>единица</w:t>
            </w:r>
          </w:p>
        </w:tc>
        <w:tc>
          <w:tcPr>
            <w:tcW w:w="842" w:type="pct"/>
            <w:vAlign w:val="center"/>
          </w:tcPr>
          <w:p w:rsidR="009D6CDD" w:rsidRPr="009D6CDD" w:rsidRDefault="009D6CDD" w:rsidP="009D6CDD">
            <w:pPr>
              <w:autoSpaceDE w:val="0"/>
              <w:snapToGrid w:val="0"/>
              <w:jc w:val="center"/>
              <w:rPr>
                <w:rFonts w:ascii="Arial" w:hAnsi="Arial" w:cs="Arial"/>
                <w:sz w:val="12"/>
                <w:szCs w:val="16"/>
              </w:rPr>
            </w:pPr>
            <w:r w:rsidRPr="009D6CDD">
              <w:rPr>
                <w:rFonts w:ascii="Arial" w:hAnsi="Arial" w:cs="Arial"/>
                <w:sz w:val="12"/>
                <w:szCs w:val="16"/>
              </w:rPr>
              <w:t>0</w:t>
            </w:r>
          </w:p>
        </w:tc>
        <w:tc>
          <w:tcPr>
            <w:tcW w:w="318" w:type="pct"/>
            <w:vAlign w:val="center"/>
          </w:tcPr>
          <w:p w:rsidR="009D6CDD" w:rsidRPr="009D6CDD" w:rsidRDefault="009D6CDD" w:rsidP="009D6CDD">
            <w:pPr>
              <w:autoSpaceDE w:val="0"/>
              <w:snapToGrid w:val="0"/>
              <w:jc w:val="center"/>
              <w:rPr>
                <w:rFonts w:ascii="Arial" w:hAnsi="Arial" w:cs="Arial"/>
                <w:sz w:val="12"/>
                <w:szCs w:val="16"/>
              </w:rPr>
            </w:pPr>
            <w:r w:rsidRPr="009D6CDD">
              <w:rPr>
                <w:rFonts w:ascii="Arial" w:hAnsi="Arial" w:cs="Arial"/>
                <w:sz w:val="12"/>
                <w:szCs w:val="16"/>
              </w:rPr>
              <w:t>-</w:t>
            </w:r>
          </w:p>
        </w:tc>
        <w:tc>
          <w:tcPr>
            <w:tcW w:w="323" w:type="pct"/>
            <w:vAlign w:val="center"/>
          </w:tcPr>
          <w:p w:rsidR="009D6CDD" w:rsidRPr="009D6CDD" w:rsidRDefault="009D6CDD" w:rsidP="009D6CDD">
            <w:pPr>
              <w:autoSpaceDE w:val="0"/>
              <w:snapToGrid w:val="0"/>
              <w:jc w:val="center"/>
              <w:rPr>
                <w:rFonts w:ascii="Arial" w:hAnsi="Arial" w:cs="Arial"/>
                <w:sz w:val="12"/>
                <w:szCs w:val="16"/>
              </w:rPr>
            </w:pPr>
            <w:r w:rsidRPr="009D6CDD">
              <w:rPr>
                <w:rFonts w:ascii="Arial" w:hAnsi="Arial" w:cs="Arial"/>
                <w:sz w:val="12"/>
                <w:szCs w:val="16"/>
              </w:rPr>
              <w:t>-</w:t>
            </w:r>
          </w:p>
        </w:tc>
        <w:tc>
          <w:tcPr>
            <w:tcW w:w="262" w:type="pct"/>
            <w:vAlign w:val="center"/>
          </w:tcPr>
          <w:p w:rsidR="009D6CDD" w:rsidRPr="009D6CDD" w:rsidRDefault="009D6CDD" w:rsidP="009D6CDD">
            <w:pPr>
              <w:autoSpaceDE w:val="0"/>
              <w:snapToGrid w:val="0"/>
              <w:jc w:val="center"/>
              <w:rPr>
                <w:rFonts w:ascii="Arial" w:hAnsi="Arial" w:cs="Arial"/>
                <w:sz w:val="12"/>
                <w:szCs w:val="16"/>
              </w:rPr>
            </w:pPr>
            <w:r w:rsidRPr="009D6CDD">
              <w:rPr>
                <w:rFonts w:ascii="Arial" w:hAnsi="Arial" w:cs="Arial"/>
                <w:sz w:val="12"/>
                <w:szCs w:val="16"/>
              </w:rPr>
              <w:t>-</w:t>
            </w:r>
          </w:p>
        </w:tc>
        <w:tc>
          <w:tcPr>
            <w:tcW w:w="262" w:type="pct"/>
            <w:vAlign w:val="center"/>
          </w:tcPr>
          <w:p w:rsidR="009D6CDD" w:rsidRPr="009D6CDD" w:rsidRDefault="009D6CDD" w:rsidP="009D6CDD">
            <w:pPr>
              <w:autoSpaceDE w:val="0"/>
              <w:snapToGrid w:val="0"/>
              <w:jc w:val="center"/>
              <w:rPr>
                <w:rFonts w:ascii="Arial" w:hAnsi="Arial" w:cs="Arial"/>
                <w:sz w:val="12"/>
                <w:szCs w:val="16"/>
              </w:rPr>
            </w:pPr>
            <w:r w:rsidRPr="009D6CDD">
              <w:rPr>
                <w:rFonts w:ascii="Arial" w:hAnsi="Arial" w:cs="Arial"/>
                <w:sz w:val="12"/>
                <w:szCs w:val="16"/>
              </w:rPr>
              <w:t>-</w:t>
            </w:r>
          </w:p>
        </w:tc>
        <w:tc>
          <w:tcPr>
            <w:tcW w:w="347" w:type="pct"/>
            <w:vAlign w:val="center"/>
          </w:tcPr>
          <w:p w:rsidR="009D6CDD" w:rsidRPr="009D6CDD" w:rsidRDefault="009D6CDD" w:rsidP="009D6CDD">
            <w:pPr>
              <w:autoSpaceDE w:val="0"/>
              <w:snapToGrid w:val="0"/>
              <w:jc w:val="center"/>
              <w:rPr>
                <w:rFonts w:ascii="Arial" w:hAnsi="Arial" w:cs="Arial"/>
                <w:sz w:val="12"/>
                <w:szCs w:val="16"/>
              </w:rPr>
            </w:pPr>
            <w:r w:rsidRPr="009D6CDD">
              <w:rPr>
                <w:rFonts w:ascii="Arial" w:hAnsi="Arial" w:cs="Arial"/>
                <w:sz w:val="12"/>
                <w:szCs w:val="16"/>
              </w:rPr>
              <w:t>не менее 1</w:t>
            </w:r>
          </w:p>
        </w:tc>
        <w:tc>
          <w:tcPr>
            <w:tcW w:w="352" w:type="pct"/>
            <w:vAlign w:val="center"/>
          </w:tcPr>
          <w:p w:rsidR="009D6CDD" w:rsidRPr="009D6CDD" w:rsidRDefault="009D6CDD" w:rsidP="009D6CDD">
            <w:pPr>
              <w:autoSpaceDE w:val="0"/>
              <w:snapToGrid w:val="0"/>
              <w:jc w:val="center"/>
              <w:rPr>
                <w:rFonts w:ascii="Arial" w:hAnsi="Arial" w:cs="Arial"/>
                <w:sz w:val="12"/>
                <w:szCs w:val="16"/>
              </w:rPr>
            </w:pPr>
            <w:r w:rsidRPr="009D6CDD">
              <w:rPr>
                <w:rFonts w:ascii="Arial" w:hAnsi="Arial" w:cs="Arial"/>
                <w:sz w:val="12"/>
                <w:szCs w:val="16"/>
              </w:rPr>
              <w:t>не менее 1</w:t>
            </w:r>
          </w:p>
        </w:tc>
      </w:tr>
    </w:tbl>
    <w:p w:rsidR="009D6CDD" w:rsidRPr="009D6CDD" w:rsidRDefault="009D6CDD" w:rsidP="009D6CDD">
      <w:pPr>
        <w:shd w:val="clear" w:color="auto" w:fill="FFFFFF"/>
        <w:tabs>
          <w:tab w:val="left" w:pos="851"/>
        </w:tabs>
        <w:ind w:firstLine="709"/>
        <w:jc w:val="right"/>
        <w:rPr>
          <w:rFonts w:ascii="Arial" w:hAnsi="Arial" w:cs="Arial"/>
          <w:sz w:val="16"/>
          <w:szCs w:val="16"/>
        </w:rPr>
      </w:pPr>
      <w:r w:rsidRPr="009D6CDD">
        <w:rPr>
          <w:rFonts w:ascii="Arial" w:hAnsi="Arial" w:cs="Arial"/>
          <w:sz w:val="16"/>
          <w:szCs w:val="16"/>
        </w:rPr>
        <w:t>».</w:t>
      </w:r>
    </w:p>
    <w:p w:rsidR="009D6CDD" w:rsidRPr="009D6CDD" w:rsidRDefault="009D6CDD" w:rsidP="009D6CDD">
      <w:pPr>
        <w:shd w:val="clear" w:color="auto" w:fill="FFFFFF"/>
        <w:tabs>
          <w:tab w:val="left" w:pos="851"/>
        </w:tabs>
        <w:ind w:firstLine="284"/>
        <w:jc w:val="both"/>
        <w:rPr>
          <w:rFonts w:ascii="Arial" w:hAnsi="Arial" w:cs="Arial"/>
          <w:sz w:val="16"/>
          <w:szCs w:val="16"/>
        </w:rPr>
      </w:pPr>
      <w:r w:rsidRPr="009D6CDD">
        <w:rPr>
          <w:rFonts w:ascii="Arial" w:hAnsi="Arial" w:cs="Arial"/>
          <w:sz w:val="16"/>
          <w:szCs w:val="16"/>
        </w:rPr>
        <w:t>1.3. Изложить строки 2.1 и «Итого по программе» Мероприятий муниципальной программы в прилагаемой редакции.</w:t>
      </w:r>
    </w:p>
    <w:p w:rsidR="009D6CDD" w:rsidRPr="009D6CDD" w:rsidRDefault="009D6CDD" w:rsidP="009D6CDD">
      <w:pPr>
        <w:ind w:firstLine="284"/>
        <w:jc w:val="both"/>
        <w:rPr>
          <w:rFonts w:ascii="Arial" w:hAnsi="Arial" w:cs="Arial"/>
          <w:sz w:val="16"/>
          <w:szCs w:val="16"/>
        </w:rPr>
      </w:pPr>
      <w:r w:rsidRPr="009D6CDD">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9D6CDD" w:rsidRPr="009D6CDD" w:rsidRDefault="009D6CDD" w:rsidP="009D6CDD">
      <w:pPr>
        <w:jc w:val="both"/>
        <w:rPr>
          <w:rFonts w:ascii="Arial" w:hAnsi="Arial" w:cs="Arial"/>
          <w:b/>
          <w:sz w:val="16"/>
          <w:szCs w:val="16"/>
        </w:rPr>
      </w:pPr>
      <w:r w:rsidRPr="009D6CDD">
        <w:rPr>
          <w:rFonts w:ascii="Arial" w:hAnsi="Arial" w:cs="Arial"/>
          <w:b/>
          <w:sz w:val="16"/>
          <w:szCs w:val="16"/>
        </w:rPr>
        <w:t>Глава муниципального района</w:t>
      </w:r>
      <w:r w:rsidRPr="009D6CDD">
        <w:rPr>
          <w:rFonts w:ascii="Arial" w:hAnsi="Arial" w:cs="Arial"/>
          <w:b/>
          <w:sz w:val="16"/>
          <w:szCs w:val="16"/>
        </w:rPr>
        <w:tab/>
      </w:r>
      <w:r w:rsidRPr="009D6CDD">
        <w:rPr>
          <w:rFonts w:ascii="Arial" w:hAnsi="Arial" w:cs="Arial"/>
          <w:b/>
          <w:sz w:val="16"/>
          <w:szCs w:val="16"/>
        </w:rPr>
        <w:tab/>
        <w:t>Ю.В.Стадэ</w:t>
      </w:r>
    </w:p>
    <w:p w:rsidR="009D6CDD" w:rsidRPr="009D6CDD" w:rsidRDefault="009D6CDD" w:rsidP="009D6CDD">
      <w:pPr>
        <w:ind w:left="9072"/>
        <w:jc w:val="center"/>
        <w:rPr>
          <w:rFonts w:ascii="Arial" w:hAnsi="Arial" w:cs="Arial"/>
          <w:sz w:val="12"/>
          <w:szCs w:val="16"/>
        </w:rPr>
      </w:pPr>
      <w:r w:rsidRPr="009D6CDD">
        <w:rPr>
          <w:rFonts w:ascii="Arial" w:hAnsi="Arial" w:cs="Arial"/>
          <w:sz w:val="12"/>
          <w:szCs w:val="16"/>
        </w:rPr>
        <w:t>Приложение</w:t>
      </w:r>
    </w:p>
    <w:p w:rsidR="009D6CDD" w:rsidRPr="009D6CDD" w:rsidRDefault="009D6CDD" w:rsidP="009D6CDD">
      <w:pPr>
        <w:ind w:left="9072"/>
        <w:jc w:val="center"/>
        <w:rPr>
          <w:rFonts w:ascii="Arial" w:hAnsi="Arial" w:cs="Arial"/>
          <w:sz w:val="12"/>
          <w:szCs w:val="16"/>
        </w:rPr>
      </w:pPr>
      <w:r w:rsidRPr="009D6CDD">
        <w:rPr>
          <w:rFonts w:ascii="Arial" w:hAnsi="Arial" w:cs="Arial"/>
          <w:sz w:val="12"/>
          <w:szCs w:val="16"/>
        </w:rPr>
        <w:t>к постановлению Администрации</w:t>
      </w:r>
    </w:p>
    <w:p w:rsidR="009D6CDD" w:rsidRPr="009D6CDD" w:rsidRDefault="009D6CDD" w:rsidP="009D6CDD">
      <w:pPr>
        <w:ind w:left="9072"/>
        <w:jc w:val="center"/>
        <w:rPr>
          <w:rFonts w:ascii="Arial" w:hAnsi="Arial" w:cs="Arial"/>
          <w:sz w:val="12"/>
          <w:szCs w:val="16"/>
        </w:rPr>
      </w:pPr>
      <w:r w:rsidRPr="009D6CDD">
        <w:rPr>
          <w:rFonts w:ascii="Arial" w:hAnsi="Arial" w:cs="Arial"/>
          <w:sz w:val="12"/>
          <w:szCs w:val="16"/>
        </w:rPr>
        <w:t>муниципального района</w:t>
      </w:r>
    </w:p>
    <w:p w:rsidR="009D6CDD" w:rsidRPr="009D6CDD" w:rsidRDefault="009D6CDD" w:rsidP="009D6CDD">
      <w:pPr>
        <w:ind w:left="9072"/>
        <w:jc w:val="center"/>
        <w:rPr>
          <w:rFonts w:ascii="Arial" w:hAnsi="Arial" w:cs="Arial"/>
          <w:sz w:val="12"/>
          <w:szCs w:val="16"/>
        </w:rPr>
      </w:pPr>
      <w:r w:rsidRPr="009D6CDD">
        <w:rPr>
          <w:rFonts w:ascii="Arial" w:hAnsi="Arial" w:cs="Arial"/>
          <w:sz w:val="12"/>
          <w:szCs w:val="16"/>
        </w:rPr>
        <w:t>от 01.07.2024 № 1747</w:t>
      </w:r>
    </w:p>
    <w:p w:rsidR="009D6CDD" w:rsidRPr="009D6CDD" w:rsidRDefault="009D6CDD" w:rsidP="009D6CDD">
      <w:pPr>
        <w:jc w:val="center"/>
        <w:rPr>
          <w:rFonts w:ascii="Arial" w:hAnsi="Arial" w:cs="Arial"/>
          <w:b/>
          <w:sz w:val="16"/>
          <w:szCs w:val="16"/>
        </w:rPr>
      </w:pPr>
      <w:r w:rsidRPr="009D6CDD">
        <w:rPr>
          <w:rFonts w:ascii="Arial" w:hAnsi="Arial" w:cs="Arial"/>
          <w:b/>
          <w:sz w:val="16"/>
          <w:szCs w:val="16"/>
        </w:rPr>
        <w:t>Мероприятия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2"/>
        <w:gridCol w:w="2058"/>
        <w:gridCol w:w="3359"/>
        <w:gridCol w:w="715"/>
        <w:gridCol w:w="851"/>
        <w:gridCol w:w="1451"/>
        <w:gridCol w:w="444"/>
        <w:gridCol w:w="444"/>
        <w:gridCol w:w="444"/>
        <w:gridCol w:w="444"/>
        <w:gridCol w:w="444"/>
        <w:gridCol w:w="444"/>
      </w:tblGrid>
      <w:tr w:rsidR="009D6CDD" w:rsidRPr="009D6CDD" w:rsidTr="009D6CDD">
        <w:trPr>
          <w:cantSplit/>
          <w:trHeight w:val="20"/>
        </w:trPr>
        <w:tc>
          <w:tcPr>
            <w:tcW w:w="0" w:type="auto"/>
            <w:vMerge w:val="restart"/>
            <w:vAlign w:val="center"/>
          </w:tcPr>
          <w:p w:rsidR="009D6CDD" w:rsidRPr="009D6CDD" w:rsidRDefault="009D6CDD" w:rsidP="009D6CDD">
            <w:pPr>
              <w:pStyle w:val="ConsPlusCell"/>
              <w:jc w:val="center"/>
              <w:rPr>
                <w:sz w:val="12"/>
                <w:szCs w:val="16"/>
              </w:rPr>
            </w:pPr>
            <w:r w:rsidRPr="009D6CDD">
              <w:rPr>
                <w:b/>
                <w:color w:val="000000"/>
                <w:sz w:val="12"/>
                <w:szCs w:val="16"/>
              </w:rPr>
              <w:t>№ п/п</w:t>
            </w:r>
          </w:p>
        </w:tc>
        <w:tc>
          <w:tcPr>
            <w:tcW w:w="0" w:type="auto"/>
            <w:vMerge w:val="restart"/>
            <w:vAlign w:val="center"/>
          </w:tcPr>
          <w:p w:rsidR="009D6CDD" w:rsidRPr="009D6CDD" w:rsidRDefault="009D6CDD" w:rsidP="009D6CDD">
            <w:pPr>
              <w:pStyle w:val="ConsPlusCell"/>
              <w:jc w:val="center"/>
              <w:rPr>
                <w:sz w:val="12"/>
                <w:szCs w:val="16"/>
              </w:rPr>
            </w:pPr>
            <w:r w:rsidRPr="009D6CDD">
              <w:rPr>
                <w:b/>
                <w:color w:val="000000"/>
                <w:sz w:val="12"/>
                <w:szCs w:val="16"/>
              </w:rPr>
              <w:t xml:space="preserve">Наименование </w:t>
            </w:r>
            <w:r w:rsidRPr="009D6CDD">
              <w:rPr>
                <w:b/>
                <w:color w:val="000000"/>
                <w:sz w:val="12"/>
                <w:szCs w:val="16"/>
              </w:rPr>
              <w:br/>
              <w:t>мероприятия</w:t>
            </w:r>
          </w:p>
        </w:tc>
        <w:tc>
          <w:tcPr>
            <w:tcW w:w="3359" w:type="dxa"/>
            <w:vMerge w:val="restart"/>
            <w:vAlign w:val="center"/>
          </w:tcPr>
          <w:p w:rsidR="009D6CDD" w:rsidRPr="009D6CDD" w:rsidRDefault="009D6CDD" w:rsidP="009D6CDD">
            <w:pPr>
              <w:pStyle w:val="ConsPlusCell"/>
              <w:jc w:val="center"/>
              <w:rPr>
                <w:sz w:val="12"/>
                <w:szCs w:val="16"/>
              </w:rPr>
            </w:pPr>
            <w:r w:rsidRPr="009D6CDD">
              <w:rPr>
                <w:b/>
                <w:color w:val="000000"/>
                <w:sz w:val="12"/>
                <w:szCs w:val="16"/>
              </w:rPr>
              <w:t>Исполнитель</w:t>
            </w:r>
          </w:p>
        </w:tc>
        <w:tc>
          <w:tcPr>
            <w:tcW w:w="715" w:type="dxa"/>
            <w:vMerge w:val="restart"/>
            <w:vAlign w:val="center"/>
          </w:tcPr>
          <w:p w:rsidR="009D6CDD" w:rsidRPr="009D6CDD" w:rsidRDefault="009D6CDD" w:rsidP="009D6CDD">
            <w:pPr>
              <w:pStyle w:val="ConsPlusCell"/>
              <w:jc w:val="center"/>
              <w:rPr>
                <w:sz w:val="12"/>
                <w:szCs w:val="16"/>
              </w:rPr>
            </w:pPr>
            <w:r w:rsidRPr="009D6CDD">
              <w:rPr>
                <w:b/>
                <w:color w:val="000000"/>
                <w:sz w:val="12"/>
                <w:szCs w:val="16"/>
              </w:rPr>
              <w:t xml:space="preserve">Срок </w:t>
            </w:r>
            <w:r w:rsidRPr="009D6CDD">
              <w:rPr>
                <w:b/>
                <w:color w:val="000000"/>
                <w:sz w:val="12"/>
                <w:szCs w:val="16"/>
              </w:rPr>
              <w:br/>
              <w:t>реализации</w:t>
            </w:r>
          </w:p>
        </w:tc>
        <w:tc>
          <w:tcPr>
            <w:tcW w:w="851" w:type="dxa"/>
            <w:vMerge w:val="restart"/>
            <w:vAlign w:val="center"/>
          </w:tcPr>
          <w:p w:rsidR="009D6CDD" w:rsidRPr="009D6CDD" w:rsidRDefault="009D6CDD" w:rsidP="009D6CDD">
            <w:pPr>
              <w:pStyle w:val="ConsPlusCell"/>
              <w:jc w:val="center"/>
              <w:rPr>
                <w:sz w:val="12"/>
                <w:szCs w:val="16"/>
              </w:rPr>
            </w:pPr>
            <w:r w:rsidRPr="009D6CDD">
              <w:rPr>
                <w:b/>
                <w:color w:val="000000"/>
                <w:sz w:val="12"/>
                <w:szCs w:val="16"/>
              </w:rPr>
              <w:t>Целевой показатель</w:t>
            </w:r>
          </w:p>
        </w:tc>
        <w:tc>
          <w:tcPr>
            <w:tcW w:w="1451" w:type="dxa"/>
            <w:vMerge w:val="restart"/>
            <w:vAlign w:val="center"/>
          </w:tcPr>
          <w:p w:rsidR="009D6CDD" w:rsidRPr="009D6CDD" w:rsidRDefault="009D6CDD" w:rsidP="009D6CDD">
            <w:pPr>
              <w:pStyle w:val="ConsPlusCell"/>
              <w:jc w:val="center"/>
              <w:rPr>
                <w:sz w:val="12"/>
                <w:szCs w:val="16"/>
              </w:rPr>
            </w:pPr>
            <w:r w:rsidRPr="009D6CDD">
              <w:rPr>
                <w:b/>
                <w:color w:val="000000"/>
                <w:sz w:val="12"/>
                <w:szCs w:val="16"/>
              </w:rPr>
              <w:t>Источник</w:t>
            </w:r>
            <w:r w:rsidRPr="009D6CDD">
              <w:rPr>
                <w:b/>
                <w:color w:val="000000"/>
                <w:sz w:val="12"/>
                <w:szCs w:val="16"/>
              </w:rPr>
              <w:br/>
              <w:t>финансирования</w:t>
            </w:r>
          </w:p>
        </w:tc>
        <w:tc>
          <w:tcPr>
            <w:tcW w:w="0" w:type="auto"/>
            <w:gridSpan w:val="6"/>
            <w:vAlign w:val="center"/>
          </w:tcPr>
          <w:p w:rsidR="009D6CDD" w:rsidRPr="009D6CDD" w:rsidRDefault="009D6CDD" w:rsidP="009D6CDD">
            <w:pPr>
              <w:pStyle w:val="ConsPlusCell"/>
              <w:jc w:val="center"/>
              <w:rPr>
                <w:b/>
                <w:color w:val="000000"/>
                <w:sz w:val="12"/>
                <w:szCs w:val="16"/>
              </w:rPr>
            </w:pPr>
            <w:r w:rsidRPr="009D6CDD">
              <w:rPr>
                <w:b/>
                <w:color w:val="000000"/>
                <w:sz w:val="12"/>
                <w:szCs w:val="16"/>
              </w:rPr>
              <w:t>Объем финансирования (тыс. руб.)</w:t>
            </w:r>
          </w:p>
        </w:tc>
      </w:tr>
      <w:tr w:rsidR="009D6CDD" w:rsidRPr="009D6CDD" w:rsidTr="009D6CDD">
        <w:trPr>
          <w:cantSplit/>
          <w:trHeight w:val="20"/>
        </w:trPr>
        <w:tc>
          <w:tcPr>
            <w:tcW w:w="0" w:type="auto"/>
            <w:vMerge/>
            <w:vAlign w:val="center"/>
          </w:tcPr>
          <w:p w:rsidR="009D6CDD" w:rsidRPr="009D6CDD" w:rsidRDefault="009D6CDD" w:rsidP="009D6CDD">
            <w:pPr>
              <w:jc w:val="center"/>
              <w:rPr>
                <w:rFonts w:ascii="Arial" w:eastAsia="Calibri" w:hAnsi="Arial" w:cs="Arial"/>
                <w:sz w:val="12"/>
                <w:szCs w:val="16"/>
              </w:rPr>
            </w:pPr>
          </w:p>
        </w:tc>
        <w:tc>
          <w:tcPr>
            <w:tcW w:w="0" w:type="auto"/>
            <w:vMerge/>
            <w:vAlign w:val="center"/>
          </w:tcPr>
          <w:p w:rsidR="009D6CDD" w:rsidRPr="009D6CDD" w:rsidRDefault="009D6CDD" w:rsidP="009D6CDD">
            <w:pPr>
              <w:jc w:val="center"/>
              <w:rPr>
                <w:rFonts w:ascii="Arial" w:eastAsia="Calibri" w:hAnsi="Arial" w:cs="Arial"/>
                <w:sz w:val="12"/>
                <w:szCs w:val="16"/>
              </w:rPr>
            </w:pPr>
          </w:p>
        </w:tc>
        <w:tc>
          <w:tcPr>
            <w:tcW w:w="3359" w:type="dxa"/>
            <w:vMerge/>
            <w:vAlign w:val="center"/>
          </w:tcPr>
          <w:p w:rsidR="009D6CDD" w:rsidRPr="009D6CDD" w:rsidRDefault="009D6CDD" w:rsidP="009D6CDD">
            <w:pPr>
              <w:jc w:val="center"/>
              <w:rPr>
                <w:rFonts w:ascii="Arial" w:eastAsia="Calibri" w:hAnsi="Arial" w:cs="Arial"/>
                <w:sz w:val="12"/>
                <w:szCs w:val="16"/>
              </w:rPr>
            </w:pPr>
          </w:p>
        </w:tc>
        <w:tc>
          <w:tcPr>
            <w:tcW w:w="715" w:type="dxa"/>
            <w:vMerge/>
            <w:vAlign w:val="center"/>
          </w:tcPr>
          <w:p w:rsidR="009D6CDD" w:rsidRPr="009D6CDD" w:rsidRDefault="009D6CDD" w:rsidP="009D6CDD">
            <w:pPr>
              <w:jc w:val="center"/>
              <w:rPr>
                <w:rFonts w:ascii="Arial" w:eastAsia="Calibri" w:hAnsi="Arial" w:cs="Arial"/>
                <w:sz w:val="12"/>
                <w:szCs w:val="16"/>
              </w:rPr>
            </w:pPr>
          </w:p>
        </w:tc>
        <w:tc>
          <w:tcPr>
            <w:tcW w:w="851" w:type="dxa"/>
            <w:vMerge/>
            <w:vAlign w:val="center"/>
          </w:tcPr>
          <w:p w:rsidR="009D6CDD" w:rsidRPr="009D6CDD" w:rsidRDefault="009D6CDD" w:rsidP="009D6CDD">
            <w:pPr>
              <w:jc w:val="center"/>
              <w:rPr>
                <w:rFonts w:ascii="Arial" w:eastAsia="Calibri" w:hAnsi="Arial" w:cs="Arial"/>
                <w:sz w:val="12"/>
                <w:szCs w:val="16"/>
              </w:rPr>
            </w:pPr>
          </w:p>
        </w:tc>
        <w:tc>
          <w:tcPr>
            <w:tcW w:w="1451" w:type="dxa"/>
            <w:vMerge/>
            <w:vAlign w:val="center"/>
          </w:tcPr>
          <w:p w:rsidR="009D6CDD" w:rsidRPr="009D6CDD" w:rsidRDefault="009D6CDD" w:rsidP="009D6CDD">
            <w:pPr>
              <w:jc w:val="center"/>
              <w:rPr>
                <w:rFonts w:ascii="Arial" w:eastAsia="Calibri" w:hAnsi="Arial" w:cs="Arial"/>
                <w:sz w:val="12"/>
                <w:szCs w:val="16"/>
              </w:rPr>
            </w:pPr>
          </w:p>
        </w:tc>
        <w:tc>
          <w:tcPr>
            <w:tcW w:w="0" w:type="auto"/>
            <w:vAlign w:val="center"/>
          </w:tcPr>
          <w:p w:rsidR="009D6CDD" w:rsidRPr="009D6CDD" w:rsidRDefault="009D6CDD" w:rsidP="009D6CDD">
            <w:pPr>
              <w:pStyle w:val="ConsPlusCell"/>
              <w:jc w:val="center"/>
              <w:rPr>
                <w:sz w:val="12"/>
                <w:szCs w:val="16"/>
              </w:rPr>
            </w:pPr>
            <w:r w:rsidRPr="009D6CDD">
              <w:rPr>
                <w:b/>
                <w:color w:val="000000"/>
                <w:sz w:val="12"/>
                <w:szCs w:val="16"/>
              </w:rPr>
              <w:t>2020</w:t>
            </w:r>
          </w:p>
        </w:tc>
        <w:tc>
          <w:tcPr>
            <w:tcW w:w="0" w:type="auto"/>
            <w:vAlign w:val="center"/>
          </w:tcPr>
          <w:p w:rsidR="009D6CDD" w:rsidRPr="009D6CDD" w:rsidRDefault="009D6CDD" w:rsidP="009D6CDD">
            <w:pPr>
              <w:pStyle w:val="ConsPlusCell"/>
              <w:jc w:val="center"/>
              <w:rPr>
                <w:sz w:val="12"/>
                <w:szCs w:val="16"/>
              </w:rPr>
            </w:pPr>
            <w:r w:rsidRPr="009D6CDD">
              <w:rPr>
                <w:b/>
                <w:color w:val="000000"/>
                <w:sz w:val="12"/>
                <w:szCs w:val="16"/>
              </w:rPr>
              <w:t>2021</w:t>
            </w:r>
          </w:p>
        </w:tc>
        <w:tc>
          <w:tcPr>
            <w:tcW w:w="0" w:type="auto"/>
            <w:vAlign w:val="center"/>
          </w:tcPr>
          <w:p w:rsidR="009D6CDD" w:rsidRPr="009D6CDD" w:rsidRDefault="009D6CDD" w:rsidP="009D6CDD">
            <w:pPr>
              <w:pStyle w:val="ConsPlusCell"/>
              <w:jc w:val="center"/>
              <w:rPr>
                <w:sz w:val="12"/>
                <w:szCs w:val="16"/>
              </w:rPr>
            </w:pPr>
            <w:r w:rsidRPr="009D6CDD">
              <w:rPr>
                <w:b/>
                <w:color w:val="000000"/>
                <w:sz w:val="12"/>
                <w:szCs w:val="16"/>
              </w:rPr>
              <w:t>2022</w:t>
            </w:r>
          </w:p>
        </w:tc>
        <w:tc>
          <w:tcPr>
            <w:tcW w:w="0" w:type="auto"/>
            <w:vAlign w:val="center"/>
          </w:tcPr>
          <w:p w:rsidR="009D6CDD" w:rsidRPr="009D6CDD" w:rsidRDefault="009D6CDD" w:rsidP="009D6CDD">
            <w:pPr>
              <w:pStyle w:val="ConsPlusCell"/>
              <w:jc w:val="center"/>
              <w:rPr>
                <w:b/>
                <w:color w:val="000000"/>
                <w:sz w:val="12"/>
                <w:szCs w:val="16"/>
              </w:rPr>
            </w:pPr>
            <w:r w:rsidRPr="009D6CDD">
              <w:rPr>
                <w:b/>
                <w:color w:val="000000"/>
                <w:sz w:val="12"/>
                <w:szCs w:val="16"/>
              </w:rPr>
              <w:t>2023</w:t>
            </w:r>
          </w:p>
        </w:tc>
        <w:tc>
          <w:tcPr>
            <w:tcW w:w="0" w:type="auto"/>
            <w:vAlign w:val="center"/>
          </w:tcPr>
          <w:p w:rsidR="009D6CDD" w:rsidRPr="009D6CDD" w:rsidRDefault="009D6CDD" w:rsidP="009D6CDD">
            <w:pPr>
              <w:pStyle w:val="ConsPlusCell"/>
              <w:jc w:val="center"/>
              <w:rPr>
                <w:b/>
                <w:color w:val="000000"/>
                <w:sz w:val="12"/>
                <w:szCs w:val="16"/>
              </w:rPr>
            </w:pPr>
            <w:r w:rsidRPr="009D6CDD">
              <w:rPr>
                <w:b/>
                <w:color w:val="000000"/>
                <w:sz w:val="12"/>
                <w:szCs w:val="16"/>
              </w:rPr>
              <w:t>2024</w:t>
            </w:r>
          </w:p>
        </w:tc>
        <w:tc>
          <w:tcPr>
            <w:tcW w:w="0" w:type="auto"/>
            <w:vAlign w:val="center"/>
          </w:tcPr>
          <w:p w:rsidR="009D6CDD" w:rsidRPr="009D6CDD" w:rsidRDefault="009D6CDD" w:rsidP="009D6CDD">
            <w:pPr>
              <w:pStyle w:val="ConsPlusCell"/>
              <w:jc w:val="center"/>
              <w:rPr>
                <w:b/>
                <w:color w:val="000000"/>
                <w:sz w:val="12"/>
                <w:szCs w:val="16"/>
              </w:rPr>
            </w:pPr>
            <w:r w:rsidRPr="009D6CDD">
              <w:rPr>
                <w:b/>
                <w:color w:val="000000"/>
                <w:sz w:val="12"/>
                <w:szCs w:val="16"/>
              </w:rPr>
              <w:t>2025</w:t>
            </w:r>
          </w:p>
        </w:tc>
      </w:tr>
      <w:tr w:rsidR="009D6CDD" w:rsidRPr="009D6CDD" w:rsidTr="009D6CDD">
        <w:trPr>
          <w:cantSplit/>
          <w:trHeight w:val="20"/>
        </w:trPr>
        <w:tc>
          <w:tcPr>
            <w:tcW w:w="0" w:type="auto"/>
            <w:vAlign w:val="center"/>
          </w:tcPr>
          <w:p w:rsidR="009D6CDD" w:rsidRPr="009D6CDD" w:rsidRDefault="009D6CDD" w:rsidP="009D6CDD">
            <w:pPr>
              <w:pStyle w:val="ConsPlusCell"/>
              <w:jc w:val="center"/>
              <w:rPr>
                <w:sz w:val="12"/>
                <w:szCs w:val="16"/>
              </w:rPr>
            </w:pPr>
            <w:r w:rsidRPr="009D6CDD">
              <w:rPr>
                <w:color w:val="000000"/>
                <w:sz w:val="12"/>
                <w:szCs w:val="16"/>
              </w:rPr>
              <w:t>1</w:t>
            </w:r>
          </w:p>
        </w:tc>
        <w:tc>
          <w:tcPr>
            <w:tcW w:w="0" w:type="auto"/>
            <w:vAlign w:val="center"/>
          </w:tcPr>
          <w:p w:rsidR="009D6CDD" w:rsidRPr="009D6CDD" w:rsidRDefault="009D6CDD" w:rsidP="009D6CDD">
            <w:pPr>
              <w:pStyle w:val="ConsPlusCell"/>
              <w:jc w:val="center"/>
              <w:rPr>
                <w:sz w:val="12"/>
                <w:szCs w:val="16"/>
              </w:rPr>
            </w:pPr>
            <w:r w:rsidRPr="009D6CDD">
              <w:rPr>
                <w:color w:val="000000"/>
                <w:sz w:val="12"/>
                <w:szCs w:val="16"/>
              </w:rPr>
              <w:t>2</w:t>
            </w:r>
          </w:p>
        </w:tc>
        <w:tc>
          <w:tcPr>
            <w:tcW w:w="3359" w:type="dxa"/>
            <w:vAlign w:val="center"/>
          </w:tcPr>
          <w:p w:rsidR="009D6CDD" w:rsidRPr="009D6CDD" w:rsidRDefault="009D6CDD" w:rsidP="009D6CDD">
            <w:pPr>
              <w:pStyle w:val="ConsPlusCell"/>
              <w:jc w:val="center"/>
              <w:rPr>
                <w:sz w:val="12"/>
                <w:szCs w:val="16"/>
              </w:rPr>
            </w:pPr>
            <w:r w:rsidRPr="009D6CDD">
              <w:rPr>
                <w:color w:val="000000"/>
                <w:sz w:val="12"/>
                <w:szCs w:val="16"/>
              </w:rPr>
              <w:t>3</w:t>
            </w:r>
          </w:p>
        </w:tc>
        <w:tc>
          <w:tcPr>
            <w:tcW w:w="715" w:type="dxa"/>
            <w:vAlign w:val="center"/>
          </w:tcPr>
          <w:p w:rsidR="009D6CDD" w:rsidRPr="009D6CDD" w:rsidRDefault="009D6CDD" w:rsidP="009D6CDD">
            <w:pPr>
              <w:pStyle w:val="ConsPlusCell"/>
              <w:jc w:val="center"/>
              <w:rPr>
                <w:sz w:val="12"/>
                <w:szCs w:val="16"/>
              </w:rPr>
            </w:pPr>
            <w:r w:rsidRPr="009D6CDD">
              <w:rPr>
                <w:color w:val="000000"/>
                <w:sz w:val="12"/>
                <w:szCs w:val="16"/>
              </w:rPr>
              <w:t>4</w:t>
            </w:r>
          </w:p>
        </w:tc>
        <w:tc>
          <w:tcPr>
            <w:tcW w:w="851" w:type="dxa"/>
            <w:vAlign w:val="center"/>
          </w:tcPr>
          <w:p w:rsidR="009D6CDD" w:rsidRPr="009D6CDD" w:rsidRDefault="009D6CDD" w:rsidP="009D6CDD">
            <w:pPr>
              <w:pStyle w:val="ConsPlusCell"/>
              <w:jc w:val="center"/>
              <w:rPr>
                <w:sz w:val="12"/>
                <w:szCs w:val="16"/>
              </w:rPr>
            </w:pPr>
            <w:r w:rsidRPr="009D6CDD">
              <w:rPr>
                <w:color w:val="000000"/>
                <w:sz w:val="12"/>
                <w:szCs w:val="16"/>
              </w:rPr>
              <w:t>5</w:t>
            </w:r>
          </w:p>
        </w:tc>
        <w:tc>
          <w:tcPr>
            <w:tcW w:w="1451" w:type="dxa"/>
            <w:vAlign w:val="center"/>
          </w:tcPr>
          <w:p w:rsidR="009D6CDD" w:rsidRPr="009D6CDD" w:rsidRDefault="009D6CDD" w:rsidP="009D6CDD">
            <w:pPr>
              <w:pStyle w:val="ConsPlusCell"/>
              <w:jc w:val="center"/>
              <w:rPr>
                <w:sz w:val="12"/>
                <w:szCs w:val="16"/>
              </w:rPr>
            </w:pPr>
            <w:r w:rsidRPr="009D6CDD">
              <w:rPr>
                <w:color w:val="000000"/>
                <w:sz w:val="12"/>
                <w:szCs w:val="16"/>
              </w:rPr>
              <w:t>6</w:t>
            </w:r>
          </w:p>
        </w:tc>
        <w:tc>
          <w:tcPr>
            <w:tcW w:w="0" w:type="auto"/>
            <w:vAlign w:val="center"/>
          </w:tcPr>
          <w:p w:rsidR="009D6CDD" w:rsidRPr="009D6CDD" w:rsidRDefault="009D6CDD" w:rsidP="009D6CDD">
            <w:pPr>
              <w:pStyle w:val="ConsPlusCell"/>
              <w:jc w:val="center"/>
              <w:rPr>
                <w:sz w:val="12"/>
                <w:szCs w:val="16"/>
              </w:rPr>
            </w:pPr>
            <w:r w:rsidRPr="009D6CDD">
              <w:rPr>
                <w:color w:val="000000"/>
                <w:sz w:val="12"/>
                <w:szCs w:val="16"/>
              </w:rPr>
              <w:t>7</w:t>
            </w:r>
          </w:p>
        </w:tc>
        <w:tc>
          <w:tcPr>
            <w:tcW w:w="0" w:type="auto"/>
            <w:vAlign w:val="center"/>
          </w:tcPr>
          <w:p w:rsidR="009D6CDD" w:rsidRPr="009D6CDD" w:rsidRDefault="009D6CDD" w:rsidP="009D6CDD">
            <w:pPr>
              <w:pStyle w:val="ConsPlusCell"/>
              <w:jc w:val="center"/>
              <w:rPr>
                <w:sz w:val="12"/>
                <w:szCs w:val="16"/>
              </w:rPr>
            </w:pPr>
            <w:r w:rsidRPr="009D6CDD">
              <w:rPr>
                <w:color w:val="000000"/>
                <w:sz w:val="12"/>
                <w:szCs w:val="16"/>
              </w:rPr>
              <w:t>8</w:t>
            </w:r>
          </w:p>
        </w:tc>
        <w:tc>
          <w:tcPr>
            <w:tcW w:w="0" w:type="auto"/>
            <w:vAlign w:val="center"/>
          </w:tcPr>
          <w:p w:rsidR="009D6CDD" w:rsidRPr="009D6CDD" w:rsidRDefault="009D6CDD" w:rsidP="009D6CDD">
            <w:pPr>
              <w:pStyle w:val="ConsPlusCell"/>
              <w:jc w:val="center"/>
              <w:rPr>
                <w:sz w:val="12"/>
                <w:szCs w:val="16"/>
              </w:rPr>
            </w:pPr>
            <w:r w:rsidRPr="009D6CDD">
              <w:rPr>
                <w:color w:val="000000"/>
                <w:sz w:val="12"/>
                <w:szCs w:val="16"/>
              </w:rPr>
              <w:t>9</w:t>
            </w:r>
          </w:p>
        </w:tc>
        <w:tc>
          <w:tcPr>
            <w:tcW w:w="0" w:type="auto"/>
            <w:vAlign w:val="center"/>
          </w:tcPr>
          <w:p w:rsidR="009D6CDD" w:rsidRPr="009D6CDD" w:rsidRDefault="009D6CDD" w:rsidP="009D6CDD">
            <w:pPr>
              <w:pStyle w:val="ConsPlusCell"/>
              <w:jc w:val="center"/>
              <w:rPr>
                <w:color w:val="000000"/>
                <w:sz w:val="12"/>
                <w:szCs w:val="16"/>
              </w:rPr>
            </w:pPr>
            <w:r w:rsidRPr="009D6CDD">
              <w:rPr>
                <w:color w:val="000000"/>
                <w:sz w:val="12"/>
                <w:szCs w:val="16"/>
              </w:rPr>
              <w:t>10</w:t>
            </w:r>
          </w:p>
        </w:tc>
        <w:tc>
          <w:tcPr>
            <w:tcW w:w="0" w:type="auto"/>
            <w:vAlign w:val="center"/>
          </w:tcPr>
          <w:p w:rsidR="009D6CDD" w:rsidRPr="009D6CDD" w:rsidRDefault="009D6CDD" w:rsidP="009D6CDD">
            <w:pPr>
              <w:pStyle w:val="ConsPlusCell"/>
              <w:jc w:val="center"/>
              <w:rPr>
                <w:color w:val="000000"/>
                <w:sz w:val="12"/>
                <w:szCs w:val="16"/>
              </w:rPr>
            </w:pPr>
            <w:r w:rsidRPr="009D6CDD">
              <w:rPr>
                <w:color w:val="000000"/>
                <w:sz w:val="12"/>
                <w:szCs w:val="16"/>
              </w:rPr>
              <w:t>11</w:t>
            </w:r>
          </w:p>
        </w:tc>
        <w:tc>
          <w:tcPr>
            <w:tcW w:w="0" w:type="auto"/>
            <w:vAlign w:val="center"/>
          </w:tcPr>
          <w:p w:rsidR="009D6CDD" w:rsidRPr="009D6CDD" w:rsidRDefault="009D6CDD" w:rsidP="009D6CDD">
            <w:pPr>
              <w:pStyle w:val="ConsPlusCell"/>
              <w:jc w:val="center"/>
              <w:rPr>
                <w:color w:val="000000"/>
                <w:sz w:val="12"/>
                <w:szCs w:val="16"/>
              </w:rPr>
            </w:pPr>
            <w:r w:rsidRPr="009D6CDD">
              <w:rPr>
                <w:color w:val="000000"/>
                <w:sz w:val="12"/>
                <w:szCs w:val="16"/>
              </w:rPr>
              <w:t>12</w:t>
            </w:r>
          </w:p>
        </w:tc>
      </w:tr>
      <w:tr w:rsidR="009D6CDD" w:rsidRPr="009D6CDD" w:rsidTr="009D6CDD">
        <w:trPr>
          <w:cantSplit/>
          <w:trHeight w:val="20"/>
        </w:trPr>
        <w:tc>
          <w:tcPr>
            <w:tcW w:w="0" w:type="auto"/>
            <w:vMerge w:val="restart"/>
          </w:tcPr>
          <w:p w:rsidR="009D6CDD" w:rsidRPr="009D6CDD" w:rsidRDefault="009D6CDD" w:rsidP="009D6CDD">
            <w:pPr>
              <w:pStyle w:val="ConsPlusCell"/>
              <w:jc w:val="center"/>
              <w:rPr>
                <w:color w:val="000000"/>
                <w:sz w:val="12"/>
                <w:szCs w:val="16"/>
              </w:rPr>
            </w:pPr>
            <w:r w:rsidRPr="009D6CDD">
              <w:rPr>
                <w:color w:val="000000"/>
                <w:sz w:val="12"/>
                <w:szCs w:val="16"/>
              </w:rPr>
              <w:t>2.1</w:t>
            </w:r>
          </w:p>
        </w:tc>
        <w:tc>
          <w:tcPr>
            <w:tcW w:w="0" w:type="auto"/>
            <w:vMerge w:val="restart"/>
          </w:tcPr>
          <w:p w:rsidR="009D6CDD" w:rsidRPr="009D6CDD" w:rsidRDefault="009D6CDD" w:rsidP="009D6CDD">
            <w:pPr>
              <w:pStyle w:val="Pa9"/>
              <w:spacing w:line="240" w:lineRule="auto"/>
              <w:rPr>
                <w:rFonts w:cs="Arial"/>
                <w:color w:val="000000"/>
                <w:sz w:val="12"/>
                <w:szCs w:val="16"/>
              </w:rPr>
            </w:pPr>
            <w:r w:rsidRPr="009D6CDD">
              <w:rPr>
                <w:rFonts w:cs="Arial"/>
                <w:color w:val="000000"/>
                <w:sz w:val="12"/>
                <w:szCs w:val="16"/>
              </w:rPr>
              <w:t>Предоставление субсидии социально ориентированным некоммерческим организациям</w:t>
            </w:r>
          </w:p>
        </w:tc>
        <w:tc>
          <w:tcPr>
            <w:tcW w:w="3359" w:type="dxa"/>
            <w:vMerge w:val="restart"/>
          </w:tcPr>
          <w:p w:rsidR="009D6CDD" w:rsidRPr="009D6CDD" w:rsidRDefault="009D6CDD" w:rsidP="009D6CDD">
            <w:pPr>
              <w:pStyle w:val="ConsPlusCell"/>
              <w:rPr>
                <w:sz w:val="12"/>
                <w:szCs w:val="16"/>
              </w:rPr>
            </w:pPr>
            <w:r w:rsidRPr="009D6CDD">
              <w:rPr>
                <w:sz w:val="12"/>
                <w:szCs w:val="16"/>
              </w:rPr>
              <w:t>комитет по организационным и общим вопросам Администрации Валдайского муниципального района,</w:t>
            </w:r>
          </w:p>
          <w:p w:rsidR="009D6CDD" w:rsidRPr="009D6CDD" w:rsidRDefault="009D6CDD" w:rsidP="009D6CDD">
            <w:pPr>
              <w:pStyle w:val="ConsPlusCell"/>
              <w:rPr>
                <w:sz w:val="12"/>
                <w:szCs w:val="16"/>
              </w:rPr>
            </w:pPr>
            <w:r w:rsidRPr="009D6CDD">
              <w:rPr>
                <w:sz w:val="12"/>
                <w:szCs w:val="16"/>
              </w:rPr>
              <w:t>комитет жилищно-коммунального и дорожного хозяйства Администрации Валдайского муниципального района</w:t>
            </w:r>
          </w:p>
        </w:tc>
        <w:tc>
          <w:tcPr>
            <w:tcW w:w="715" w:type="dxa"/>
            <w:vMerge w:val="restart"/>
          </w:tcPr>
          <w:p w:rsidR="009D6CDD" w:rsidRPr="009D6CDD" w:rsidRDefault="009D6CDD" w:rsidP="009D6CDD">
            <w:pPr>
              <w:pStyle w:val="ConsPlusCell"/>
              <w:snapToGrid w:val="0"/>
              <w:jc w:val="center"/>
              <w:rPr>
                <w:sz w:val="12"/>
                <w:szCs w:val="16"/>
              </w:rPr>
            </w:pPr>
            <w:r w:rsidRPr="009D6CDD">
              <w:rPr>
                <w:sz w:val="12"/>
                <w:szCs w:val="16"/>
              </w:rPr>
              <w:t xml:space="preserve">ежегодно, </w:t>
            </w:r>
          </w:p>
          <w:p w:rsidR="009D6CDD" w:rsidRPr="009D6CDD" w:rsidRDefault="009D6CDD" w:rsidP="009D6CDD">
            <w:pPr>
              <w:pStyle w:val="ConsPlusCell"/>
              <w:snapToGrid w:val="0"/>
              <w:jc w:val="center"/>
              <w:rPr>
                <w:sz w:val="12"/>
                <w:szCs w:val="16"/>
              </w:rPr>
            </w:pPr>
            <w:r w:rsidRPr="009D6CDD">
              <w:rPr>
                <w:sz w:val="12"/>
                <w:szCs w:val="16"/>
              </w:rPr>
              <w:t>1 раз в год</w:t>
            </w:r>
          </w:p>
        </w:tc>
        <w:tc>
          <w:tcPr>
            <w:tcW w:w="851" w:type="dxa"/>
            <w:vMerge w:val="restart"/>
          </w:tcPr>
          <w:p w:rsidR="009D6CDD" w:rsidRPr="009D6CDD" w:rsidRDefault="009D6CDD" w:rsidP="009D6CDD">
            <w:pPr>
              <w:pStyle w:val="ConsPlusCell"/>
              <w:jc w:val="center"/>
              <w:rPr>
                <w:sz w:val="12"/>
                <w:szCs w:val="16"/>
              </w:rPr>
            </w:pPr>
            <w:r w:rsidRPr="009D6CDD">
              <w:rPr>
                <w:sz w:val="12"/>
                <w:szCs w:val="16"/>
              </w:rPr>
              <w:t>1.7</w:t>
            </w:r>
          </w:p>
        </w:tc>
        <w:tc>
          <w:tcPr>
            <w:tcW w:w="1451" w:type="dxa"/>
            <w:vAlign w:val="center"/>
          </w:tcPr>
          <w:p w:rsidR="009D6CDD" w:rsidRPr="009D6CDD" w:rsidRDefault="009D6CDD" w:rsidP="009D6CDD">
            <w:pPr>
              <w:pStyle w:val="ConsPlusCell"/>
              <w:rPr>
                <w:color w:val="000000"/>
                <w:sz w:val="12"/>
                <w:szCs w:val="16"/>
              </w:rPr>
            </w:pPr>
            <w:r w:rsidRPr="009D6CDD">
              <w:rPr>
                <w:color w:val="000000"/>
                <w:sz w:val="12"/>
                <w:szCs w:val="16"/>
              </w:rPr>
              <w:t>бюджет Валдайского муниципального района</w:t>
            </w:r>
          </w:p>
        </w:tc>
        <w:tc>
          <w:tcPr>
            <w:tcW w:w="0" w:type="auto"/>
            <w:vAlign w:val="center"/>
          </w:tcPr>
          <w:p w:rsidR="009D6CDD" w:rsidRPr="009D6CDD" w:rsidRDefault="009D6CDD" w:rsidP="009D6CDD">
            <w:pPr>
              <w:pStyle w:val="ConsPlusCell"/>
              <w:snapToGrid w:val="0"/>
              <w:jc w:val="center"/>
              <w:rPr>
                <w:color w:val="000000"/>
                <w:sz w:val="12"/>
                <w:szCs w:val="16"/>
              </w:rPr>
            </w:pPr>
            <w:r w:rsidRPr="009D6CDD">
              <w:rPr>
                <w:color w:val="000000"/>
                <w:sz w:val="12"/>
                <w:szCs w:val="16"/>
              </w:rPr>
              <w:t>0</w:t>
            </w:r>
          </w:p>
        </w:tc>
        <w:tc>
          <w:tcPr>
            <w:tcW w:w="0" w:type="auto"/>
            <w:vAlign w:val="center"/>
          </w:tcPr>
          <w:p w:rsidR="009D6CDD" w:rsidRPr="009D6CDD" w:rsidRDefault="009D6CDD" w:rsidP="009D6CDD">
            <w:pPr>
              <w:pStyle w:val="ConsPlusCell"/>
              <w:snapToGrid w:val="0"/>
              <w:jc w:val="center"/>
              <w:rPr>
                <w:color w:val="000000"/>
                <w:sz w:val="12"/>
                <w:szCs w:val="16"/>
              </w:rPr>
            </w:pPr>
            <w:r w:rsidRPr="009D6CDD">
              <w:rPr>
                <w:color w:val="000000"/>
                <w:sz w:val="12"/>
                <w:szCs w:val="16"/>
              </w:rPr>
              <w:t>0</w:t>
            </w:r>
          </w:p>
        </w:tc>
        <w:tc>
          <w:tcPr>
            <w:tcW w:w="0" w:type="auto"/>
            <w:vAlign w:val="center"/>
          </w:tcPr>
          <w:p w:rsidR="009D6CDD" w:rsidRPr="009D6CDD" w:rsidRDefault="009D6CDD" w:rsidP="009D6CDD">
            <w:pPr>
              <w:pStyle w:val="ConsPlusCell"/>
              <w:snapToGrid w:val="0"/>
              <w:jc w:val="center"/>
              <w:rPr>
                <w:color w:val="000000"/>
                <w:sz w:val="12"/>
                <w:szCs w:val="16"/>
              </w:rPr>
            </w:pPr>
            <w:r w:rsidRPr="009D6CDD">
              <w:rPr>
                <w:color w:val="000000"/>
                <w:sz w:val="12"/>
                <w:szCs w:val="16"/>
              </w:rPr>
              <w:t>0</w:t>
            </w:r>
          </w:p>
        </w:tc>
        <w:tc>
          <w:tcPr>
            <w:tcW w:w="0" w:type="auto"/>
            <w:vAlign w:val="center"/>
          </w:tcPr>
          <w:p w:rsidR="009D6CDD" w:rsidRPr="009D6CDD" w:rsidRDefault="009D6CDD" w:rsidP="009D6CDD">
            <w:pPr>
              <w:pStyle w:val="ConsPlusCell"/>
              <w:snapToGrid w:val="0"/>
              <w:jc w:val="center"/>
              <w:rPr>
                <w:color w:val="000000"/>
                <w:sz w:val="12"/>
                <w:szCs w:val="16"/>
              </w:rPr>
            </w:pPr>
            <w:r w:rsidRPr="009D6CDD">
              <w:rPr>
                <w:color w:val="000000"/>
                <w:sz w:val="12"/>
                <w:szCs w:val="16"/>
              </w:rPr>
              <w:t>0</w:t>
            </w:r>
          </w:p>
        </w:tc>
        <w:tc>
          <w:tcPr>
            <w:tcW w:w="0" w:type="auto"/>
            <w:vAlign w:val="center"/>
          </w:tcPr>
          <w:p w:rsidR="009D6CDD" w:rsidRPr="009D6CDD" w:rsidRDefault="009D6CDD" w:rsidP="009D6CDD">
            <w:pPr>
              <w:pStyle w:val="ConsPlusCell"/>
              <w:snapToGrid w:val="0"/>
              <w:jc w:val="center"/>
              <w:rPr>
                <w:color w:val="000000"/>
                <w:sz w:val="12"/>
                <w:szCs w:val="16"/>
              </w:rPr>
            </w:pPr>
            <w:r w:rsidRPr="009D6CDD">
              <w:rPr>
                <w:color w:val="000000"/>
                <w:sz w:val="12"/>
                <w:szCs w:val="16"/>
              </w:rPr>
              <w:t>50,00</w:t>
            </w:r>
          </w:p>
        </w:tc>
        <w:tc>
          <w:tcPr>
            <w:tcW w:w="0" w:type="auto"/>
            <w:vAlign w:val="center"/>
          </w:tcPr>
          <w:p w:rsidR="009D6CDD" w:rsidRPr="009D6CDD" w:rsidRDefault="009D6CDD" w:rsidP="009D6CDD">
            <w:pPr>
              <w:pStyle w:val="ConsPlusCell"/>
              <w:snapToGrid w:val="0"/>
              <w:jc w:val="center"/>
              <w:rPr>
                <w:color w:val="000000"/>
                <w:sz w:val="12"/>
                <w:szCs w:val="16"/>
              </w:rPr>
            </w:pPr>
            <w:r w:rsidRPr="009D6CDD">
              <w:rPr>
                <w:color w:val="000000"/>
                <w:sz w:val="12"/>
                <w:szCs w:val="16"/>
              </w:rPr>
              <w:t>50,00</w:t>
            </w:r>
          </w:p>
        </w:tc>
      </w:tr>
      <w:tr w:rsidR="009D6CDD" w:rsidRPr="009D6CDD" w:rsidTr="009D6CDD">
        <w:trPr>
          <w:cantSplit/>
          <w:trHeight w:val="20"/>
        </w:trPr>
        <w:tc>
          <w:tcPr>
            <w:tcW w:w="0" w:type="auto"/>
            <w:vMerge/>
          </w:tcPr>
          <w:p w:rsidR="009D6CDD" w:rsidRPr="009D6CDD" w:rsidRDefault="009D6CDD" w:rsidP="009D6CDD">
            <w:pPr>
              <w:pStyle w:val="ConsPlusCell"/>
              <w:jc w:val="center"/>
              <w:rPr>
                <w:color w:val="000000"/>
                <w:sz w:val="12"/>
                <w:szCs w:val="16"/>
              </w:rPr>
            </w:pPr>
          </w:p>
        </w:tc>
        <w:tc>
          <w:tcPr>
            <w:tcW w:w="0" w:type="auto"/>
            <w:vMerge/>
          </w:tcPr>
          <w:p w:rsidR="009D6CDD" w:rsidRPr="009D6CDD" w:rsidRDefault="009D6CDD" w:rsidP="009D6CDD">
            <w:pPr>
              <w:pStyle w:val="Pa9"/>
              <w:spacing w:line="240" w:lineRule="auto"/>
              <w:rPr>
                <w:rFonts w:cs="Arial"/>
                <w:color w:val="000000"/>
                <w:sz w:val="12"/>
                <w:szCs w:val="16"/>
              </w:rPr>
            </w:pPr>
          </w:p>
        </w:tc>
        <w:tc>
          <w:tcPr>
            <w:tcW w:w="3359" w:type="dxa"/>
            <w:vMerge/>
          </w:tcPr>
          <w:p w:rsidR="009D6CDD" w:rsidRPr="009D6CDD" w:rsidRDefault="009D6CDD" w:rsidP="009D6CDD">
            <w:pPr>
              <w:pStyle w:val="ConsPlusCell"/>
              <w:rPr>
                <w:sz w:val="12"/>
                <w:szCs w:val="16"/>
              </w:rPr>
            </w:pPr>
          </w:p>
        </w:tc>
        <w:tc>
          <w:tcPr>
            <w:tcW w:w="715" w:type="dxa"/>
            <w:vMerge/>
          </w:tcPr>
          <w:p w:rsidR="009D6CDD" w:rsidRPr="009D6CDD" w:rsidRDefault="009D6CDD" w:rsidP="009D6CDD">
            <w:pPr>
              <w:pStyle w:val="ConsPlusCell"/>
              <w:snapToGrid w:val="0"/>
              <w:jc w:val="center"/>
              <w:rPr>
                <w:sz w:val="12"/>
                <w:szCs w:val="16"/>
              </w:rPr>
            </w:pPr>
          </w:p>
        </w:tc>
        <w:tc>
          <w:tcPr>
            <w:tcW w:w="851" w:type="dxa"/>
            <w:vMerge/>
          </w:tcPr>
          <w:p w:rsidR="009D6CDD" w:rsidRPr="009D6CDD" w:rsidRDefault="009D6CDD" w:rsidP="009D6CDD">
            <w:pPr>
              <w:pStyle w:val="ConsPlusCell"/>
              <w:jc w:val="center"/>
              <w:rPr>
                <w:sz w:val="12"/>
                <w:szCs w:val="16"/>
              </w:rPr>
            </w:pPr>
          </w:p>
        </w:tc>
        <w:tc>
          <w:tcPr>
            <w:tcW w:w="1451" w:type="dxa"/>
            <w:vAlign w:val="center"/>
          </w:tcPr>
          <w:p w:rsidR="009D6CDD" w:rsidRPr="009D6CDD" w:rsidRDefault="009D6CDD" w:rsidP="009D6CDD">
            <w:pPr>
              <w:pStyle w:val="ConsPlusCell"/>
              <w:rPr>
                <w:color w:val="000000"/>
                <w:sz w:val="12"/>
                <w:szCs w:val="16"/>
              </w:rPr>
            </w:pPr>
            <w:r w:rsidRPr="009D6CDD">
              <w:rPr>
                <w:color w:val="000000"/>
                <w:sz w:val="12"/>
                <w:szCs w:val="16"/>
              </w:rPr>
              <w:t>областной бюджет</w:t>
            </w:r>
          </w:p>
        </w:tc>
        <w:tc>
          <w:tcPr>
            <w:tcW w:w="0" w:type="auto"/>
            <w:vAlign w:val="center"/>
          </w:tcPr>
          <w:p w:rsidR="009D6CDD" w:rsidRPr="009D6CDD" w:rsidRDefault="009D6CDD" w:rsidP="009D6CDD">
            <w:pPr>
              <w:pStyle w:val="ConsPlusCell"/>
              <w:snapToGrid w:val="0"/>
              <w:jc w:val="center"/>
              <w:rPr>
                <w:color w:val="000000"/>
                <w:sz w:val="12"/>
                <w:szCs w:val="16"/>
              </w:rPr>
            </w:pPr>
            <w:r w:rsidRPr="009D6CDD">
              <w:rPr>
                <w:color w:val="000000"/>
                <w:sz w:val="12"/>
                <w:szCs w:val="16"/>
              </w:rPr>
              <w:t>0</w:t>
            </w:r>
          </w:p>
        </w:tc>
        <w:tc>
          <w:tcPr>
            <w:tcW w:w="0" w:type="auto"/>
            <w:vAlign w:val="center"/>
          </w:tcPr>
          <w:p w:rsidR="009D6CDD" w:rsidRPr="009D6CDD" w:rsidRDefault="009D6CDD" w:rsidP="009D6CDD">
            <w:pPr>
              <w:pStyle w:val="ConsPlusCell"/>
              <w:snapToGrid w:val="0"/>
              <w:jc w:val="center"/>
              <w:rPr>
                <w:color w:val="000000"/>
                <w:sz w:val="12"/>
                <w:szCs w:val="16"/>
              </w:rPr>
            </w:pPr>
            <w:r w:rsidRPr="009D6CDD">
              <w:rPr>
                <w:color w:val="000000"/>
                <w:sz w:val="12"/>
                <w:szCs w:val="16"/>
              </w:rPr>
              <w:t>0</w:t>
            </w:r>
          </w:p>
        </w:tc>
        <w:tc>
          <w:tcPr>
            <w:tcW w:w="0" w:type="auto"/>
            <w:vAlign w:val="center"/>
          </w:tcPr>
          <w:p w:rsidR="009D6CDD" w:rsidRPr="009D6CDD" w:rsidRDefault="009D6CDD" w:rsidP="009D6CDD">
            <w:pPr>
              <w:pStyle w:val="ConsPlusCell"/>
              <w:snapToGrid w:val="0"/>
              <w:jc w:val="center"/>
              <w:rPr>
                <w:color w:val="000000"/>
                <w:sz w:val="12"/>
                <w:szCs w:val="16"/>
              </w:rPr>
            </w:pPr>
            <w:r w:rsidRPr="009D6CDD">
              <w:rPr>
                <w:color w:val="000000"/>
                <w:sz w:val="12"/>
                <w:szCs w:val="16"/>
              </w:rPr>
              <w:t>0</w:t>
            </w:r>
          </w:p>
        </w:tc>
        <w:tc>
          <w:tcPr>
            <w:tcW w:w="0" w:type="auto"/>
            <w:vAlign w:val="center"/>
          </w:tcPr>
          <w:p w:rsidR="009D6CDD" w:rsidRPr="009D6CDD" w:rsidRDefault="009D6CDD" w:rsidP="009D6CDD">
            <w:pPr>
              <w:pStyle w:val="ConsPlusCell"/>
              <w:snapToGrid w:val="0"/>
              <w:jc w:val="center"/>
              <w:rPr>
                <w:color w:val="000000"/>
                <w:sz w:val="12"/>
                <w:szCs w:val="16"/>
              </w:rPr>
            </w:pPr>
            <w:r w:rsidRPr="009D6CDD">
              <w:rPr>
                <w:color w:val="000000"/>
                <w:sz w:val="12"/>
                <w:szCs w:val="16"/>
              </w:rPr>
              <w:t>0</w:t>
            </w:r>
          </w:p>
        </w:tc>
        <w:tc>
          <w:tcPr>
            <w:tcW w:w="0" w:type="auto"/>
            <w:vAlign w:val="center"/>
          </w:tcPr>
          <w:p w:rsidR="009D6CDD" w:rsidRPr="009D6CDD" w:rsidRDefault="009D6CDD" w:rsidP="009D6CDD">
            <w:pPr>
              <w:pStyle w:val="ConsPlusCell"/>
              <w:snapToGrid w:val="0"/>
              <w:jc w:val="center"/>
              <w:rPr>
                <w:color w:val="000000"/>
                <w:sz w:val="12"/>
                <w:szCs w:val="16"/>
              </w:rPr>
            </w:pPr>
            <w:r w:rsidRPr="009D6CDD">
              <w:rPr>
                <w:color w:val="000000"/>
                <w:sz w:val="12"/>
                <w:szCs w:val="16"/>
              </w:rPr>
              <w:t>48,9,</w:t>
            </w:r>
          </w:p>
        </w:tc>
        <w:tc>
          <w:tcPr>
            <w:tcW w:w="0" w:type="auto"/>
            <w:vAlign w:val="center"/>
          </w:tcPr>
          <w:p w:rsidR="009D6CDD" w:rsidRPr="009D6CDD" w:rsidRDefault="009D6CDD" w:rsidP="009D6CDD">
            <w:pPr>
              <w:pStyle w:val="ConsPlusCell"/>
              <w:snapToGrid w:val="0"/>
              <w:jc w:val="center"/>
              <w:rPr>
                <w:color w:val="000000"/>
                <w:sz w:val="12"/>
                <w:szCs w:val="16"/>
              </w:rPr>
            </w:pPr>
            <w:r w:rsidRPr="009D6CDD">
              <w:rPr>
                <w:color w:val="000000"/>
                <w:sz w:val="12"/>
                <w:szCs w:val="16"/>
              </w:rPr>
              <w:t>0</w:t>
            </w:r>
          </w:p>
        </w:tc>
      </w:tr>
      <w:tr w:rsidR="009D6CDD" w:rsidRPr="009D6CDD" w:rsidTr="009D6CDD">
        <w:trPr>
          <w:cantSplit/>
          <w:trHeight w:val="20"/>
        </w:trPr>
        <w:tc>
          <w:tcPr>
            <w:tcW w:w="0" w:type="auto"/>
          </w:tcPr>
          <w:p w:rsidR="009D6CDD" w:rsidRPr="009D6CDD" w:rsidRDefault="009D6CDD" w:rsidP="009D6CDD">
            <w:pPr>
              <w:pStyle w:val="ConsPlusCell"/>
              <w:jc w:val="center"/>
              <w:rPr>
                <w:color w:val="000000"/>
                <w:sz w:val="12"/>
                <w:szCs w:val="16"/>
              </w:rPr>
            </w:pPr>
            <w:r w:rsidRPr="009D6CDD">
              <w:rPr>
                <w:color w:val="000000"/>
                <w:sz w:val="12"/>
                <w:szCs w:val="16"/>
              </w:rPr>
              <w:t>1.3</w:t>
            </w:r>
          </w:p>
        </w:tc>
        <w:tc>
          <w:tcPr>
            <w:tcW w:w="0" w:type="auto"/>
          </w:tcPr>
          <w:p w:rsidR="009D6CDD" w:rsidRPr="009D6CDD" w:rsidRDefault="009D6CDD" w:rsidP="009D6CDD">
            <w:pPr>
              <w:pStyle w:val="Pa9"/>
              <w:spacing w:line="240" w:lineRule="auto"/>
              <w:rPr>
                <w:rFonts w:cs="Arial"/>
                <w:b/>
                <w:color w:val="000000"/>
                <w:sz w:val="12"/>
                <w:szCs w:val="16"/>
              </w:rPr>
            </w:pPr>
            <w:r w:rsidRPr="009D6CDD">
              <w:rPr>
                <w:rFonts w:cs="Arial"/>
                <w:b/>
                <w:color w:val="000000"/>
                <w:sz w:val="12"/>
                <w:szCs w:val="16"/>
              </w:rPr>
              <w:t>Итого по программе</w:t>
            </w:r>
          </w:p>
        </w:tc>
        <w:tc>
          <w:tcPr>
            <w:tcW w:w="3359" w:type="dxa"/>
          </w:tcPr>
          <w:p w:rsidR="009D6CDD" w:rsidRPr="009D6CDD" w:rsidRDefault="009D6CDD" w:rsidP="009D6CDD">
            <w:pPr>
              <w:pStyle w:val="ConsPlusCell"/>
              <w:rPr>
                <w:sz w:val="12"/>
                <w:szCs w:val="16"/>
              </w:rPr>
            </w:pPr>
          </w:p>
        </w:tc>
        <w:tc>
          <w:tcPr>
            <w:tcW w:w="715" w:type="dxa"/>
          </w:tcPr>
          <w:p w:rsidR="009D6CDD" w:rsidRPr="009D6CDD" w:rsidRDefault="009D6CDD" w:rsidP="009D6CDD">
            <w:pPr>
              <w:pStyle w:val="ConsPlusCell"/>
              <w:snapToGrid w:val="0"/>
              <w:jc w:val="center"/>
              <w:rPr>
                <w:sz w:val="12"/>
                <w:szCs w:val="16"/>
              </w:rPr>
            </w:pPr>
          </w:p>
        </w:tc>
        <w:tc>
          <w:tcPr>
            <w:tcW w:w="851" w:type="dxa"/>
          </w:tcPr>
          <w:p w:rsidR="009D6CDD" w:rsidRPr="009D6CDD" w:rsidRDefault="009D6CDD" w:rsidP="009D6CDD">
            <w:pPr>
              <w:pStyle w:val="ConsPlusCell"/>
              <w:jc w:val="center"/>
              <w:rPr>
                <w:sz w:val="12"/>
                <w:szCs w:val="16"/>
              </w:rPr>
            </w:pPr>
          </w:p>
        </w:tc>
        <w:tc>
          <w:tcPr>
            <w:tcW w:w="1451" w:type="dxa"/>
          </w:tcPr>
          <w:p w:rsidR="009D6CDD" w:rsidRPr="009D6CDD" w:rsidRDefault="009D6CDD" w:rsidP="009D6CDD">
            <w:pPr>
              <w:pStyle w:val="ConsPlusCell"/>
              <w:jc w:val="center"/>
              <w:rPr>
                <w:b/>
                <w:color w:val="000000"/>
                <w:sz w:val="12"/>
                <w:szCs w:val="16"/>
              </w:rPr>
            </w:pPr>
            <w:r w:rsidRPr="009D6CDD">
              <w:rPr>
                <w:b/>
                <w:color w:val="000000"/>
                <w:sz w:val="12"/>
                <w:szCs w:val="16"/>
              </w:rPr>
              <w:t>-</w:t>
            </w:r>
          </w:p>
        </w:tc>
        <w:tc>
          <w:tcPr>
            <w:tcW w:w="0" w:type="auto"/>
          </w:tcPr>
          <w:p w:rsidR="009D6CDD" w:rsidRPr="009D6CDD" w:rsidRDefault="009D6CDD" w:rsidP="009D6CDD">
            <w:pPr>
              <w:pStyle w:val="ConsPlusCell"/>
              <w:snapToGrid w:val="0"/>
              <w:jc w:val="center"/>
              <w:rPr>
                <w:b/>
                <w:color w:val="000000"/>
                <w:sz w:val="12"/>
                <w:szCs w:val="16"/>
              </w:rPr>
            </w:pPr>
            <w:r w:rsidRPr="009D6CDD">
              <w:rPr>
                <w:b/>
                <w:color w:val="000000"/>
                <w:sz w:val="12"/>
                <w:szCs w:val="16"/>
              </w:rPr>
              <w:t>385,820</w:t>
            </w:r>
          </w:p>
        </w:tc>
        <w:tc>
          <w:tcPr>
            <w:tcW w:w="0" w:type="auto"/>
          </w:tcPr>
          <w:p w:rsidR="009D6CDD" w:rsidRPr="009D6CDD" w:rsidRDefault="009D6CDD" w:rsidP="009D6CDD">
            <w:pPr>
              <w:pStyle w:val="ConsPlusCell"/>
              <w:snapToGrid w:val="0"/>
              <w:jc w:val="center"/>
              <w:rPr>
                <w:b/>
                <w:color w:val="000000"/>
                <w:sz w:val="12"/>
                <w:szCs w:val="16"/>
              </w:rPr>
            </w:pPr>
            <w:r w:rsidRPr="009D6CDD">
              <w:rPr>
                <w:b/>
                <w:color w:val="000000"/>
                <w:sz w:val="12"/>
                <w:szCs w:val="16"/>
              </w:rPr>
              <w:t>385,820</w:t>
            </w:r>
          </w:p>
        </w:tc>
        <w:tc>
          <w:tcPr>
            <w:tcW w:w="0" w:type="auto"/>
          </w:tcPr>
          <w:p w:rsidR="009D6CDD" w:rsidRPr="009D6CDD" w:rsidRDefault="009D6CDD" w:rsidP="009D6CDD">
            <w:pPr>
              <w:pStyle w:val="ConsPlusCell"/>
              <w:snapToGrid w:val="0"/>
              <w:jc w:val="center"/>
              <w:rPr>
                <w:b/>
                <w:color w:val="000000"/>
                <w:sz w:val="12"/>
                <w:szCs w:val="16"/>
              </w:rPr>
            </w:pPr>
            <w:r w:rsidRPr="009D6CDD">
              <w:rPr>
                <w:b/>
                <w:color w:val="000000"/>
                <w:sz w:val="12"/>
                <w:szCs w:val="16"/>
              </w:rPr>
              <w:t>385,820</w:t>
            </w:r>
          </w:p>
        </w:tc>
        <w:tc>
          <w:tcPr>
            <w:tcW w:w="0" w:type="auto"/>
          </w:tcPr>
          <w:p w:rsidR="009D6CDD" w:rsidRPr="009D6CDD" w:rsidRDefault="009D6CDD" w:rsidP="009D6CDD">
            <w:pPr>
              <w:pStyle w:val="ConsPlusCell"/>
              <w:snapToGrid w:val="0"/>
              <w:jc w:val="center"/>
              <w:rPr>
                <w:b/>
                <w:color w:val="000000"/>
                <w:sz w:val="12"/>
                <w:szCs w:val="16"/>
              </w:rPr>
            </w:pPr>
            <w:r w:rsidRPr="009D6CDD">
              <w:rPr>
                <w:b/>
                <w:color w:val="000000"/>
                <w:sz w:val="12"/>
                <w:szCs w:val="16"/>
              </w:rPr>
              <w:t>360,000</w:t>
            </w:r>
          </w:p>
        </w:tc>
        <w:tc>
          <w:tcPr>
            <w:tcW w:w="0" w:type="auto"/>
          </w:tcPr>
          <w:p w:rsidR="009D6CDD" w:rsidRPr="009D6CDD" w:rsidRDefault="009D6CDD" w:rsidP="009D6CDD">
            <w:pPr>
              <w:pStyle w:val="ConsPlusCell"/>
              <w:snapToGrid w:val="0"/>
              <w:jc w:val="center"/>
              <w:rPr>
                <w:b/>
                <w:color w:val="000000"/>
                <w:sz w:val="12"/>
                <w:szCs w:val="16"/>
              </w:rPr>
            </w:pPr>
            <w:r w:rsidRPr="009D6CDD">
              <w:rPr>
                <w:b/>
                <w:color w:val="000000"/>
                <w:sz w:val="12"/>
                <w:szCs w:val="16"/>
              </w:rPr>
              <w:t>458,900</w:t>
            </w:r>
          </w:p>
        </w:tc>
        <w:tc>
          <w:tcPr>
            <w:tcW w:w="0" w:type="auto"/>
          </w:tcPr>
          <w:p w:rsidR="009D6CDD" w:rsidRPr="009D6CDD" w:rsidRDefault="009D6CDD" w:rsidP="009D6CDD">
            <w:pPr>
              <w:pStyle w:val="ConsPlusCell"/>
              <w:snapToGrid w:val="0"/>
              <w:jc w:val="center"/>
              <w:rPr>
                <w:b/>
                <w:color w:val="000000"/>
                <w:sz w:val="12"/>
                <w:szCs w:val="16"/>
              </w:rPr>
            </w:pPr>
            <w:r w:rsidRPr="009D6CDD">
              <w:rPr>
                <w:b/>
                <w:color w:val="000000"/>
                <w:sz w:val="12"/>
                <w:szCs w:val="16"/>
              </w:rPr>
              <w:t>410,000</w:t>
            </w:r>
          </w:p>
        </w:tc>
      </w:tr>
    </w:tbl>
    <w:p w:rsidR="00F55E1B" w:rsidRPr="009D6CDD" w:rsidRDefault="00F55E1B" w:rsidP="009D6CDD">
      <w:pPr>
        <w:shd w:val="clear" w:color="auto" w:fill="FFFFFF"/>
        <w:suppressAutoHyphens/>
        <w:jc w:val="right"/>
        <w:rPr>
          <w:rFonts w:ascii="Arial" w:hAnsi="Arial" w:cs="Arial"/>
          <w:b/>
          <w:sz w:val="16"/>
          <w:szCs w:val="16"/>
        </w:rPr>
      </w:pPr>
    </w:p>
    <w:p w:rsidR="009D6CDD" w:rsidRPr="009D6CDD" w:rsidRDefault="009D6CDD" w:rsidP="009D6CDD">
      <w:pPr>
        <w:pStyle w:val="20"/>
        <w:rPr>
          <w:rFonts w:ascii="Arial" w:hAnsi="Arial" w:cs="Arial"/>
          <w:b/>
          <w:color w:val="000000"/>
          <w:sz w:val="16"/>
          <w:szCs w:val="16"/>
        </w:rPr>
      </w:pPr>
      <w:r w:rsidRPr="009D6CDD">
        <w:rPr>
          <w:rFonts w:ascii="Arial" w:hAnsi="Arial" w:cs="Arial"/>
          <w:b/>
          <w:color w:val="000000"/>
          <w:sz w:val="16"/>
          <w:szCs w:val="16"/>
        </w:rPr>
        <w:t>АДМИНИСТРАЦИЯ ВАЛДАЙСКОГО МУНИЦИПАЛЬНОГО РАЙОНА</w:t>
      </w:r>
    </w:p>
    <w:p w:rsidR="009D6CDD" w:rsidRPr="009D6CDD" w:rsidRDefault="009D6CDD" w:rsidP="009D6CDD">
      <w:pPr>
        <w:pStyle w:val="3"/>
        <w:rPr>
          <w:rFonts w:ascii="Arial" w:hAnsi="Arial" w:cs="Arial"/>
          <w:b w:val="0"/>
          <w:sz w:val="16"/>
          <w:szCs w:val="16"/>
        </w:rPr>
      </w:pPr>
      <w:r w:rsidRPr="009D6CDD">
        <w:rPr>
          <w:rFonts w:ascii="Arial" w:hAnsi="Arial" w:cs="Arial"/>
          <w:b w:val="0"/>
          <w:sz w:val="16"/>
          <w:szCs w:val="16"/>
        </w:rPr>
        <w:t>П О С Т А Н О В Л Е Н И Е</w:t>
      </w:r>
    </w:p>
    <w:p w:rsidR="009D6CDD" w:rsidRPr="009D6CDD" w:rsidRDefault="009D6CDD" w:rsidP="009D6CDD">
      <w:pPr>
        <w:jc w:val="center"/>
        <w:rPr>
          <w:rFonts w:ascii="Arial" w:hAnsi="Arial" w:cs="Arial"/>
          <w:sz w:val="16"/>
          <w:szCs w:val="16"/>
        </w:rPr>
      </w:pPr>
      <w:r w:rsidRPr="009D6CDD">
        <w:rPr>
          <w:rFonts w:ascii="Arial" w:hAnsi="Arial" w:cs="Arial"/>
          <w:sz w:val="16"/>
          <w:szCs w:val="16"/>
        </w:rPr>
        <w:t>01.07.2024 № 1748</w:t>
      </w:r>
    </w:p>
    <w:p w:rsidR="009D6CDD" w:rsidRDefault="009D6CDD" w:rsidP="009D6CDD">
      <w:pPr>
        <w:jc w:val="center"/>
        <w:rPr>
          <w:rFonts w:ascii="Arial" w:hAnsi="Arial" w:cs="Arial"/>
          <w:b/>
          <w:bCs/>
          <w:sz w:val="16"/>
          <w:szCs w:val="16"/>
        </w:rPr>
      </w:pPr>
      <w:r w:rsidRPr="009D6CDD">
        <w:rPr>
          <w:rFonts w:ascii="Arial" w:hAnsi="Arial" w:cs="Arial"/>
          <w:b/>
          <w:bCs/>
          <w:sz w:val="16"/>
          <w:szCs w:val="16"/>
        </w:rPr>
        <w:t xml:space="preserve">О внесении изменений в Устав муниципального бюджетного учреждения </w:t>
      </w:r>
    </w:p>
    <w:p w:rsidR="009D6CDD" w:rsidRPr="009D6CDD" w:rsidRDefault="009D6CDD" w:rsidP="009D6CDD">
      <w:pPr>
        <w:jc w:val="center"/>
        <w:rPr>
          <w:rFonts w:ascii="Arial" w:hAnsi="Arial" w:cs="Arial"/>
          <w:b/>
          <w:bCs/>
          <w:sz w:val="16"/>
          <w:szCs w:val="16"/>
        </w:rPr>
      </w:pPr>
      <w:r w:rsidRPr="009D6CDD">
        <w:rPr>
          <w:rFonts w:ascii="Arial" w:hAnsi="Arial" w:cs="Arial"/>
          <w:b/>
          <w:bCs/>
          <w:sz w:val="16"/>
          <w:szCs w:val="16"/>
        </w:rPr>
        <w:t>дополнительного образования</w:t>
      </w:r>
      <w:r>
        <w:rPr>
          <w:rFonts w:ascii="Arial" w:hAnsi="Arial" w:cs="Arial"/>
          <w:b/>
          <w:bCs/>
          <w:sz w:val="16"/>
          <w:szCs w:val="16"/>
        </w:rPr>
        <w:t xml:space="preserve"> </w:t>
      </w:r>
      <w:r w:rsidRPr="009D6CDD">
        <w:rPr>
          <w:rFonts w:ascii="Arial" w:hAnsi="Arial" w:cs="Arial"/>
          <w:b/>
          <w:bCs/>
          <w:sz w:val="16"/>
          <w:szCs w:val="16"/>
        </w:rPr>
        <w:t>«Валдайская детская школа искусств»</w:t>
      </w:r>
    </w:p>
    <w:p w:rsidR="009D6CDD" w:rsidRPr="009D6CDD" w:rsidRDefault="009D6CDD" w:rsidP="009D6CDD">
      <w:pPr>
        <w:ind w:firstLine="709"/>
        <w:jc w:val="both"/>
        <w:rPr>
          <w:rFonts w:ascii="Arial" w:hAnsi="Arial" w:cs="Arial"/>
          <w:bCs/>
          <w:sz w:val="4"/>
          <w:szCs w:val="4"/>
        </w:rPr>
      </w:pPr>
    </w:p>
    <w:p w:rsidR="009D6CDD" w:rsidRPr="009D6CDD" w:rsidRDefault="009D6CDD" w:rsidP="009D6CDD">
      <w:pPr>
        <w:ind w:firstLine="284"/>
        <w:jc w:val="both"/>
        <w:rPr>
          <w:rFonts w:ascii="Arial" w:hAnsi="Arial" w:cs="Arial"/>
          <w:bCs/>
          <w:sz w:val="16"/>
          <w:szCs w:val="16"/>
        </w:rPr>
      </w:pPr>
      <w:r w:rsidRPr="009D6CDD">
        <w:rPr>
          <w:rFonts w:ascii="Arial" w:hAnsi="Arial" w:cs="Arial"/>
          <w:bCs/>
          <w:sz w:val="16"/>
          <w:szCs w:val="16"/>
        </w:rPr>
        <w:t xml:space="preserve">На основании Федерального закона от 11 марта 2024 года № 48-ФЗ «О внесении изменений в статью 123.22 части первой Гражданского кодекса Российской федерации» Администрация Валдайского муниципального района </w:t>
      </w:r>
      <w:r w:rsidRPr="009D6CDD">
        <w:rPr>
          <w:rFonts w:ascii="Arial" w:hAnsi="Arial" w:cs="Arial"/>
          <w:b/>
          <w:bCs/>
          <w:sz w:val="16"/>
          <w:szCs w:val="16"/>
        </w:rPr>
        <w:t>ПОСТАНОВЛЯЕТ</w:t>
      </w:r>
      <w:r w:rsidRPr="009D6CDD">
        <w:rPr>
          <w:rFonts w:ascii="Arial" w:hAnsi="Arial" w:cs="Arial"/>
          <w:bCs/>
          <w:sz w:val="16"/>
          <w:szCs w:val="16"/>
        </w:rPr>
        <w:t>:</w:t>
      </w:r>
    </w:p>
    <w:p w:rsidR="009D6CDD" w:rsidRPr="009D6CDD" w:rsidRDefault="009D6CDD" w:rsidP="009D6CDD">
      <w:pPr>
        <w:pStyle w:val="ac"/>
        <w:ind w:firstLine="284"/>
        <w:jc w:val="both"/>
        <w:rPr>
          <w:rFonts w:ascii="Arial" w:hAnsi="Arial" w:cs="Arial"/>
          <w:sz w:val="16"/>
          <w:szCs w:val="16"/>
        </w:rPr>
      </w:pPr>
      <w:r w:rsidRPr="009D6CDD">
        <w:rPr>
          <w:rFonts w:ascii="Arial" w:hAnsi="Arial" w:cs="Arial"/>
          <w:sz w:val="16"/>
          <w:szCs w:val="16"/>
        </w:rPr>
        <w:t>1. Внести изменения в пункт 5.1 Устава муниципального бюджетного учреждения дополнительного образования «Валдайская детская школа искусств», изложив в следующей редакции:</w:t>
      </w:r>
    </w:p>
    <w:p w:rsidR="009D6CDD" w:rsidRPr="009D6CDD" w:rsidRDefault="009D6CDD" w:rsidP="009D6CDD">
      <w:pPr>
        <w:ind w:firstLine="284"/>
        <w:jc w:val="both"/>
        <w:rPr>
          <w:rFonts w:ascii="Arial" w:hAnsi="Arial" w:cs="Arial"/>
          <w:sz w:val="16"/>
          <w:szCs w:val="16"/>
        </w:rPr>
      </w:pPr>
      <w:r w:rsidRPr="009D6CDD">
        <w:rPr>
          <w:rFonts w:ascii="Arial" w:hAnsi="Arial" w:cs="Arial"/>
          <w:sz w:val="16"/>
          <w:szCs w:val="16"/>
        </w:rPr>
        <w:t>«5.1. Имущество Учреждения закрепляется за ним на праве оперативного управления в соответствии с Гражданским кодексом Российской Федерации.</w:t>
      </w:r>
    </w:p>
    <w:p w:rsidR="009D6CDD" w:rsidRPr="009D6CDD" w:rsidRDefault="009D6CDD" w:rsidP="009D6CDD">
      <w:pPr>
        <w:pStyle w:val="aff5"/>
        <w:tabs>
          <w:tab w:val="num" w:pos="0"/>
        </w:tabs>
        <w:ind w:left="0" w:firstLine="284"/>
        <w:jc w:val="both"/>
        <w:rPr>
          <w:rFonts w:ascii="Arial" w:hAnsi="Arial" w:cs="Arial"/>
          <w:sz w:val="16"/>
          <w:szCs w:val="16"/>
        </w:rPr>
      </w:pPr>
      <w:r w:rsidRPr="009D6CDD">
        <w:rPr>
          <w:rFonts w:ascii="Arial" w:hAnsi="Arial" w:cs="Arial"/>
          <w:sz w:val="16"/>
          <w:szCs w:val="16"/>
        </w:rPr>
        <w:t>В случае ликвидации бюджетного учреждения при недостаточности имущества бюджетного учреждения, на которое в соответствии с абзацем первым настоящего пункта может быть обращено взыскание, субсидиарную ответственность по обязательствам бюджетного учреждения, вытекающим из публичного договора, несет собственник имущества бюджетного учреждения.».</w:t>
      </w:r>
    </w:p>
    <w:p w:rsidR="009D6CDD" w:rsidRPr="009D6CDD" w:rsidRDefault="009D6CDD" w:rsidP="009D6CDD">
      <w:pPr>
        <w:ind w:firstLine="284"/>
        <w:jc w:val="both"/>
        <w:rPr>
          <w:rFonts w:ascii="Arial" w:hAnsi="Arial" w:cs="Arial"/>
          <w:sz w:val="16"/>
          <w:szCs w:val="16"/>
        </w:rPr>
      </w:pPr>
      <w:r w:rsidRPr="009D6CDD">
        <w:rPr>
          <w:rFonts w:ascii="Arial" w:hAnsi="Arial" w:cs="Arial"/>
          <w:sz w:val="16"/>
          <w:szCs w:val="16"/>
        </w:rPr>
        <w:t>2. Муниципальному бюджетному учреждению дополнительного образования «Валдайская детская школа искусств» зарегистрировать указанные изменения в Устав в Управлении Федеральной налоговой службы по Новгородской области.</w:t>
      </w:r>
    </w:p>
    <w:p w:rsidR="009D6CDD" w:rsidRPr="009D6CDD" w:rsidRDefault="009D6CDD" w:rsidP="009D6CDD">
      <w:pPr>
        <w:ind w:firstLine="284"/>
        <w:jc w:val="both"/>
        <w:rPr>
          <w:rFonts w:ascii="Arial" w:hAnsi="Arial" w:cs="Arial"/>
          <w:sz w:val="16"/>
          <w:szCs w:val="16"/>
        </w:rPr>
      </w:pPr>
      <w:r w:rsidRPr="009D6CDD">
        <w:rPr>
          <w:rFonts w:ascii="Arial" w:hAnsi="Arial" w:cs="Arial"/>
          <w:sz w:val="16"/>
          <w:szCs w:val="16"/>
        </w:rPr>
        <w:t>3. Наделить директора, Татьяну Викторовну Гордееву, полномочиями по регистрации указанных изменений в Устав муниципального бюджетного учреждения дополнительного образования «Валдайская детская школа искусств».</w:t>
      </w:r>
    </w:p>
    <w:p w:rsidR="009D6CDD" w:rsidRPr="009D6CDD" w:rsidRDefault="009D6CDD" w:rsidP="009D6CDD">
      <w:pPr>
        <w:ind w:firstLine="284"/>
        <w:jc w:val="both"/>
        <w:rPr>
          <w:rFonts w:ascii="Arial" w:hAnsi="Arial" w:cs="Arial"/>
          <w:sz w:val="16"/>
          <w:szCs w:val="16"/>
        </w:rPr>
      </w:pPr>
      <w:r w:rsidRPr="009D6CDD">
        <w:rPr>
          <w:rFonts w:ascii="Arial" w:hAnsi="Arial" w:cs="Arial"/>
          <w:sz w:val="16"/>
          <w:szCs w:val="16"/>
        </w:rPr>
        <w:lastRenderedPageBreak/>
        <w:t>4.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9D6CDD" w:rsidRDefault="009D6CDD" w:rsidP="009D6CDD">
      <w:pPr>
        <w:jc w:val="both"/>
        <w:rPr>
          <w:rFonts w:ascii="Arial" w:hAnsi="Arial" w:cs="Arial"/>
          <w:b/>
          <w:sz w:val="16"/>
          <w:szCs w:val="16"/>
        </w:rPr>
      </w:pPr>
      <w:r w:rsidRPr="009D6CDD">
        <w:rPr>
          <w:rFonts w:ascii="Arial" w:hAnsi="Arial" w:cs="Arial"/>
          <w:b/>
          <w:sz w:val="16"/>
          <w:szCs w:val="16"/>
        </w:rPr>
        <w:t>Глава муниципального района</w:t>
      </w:r>
      <w:r w:rsidRPr="009D6CDD">
        <w:rPr>
          <w:rFonts w:ascii="Arial" w:hAnsi="Arial" w:cs="Arial"/>
          <w:b/>
          <w:sz w:val="16"/>
          <w:szCs w:val="16"/>
        </w:rPr>
        <w:tab/>
      </w:r>
      <w:r w:rsidRPr="009D6CDD">
        <w:rPr>
          <w:rFonts w:ascii="Arial" w:hAnsi="Arial" w:cs="Arial"/>
          <w:b/>
          <w:sz w:val="16"/>
          <w:szCs w:val="16"/>
        </w:rPr>
        <w:tab/>
        <w:t>Ю.В.Стадэ</w:t>
      </w:r>
    </w:p>
    <w:p w:rsidR="00F17DB2" w:rsidRPr="009D6CDD" w:rsidRDefault="00F17DB2" w:rsidP="009D6CDD">
      <w:pPr>
        <w:jc w:val="both"/>
        <w:rPr>
          <w:rFonts w:ascii="Arial" w:hAnsi="Arial" w:cs="Arial"/>
          <w:sz w:val="16"/>
          <w:szCs w:val="16"/>
        </w:rPr>
      </w:pPr>
    </w:p>
    <w:p w:rsidR="00F17DB2" w:rsidRPr="00F17DB2" w:rsidRDefault="00F17DB2" w:rsidP="00F17DB2">
      <w:pPr>
        <w:pStyle w:val="20"/>
        <w:rPr>
          <w:rFonts w:ascii="Arial" w:hAnsi="Arial" w:cs="Arial"/>
          <w:b/>
          <w:color w:val="000000"/>
          <w:sz w:val="16"/>
          <w:szCs w:val="16"/>
        </w:rPr>
      </w:pPr>
      <w:r w:rsidRPr="00F17DB2">
        <w:rPr>
          <w:rFonts w:ascii="Arial" w:hAnsi="Arial" w:cs="Arial"/>
          <w:b/>
          <w:color w:val="000000"/>
          <w:sz w:val="16"/>
          <w:szCs w:val="16"/>
        </w:rPr>
        <w:t>АДМИНИСТРАЦИЯ ВАЛДАЙСКОГО МУНИЦИПАЛЬНОГО РАЙОНА</w:t>
      </w:r>
    </w:p>
    <w:p w:rsidR="00F17DB2" w:rsidRPr="00F17DB2" w:rsidRDefault="00F17DB2" w:rsidP="00F17DB2">
      <w:pPr>
        <w:pStyle w:val="3"/>
        <w:rPr>
          <w:rFonts w:ascii="Arial" w:hAnsi="Arial" w:cs="Arial"/>
          <w:b w:val="0"/>
          <w:sz w:val="16"/>
          <w:szCs w:val="16"/>
        </w:rPr>
      </w:pPr>
      <w:r w:rsidRPr="00F17DB2">
        <w:rPr>
          <w:rFonts w:ascii="Arial" w:hAnsi="Arial" w:cs="Arial"/>
          <w:b w:val="0"/>
          <w:sz w:val="16"/>
          <w:szCs w:val="16"/>
        </w:rPr>
        <w:t>П О С Т А Н О В Л Е Н И Е</w:t>
      </w:r>
    </w:p>
    <w:p w:rsidR="00F17DB2" w:rsidRPr="00030B15" w:rsidRDefault="00F17DB2" w:rsidP="00F17DB2">
      <w:pPr>
        <w:jc w:val="center"/>
        <w:rPr>
          <w:rFonts w:ascii="Arial" w:hAnsi="Arial" w:cs="Arial"/>
          <w:sz w:val="16"/>
          <w:szCs w:val="16"/>
        </w:rPr>
      </w:pPr>
      <w:r w:rsidRPr="00030B15">
        <w:rPr>
          <w:rFonts w:ascii="Arial" w:hAnsi="Arial" w:cs="Arial"/>
          <w:sz w:val="16"/>
          <w:szCs w:val="16"/>
        </w:rPr>
        <w:t>02.07.2024 № 1761</w:t>
      </w:r>
    </w:p>
    <w:p w:rsidR="00F17DB2" w:rsidRPr="00030B15" w:rsidRDefault="00F17DB2" w:rsidP="00F17DB2">
      <w:pPr>
        <w:jc w:val="center"/>
        <w:rPr>
          <w:rFonts w:ascii="Arial" w:hAnsi="Arial" w:cs="Arial"/>
          <w:b/>
          <w:sz w:val="16"/>
          <w:szCs w:val="16"/>
        </w:rPr>
      </w:pPr>
      <w:r w:rsidRPr="00030B15">
        <w:rPr>
          <w:rFonts w:ascii="Arial" w:hAnsi="Arial" w:cs="Arial"/>
          <w:b/>
          <w:sz w:val="16"/>
          <w:szCs w:val="16"/>
        </w:rPr>
        <w:t>О внесении изменения в постановление Администрации Валдайского муниципального района</w:t>
      </w:r>
      <w:r>
        <w:rPr>
          <w:rFonts w:ascii="Arial" w:hAnsi="Arial" w:cs="Arial"/>
          <w:b/>
          <w:sz w:val="16"/>
          <w:szCs w:val="16"/>
        </w:rPr>
        <w:t xml:space="preserve"> </w:t>
      </w:r>
      <w:r w:rsidRPr="00030B15">
        <w:rPr>
          <w:rFonts w:ascii="Arial" w:hAnsi="Arial" w:cs="Arial"/>
          <w:b/>
          <w:sz w:val="16"/>
          <w:szCs w:val="16"/>
        </w:rPr>
        <w:t>от 14.02.2020 № 236</w:t>
      </w:r>
    </w:p>
    <w:p w:rsidR="00F17DB2" w:rsidRPr="00F17DB2" w:rsidRDefault="00F17DB2" w:rsidP="00F17DB2">
      <w:pPr>
        <w:pStyle w:val="ac"/>
        <w:tabs>
          <w:tab w:val="left" w:pos="240"/>
          <w:tab w:val="left" w:pos="6240"/>
          <w:tab w:val="left" w:pos="6840"/>
        </w:tabs>
        <w:jc w:val="center"/>
        <w:rPr>
          <w:rFonts w:ascii="Arial" w:hAnsi="Arial" w:cs="Arial"/>
          <w:sz w:val="4"/>
          <w:szCs w:val="4"/>
        </w:rPr>
      </w:pPr>
    </w:p>
    <w:p w:rsidR="00F17DB2" w:rsidRPr="00030B15" w:rsidRDefault="00F17DB2" w:rsidP="00F17DB2">
      <w:pPr>
        <w:ind w:firstLine="284"/>
        <w:jc w:val="both"/>
        <w:rPr>
          <w:rFonts w:ascii="Arial" w:hAnsi="Arial" w:cs="Arial"/>
          <w:b/>
          <w:spacing w:val="-2"/>
          <w:sz w:val="16"/>
          <w:szCs w:val="16"/>
        </w:rPr>
      </w:pPr>
      <w:r w:rsidRPr="00030B15">
        <w:rPr>
          <w:rFonts w:ascii="Arial" w:hAnsi="Arial" w:cs="Arial"/>
          <w:sz w:val="16"/>
          <w:szCs w:val="16"/>
        </w:rPr>
        <w:t xml:space="preserve">Администрация Валдайского муниципального района </w:t>
      </w:r>
      <w:r w:rsidRPr="00030B15">
        <w:rPr>
          <w:rFonts w:ascii="Arial" w:hAnsi="Arial" w:cs="Arial"/>
          <w:b/>
          <w:spacing w:val="-2"/>
          <w:sz w:val="16"/>
          <w:szCs w:val="16"/>
        </w:rPr>
        <w:t>ПОСТАНОВЛЯЕТ:</w:t>
      </w:r>
    </w:p>
    <w:p w:rsidR="00F17DB2" w:rsidRPr="00030B15" w:rsidRDefault="00F17DB2" w:rsidP="00F17DB2">
      <w:pPr>
        <w:ind w:firstLine="284"/>
        <w:jc w:val="both"/>
        <w:rPr>
          <w:rFonts w:ascii="Arial" w:hAnsi="Arial" w:cs="Arial"/>
          <w:sz w:val="16"/>
          <w:szCs w:val="16"/>
        </w:rPr>
      </w:pPr>
      <w:r w:rsidRPr="00030B15">
        <w:rPr>
          <w:rFonts w:ascii="Arial" w:hAnsi="Arial" w:cs="Arial"/>
          <w:sz w:val="16"/>
          <w:szCs w:val="16"/>
        </w:rPr>
        <w:t>1. Внести изменение в постановление Администрации Валдайского муниципального района от 14.02.2020 № 236 «Об утверждении реестра муниципальных маршрутов регулярных перевозок пассажиров и багажа на территории Валдайского муниципального района, Валдайского городского поселения», изложив реестр муниципальных маршрутов регулярных перевозок пассажиров и багажа на территории Валдайского муниципального района, Валдайского городского поселения и приложения к нему в прилагаемой редакции.</w:t>
      </w:r>
    </w:p>
    <w:p w:rsidR="00F17DB2" w:rsidRPr="00030B15" w:rsidRDefault="00F17DB2" w:rsidP="00F17DB2">
      <w:pPr>
        <w:ind w:firstLine="284"/>
        <w:jc w:val="both"/>
        <w:rPr>
          <w:rFonts w:ascii="Arial" w:hAnsi="Arial" w:cs="Arial"/>
          <w:sz w:val="16"/>
          <w:szCs w:val="16"/>
        </w:rPr>
      </w:pPr>
      <w:r w:rsidRPr="00030B15">
        <w:rPr>
          <w:rFonts w:ascii="Arial" w:hAnsi="Arial" w:cs="Arial"/>
          <w:sz w:val="16"/>
          <w:szCs w:val="16"/>
        </w:rPr>
        <w:t>2. Признать утратившим силу постановление Администрации Валдайского района от 04.05.2023 № 774.</w:t>
      </w:r>
    </w:p>
    <w:p w:rsidR="00F17DB2" w:rsidRPr="00030B15" w:rsidRDefault="00F17DB2" w:rsidP="00F17DB2">
      <w:pPr>
        <w:ind w:firstLine="284"/>
        <w:jc w:val="both"/>
        <w:rPr>
          <w:rFonts w:ascii="Arial" w:hAnsi="Arial" w:cs="Arial"/>
          <w:sz w:val="16"/>
          <w:szCs w:val="16"/>
        </w:rPr>
      </w:pPr>
      <w:r w:rsidRPr="00030B15">
        <w:rPr>
          <w:rFonts w:ascii="Arial" w:hAnsi="Arial" w:cs="Arial"/>
          <w:sz w:val="16"/>
          <w:szCs w:val="16"/>
        </w:rPr>
        <w:t xml:space="preserve">3.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 </w:t>
      </w:r>
    </w:p>
    <w:p w:rsidR="00F17DB2" w:rsidRPr="00030B15" w:rsidRDefault="00F17DB2" w:rsidP="00F17DB2">
      <w:pPr>
        <w:ind w:firstLine="284"/>
        <w:jc w:val="both"/>
        <w:rPr>
          <w:rFonts w:ascii="Arial" w:hAnsi="Arial" w:cs="Arial"/>
          <w:sz w:val="16"/>
          <w:szCs w:val="16"/>
        </w:rPr>
      </w:pPr>
      <w:r w:rsidRPr="00030B15">
        <w:rPr>
          <w:rFonts w:ascii="Arial" w:hAnsi="Arial" w:cs="Arial"/>
          <w:sz w:val="16"/>
          <w:szCs w:val="16"/>
        </w:rPr>
        <w:t xml:space="preserve">4. Постановление вступает в силу с даты его официального опубликования и распространяет свое действие на правоотношения, возникшие с </w:t>
      </w:r>
      <w:r w:rsidR="00A24131">
        <w:rPr>
          <w:rFonts w:ascii="Arial" w:hAnsi="Arial" w:cs="Arial"/>
          <w:sz w:val="16"/>
          <w:szCs w:val="16"/>
        </w:rPr>
        <w:br/>
      </w:r>
      <w:r w:rsidRPr="00030B15">
        <w:rPr>
          <w:rFonts w:ascii="Arial" w:hAnsi="Arial" w:cs="Arial"/>
          <w:sz w:val="16"/>
          <w:szCs w:val="16"/>
        </w:rPr>
        <w:t>01 июля 2024 года.</w:t>
      </w:r>
    </w:p>
    <w:p w:rsidR="00F17DB2" w:rsidRDefault="00F17DB2" w:rsidP="00F17DB2">
      <w:pPr>
        <w:jc w:val="both"/>
        <w:rPr>
          <w:rFonts w:ascii="Arial" w:hAnsi="Arial" w:cs="Arial"/>
          <w:b/>
          <w:sz w:val="16"/>
          <w:szCs w:val="16"/>
        </w:rPr>
      </w:pPr>
      <w:r w:rsidRPr="00030B15">
        <w:rPr>
          <w:rFonts w:ascii="Arial" w:hAnsi="Arial" w:cs="Arial"/>
          <w:b/>
          <w:sz w:val="16"/>
          <w:szCs w:val="16"/>
        </w:rPr>
        <w:t>Г</w:t>
      </w:r>
      <w:r w:rsidR="00A24131">
        <w:rPr>
          <w:rFonts w:ascii="Arial" w:hAnsi="Arial" w:cs="Arial"/>
          <w:b/>
          <w:sz w:val="16"/>
          <w:szCs w:val="16"/>
        </w:rPr>
        <w:t>лава муниципального района</w:t>
      </w:r>
      <w:r w:rsidR="00A24131">
        <w:rPr>
          <w:rFonts w:ascii="Arial" w:hAnsi="Arial" w:cs="Arial"/>
          <w:b/>
          <w:sz w:val="16"/>
          <w:szCs w:val="16"/>
        </w:rPr>
        <w:tab/>
      </w:r>
      <w:r w:rsidR="00A24131">
        <w:rPr>
          <w:rFonts w:ascii="Arial" w:hAnsi="Arial" w:cs="Arial"/>
          <w:b/>
          <w:sz w:val="16"/>
          <w:szCs w:val="16"/>
        </w:rPr>
        <w:tab/>
      </w:r>
      <w:r w:rsidRPr="00030B15">
        <w:rPr>
          <w:rFonts w:ascii="Arial" w:hAnsi="Arial" w:cs="Arial"/>
          <w:b/>
          <w:sz w:val="16"/>
          <w:szCs w:val="16"/>
        </w:rPr>
        <w:t>Ю.В.Стадэ</w:t>
      </w:r>
    </w:p>
    <w:p w:rsidR="00F17DB2" w:rsidRPr="00F17DB2" w:rsidRDefault="00F17DB2" w:rsidP="00F17DB2">
      <w:pPr>
        <w:ind w:left="9072"/>
        <w:jc w:val="center"/>
        <w:rPr>
          <w:rFonts w:ascii="Arial" w:hAnsi="Arial" w:cs="Arial"/>
          <w:sz w:val="12"/>
          <w:szCs w:val="16"/>
        </w:rPr>
      </w:pPr>
      <w:r w:rsidRPr="00F17DB2">
        <w:rPr>
          <w:rFonts w:ascii="Arial" w:hAnsi="Arial" w:cs="Arial"/>
          <w:sz w:val="12"/>
          <w:szCs w:val="16"/>
        </w:rPr>
        <w:t>Приложение</w:t>
      </w:r>
    </w:p>
    <w:p w:rsidR="00F17DB2" w:rsidRPr="00F17DB2" w:rsidRDefault="00F17DB2" w:rsidP="00F17DB2">
      <w:pPr>
        <w:ind w:left="9072"/>
        <w:jc w:val="center"/>
        <w:rPr>
          <w:rFonts w:ascii="Arial" w:hAnsi="Arial" w:cs="Arial"/>
          <w:sz w:val="12"/>
          <w:szCs w:val="16"/>
        </w:rPr>
      </w:pPr>
      <w:r w:rsidRPr="00F17DB2">
        <w:rPr>
          <w:rFonts w:ascii="Arial" w:hAnsi="Arial" w:cs="Arial"/>
          <w:sz w:val="12"/>
          <w:szCs w:val="16"/>
        </w:rPr>
        <w:t>к постановлению Администрации</w:t>
      </w:r>
    </w:p>
    <w:p w:rsidR="00F17DB2" w:rsidRPr="00F17DB2" w:rsidRDefault="00F17DB2" w:rsidP="00F17DB2">
      <w:pPr>
        <w:ind w:left="9072"/>
        <w:jc w:val="center"/>
        <w:rPr>
          <w:rFonts w:ascii="Arial" w:hAnsi="Arial" w:cs="Arial"/>
          <w:sz w:val="12"/>
          <w:szCs w:val="16"/>
        </w:rPr>
      </w:pPr>
      <w:r w:rsidRPr="00F17DB2">
        <w:rPr>
          <w:rFonts w:ascii="Arial" w:hAnsi="Arial" w:cs="Arial"/>
          <w:sz w:val="12"/>
          <w:szCs w:val="16"/>
        </w:rPr>
        <w:t>муниципального района</w:t>
      </w:r>
    </w:p>
    <w:p w:rsidR="00F17DB2" w:rsidRPr="00F17DB2" w:rsidRDefault="00F17DB2" w:rsidP="00F17DB2">
      <w:pPr>
        <w:ind w:left="9072"/>
        <w:jc w:val="center"/>
        <w:rPr>
          <w:rFonts w:ascii="Arial" w:hAnsi="Arial" w:cs="Arial"/>
          <w:sz w:val="12"/>
          <w:szCs w:val="16"/>
        </w:rPr>
      </w:pPr>
      <w:r w:rsidRPr="00F17DB2">
        <w:rPr>
          <w:rFonts w:ascii="Arial" w:hAnsi="Arial" w:cs="Arial"/>
          <w:sz w:val="12"/>
          <w:szCs w:val="16"/>
        </w:rPr>
        <w:t>от 1761 № 1761</w:t>
      </w:r>
    </w:p>
    <w:p w:rsidR="00F17DB2" w:rsidRPr="00030B15" w:rsidRDefault="00F17DB2" w:rsidP="00F17DB2">
      <w:pPr>
        <w:pStyle w:val="ConsPlusTitle"/>
        <w:jc w:val="center"/>
        <w:rPr>
          <w:rFonts w:ascii="Arial" w:hAnsi="Arial" w:cs="Arial"/>
          <w:sz w:val="16"/>
          <w:szCs w:val="16"/>
        </w:rPr>
      </w:pPr>
      <w:r w:rsidRPr="00030B15">
        <w:rPr>
          <w:rFonts w:ascii="Arial" w:hAnsi="Arial" w:cs="Arial"/>
          <w:sz w:val="16"/>
          <w:szCs w:val="16"/>
        </w:rPr>
        <w:t>РЕЕСТР</w:t>
      </w:r>
    </w:p>
    <w:p w:rsidR="00F17DB2" w:rsidRPr="00030B15" w:rsidRDefault="00F17DB2" w:rsidP="00F17DB2">
      <w:pPr>
        <w:pStyle w:val="ConsPlusTitle"/>
        <w:jc w:val="center"/>
        <w:rPr>
          <w:rFonts w:ascii="Arial" w:hAnsi="Arial" w:cs="Arial"/>
          <w:sz w:val="16"/>
          <w:szCs w:val="16"/>
        </w:rPr>
      </w:pPr>
      <w:r w:rsidRPr="00030B15">
        <w:rPr>
          <w:rFonts w:ascii="Arial" w:hAnsi="Arial" w:cs="Arial"/>
          <w:sz w:val="16"/>
          <w:szCs w:val="16"/>
        </w:rPr>
        <w:t xml:space="preserve">муниципальных маршрутов регулярных перевозок пассажиров и багажа </w:t>
      </w:r>
    </w:p>
    <w:p w:rsidR="00F17DB2" w:rsidRPr="00030B15" w:rsidRDefault="00F17DB2" w:rsidP="00A24131">
      <w:pPr>
        <w:pStyle w:val="ConsPlusTitle"/>
        <w:jc w:val="center"/>
        <w:rPr>
          <w:rFonts w:ascii="Arial" w:hAnsi="Arial" w:cs="Arial"/>
          <w:sz w:val="16"/>
          <w:szCs w:val="16"/>
        </w:rPr>
      </w:pPr>
      <w:r w:rsidRPr="00030B15">
        <w:rPr>
          <w:rFonts w:ascii="Arial" w:hAnsi="Arial" w:cs="Arial"/>
          <w:sz w:val="16"/>
          <w:szCs w:val="16"/>
        </w:rPr>
        <w:t>на территории Валдайского муниципального района, Валдайского городского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4"/>
        <w:gridCol w:w="567"/>
        <w:gridCol w:w="1134"/>
        <w:gridCol w:w="830"/>
        <w:gridCol w:w="1296"/>
        <w:gridCol w:w="851"/>
        <w:gridCol w:w="1571"/>
        <w:gridCol w:w="2965"/>
        <w:gridCol w:w="709"/>
        <w:gridCol w:w="713"/>
      </w:tblGrid>
      <w:tr w:rsidR="00F17DB2" w:rsidRPr="00F17DB2" w:rsidTr="00F17DB2">
        <w:trPr>
          <w:cantSplit/>
          <w:trHeight w:val="20"/>
        </w:trPr>
        <w:tc>
          <w:tcPr>
            <w:tcW w:w="714" w:type="dxa"/>
            <w:vAlign w:val="center"/>
            <w:hideMark/>
          </w:tcPr>
          <w:p w:rsidR="00F17DB2" w:rsidRPr="00F17DB2" w:rsidRDefault="00F17DB2" w:rsidP="00F17DB2">
            <w:pPr>
              <w:jc w:val="center"/>
              <w:rPr>
                <w:rFonts w:ascii="Arial" w:hAnsi="Arial" w:cs="Arial"/>
                <w:b/>
                <w:bCs/>
                <w:color w:val="000000"/>
                <w:sz w:val="12"/>
                <w:szCs w:val="16"/>
              </w:rPr>
            </w:pPr>
            <w:r w:rsidRPr="00F17DB2">
              <w:rPr>
                <w:rFonts w:ascii="Arial" w:hAnsi="Arial" w:cs="Arial"/>
                <w:b/>
                <w:bCs/>
                <w:color w:val="000000"/>
                <w:sz w:val="12"/>
                <w:szCs w:val="16"/>
              </w:rPr>
              <w:t>Регист-рацион-ный номер маршрута в реестре</w:t>
            </w:r>
          </w:p>
        </w:tc>
        <w:tc>
          <w:tcPr>
            <w:tcW w:w="567" w:type="dxa"/>
            <w:vAlign w:val="center"/>
            <w:hideMark/>
          </w:tcPr>
          <w:p w:rsidR="00F17DB2" w:rsidRPr="00F17DB2" w:rsidRDefault="00F17DB2" w:rsidP="00F17DB2">
            <w:pPr>
              <w:jc w:val="center"/>
              <w:rPr>
                <w:rFonts w:ascii="Arial" w:hAnsi="Arial" w:cs="Arial"/>
                <w:b/>
                <w:bCs/>
                <w:color w:val="000000"/>
                <w:sz w:val="12"/>
                <w:szCs w:val="16"/>
              </w:rPr>
            </w:pPr>
            <w:r w:rsidRPr="00F17DB2">
              <w:rPr>
                <w:rFonts w:ascii="Arial" w:hAnsi="Arial" w:cs="Arial"/>
                <w:b/>
                <w:bCs/>
                <w:color w:val="000000"/>
                <w:sz w:val="12"/>
                <w:szCs w:val="16"/>
              </w:rPr>
              <w:t>Поряд-ковый номер мар-шрута</w:t>
            </w:r>
          </w:p>
        </w:tc>
        <w:tc>
          <w:tcPr>
            <w:tcW w:w="1134" w:type="dxa"/>
            <w:vAlign w:val="center"/>
            <w:hideMark/>
          </w:tcPr>
          <w:p w:rsidR="00F17DB2" w:rsidRPr="00F17DB2" w:rsidRDefault="008729CF" w:rsidP="00F17DB2">
            <w:pPr>
              <w:jc w:val="center"/>
              <w:rPr>
                <w:rFonts w:ascii="Arial" w:hAnsi="Arial" w:cs="Arial"/>
                <w:b/>
                <w:bCs/>
                <w:color w:val="000000"/>
                <w:sz w:val="12"/>
                <w:szCs w:val="16"/>
              </w:rPr>
            </w:pPr>
            <w:r>
              <w:rPr>
                <w:rFonts w:ascii="Arial" w:hAnsi="Arial" w:cs="Arial"/>
                <w:b/>
                <w:bCs/>
                <w:color w:val="000000"/>
                <w:sz w:val="12"/>
                <w:szCs w:val="16"/>
              </w:rPr>
              <w:t>Наимено</w:t>
            </w:r>
            <w:r w:rsidR="00F17DB2" w:rsidRPr="00F17DB2">
              <w:rPr>
                <w:rFonts w:ascii="Arial" w:hAnsi="Arial" w:cs="Arial"/>
                <w:b/>
                <w:bCs/>
                <w:color w:val="000000"/>
                <w:sz w:val="12"/>
                <w:szCs w:val="16"/>
              </w:rPr>
              <w:t>вание маршрута</w:t>
            </w:r>
          </w:p>
        </w:tc>
        <w:tc>
          <w:tcPr>
            <w:tcW w:w="830" w:type="dxa"/>
            <w:vAlign w:val="center"/>
            <w:hideMark/>
          </w:tcPr>
          <w:p w:rsidR="00F17DB2" w:rsidRPr="00F17DB2" w:rsidRDefault="00F17DB2" w:rsidP="00F17DB2">
            <w:pPr>
              <w:jc w:val="center"/>
              <w:rPr>
                <w:rFonts w:ascii="Arial" w:hAnsi="Arial" w:cs="Arial"/>
                <w:b/>
                <w:bCs/>
                <w:color w:val="000000"/>
                <w:sz w:val="12"/>
                <w:szCs w:val="16"/>
              </w:rPr>
            </w:pPr>
            <w:r w:rsidRPr="00F17DB2">
              <w:rPr>
                <w:rFonts w:ascii="Arial" w:hAnsi="Arial" w:cs="Arial"/>
                <w:b/>
                <w:bCs/>
                <w:color w:val="000000"/>
                <w:sz w:val="12"/>
                <w:szCs w:val="16"/>
              </w:rPr>
              <w:t>Наимено-вание перевозчика</w:t>
            </w:r>
          </w:p>
        </w:tc>
        <w:tc>
          <w:tcPr>
            <w:tcW w:w="1296" w:type="dxa"/>
            <w:vAlign w:val="center"/>
            <w:hideMark/>
          </w:tcPr>
          <w:p w:rsidR="00F17DB2" w:rsidRPr="00F17DB2" w:rsidRDefault="00F17DB2" w:rsidP="00F17DB2">
            <w:pPr>
              <w:jc w:val="center"/>
              <w:rPr>
                <w:rFonts w:ascii="Arial" w:hAnsi="Arial" w:cs="Arial"/>
                <w:b/>
                <w:bCs/>
                <w:color w:val="000000"/>
                <w:sz w:val="12"/>
                <w:szCs w:val="16"/>
              </w:rPr>
            </w:pPr>
            <w:r w:rsidRPr="00F17DB2">
              <w:rPr>
                <w:rFonts w:ascii="Arial" w:hAnsi="Arial" w:cs="Arial"/>
                <w:b/>
                <w:bCs/>
                <w:color w:val="000000"/>
                <w:sz w:val="12"/>
                <w:szCs w:val="16"/>
              </w:rPr>
              <w:t xml:space="preserve">Порядок посадки </w:t>
            </w:r>
          </w:p>
          <w:p w:rsidR="00F17DB2" w:rsidRPr="00F17DB2" w:rsidRDefault="00F17DB2" w:rsidP="00F17DB2">
            <w:pPr>
              <w:jc w:val="center"/>
              <w:rPr>
                <w:rFonts w:ascii="Arial" w:hAnsi="Arial" w:cs="Arial"/>
                <w:b/>
                <w:bCs/>
                <w:color w:val="000000"/>
                <w:sz w:val="12"/>
                <w:szCs w:val="16"/>
              </w:rPr>
            </w:pPr>
            <w:r w:rsidRPr="00F17DB2">
              <w:rPr>
                <w:rFonts w:ascii="Arial" w:hAnsi="Arial" w:cs="Arial"/>
                <w:b/>
                <w:bCs/>
                <w:color w:val="000000"/>
                <w:sz w:val="12"/>
                <w:szCs w:val="16"/>
              </w:rPr>
              <w:t>и высадки пассажиров</w:t>
            </w:r>
          </w:p>
        </w:tc>
        <w:tc>
          <w:tcPr>
            <w:tcW w:w="851" w:type="dxa"/>
            <w:vAlign w:val="center"/>
            <w:hideMark/>
          </w:tcPr>
          <w:p w:rsidR="00F17DB2" w:rsidRPr="00F17DB2" w:rsidRDefault="00F17DB2" w:rsidP="00F17DB2">
            <w:pPr>
              <w:jc w:val="center"/>
              <w:rPr>
                <w:rFonts w:ascii="Arial" w:hAnsi="Arial" w:cs="Arial"/>
                <w:b/>
                <w:bCs/>
                <w:color w:val="000000"/>
                <w:sz w:val="12"/>
                <w:szCs w:val="16"/>
              </w:rPr>
            </w:pPr>
            <w:r w:rsidRPr="00F17DB2">
              <w:rPr>
                <w:rFonts w:ascii="Arial" w:hAnsi="Arial" w:cs="Arial"/>
                <w:b/>
                <w:bCs/>
                <w:color w:val="000000"/>
                <w:sz w:val="12"/>
                <w:szCs w:val="16"/>
              </w:rPr>
              <w:t>Вид регулярных перевозок</w:t>
            </w:r>
          </w:p>
        </w:tc>
        <w:tc>
          <w:tcPr>
            <w:tcW w:w="1571" w:type="dxa"/>
            <w:vAlign w:val="center"/>
            <w:hideMark/>
          </w:tcPr>
          <w:p w:rsidR="00F17DB2" w:rsidRPr="00F17DB2" w:rsidRDefault="00F17DB2" w:rsidP="00F17DB2">
            <w:pPr>
              <w:jc w:val="center"/>
              <w:rPr>
                <w:rFonts w:ascii="Arial" w:hAnsi="Arial" w:cs="Arial"/>
                <w:b/>
                <w:bCs/>
                <w:color w:val="000000"/>
                <w:sz w:val="12"/>
                <w:szCs w:val="16"/>
              </w:rPr>
            </w:pPr>
            <w:r w:rsidRPr="00F17DB2">
              <w:rPr>
                <w:rFonts w:ascii="Arial" w:hAnsi="Arial" w:cs="Arial"/>
                <w:b/>
                <w:bCs/>
                <w:color w:val="000000"/>
                <w:sz w:val="12"/>
                <w:szCs w:val="16"/>
              </w:rPr>
              <w:t>Наименование улиц и автомобильных дорог по которым предполагается движение</w:t>
            </w:r>
          </w:p>
        </w:tc>
        <w:tc>
          <w:tcPr>
            <w:tcW w:w="2965" w:type="dxa"/>
            <w:vAlign w:val="center"/>
            <w:hideMark/>
          </w:tcPr>
          <w:p w:rsidR="00F17DB2" w:rsidRPr="00F17DB2" w:rsidRDefault="00F17DB2" w:rsidP="00F17DB2">
            <w:pPr>
              <w:jc w:val="center"/>
              <w:rPr>
                <w:rFonts w:ascii="Arial" w:hAnsi="Arial" w:cs="Arial"/>
                <w:b/>
                <w:bCs/>
                <w:color w:val="000000"/>
                <w:sz w:val="12"/>
                <w:szCs w:val="16"/>
              </w:rPr>
            </w:pPr>
            <w:r w:rsidRPr="00F17DB2">
              <w:rPr>
                <w:rFonts w:ascii="Arial" w:hAnsi="Arial" w:cs="Arial"/>
                <w:b/>
                <w:bCs/>
                <w:color w:val="000000"/>
                <w:sz w:val="12"/>
                <w:szCs w:val="16"/>
              </w:rPr>
              <w:t>Наименование промежуточных остановочных пунктов</w:t>
            </w:r>
          </w:p>
        </w:tc>
        <w:tc>
          <w:tcPr>
            <w:tcW w:w="709" w:type="dxa"/>
            <w:vAlign w:val="center"/>
            <w:hideMark/>
          </w:tcPr>
          <w:p w:rsidR="00F17DB2" w:rsidRPr="00F17DB2" w:rsidRDefault="00F17DB2" w:rsidP="00F17DB2">
            <w:pPr>
              <w:jc w:val="center"/>
              <w:rPr>
                <w:rFonts w:ascii="Arial" w:hAnsi="Arial" w:cs="Arial"/>
                <w:b/>
                <w:bCs/>
                <w:color w:val="000000"/>
                <w:sz w:val="12"/>
                <w:szCs w:val="16"/>
              </w:rPr>
            </w:pPr>
            <w:r>
              <w:rPr>
                <w:rFonts w:ascii="Arial" w:hAnsi="Arial" w:cs="Arial"/>
                <w:b/>
                <w:bCs/>
                <w:color w:val="000000"/>
                <w:sz w:val="12"/>
                <w:szCs w:val="16"/>
              </w:rPr>
              <w:t>Протя</w:t>
            </w:r>
            <w:r w:rsidRPr="00F17DB2">
              <w:rPr>
                <w:rFonts w:ascii="Arial" w:hAnsi="Arial" w:cs="Arial"/>
                <w:b/>
                <w:bCs/>
                <w:color w:val="000000"/>
                <w:sz w:val="12"/>
                <w:szCs w:val="16"/>
              </w:rPr>
              <w:t>жен-ность маршрута, км</w:t>
            </w:r>
          </w:p>
        </w:tc>
        <w:tc>
          <w:tcPr>
            <w:tcW w:w="713" w:type="dxa"/>
            <w:vAlign w:val="center"/>
            <w:hideMark/>
          </w:tcPr>
          <w:p w:rsidR="00F17DB2" w:rsidRPr="00F17DB2" w:rsidRDefault="00F17DB2" w:rsidP="00F17DB2">
            <w:pPr>
              <w:jc w:val="center"/>
              <w:rPr>
                <w:rFonts w:ascii="Arial" w:hAnsi="Arial" w:cs="Arial"/>
                <w:b/>
                <w:bCs/>
                <w:color w:val="000000"/>
                <w:sz w:val="12"/>
                <w:szCs w:val="16"/>
              </w:rPr>
            </w:pPr>
            <w:r w:rsidRPr="00F17DB2">
              <w:rPr>
                <w:rFonts w:ascii="Arial" w:hAnsi="Arial" w:cs="Arial"/>
                <w:b/>
                <w:bCs/>
                <w:color w:val="000000"/>
                <w:sz w:val="12"/>
                <w:szCs w:val="16"/>
              </w:rPr>
              <w:t>Дата начала осущест-вления перевозок</w:t>
            </w:r>
          </w:p>
        </w:tc>
      </w:tr>
      <w:tr w:rsidR="00F17DB2" w:rsidRPr="00F17DB2" w:rsidTr="00F17DB2">
        <w:trPr>
          <w:cantSplit/>
          <w:trHeight w:val="20"/>
        </w:trPr>
        <w:tc>
          <w:tcPr>
            <w:tcW w:w="11350" w:type="dxa"/>
            <w:gridSpan w:val="10"/>
            <w:noWrap/>
            <w:vAlign w:val="center"/>
            <w:hideMark/>
          </w:tcPr>
          <w:p w:rsidR="00F17DB2" w:rsidRPr="00F17DB2" w:rsidRDefault="00F17DB2" w:rsidP="00F17DB2">
            <w:pPr>
              <w:jc w:val="center"/>
              <w:rPr>
                <w:rFonts w:ascii="Arial" w:hAnsi="Arial" w:cs="Arial"/>
                <w:b/>
                <w:bCs/>
                <w:color w:val="000000"/>
                <w:sz w:val="12"/>
                <w:szCs w:val="16"/>
              </w:rPr>
            </w:pPr>
            <w:r w:rsidRPr="00F17DB2">
              <w:rPr>
                <w:rFonts w:ascii="Arial" w:hAnsi="Arial" w:cs="Arial"/>
                <w:b/>
                <w:bCs/>
                <w:color w:val="000000"/>
                <w:sz w:val="12"/>
                <w:szCs w:val="16"/>
              </w:rPr>
              <w:t>Валдайский район</w:t>
            </w:r>
          </w:p>
        </w:tc>
      </w:tr>
      <w:tr w:rsidR="00F17DB2" w:rsidRPr="00F17DB2" w:rsidTr="00F17DB2">
        <w:trPr>
          <w:cantSplit/>
          <w:trHeight w:val="20"/>
        </w:trPr>
        <w:tc>
          <w:tcPr>
            <w:tcW w:w="714"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М02.1.1</w:t>
            </w:r>
          </w:p>
        </w:tc>
        <w:tc>
          <w:tcPr>
            <w:tcW w:w="567"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101</w:t>
            </w:r>
          </w:p>
        </w:tc>
        <w:tc>
          <w:tcPr>
            <w:tcW w:w="1134"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Валдай - Костково</w:t>
            </w:r>
          </w:p>
        </w:tc>
        <w:tc>
          <w:tcPr>
            <w:tcW w:w="830"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w:t>
            </w:r>
            <w:r>
              <w:rPr>
                <w:rFonts w:ascii="Arial" w:hAnsi="Arial" w:cs="Arial"/>
                <w:color w:val="000000"/>
                <w:sz w:val="12"/>
                <w:szCs w:val="16"/>
              </w:rPr>
              <w:t xml:space="preserve"> </w:t>
            </w:r>
          </w:p>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«Транс-Н»</w:t>
            </w:r>
          </w:p>
        </w:tc>
        <w:tc>
          <w:tcPr>
            <w:tcW w:w="1296"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 xml:space="preserve">только в </w:t>
            </w:r>
            <w:r w:rsidRPr="00F17DB2">
              <w:rPr>
                <w:rFonts w:ascii="Arial" w:hAnsi="Arial" w:cs="Arial"/>
                <w:bCs/>
                <w:color w:val="000000"/>
                <w:sz w:val="12"/>
                <w:szCs w:val="16"/>
              </w:rPr>
              <w:t>установленных</w:t>
            </w:r>
            <w:r w:rsidRPr="00F17DB2">
              <w:rPr>
                <w:rFonts w:ascii="Arial" w:hAnsi="Arial" w:cs="Arial"/>
                <w:color w:val="000000"/>
                <w:sz w:val="12"/>
                <w:szCs w:val="16"/>
              </w:rPr>
              <w:t xml:space="preserve"> остановочных пунктах</w:t>
            </w:r>
          </w:p>
        </w:tc>
        <w:tc>
          <w:tcPr>
            <w:tcW w:w="851"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пригородный</w:t>
            </w:r>
          </w:p>
        </w:tc>
        <w:tc>
          <w:tcPr>
            <w:tcW w:w="1571" w:type="dxa"/>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трасса М10, внутрирайонные III категории</w:t>
            </w:r>
          </w:p>
        </w:tc>
        <w:tc>
          <w:tcPr>
            <w:tcW w:w="2965" w:type="dxa"/>
            <w:hideMark/>
          </w:tcPr>
          <w:p w:rsidR="00F17DB2" w:rsidRPr="00F17DB2" w:rsidRDefault="00F17DB2" w:rsidP="00F17DB2">
            <w:pPr>
              <w:rPr>
                <w:rFonts w:ascii="Arial" w:hAnsi="Arial" w:cs="Arial"/>
                <w:sz w:val="12"/>
                <w:szCs w:val="16"/>
              </w:rPr>
            </w:pPr>
            <w:r w:rsidRPr="00F17DB2">
              <w:rPr>
                <w:rFonts w:ascii="Arial" w:hAnsi="Arial" w:cs="Arial"/>
                <w:sz w:val="12"/>
                <w:szCs w:val="16"/>
              </w:rPr>
              <w:t>Валдай, Станки, Перекресток, пов. Старое село, пов. Ватцы, Сопки, Соколово, Приозерный, Брод, Лучки, Серганиха, Костково</w:t>
            </w:r>
          </w:p>
        </w:tc>
        <w:tc>
          <w:tcPr>
            <w:tcW w:w="709"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39,2</w:t>
            </w:r>
          </w:p>
        </w:tc>
        <w:tc>
          <w:tcPr>
            <w:tcW w:w="713"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01.11.2017</w:t>
            </w:r>
          </w:p>
        </w:tc>
      </w:tr>
      <w:tr w:rsidR="00F17DB2" w:rsidRPr="00F17DB2" w:rsidTr="00F17DB2">
        <w:trPr>
          <w:cantSplit/>
          <w:trHeight w:val="20"/>
        </w:trPr>
        <w:tc>
          <w:tcPr>
            <w:tcW w:w="714"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М02.1.3</w:t>
            </w:r>
          </w:p>
        </w:tc>
        <w:tc>
          <w:tcPr>
            <w:tcW w:w="567"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104</w:t>
            </w:r>
          </w:p>
        </w:tc>
        <w:tc>
          <w:tcPr>
            <w:tcW w:w="1134"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Валдай - Дворец</w:t>
            </w:r>
          </w:p>
        </w:tc>
        <w:tc>
          <w:tcPr>
            <w:tcW w:w="830"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w:t>
            </w:r>
          </w:p>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«Транс-Н»</w:t>
            </w:r>
          </w:p>
        </w:tc>
        <w:tc>
          <w:tcPr>
            <w:tcW w:w="1296"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только в установленных остановочных пунктах</w:t>
            </w:r>
          </w:p>
        </w:tc>
        <w:tc>
          <w:tcPr>
            <w:tcW w:w="851"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пригородный</w:t>
            </w:r>
          </w:p>
        </w:tc>
        <w:tc>
          <w:tcPr>
            <w:tcW w:w="1571" w:type="dxa"/>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трасса М10, внутрирайонные III категории</w:t>
            </w:r>
          </w:p>
        </w:tc>
        <w:tc>
          <w:tcPr>
            <w:tcW w:w="2965" w:type="dxa"/>
            <w:hideMark/>
          </w:tcPr>
          <w:p w:rsidR="00F17DB2" w:rsidRPr="00F17DB2" w:rsidRDefault="00F17DB2" w:rsidP="00F17DB2">
            <w:pPr>
              <w:rPr>
                <w:rFonts w:ascii="Arial" w:hAnsi="Arial" w:cs="Arial"/>
                <w:sz w:val="12"/>
                <w:szCs w:val="16"/>
              </w:rPr>
            </w:pPr>
            <w:r w:rsidRPr="00F17DB2">
              <w:rPr>
                <w:rFonts w:ascii="Arial" w:hAnsi="Arial" w:cs="Arial"/>
                <w:sz w:val="12"/>
                <w:szCs w:val="16"/>
              </w:rPr>
              <w:t>Валдай, Миронеги, Нем. Гора, Миронушка, Яжелбицы 1, Варницы, Пестово, Загорье, Угриво, Дворец</w:t>
            </w:r>
          </w:p>
        </w:tc>
        <w:tc>
          <w:tcPr>
            <w:tcW w:w="709"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40,5</w:t>
            </w:r>
          </w:p>
        </w:tc>
        <w:tc>
          <w:tcPr>
            <w:tcW w:w="713"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01.11.2017</w:t>
            </w:r>
          </w:p>
        </w:tc>
      </w:tr>
      <w:tr w:rsidR="00F17DB2" w:rsidRPr="00F17DB2" w:rsidTr="00F17DB2">
        <w:trPr>
          <w:cantSplit/>
          <w:trHeight w:val="20"/>
        </w:trPr>
        <w:tc>
          <w:tcPr>
            <w:tcW w:w="714"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М02.1.4</w:t>
            </w:r>
          </w:p>
        </w:tc>
        <w:tc>
          <w:tcPr>
            <w:tcW w:w="567"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104А</w:t>
            </w:r>
          </w:p>
        </w:tc>
        <w:tc>
          <w:tcPr>
            <w:tcW w:w="1134"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Валдай - Загорье</w:t>
            </w:r>
          </w:p>
        </w:tc>
        <w:tc>
          <w:tcPr>
            <w:tcW w:w="830"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w:t>
            </w:r>
          </w:p>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«Транс-Н»</w:t>
            </w:r>
          </w:p>
        </w:tc>
        <w:tc>
          <w:tcPr>
            <w:tcW w:w="1296"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только в установленных остановочных пунктах</w:t>
            </w:r>
          </w:p>
        </w:tc>
        <w:tc>
          <w:tcPr>
            <w:tcW w:w="851"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пригородный</w:t>
            </w:r>
          </w:p>
        </w:tc>
        <w:tc>
          <w:tcPr>
            <w:tcW w:w="1571" w:type="dxa"/>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трасса М10, внутрирайонные III категории</w:t>
            </w:r>
          </w:p>
        </w:tc>
        <w:tc>
          <w:tcPr>
            <w:tcW w:w="2965" w:type="dxa"/>
            <w:hideMark/>
          </w:tcPr>
          <w:p w:rsidR="00F17DB2" w:rsidRPr="00F17DB2" w:rsidRDefault="00F17DB2" w:rsidP="00F17DB2">
            <w:pPr>
              <w:rPr>
                <w:rFonts w:ascii="Arial" w:hAnsi="Arial" w:cs="Arial"/>
                <w:sz w:val="12"/>
                <w:szCs w:val="16"/>
              </w:rPr>
            </w:pPr>
            <w:r w:rsidRPr="00F17DB2">
              <w:rPr>
                <w:rFonts w:ascii="Arial" w:hAnsi="Arial" w:cs="Arial"/>
                <w:sz w:val="12"/>
                <w:szCs w:val="16"/>
              </w:rPr>
              <w:t>Валдай, Миронеги, Нем. Гора, Миронушка, Яжелбицы 1, Варницы, Пестово, Загорье</w:t>
            </w:r>
          </w:p>
        </w:tc>
        <w:tc>
          <w:tcPr>
            <w:tcW w:w="709"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33,7</w:t>
            </w:r>
          </w:p>
        </w:tc>
        <w:tc>
          <w:tcPr>
            <w:tcW w:w="713"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01.11.2017</w:t>
            </w:r>
          </w:p>
        </w:tc>
      </w:tr>
      <w:tr w:rsidR="00F17DB2" w:rsidRPr="00F17DB2" w:rsidTr="00F17DB2">
        <w:trPr>
          <w:cantSplit/>
          <w:trHeight w:val="20"/>
        </w:trPr>
        <w:tc>
          <w:tcPr>
            <w:tcW w:w="714"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М02.1.5</w:t>
            </w:r>
          </w:p>
        </w:tc>
        <w:tc>
          <w:tcPr>
            <w:tcW w:w="567"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104 Б</w:t>
            </w:r>
          </w:p>
        </w:tc>
        <w:tc>
          <w:tcPr>
            <w:tcW w:w="1134"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Дворец - Моисеевичи</w:t>
            </w:r>
          </w:p>
        </w:tc>
        <w:tc>
          <w:tcPr>
            <w:tcW w:w="830"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w:t>
            </w:r>
          </w:p>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«Транс-Н»</w:t>
            </w:r>
          </w:p>
        </w:tc>
        <w:tc>
          <w:tcPr>
            <w:tcW w:w="1296"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только в установленных остановочных пунктах</w:t>
            </w:r>
          </w:p>
        </w:tc>
        <w:tc>
          <w:tcPr>
            <w:tcW w:w="851"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пригородный</w:t>
            </w:r>
          </w:p>
        </w:tc>
        <w:tc>
          <w:tcPr>
            <w:tcW w:w="1571" w:type="dxa"/>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 xml:space="preserve"> внутрирайонные III категории</w:t>
            </w:r>
          </w:p>
        </w:tc>
        <w:tc>
          <w:tcPr>
            <w:tcW w:w="2965" w:type="dxa"/>
            <w:hideMark/>
          </w:tcPr>
          <w:p w:rsidR="00F17DB2" w:rsidRPr="00F17DB2" w:rsidRDefault="00F17DB2" w:rsidP="00F17DB2">
            <w:pPr>
              <w:rPr>
                <w:rFonts w:ascii="Arial" w:hAnsi="Arial" w:cs="Arial"/>
                <w:sz w:val="12"/>
                <w:szCs w:val="16"/>
              </w:rPr>
            </w:pPr>
            <w:r w:rsidRPr="00F17DB2">
              <w:rPr>
                <w:rFonts w:ascii="Arial" w:hAnsi="Arial" w:cs="Arial"/>
                <w:sz w:val="12"/>
                <w:szCs w:val="16"/>
              </w:rPr>
              <w:t>Дворец, Паршино, Моисеевичи</w:t>
            </w:r>
          </w:p>
        </w:tc>
        <w:tc>
          <w:tcPr>
            <w:tcW w:w="709"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10,8</w:t>
            </w:r>
          </w:p>
        </w:tc>
        <w:tc>
          <w:tcPr>
            <w:tcW w:w="713"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01.11.2017</w:t>
            </w:r>
          </w:p>
        </w:tc>
      </w:tr>
      <w:tr w:rsidR="00F17DB2" w:rsidRPr="00F17DB2" w:rsidTr="00F17DB2">
        <w:trPr>
          <w:cantSplit/>
          <w:trHeight w:val="20"/>
        </w:trPr>
        <w:tc>
          <w:tcPr>
            <w:tcW w:w="714"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М02.1.31</w:t>
            </w:r>
          </w:p>
        </w:tc>
        <w:tc>
          <w:tcPr>
            <w:tcW w:w="567"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104 В</w:t>
            </w:r>
          </w:p>
        </w:tc>
        <w:tc>
          <w:tcPr>
            <w:tcW w:w="1134"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Валдай-Загорье - Борцово</w:t>
            </w:r>
          </w:p>
        </w:tc>
        <w:tc>
          <w:tcPr>
            <w:tcW w:w="830"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w:t>
            </w:r>
          </w:p>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«Транс-Н»</w:t>
            </w:r>
          </w:p>
        </w:tc>
        <w:tc>
          <w:tcPr>
            <w:tcW w:w="1296"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только в установленных остановочных пунктах</w:t>
            </w:r>
          </w:p>
        </w:tc>
        <w:tc>
          <w:tcPr>
            <w:tcW w:w="851"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пригородный</w:t>
            </w:r>
          </w:p>
        </w:tc>
        <w:tc>
          <w:tcPr>
            <w:tcW w:w="1571" w:type="dxa"/>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 xml:space="preserve"> внутрирайонные III категории</w:t>
            </w:r>
          </w:p>
        </w:tc>
        <w:tc>
          <w:tcPr>
            <w:tcW w:w="2965" w:type="dxa"/>
            <w:hideMark/>
          </w:tcPr>
          <w:p w:rsidR="00F17DB2" w:rsidRPr="00F17DB2" w:rsidRDefault="00F17DB2" w:rsidP="00F17DB2">
            <w:pPr>
              <w:rPr>
                <w:rFonts w:ascii="Arial" w:hAnsi="Arial" w:cs="Arial"/>
                <w:color w:val="000000"/>
                <w:sz w:val="12"/>
                <w:szCs w:val="16"/>
              </w:rPr>
            </w:pPr>
            <w:r w:rsidRPr="00F17DB2">
              <w:rPr>
                <w:rFonts w:ascii="Arial" w:hAnsi="Arial" w:cs="Arial"/>
                <w:color w:val="000000"/>
                <w:sz w:val="12"/>
                <w:szCs w:val="16"/>
              </w:rPr>
              <w:t>Валдай, Миронеги, Борцово, Еремина Гора, Пестово, Загорье</w:t>
            </w:r>
          </w:p>
        </w:tc>
        <w:tc>
          <w:tcPr>
            <w:tcW w:w="709"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16,5</w:t>
            </w:r>
          </w:p>
        </w:tc>
        <w:tc>
          <w:tcPr>
            <w:tcW w:w="713"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01.10.2019</w:t>
            </w:r>
          </w:p>
        </w:tc>
      </w:tr>
      <w:tr w:rsidR="00F17DB2" w:rsidRPr="00F17DB2" w:rsidTr="00F17DB2">
        <w:trPr>
          <w:cantSplit/>
          <w:trHeight w:val="20"/>
        </w:trPr>
        <w:tc>
          <w:tcPr>
            <w:tcW w:w="714"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М02.1.7</w:t>
            </w:r>
          </w:p>
        </w:tc>
        <w:tc>
          <w:tcPr>
            <w:tcW w:w="567"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106</w:t>
            </w:r>
          </w:p>
        </w:tc>
        <w:tc>
          <w:tcPr>
            <w:tcW w:w="1134"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Валдай - Выползово</w:t>
            </w:r>
          </w:p>
        </w:tc>
        <w:tc>
          <w:tcPr>
            <w:tcW w:w="830"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w:t>
            </w:r>
          </w:p>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«Транс-Н»</w:t>
            </w:r>
          </w:p>
        </w:tc>
        <w:tc>
          <w:tcPr>
            <w:tcW w:w="1296"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только в установленных остановочных пунктах</w:t>
            </w:r>
          </w:p>
        </w:tc>
        <w:tc>
          <w:tcPr>
            <w:tcW w:w="851"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пригородный</w:t>
            </w:r>
          </w:p>
        </w:tc>
        <w:tc>
          <w:tcPr>
            <w:tcW w:w="1571" w:type="dxa"/>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трасса М10, внутрирайонные III категории</w:t>
            </w:r>
          </w:p>
        </w:tc>
        <w:tc>
          <w:tcPr>
            <w:tcW w:w="2965" w:type="dxa"/>
            <w:hideMark/>
          </w:tcPr>
          <w:p w:rsidR="00F17DB2" w:rsidRPr="00F17DB2" w:rsidRDefault="00F17DB2" w:rsidP="00F17DB2">
            <w:pPr>
              <w:rPr>
                <w:rFonts w:ascii="Arial" w:hAnsi="Arial" w:cs="Arial"/>
                <w:sz w:val="12"/>
                <w:szCs w:val="16"/>
              </w:rPr>
            </w:pPr>
            <w:r w:rsidRPr="00F17DB2">
              <w:rPr>
                <w:rFonts w:ascii="Arial" w:hAnsi="Arial" w:cs="Arial"/>
                <w:sz w:val="12"/>
                <w:szCs w:val="16"/>
              </w:rPr>
              <w:t>Валдай, Добывалово, Ст.Ситенка, Н.Ситенка, Рядчино, Едрово 1, Едрово 2, Гостиница, Выползово</w:t>
            </w:r>
          </w:p>
        </w:tc>
        <w:tc>
          <w:tcPr>
            <w:tcW w:w="709"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35,2</w:t>
            </w:r>
          </w:p>
        </w:tc>
        <w:tc>
          <w:tcPr>
            <w:tcW w:w="713"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01.11.2017</w:t>
            </w:r>
          </w:p>
        </w:tc>
      </w:tr>
      <w:tr w:rsidR="00F17DB2" w:rsidRPr="00F17DB2" w:rsidTr="00F17DB2">
        <w:trPr>
          <w:cantSplit/>
          <w:trHeight w:val="20"/>
        </w:trPr>
        <w:tc>
          <w:tcPr>
            <w:tcW w:w="714"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М02.1.8</w:t>
            </w:r>
          </w:p>
        </w:tc>
        <w:tc>
          <w:tcPr>
            <w:tcW w:w="567"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 xml:space="preserve">107 </w:t>
            </w:r>
          </w:p>
        </w:tc>
        <w:tc>
          <w:tcPr>
            <w:tcW w:w="1134"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Валдай - Рощино</w:t>
            </w:r>
          </w:p>
        </w:tc>
        <w:tc>
          <w:tcPr>
            <w:tcW w:w="830"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w:t>
            </w:r>
          </w:p>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«Транс-Н»</w:t>
            </w:r>
          </w:p>
        </w:tc>
        <w:tc>
          <w:tcPr>
            <w:tcW w:w="1296"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только в установленных остановочных пунктах</w:t>
            </w:r>
          </w:p>
        </w:tc>
        <w:tc>
          <w:tcPr>
            <w:tcW w:w="851"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пригородный</w:t>
            </w:r>
          </w:p>
        </w:tc>
        <w:tc>
          <w:tcPr>
            <w:tcW w:w="1571" w:type="dxa"/>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внутрирайонные III категории</w:t>
            </w:r>
          </w:p>
        </w:tc>
        <w:tc>
          <w:tcPr>
            <w:tcW w:w="2965" w:type="dxa"/>
            <w:hideMark/>
          </w:tcPr>
          <w:p w:rsidR="00F17DB2" w:rsidRPr="00F17DB2" w:rsidRDefault="00F17DB2" w:rsidP="00F17DB2">
            <w:pPr>
              <w:rPr>
                <w:rFonts w:ascii="Arial" w:hAnsi="Arial" w:cs="Arial"/>
                <w:sz w:val="12"/>
                <w:szCs w:val="16"/>
              </w:rPr>
            </w:pPr>
            <w:r w:rsidRPr="00F17DB2">
              <w:rPr>
                <w:rFonts w:ascii="Arial" w:hAnsi="Arial" w:cs="Arial"/>
                <w:sz w:val="12"/>
                <w:szCs w:val="16"/>
              </w:rPr>
              <w:t>Валдай, Станки, Рощино</w:t>
            </w:r>
          </w:p>
        </w:tc>
        <w:tc>
          <w:tcPr>
            <w:tcW w:w="709"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14,8</w:t>
            </w:r>
          </w:p>
        </w:tc>
        <w:tc>
          <w:tcPr>
            <w:tcW w:w="713"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01.11.2017</w:t>
            </w:r>
          </w:p>
        </w:tc>
      </w:tr>
      <w:tr w:rsidR="00F17DB2" w:rsidRPr="00F17DB2" w:rsidTr="00F17DB2">
        <w:trPr>
          <w:cantSplit/>
          <w:trHeight w:val="20"/>
        </w:trPr>
        <w:tc>
          <w:tcPr>
            <w:tcW w:w="714"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М02.1.10</w:t>
            </w:r>
          </w:p>
        </w:tc>
        <w:tc>
          <w:tcPr>
            <w:tcW w:w="567"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109</w:t>
            </w:r>
          </w:p>
        </w:tc>
        <w:tc>
          <w:tcPr>
            <w:tcW w:w="1134"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Валдай - Нерцы</w:t>
            </w:r>
          </w:p>
        </w:tc>
        <w:tc>
          <w:tcPr>
            <w:tcW w:w="830"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w:t>
            </w:r>
          </w:p>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«Транс-Н»</w:t>
            </w:r>
          </w:p>
        </w:tc>
        <w:tc>
          <w:tcPr>
            <w:tcW w:w="1296"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только в установленных остановочных пунктах</w:t>
            </w:r>
          </w:p>
        </w:tc>
        <w:tc>
          <w:tcPr>
            <w:tcW w:w="851"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пригородный</w:t>
            </w:r>
          </w:p>
        </w:tc>
        <w:tc>
          <w:tcPr>
            <w:tcW w:w="1571" w:type="dxa"/>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внутрирайонные III категории</w:t>
            </w:r>
          </w:p>
        </w:tc>
        <w:tc>
          <w:tcPr>
            <w:tcW w:w="2965" w:type="dxa"/>
            <w:hideMark/>
          </w:tcPr>
          <w:p w:rsidR="00F17DB2" w:rsidRPr="00F17DB2" w:rsidRDefault="00F17DB2" w:rsidP="00F17DB2">
            <w:pPr>
              <w:rPr>
                <w:rFonts w:ascii="Arial" w:hAnsi="Arial" w:cs="Arial"/>
                <w:sz w:val="12"/>
                <w:szCs w:val="16"/>
              </w:rPr>
            </w:pPr>
            <w:r w:rsidRPr="00F17DB2">
              <w:rPr>
                <w:rFonts w:ascii="Arial" w:hAnsi="Arial" w:cs="Arial"/>
                <w:sz w:val="12"/>
                <w:szCs w:val="16"/>
              </w:rPr>
              <w:t>Валдай, Станки, Ящерово, Нерцы</w:t>
            </w:r>
          </w:p>
        </w:tc>
        <w:tc>
          <w:tcPr>
            <w:tcW w:w="709"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12,8</w:t>
            </w:r>
          </w:p>
        </w:tc>
        <w:tc>
          <w:tcPr>
            <w:tcW w:w="713"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01.11.2017</w:t>
            </w:r>
          </w:p>
        </w:tc>
      </w:tr>
      <w:tr w:rsidR="00F17DB2" w:rsidRPr="00F17DB2" w:rsidTr="00F17DB2">
        <w:trPr>
          <w:cantSplit/>
          <w:trHeight w:val="20"/>
        </w:trPr>
        <w:tc>
          <w:tcPr>
            <w:tcW w:w="714"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М02.1.11</w:t>
            </w:r>
          </w:p>
        </w:tc>
        <w:tc>
          <w:tcPr>
            <w:tcW w:w="567"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110</w:t>
            </w:r>
          </w:p>
        </w:tc>
        <w:tc>
          <w:tcPr>
            <w:tcW w:w="1134"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Валдай - Новотроицы</w:t>
            </w:r>
          </w:p>
        </w:tc>
        <w:tc>
          <w:tcPr>
            <w:tcW w:w="830"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w:t>
            </w:r>
          </w:p>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«Транс-Н»</w:t>
            </w:r>
          </w:p>
        </w:tc>
        <w:tc>
          <w:tcPr>
            <w:tcW w:w="1296"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только в установленных остановочных пунктах</w:t>
            </w:r>
          </w:p>
        </w:tc>
        <w:tc>
          <w:tcPr>
            <w:tcW w:w="851"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пригородный</w:t>
            </w:r>
          </w:p>
        </w:tc>
        <w:tc>
          <w:tcPr>
            <w:tcW w:w="1571" w:type="dxa"/>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внутрирайонные III категории</w:t>
            </w:r>
          </w:p>
        </w:tc>
        <w:tc>
          <w:tcPr>
            <w:tcW w:w="2965" w:type="dxa"/>
            <w:hideMark/>
          </w:tcPr>
          <w:p w:rsidR="00F17DB2" w:rsidRPr="00F17DB2" w:rsidRDefault="00F17DB2" w:rsidP="00F17DB2">
            <w:pPr>
              <w:rPr>
                <w:rFonts w:ascii="Arial" w:hAnsi="Arial" w:cs="Arial"/>
                <w:sz w:val="12"/>
                <w:szCs w:val="16"/>
              </w:rPr>
            </w:pPr>
            <w:r w:rsidRPr="00F17DB2">
              <w:rPr>
                <w:rFonts w:ascii="Arial" w:hAnsi="Arial" w:cs="Arial"/>
                <w:sz w:val="12"/>
                <w:szCs w:val="16"/>
              </w:rPr>
              <w:t>Валдай, Новотроицы</w:t>
            </w:r>
          </w:p>
        </w:tc>
        <w:tc>
          <w:tcPr>
            <w:tcW w:w="709"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21,3</w:t>
            </w:r>
          </w:p>
        </w:tc>
        <w:tc>
          <w:tcPr>
            <w:tcW w:w="713"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01.11.2017</w:t>
            </w:r>
          </w:p>
        </w:tc>
      </w:tr>
      <w:tr w:rsidR="00F17DB2" w:rsidRPr="00F17DB2" w:rsidTr="00F17DB2">
        <w:trPr>
          <w:cantSplit/>
          <w:trHeight w:val="20"/>
        </w:trPr>
        <w:tc>
          <w:tcPr>
            <w:tcW w:w="714"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М02.1.12</w:t>
            </w:r>
          </w:p>
        </w:tc>
        <w:tc>
          <w:tcPr>
            <w:tcW w:w="567"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 xml:space="preserve">110 А </w:t>
            </w:r>
          </w:p>
        </w:tc>
        <w:tc>
          <w:tcPr>
            <w:tcW w:w="1134"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Новотроицы - Валдай</w:t>
            </w:r>
          </w:p>
        </w:tc>
        <w:tc>
          <w:tcPr>
            <w:tcW w:w="830"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w:t>
            </w:r>
          </w:p>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«Транс-Н»</w:t>
            </w:r>
          </w:p>
        </w:tc>
        <w:tc>
          <w:tcPr>
            <w:tcW w:w="1296"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только в установленных остановочных пунктах</w:t>
            </w:r>
          </w:p>
        </w:tc>
        <w:tc>
          <w:tcPr>
            <w:tcW w:w="851"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пригородный</w:t>
            </w:r>
          </w:p>
        </w:tc>
        <w:tc>
          <w:tcPr>
            <w:tcW w:w="1571" w:type="dxa"/>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внутрирайонные III категории</w:t>
            </w:r>
          </w:p>
        </w:tc>
        <w:tc>
          <w:tcPr>
            <w:tcW w:w="2965" w:type="dxa"/>
            <w:hideMark/>
          </w:tcPr>
          <w:p w:rsidR="00F17DB2" w:rsidRPr="00F17DB2" w:rsidRDefault="00F17DB2" w:rsidP="00F17DB2">
            <w:pPr>
              <w:rPr>
                <w:rFonts w:ascii="Arial" w:hAnsi="Arial" w:cs="Arial"/>
                <w:sz w:val="12"/>
                <w:szCs w:val="16"/>
              </w:rPr>
            </w:pPr>
            <w:r w:rsidRPr="00F17DB2">
              <w:rPr>
                <w:rFonts w:ascii="Arial" w:hAnsi="Arial" w:cs="Arial"/>
                <w:sz w:val="12"/>
                <w:szCs w:val="16"/>
              </w:rPr>
              <w:t>Новотроицы, Валдай,</w:t>
            </w:r>
          </w:p>
        </w:tc>
        <w:tc>
          <w:tcPr>
            <w:tcW w:w="709"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38,6</w:t>
            </w:r>
          </w:p>
        </w:tc>
        <w:tc>
          <w:tcPr>
            <w:tcW w:w="713"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01.11.2017</w:t>
            </w:r>
          </w:p>
        </w:tc>
      </w:tr>
      <w:tr w:rsidR="00F17DB2" w:rsidRPr="00F17DB2" w:rsidTr="00F17DB2">
        <w:trPr>
          <w:cantSplit/>
          <w:trHeight w:val="20"/>
        </w:trPr>
        <w:tc>
          <w:tcPr>
            <w:tcW w:w="714"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М02.1.14</w:t>
            </w:r>
          </w:p>
        </w:tc>
        <w:tc>
          <w:tcPr>
            <w:tcW w:w="567"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117</w:t>
            </w:r>
          </w:p>
        </w:tc>
        <w:tc>
          <w:tcPr>
            <w:tcW w:w="1134"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Валдай-Короцко 1</w:t>
            </w:r>
          </w:p>
        </w:tc>
        <w:tc>
          <w:tcPr>
            <w:tcW w:w="830"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w:t>
            </w:r>
          </w:p>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«Транс-Н»</w:t>
            </w:r>
          </w:p>
        </w:tc>
        <w:tc>
          <w:tcPr>
            <w:tcW w:w="1296"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только в установленных остановочных пунктах</w:t>
            </w:r>
          </w:p>
        </w:tc>
        <w:tc>
          <w:tcPr>
            <w:tcW w:w="851"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пригородный</w:t>
            </w:r>
          </w:p>
        </w:tc>
        <w:tc>
          <w:tcPr>
            <w:tcW w:w="1571" w:type="dxa"/>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внутрирайонные III категории</w:t>
            </w:r>
          </w:p>
        </w:tc>
        <w:tc>
          <w:tcPr>
            <w:tcW w:w="2965" w:type="dxa"/>
            <w:hideMark/>
          </w:tcPr>
          <w:p w:rsidR="00F17DB2" w:rsidRPr="00F17DB2" w:rsidRDefault="00F17DB2" w:rsidP="00F17DB2">
            <w:pPr>
              <w:rPr>
                <w:rFonts w:ascii="Arial" w:hAnsi="Arial" w:cs="Arial"/>
                <w:color w:val="000000"/>
                <w:sz w:val="12"/>
                <w:szCs w:val="16"/>
              </w:rPr>
            </w:pPr>
            <w:r w:rsidRPr="00F17DB2">
              <w:rPr>
                <w:rFonts w:ascii="Arial" w:hAnsi="Arial" w:cs="Arial"/>
                <w:color w:val="000000"/>
                <w:sz w:val="12"/>
                <w:szCs w:val="16"/>
              </w:rPr>
              <w:t>Валдай, Короцко 1</w:t>
            </w:r>
          </w:p>
        </w:tc>
        <w:tc>
          <w:tcPr>
            <w:tcW w:w="709"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11,7</w:t>
            </w:r>
          </w:p>
        </w:tc>
        <w:tc>
          <w:tcPr>
            <w:tcW w:w="713"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01.11.2017</w:t>
            </w:r>
          </w:p>
        </w:tc>
      </w:tr>
      <w:tr w:rsidR="00F17DB2" w:rsidRPr="00F17DB2" w:rsidTr="00F17DB2">
        <w:trPr>
          <w:cantSplit/>
          <w:trHeight w:val="20"/>
        </w:trPr>
        <w:tc>
          <w:tcPr>
            <w:tcW w:w="714"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М02.1.15</w:t>
            </w:r>
          </w:p>
        </w:tc>
        <w:tc>
          <w:tcPr>
            <w:tcW w:w="567"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117А</w:t>
            </w:r>
          </w:p>
        </w:tc>
        <w:tc>
          <w:tcPr>
            <w:tcW w:w="1134"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Валдай -Короцко 2</w:t>
            </w:r>
          </w:p>
        </w:tc>
        <w:tc>
          <w:tcPr>
            <w:tcW w:w="830"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w:t>
            </w:r>
          </w:p>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«Транс-Н»</w:t>
            </w:r>
          </w:p>
        </w:tc>
        <w:tc>
          <w:tcPr>
            <w:tcW w:w="1296"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только в установленных остановочных пунктах</w:t>
            </w:r>
          </w:p>
        </w:tc>
        <w:tc>
          <w:tcPr>
            <w:tcW w:w="851"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пригородный</w:t>
            </w:r>
          </w:p>
        </w:tc>
        <w:tc>
          <w:tcPr>
            <w:tcW w:w="1571" w:type="dxa"/>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внутрирайонные III категории</w:t>
            </w:r>
          </w:p>
        </w:tc>
        <w:tc>
          <w:tcPr>
            <w:tcW w:w="2965" w:type="dxa"/>
            <w:hideMark/>
          </w:tcPr>
          <w:p w:rsidR="00F17DB2" w:rsidRPr="00F17DB2" w:rsidRDefault="00F17DB2" w:rsidP="00F17DB2">
            <w:pPr>
              <w:rPr>
                <w:rFonts w:ascii="Arial" w:hAnsi="Arial" w:cs="Arial"/>
                <w:color w:val="000000"/>
                <w:sz w:val="12"/>
                <w:szCs w:val="16"/>
              </w:rPr>
            </w:pPr>
            <w:r w:rsidRPr="00F17DB2">
              <w:rPr>
                <w:rFonts w:ascii="Arial" w:hAnsi="Arial" w:cs="Arial"/>
                <w:color w:val="000000"/>
                <w:sz w:val="12"/>
                <w:szCs w:val="16"/>
              </w:rPr>
              <w:t>Валдай, Короцко 1, Короцко 2</w:t>
            </w:r>
          </w:p>
        </w:tc>
        <w:tc>
          <w:tcPr>
            <w:tcW w:w="709"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13,5</w:t>
            </w:r>
          </w:p>
        </w:tc>
        <w:tc>
          <w:tcPr>
            <w:tcW w:w="713"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01.11.2017</w:t>
            </w:r>
          </w:p>
        </w:tc>
      </w:tr>
      <w:tr w:rsidR="00F17DB2" w:rsidRPr="00F17DB2" w:rsidTr="00F17DB2">
        <w:trPr>
          <w:cantSplit/>
          <w:trHeight w:val="20"/>
        </w:trPr>
        <w:tc>
          <w:tcPr>
            <w:tcW w:w="714"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М02.1.16</w:t>
            </w:r>
          </w:p>
        </w:tc>
        <w:tc>
          <w:tcPr>
            <w:tcW w:w="567"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117Б</w:t>
            </w:r>
          </w:p>
        </w:tc>
        <w:tc>
          <w:tcPr>
            <w:tcW w:w="1134"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Валдай - Бор</w:t>
            </w:r>
          </w:p>
        </w:tc>
        <w:tc>
          <w:tcPr>
            <w:tcW w:w="830"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w:t>
            </w:r>
          </w:p>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«Транс-Н»</w:t>
            </w:r>
          </w:p>
        </w:tc>
        <w:tc>
          <w:tcPr>
            <w:tcW w:w="1296"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только в установленных остановочных пунктах</w:t>
            </w:r>
          </w:p>
        </w:tc>
        <w:tc>
          <w:tcPr>
            <w:tcW w:w="851"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пригородный</w:t>
            </w:r>
          </w:p>
        </w:tc>
        <w:tc>
          <w:tcPr>
            <w:tcW w:w="1571" w:type="dxa"/>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внутрирайонные III категории</w:t>
            </w:r>
          </w:p>
        </w:tc>
        <w:tc>
          <w:tcPr>
            <w:tcW w:w="2965" w:type="dxa"/>
            <w:hideMark/>
          </w:tcPr>
          <w:p w:rsidR="00F17DB2" w:rsidRPr="00F17DB2" w:rsidRDefault="00F17DB2" w:rsidP="00F17DB2">
            <w:pPr>
              <w:rPr>
                <w:rFonts w:ascii="Arial" w:hAnsi="Arial" w:cs="Arial"/>
                <w:color w:val="000000"/>
                <w:sz w:val="12"/>
                <w:szCs w:val="16"/>
              </w:rPr>
            </w:pPr>
            <w:r w:rsidRPr="00F17DB2">
              <w:rPr>
                <w:rFonts w:ascii="Arial" w:hAnsi="Arial" w:cs="Arial"/>
                <w:color w:val="000000"/>
                <w:sz w:val="12"/>
                <w:szCs w:val="16"/>
              </w:rPr>
              <w:t xml:space="preserve">Валдай, Короцко 1, Короцко 2, Бор </w:t>
            </w:r>
          </w:p>
        </w:tc>
        <w:tc>
          <w:tcPr>
            <w:tcW w:w="709"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15,1</w:t>
            </w:r>
          </w:p>
        </w:tc>
        <w:tc>
          <w:tcPr>
            <w:tcW w:w="713"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01.11.2017</w:t>
            </w:r>
          </w:p>
        </w:tc>
      </w:tr>
      <w:tr w:rsidR="00F17DB2" w:rsidRPr="00F17DB2" w:rsidTr="00F17DB2">
        <w:trPr>
          <w:cantSplit/>
          <w:trHeight w:val="20"/>
        </w:trPr>
        <w:tc>
          <w:tcPr>
            <w:tcW w:w="714"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М02.1.17</w:t>
            </w:r>
          </w:p>
        </w:tc>
        <w:tc>
          <w:tcPr>
            <w:tcW w:w="567"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117В</w:t>
            </w:r>
          </w:p>
        </w:tc>
        <w:tc>
          <w:tcPr>
            <w:tcW w:w="1134"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Валдай- Гагрино</w:t>
            </w:r>
          </w:p>
        </w:tc>
        <w:tc>
          <w:tcPr>
            <w:tcW w:w="830"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w:t>
            </w:r>
          </w:p>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«Транс-Н»</w:t>
            </w:r>
          </w:p>
        </w:tc>
        <w:tc>
          <w:tcPr>
            <w:tcW w:w="1296"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только в установленных остановочных пунктах</w:t>
            </w:r>
          </w:p>
        </w:tc>
        <w:tc>
          <w:tcPr>
            <w:tcW w:w="851"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пригородный</w:t>
            </w:r>
          </w:p>
        </w:tc>
        <w:tc>
          <w:tcPr>
            <w:tcW w:w="1571" w:type="dxa"/>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внутрирайонные III категории</w:t>
            </w:r>
          </w:p>
        </w:tc>
        <w:tc>
          <w:tcPr>
            <w:tcW w:w="2965" w:type="dxa"/>
            <w:hideMark/>
          </w:tcPr>
          <w:p w:rsidR="00F17DB2" w:rsidRPr="00F17DB2" w:rsidRDefault="00F17DB2" w:rsidP="00F17DB2">
            <w:pPr>
              <w:rPr>
                <w:rFonts w:ascii="Arial" w:hAnsi="Arial" w:cs="Arial"/>
                <w:color w:val="000000"/>
                <w:sz w:val="12"/>
                <w:szCs w:val="16"/>
              </w:rPr>
            </w:pPr>
            <w:r w:rsidRPr="00F17DB2">
              <w:rPr>
                <w:rFonts w:ascii="Arial" w:hAnsi="Arial" w:cs="Arial"/>
                <w:color w:val="000000"/>
                <w:sz w:val="12"/>
                <w:szCs w:val="16"/>
              </w:rPr>
              <w:t>Валдай, Короцко 1, Короцко 2, Бор, Гагрино</w:t>
            </w:r>
          </w:p>
        </w:tc>
        <w:tc>
          <w:tcPr>
            <w:tcW w:w="709"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21,1</w:t>
            </w:r>
          </w:p>
        </w:tc>
        <w:tc>
          <w:tcPr>
            <w:tcW w:w="713"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01.11.2017</w:t>
            </w:r>
          </w:p>
        </w:tc>
      </w:tr>
      <w:tr w:rsidR="00F17DB2" w:rsidRPr="00F17DB2" w:rsidTr="00F17DB2">
        <w:trPr>
          <w:cantSplit/>
          <w:trHeight w:val="20"/>
        </w:trPr>
        <w:tc>
          <w:tcPr>
            <w:tcW w:w="714"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М02.1.18</w:t>
            </w:r>
          </w:p>
        </w:tc>
        <w:tc>
          <w:tcPr>
            <w:tcW w:w="567"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118</w:t>
            </w:r>
          </w:p>
        </w:tc>
        <w:tc>
          <w:tcPr>
            <w:tcW w:w="1134"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Валдай - Ижицы - Кузнецовка</w:t>
            </w:r>
          </w:p>
        </w:tc>
        <w:tc>
          <w:tcPr>
            <w:tcW w:w="830"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w:t>
            </w:r>
          </w:p>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«Транс-Н»</w:t>
            </w:r>
          </w:p>
        </w:tc>
        <w:tc>
          <w:tcPr>
            <w:tcW w:w="1296"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только в установленных остановочных пунктах</w:t>
            </w:r>
          </w:p>
        </w:tc>
        <w:tc>
          <w:tcPr>
            <w:tcW w:w="851"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пригородный</w:t>
            </w:r>
          </w:p>
        </w:tc>
        <w:tc>
          <w:tcPr>
            <w:tcW w:w="1571" w:type="dxa"/>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трасса М10</w:t>
            </w:r>
          </w:p>
        </w:tc>
        <w:tc>
          <w:tcPr>
            <w:tcW w:w="2965" w:type="dxa"/>
            <w:hideMark/>
          </w:tcPr>
          <w:p w:rsidR="00F17DB2" w:rsidRPr="00F17DB2" w:rsidRDefault="00F17DB2" w:rsidP="00F17DB2">
            <w:pPr>
              <w:rPr>
                <w:rFonts w:ascii="Arial" w:hAnsi="Arial" w:cs="Arial"/>
                <w:color w:val="000000"/>
                <w:sz w:val="12"/>
                <w:szCs w:val="16"/>
              </w:rPr>
            </w:pPr>
            <w:r w:rsidRPr="00F17DB2">
              <w:rPr>
                <w:rFonts w:ascii="Arial" w:hAnsi="Arial" w:cs="Arial"/>
                <w:color w:val="000000"/>
                <w:sz w:val="12"/>
                <w:szCs w:val="16"/>
              </w:rPr>
              <w:t>Валдай, Миронеги, Нем. Гора, Миронушка, Яжелбицы 1, Яжелбицы 2, Ижицы, Киселевка, Кузнецовка</w:t>
            </w:r>
          </w:p>
        </w:tc>
        <w:tc>
          <w:tcPr>
            <w:tcW w:w="709"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31,4</w:t>
            </w:r>
          </w:p>
        </w:tc>
        <w:tc>
          <w:tcPr>
            <w:tcW w:w="713"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01.11.2017</w:t>
            </w:r>
          </w:p>
        </w:tc>
      </w:tr>
      <w:tr w:rsidR="00F17DB2" w:rsidRPr="00F17DB2" w:rsidTr="00F17DB2">
        <w:trPr>
          <w:cantSplit/>
          <w:trHeight w:val="20"/>
        </w:trPr>
        <w:tc>
          <w:tcPr>
            <w:tcW w:w="714"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М02.1.19</w:t>
            </w:r>
          </w:p>
        </w:tc>
        <w:tc>
          <w:tcPr>
            <w:tcW w:w="567"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142</w:t>
            </w:r>
          </w:p>
        </w:tc>
        <w:tc>
          <w:tcPr>
            <w:tcW w:w="1134"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Валдай - Овинчище</w:t>
            </w:r>
          </w:p>
        </w:tc>
        <w:tc>
          <w:tcPr>
            <w:tcW w:w="830"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w:t>
            </w:r>
          </w:p>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«Транс-Н»</w:t>
            </w:r>
          </w:p>
        </w:tc>
        <w:tc>
          <w:tcPr>
            <w:tcW w:w="1296"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только в установленных остановочных пунктах</w:t>
            </w:r>
          </w:p>
        </w:tc>
        <w:tc>
          <w:tcPr>
            <w:tcW w:w="851"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пригородный</w:t>
            </w:r>
          </w:p>
        </w:tc>
        <w:tc>
          <w:tcPr>
            <w:tcW w:w="1571" w:type="dxa"/>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трасса М10, внутрирайонные III категории</w:t>
            </w:r>
          </w:p>
        </w:tc>
        <w:tc>
          <w:tcPr>
            <w:tcW w:w="2965" w:type="dxa"/>
            <w:hideMark/>
          </w:tcPr>
          <w:p w:rsidR="00F17DB2" w:rsidRPr="00F17DB2" w:rsidRDefault="00F17DB2" w:rsidP="00F17DB2">
            <w:pPr>
              <w:rPr>
                <w:rFonts w:ascii="Arial" w:hAnsi="Arial" w:cs="Arial"/>
                <w:color w:val="000000"/>
                <w:sz w:val="12"/>
                <w:szCs w:val="16"/>
              </w:rPr>
            </w:pPr>
            <w:r w:rsidRPr="00F17DB2">
              <w:rPr>
                <w:rFonts w:ascii="Arial" w:hAnsi="Arial" w:cs="Arial"/>
                <w:color w:val="000000"/>
                <w:sz w:val="12"/>
                <w:szCs w:val="16"/>
              </w:rPr>
              <w:t>Валдай, Овинчище</w:t>
            </w:r>
          </w:p>
        </w:tc>
        <w:tc>
          <w:tcPr>
            <w:tcW w:w="709"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5,3</w:t>
            </w:r>
          </w:p>
        </w:tc>
        <w:tc>
          <w:tcPr>
            <w:tcW w:w="713"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01.11.2017</w:t>
            </w:r>
          </w:p>
        </w:tc>
      </w:tr>
      <w:tr w:rsidR="00F17DB2" w:rsidRPr="00F17DB2" w:rsidTr="00F17DB2">
        <w:trPr>
          <w:cantSplit/>
          <w:trHeight w:val="20"/>
        </w:trPr>
        <w:tc>
          <w:tcPr>
            <w:tcW w:w="714"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М02.1.20</w:t>
            </w:r>
          </w:p>
        </w:tc>
        <w:tc>
          <w:tcPr>
            <w:tcW w:w="567"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176</w:t>
            </w:r>
          </w:p>
        </w:tc>
        <w:tc>
          <w:tcPr>
            <w:tcW w:w="1134"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Валдай - Подольская</w:t>
            </w:r>
          </w:p>
        </w:tc>
        <w:tc>
          <w:tcPr>
            <w:tcW w:w="830"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w:t>
            </w:r>
          </w:p>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«Транс-Н»</w:t>
            </w:r>
          </w:p>
        </w:tc>
        <w:tc>
          <w:tcPr>
            <w:tcW w:w="1296"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только в установленных остановочных пунктах</w:t>
            </w:r>
          </w:p>
        </w:tc>
        <w:tc>
          <w:tcPr>
            <w:tcW w:w="851"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пригородный</w:t>
            </w:r>
          </w:p>
        </w:tc>
        <w:tc>
          <w:tcPr>
            <w:tcW w:w="1571" w:type="dxa"/>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трасса М10, внутрирайонные III категории</w:t>
            </w:r>
          </w:p>
        </w:tc>
        <w:tc>
          <w:tcPr>
            <w:tcW w:w="2965" w:type="dxa"/>
            <w:hideMark/>
          </w:tcPr>
          <w:p w:rsidR="00F17DB2" w:rsidRPr="00F17DB2" w:rsidRDefault="00F17DB2" w:rsidP="00F17DB2">
            <w:pPr>
              <w:rPr>
                <w:rFonts w:ascii="Arial" w:hAnsi="Arial" w:cs="Arial"/>
                <w:color w:val="000000"/>
                <w:sz w:val="12"/>
                <w:szCs w:val="16"/>
              </w:rPr>
            </w:pPr>
            <w:r w:rsidRPr="00F17DB2">
              <w:rPr>
                <w:rFonts w:ascii="Arial" w:hAnsi="Arial" w:cs="Arial"/>
                <w:color w:val="000000"/>
                <w:sz w:val="12"/>
                <w:szCs w:val="16"/>
              </w:rPr>
              <w:t>Валдай, Миронеги, Нем. Гора, Миронушка, Яжелбицы 1,Поломять, Сосницы, Кувизино, Лутовенка, Гостевщина, Дубровка, Любница, Семеновщина, Копейник, Язвище, Подольская</w:t>
            </w:r>
          </w:p>
        </w:tc>
        <w:tc>
          <w:tcPr>
            <w:tcW w:w="709"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48</w:t>
            </w:r>
          </w:p>
        </w:tc>
        <w:tc>
          <w:tcPr>
            <w:tcW w:w="713"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01.11.2017</w:t>
            </w:r>
          </w:p>
        </w:tc>
      </w:tr>
      <w:tr w:rsidR="00F17DB2" w:rsidRPr="00F17DB2" w:rsidTr="00F17DB2">
        <w:trPr>
          <w:cantSplit/>
          <w:trHeight w:val="20"/>
        </w:trPr>
        <w:tc>
          <w:tcPr>
            <w:tcW w:w="714"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М02.1.21</w:t>
            </w:r>
          </w:p>
        </w:tc>
        <w:tc>
          <w:tcPr>
            <w:tcW w:w="567"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176 Б</w:t>
            </w:r>
          </w:p>
        </w:tc>
        <w:tc>
          <w:tcPr>
            <w:tcW w:w="1134"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Подольская - Большое Замошье</w:t>
            </w:r>
          </w:p>
        </w:tc>
        <w:tc>
          <w:tcPr>
            <w:tcW w:w="830"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w:t>
            </w:r>
          </w:p>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«Транс-Н»</w:t>
            </w:r>
          </w:p>
        </w:tc>
        <w:tc>
          <w:tcPr>
            <w:tcW w:w="1296"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только в установленных остановочных пунктах</w:t>
            </w:r>
          </w:p>
        </w:tc>
        <w:tc>
          <w:tcPr>
            <w:tcW w:w="851"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пригородный</w:t>
            </w:r>
          </w:p>
        </w:tc>
        <w:tc>
          <w:tcPr>
            <w:tcW w:w="1571" w:type="dxa"/>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внутрирайонные III категории</w:t>
            </w:r>
          </w:p>
        </w:tc>
        <w:tc>
          <w:tcPr>
            <w:tcW w:w="2965" w:type="dxa"/>
            <w:hideMark/>
          </w:tcPr>
          <w:p w:rsidR="00F17DB2" w:rsidRPr="00F17DB2" w:rsidRDefault="00F17DB2" w:rsidP="00F17DB2">
            <w:pPr>
              <w:rPr>
                <w:rFonts w:ascii="Arial" w:hAnsi="Arial" w:cs="Arial"/>
                <w:color w:val="000000"/>
                <w:sz w:val="12"/>
                <w:szCs w:val="16"/>
              </w:rPr>
            </w:pPr>
            <w:r w:rsidRPr="00F17DB2">
              <w:rPr>
                <w:rFonts w:ascii="Arial" w:hAnsi="Arial" w:cs="Arial"/>
                <w:color w:val="000000"/>
                <w:sz w:val="12"/>
                <w:szCs w:val="16"/>
              </w:rPr>
              <w:t>Польская, Сухая Нива, Кириловщина, Мирохны, Домаши, Большое Замошье</w:t>
            </w:r>
          </w:p>
        </w:tc>
        <w:tc>
          <w:tcPr>
            <w:tcW w:w="709"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23,9</w:t>
            </w:r>
          </w:p>
        </w:tc>
        <w:tc>
          <w:tcPr>
            <w:tcW w:w="713"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01.11.2017</w:t>
            </w:r>
          </w:p>
        </w:tc>
      </w:tr>
      <w:tr w:rsidR="00F17DB2" w:rsidRPr="00F17DB2" w:rsidTr="00F17DB2">
        <w:trPr>
          <w:cantSplit/>
          <w:trHeight w:val="20"/>
        </w:trPr>
        <w:tc>
          <w:tcPr>
            <w:tcW w:w="714"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М02.1.22</w:t>
            </w:r>
          </w:p>
        </w:tc>
        <w:tc>
          <w:tcPr>
            <w:tcW w:w="567"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176 А</w:t>
            </w:r>
          </w:p>
        </w:tc>
        <w:tc>
          <w:tcPr>
            <w:tcW w:w="1134"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Подольская - Заборовье</w:t>
            </w:r>
          </w:p>
        </w:tc>
        <w:tc>
          <w:tcPr>
            <w:tcW w:w="830"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w:t>
            </w:r>
          </w:p>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«Транс-Н»</w:t>
            </w:r>
          </w:p>
        </w:tc>
        <w:tc>
          <w:tcPr>
            <w:tcW w:w="1296"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только в установленных остановочных пунктах</w:t>
            </w:r>
          </w:p>
        </w:tc>
        <w:tc>
          <w:tcPr>
            <w:tcW w:w="851"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пригородный</w:t>
            </w:r>
          </w:p>
        </w:tc>
        <w:tc>
          <w:tcPr>
            <w:tcW w:w="1571" w:type="dxa"/>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внутрирайонные III категории</w:t>
            </w:r>
          </w:p>
        </w:tc>
        <w:tc>
          <w:tcPr>
            <w:tcW w:w="2965" w:type="dxa"/>
            <w:hideMark/>
          </w:tcPr>
          <w:p w:rsidR="00F17DB2" w:rsidRPr="00F17DB2" w:rsidRDefault="00F17DB2" w:rsidP="00F17DB2">
            <w:pPr>
              <w:rPr>
                <w:rFonts w:ascii="Arial" w:hAnsi="Arial" w:cs="Arial"/>
                <w:color w:val="000000"/>
                <w:sz w:val="12"/>
                <w:szCs w:val="16"/>
              </w:rPr>
            </w:pPr>
            <w:r w:rsidRPr="00F17DB2">
              <w:rPr>
                <w:rFonts w:ascii="Arial" w:hAnsi="Arial" w:cs="Arial"/>
                <w:color w:val="000000"/>
                <w:sz w:val="12"/>
                <w:szCs w:val="16"/>
              </w:rPr>
              <w:t>Польская, Сухая Нива, Кириловщина, Мирохны, Домаши, Большое Замошье, Добрилово, Соснино, Заборовье</w:t>
            </w:r>
          </w:p>
        </w:tc>
        <w:tc>
          <w:tcPr>
            <w:tcW w:w="709"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36,8</w:t>
            </w:r>
          </w:p>
        </w:tc>
        <w:tc>
          <w:tcPr>
            <w:tcW w:w="713"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01.11.2017</w:t>
            </w:r>
          </w:p>
        </w:tc>
      </w:tr>
      <w:tr w:rsidR="00F17DB2" w:rsidRPr="00F17DB2" w:rsidTr="00F17DB2">
        <w:trPr>
          <w:cantSplit/>
          <w:trHeight w:val="20"/>
        </w:trPr>
        <w:tc>
          <w:tcPr>
            <w:tcW w:w="714"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М02.1.23</w:t>
            </w:r>
          </w:p>
        </w:tc>
        <w:tc>
          <w:tcPr>
            <w:tcW w:w="567"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180</w:t>
            </w:r>
          </w:p>
        </w:tc>
        <w:tc>
          <w:tcPr>
            <w:tcW w:w="1134"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Валдай - Ермошкино</w:t>
            </w:r>
          </w:p>
        </w:tc>
        <w:tc>
          <w:tcPr>
            <w:tcW w:w="830"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w:t>
            </w:r>
          </w:p>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«Транс-Н»</w:t>
            </w:r>
          </w:p>
        </w:tc>
        <w:tc>
          <w:tcPr>
            <w:tcW w:w="1296"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только в установленных остановочных пунктах</w:t>
            </w:r>
          </w:p>
        </w:tc>
        <w:tc>
          <w:tcPr>
            <w:tcW w:w="851"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пригородный</w:t>
            </w:r>
          </w:p>
        </w:tc>
        <w:tc>
          <w:tcPr>
            <w:tcW w:w="1571" w:type="dxa"/>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трасса М10, внутрирайонные III категории</w:t>
            </w:r>
          </w:p>
        </w:tc>
        <w:tc>
          <w:tcPr>
            <w:tcW w:w="2965" w:type="dxa"/>
            <w:hideMark/>
          </w:tcPr>
          <w:p w:rsidR="00F17DB2" w:rsidRPr="00F17DB2" w:rsidRDefault="00F17DB2" w:rsidP="00F17DB2">
            <w:pPr>
              <w:rPr>
                <w:rFonts w:ascii="Arial" w:hAnsi="Arial" w:cs="Arial"/>
                <w:color w:val="000000"/>
                <w:sz w:val="12"/>
                <w:szCs w:val="16"/>
              </w:rPr>
            </w:pPr>
            <w:r w:rsidRPr="00F17DB2">
              <w:rPr>
                <w:rFonts w:ascii="Arial" w:hAnsi="Arial" w:cs="Arial"/>
                <w:color w:val="000000"/>
                <w:sz w:val="12"/>
                <w:szCs w:val="16"/>
              </w:rPr>
              <w:t>Валдай, Миронеги, Нем. Гора, Миронушка, Яжелбицы 1,Поломять, Сосницы, Кувизино, Лутовенка, Гостевщина, Дубровка, Любница, Горка, Ермошкино</w:t>
            </w:r>
          </w:p>
        </w:tc>
        <w:tc>
          <w:tcPr>
            <w:tcW w:w="709"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48,8</w:t>
            </w:r>
          </w:p>
        </w:tc>
        <w:tc>
          <w:tcPr>
            <w:tcW w:w="713"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01.11.2017</w:t>
            </w:r>
          </w:p>
        </w:tc>
      </w:tr>
      <w:tr w:rsidR="00F17DB2" w:rsidRPr="00F17DB2" w:rsidTr="00F17DB2">
        <w:trPr>
          <w:cantSplit/>
          <w:trHeight w:val="20"/>
        </w:trPr>
        <w:tc>
          <w:tcPr>
            <w:tcW w:w="714"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М02.1.24</w:t>
            </w:r>
          </w:p>
        </w:tc>
        <w:tc>
          <w:tcPr>
            <w:tcW w:w="567"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184</w:t>
            </w:r>
          </w:p>
        </w:tc>
        <w:tc>
          <w:tcPr>
            <w:tcW w:w="1134"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Валдай - Старина</w:t>
            </w:r>
          </w:p>
        </w:tc>
        <w:tc>
          <w:tcPr>
            <w:tcW w:w="830"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w:t>
            </w:r>
          </w:p>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«Транс-Н»</w:t>
            </w:r>
          </w:p>
        </w:tc>
        <w:tc>
          <w:tcPr>
            <w:tcW w:w="1296"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только в установленных остановочных пунктах</w:t>
            </w:r>
          </w:p>
        </w:tc>
        <w:tc>
          <w:tcPr>
            <w:tcW w:w="851"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пригородный</w:t>
            </w:r>
          </w:p>
        </w:tc>
        <w:tc>
          <w:tcPr>
            <w:tcW w:w="1571" w:type="dxa"/>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трасса М10, внутрирайонные III категории</w:t>
            </w:r>
          </w:p>
        </w:tc>
        <w:tc>
          <w:tcPr>
            <w:tcW w:w="2965" w:type="dxa"/>
            <w:hideMark/>
          </w:tcPr>
          <w:p w:rsidR="00F17DB2" w:rsidRPr="00F17DB2" w:rsidRDefault="00F17DB2" w:rsidP="00F17DB2">
            <w:pPr>
              <w:rPr>
                <w:rFonts w:ascii="Arial" w:hAnsi="Arial" w:cs="Arial"/>
                <w:color w:val="000000"/>
                <w:sz w:val="12"/>
                <w:szCs w:val="16"/>
              </w:rPr>
            </w:pPr>
            <w:r w:rsidRPr="00F17DB2">
              <w:rPr>
                <w:rFonts w:ascii="Arial" w:hAnsi="Arial" w:cs="Arial"/>
                <w:color w:val="000000"/>
                <w:sz w:val="12"/>
                <w:szCs w:val="16"/>
              </w:rPr>
              <w:t>Валдай, Добывалово, Харитониха, Наволок, Старина</w:t>
            </w:r>
          </w:p>
        </w:tc>
        <w:tc>
          <w:tcPr>
            <w:tcW w:w="709"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33,9</w:t>
            </w:r>
          </w:p>
        </w:tc>
        <w:tc>
          <w:tcPr>
            <w:tcW w:w="713"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01.11.2017</w:t>
            </w:r>
          </w:p>
        </w:tc>
      </w:tr>
      <w:tr w:rsidR="00F17DB2" w:rsidRPr="00F17DB2" w:rsidTr="00F17DB2">
        <w:trPr>
          <w:cantSplit/>
          <w:trHeight w:val="20"/>
        </w:trPr>
        <w:tc>
          <w:tcPr>
            <w:tcW w:w="714"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М02.1.25</w:t>
            </w:r>
          </w:p>
        </w:tc>
        <w:tc>
          <w:tcPr>
            <w:tcW w:w="567"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184 А</w:t>
            </w:r>
          </w:p>
        </w:tc>
        <w:tc>
          <w:tcPr>
            <w:tcW w:w="1134"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Старина - Сухая Ветошь</w:t>
            </w:r>
          </w:p>
        </w:tc>
        <w:tc>
          <w:tcPr>
            <w:tcW w:w="830"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w:t>
            </w:r>
          </w:p>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«Транс-Н»</w:t>
            </w:r>
          </w:p>
        </w:tc>
        <w:tc>
          <w:tcPr>
            <w:tcW w:w="1296"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только в установленных остановочных пунктах</w:t>
            </w:r>
          </w:p>
        </w:tc>
        <w:tc>
          <w:tcPr>
            <w:tcW w:w="851"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пригородный</w:t>
            </w:r>
          </w:p>
        </w:tc>
        <w:tc>
          <w:tcPr>
            <w:tcW w:w="1571" w:type="dxa"/>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внутрирайонные III категории</w:t>
            </w:r>
          </w:p>
        </w:tc>
        <w:tc>
          <w:tcPr>
            <w:tcW w:w="2965" w:type="dxa"/>
            <w:hideMark/>
          </w:tcPr>
          <w:p w:rsidR="00F17DB2" w:rsidRPr="00F17DB2" w:rsidRDefault="00F17DB2" w:rsidP="00F17DB2">
            <w:pPr>
              <w:rPr>
                <w:rFonts w:ascii="Arial" w:hAnsi="Arial" w:cs="Arial"/>
                <w:color w:val="000000"/>
                <w:sz w:val="12"/>
                <w:szCs w:val="16"/>
              </w:rPr>
            </w:pPr>
            <w:r w:rsidRPr="00F17DB2">
              <w:rPr>
                <w:rFonts w:ascii="Arial" w:hAnsi="Arial" w:cs="Arial"/>
                <w:color w:val="000000"/>
                <w:sz w:val="12"/>
                <w:szCs w:val="16"/>
              </w:rPr>
              <w:t>Старина, Ванютино, Старово, Ванютино, Бель, Речка, Новинка, Красилово, Макарово, Сухая Ветошь</w:t>
            </w:r>
          </w:p>
        </w:tc>
        <w:tc>
          <w:tcPr>
            <w:tcW w:w="709"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41,4</w:t>
            </w:r>
          </w:p>
        </w:tc>
        <w:tc>
          <w:tcPr>
            <w:tcW w:w="713"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01.11.2017</w:t>
            </w:r>
          </w:p>
        </w:tc>
      </w:tr>
      <w:tr w:rsidR="00F17DB2" w:rsidRPr="00F17DB2" w:rsidTr="00F17DB2">
        <w:trPr>
          <w:cantSplit/>
          <w:trHeight w:val="20"/>
        </w:trPr>
        <w:tc>
          <w:tcPr>
            <w:tcW w:w="714"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М02.1.26</w:t>
            </w:r>
          </w:p>
        </w:tc>
        <w:tc>
          <w:tcPr>
            <w:tcW w:w="567"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184 Б</w:t>
            </w:r>
          </w:p>
        </w:tc>
        <w:tc>
          <w:tcPr>
            <w:tcW w:w="1134"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Сухая Ветошь - Старина</w:t>
            </w:r>
          </w:p>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(с заездом в Плав)</w:t>
            </w:r>
          </w:p>
        </w:tc>
        <w:tc>
          <w:tcPr>
            <w:tcW w:w="830"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w:t>
            </w:r>
          </w:p>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«Транс-Н»</w:t>
            </w:r>
          </w:p>
        </w:tc>
        <w:tc>
          <w:tcPr>
            <w:tcW w:w="1296"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только в установленных остановочных пунктах</w:t>
            </w:r>
          </w:p>
        </w:tc>
        <w:tc>
          <w:tcPr>
            <w:tcW w:w="851"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пригородный</w:t>
            </w:r>
          </w:p>
        </w:tc>
        <w:tc>
          <w:tcPr>
            <w:tcW w:w="1571" w:type="dxa"/>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внутрирайонные III категории</w:t>
            </w:r>
          </w:p>
        </w:tc>
        <w:tc>
          <w:tcPr>
            <w:tcW w:w="2965" w:type="dxa"/>
            <w:hideMark/>
          </w:tcPr>
          <w:p w:rsidR="00F17DB2" w:rsidRPr="00F17DB2" w:rsidRDefault="00F17DB2" w:rsidP="00F17DB2">
            <w:pPr>
              <w:rPr>
                <w:rFonts w:ascii="Arial" w:hAnsi="Arial" w:cs="Arial"/>
                <w:color w:val="000000"/>
                <w:sz w:val="12"/>
                <w:szCs w:val="16"/>
              </w:rPr>
            </w:pPr>
            <w:r w:rsidRPr="00F17DB2">
              <w:rPr>
                <w:rFonts w:ascii="Arial" w:hAnsi="Arial" w:cs="Arial"/>
                <w:color w:val="000000"/>
                <w:sz w:val="12"/>
                <w:szCs w:val="16"/>
              </w:rPr>
              <w:t>Сухая Ветошь, Макарово, Семенова гора, Плав, Семенова гора, Красилово, Новинка, Речка, Бель, Ванютино, Старово, Ванютино, Старина</w:t>
            </w:r>
          </w:p>
        </w:tc>
        <w:tc>
          <w:tcPr>
            <w:tcW w:w="709"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47</w:t>
            </w:r>
          </w:p>
        </w:tc>
        <w:tc>
          <w:tcPr>
            <w:tcW w:w="713"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01.11.2017</w:t>
            </w:r>
          </w:p>
        </w:tc>
      </w:tr>
      <w:tr w:rsidR="00F17DB2" w:rsidRPr="00F17DB2" w:rsidTr="00F17DB2">
        <w:trPr>
          <w:cantSplit/>
          <w:trHeight w:val="20"/>
        </w:trPr>
        <w:tc>
          <w:tcPr>
            <w:tcW w:w="714"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М02.1.27</w:t>
            </w:r>
          </w:p>
        </w:tc>
        <w:tc>
          <w:tcPr>
            <w:tcW w:w="567"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111</w:t>
            </w:r>
          </w:p>
        </w:tc>
        <w:tc>
          <w:tcPr>
            <w:tcW w:w="1134"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Валдай - Миронушка</w:t>
            </w:r>
          </w:p>
        </w:tc>
        <w:tc>
          <w:tcPr>
            <w:tcW w:w="830"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w:t>
            </w:r>
          </w:p>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«Транс-Н»</w:t>
            </w:r>
          </w:p>
        </w:tc>
        <w:tc>
          <w:tcPr>
            <w:tcW w:w="1296"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только в установленных остановочных пунктах</w:t>
            </w:r>
          </w:p>
        </w:tc>
        <w:tc>
          <w:tcPr>
            <w:tcW w:w="851"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пригородный</w:t>
            </w:r>
          </w:p>
        </w:tc>
        <w:tc>
          <w:tcPr>
            <w:tcW w:w="1571" w:type="dxa"/>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внутрирайонные III категории</w:t>
            </w:r>
          </w:p>
        </w:tc>
        <w:tc>
          <w:tcPr>
            <w:tcW w:w="2965" w:type="dxa"/>
            <w:hideMark/>
          </w:tcPr>
          <w:p w:rsidR="00F17DB2" w:rsidRPr="00F17DB2" w:rsidRDefault="00F17DB2" w:rsidP="00F17DB2">
            <w:pPr>
              <w:rPr>
                <w:rFonts w:ascii="Arial" w:hAnsi="Arial" w:cs="Arial"/>
                <w:color w:val="000000"/>
                <w:sz w:val="12"/>
                <w:szCs w:val="16"/>
              </w:rPr>
            </w:pPr>
            <w:r w:rsidRPr="00F17DB2">
              <w:rPr>
                <w:rFonts w:ascii="Arial" w:hAnsi="Arial" w:cs="Arial"/>
                <w:color w:val="000000"/>
                <w:sz w:val="12"/>
                <w:szCs w:val="16"/>
              </w:rPr>
              <w:t>Валдай, Выскодно, Миронушка</w:t>
            </w:r>
          </w:p>
        </w:tc>
        <w:tc>
          <w:tcPr>
            <w:tcW w:w="709"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12,2</w:t>
            </w:r>
          </w:p>
        </w:tc>
        <w:tc>
          <w:tcPr>
            <w:tcW w:w="713"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01.11.2017</w:t>
            </w:r>
          </w:p>
        </w:tc>
      </w:tr>
      <w:tr w:rsidR="00F17DB2" w:rsidRPr="00F17DB2" w:rsidTr="00F17DB2">
        <w:trPr>
          <w:cantSplit/>
          <w:trHeight w:val="20"/>
        </w:trPr>
        <w:tc>
          <w:tcPr>
            <w:tcW w:w="714"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lastRenderedPageBreak/>
              <w:t>М02.1.28</w:t>
            </w:r>
          </w:p>
        </w:tc>
        <w:tc>
          <w:tcPr>
            <w:tcW w:w="567"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160</w:t>
            </w:r>
          </w:p>
        </w:tc>
        <w:tc>
          <w:tcPr>
            <w:tcW w:w="1134"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Едрово - Валдай</w:t>
            </w:r>
          </w:p>
        </w:tc>
        <w:tc>
          <w:tcPr>
            <w:tcW w:w="830"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ИП</w:t>
            </w:r>
          </w:p>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Щукин А.С.</w:t>
            </w:r>
          </w:p>
        </w:tc>
        <w:tc>
          <w:tcPr>
            <w:tcW w:w="1296"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только в установленных остановочных пунктах</w:t>
            </w:r>
          </w:p>
        </w:tc>
        <w:tc>
          <w:tcPr>
            <w:tcW w:w="851"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пригородный</w:t>
            </w:r>
          </w:p>
        </w:tc>
        <w:tc>
          <w:tcPr>
            <w:tcW w:w="1571" w:type="dxa"/>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трасса М10 Москва - С.Петербург</w:t>
            </w:r>
          </w:p>
        </w:tc>
        <w:tc>
          <w:tcPr>
            <w:tcW w:w="2965" w:type="dxa"/>
            <w:hideMark/>
          </w:tcPr>
          <w:p w:rsidR="00F17DB2" w:rsidRPr="00F17DB2" w:rsidRDefault="00F17DB2" w:rsidP="00F17DB2">
            <w:pPr>
              <w:rPr>
                <w:rFonts w:ascii="Arial" w:hAnsi="Arial" w:cs="Arial"/>
                <w:color w:val="000000"/>
                <w:sz w:val="12"/>
                <w:szCs w:val="16"/>
              </w:rPr>
            </w:pPr>
            <w:r w:rsidRPr="00F17DB2">
              <w:rPr>
                <w:rFonts w:ascii="Arial" w:hAnsi="Arial" w:cs="Arial"/>
                <w:color w:val="000000"/>
                <w:sz w:val="12"/>
                <w:szCs w:val="16"/>
              </w:rPr>
              <w:t xml:space="preserve">с. Едрово 1, с. Едрово 2, с. Едрово 3, д. Новая Ситенка 1, д. Новая Ситенка 2, д. Старая Ситенка, д. Добывалово 1, д. Добывалово 2, с. Зимогорье, пр. Советский, пл. Свободы, пр. Комсомольский, </w:t>
            </w:r>
          </w:p>
          <w:p w:rsidR="00F17DB2" w:rsidRPr="00F17DB2" w:rsidRDefault="00F17DB2" w:rsidP="00F17DB2">
            <w:pPr>
              <w:rPr>
                <w:rFonts w:ascii="Arial" w:hAnsi="Arial" w:cs="Arial"/>
                <w:color w:val="000000"/>
                <w:sz w:val="12"/>
                <w:szCs w:val="16"/>
              </w:rPr>
            </w:pPr>
            <w:r w:rsidRPr="00F17DB2">
              <w:rPr>
                <w:rFonts w:ascii="Arial" w:hAnsi="Arial" w:cs="Arial"/>
                <w:color w:val="000000"/>
                <w:sz w:val="12"/>
                <w:szCs w:val="16"/>
              </w:rPr>
              <w:t>ул. Совхозная, ул. Песчаная</w:t>
            </w:r>
          </w:p>
        </w:tc>
        <w:tc>
          <w:tcPr>
            <w:tcW w:w="709"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27</w:t>
            </w:r>
          </w:p>
        </w:tc>
        <w:tc>
          <w:tcPr>
            <w:tcW w:w="713"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31.03.2005</w:t>
            </w:r>
          </w:p>
        </w:tc>
      </w:tr>
      <w:tr w:rsidR="00F17DB2" w:rsidRPr="00F17DB2" w:rsidTr="00F17DB2">
        <w:trPr>
          <w:cantSplit/>
          <w:trHeight w:val="20"/>
        </w:trPr>
        <w:tc>
          <w:tcPr>
            <w:tcW w:w="714"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М02.1.29</w:t>
            </w:r>
          </w:p>
        </w:tc>
        <w:tc>
          <w:tcPr>
            <w:tcW w:w="567"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150</w:t>
            </w:r>
          </w:p>
        </w:tc>
        <w:tc>
          <w:tcPr>
            <w:tcW w:w="1134"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Ивантеево - Валдай</w:t>
            </w:r>
          </w:p>
        </w:tc>
        <w:tc>
          <w:tcPr>
            <w:tcW w:w="830"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ИП</w:t>
            </w:r>
          </w:p>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Зайцев В.А.</w:t>
            </w:r>
          </w:p>
        </w:tc>
        <w:tc>
          <w:tcPr>
            <w:tcW w:w="1296"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только в установленных остановочных пунктах</w:t>
            </w:r>
          </w:p>
        </w:tc>
        <w:tc>
          <w:tcPr>
            <w:tcW w:w="851"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пригородный</w:t>
            </w:r>
          </w:p>
        </w:tc>
        <w:tc>
          <w:tcPr>
            <w:tcW w:w="1571" w:type="dxa"/>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w:t>
            </w:r>
          </w:p>
        </w:tc>
        <w:tc>
          <w:tcPr>
            <w:tcW w:w="2965"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w:t>
            </w:r>
          </w:p>
        </w:tc>
        <w:tc>
          <w:tcPr>
            <w:tcW w:w="709"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30</w:t>
            </w:r>
          </w:p>
        </w:tc>
        <w:tc>
          <w:tcPr>
            <w:tcW w:w="713"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08.04.2024</w:t>
            </w:r>
          </w:p>
        </w:tc>
      </w:tr>
      <w:tr w:rsidR="00F17DB2" w:rsidRPr="00F17DB2" w:rsidTr="00F17DB2">
        <w:trPr>
          <w:cantSplit/>
          <w:trHeight w:val="20"/>
        </w:trPr>
        <w:tc>
          <w:tcPr>
            <w:tcW w:w="714"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М02.1.30</w:t>
            </w:r>
          </w:p>
        </w:tc>
        <w:tc>
          <w:tcPr>
            <w:tcW w:w="567"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100</w:t>
            </w:r>
          </w:p>
        </w:tc>
        <w:tc>
          <w:tcPr>
            <w:tcW w:w="1134"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Валдай - Иверский монастырь</w:t>
            </w:r>
          </w:p>
        </w:tc>
        <w:tc>
          <w:tcPr>
            <w:tcW w:w="830"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w:t>
            </w:r>
          </w:p>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«Транс-Н»</w:t>
            </w:r>
          </w:p>
        </w:tc>
        <w:tc>
          <w:tcPr>
            <w:tcW w:w="1296"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только в установленных остановочных пунктах</w:t>
            </w:r>
          </w:p>
        </w:tc>
        <w:tc>
          <w:tcPr>
            <w:tcW w:w="851"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пригородный</w:t>
            </w:r>
          </w:p>
        </w:tc>
        <w:tc>
          <w:tcPr>
            <w:tcW w:w="1571" w:type="dxa"/>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w:t>
            </w:r>
          </w:p>
        </w:tc>
        <w:tc>
          <w:tcPr>
            <w:tcW w:w="2965"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w:t>
            </w:r>
          </w:p>
        </w:tc>
        <w:tc>
          <w:tcPr>
            <w:tcW w:w="709"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11,4</w:t>
            </w:r>
          </w:p>
        </w:tc>
        <w:tc>
          <w:tcPr>
            <w:tcW w:w="713"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02.09.2019</w:t>
            </w:r>
          </w:p>
        </w:tc>
      </w:tr>
      <w:tr w:rsidR="00F17DB2" w:rsidRPr="00F17DB2" w:rsidTr="00F17DB2">
        <w:trPr>
          <w:cantSplit/>
          <w:trHeight w:val="20"/>
        </w:trPr>
        <w:tc>
          <w:tcPr>
            <w:tcW w:w="11350" w:type="dxa"/>
            <w:gridSpan w:val="10"/>
            <w:noWrap/>
            <w:hideMark/>
          </w:tcPr>
          <w:p w:rsidR="00F17DB2" w:rsidRPr="00F17DB2" w:rsidRDefault="00F17DB2" w:rsidP="00F17DB2">
            <w:pPr>
              <w:jc w:val="center"/>
              <w:rPr>
                <w:rFonts w:ascii="Arial" w:hAnsi="Arial" w:cs="Arial"/>
                <w:b/>
                <w:bCs/>
                <w:color w:val="000000"/>
                <w:sz w:val="12"/>
                <w:szCs w:val="16"/>
              </w:rPr>
            </w:pPr>
            <w:r w:rsidRPr="00F17DB2">
              <w:rPr>
                <w:rFonts w:ascii="Arial" w:hAnsi="Arial" w:cs="Arial"/>
                <w:b/>
                <w:bCs/>
                <w:color w:val="000000"/>
                <w:sz w:val="12"/>
                <w:szCs w:val="16"/>
              </w:rPr>
              <w:t>Городское сообщение</w:t>
            </w:r>
          </w:p>
        </w:tc>
      </w:tr>
      <w:tr w:rsidR="00F17DB2" w:rsidRPr="00F17DB2" w:rsidTr="00F17DB2">
        <w:trPr>
          <w:cantSplit/>
          <w:trHeight w:val="20"/>
        </w:trPr>
        <w:tc>
          <w:tcPr>
            <w:tcW w:w="714"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М02.2.1</w:t>
            </w:r>
          </w:p>
        </w:tc>
        <w:tc>
          <w:tcPr>
            <w:tcW w:w="567"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1134"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город</w:t>
            </w:r>
          </w:p>
        </w:tc>
        <w:tc>
          <w:tcPr>
            <w:tcW w:w="830"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w:t>
            </w:r>
          </w:p>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«Транс-Н»</w:t>
            </w:r>
          </w:p>
        </w:tc>
        <w:tc>
          <w:tcPr>
            <w:tcW w:w="1296"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на установленных остановочных пунктах</w:t>
            </w:r>
          </w:p>
        </w:tc>
        <w:tc>
          <w:tcPr>
            <w:tcW w:w="851"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городской</w:t>
            </w:r>
          </w:p>
        </w:tc>
        <w:tc>
          <w:tcPr>
            <w:tcW w:w="1571" w:type="dxa"/>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дорога II категории</w:t>
            </w:r>
          </w:p>
        </w:tc>
        <w:tc>
          <w:tcPr>
            <w:tcW w:w="2965"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w:t>
            </w:r>
          </w:p>
        </w:tc>
        <w:tc>
          <w:tcPr>
            <w:tcW w:w="709"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7,4</w:t>
            </w:r>
          </w:p>
        </w:tc>
        <w:tc>
          <w:tcPr>
            <w:tcW w:w="713"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1.01.2004</w:t>
            </w:r>
          </w:p>
        </w:tc>
      </w:tr>
      <w:tr w:rsidR="00F17DB2" w:rsidRPr="00F17DB2" w:rsidTr="00F17DB2">
        <w:trPr>
          <w:cantSplit/>
          <w:trHeight w:val="20"/>
        </w:trPr>
        <w:tc>
          <w:tcPr>
            <w:tcW w:w="714"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М02.2.2</w:t>
            </w:r>
          </w:p>
        </w:tc>
        <w:tc>
          <w:tcPr>
            <w:tcW w:w="567"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2</w:t>
            </w:r>
          </w:p>
        </w:tc>
        <w:tc>
          <w:tcPr>
            <w:tcW w:w="1134"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город</w:t>
            </w:r>
          </w:p>
        </w:tc>
        <w:tc>
          <w:tcPr>
            <w:tcW w:w="830"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w:t>
            </w:r>
          </w:p>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«Транс-Н»</w:t>
            </w:r>
          </w:p>
        </w:tc>
        <w:tc>
          <w:tcPr>
            <w:tcW w:w="1296"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на установленных остановочных пунктах</w:t>
            </w:r>
          </w:p>
        </w:tc>
        <w:tc>
          <w:tcPr>
            <w:tcW w:w="851"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городской</w:t>
            </w:r>
          </w:p>
        </w:tc>
        <w:tc>
          <w:tcPr>
            <w:tcW w:w="1571"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дорога II категории</w:t>
            </w:r>
          </w:p>
        </w:tc>
        <w:tc>
          <w:tcPr>
            <w:tcW w:w="2965"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w:t>
            </w:r>
          </w:p>
        </w:tc>
        <w:tc>
          <w:tcPr>
            <w:tcW w:w="709"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5,3</w:t>
            </w:r>
          </w:p>
        </w:tc>
        <w:tc>
          <w:tcPr>
            <w:tcW w:w="713"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1.01.2004</w:t>
            </w:r>
          </w:p>
        </w:tc>
      </w:tr>
      <w:tr w:rsidR="00F17DB2" w:rsidRPr="00F17DB2" w:rsidTr="00F17DB2">
        <w:trPr>
          <w:cantSplit/>
          <w:trHeight w:val="20"/>
        </w:trPr>
        <w:tc>
          <w:tcPr>
            <w:tcW w:w="714"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М02.2.3</w:t>
            </w:r>
          </w:p>
        </w:tc>
        <w:tc>
          <w:tcPr>
            <w:tcW w:w="567"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3</w:t>
            </w:r>
          </w:p>
        </w:tc>
        <w:tc>
          <w:tcPr>
            <w:tcW w:w="1134"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город</w:t>
            </w:r>
          </w:p>
        </w:tc>
        <w:tc>
          <w:tcPr>
            <w:tcW w:w="830"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w:t>
            </w:r>
          </w:p>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«Транс-Н»</w:t>
            </w:r>
          </w:p>
        </w:tc>
        <w:tc>
          <w:tcPr>
            <w:tcW w:w="1296"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на установленных остановочных пунктах</w:t>
            </w:r>
          </w:p>
        </w:tc>
        <w:tc>
          <w:tcPr>
            <w:tcW w:w="851"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городской</w:t>
            </w:r>
          </w:p>
        </w:tc>
        <w:tc>
          <w:tcPr>
            <w:tcW w:w="1571"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дорога II категории</w:t>
            </w:r>
          </w:p>
        </w:tc>
        <w:tc>
          <w:tcPr>
            <w:tcW w:w="2965"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w:t>
            </w:r>
          </w:p>
        </w:tc>
        <w:tc>
          <w:tcPr>
            <w:tcW w:w="709" w:type="dxa"/>
            <w:noWrap/>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7,5</w:t>
            </w:r>
          </w:p>
        </w:tc>
        <w:tc>
          <w:tcPr>
            <w:tcW w:w="713" w:type="dxa"/>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1.01.2004</w:t>
            </w:r>
          </w:p>
        </w:tc>
      </w:tr>
    </w:tbl>
    <w:p w:rsidR="00F17DB2" w:rsidRPr="00F17DB2" w:rsidRDefault="00F17DB2" w:rsidP="00F17DB2">
      <w:pPr>
        <w:ind w:hanging="709"/>
        <w:jc w:val="right"/>
        <w:rPr>
          <w:rFonts w:ascii="Arial" w:hAnsi="Arial" w:cs="Arial"/>
          <w:sz w:val="8"/>
          <w:szCs w:val="8"/>
        </w:rPr>
      </w:pPr>
    </w:p>
    <w:p w:rsidR="00F17DB2" w:rsidRPr="00F17DB2" w:rsidRDefault="00F17DB2" w:rsidP="00F17DB2">
      <w:pPr>
        <w:ind w:left="7938"/>
        <w:jc w:val="center"/>
        <w:rPr>
          <w:rFonts w:ascii="Arial" w:hAnsi="Arial" w:cs="Arial"/>
          <w:sz w:val="12"/>
          <w:szCs w:val="16"/>
        </w:rPr>
      </w:pPr>
      <w:r w:rsidRPr="00F17DB2">
        <w:rPr>
          <w:rFonts w:ascii="Arial" w:hAnsi="Arial" w:cs="Arial"/>
          <w:sz w:val="12"/>
          <w:szCs w:val="16"/>
        </w:rPr>
        <w:t>Приложение 1</w:t>
      </w:r>
    </w:p>
    <w:p w:rsidR="00F17DB2" w:rsidRPr="00F17DB2" w:rsidRDefault="00F17DB2" w:rsidP="00F17DB2">
      <w:pPr>
        <w:ind w:left="7938"/>
        <w:jc w:val="center"/>
        <w:rPr>
          <w:rFonts w:ascii="Arial" w:hAnsi="Arial" w:cs="Arial"/>
          <w:sz w:val="12"/>
          <w:szCs w:val="16"/>
        </w:rPr>
      </w:pPr>
      <w:r w:rsidRPr="00F17DB2">
        <w:rPr>
          <w:rFonts w:ascii="Arial" w:hAnsi="Arial" w:cs="Arial"/>
          <w:sz w:val="12"/>
          <w:szCs w:val="16"/>
        </w:rPr>
        <w:t>к реестру муниципальных маршрутов</w:t>
      </w:r>
      <w:r>
        <w:rPr>
          <w:rFonts w:ascii="Arial" w:hAnsi="Arial" w:cs="Arial"/>
          <w:sz w:val="12"/>
          <w:szCs w:val="16"/>
        </w:rPr>
        <w:t xml:space="preserve"> </w:t>
      </w:r>
      <w:r w:rsidRPr="00F17DB2">
        <w:rPr>
          <w:rFonts w:ascii="Arial" w:hAnsi="Arial" w:cs="Arial"/>
          <w:sz w:val="12"/>
          <w:szCs w:val="16"/>
        </w:rPr>
        <w:t>регулярных перевозок пассажиров и</w:t>
      </w:r>
      <w:r>
        <w:rPr>
          <w:rFonts w:ascii="Arial" w:hAnsi="Arial" w:cs="Arial"/>
          <w:sz w:val="12"/>
          <w:szCs w:val="16"/>
        </w:rPr>
        <w:t xml:space="preserve"> </w:t>
      </w:r>
      <w:r w:rsidRPr="00F17DB2">
        <w:rPr>
          <w:rFonts w:ascii="Arial" w:hAnsi="Arial" w:cs="Arial"/>
          <w:sz w:val="12"/>
          <w:szCs w:val="16"/>
        </w:rPr>
        <w:t>багажа на территории Валдайского муниципального района, Валдайского городского поселения</w:t>
      </w:r>
    </w:p>
    <w:p w:rsidR="00F17DB2" w:rsidRPr="00030B15" w:rsidRDefault="00F17DB2" w:rsidP="00F17DB2">
      <w:pPr>
        <w:pStyle w:val="ConsPlusNormal"/>
        <w:ind w:firstLine="0"/>
        <w:jc w:val="center"/>
        <w:rPr>
          <w:b/>
          <w:sz w:val="16"/>
          <w:szCs w:val="16"/>
        </w:rPr>
      </w:pPr>
      <w:r w:rsidRPr="00030B15">
        <w:rPr>
          <w:b/>
          <w:sz w:val="16"/>
          <w:szCs w:val="16"/>
        </w:rPr>
        <w:t>Характеристика транспортных средств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0"/>
        <w:gridCol w:w="2261"/>
        <w:gridCol w:w="1375"/>
        <w:gridCol w:w="902"/>
        <w:gridCol w:w="943"/>
        <w:gridCol w:w="791"/>
        <w:gridCol w:w="501"/>
        <w:gridCol w:w="1577"/>
      </w:tblGrid>
      <w:tr w:rsidR="00F17DB2" w:rsidRPr="00F17DB2" w:rsidTr="00A24131">
        <w:trPr>
          <w:trHeight w:val="20"/>
        </w:trPr>
        <w:tc>
          <w:tcPr>
            <w:tcW w:w="1315" w:type="pct"/>
            <w:vAlign w:val="center"/>
            <w:hideMark/>
          </w:tcPr>
          <w:p w:rsidR="00F17DB2" w:rsidRPr="00F17DB2" w:rsidRDefault="00F17DB2" w:rsidP="00F17DB2">
            <w:pPr>
              <w:jc w:val="center"/>
              <w:rPr>
                <w:rFonts w:ascii="Arial" w:hAnsi="Arial" w:cs="Arial"/>
                <w:b/>
                <w:bCs/>
                <w:color w:val="000000"/>
                <w:sz w:val="12"/>
                <w:szCs w:val="16"/>
              </w:rPr>
            </w:pPr>
            <w:r w:rsidRPr="00F17DB2">
              <w:rPr>
                <w:rFonts w:ascii="Arial" w:hAnsi="Arial" w:cs="Arial"/>
                <w:b/>
                <w:bCs/>
                <w:color w:val="000000"/>
                <w:sz w:val="12"/>
                <w:szCs w:val="16"/>
              </w:rPr>
              <w:t>Регистрационный номер маршрута в реестре</w:t>
            </w:r>
          </w:p>
        </w:tc>
        <w:tc>
          <w:tcPr>
            <w:tcW w:w="998" w:type="pct"/>
            <w:vAlign w:val="center"/>
            <w:hideMark/>
          </w:tcPr>
          <w:p w:rsidR="00F17DB2" w:rsidRPr="00F17DB2" w:rsidRDefault="00F17DB2" w:rsidP="00F17DB2">
            <w:pPr>
              <w:jc w:val="center"/>
              <w:rPr>
                <w:rFonts w:ascii="Arial" w:hAnsi="Arial" w:cs="Arial"/>
                <w:b/>
                <w:bCs/>
                <w:color w:val="000000"/>
                <w:sz w:val="12"/>
                <w:szCs w:val="16"/>
              </w:rPr>
            </w:pPr>
            <w:r w:rsidRPr="00F17DB2">
              <w:rPr>
                <w:rFonts w:ascii="Arial" w:hAnsi="Arial" w:cs="Arial"/>
                <w:b/>
                <w:bCs/>
                <w:color w:val="000000"/>
                <w:sz w:val="12"/>
                <w:szCs w:val="16"/>
              </w:rPr>
              <w:t>Порядковый номер маршрута</w:t>
            </w:r>
          </w:p>
        </w:tc>
        <w:tc>
          <w:tcPr>
            <w:tcW w:w="607" w:type="pct"/>
            <w:vAlign w:val="center"/>
            <w:hideMark/>
          </w:tcPr>
          <w:p w:rsidR="00F17DB2" w:rsidRPr="00F17DB2" w:rsidRDefault="00F17DB2" w:rsidP="00A24131">
            <w:pPr>
              <w:jc w:val="center"/>
              <w:rPr>
                <w:rFonts w:ascii="Arial" w:hAnsi="Arial" w:cs="Arial"/>
                <w:b/>
                <w:bCs/>
                <w:color w:val="000000"/>
                <w:sz w:val="12"/>
                <w:szCs w:val="16"/>
              </w:rPr>
            </w:pPr>
            <w:r w:rsidRPr="00F17DB2">
              <w:rPr>
                <w:rFonts w:ascii="Arial" w:hAnsi="Arial" w:cs="Arial"/>
                <w:b/>
                <w:bCs/>
                <w:color w:val="000000"/>
                <w:sz w:val="12"/>
                <w:szCs w:val="16"/>
              </w:rPr>
              <w:t>(ОМ)</w:t>
            </w:r>
            <w:r w:rsidR="00A24131">
              <w:rPr>
                <w:rFonts w:ascii="Arial" w:hAnsi="Arial" w:cs="Arial"/>
                <w:b/>
                <w:bCs/>
                <w:color w:val="000000"/>
                <w:sz w:val="12"/>
                <w:szCs w:val="16"/>
              </w:rPr>
              <w:t xml:space="preserve"> </w:t>
            </w:r>
            <w:r w:rsidRPr="00F17DB2">
              <w:rPr>
                <w:rFonts w:ascii="Arial" w:hAnsi="Arial" w:cs="Arial"/>
                <w:b/>
                <w:bCs/>
                <w:color w:val="000000"/>
                <w:sz w:val="12"/>
                <w:szCs w:val="16"/>
              </w:rPr>
              <w:t>Особо малый</w:t>
            </w:r>
          </w:p>
        </w:tc>
        <w:tc>
          <w:tcPr>
            <w:tcW w:w="398" w:type="pct"/>
            <w:vAlign w:val="center"/>
            <w:hideMark/>
          </w:tcPr>
          <w:p w:rsidR="00F17DB2" w:rsidRPr="00F17DB2" w:rsidRDefault="00F17DB2" w:rsidP="00F17DB2">
            <w:pPr>
              <w:jc w:val="center"/>
              <w:rPr>
                <w:rFonts w:ascii="Arial" w:hAnsi="Arial" w:cs="Arial"/>
                <w:b/>
                <w:bCs/>
                <w:color w:val="000000"/>
                <w:sz w:val="12"/>
                <w:szCs w:val="16"/>
              </w:rPr>
            </w:pPr>
            <w:r w:rsidRPr="00F17DB2">
              <w:rPr>
                <w:rFonts w:ascii="Arial" w:hAnsi="Arial" w:cs="Arial"/>
                <w:b/>
                <w:bCs/>
                <w:color w:val="000000"/>
                <w:sz w:val="12"/>
                <w:szCs w:val="16"/>
              </w:rPr>
              <w:t>(С) Средний</w:t>
            </w:r>
          </w:p>
        </w:tc>
        <w:tc>
          <w:tcPr>
            <w:tcW w:w="416" w:type="pct"/>
            <w:vAlign w:val="center"/>
            <w:hideMark/>
          </w:tcPr>
          <w:p w:rsidR="00F17DB2" w:rsidRPr="00F17DB2" w:rsidRDefault="00F17DB2" w:rsidP="00F17DB2">
            <w:pPr>
              <w:jc w:val="center"/>
              <w:rPr>
                <w:rFonts w:ascii="Arial" w:hAnsi="Arial" w:cs="Arial"/>
                <w:b/>
                <w:bCs/>
                <w:color w:val="000000"/>
                <w:sz w:val="12"/>
                <w:szCs w:val="16"/>
              </w:rPr>
            </w:pPr>
            <w:r w:rsidRPr="00F17DB2">
              <w:rPr>
                <w:rFonts w:ascii="Arial" w:hAnsi="Arial" w:cs="Arial"/>
                <w:b/>
                <w:bCs/>
                <w:color w:val="000000"/>
                <w:sz w:val="12"/>
                <w:szCs w:val="16"/>
              </w:rPr>
              <w:t>(Б) Большой</w:t>
            </w:r>
          </w:p>
        </w:tc>
        <w:tc>
          <w:tcPr>
            <w:tcW w:w="349" w:type="pct"/>
            <w:vAlign w:val="center"/>
            <w:hideMark/>
          </w:tcPr>
          <w:p w:rsidR="00F17DB2" w:rsidRPr="00F17DB2" w:rsidRDefault="00F17DB2" w:rsidP="00F17DB2">
            <w:pPr>
              <w:jc w:val="center"/>
              <w:rPr>
                <w:rFonts w:ascii="Arial" w:hAnsi="Arial" w:cs="Arial"/>
                <w:b/>
                <w:bCs/>
                <w:color w:val="000000"/>
                <w:sz w:val="12"/>
                <w:szCs w:val="16"/>
              </w:rPr>
            </w:pPr>
            <w:r w:rsidRPr="00F17DB2">
              <w:rPr>
                <w:rFonts w:ascii="Arial" w:hAnsi="Arial" w:cs="Arial"/>
                <w:b/>
                <w:bCs/>
                <w:color w:val="000000"/>
                <w:sz w:val="12"/>
                <w:szCs w:val="16"/>
              </w:rPr>
              <w:t>(М) Малый</w:t>
            </w:r>
          </w:p>
        </w:tc>
        <w:tc>
          <w:tcPr>
            <w:tcW w:w="221" w:type="pct"/>
            <w:vAlign w:val="center"/>
            <w:hideMark/>
          </w:tcPr>
          <w:p w:rsidR="00F17DB2" w:rsidRPr="00F17DB2" w:rsidRDefault="00F17DB2" w:rsidP="00F17DB2">
            <w:pPr>
              <w:jc w:val="center"/>
              <w:rPr>
                <w:rFonts w:ascii="Arial" w:hAnsi="Arial" w:cs="Arial"/>
                <w:b/>
                <w:bCs/>
                <w:color w:val="000000"/>
                <w:sz w:val="12"/>
                <w:szCs w:val="16"/>
              </w:rPr>
            </w:pPr>
            <w:r w:rsidRPr="00F17DB2">
              <w:rPr>
                <w:rFonts w:ascii="Arial" w:hAnsi="Arial" w:cs="Arial"/>
                <w:b/>
                <w:bCs/>
                <w:color w:val="000000"/>
                <w:sz w:val="12"/>
                <w:szCs w:val="16"/>
              </w:rPr>
              <w:t>Сумма</w:t>
            </w:r>
          </w:p>
        </w:tc>
        <w:tc>
          <w:tcPr>
            <w:tcW w:w="696" w:type="pct"/>
            <w:vAlign w:val="center"/>
            <w:hideMark/>
          </w:tcPr>
          <w:p w:rsidR="00F17DB2" w:rsidRPr="00F17DB2" w:rsidRDefault="00F17DB2" w:rsidP="00F17DB2">
            <w:pPr>
              <w:jc w:val="center"/>
              <w:rPr>
                <w:rFonts w:ascii="Arial" w:hAnsi="Arial" w:cs="Arial"/>
                <w:b/>
                <w:bCs/>
                <w:color w:val="000000"/>
                <w:sz w:val="12"/>
                <w:szCs w:val="16"/>
              </w:rPr>
            </w:pPr>
            <w:r w:rsidRPr="00F17DB2">
              <w:rPr>
                <w:rFonts w:ascii="Arial" w:hAnsi="Arial" w:cs="Arial"/>
                <w:b/>
                <w:bCs/>
                <w:color w:val="000000"/>
                <w:sz w:val="12"/>
                <w:szCs w:val="16"/>
              </w:rPr>
              <w:t>Экологический класс</w:t>
            </w:r>
          </w:p>
        </w:tc>
      </w:tr>
      <w:tr w:rsidR="00F17DB2" w:rsidRPr="00F17DB2" w:rsidTr="00F17DB2">
        <w:trPr>
          <w:trHeight w:val="20"/>
        </w:trPr>
        <w:tc>
          <w:tcPr>
            <w:tcW w:w="5000" w:type="pct"/>
            <w:gridSpan w:val="8"/>
            <w:noWrap/>
            <w:vAlign w:val="center"/>
            <w:hideMark/>
          </w:tcPr>
          <w:p w:rsidR="00F17DB2" w:rsidRPr="00F17DB2" w:rsidRDefault="00F17DB2" w:rsidP="00F17DB2">
            <w:pPr>
              <w:jc w:val="center"/>
              <w:rPr>
                <w:rFonts w:ascii="Arial" w:hAnsi="Arial" w:cs="Arial"/>
                <w:b/>
                <w:color w:val="000000"/>
                <w:sz w:val="12"/>
                <w:szCs w:val="16"/>
              </w:rPr>
            </w:pPr>
            <w:r w:rsidRPr="00F17DB2">
              <w:rPr>
                <w:rFonts w:ascii="Arial" w:hAnsi="Arial" w:cs="Arial"/>
                <w:b/>
                <w:color w:val="000000"/>
                <w:sz w:val="12"/>
                <w:szCs w:val="16"/>
              </w:rPr>
              <w:t>Валдайский район</w:t>
            </w:r>
          </w:p>
        </w:tc>
      </w:tr>
      <w:tr w:rsidR="00F17DB2" w:rsidRPr="00F17DB2" w:rsidTr="00A24131">
        <w:trPr>
          <w:trHeight w:val="20"/>
        </w:trPr>
        <w:tc>
          <w:tcPr>
            <w:tcW w:w="1315"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М02.1.1</w:t>
            </w:r>
          </w:p>
        </w:tc>
        <w:tc>
          <w:tcPr>
            <w:tcW w:w="998"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101</w:t>
            </w:r>
          </w:p>
        </w:tc>
        <w:tc>
          <w:tcPr>
            <w:tcW w:w="607" w:type="pct"/>
            <w:noWrap/>
            <w:vAlign w:val="center"/>
            <w:hideMark/>
          </w:tcPr>
          <w:p w:rsidR="00F17DB2" w:rsidRPr="00F17DB2" w:rsidRDefault="00F17DB2" w:rsidP="00F17DB2">
            <w:pPr>
              <w:jc w:val="center"/>
              <w:rPr>
                <w:rFonts w:ascii="Arial" w:hAnsi="Arial" w:cs="Arial"/>
                <w:color w:val="000000"/>
                <w:sz w:val="12"/>
                <w:szCs w:val="16"/>
              </w:rPr>
            </w:pPr>
          </w:p>
        </w:tc>
        <w:tc>
          <w:tcPr>
            <w:tcW w:w="398" w:type="pct"/>
            <w:noWrap/>
            <w:vAlign w:val="center"/>
            <w:hideMark/>
          </w:tcPr>
          <w:p w:rsidR="00F17DB2" w:rsidRPr="00F17DB2" w:rsidRDefault="00F17DB2" w:rsidP="00F17DB2">
            <w:pPr>
              <w:jc w:val="center"/>
              <w:rPr>
                <w:rFonts w:ascii="Arial" w:hAnsi="Arial" w:cs="Arial"/>
                <w:color w:val="000000"/>
                <w:sz w:val="12"/>
                <w:szCs w:val="16"/>
              </w:rPr>
            </w:pPr>
          </w:p>
        </w:tc>
        <w:tc>
          <w:tcPr>
            <w:tcW w:w="416" w:type="pct"/>
            <w:noWrap/>
            <w:vAlign w:val="center"/>
            <w:hideMark/>
          </w:tcPr>
          <w:p w:rsidR="00F17DB2" w:rsidRPr="00F17DB2" w:rsidRDefault="00F17DB2" w:rsidP="00F17DB2">
            <w:pPr>
              <w:jc w:val="center"/>
              <w:rPr>
                <w:rFonts w:ascii="Arial" w:hAnsi="Arial" w:cs="Arial"/>
                <w:color w:val="000000"/>
                <w:sz w:val="12"/>
                <w:szCs w:val="16"/>
              </w:rPr>
            </w:pPr>
          </w:p>
        </w:tc>
        <w:tc>
          <w:tcPr>
            <w:tcW w:w="3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221"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696"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не установлено</w:t>
            </w:r>
          </w:p>
        </w:tc>
      </w:tr>
      <w:tr w:rsidR="00F17DB2" w:rsidRPr="00F17DB2" w:rsidTr="00A24131">
        <w:trPr>
          <w:trHeight w:val="20"/>
        </w:trPr>
        <w:tc>
          <w:tcPr>
            <w:tcW w:w="1315"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М02.1.3</w:t>
            </w:r>
          </w:p>
        </w:tc>
        <w:tc>
          <w:tcPr>
            <w:tcW w:w="998"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104</w:t>
            </w:r>
          </w:p>
        </w:tc>
        <w:tc>
          <w:tcPr>
            <w:tcW w:w="607" w:type="pct"/>
            <w:noWrap/>
            <w:vAlign w:val="center"/>
            <w:hideMark/>
          </w:tcPr>
          <w:p w:rsidR="00F17DB2" w:rsidRPr="00F17DB2" w:rsidRDefault="00F17DB2" w:rsidP="00F17DB2">
            <w:pPr>
              <w:jc w:val="center"/>
              <w:rPr>
                <w:rFonts w:ascii="Arial" w:hAnsi="Arial" w:cs="Arial"/>
                <w:color w:val="000000"/>
                <w:sz w:val="12"/>
                <w:szCs w:val="16"/>
              </w:rPr>
            </w:pPr>
          </w:p>
        </w:tc>
        <w:tc>
          <w:tcPr>
            <w:tcW w:w="398" w:type="pct"/>
            <w:noWrap/>
            <w:vAlign w:val="center"/>
            <w:hideMark/>
          </w:tcPr>
          <w:p w:rsidR="00F17DB2" w:rsidRPr="00F17DB2" w:rsidRDefault="00F17DB2" w:rsidP="00F17DB2">
            <w:pPr>
              <w:jc w:val="center"/>
              <w:rPr>
                <w:rFonts w:ascii="Arial" w:hAnsi="Arial" w:cs="Arial"/>
                <w:color w:val="000000"/>
                <w:sz w:val="12"/>
                <w:szCs w:val="16"/>
              </w:rPr>
            </w:pPr>
          </w:p>
        </w:tc>
        <w:tc>
          <w:tcPr>
            <w:tcW w:w="416" w:type="pct"/>
            <w:noWrap/>
            <w:vAlign w:val="center"/>
            <w:hideMark/>
          </w:tcPr>
          <w:p w:rsidR="00F17DB2" w:rsidRPr="00F17DB2" w:rsidRDefault="00F17DB2" w:rsidP="00F17DB2">
            <w:pPr>
              <w:jc w:val="center"/>
              <w:rPr>
                <w:rFonts w:ascii="Arial" w:hAnsi="Arial" w:cs="Arial"/>
                <w:color w:val="000000"/>
                <w:sz w:val="12"/>
                <w:szCs w:val="16"/>
              </w:rPr>
            </w:pPr>
          </w:p>
        </w:tc>
        <w:tc>
          <w:tcPr>
            <w:tcW w:w="3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221"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696"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не установлено</w:t>
            </w:r>
          </w:p>
        </w:tc>
      </w:tr>
      <w:tr w:rsidR="00F17DB2" w:rsidRPr="00F17DB2" w:rsidTr="00A24131">
        <w:trPr>
          <w:trHeight w:val="20"/>
        </w:trPr>
        <w:tc>
          <w:tcPr>
            <w:tcW w:w="1315"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М02.1.4</w:t>
            </w:r>
          </w:p>
        </w:tc>
        <w:tc>
          <w:tcPr>
            <w:tcW w:w="998"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104А</w:t>
            </w:r>
          </w:p>
        </w:tc>
        <w:tc>
          <w:tcPr>
            <w:tcW w:w="607" w:type="pct"/>
            <w:noWrap/>
            <w:vAlign w:val="center"/>
            <w:hideMark/>
          </w:tcPr>
          <w:p w:rsidR="00F17DB2" w:rsidRPr="00F17DB2" w:rsidRDefault="00F17DB2" w:rsidP="00F17DB2">
            <w:pPr>
              <w:jc w:val="center"/>
              <w:rPr>
                <w:rFonts w:ascii="Arial" w:hAnsi="Arial" w:cs="Arial"/>
                <w:color w:val="000000"/>
                <w:sz w:val="12"/>
                <w:szCs w:val="16"/>
              </w:rPr>
            </w:pPr>
          </w:p>
        </w:tc>
        <w:tc>
          <w:tcPr>
            <w:tcW w:w="398" w:type="pct"/>
            <w:noWrap/>
            <w:vAlign w:val="center"/>
            <w:hideMark/>
          </w:tcPr>
          <w:p w:rsidR="00F17DB2" w:rsidRPr="00F17DB2" w:rsidRDefault="00F17DB2" w:rsidP="00F17DB2">
            <w:pPr>
              <w:jc w:val="center"/>
              <w:rPr>
                <w:rFonts w:ascii="Arial" w:hAnsi="Arial" w:cs="Arial"/>
                <w:color w:val="000000"/>
                <w:sz w:val="12"/>
                <w:szCs w:val="16"/>
              </w:rPr>
            </w:pPr>
          </w:p>
        </w:tc>
        <w:tc>
          <w:tcPr>
            <w:tcW w:w="416" w:type="pct"/>
            <w:noWrap/>
            <w:vAlign w:val="center"/>
            <w:hideMark/>
          </w:tcPr>
          <w:p w:rsidR="00F17DB2" w:rsidRPr="00F17DB2" w:rsidRDefault="00F17DB2" w:rsidP="00F17DB2">
            <w:pPr>
              <w:jc w:val="center"/>
              <w:rPr>
                <w:rFonts w:ascii="Arial" w:hAnsi="Arial" w:cs="Arial"/>
                <w:color w:val="000000"/>
                <w:sz w:val="12"/>
                <w:szCs w:val="16"/>
              </w:rPr>
            </w:pPr>
          </w:p>
        </w:tc>
        <w:tc>
          <w:tcPr>
            <w:tcW w:w="3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221"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696"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не установлено</w:t>
            </w:r>
          </w:p>
        </w:tc>
      </w:tr>
      <w:tr w:rsidR="00F17DB2" w:rsidRPr="00F17DB2" w:rsidTr="00A24131">
        <w:trPr>
          <w:trHeight w:val="20"/>
        </w:trPr>
        <w:tc>
          <w:tcPr>
            <w:tcW w:w="1315"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М02.1.5</w:t>
            </w:r>
          </w:p>
        </w:tc>
        <w:tc>
          <w:tcPr>
            <w:tcW w:w="998"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104 Б</w:t>
            </w:r>
          </w:p>
        </w:tc>
        <w:tc>
          <w:tcPr>
            <w:tcW w:w="607" w:type="pct"/>
            <w:noWrap/>
            <w:vAlign w:val="center"/>
            <w:hideMark/>
          </w:tcPr>
          <w:p w:rsidR="00F17DB2" w:rsidRPr="00F17DB2" w:rsidRDefault="00F17DB2" w:rsidP="00F17DB2">
            <w:pPr>
              <w:jc w:val="center"/>
              <w:rPr>
                <w:rFonts w:ascii="Arial" w:hAnsi="Arial" w:cs="Arial"/>
                <w:color w:val="000000"/>
                <w:sz w:val="12"/>
                <w:szCs w:val="16"/>
              </w:rPr>
            </w:pPr>
          </w:p>
        </w:tc>
        <w:tc>
          <w:tcPr>
            <w:tcW w:w="398" w:type="pct"/>
            <w:noWrap/>
            <w:vAlign w:val="center"/>
            <w:hideMark/>
          </w:tcPr>
          <w:p w:rsidR="00F17DB2" w:rsidRPr="00F17DB2" w:rsidRDefault="00F17DB2" w:rsidP="00F17DB2">
            <w:pPr>
              <w:jc w:val="center"/>
              <w:rPr>
                <w:rFonts w:ascii="Arial" w:hAnsi="Arial" w:cs="Arial"/>
                <w:color w:val="000000"/>
                <w:sz w:val="12"/>
                <w:szCs w:val="16"/>
              </w:rPr>
            </w:pPr>
          </w:p>
        </w:tc>
        <w:tc>
          <w:tcPr>
            <w:tcW w:w="416" w:type="pct"/>
            <w:noWrap/>
            <w:vAlign w:val="center"/>
            <w:hideMark/>
          </w:tcPr>
          <w:p w:rsidR="00F17DB2" w:rsidRPr="00F17DB2" w:rsidRDefault="00F17DB2" w:rsidP="00F17DB2">
            <w:pPr>
              <w:jc w:val="center"/>
              <w:rPr>
                <w:rFonts w:ascii="Arial" w:hAnsi="Arial" w:cs="Arial"/>
                <w:color w:val="000000"/>
                <w:sz w:val="12"/>
                <w:szCs w:val="16"/>
              </w:rPr>
            </w:pPr>
          </w:p>
        </w:tc>
        <w:tc>
          <w:tcPr>
            <w:tcW w:w="3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221"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696"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не установлено</w:t>
            </w:r>
          </w:p>
        </w:tc>
      </w:tr>
      <w:tr w:rsidR="00F17DB2" w:rsidRPr="00F17DB2" w:rsidTr="00A24131">
        <w:trPr>
          <w:trHeight w:val="20"/>
        </w:trPr>
        <w:tc>
          <w:tcPr>
            <w:tcW w:w="1315"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М02.1.31</w:t>
            </w:r>
          </w:p>
        </w:tc>
        <w:tc>
          <w:tcPr>
            <w:tcW w:w="998"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104В</w:t>
            </w:r>
          </w:p>
        </w:tc>
        <w:tc>
          <w:tcPr>
            <w:tcW w:w="607" w:type="pct"/>
            <w:noWrap/>
            <w:vAlign w:val="center"/>
            <w:hideMark/>
          </w:tcPr>
          <w:p w:rsidR="00F17DB2" w:rsidRPr="00F17DB2" w:rsidRDefault="00F17DB2" w:rsidP="00F17DB2">
            <w:pPr>
              <w:jc w:val="center"/>
              <w:rPr>
                <w:rFonts w:ascii="Arial" w:hAnsi="Arial" w:cs="Arial"/>
                <w:color w:val="000000"/>
                <w:sz w:val="12"/>
                <w:szCs w:val="16"/>
              </w:rPr>
            </w:pPr>
          </w:p>
        </w:tc>
        <w:tc>
          <w:tcPr>
            <w:tcW w:w="398" w:type="pct"/>
            <w:noWrap/>
            <w:vAlign w:val="center"/>
            <w:hideMark/>
          </w:tcPr>
          <w:p w:rsidR="00F17DB2" w:rsidRPr="00F17DB2" w:rsidRDefault="00F17DB2" w:rsidP="00F17DB2">
            <w:pPr>
              <w:jc w:val="center"/>
              <w:rPr>
                <w:rFonts w:ascii="Arial" w:hAnsi="Arial" w:cs="Arial"/>
                <w:color w:val="000000"/>
                <w:sz w:val="12"/>
                <w:szCs w:val="16"/>
              </w:rPr>
            </w:pPr>
          </w:p>
        </w:tc>
        <w:tc>
          <w:tcPr>
            <w:tcW w:w="416" w:type="pct"/>
            <w:noWrap/>
            <w:vAlign w:val="center"/>
            <w:hideMark/>
          </w:tcPr>
          <w:p w:rsidR="00F17DB2" w:rsidRPr="00F17DB2" w:rsidRDefault="00F17DB2" w:rsidP="00F17DB2">
            <w:pPr>
              <w:jc w:val="center"/>
              <w:rPr>
                <w:rFonts w:ascii="Arial" w:hAnsi="Arial" w:cs="Arial"/>
                <w:color w:val="000000"/>
                <w:sz w:val="12"/>
                <w:szCs w:val="16"/>
              </w:rPr>
            </w:pPr>
          </w:p>
        </w:tc>
        <w:tc>
          <w:tcPr>
            <w:tcW w:w="3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221"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696"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не установлено</w:t>
            </w:r>
          </w:p>
        </w:tc>
      </w:tr>
      <w:tr w:rsidR="00F17DB2" w:rsidRPr="00F17DB2" w:rsidTr="00A24131">
        <w:trPr>
          <w:trHeight w:val="20"/>
        </w:trPr>
        <w:tc>
          <w:tcPr>
            <w:tcW w:w="1315"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М02.1.7</w:t>
            </w:r>
          </w:p>
        </w:tc>
        <w:tc>
          <w:tcPr>
            <w:tcW w:w="998"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106</w:t>
            </w:r>
          </w:p>
        </w:tc>
        <w:tc>
          <w:tcPr>
            <w:tcW w:w="607" w:type="pct"/>
            <w:noWrap/>
            <w:vAlign w:val="center"/>
            <w:hideMark/>
          </w:tcPr>
          <w:p w:rsidR="00F17DB2" w:rsidRPr="00F17DB2" w:rsidRDefault="00F17DB2" w:rsidP="00F17DB2">
            <w:pPr>
              <w:jc w:val="center"/>
              <w:rPr>
                <w:rFonts w:ascii="Arial" w:hAnsi="Arial" w:cs="Arial"/>
                <w:color w:val="000000"/>
                <w:sz w:val="12"/>
                <w:szCs w:val="16"/>
              </w:rPr>
            </w:pPr>
          </w:p>
        </w:tc>
        <w:tc>
          <w:tcPr>
            <w:tcW w:w="398" w:type="pct"/>
            <w:noWrap/>
            <w:vAlign w:val="center"/>
            <w:hideMark/>
          </w:tcPr>
          <w:p w:rsidR="00F17DB2" w:rsidRPr="00F17DB2" w:rsidRDefault="00F17DB2" w:rsidP="00F17DB2">
            <w:pPr>
              <w:jc w:val="center"/>
              <w:rPr>
                <w:rFonts w:ascii="Arial" w:hAnsi="Arial" w:cs="Arial"/>
                <w:color w:val="000000"/>
                <w:sz w:val="12"/>
                <w:szCs w:val="16"/>
              </w:rPr>
            </w:pPr>
          </w:p>
        </w:tc>
        <w:tc>
          <w:tcPr>
            <w:tcW w:w="416"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349" w:type="pct"/>
            <w:noWrap/>
            <w:vAlign w:val="center"/>
            <w:hideMark/>
          </w:tcPr>
          <w:p w:rsidR="00F17DB2" w:rsidRPr="00F17DB2" w:rsidRDefault="00F17DB2" w:rsidP="00F17DB2">
            <w:pPr>
              <w:jc w:val="center"/>
              <w:rPr>
                <w:rFonts w:ascii="Arial" w:hAnsi="Arial" w:cs="Arial"/>
                <w:color w:val="000000"/>
                <w:sz w:val="12"/>
                <w:szCs w:val="16"/>
              </w:rPr>
            </w:pPr>
          </w:p>
        </w:tc>
        <w:tc>
          <w:tcPr>
            <w:tcW w:w="221"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696"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не установлено</w:t>
            </w:r>
          </w:p>
        </w:tc>
      </w:tr>
      <w:tr w:rsidR="00F17DB2" w:rsidRPr="00F17DB2" w:rsidTr="00A24131">
        <w:trPr>
          <w:trHeight w:val="20"/>
        </w:trPr>
        <w:tc>
          <w:tcPr>
            <w:tcW w:w="1315"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М02.1.8</w:t>
            </w:r>
          </w:p>
        </w:tc>
        <w:tc>
          <w:tcPr>
            <w:tcW w:w="998"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107</w:t>
            </w:r>
          </w:p>
        </w:tc>
        <w:tc>
          <w:tcPr>
            <w:tcW w:w="607" w:type="pct"/>
            <w:noWrap/>
            <w:vAlign w:val="center"/>
            <w:hideMark/>
          </w:tcPr>
          <w:p w:rsidR="00F17DB2" w:rsidRPr="00F17DB2" w:rsidRDefault="00F17DB2" w:rsidP="00F17DB2">
            <w:pPr>
              <w:jc w:val="center"/>
              <w:rPr>
                <w:rFonts w:ascii="Arial" w:hAnsi="Arial" w:cs="Arial"/>
                <w:color w:val="000000"/>
                <w:sz w:val="12"/>
                <w:szCs w:val="16"/>
              </w:rPr>
            </w:pPr>
          </w:p>
        </w:tc>
        <w:tc>
          <w:tcPr>
            <w:tcW w:w="398" w:type="pct"/>
            <w:noWrap/>
            <w:vAlign w:val="center"/>
            <w:hideMark/>
          </w:tcPr>
          <w:p w:rsidR="00F17DB2" w:rsidRPr="00F17DB2" w:rsidRDefault="00F17DB2" w:rsidP="00F17DB2">
            <w:pPr>
              <w:jc w:val="center"/>
              <w:rPr>
                <w:rFonts w:ascii="Arial" w:hAnsi="Arial" w:cs="Arial"/>
                <w:color w:val="000000"/>
                <w:sz w:val="12"/>
                <w:szCs w:val="16"/>
              </w:rPr>
            </w:pPr>
          </w:p>
        </w:tc>
        <w:tc>
          <w:tcPr>
            <w:tcW w:w="416" w:type="pct"/>
            <w:noWrap/>
            <w:vAlign w:val="center"/>
            <w:hideMark/>
          </w:tcPr>
          <w:p w:rsidR="00F17DB2" w:rsidRPr="00F17DB2" w:rsidRDefault="00F17DB2" w:rsidP="00F17DB2">
            <w:pPr>
              <w:jc w:val="center"/>
              <w:rPr>
                <w:rFonts w:ascii="Arial" w:hAnsi="Arial" w:cs="Arial"/>
                <w:color w:val="000000"/>
                <w:sz w:val="12"/>
                <w:szCs w:val="16"/>
              </w:rPr>
            </w:pPr>
          </w:p>
        </w:tc>
        <w:tc>
          <w:tcPr>
            <w:tcW w:w="3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221"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696"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не установлено</w:t>
            </w:r>
          </w:p>
        </w:tc>
      </w:tr>
      <w:tr w:rsidR="00F17DB2" w:rsidRPr="00F17DB2" w:rsidTr="00A24131">
        <w:trPr>
          <w:trHeight w:val="20"/>
        </w:trPr>
        <w:tc>
          <w:tcPr>
            <w:tcW w:w="1315"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М02.1.10</w:t>
            </w:r>
          </w:p>
        </w:tc>
        <w:tc>
          <w:tcPr>
            <w:tcW w:w="998"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109</w:t>
            </w:r>
          </w:p>
        </w:tc>
        <w:tc>
          <w:tcPr>
            <w:tcW w:w="607" w:type="pct"/>
            <w:noWrap/>
            <w:vAlign w:val="center"/>
            <w:hideMark/>
          </w:tcPr>
          <w:p w:rsidR="00F17DB2" w:rsidRPr="00F17DB2" w:rsidRDefault="00F17DB2" w:rsidP="00F17DB2">
            <w:pPr>
              <w:jc w:val="center"/>
              <w:rPr>
                <w:rFonts w:ascii="Arial" w:hAnsi="Arial" w:cs="Arial"/>
                <w:color w:val="000000"/>
                <w:sz w:val="12"/>
                <w:szCs w:val="16"/>
              </w:rPr>
            </w:pPr>
          </w:p>
        </w:tc>
        <w:tc>
          <w:tcPr>
            <w:tcW w:w="398" w:type="pct"/>
            <w:noWrap/>
            <w:vAlign w:val="center"/>
            <w:hideMark/>
          </w:tcPr>
          <w:p w:rsidR="00F17DB2" w:rsidRPr="00F17DB2" w:rsidRDefault="00F17DB2" w:rsidP="00F17DB2">
            <w:pPr>
              <w:jc w:val="center"/>
              <w:rPr>
                <w:rFonts w:ascii="Arial" w:hAnsi="Arial" w:cs="Arial"/>
                <w:color w:val="000000"/>
                <w:sz w:val="12"/>
                <w:szCs w:val="16"/>
              </w:rPr>
            </w:pPr>
          </w:p>
        </w:tc>
        <w:tc>
          <w:tcPr>
            <w:tcW w:w="416"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349" w:type="pct"/>
            <w:noWrap/>
            <w:vAlign w:val="center"/>
            <w:hideMark/>
          </w:tcPr>
          <w:p w:rsidR="00F17DB2" w:rsidRPr="00F17DB2" w:rsidRDefault="00F17DB2" w:rsidP="00F17DB2">
            <w:pPr>
              <w:jc w:val="center"/>
              <w:rPr>
                <w:rFonts w:ascii="Arial" w:hAnsi="Arial" w:cs="Arial"/>
                <w:color w:val="000000"/>
                <w:sz w:val="12"/>
                <w:szCs w:val="16"/>
              </w:rPr>
            </w:pPr>
          </w:p>
        </w:tc>
        <w:tc>
          <w:tcPr>
            <w:tcW w:w="221"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696"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не установлено</w:t>
            </w:r>
          </w:p>
        </w:tc>
      </w:tr>
      <w:tr w:rsidR="00F17DB2" w:rsidRPr="00F17DB2" w:rsidTr="00A24131">
        <w:trPr>
          <w:trHeight w:val="20"/>
        </w:trPr>
        <w:tc>
          <w:tcPr>
            <w:tcW w:w="1315"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М02.1.11</w:t>
            </w:r>
          </w:p>
        </w:tc>
        <w:tc>
          <w:tcPr>
            <w:tcW w:w="998"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110</w:t>
            </w:r>
          </w:p>
        </w:tc>
        <w:tc>
          <w:tcPr>
            <w:tcW w:w="607" w:type="pct"/>
            <w:noWrap/>
            <w:vAlign w:val="center"/>
            <w:hideMark/>
          </w:tcPr>
          <w:p w:rsidR="00F17DB2" w:rsidRPr="00F17DB2" w:rsidRDefault="00F17DB2" w:rsidP="00F17DB2">
            <w:pPr>
              <w:jc w:val="center"/>
              <w:rPr>
                <w:rFonts w:ascii="Arial" w:hAnsi="Arial" w:cs="Arial"/>
                <w:color w:val="000000"/>
                <w:sz w:val="12"/>
                <w:szCs w:val="16"/>
              </w:rPr>
            </w:pPr>
          </w:p>
        </w:tc>
        <w:tc>
          <w:tcPr>
            <w:tcW w:w="398" w:type="pct"/>
            <w:noWrap/>
            <w:vAlign w:val="center"/>
            <w:hideMark/>
          </w:tcPr>
          <w:p w:rsidR="00F17DB2" w:rsidRPr="00F17DB2" w:rsidRDefault="00F17DB2" w:rsidP="00F17DB2">
            <w:pPr>
              <w:jc w:val="center"/>
              <w:rPr>
                <w:rFonts w:ascii="Arial" w:hAnsi="Arial" w:cs="Arial"/>
                <w:color w:val="000000"/>
                <w:sz w:val="12"/>
                <w:szCs w:val="16"/>
              </w:rPr>
            </w:pPr>
          </w:p>
        </w:tc>
        <w:tc>
          <w:tcPr>
            <w:tcW w:w="416" w:type="pct"/>
            <w:noWrap/>
            <w:vAlign w:val="center"/>
            <w:hideMark/>
          </w:tcPr>
          <w:p w:rsidR="00F17DB2" w:rsidRPr="00F17DB2" w:rsidRDefault="00F17DB2" w:rsidP="00F17DB2">
            <w:pPr>
              <w:jc w:val="center"/>
              <w:rPr>
                <w:rFonts w:ascii="Arial" w:hAnsi="Arial" w:cs="Arial"/>
                <w:color w:val="000000"/>
                <w:sz w:val="12"/>
                <w:szCs w:val="16"/>
              </w:rPr>
            </w:pPr>
          </w:p>
        </w:tc>
        <w:tc>
          <w:tcPr>
            <w:tcW w:w="3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221"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696"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не установлено</w:t>
            </w:r>
          </w:p>
        </w:tc>
      </w:tr>
      <w:tr w:rsidR="00F17DB2" w:rsidRPr="00F17DB2" w:rsidTr="00A24131">
        <w:trPr>
          <w:trHeight w:val="20"/>
        </w:trPr>
        <w:tc>
          <w:tcPr>
            <w:tcW w:w="1315"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М02.1.12</w:t>
            </w:r>
          </w:p>
        </w:tc>
        <w:tc>
          <w:tcPr>
            <w:tcW w:w="998"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110 А</w:t>
            </w:r>
          </w:p>
        </w:tc>
        <w:tc>
          <w:tcPr>
            <w:tcW w:w="607" w:type="pct"/>
            <w:noWrap/>
            <w:vAlign w:val="center"/>
            <w:hideMark/>
          </w:tcPr>
          <w:p w:rsidR="00F17DB2" w:rsidRPr="00F17DB2" w:rsidRDefault="00F17DB2" w:rsidP="00F17DB2">
            <w:pPr>
              <w:jc w:val="center"/>
              <w:rPr>
                <w:rFonts w:ascii="Arial" w:hAnsi="Arial" w:cs="Arial"/>
                <w:color w:val="000000"/>
                <w:sz w:val="12"/>
                <w:szCs w:val="16"/>
              </w:rPr>
            </w:pPr>
          </w:p>
        </w:tc>
        <w:tc>
          <w:tcPr>
            <w:tcW w:w="398" w:type="pct"/>
            <w:noWrap/>
            <w:vAlign w:val="center"/>
            <w:hideMark/>
          </w:tcPr>
          <w:p w:rsidR="00F17DB2" w:rsidRPr="00F17DB2" w:rsidRDefault="00F17DB2" w:rsidP="00F17DB2">
            <w:pPr>
              <w:jc w:val="center"/>
              <w:rPr>
                <w:rFonts w:ascii="Arial" w:hAnsi="Arial" w:cs="Arial"/>
                <w:color w:val="000000"/>
                <w:sz w:val="12"/>
                <w:szCs w:val="16"/>
              </w:rPr>
            </w:pPr>
          </w:p>
        </w:tc>
        <w:tc>
          <w:tcPr>
            <w:tcW w:w="416" w:type="pct"/>
            <w:noWrap/>
            <w:vAlign w:val="center"/>
            <w:hideMark/>
          </w:tcPr>
          <w:p w:rsidR="00F17DB2" w:rsidRPr="00F17DB2" w:rsidRDefault="00F17DB2" w:rsidP="00F17DB2">
            <w:pPr>
              <w:jc w:val="center"/>
              <w:rPr>
                <w:rFonts w:ascii="Arial" w:hAnsi="Arial" w:cs="Arial"/>
                <w:color w:val="000000"/>
                <w:sz w:val="12"/>
                <w:szCs w:val="16"/>
              </w:rPr>
            </w:pPr>
          </w:p>
        </w:tc>
        <w:tc>
          <w:tcPr>
            <w:tcW w:w="3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221"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696"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не установлено</w:t>
            </w:r>
          </w:p>
        </w:tc>
      </w:tr>
      <w:tr w:rsidR="00F17DB2" w:rsidRPr="00F17DB2" w:rsidTr="00A24131">
        <w:trPr>
          <w:trHeight w:val="20"/>
        </w:trPr>
        <w:tc>
          <w:tcPr>
            <w:tcW w:w="1315"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М02.1.14</w:t>
            </w:r>
          </w:p>
        </w:tc>
        <w:tc>
          <w:tcPr>
            <w:tcW w:w="998"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117</w:t>
            </w:r>
          </w:p>
        </w:tc>
        <w:tc>
          <w:tcPr>
            <w:tcW w:w="607" w:type="pct"/>
            <w:noWrap/>
            <w:vAlign w:val="center"/>
            <w:hideMark/>
          </w:tcPr>
          <w:p w:rsidR="00F17DB2" w:rsidRPr="00F17DB2" w:rsidRDefault="00F17DB2" w:rsidP="00F17DB2">
            <w:pPr>
              <w:jc w:val="center"/>
              <w:rPr>
                <w:rFonts w:ascii="Arial" w:hAnsi="Arial" w:cs="Arial"/>
                <w:color w:val="000000"/>
                <w:sz w:val="12"/>
                <w:szCs w:val="16"/>
              </w:rPr>
            </w:pPr>
          </w:p>
        </w:tc>
        <w:tc>
          <w:tcPr>
            <w:tcW w:w="398" w:type="pct"/>
            <w:noWrap/>
            <w:vAlign w:val="center"/>
            <w:hideMark/>
          </w:tcPr>
          <w:p w:rsidR="00F17DB2" w:rsidRPr="00F17DB2" w:rsidRDefault="00F17DB2" w:rsidP="00F17DB2">
            <w:pPr>
              <w:jc w:val="center"/>
              <w:rPr>
                <w:rFonts w:ascii="Arial" w:hAnsi="Arial" w:cs="Arial"/>
                <w:color w:val="000000"/>
                <w:sz w:val="12"/>
                <w:szCs w:val="16"/>
              </w:rPr>
            </w:pPr>
          </w:p>
        </w:tc>
        <w:tc>
          <w:tcPr>
            <w:tcW w:w="416" w:type="pct"/>
            <w:noWrap/>
            <w:vAlign w:val="center"/>
            <w:hideMark/>
          </w:tcPr>
          <w:p w:rsidR="00F17DB2" w:rsidRPr="00F17DB2" w:rsidRDefault="00F17DB2" w:rsidP="00F17DB2">
            <w:pPr>
              <w:jc w:val="center"/>
              <w:rPr>
                <w:rFonts w:ascii="Arial" w:hAnsi="Arial" w:cs="Arial"/>
                <w:color w:val="000000"/>
                <w:sz w:val="12"/>
                <w:szCs w:val="16"/>
              </w:rPr>
            </w:pPr>
          </w:p>
        </w:tc>
        <w:tc>
          <w:tcPr>
            <w:tcW w:w="3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221"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696"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не установлено</w:t>
            </w:r>
          </w:p>
        </w:tc>
      </w:tr>
      <w:tr w:rsidR="00F17DB2" w:rsidRPr="00F17DB2" w:rsidTr="00A24131">
        <w:trPr>
          <w:trHeight w:val="20"/>
        </w:trPr>
        <w:tc>
          <w:tcPr>
            <w:tcW w:w="1315"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М02.1.15</w:t>
            </w:r>
          </w:p>
        </w:tc>
        <w:tc>
          <w:tcPr>
            <w:tcW w:w="998"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117А</w:t>
            </w:r>
          </w:p>
        </w:tc>
        <w:tc>
          <w:tcPr>
            <w:tcW w:w="607" w:type="pct"/>
            <w:noWrap/>
            <w:vAlign w:val="center"/>
            <w:hideMark/>
          </w:tcPr>
          <w:p w:rsidR="00F17DB2" w:rsidRPr="00F17DB2" w:rsidRDefault="00F17DB2" w:rsidP="00F17DB2">
            <w:pPr>
              <w:jc w:val="center"/>
              <w:rPr>
                <w:rFonts w:ascii="Arial" w:hAnsi="Arial" w:cs="Arial"/>
                <w:color w:val="000000"/>
                <w:sz w:val="12"/>
                <w:szCs w:val="16"/>
              </w:rPr>
            </w:pPr>
          </w:p>
        </w:tc>
        <w:tc>
          <w:tcPr>
            <w:tcW w:w="398" w:type="pct"/>
            <w:noWrap/>
            <w:vAlign w:val="center"/>
            <w:hideMark/>
          </w:tcPr>
          <w:p w:rsidR="00F17DB2" w:rsidRPr="00F17DB2" w:rsidRDefault="00F17DB2" w:rsidP="00F17DB2">
            <w:pPr>
              <w:jc w:val="center"/>
              <w:rPr>
                <w:rFonts w:ascii="Arial" w:hAnsi="Arial" w:cs="Arial"/>
                <w:color w:val="000000"/>
                <w:sz w:val="12"/>
                <w:szCs w:val="16"/>
              </w:rPr>
            </w:pPr>
          </w:p>
        </w:tc>
        <w:tc>
          <w:tcPr>
            <w:tcW w:w="416" w:type="pct"/>
            <w:noWrap/>
            <w:vAlign w:val="center"/>
            <w:hideMark/>
          </w:tcPr>
          <w:p w:rsidR="00F17DB2" w:rsidRPr="00F17DB2" w:rsidRDefault="00F17DB2" w:rsidP="00F17DB2">
            <w:pPr>
              <w:jc w:val="center"/>
              <w:rPr>
                <w:rFonts w:ascii="Arial" w:hAnsi="Arial" w:cs="Arial"/>
                <w:color w:val="000000"/>
                <w:sz w:val="12"/>
                <w:szCs w:val="16"/>
              </w:rPr>
            </w:pPr>
          </w:p>
        </w:tc>
        <w:tc>
          <w:tcPr>
            <w:tcW w:w="3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221"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696"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не установлено</w:t>
            </w:r>
          </w:p>
        </w:tc>
      </w:tr>
      <w:tr w:rsidR="00F17DB2" w:rsidRPr="00F17DB2" w:rsidTr="00A24131">
        <w:trPr>
          <w:trHeight w:val="20"/>
        </w:trPr>
        <w:tc>
          <w:tcPr>
            <w:tcW w:w="1315"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М02.1.16</w:t>
            </w:r>
          </w:p>
        </w:tc>
        <w:tc>
          <w:tcPr>
            <w:tcW w:w="998"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117Б</w:t>
            </w:r>
          </w:p>
        </w:tc>
        <w:tc>
          <w:tcPr>
            <w:tcW w:w="607" w:type="pct"/>
            <w:noWrap/>
            <w:vAlign w:val="center"/>
            <w:hideMark/>
          </w:tcPr>
          <w:p w:rsidR="00F17DB2" w:rsidRPr="00F17DB2" w:rsidRDefault="00F17DB2" w:rsidP="00F17DB2">
            <w:pPr>
              <w:jc w:val="center"/>
              <w:rPr>
                <w:rFonts w:ascii="Arial" w:hAnsi="Arial" w:cs="Arial"/>
                <w:color w:val="000000"/>
                <w:sz w:val="12"/>
                <w:szCs w:val="16"/>
              </w:rPr>
            </w:pPr>
          </w:p>
        </w:tc>
        <w:tc>
          <w:tcPr>
            <w:tcW w:w="398" w:type="pct"/>
            <w:noWrap/>
            <w:vAlign w:val="center"/>
            <w:hideMark/>
          </w:tcPr>
          <w:p w:rsidR="00F17DB2" w:rsidRPr="00F17DB2" w:rsidRDefault="00F17DB2" w:rsidP="00F17DB2">
            <w:pPr>
              <w:jc w:val="center"/>
              <w:rPr>
                <w:rFonts w:ascii="Arial" w:hAnsi="Arial" w:cs="Arial"/>
                <w:color w:val="000000"/>
                <w:sz w:val="12"/>
                <w:szCs w:val="16"/>
              </w:rPr>
            </w:pPr>
          </w:p>
        </w:tc>
        <w:tc>
          <w:tcPr>
            <w:tcW w:w="416" w:type="pct"/>
            <w:noWrap/>
            <w:vAlign w:val="center"/>
            <w:hideMark/>
          </w:tcPr>
          <w:p w:rsidR="00F17DB2" w:rsidRPr="00F17DB2" w:rsidRDefault="00F17DB2" w:rsidP="00F17DB2">
            <w:pPr>
              <w:jc w:val="center"/>
              <w:rPr>
                <w:rFonts w:ascii="Arial" w:hAnsi="Arial" w:cs="Arial"/>
                <w:color w:val="000000"/>
                <w:sz w:val="12"/>
                <w:szCs w:val="16"/>
              </w:rPr>
            </w:pPr>
          </w:p>
        </w:tc>
        <w:tc>
          <w:tcPr>
            <w:tcW w:w="3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221"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696"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не установлено</w:t>
            </w:r>
          </w:p>
        </w:tc>
      </w:tr>
      <w:tr w:rsidR="00F17DB2" w:rsidRPr="00F17DB2" w:rsidTr="00A24131">
        <w:trPr>
          <w:trHeight w:val="20"/>
        </w:trPr>
        <w:tc>
          <w:tcPr>
            <w:tcW w:w="1315"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М02.1.17</w:t>
            </w:r>
          </w:p>
        </w:tc>
        <w:tc>
          <w:tcPr>
            <w:tcW w:w="998"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117В</w:t>
            </w:r>
          </w:p>
        </w:tc>
        <w:tc>
          <w:tcPr>
            <w:tcW w:w="607" w:type="pct"/>
            <w:noWrap/>
            <w:vAlign w:val="center"/>
            <w:hideMark/>
          </w:tcPr>
          <w:p w:rsidR="00F17DB2" w:rsidRPr="00F17DB2" w:rsidRDefault="00F17DB2" w:rsidP="00F17DB2">
            <w:pPr>
              <w:jc w:val="center"/>
              <w:rPr>
                <w:rFonts w:ascii="Arial" w:hAnsi="Arial" w:cs="Arial"/>
                <w:color w:val="000000"/>
                <w:sz w:val="12"/>
                <w:szCs w:val="16"/>
              </w:rPr>
            </w:pPr>
          </w:p>
        </w:tc>
        <w:tc>
          <w:tcPr>
            <w:tcW w:w="398" w:type="pct"/>
            <w:noWrap/>
            <w:vAlign w:val="center"/>
            <w:hideMark/>
          </w:tcPr>
          <w:p w:rsidR="00F17DB2" w:rsidRPr="00F17DB2" w:rsidRDefault="00F17DB2" w:rsidP="00F17DB2">
            <w:pPr>
              <w:jc w:val="center"/>
              <w:rPr>
                <w:rFonts w:ascii="Arial" w:hAnsi="Arial" w:cs="Arial"/>
                <w:color w:val="000000"/>
                <w:sz w:val="12"/>
                <w:szCs w:val="16"/>
              </w:rPr>
            </w:pPr>
          </w:p>
        </w:tc>
        <w:tc>
          <w:tcPr>
            <w:tcW w:w="416" w:type="pct"/>
            <w:noWrap/>
            <w:vAlign w:val="center"/>
            <w:hideMark/>
          </w:tcPr>
          <w:p w:rsidR="00F17DB2" w:rsidRPr="00F17DB2" w:rsidRDefault="00F17DB2" w:rsidP="00F17DB2">
            <w:pPr>
              <w:jc w:val="center"/>
              <w:rPr>
                <w:rFonts w:ascii="Arial" w:hAnsi="Arial" w:cs="Arial"/>
                <w:color w:val="000000"/>
                <w:sz w:val="12"/>
                <w:szCs w:val="16"/>
              </w:rPr>
            </w:pPr>
          </w:p>
        </w:tc>
        <w:tc>
          <w:tcPr>
            <w:tcW w:w="3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221"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696"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не установлено</w:t>
            </w:r>
          </w:p>
        </w:tc>
      </w:tr>
      <w:tr w:rsidR="00F17DB2" w:rsidRPr="00F17DB2" w:rsidTr="00A24131">
        <w:trPr>
          <w:trHeight w:val="20"/>
        </w:trPr>
        <w:tc>
          <w:tcPr>
            <w:tcW w:w="1315"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М02.1.18</w:t>
            </w:r>
          </w:p>
        </w:tc>
        <w:tc>
          <w:tcPr>
            <w:tcW w:w="998"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118</w:t>
            </w:r>
          </w:p>
        </w:tc>
        <w:tc>
          <w:tcPr>
            <w:tcW w:w="607" w:type="pct"/>
            <w:noWrap/>
            <w:vAlign w:val="center"/>
            <w:hideMark/>
          </w:tcPr>
          <w:p w:rsidR="00F17DB2" w:rsidRPr="00F17DB2" w:rsidRDefault="00F17DB2" w:rsidP="00F17DB2">
            <w:pPr>
              <w:jc w:val="center"/>
              <w:rPr>
                <w:rFonts w:ascii="Arial" w:hAnsi="Arial" w:cs="Arial"/>
                <w:color w:val="000000"/>
                <w:sz w:val="12"/>
                <w:szCs w:val="16"/>
              </w:rPr>
            </w:pPr>
          </w:p>
        </w:tc>
        <w:tc>
          <w:tcPr>
            <w:tcW w:w="398" w:type="pct"/>
            <w:noWrap/>
            <w:vAlign w:val="center"/>
            <w:hideMark/>
          </w:tcPr>
          <w:p w:rsidR="00F17DB2" w:rsidRPr="00F17DB2" w:rsidRDefault="00F17DB2" w:rsidP="00F17DB2">
            <w:pPr>
              <w:jc w:val="center"/>
              <w:rPr>
                <w:rFonts w:ascii="Arial" w:hAnsi="Arial" w:cs="Arial"/>
                <w:color w:val="000000"/>
                <w:sz w:val="12"/>
                <w:szCs w:val="16"/>
              </w:rPr>
            </w:pPr>
          </w:p>
        </w:tc>
        <w:tc>
          <w:tcPr>
            <w:tcW w:w="416" w:type="pct"/>
            <w:noWrap/>
            <w:vAlign w:val="center"/>
            <w:hideMark/>
          </w:tcPr>
          <w:p w:rsidR="00F17DB2" w:rsidRPr="00F17DB2" w:rsidRDefault="00F17DB2" w:rsidP="00F17DB2">
            <w:pPr>
              <w:jc w:val="center"/>
              <w:rPr>
                <w:rFonts w:ascii="Arial" w:hAnsi="Arial" w:cs="Arial"/>
                <w:color w:val="000000"/>
                <w:sz w:val="12"/>
                <w:szCs w:val="16"/>
              </w:rPr>
            </w:pPr>
          </w:p>
        </w:tc>
        <w:tc>
          <w:tcPr>
            <w:tcW w:w="3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221"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696"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не установлено</w:t>
            </w:r>
          </w:p>
        </w:tc>
      </w:tr>
      <w:tr w:rsidR="00F17DB2" w:rsidRPr="00F17DB2" w:rsidTr="00A24131">
        <w:trPr>
          <w:trHeight w:val="20"/>
        </w:trPr>
        <w:tc>
          <w:tcPr>
            <w:tcW w:w="1315"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М02.1.19</w:t>
            </w:r>
          </w:p>
        </w:tc>
        <w:tc>
          <w:tcPr>
            <w:tcW w:w="998"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142</w:t>
            </w:r>
          </w:p>
        </w:tc>
        <w:tc>
          <w:tcPr>
            <w:tcW w:w="607" w:type="pct"/>
            <w:noWrap/>
            <w:vAlign w:val="center"/>
            <w:hideMark/>
          </w:tcPr>
          <w:p w:rsidR="00F17DB2" w:rsidRPr="00F17DB2" w:rsidRDefault="00F17DB2" w:rsidP="00F17DB2">
            <w:pPr>
              <w:jc w:val="center"/>
              <w:rPr>
                <w:rFonts w:ascii="Arial" w:hAnsi="Arial" w:cs="Arial"/>
                <w:color w:val="000000"/>
                <w:sz w:val="12"/>
                <w:szCs w:val="16"/>
              </w:rPr>
            </w:pPr>
          </w:p>
        </w:tc>
        <w:tc>
          <w:tcPr>
            <w:tcW w:w="398" w:type="pct"/>
            <w:noWrap/>
            <w:vAlign w:val="center"/>
            <w:hideMark/>
          </w:tcPr>
          <w:p w:rsidR="00F17DB2" w:rsidRPr="00F17DB2" w:rsidRDefault="00F17DB2" w:rsidP="00F17DB2">
            <w:pPr>
              <w:jc w:val="center"/>
              <w:rPr>
                <w:rFonts w:ascii="Arial" w:hAnsi="Arial" w:cs="Arial"/>
                <w:color w:val="000000"/>
                <w:sz w:val="12"/>
                <w:szCs w:val="16"/>
              </w:rPr>
            </w:pPr>
          </w:p>
        </w:tc>
        <w:tc>
          <w:tcPr>
            <w:tcW w:w="416"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349" w:type="pct"/>
            <w:noWrap/>
            <w:vAlign w:val="center"/>
            <w:hideMark/>
          </w:tcPr>
          <w:p w:rsidR="00F17DB2" w:rsidRPr="00F17DB2" w:rsidRDefault="00F17DB2" w:rsidP="00F17DB2">
            <w:pPr>
              <w:jc w:val="center"/>
              <w:rPr>
                <w:rFonts w:ascii="Arial" w:hAnsi="Arial" w:cs="Arial"/>
                <w:color w:val="000000"/>
                <w:sz w:val="12"/>
                <w:szCs w:val="16"/>
              </w:rPr>
            </w:pPr>
          </w:p>
        </w:tc>
        <w:tc>
          <w:tcPr>
            <w:tcW w:w="221"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696"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не установлено</w:t>
            </w:r>
          </w:p>
        </w:tc>
      </w:tr>
      <w:tr w:rsidR="00F17DB2" w:rsidRPr="00F17DB2" w:rsidTr="00A24131">
        <w:trPr>
          <w:trHeight w:val="20"/>
        </w:trPr>
        <w:tc>
          <w:tcPr>
            <w:tcW w:w="1315"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М02.1.20</w:t>
            </w:r>
          </w:p>
        </w:tc>
        <w:tc>
          <w:tcPr>
            <w:tcW w:w="998"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176</w:t>
            </w:r>
          </w:p>
        </w:tc>
        <w:tc>
          <w:tcPr>
            <w:tcW w:w="607" w:type="pct"/>
            <w:noWrap/>
            <w:vAlign w:val="center"/>
            <w:hideMark/>
          </w:tcPr>
          <w:p w:rsidR="00F17DB2" w:rsidRPr="00F17DB2" w:rsidRDefault="00F17DB2" w:rsidP="00F17DB2">
            <w:pPr>
              <w:jc w:val="center"/>
              <w:rPr>
                <w:rFonts w:ascii="Arial" w:hAnsi="Arial" w:cs="Arial"/>
                <w:color w:val="000000"/>
                <w:sz w:val="12"/>
                <w:szCs w:val="16"/>
              </w:rPr>
            </w:pPr>
          </w:p>
        </w:tc>
        <w:tc>
          <w:tcPr>
            <w:tcW w:w="398" w:type="pct"/>
            <w:noWrap/>
            <w:vAlign w:val="center"/>
            <w:hideMark/>
          </w:tcPr>
          <w:p w:rsidR="00F17DB2" w:rsidRPr="00F17DB2" w:rsidRDefault="00F17DB2" w:rsidP="00F17DB2">
            <w:pPr>
              <w:jc w:val="center"/>
              <w:rPr>
                <w:rFonts w:ascii="Arial" w:hAnsi="Arial" w:cs="Arial"/>
                <w:color w:val="000000"/>
                <w:sz w:val="12"/>
                <w:szCs w:val="16"/>
              </w:rPr>
            </w:pPr>
          </w:p>
        </w:tc>
        <w:tc>
          <w:tcPr>
            <w:tcW w:w="416" w:type="pct"/>
            <w:noWrap/>
            <w:vAlign w:val="center"/>
            <w:hideMark/>
          </w:tcPr>
          <w:p w:rsidR="00F17DB2" w:rsidRPr="00F17DB2" w:rsidRDefault="00F17DB2" w:rsidP="00F17DB2">
            <w:pPr>
              <w:jc w:val="center"/>
              <w:rPr>
                <w:rFonts w:ascii="Arial" w:hAnsi="Arial" w:cs="Arial"/>
                <w:color w:val="000000"/>
                <w:sz w:val="12"/>
                <w:szCs w:val="16"/>
              </w:rPr>
            </w:pPr>
          </w:p>
        </w:tc>
        <w:tc>
          <w:tcPr>
            <w:tcW w:w="3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221"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696"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не установлено</w:t>
            </w:r>
          </w:p>
        </w:tc>
      </w:tr>
      <w:tr w:rsidR="00F17DB2" w:rsidRPr="00F17DB2" w:rsidTr="00A24131">
        <w:trPr>
          <w:trHeight w:val="20"/>
        </w:trPr>
        <w:tc>
          <w:tcPr>
            <w:tcW w:w="1315"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М02.1.21</w:t>
            </w:r>
          </w:p>
        </w:tc>
        <w:tc>
          <w:tcPr>
            <w:tcW w:w="998"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176 Б</w:t>
            </w:r>
          </w:p>
        </w:tc>
        <w:tc>
          <w:tcPr>
            <w:tcW w:w="607" w:type="pct"/>
            <w:noWrap/>
            <w:vAlign w:val="center"/>
            <w:hideMark/>
          </w:tcPr>
          <w:p w:rsidR="00F17DB2" w:rsidRPr="00F17DB2" w:rsidRDefault="00F17DB2" w:rsidP="00F17DB2">
            <w:pPr>
              <w:jc w:val="center"/>
              <w:rPr>
                <w:rFonts w:ascii="Arial" w:hAnsi="Arial" w:cs="Arial"/>
                <w:color w:val="000000"/>
                <w:sz w:val="12"/>
                <w:szCs w:val="16"/>
              </w:rPr>
            </w:pPr>
          </w:p>
        </w:tc>
        <w:tc>
          <w:tcPr>
            <w:tcW w:w="398" w:type="pct"/>
            <w:noWrap/>
            <w:vAlign w:val="center"/>
            <w:hideMark/>
          </w:tcPr>
          <w:p w:rsidR="00F17DB2" w:rsidRPr="00F17DB2" w:rsidRDefault="00F17DB2" w:rsidP="00F17DB2">
            <w:pPr>
              <w:jc w:val="center"/>
              <w:rPr>
                <w:rFonts w:ascii="Arial" w:hAnsi="Arial" w:cs="Arial"/>
                <w:color w:val="000000"/>
                <w:sz w:val="12"/>
                <w:szCs w:val="16"/>
              </w:rPr>
            </w:pPr>
          </w:p>
        </w:tc>
        <w:tc>
          <w:tcPr>
            <w:tcW w:w="416" w:type="pct"/>
            <w:noWrap/>
            <w:vAlign w:val="center"/>
            <w:hideMark/>
          </w:tcPr>
          <w:p w:rsidR="00F17DB2" w:rsidRPr="00F17DB2" w:rsidRDefault="00F17DB2" w:rsidP="00F17DB2">
            <w:pPr>
              <w:jc w:val="center"/>
              <w:rPr>
                <w:rFonts w:ascii="Arial" w:hAnsi="Arial" w:cs="Arial"/>
                <w:color w:val="000000"/>
                <w:sz w:val="12"/>
                <w:szCs w:val="16"/>
              </w:rPr>
            </w:pPr>
          </w:p>
        </w:tc>
        <w:tc>
          <w:tcPr>
            <w:tcW w:w="3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221"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696"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не установлено</w:t>
            </w:r>
          </w:p>
        </w:tc>
      </w:tr>
      <w:tr w:rsidR="00F17DB2" w:rsidRPr="00F17DB2" w:rsidTr="00A24131">
        <w:trPr>
          <w:trHeight w:val="20"/>
        </w:trPr>
        <w:tc>
          <w:tcPr>
            <w:tcW w:w="1315"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М02.1.22</w:t>
            </w:r>
          </w:p>
        </w:tc>
        <w:tc>
          <w:tcPr>
            <w:tcW w:w="998"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176 А</w:t>
            </w:r>
          </w:p>
        </w:tc>
        <w:tc>
          <w:tcPr>
            <w:tcW w:w="607" w:type="pct"/>
            <w:noWrap/>
            <w:vAlign w:val="center"/>
            <w:hideMark/>
          </w:tcPr>
          <w:p w:rsidR="00F17DB2" w:rsidRPr="00F17DB2" w:rsidRDefault="00F17DB2" w:rsidP="00F17DB2">
            <w:pPr>
              <w:jc w:val="center"/>
              <w:rPr>
                <w:rFonts w:ascii="Arial" w:hAnsi="Arial" w:cs="Arial"/>
                <w:color w:val="000000"/>
                <w:sz w:val="12"/>
                <w:szCs w:val="16"/>
              </w:rPr>
            </w:pPr>
          </w:p>
        </w:tc>
        <w:tc>
          <w:tcPr>
            <w:tcW w:w="398" w:type="pct"/>
            <w:noWrap/>
            <w:vAlign w:val="center"/>
            <w:hideMark/>
          </w:tcPr>
          <w:p w:rsidR="00F17DB2" w:rsidRPr="00F17DB2" w:rsidRDefault="00F17DB2" w:rsidP="00F17DB2">
            <w:pPr>
              <w:jc w:val="center"/>
              <w:rPr>
                <w:rFonts w:ascii="Arial" w:hAnsi="Arial" w:cs="Arial"/>
                <w:color w:val="000000"/>
                <w:sz w:val="12"/>
                <w:szCs w:val="16"/>
              </w:rPr>
            </w:pPr>
          </w:p>
        </w:tc>
        <w:tc>
          <w:tcPr>
            <w:tcW w:w="416" w:type="pct"/>
            <w:noWrap/>
            <w:vAlign w:val="center"/>
            <w:hideMark/>
          </w:tcPr>
          <w:p w:rsidR="00F17DB2" w:rsidRPr="00F17DB2" w:rsidRDefault="00F17DB2" w:rsidP="00F17DB2">
            <w:pPr>
              <w:jc w:val="center"/>
              <w:rPr>
                <w:rFonts w:ascii="Arial" w:hAnsi="Arial" w:cs="Arial"/>
                <w:color w:val="000000"/>
                <w:sz w:val="12"/>
                <w:szCs w:val="16"/>
              </w:rPr>
            </w:pPr>
          </w:p>
        </w:tc>
        <w:tc>
          <w:tcPr>
            <w:tcW w:w="3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221"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696"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не установлено</w:t>
            </w:r>
          </w:p>
        </w:tc>
      </w:tr>
      <w:tr w:rsidR="00F17DB2" w:rsidRPr="00F17DB2" w:rsidTr="00A24131">
        <w:trPr>
          <w:trHeight w:val="20"/>
        </w:trPr>
        <w:tc>
          <w:tcPr>
            <w:tcW w:w="1315"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М02.1.23</w:t>
            </w:r>
          </w:p>
        </w:tc>
        <w:tc>
          <w:tcPr>
            <w:tcW w:w="998"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180</w:t>
            </w:r>
          </w:p>
        </w:tc>
        <w:tc>
          <w:tcPr>
            <w:tcW w:w="607" w:type="pct"/>
            <w:noWrap/>
            <w:vAlign w:val="center"/>
            <w:hideMark/>
          </w:tcPr>
          <w:p w:rsidR="00F17DB2" w:rsidRPr="00F17DB2" w:rsidRDefault="00F17DB2" w:rsidP="00F17DB2">
            <w:pPr>
              <w:jc w:val="center"/>
              <w:rPr>
                <w:rFonts w:ascii="Arial" w:hAnsi="Arial" w:cs="Arial"/>
                <w:color w:val="000000"/>
                <w:sz w:val="12"/>
                <w:szCs w:val="16"/>
              </w:rPr>
            </w:pPr>
          </w:p>
        </w:tc>
        <w:tc>
          <w:tcPr>
            <w:tcW w:w="398" w:type="pct"/>
            <w:noWrap/>
            <w:vAlign w:val="center"/>
            <w:hideMark/>
          </w:tcPr>
          <w:p w:rsidR="00F17DB2" w:rsidRPr="00F17DB2" w:rsidRDefault="00F17DB2" w:rsidP="00F17DB2">
            <w:pPr>
              <w:jc w:val="center"/>
              <w:rPr>
                <w:rFonts w:ascii="Arial" w:hAnsi="Arial" w:cs="Arial"/>
                <w:color w:val="000000"/>
                <w:sz w:val="12"/>
                <w:szCs w:val="16"/>
              </w:rPr>
            </w:pPr>
          </w:p>
        </w:tc>
        <w:tc>
          <w:tcPr>
            <w:tcW w:w="416" w:type="pct"/>
            <w:noWrap/>
            <w:vAlign w:val="center"/>
            <w:hideMark/>
          </w:tcPr>
          <w:p w:rsidR="00F17DB2" w:rsidRPr="00F17DB2" w:rsidRDefault="00F17DB2" w:rsidP="00F17DB2">
            <w:pPr>
              <w:jc w:val="center"/>
              <w:rPr>
                <w:rFonts w:ascii="Arial" w:hAnsi="Arial" w:cs="Arial"/>
                <w:color w:val="000000"/>
                <w:sz w:val="12"/>
                <w:szCs w:val="16"/>
              </w:rPr>
            </w:pPr>
          </w:p>
        </w:tc>
        <w:tc>
          <w:tcPr>
            <w:tcW w:w="3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221"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696"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не установлено</w:t>
            </w:r>
          </w:p>
        </w:tc>
      </w:tr>
      <w:tr w:rsidR="00F17DB2" w:rsidRPr="00F17DB2" w:rsidTr="00A24131">
        <w:trPr>
          <w:trHeight w:val="20"/>
        </w:trPr>
        <w:tc>
          <w:tcPr>
            <w:tcW w:w="1315"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М02.1.24</w:t>
            </w:r>
          </w:p>
        </w:tc>
        <w:tc>
          <w:tcPr>
            <w:tcW w:w="998"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184</w:t>
            </w:r>
          </w:p>
        </w:tc>
        <w:tc>
          <w:tcPr>
            <w:tcW w:w="607" w:type="pct"/>
            <w:noWrap/>
            <w:vAlign w:val="center"/>
            <w:hideMark/>
          </w:tcPr>
          <w:p w:rsidR="00F17DB2" w:rsidRPr="00F17DB2" w:rsidRDefault="00F17DB2" w:rsidP="00F17DB2">
            <w:pPr>
              <w:jc w:val="center"/>
              <w:rPr>
                <w:rFonts w:ascii="Arial" w:hAnsi="Arial" w:cs="Arial"/>
                <w:color w:val="000000"/>
                <w:sz w:val="12"/>
                <w:szCs w:val="16"/>
              </w:rPr>
            </w:pPr>
          </w:p>
        </w:tc>
        <w:tc>
          <w:tcPr>
            <w:tcW w:w="398" w:type="pct"/>
            <w:noWrap/>
            <w:vAlign w:val="center"/>
            <w:hideMark/>
          </w:tcPr>
          <w:p w:rsidR="00F17DB2" w:rsidRPr="00F17DB2" w:rsidRDefault="00F17DB2" w:rsidP="00F17DB2">
            <w:pPr>
              <w:jc w:val="center"/>
              <w:rPr>
                <w:rFonts w:ascii="Arial" w:hAnsi="Arial" w:cs="Arial"/>
                <w:color w:val="000000"/>
                <w:sz w:val="12"/>
                <w:szCs w:val="16"/>
              </w:rPr>
            </w:pPr>
          </w:p>
        </w:tc>
        <w:tc>
          <w:tcPr>
            <w:tcW w:w="416" w:type="pct"/>
            <w:noWrap/>
            <w:vAlign w:val="center"/>
            <w:hideMark/>
          </w:tcPr>
          <w:p w:rsidR="00F17DB2" w:rsidRPr="00F17DB2" w:rsidRDefault="00F17DB2" w:rsidP="00F17DB2">
            <w:pPr>
              <w:jc w:val="center"/>
              <w:rPr>
                <w:rFonts w:ascii="Arial" w:hAnsi="Arial" w:cs="Arial"/>
                <w:color w:val="000000"/>
                <w:sz w:val="12"/>
                <w:szCs w:val="16"/>
              </w:rPr>
            </w:pPr>
          </w:p>
        </w:tc>
        <w:tc>
          <w:tcPr>
            <w:tcW w:w="3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221"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696"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не установлено</w:t>
            </w:r>
          </w:p>
        </w:tc>
      </w:tr>
      <w:tr w:rsidR="00F17DB2" w:rsidRPr="00F17DB2" w:rsidTr="00A24131">
        <w:trPr>
          <w:trHeight w:val="20"/>
        </w:trPr>
        <w:tc>
          <w:tcPr>
            <w:tcW w:w="1315"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М02.1.25</w:t>
            </w:r>
          </w:p>
        </w:tc>
        <w:tc>
          <w:tcPr>
            <w:tcW w:w="998"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184 А</w:t>
            </w:r>
          </w:p>
        </w:tc>
        <w:tc>
          <w:tcPr>
            <w:tcW w:w="607" w:type="pct"/>
            <w:noWrap/>
            <w:vAlign w:val="center"/>
            <w:hideMark/>
          </w:tcPr>
          <w:p w:rsidR="00F17DB2" w:rsidRPr="00F17DB2" w:rsidRDefault="00F17DB2" w:rsidP="00F17DB2">
            <w:pPr>
              <w:jc w:val="center"/>
              <w:rPr>
                <w:rFonts w:ascii="Arial" w:hAnsi="Arial" w:cs="Arial"/>
                <w:color w:val="000000"/>
                <w:sz w:val="12"/>
                <w:szCs w:val="16"/>
              </w:rPr>
            </w:pPr>
          </w:p>
        </w:tc>
        <w:tc>
          <w:tcPr>
            <w:tcW w:w="398" w:type="pct"/>
            <w:noWrap/>
            <w:vAlign w:val="center"/>
            <w:hideMark/>
          </w:tcPr>
          <w:p w:rsidR="00F17DB2" w:rsidRPr="00F17DB2" w:rsidRDefault="00F17DB2" w:rsidP="00F17DB2">
            <w:pPr>
              <w:jc w:val="center"/>
              <w:rPr>
                <w:rFonts w:ascii="Arial" w:hAnsi="Arial" w:cs="Arial"/>
                <w:color w:val="000000"/>
                <w:sz w:val="12"/>
                <w:szCs w:val="16"/>
              </w:rPr>
            </w:pPr>
          </w:p>
        </w:tc>
        <w:tc>
          <w:tcPr>
            <w:tcW w:w="416" w:type="pct"/>
            <w:noWrap/>
            <w:vAlign w:val="center"/>
            <w:hideMark/>
          </w:tcPr>
          <w:p w:rsidR="00F17DB2" w:rsidRPr="00F17DB2" w:rsidRDefault="00F17DB2" w:rsidP="00F17DB2">
            <w:pPr>
              <w:jc w:val="center"/>
              <w:rPr>
                <w:rFonts w:ascii="Arial" w:hAnsi="Arial" w:cs="Arial"/>
                <w:color w:val="000000"/>
                <w:sz w:val="12"/>
                <w:szCs w:val="16"/>
              </w:rPr>
            </w:pPr>
          </w:p>
        </w:tc>
        <w:tc>
          <w:tcPr>
            <w:tcW w:w="3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221"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696"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не установлено</w:t>
            </w:r>
          </w:p>
        </w:tc>
      </w:tr>
      <w:tr w:rsidR="00F17DB2" w:rsidRPr="00F17DB2" w:rsidTr="00A24131">
        <w:trPr>
          <w:trHeight w:val="20"/>
        </w:trPr>
        <w:tc>
          <w:tcPr>
            <w:tcW w:w="1315"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М02.1.26</w:t>
            </w:r>
          </w:p>
        </w:tc>
        <w:tc>
          <w:tcPr>
            <w:tcW w:w="998"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184 Б</w:t>
            </w:r>
          </w:p>
        </w:tc>
        <w:tc>
          <w:tcPr>
            <w:tcW w:w="607" w:type="pct"/>
            <w:noWrap/>
            <w:vAlign w:val="center"/>
            <w:hideMark/>
          </w:tcPr>
          <w:p w:rsidR="00F17DB2" w:rsidRPr="00F17DB2" w:rsidRDefault="00F17DB2" w:rsidP="00F17DB2">
            <w:pPr>
              <w:jc w:val="center"/>
              <w:rPr>
                <w:rFonts w:ascii="Arial" w:hAnsi="Arial" w:cs="Arial"/>
                <w:color w:val="000000"/>
                <w:sz w:val="12"/>
                <w:szCs w:val="16"/>
              </w:rPr>
            </w:pPr>
          </w:p>
        </w:tc>
        <w:tc>
          <w:tcPr>
            <w:tcW w:w="398" w:type="pct"/>
            <w:noWrap/>
            <w:vAlign w:val="center"/>
            <w:hideMark/>
          </w:tcPr>
          <w:p w:rsidR="00F17DB2" w:rsidRPr="00F17DB2" w:rsidRDefault="00F17DB2" w:rsidP="00F17DB2">
            <w:pPr>
              <w:jc w:val="center"/>
              <w:rPr>
                <w:rFonts w:ascii="Arial" w:hAnsi="Arial" w:cs="Arial"/>
                <w:color w:val="000000"/>
                <w:sz w:val="12"/>
                <w:szCs w:val="16"/>
              </w:rPr>
            </w:pPr>
          </w:p>
        </w:tc>
        <w:tc>
          <w:tcPr>
            <w:tcW w:w="416" w:type="pct"/>
            <w:noWrap/>
            <w:vAlign w:val="center"/>
            <w:hideMark/>
          </w:tcPr>
          <w:p w:rsidR="00F17DB2" w:rsidRPr="00F17DB2" w:rsidRDefault="00F17DB2" w:rsidP="00F17DB2">
            <w:pPr>
              <w:jc w:val="center"/>
              <w:rPr>
                <w:rFonts w:ascii="Arial" w:hAnsi="Arial" w:cs="Arial"/>
                <w:color w:val="000000"/>
                <w:sz w:val="12"/>
                <w:szCs w:val="16"/>
              </w:rPr>
            </w:pPr>
          </w:p>
        </w:tc>
        <w:tc>
          <w:tcPr>
            <w:tcW w:w="3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221"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696"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не установлено</w:t>
            </w:r>
          </w:p>
        </w:tc>
      </w:tr>
      <w:tr w:rsidR="00F17DB2" w:rsidRPr="00F17DB2" w:rsidTr="00A24131">
        <w:trPr>
          <w:trHeight w:val="20"/>
        </w:trPr>
        <w:tc>
          <w:tcPr>
            <w:tcW w:w="1315"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М02.1.27</w:t>
            </w:r>
          </w:p>
        </w:tc>
        <w:tc>
          <w:tcPr>
            <w:tcW w:w="998"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111</w:t>
            </w:r>
          </w:p>
        </w:tc>
        <w:tc>
          <w:tcPr>
            <w:tcW w:w="607" w:type="pct"/>
            <w:noWrap/>
            <w:vAlign w:val="center"/>
            <w:hideMark/>
          </w:tcPr>
          <w:p w:rsidR="00F17DB2" w:rsidRPr="00F17DB2" w:rsidRDefault="00F17DB2" w:rsidP="00F17DB2">
            <w:pPr>
              <w:jc w:val="center"/>
              <w:rPr>
                <w:rFonts w:ascii="Arial" w:hAnsi="Arial" w:cs="Arial"/>
                <w:color w:val="000000"/>
                <w:sz w:val="12"/>
                <w:szCs w:val="16"/>
              </w:rPr>
            </w:pPr>
          </w:p>
        </w:tc>
        <w:tc>
          <w:tcPr>
            <w:tcW w:w="398" w:type="pct"/>
            <w:noWrap/>
            <w:vAlign w:val="center"/>
            <w:hideMark/>
          </w:tcPr>
          <w:p w:rsidR="00F17DB2" w:rsidRPr="00F17DB2" w:rsidRDefault="00F17DB2" w:rsidP="00F17DB2">
            <w:pPr>
              <w:jc w:val="center"/>
              <w:rPr>
                <w:rFonts w:ascii="Arial" w:hAnsi="Arial" w:cs="Arial"/>
                <w:color w:val="000000"/>
                <w:sz w:val="12"/>
                <w:szCs w:val="16"/>
              </w:rPr>
            </w:pPr>
          </w:p>
        </w:tc>
        <w:tc>
          <w:tcPr>
            <w:tcW w:w="416"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349" w:type="pct"/>
            <w:noWrap/>
            <w:vAlign w:val="center"/>
            <w:hideMark/>
          </w:tcPr>
          <w:p w:rsidR="00F17DB2" w:rsidRPr="00F17DB2" w:rsidRDefault="00F17DB2" w:rsidP="00F17DB2">
            <w:pPr>
              <w:jc w:val="center"/>
              <w:rPr>
                <w:rFonts w:ascii="Arial" w:hAnsi="Arial" w:cs="Arial"/>
                <w:color w:val="000000"/>
                <w:sz w:val="12"/>
                <w:szCs w:val="16"/>
              </w:rPr>
            </w:pPr>
          </w:p>
        </w:tc>
        <w:tc>
          <w:tcPr>
            <w:tcW w:w="221"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696"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не установлено</w:t>
            </w:r>
          </w:p>
        </w:tc>
      </w:tr>
      <w:tr w:rsidR="00F17DB2" w:rsidRPr="00F17DB2" w:rsidTr="00A24131">
        <w:trPr>
          <w:trHeight w:val="20"/>
        </w:trPr>
        <w:tc>
          <w:tcPr>
            <w:tcW w:w="1315"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М02.1.28</w:t>
            </w:r>
          </w:p>
        </w:tc>
        <w:tc>
          <w:tcPr>
            <w:tcW w:w="998"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160</w:t>
            </w:r>
          </w:p>
        </w:tc>
        <w:tc>
          <w:tcPr>
            <w:tcW w:w="607" w:type="pct"/>
            <w:noWrap/>
            <w:vAlign w:val="center"/>
            <w:hideMark/>
          </w:tcPr>
          <w:p w:rsidR="00F17DB2" w:rsidRPr="00F17DB2" w:rsidRDefault="00F17DB2" w:rsidP="00F17DB2">
            <w:pPr>
              <w:jc w:val="center"/>
              <w:rPr>
                <w:rFonts w:ascii="Arial" w:hAnsi="Arial" w:cs="Arial"/>
                <w:color w:val="000000"/>
                <w:sz w:val="12"/>
                <w:szCs w:val="16"/>
              </w:rPr>
            </w:pPr>
          </w:p>
        </w:tc>
        <w:tc>
          <w:tcPr>
            <w:tcW w:w="398" w:type="pct"/>
            <w:noWrap/>
            <w:vAlign w:val="center"/>
            <w:hideMark/>
          </w:tcPr>
          <w:p w:rsidR="00F17DB2" w:rsidRPr="00F17DB2" w:rsidRDefault="00F17DB2" w:rsidP="00F17DB2">
            <w:pPr>
              <w:jc w:val="center"/>
              <w:rPr>
                <w:rFonts w:ascii="Arial" w:hAnsi="Arial" w:cs="Arial"/>
                <w:color w:val="000000"/>
                <w:sz w:val="12"/>
                <w:szCs w:val="16"/>
              </w:rPr>
            </w:pPr>
          </w:p>
        </w:tc>
        <w:tc>
          <w:tcPr>
            <w:tcW w:w="416" w:type="pct"/>
            <w:noWrap/>
            <w:vAlign w:val="center"/>
            <w:hideMark/>
          </w:tcPr>
          <w:p w:rsidR="00F17DB2" w:rsidRPr="00F17DB2" w:rsidRDefault="00F17DB2" w:rsidP="00F17DB2">
            <w:pPr>
              <w:jc w:val="center"/>
              <w:rPr>
                <w:rFonts w:ascii="Arial" w:hAnsi="Arial" w:cs="Arial"/>
                <w:color w:val="000000"/>
                <w:sz w:val="12"/>
                <w:szCs w:val="16"/>
              </w:rPr>
            </w:pPr>
          </w:p>
        </w:tc>
        <w:tc>
          <w:tcPr>
            <w:tcW w:w="3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221"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696"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евро 3, 4</w:t>
            </w:r>
          </w:p>
        </w:tc>
      </w:tr>
      <w:tr w:rsidR="00F17DB2" w:rsidRPr="00F17DB2" w:rsidTr="00A24131">
        <w:trPr>
          <w:trHeight w:val="20"/>
        </w:trPr>
        <w:tc>
          <w:tcPr>
            <w:tcW w:w="1315"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М02.1.29</w:t>
            </w:r>
          </w:p>
        </w:tc>
        <w:tc>
          <w:tcPr>
            <w:tcW w:w="998"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150</w:t>
            </w:r>
          </w:p>
        </w:tc>
        <w:tc>
          <w:tcPr>
            <w:tcW w:w="607" w:type="pct"/>
            <w:noWrap/>
            <w:vAlign w:val="center"/>
            <w:hideMark/>
          </w:tcPr>
          <w:p w:rsidR="00F17DB2" w:rsidRPr="00F17DB2" w:rsidRDefault="00F17DB2" w:rsidP="00F17DB2">
            <w:pPr>
              <w:jc w:val="center"/>
              <w:rPr>
                <w:rFonts w:ascii="Arial" w:hAnsi="Arial" w:cs="Arial"/>
                <w:color w:val="000000"/>
                <w:sz w:val="12"/>
                <w:szCs w:val="16"/>
              </w:rPr>
            </w:pPr>
          </w:p>
        </w:tc>
        <w:tc>
          <w:tcPr>
            <w:tcW w:w="398" w:type="pct"/>
            <w:noWrap/>
            <w:vAlign w:val="center"/>
            <w:hideMark/>
          </w:tcPr>
          <w:p w:rsidR="00F17DB2" w:rsidRPr="00F17DB2" w:rsidRDefault="00F17DB2" w:rsidP="00F17DB2">
            <w:pPr>
              <w:jc w:val="center"/>
              <w:rPr>
                <w:rFonts w:ascii="Arial" w:hAnsi="Arial" w:cs="Arial"/>
                <w:color w:val="000000"/>
                <w:sz w:val="12"/>
                <w:szCs w:val="16"/>
              </w:rPr>
            </w:pPr>
          </w:p>
        </w:tc>
        <w:tc>
          <w:tcPr>
            <w:tcW w:w="416" w:type="pct"/>
            <w:noWrap/>
            <w:vAlign w:val="center"/>
            <w:hideMark/>
          </w:tcPr>
          <w:p w:rsidR="00F17DB2" w:rsidRPr="00F17DB2" w:rsidRDefault="00F17DB2" w:rsidP="00F17DB2">
            <w:pPr>
              <w:jc w:val="center"/>
              <w:rPr>
                <w:rFonts w:ascii="Arial" w:hAnsi="Arial" w:cs="Arial"/>
                <w:color w:val="000000"/>
                <w:sz w:val="12"/>
                <w:szCs w:val="16"/>
              </w:rPr>
            </w:pPr>
          </w:p>
        </w:tc>
        <w:tc>
          <w:tcPr>
            <w:tcW w:w="3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221"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696"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не установлено</w:t>
            </w:r>
          </w:p>
        </w:tc>
      </w:tr>
      <w:tr w:rsidR="00F17DB2" w:rsidRPr="00F17DB2" w:rsidTr="00A24131">
        <w:trPr>
          <w:trHeight w:val="20"/>
        </w:trPr>
        <w:tc>
          <w:tcPr>
            <w:tcW w:w="1315"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М02.1.30</w:t>
            </w:r>
          </w:p>
        </w:tc>
        <w:tc>
          <w:tcPr>
            <w:tcW w:w="998"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100</w:t>
            </w:r>
          </w:p>
        </w:tc>
        <w:tc>
          <w:tcPr>
            <w:tcW w:w="607" w:type="pct"/>
            <w:noWrap/>
            <w:vAlign w:val="center"/>
            <w:hideMark/>
          </w:tcPr>
          <w:p w:rsidR="00F17DB2" w:rsidRPr="00F17DB2" w:rsidRDefault="00F17DB2" w:rsidP="00F17DB2">
            <w:pPr>
              <w:jc w:val="center"/>
              <w:rPr>
                <w:rFonts w:ascii="Arial" w:hAnsi="Arial" w:cs="Arial"/>
                <w:color w:val="000000"/>
                <w:sz w:val="12"/>
                <w:szCs w:val="16"/>
              </w:rPr>
            </w:pPr>
          </w:p>
        </w:tc>
        <w:tc>
          <w:tcPr>
            <w:tcW w:w="398" w:type="pct"/>
            <w:noWrap/>
            <w:vAlign w:val="center"/>
            <w:hideMark/>
          </w:tcPr>
          <w:p w:rsidR="00F17DB2" w:rsidRPr="00F17DB2" w:rsidRDefault="00F17DB2" w:rsidP="00F17DB2">
            <w:pPr>
              <w:jc w:val="center"/>
              <w:rPr>
                <w:rFonts w:ascii="Arial" w:hAnsi="Arial" w:cs="Arial"/>
                <w:color w:val="000000"/>
                <w:sz w:val="12"/>
                <w:szCs w:val="16"/>
              </w:rPr>
            </w:pPr>
          </w:p>
        </w:tc>
        <w:tc>
          <w:tcPr>
            <w:tcW w:w="416" w:type="pct"/>
            <w:noWrap/>
            <w:vAlign w:val="center"/>
            <w:hideMark/>
          </w:tcPr>
          <w:p w:rsidR="00F17DB2" w:rsidRPr="00F17DB2" w:rsidRDefault="00F17DB2" w:rsidP="00F17DB2">
            <w:pPr>
              <w:jc w:val="center"/>
              <w:rPr>
                <w:rFonts w:ascii="Arial" w:hAnsi="Arial" w:cs="Arial"/>
                <w:color w:val="000000"/>
                <w:sz w:val="12"/>
                <w:szCs w:val="16"/>
              </w:rPr>
            </w:pPr>
          </w:p>
        </w:tc>
        <w:tc>
          <w:tcPr>
            <w:tcW w:w="349" w:type="pct"/>
            <w:noWrap/>
            <w:vAlign w:val="center"/>
            <w:hideMark/>
          </w:tcPr>
          <w:p w:rsidR="00F17DB2" w:rsidRPr="00F17DB2" w:rsidRDefault="00F17DB2" w:rsidP="00F17DB2">
            <w:pPr>
              <w:jc w:val="center"/>
              <w:rPr>
                <w:rFonts w:ascii="Arial" w:hAnsi="Arial" w:cs="Arial"/>
                <w:color w:val="000000"/>
                <w:sz w:val="12"/>
                <w:szCs w:val="16"/>
              </w:rPr>
            </w:pPr>
          </w:p>
        </w:tc>
        <w:tc>
          <w:tcPr>
            <w:tcW w:w="221" w:type="pct"/>
            <w:noWrap/>
            <w:vAlign w:val="center"/>
            <w:hideMark/>
          </w:tcPr>
          <w:p w:rsidR="00F17DB2" w:rsidRPr="00F17DB2" w:rsidRDefault="00F17DB2" w:rsidP="00F17DB2">
            <w:pPr>
              <w:jc w:val="center"/>
              <w:rPr>
                <w:rFonts w:ascii="Arial" w:hAnsi="Arial" w:cs="Arial"/>
                <w:color w:val="000000"/>
                <w:sz w:val="12"/>
                <w:szCs w:val="16"/>
              </w:rPr>
            </w:pPr>
          </w:p>
        </w:tc>
        <w:tc>
          <w:tcPr>
            <w:tcW w:w="696"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не установлено</w:t>
            </w:r>
          </w:p>
        </w:tc>
      </w:tr>
      <w:tr w:rsidR="00F17DB2" w:rsidRPr="00F17DB2" w:rsidTr="00A24131">
        <w:trPr>
          <w:trHeight w:val="20"/>
        </w:trPr>
        <w:tc>
          <w:tcPr>
            <w:tcW w:w="1315" w:type="pct"/>
            <w:noWrap/>
            <w:vAlign w:val="center"/>
            <w:hideMark/>
          </w:tcPr>
          <w:p w:rsidR="00F17DB2" w:rsidRPr="00F17DB2" w:rsidRDefault="00F17DB2" w:rsidP="00F17DB2">
            <w:pPr>
              <w:jc w:val="center"/>
              <w:rPr>
                <w:rFonts w:ascii="Arial" w:hAnsi="Arial" w:cs="Arial"/>
                <w:color w:val="000000"/>
                <w:sz w:val="12"/>
                <w:szCs w:val="16"/>
              </w:rPr>
            </w:pPr>
          </w:p>
        </w:tc>
        <w:tc>
          <w:tcPr>
            <w:tcW w:w="998" w:type="pct"/>
            <w:vAlign w:val="center"/>
            <w:hideMark/>
          </w:tcPr>
          <w:p w:rsidR="00F17DB2" w:rsidRPr="00F17DB2" w:rsidRDefault="00F17DB2" w:rsidP="00F17DB2">
            <w:pPr>
              <w:jc w:val="center"/>
              <w:rPr>
                <w:rFonts w:ascii="Arial" w:hAnsi="Arial" w:cs="Arial"/>
                <w:color w:val="000000"/>
                <w:sz w:val="12"/>
                <w:szCs w:val="16"/>
              </w:rPr>
            </w:pPr>
          </w:p>
        </w:tc>
        <w:tc>
          <w:tcPr>
            <w:tcW w:w="607" w:type="pct"/>
            <w:noWrap/>
            <w:vAlign w:val="center"/>
            <w:hideMark/>
          </w:tcPr>
          <w:p w:rsidR="00F17DB2" w:rsidRPr="00F17DB2" w:rsidRDefault="00F17DB2" w:rsidP="00F17DB2">
            <w:pPr>
              <w:jc w:val="center"/>
              <w:rPr>
                <w:rFonts w:ascii="Arial" w:hAnsi="Arial" w:cs="Arial"/>
                <w:color w:val="000000"/>
                <w:sz w:val="12"/>
                <w:szCs w:val="16"/>
              </w:rPr>
            </w:pPr>
          </w:p>
        </w:tc>
        <w:tc>
          <w:tcPr>
            <w:tcW w:w="398" w:type="pct"/>
            <w:noWrap/>
            <w:vAlign w:val="center"/>
            <w:hideMark/>
          </w:tcPr>
          <w:p w:rsidR="00F17DB2" w:rsidRPr="00F17DB2" w:rsidRDefault="00F17DB2" w:rsidP="00F17DB2">
            <w:pPr>
              <w:jc w:val="center"/>
              <w:rPr>
                <w:rFonts w:ascii="Arial" w:hAnsi="Arial" w:cs="Arial"/>
                <w:color w:val="000000"/>
                <w:sz w:val="12"/>
                <w:szCs w:val="16"/>
              </w:rPr>
            </w:pPr>
          </w:p>
        </w:tc>
        <w:tc>
          <w:tcPr>
            <w:tcW w:w="416" w:type="pct"/>
            <w:noWrap/>
            <w:vAlign w:val="center"/>
            <w:hideMark/>
          </w:tcPr>
          <w:p w:rsidR="00F17DB2" w:rsidRPr="00F17DB2" w:rsidRDefault="00F17DB2" w:rsidP="00F17DB2">
            <w:pPr>
              <w:jc w:val="center"/>
              <w:rPr>
                <w:rFonts w:ascii="Arial" w:hAnsi="Arial" w:cs="Arial"/>
                <w:color w:val="000000"/>
                <w:sz w:val="12"/>
                <w:szCs w:val="16"/>
              </w:rPr>
            </w:pPr>
          </w:p>
        </w:tc>
        <w:tc>
          <w:tcPr>
            <w:tcW w:w="349" w:type="pct"/>
            <w:noWrap/>
            <w:vAlign w:val="center"/>
            <w:hideMark/>
          </w:tcPr>
          <w:p w:rsidR="00F17DB2" w:rsidRPr="00F17DB2" w:rsidRDefault="00F17DB2" w:rsidP="00F17DB2">
            <w:pPr>
              <w:jc w:val="center"/>
              <w:rPr>
                <w:rFonts w:ascii="Arial" w:hAnsi="Arial" w:cs="Arial"/>
                <w:color w:val="000000"/>
                <w:sz w:val="12"/>
                <w:szCs w:val="16"/>
              </w:rPr>
            </w:pPr>
          </w:p>
        </w:tc>
        <w:tc>
          <w:tcPr>
            <w:tcW w:w="221" w:type="pct"/>
            <w:noWrap/>
            <w:vAlign w:val="center"/>
            <w:hideMark/>
          </w:tcPr>
          <w:p w:rsidR="00F17DB2" w:rsidRPr="00F17DB2" w:rsidRDefault="00F17DB2" w:rsidP="00F17DB2">
            <w:pPr>
              <w:jc w:val="center"/>
              <w:rPr>
                <w:rFonts w:ascii="Arial" w:hAnsi="Arial" w:cs="Arial"/>
                <w:color w:val="000000"/>
                <w:sz w:val="12"/>
                <w:szCs w:val="16"/>
              </w:rPr>
            </w:pPr>
          </w:p>
        </w:tc>
        <w:tc>
          <w:tcPr>
            <w:tcW w:w="696" w:type="pct"/>
            <w:noWrap/>
            <w:vAlign w:val="center"/>
            <w:hideMark/>
          </w:tcPr>
          <w:p w:rsidR="00F17DB2" w:rsidRPr="00F17DB2" w:rsidRDefault="00F17DB2" w:rsidP="00F17DB2">
            <w:pPr>
              <w:jc w:val="center"/>
              <w:rPr>
                <w:rFonts w:ascii="Arial" w:hAnsi="Arial" w:cs="Arial"/>
                <w:color w:val="000000"/>
                <w:sz w:val="12"/>
                <w:szCs w:val="16"/>
              </w:rPr>
            </w:pPr>
          </w:p>
        </w:tc>
      </w:tr>
      <w:tr w:rsidR="00F17DB2" w:rsidRPr="00F17DB2" w:rsidTr="00F17DB2">
        <w:trPr>
          <w:trHeight w:val="20"/>
        </w:trPr>
        <w:tc>
          <w:tcPr>
            <w:tcW w:w="5000" w:type="pct"/>
            <w:gridSpan w:val="8"/>
            <w:noWrap/>
            <w:vAlign w:val="center"/>
            <w:hideMark/>
          </w:tcPr>
          <w:p w:rsidR="00F17DB2" w:rsidRPr="00F17DB2" w:rsidRDefault="00F17DB2" w:rsidP="00F17DB2">
            <w:pPr>
              <w:jc w:val="center"/>
              <w:rPr>
                <w:rFonts w:ascii="Arial" w:hAnsi="Arial" w:cs="Arial"/>
                <w:b/>
                <w:bCs/>
                <w:color w:val="000000"/>
                <w:sz w:val="12"/>
                <w:szCs w:val="16"/>
              </w:rPr>
            </w:pPr>
            <w:r w:rsidRPr="00F17DB2">
              <w:rPr>
                <w:rFonts w:ascii="Arial" w:hAnsi="Arial" w:cs="Arial"/>
                <w:b/>
                <w:bCs/>
                <w:color w:val="000000"/>
                <w:sz w:val="12"/>
                <w:szCs w:val="16"/>
              </w:rPr>
              <w:t>Городское сообщение</w:t>
            </w:r>
          </w:p>
        </w:tc>
      </w:tr>
      <w:tr w:rsidR="00F17DB2" w:rsidRPr="00F17DB2" w:rsidTr="00A24131">
        <w:trPr>
          <w:trHeight w:val="20"/>
        </w:trPr>
        <w:tc>
          <w:tcPr>
            <w:tcW w:w="1315" w:type="pct"/>
            <w:vAlign w:val="center"/>
            <w:hideMark/>
          </w:tcPr>
          <w:p w:rsidR="00F17DB2" w:rsidRPr="00F17DB2" w:rsidRDefault="00F17DB2" w:rsidP="00F17DB2">
            <w:pPr>
              <w:jc w:val="center"/>
              <w:rPr>
                <w:rFonts w:ascii="Arial" w:hAnsi="Arial" w:cs="Arial"/>
                <w:b/>
                <w:bCs/>
                <w:color w:val="000000"/>
                <w:sz w:val="12"/>
                <w:szCs w:val="16"/>
              </w:rPr>
            </w:pPr>
            <w:r w:rsidRPr="00F17DB2">
              <w:rPr>
                <w:rFonts w:ascii="Arial" w:hAnsi="Arial" w:cs="Arial"/>
                <w:b/>
                <w:bCs/>
                <w:color w:val="000000"/>
                <w:sz w:val="12"/>
                <w:szCs w:val="16"/>
              </w:rPr>
              <w:t>Регистрационный номер маршрута в реестре</w:t>
            </w:r>
          </w:p>
        </w:tc>
        <w:tc>
          <w:tcPr>
            <w:tcW w:w="998" w:type="pct"/>
            <w:vAlign w:val="center"/>
            <w:hideMark/>
          </w:tcPr>
          <w:p w:rsidR="00F17DB2" w:rsidRPr="00F17DB2" w:rsidRDefault="00F17DB2" w:rsidP="00F17DB2">
            <w:pPr>
              <w:jc w:val="center"/>
              <w:rPr>
                <w:rFonts w:ascii="Arial" w:hAnsi="Arial" w:cs="Arial"/>
                <w:b/>
                <w:bCs/>
                <w:color w:val="000000"/>
                <w:sz w:val="12"/>
                <w:szCs w:val="16"/>
              </w:rPr>
            </w:pPr>
            <w:r w:rsidRPr="00F17DB2">
              <w:rPr>
                <w:rFonts w:ascii="Arial" w:hAnsi="Arial" w:cs="Arial"/>
                <w:b/>
                <w:bCs/>
                <w:color w:val="000000"/>
                <w:sz w:val="12"/>
                <w:szCs w:val="16"/>
              </w:rPr>
              <w:t>Порядковый номер маршрута</w:t>
            </w:r>
          </w:p>
        </w:tc>
        <w:tc>
          <w:tcPr>
            <w:tcW w:w="607" w:type="pct"/>
            <w:vAlign w:val="center"/>
            <w:hideMark/>
          </w:tcPr>
          <w:p w:rsidR="00F17DB2" w:rsidRPr="00F17DB2" w:rsidRDefault="00F17DB2" w:rsidP="00F17DB2">
            <w:pPr>
              <w:jc w:val="center"/>
              <w:rPr>
                <w:rFonts w:ascii="Arial" w:hAnsi="Arial" w:cs="Arial"/>
                <w:b/>
                <w:bCs/>
                <w:color w:val="000000"/>
                <w:sz w:val="12"/>
                <w:szCs w:val="16"/>
              </w:rPr>
            </w:pPr>
            <w:r w:rsidRPr="00F17DB2">
              <w:rPr>
                <w:rFonts w:ascii="Arial" w:hAnsi="Arial" w:cs="Arial"/>
                <w:b/>
                <w:bCs/>
                <w:color w:val="000000"/>
                <w:sz w:val="12"/>
                <w:szCs w:val="16"/>
              </w:rPr>
              <w:t>ОМ</w:t>
            </w:r>
          </w:p>
        </w:tc>
        <w:tc>
          <w:tcPr>
            <w:tcW w:w="398" w:type="pct"/>
            <w:vAlign w:val="center"/>
            <w:hideMark/>
          </w:tcPr>
          <w:p w:rsidR="00F17DB2" w:rsidRPr="00F17DB2" w:rsidRDefault="00F17DB2" w:rsidP="00F17DB2">
            <w:pPr>
              <w:jc w:val="center"/>
              <w:rPr>
                <w:rFonts w:ascii="Arial" w:hAnsi="Arial" w:cs="Arial"/>
                <w:b/>
                <w:bCs/>
                <w:color w:val="000000"/>
                <w:sz w:val="12"/>
                <w:szCs w:val="16"/>
              </w:rPr>
            </w:pPr>
            <w:r w:rsidRPr="00F17DB2">
              <w:rPr>
                <w:rFonts w:ascii="Arial" w:hAnsi="Arial" w:cs="Arial"/>
                <w:b/>
                <w:bCs/>
                <w:color w:val="000000"/>
                <w:sz w:val="12"/>
                <w:szCs w:val="16"/>
              </w:rPr>
              <w:t>С</w:t>
            </w:r>
          </w:p>
        </w:tc>
        <w:tc>
          <w:tcPr>
            <w:tcW w:w="416" w:type="pct"/>
            <w:vAlign w:val="center"/>
            <w:hideMark/>
          </w:tcPr>
          <w:p w:rsidR="00F17DB2" w:rsidRPr="00F17DB2" w:rsidRDefault="00F17DB2" w:rsidP="00F17DB2">
            <w:pPr>
              <w:jc w:val="center"/>
              <w:rPr>
                <w:rFonts w:ascii="Arial" w:hAnsi="Arial" w:cs="Arial"/>
                <w:b/>
                <w:bCs/>
                <w:color w:val="000000"/>
                <w:sz w:val="12"/>
                <w:szCs w:val="16"/>
              </w:rPr>
            </w:pPr>
            <w:r w:rsidRPr="00F17DB2">
              <w:rPr>
                <w:rFonts w:ascii="Arial" w:hAnsi="Arial" w:cs="Arial"/>
                <w:b/>
                <w:bCs/>
                <w:color w:val="000000"/>
                <w:sz w:val="12"/>
                <w:szCs w:val="16"/>
              </w:rPr>
              <w:t>Б</w:t>
            </w:r>
          </w:p>
        </w:tc>
        <w:tc>
          <w:tcPr>
            <w:tcW w:w="349" w:type="pct"/>
            <w:vAlign w:val="center"/>
            <w:hideMark/>
          </w:tcPr>
          <w:p w:rsidR="00F17DB2" w:rsidRPr="00F17DB2" w:rsidRDefault="00F17DB2" w:rsidP="00F17DB2">
            <w:pPr>
              <w:jc w:val="center"/>
              <w:rPr>
                <w:rFonts w:ascii="Arial" w:hAnsi="Arial" w:cs="Arial"/>
                <w:b/>
                <w:bCs/>
                <w:color w:val="000000"/>
                <w:sz w:val="12"/>
                <w:szCs w:val="16"/>
              </w:rPr>
            </w:pPr>
            <w:r w:rsidRPr="00F17DB2">
              <w:rPr>
                <w:rFonts w:ascii="Arial" w:hAnsi="Arial" w:cs="Arial"/>
                <w:b/>
                <w:bCs/>
                <w:color w:val="000000"/>
                <w:sz w:val="12"/>
                <w:szCs w:val="16"/>
              </w:rPr>
              <w:t>М</w:t>
            </w:r>
          </w:p>
        </w:tc>
        <w:tc>
          <w:tcPr>
            <w:tcW w:w="221" w:type="pct"/>
            <w:vAlign w:val="center"/>
            <w:hideMark/>
          </w:tcPr>
          <w:p w:rsidR="00F17DB2" w:rsidRPr="00F17DB2" w:rsidRDefault="00F17DB2" w:rsidP="00F17DB2">
            <w:pPr>
              <w:jc w:val="center"/>
              <w:rPr>
                <w:rFonts w:ascii="Arial" w:hAnsi="Arial" w:cs="Arial"/>
                <w:b/>
                <w:bCs/>
                <w:color w:val="000000"/>
                <w:sz w:val="12"/>
                <w:szCs w:val="16"/>
              </w:rPr>
            </w:pPr>
            <w:r w:rsidRPr="00F17DB2">
              <w:rPr>
                <w:rFonts w:ascii="Arial" w:hAnsi="Arial" w:cs="Arial"/>
                <w:b/>
                <w:bCs/>
                <w:color w:val="000000"/>
                <w:sz w:val="12"/>
                <w:szCs w:val="16"/>
              </w:rPr>
              <w:t>Сумма</w:t>
            </w:r>
          </w:p>
        </w:tc>
        <w:tc>
          <w:tcPr>
            <w:tcW w:w="696" w:type="pct"/>
            <w:vAlign w:val="center"/>
            <w:hideMark/>
          </w:tcPr>
          <w:p w:rsidR="00F17DB2" w:rsidRPr="00F17DB2" w:rsidRDefault="00F17DB2" w:rsidP="00F17DB2">
            <w:pPr>
              <w:jc w:val="center"/>
              <w:rPr>
                <w:rFonts w:ascii="Arial" w:hAnsi="Arial" w:cs="Arial"/>
                <w:b/>
                <w:bCs/>
                <w:color w:val="000000"/>
                <w:sz w:val="12"/>
                <w:szCs w:val="16"/>
              </w:rPr>
            </w:pPr>
            <w:r w:rsidRPr="00F17DB2">
              <w:rPr>
                <w:rFonts w:ascii="Arial" w:hAnsi="Arial" w:cs="Arial"/>
                <w:b/>
                <w:bCs/>
                <w:color w:val="000000"/>
                <w:sz w:val="12"/>
                <w:szCs w:val="16"/>
              </w:rPr>
              <w:t>Экологический класс</w:t>
            </w:r>
          </w:p>
        </w:tc>
      </w:tr>
      <w:tr w:rsidR="00F17DB2" w:rsidRPr="00F17DB2" w:rsidTr="00A24131">
        <w:trPr>
          <w:trHeight w:val="20"/>
        </w:trPr>
        <w:tc>
          <w:tcPr>
            <w:tcW w:w="1315"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М02.2.1</w:t>
            </w:r>
          </w:p>
        </w:tc>
        <w:tc>
          <w:tcPr>
            <w:tcW w:w="998"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607" w:type="pct"/>
            <w:noWrap/>
            <w:vAlign w:val="center"/>
            <w:hideMark/>
          </w:tcPr>
          <w:p w:rsidR="00F17DB2" w:rsidRPr="00F17DB2" w:rsidRDefault="00F17DB2" w:rsidP="00F17DB2">
            <w:pPr>
              <w:jc w:val="center"/>
              <w:rPr>
                <w:rFonts w:ascii="Arial" w:hAnsi="Arial" w:cs="Arial"/>
                <w:color w:val="000000"/>
                <w:sz w:val="12"/>
                <w:szCs w:val="16"/>
              </w:rPr>
            </w:pPr>
          </w:p>
        </w:tc>
        <w:tc>
          <w:tcPr>
            <w:tcW w:w="398" w:type="pct"/>
            <w:noWrap/>
            <w:vAlign w:val="center"/>
            <w:hideMark/>
          </w:tcPr>
          <w:p w:rsidR="00F17DB2" w:rsidRPr="00F17DB2" w:rsidRDefault="00F17DB2" w:rsidP="00F17DB2">
            <w:pPr>
              <w:jc w:val="center"/>
              <w:rPr>
                <w:rFonts w:ascii="Arial" w:hAnsi="Arial" w:cs="Arial"/>
                <w:color w:val="000000"/>
                <w:sz w:val="12"/>
                <w:szCs w:val="16"/>
              </w:rPr>
            </w:pPr>
          </w:p>
        </w:tc>
        <w:tc>
          <w:tcPr>
            <w:tcW w:w="416" w:type="pct"/>
            <w:noWrap/>
            <w:vAlign w:val="center"/>
            <w:hideMark/>
          </w:tcPr>
          <w:p w:rsidR="00F17DB2" w:rsidRPr="00F17DB2" w:rsidRDefault="00F17DB2" w:rsidP="00F17DB2">
            <w:pPr>
              <w:jc w:val="center"/>
              <w:rPr>
                <w:rFonts w:ascii="Arial" w:hAnsi="Arial" w:cs="Arial"/>
                <w:color w:val="000000"/>
                <w:sz w:val="12"/>
                <w:szCs w:val="16"/>
              </w:rPr>
            </w:pPr>
          </w:p>
        </w:tc>
        <w:tc>
          <w:tcPr>
            <w:tcW w:w="3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221"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696"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евро 3</w:t>
            </w:r>
          </w:p>
        </w:tc>
      </w:tr>
      <w:tr w:rsidR="00F17DB2" w:rsidRPr="00F17DB2" w:rsidTr="00A24131">
        <w:trPr>
          <w:trHeight w:val="20"/>
        </w:trPr>
        <w:tc>
          <w:tcPr>
            <w:tcW w:w="1315"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М02.2.2</w:t>
            </w:r>
          </w:p>
        </w:tc>
        <w:tc>
          <w:tcPr>
            <w:tcW w:w="998"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2</w:t>
            </w:r>
          </w:p>
        </w:tc>
        <w:tc>
          <w:tcPr>
            <w:tcW w:w="607" w:type="pct"/>
            <w:noWrap/>
            <w:vAlign w:val="center"/>
            <w:hideMark/>
          </w:tcPr>
          <w:p w:rsidR="00F17DB2" w:rsidRPr="00F17DB2" w:rsidRDefault="00F17DB2" w:rsidP="00F17DB2">
            <w:pPr>
              <w:jc w:val="center"/>
              <w:rPr>
                <w:rFonts w:ascii="Arial" w:hAnsi="Arial" w:cs="Arial"/>
                <w:color w:val="000000"/>
                <w:sz w:val="12"/>
                <w:szCs w:val="16"/>
              </w:rPr>
            </w:pPr>
          </w:p>
        </w:tc>
        <w:tc>
          <w:tcPr>
            <w:tcW w:w="398" w:type="pct"/>
            <w:noWrap/>
            <w:vAlign w:val="center"/>
            <w:hideMark/>
          </w:tcPr>
          <w:p w:rsidR="00F17DB2" w:rsidRPr="00F17DB2" w:rsidRDefault="00F17DB2" w:rsidP="00F17DB2">
            <w:pPr>
              <w:jc w:val="center"/>
              <w:rPr>
                <w:rFonts w:ascii="Arial" w:hAnsi="Arial" w:cs="Arial"/>
                <w:color w:val="000000"/>
                <w:sz w:val="12"/>
                <w:szCs w:val="16"/>
              </w:rPr>
            </w:pPr>
          </w:p>
        </w:tc>
        <w:tc>
          <w:tcPr>
            <w:tcW w:w="416" w:type="pct"/>
            <w:noWrap/>
            <w:vAlign w:val="center"/>
            <w:hideMark/>
          </w:tcPr>
          <w:p w:rsidR="00F17DB2" w:rsidRPr="00F17DB2" w:rsidRDefault="00F17DB2" w:rsidP="00F17DB2">
            <w:pPr>
              <w:jc w:val="center"/>
              <w:rPr>
                <w:rFonts w:ascii="Arial" w:hAnsi="Arial" w:cs="Arial"/>
                <w:color w:val="000000"/>
                <w:sz w:val="12"/>
                <w:szCs w:val="16"/>
              </w:rPr>
            </w:pPr>
          </w:p>
        </w:tc>
        <w:tc>
          <w:tcPr>
            <w:tcW w:w="3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221"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696"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евро 3</w:t>
            </w:r>
          </w:p>
        </w:tc>
      </w:tr>
      <w:tr w:rsidR="00F17DB2" w:rsidRPr="00F17DB2" w:rsidTr="00A24131">
        <w:trPr>
          <w:trHeight w:val="20"/>
        </w:trPr>
        <w:tc>
          <w:tcPr>
            <w:tcW w:w="1315"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М02.2.3</w:t>
            </w:r>
          </w:p>
        </w:tc>
        <w:tc>
          <w:tcPr>
            <w:tcW w:w="998"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3</w:t>
            </w:r>
          </w:p>
        </w:tc>
        <w:tc>
          <w:tcPr>
            <w:tcW w:w="607" w:type="pct"/>
            <w:noWrap/>
            <w:vAlign w:val="center"/>
            <w:hideMark/>
          </w:tcPr>
          <w:p w:rsidR="00F17DB2" w:rsidRPr="00F17DB2" w:rsidRDefault="00F17DB2" w:rsidP="00F17DB2">
            <w:pPr>
              <w:jc w:val="center"/>
              <w:rPr>
                <w:rFonts w:ascii="Arial" w:hAnsi="Arial" w:cs="Arial"/>
                <w:color w:val="000000"/>
                <w:sz w:val="12"/>
                <w:szCs w:val="16"/>
              </w:rPr>
            </w:pPr>
          </w:p>
        </w:tc>
        <w:tc>
          <w:tcPr>
            <w:tcW w:w="398" w:type="pct"/>
            <w:noWrap/>
            <w:vAlign w:val="center"/>
            <w:hideMark/>
          </w:tcPr>
          <w:p w:rsidR="00F17DB2" w:rsidRPr="00F17DB2" w:rsidRDefault="00F17DB2" w:rsidP="00F17DB2">
            <w:pPr>
              <w:jc w:val="center"/>
              <w:rPr>
                <w:rFonts w:ascii="Arial" w:hAnsi="Arial" w:cs="Arial"/>
                <w:color w:val="000000"/>
                <w:sz w:val="12"/>
                <w:szCs w:val="16"/>
              </w:rPr>
            </w:pPr>
          </w:p>
        </w:tc>
        <w:tc>
          <w:tcPr>
            <w:tcW w:w="416" w:type="pct"/>
            <w:noWrap/>
            <w:vAlign w:val="center"/>
            <w:hideMark/>
          </w:tcPr>
          <w:p w:rsidR="00F17DB2" w:rsidRPr="00F17DB2" w:rsidRDefault="00F17DB2" w:rsidP="00F17DB2">
            <w:pPr>
              <w:jc w:val="center"/>
              <w:rPr>
                <w:rFonts w:ascii="Arial" w:hAnsi="Arial" w:cs="Arial"/>
                <w:color w:val="000000"/>
                <w:sz w:val="12"/>
                <w:szCs w:val="16"/>
              </w:rPr>
            </w:pPr>
          </w:p>
        </w:tc>
        <w:tc>
          <w:tcPr>
            <w:tcW w:w="3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221"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696"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евро 3</w:t>
            </w:r>
          </w:p>
        </w:tc>
      </w:tr>
    </w:tbl>
    <w:p w:rsidR="00F17DB2" w:rsidRPr="00F17DB2" w:rsidRDefault="00F17DB2" w:rsidP="00F17DB2">
      <w:pPr>
        <w:rPr>
          <w:rFonts w:ascii="Arial" w:hAnsi="Arial" w:cs="Arial"/>
          <w:sz w:val="8"/>
          <w:szCs w:val="8"/>
        </w:rPr>
      </w:pPr>
    </w:p>
    <w:p w:rsidR="00F17DB2" w:rsidRPr="00F17DB2" w:rsidRDefault="00F17DB2" w:rsidP="00F17DB2">
      <w:pPr>
        <w:ind w:left="7938"/>
        <w:jc w:val="center"/>
        <w:rPr>
          <w:rFonts w:ascii="Arial" w:hAnsi="Arial" w:cs="Arial"/>
          <w:sz w:val="12"/>
          <w:szCs w:val="16"/>
        </w:rPr>
      </w:pPr>
      <w:r w:rsidRPr="00F17DB2">
        <w:rPr>
          <w:rFonts w:ascii="Arial" w:hAnsi="Arial" w:cs="Arial"/>
          <w:sz w:val="12"/>
          <w:szCs w:val="16"/>
        </w:rPr>
        <w:t>Приложение 1</w:t>
      </w:r>
    </w:p>
    <w:p w:rsidR="00F17DB2" w:rsidRPr="00F17DB2" w:rsidRDefault="00F17DB2" w:rsidP="00F17DB2">
      <w:pPr>
        <w:ind w:left="7938"/>
        <w:jc w:val="center"/>
        <w:rPr>
          <w:rFonts w:ascii="Arial" w:hAnsi="Arial" w:cs="Arial"/>
          <w:sz w:val="12"/>
          <w:szCs w:val="16"/>
        </w:rPr>
      </w:pPr>
      <w:r w:rsidRPr="00F17DB2">
        <w:rPr>
          <w:rFonts w:ascii="Arial" w:hAnsi="Arial" w:cs="Arial"/>
          <w:sz w:val="12"/>
          <w:szCs w:val="16"/>
        </w:rPr>
        <w:t>к реестру муниципальных маршрутов</w:t>
      </w:r>
      <w:r>
        <w:rPr>
          <w:rFonts w:ascii="Arial" w:hAnsi="Arial" w:cs="Arial"/>
          <w:sz w:val="12"/>
          <w:szCs w:val="16"/>
        </w:rPr>
        <w:t xml:space="preserve"> </w:t>
      </w:r>
      <w:r w:rsidRPr="00F17DB2">
        <w:rPr>
          <w:rFonts w:ascii="Arial" w:hAnsi="Arial" w:cs="Arial"/>
          <w:sz w:val="12"/>
          <w:szCs w:val="16"/>
        </w:rPr>
        <w:t>регулярных перевозок пассажиров и</w:t>
      </w:r>
      <w:r>
        <w:rPr>
          <w:rFonts w:ascii="Arial" w:hAnsi="Arial" w:cs="Arial"/>
          <w:sz w:val="12"/>
          <w:szCs w:val="16"/>
        </w:rPr>
        <w:t xml:space="preserve"> </w:t>
      </w:r>
      <w:r w:rsidRPr="00F17DB2">
        <w:rPr>
          <w:rFonts w:ascii="Arial" w:hAnsi="Arial" w:cs="Arial"/>
          <w:sz w:val="12"/>
          <w:szCs w:val="16"/>
        </w:rPr>
        <w:t>багажа на территории Валдайского муниципального района, Валдайского городского поселения</w:t>
      </w:r>
    </w:p>
    <w:p w:rsidR="00F17DB2" w:rsidRPr="00030B15" w:rsidRDefault="00F17DB2" w:rsidP="00F17DB2">
      <w:pPr>
        <w:jc w:val="center"/>
        <w:rPr>
          <w:rFonts w:ascii="Arial" w:hAnsi="Arial" w:cs="Arial"/>
          <w:b/>
          <w:sz w:val="16"/>
          <w:szCs w:val="16"/>
        </w:rPr>
      </w:pPr>
      <w:r w:rsidRPr="00030B15">
        <w:rPr>
          <w:rFonts w:ascii="Arial" w:hAnsi="Arial" w:cs="Arial"/>
          <w:b/>
          <w:sz w:val="16"/>
          <w:szCs w:val="16"/>
        </w:rPr>
        <w:t>Информация о юридическом лице осуществляющего перевозки по маршрутам регулярных перевозок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50"/>
        <w:gridCol w:w="2554"/>
        <w:gridCol w:w="2864"/>
        <w:gridCol w:w="3762"/>
      </w:tblGrid>
      <w:tr w:rsidR="00F17DB2" w:rsidRPr="00F17DB2" w:rsidTr="00F17DB2">
        <w:trPr>
          <w:trHeight w:val="20"/>
        </w:trPr>
        <w:tc>
          <w:tcPr>
            <w:tcW w:w="949" w:type="pct"/>
            <w:vAlign w:val="center"/>
            <w:hideMark/>
          </w:tcPr>
          <w:p w:rsidR="00F17DB2" w:rsidRPr="00F17DB2" w:rsidRDefault="00F17DB2" w:rsidP="00F17DB2">
            <w:pPr>
              <w:jc w:val="center"/>
              <w:rPr>
                <w:rFonts w:ascii="Arial" w:hAnsi="Arial" w:cs="Arial"/>
                <w:b/>
                <w:bCs/>
                <w:color w:val="000000"/>
                <w:sz w:val="12"/>
                <w:szCs w:val="16"/>
              </w:rPr>
            </w:pPr>
            <w:r w:rsidRPr="00F17DB2">
              <w:rPr>
                <w:rFonts w:ascii="Arial" w:hAnsi="Arial" w:cs="Arial"/>
                <w:b/>
                <w:bCs/>
                <w:color w:val="000000"/>
                <w:sz w:val="12"/>
                <w:szCs w:val="16"/>
              </w:rPr>
              <w:t>Регистрационный номер маршрута в реестре</w:t>
            </w:r>
          </w:p>
        </w:tc>
        <w:tc>
          <w:tcPr>
            <w:tcW w:w="1127" w:type="pct"/>
            <w:vAlign w:val="center"/>
            <w:hideMark/>
          </w:tcPr>
          <w:p w:rsidR="00F17DB2" w:rsidRPr="00F17DB2" w:rsidRDefault="00F17DB2" w:rsidP="00F17DB2">
            <w:pPr>
              <w:jc w:val="center"/>
              <w:rPr>
                <w:rFonts w:ascii="Arial" w:hAnsi="Arial" w:cs="Arial"/>
                <w:b/>
                <w:bCs/>
                <w:color w:val="000000"/>
                <w:sz w:val="12"/>
                <w:szCs w:val="16"/>
              </w:rPr>
            </w:pPr>
            <w:r w:rsidRPr="00F17DB2">
              <w:rPr>
                <w:rFonts w:ascii="Arial" w:hAnsi="Arial" w:cs="Arial"/>
                <w:b/>
                <w:bCs/>
                <w:color w:val="000000"/>
                <w:sz w:val="12"/>
                <w:szCs w:val="16"/>
              </w:rPr>
              <w:t>Порядковый номер маршрута согласно паспорту</w:t>
            </w:r>
          </w:p>
        </w:tc>
        <w:tc>
          <w:tcPr>
            <w:tcW w:w="1264" w:type="pct"/>
            <w:noWrap/>
            <w:vAlign w:val="center"/>
            <w:hideMark/>
          </w:tcPr>
          <w:p w:rsidR="00F17DB2" w:rsidRPr="00F17DB2" w:rsidRDefault="00F17DB2" w:rsidP="00F17DB2">
            <w:pPr>
              <w:jc w:val="center"/>
              <w:rPr>
                <w:rFonts w:ascii="Arial" w:hAnsi="Arial" w:cs="Arial"/>
                <w:b/>
                <w:bCs/>
                <w:color w:val="000000"/>
                <w:sz w:val="12"/>
                <w:szCs w:val="16"/>
              </w:rPr>
            </w:pPr>
            <w:r w:rsidRPr="00F17DB2">
              <w:rPr>
                <w:rFonts w:ascii="Arial" w:hAnsi="Arial" w:cs="Arial"/>
                <w:b/>
                <w:bCs/>
                <w:color w:val="000000"/>
                <w:sz w:val="12"/>
                <w:szCs w:val="16"/>
              </w:rPr>
              <w:t>Наименование перевозчика (Ф.И.О.)</w:t>
            </w:r>
          </w:p>
        </w:tc>
        <w:tc>
          <w:tcPr>
            <w:tcW w:w="1660" w:type="pct"/>
            <w:noWrap/>
            <w:vAlign w:val="center"/>
            <w:hideMark/>
          </w:tcPr>
          <w:p w:rsidR="00F17DB2" w:rsidRPr="00F17DB2" w:rsidRDefault="00F17DB2" w:rsidP="00F17DB2">
            <w:pPr>
              <w:jc w:val="center"/>
              <w:rPr>
                <w:rFonts w:ascii="Arial" w:hAnsi="Arial" w:cs="Arial"/>
                <w:b/>
                <w:bCs/>
                <w:color w:val="000000"/>
                <w:sz w:val="12"/>
                <w:szCs w:val="16"/>
              </w:rPr>
            </w:pPr>
            <w:r w:rsidRPr="00F17DB2">
              <w:rPr>
                <w:rFonts w:ascii="Arial" w:hAnsi="Arial" w:cs="Arial"/>
                <w:b/>
                <w:bCs/>
                <w:color w:val="000000"/>
                <w:sz w:val="12"/>
                <w:szCs w:val="16"/>
              </w:rPr>
              <w:t>Фактический адрес перевозчика</w:t>
            </w:r>
          </w:p>
          <w:p w:rsidR="00F17DB2" w:rsidRPr="00F17DB2" w:rsidRDefault="00F17DB2" w:rsidP="00F17DB2">
            <w:pPr>
              <w:jc w:val="center"/>
              <w:rPr>
                <w:rFonts w:ascii="Arial" w:hAnsi="Arial" w:cs="Arial"/>
                <w:b/>
                <w:bCs/>
                <w:color w:val="000000"/>
                <w:sz w:val="12"/>
                <w:szCs w:val="16"/>
              </w:rPr>
            </w:pPr>
            <w:r w:rsidRPr="00F17DB2">
              <w:rPr>
                <w:rFonts w:ascii="Arial" w:hAnsi="Arial" w:cs="Arial"/>
                <w:b/>
                <w:bCs/>
                <w:color w:val="000000"/>
                <w:sz w:val="12"/>
                <w:szCs w:val="16"/>
              </w:rPr>
              <w:t>(только для юридических лиц)</w:t>
            </w:r>
          </w:p>
        </w:tc>
      </w:tr>
      <w:tr w:rsidR="00F17DB2" w:rsidRPr="00F17DB2" w:rsidTr="00F17DB2">
        <w:trPr>
          <w:trHeight w:val="20"/>
        </w:trPr>
        <w:tc>
          <w:tcPr>
            <w:tcW w:w="5000" w:type="pct"/>
            <w:gridSpan w:val="4"/>
            <w:noWrap/>
            <w:vAlign w:val="center"/>
            <w:hideMark/>
          </w:tcPr>
          <w:p w:rsidR="00F17DB2" w:rsidRPr="00F17DB2" w:rsidRDefault="00F17DB2" w:rsidP="00F17DB2">
            <w:pPr>
              <w:jc w:val="center"/>
              <w:rPr>
                <w:rFonts w:ascii="Arial" w:hAnsi="Arial" w:cs="Arial"/>
                <w:b/>
                <w:color w:val="000000"/>
                <w:sz w:val="12"/>
                <w:szCs w:val="16"/>
              </w:rPr>
            </w:pPr>
            <w:r w:rsidRPr="00F17DB2">
              <w:rPr>
                <w:rFonts w:ascii="Arial" w:hAnsi="Arial" w:cs="Arial"/>
                <w:b/>
                <w:color w:val="000000"/>
                <w:sz w:val="12"/>
                <w:szCs w:val="16"/>
              </w:rPr>
              <w:t>Валдайский район</w:t>
            </w:r>
          </w:p>
        </w:tc>
      </w:tr>
      <w:tr w:rsidR="00F17DB2" w:rsidRPr="00F17DB2" w:rsidTr="00F17DB2">
        <w:trPr>
          <w:trHeight w:val="20"/>
        </w:trPr>
        <w:tc>
          <w:tcPr>
            <w:tcW w:w="9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М02.1.1</w:t>
            </w:r>
          </w:p>
        </w:tc>
        <w:tc>
          <w:tcPr>
            <w:tcW w:w="1127"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101</w:t>
            </w:r>
          </w:p>
        </w:tc>
        <w:tc>
          <w:tcPr>
            <w:tcW w:w="1264"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 «ТРАНС-Н»</w:t>
            </w:r>
          </w:p>
        </w:tc>
        <w:tc>
          <w:tcPr>
            <w:tcW w:w="1660"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175400 г. Валдай, ул. Чехова д. 15</w:t>
            </w:r>
          </w:p>
        </w:tc>
      </w:tr>
      <w:tr w:rsidR="00F17DB2" w:rsidRPr="00F17DB2" w:rsidTr="00F17DB2">
        <w:trPr>
          <w:trHeight w:val="20"/>
        </w:trPr>
        <w:tc>
          <w:tcPr>
            <w:tcW w:w="9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М02.1.3</w:t>
            </w:r>
          </w:p>
        </w:tc>
        <w:tc>
          <w:tcPr>
            <w:tcW w:w="1127"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104</w:t>
            </w:r>
          </w:p>
        </w:tc>
        <w:tc>
          <w:tcPr>
            <w:tcW w:w="1264"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 «ТРАНС-Н»</w:t>
            </w:r>
          </w:p>
        </w:tc>
        <w:tc>
          <w:tcPr>
            <w:tcW w:w="1660"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175400 г. Валдай, ул. Чехова д. 15</w:t>
            </w:r>
          </w:p>
        </w:tc>
      </w:tr>
      <w:tr w:rsidR="00F17DB2" w:rsidRPr="00F17DB2" w:rsidTr="00F17DB2">
        <w:trPr>
          <w:trHeight w:val="20"/>
        </w:trPr>
        <w:tc>
          <w:tcPr>
            <w:tcW w:w="9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М02.1.4</w:t>
            </w:r>
          </w:p>
        </w:tc>
        <w:tc>
          <w:tcPr>
            <w:tcW w:w="1127"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104А</w:t>
            </w:r>
          </w:p>
        </w:tc>
        <w:tc>
          <w:tcPr>
            <w:tcW w:w="1264"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 «ТРАНС-Н»</w:t>
            </w:r>
          </w:p>
        </w:tc>
        <w:tc>
          <w:tcPr>
            <w:tcW w:w="1660"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175400 г. Валдай, ул. Чехова д. 15</w:t>
            </w:r>
          </w:p>
        </w:tc>
      </w:tr>
      <w:tr w:rsidR="00F17DB2" w:rsidRPr="00F17DB2" w:rsidTr="00F17DB2">
        <w:trPr>
          <w:trHeight w:val="20"/>
        </w:trPr>
        <w:tc>
          <w:tcPr>
            <w:tcW w:w="9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М02.1.5</w:t>
            </w:r>
          </w:p>
        </w:tc>
        <w:tc>
          <w:tcPr>
            <w:tcW w:w="1127"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104 Б</w:t>
            </w:r>
          </w:p>
        </w:tc>
        <w:tc>
          <w:tcPr>
            <w:tcW w:w="1264"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 «ТРАНС-Н»</w:t>
            </w:r>
          </w:p>
        </w:tc>
        <w:tc>
          <w:tcPr>
            <w:tcW w:w="1660"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175400 г. Валдай, ул. Чехова д. 15</w:t>
            </w:r>
          </w:p>
        </w:tc>
      </w:tr>
      <w:tr w:rsidR="00F17DB2" w:rsidRPr="00F17DB2" w:rsidTr="00F17DB2">
        <w:trPr>
          <w:trHeight w:val="20"/>
        </w:trPr>
        <w:tc>
          <w:tcPr>
            <w:tcW w:w="9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М02.1.31</w:t>
            </w:r>
          </w:p>
        </w:tc>
        <w:tc>
          <w:tcPr>
            <w:tcW w:w="1127"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104В</w:t>
            </w:r>
          </w:p>
        </w:tc>
        <w:tc>
          <w:tcPr>
            <w:tcW w:w="1264"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 «ТРАНС-Н»</w:t>
            </w:r>
          </w:p>
        </w:tc>
        <w:tc>
          <w:tcPr>
            <w:tcW w:w="1660"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175400 г. Валдай, ул. Чехова д. 15</w:t>
            </w:r>
          </w:p>
        </w:tc>
      </w:tr>
      <w:tr w:rsidR="00F17DB2" w:rsidRPr="00F17DB2" w:rsidTr="00F17DB2">
        <w:trPr>
          <w:trHeight w:val="20"/>
        </w:trPr>
        <w:tc>
          <w:tcPr>
            <w:tcW w:w="9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М02.1.7</w:t>
            </w:r>
          </w:p>
        </w:tc>
        <w:tc>
          <w:tcPr>
            <w:tcW w:w="1127"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106</w:t>
            </w:r>
          </w:p>
        </w:tc>
        <w:tc>
          <w:tcPr>
            <w:tcW w:w="1264"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 «ТРАНС-Н»</w:t>
            </w:r>
          </w:p>
        </w:tc>
        <w:tc>
          <w:tcPr>
            <w:tcW w:w="1660"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175400 г. Валдай, ул. Чехова д. 15</w:t>
            </w:r>
          </w:p>
        </w:tc>
      </w:tr>
      <w:tr w:rsidR="00F17DB2" w:rsidRPr="00F17DB2" w:rsidTr="00F17DB2">
        <w:trPr>
          <w:trHeight w:val="20"/>
        </w:trPr>
        <w:tc>
          <w:tcPr>
            <w:tcW w:w="9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М02.1.8</w:t>
            </w:r>
          </w:p>
        </w:tc>
        <w:tc>
          <w:tcPr>
            <w:tcW w:w="1127"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107</w:t>
            </w:r>
          </w:p>
        </w:tc>
        <w:tc>
          <w:tcPr>
            <w:tcW w:w="1264"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 «ТРАНС-Н»</w:t>
            </w:r>
          </w:p>
        </w:tc>
        <w:tc>
          <w:tcPr>
            <w:tcW w:w="1660"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175400 г. Валдай, ул. Чехова д. 15</w:t>
            </w:r>
          </w:p>
        </w:tc>
      </w:tr>
      <w:tr w:rsidR="00F17DB2" w:rsidRPr="00F17DB2" w:rsidTr="00F17DB2">
        <w:trPr>
          <w:trHeight w:val="20"/>
        </w:trPr>
        <w:tc>
          <w:tcPr>
            <w:tcW w:w="9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М02.1.10</w:t>
            </w:r>
          </w:p>
        </w:tc>
        <w:tc>
          <w:tcPr>
            <w:tcW w:w="1127"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109</w:t>
            </w:r>
          </w:p>
        </w:tc>
        <w:tc>
          <w:tcPr>
            <w:tcW w:w="1264"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 «ТРАНС-Н»</w:t>
            </w:r>
          </w:p>
        </w:tc>
        <w:tc>
          <w:tcPr>
            <w:tcW w:w="1660"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175400 г. Валдай, ул. Чехова д. 15</w:t>
            </w:r>
          </w:p>
        </w:tc>
      </w:tr>
      <w:tr w:rsidR="00F17DB2" w:rsidRPr="00F17DB2" w:rsidTr="00F17DB2">
        <w:trPr>
          <w:trHeight w:val="20"/>
        </w:trPr>
        <w:tc>
          <w:tcPr>
            <w:tcW w:w="9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М02.1.11</w:t>
            </w:r>
          </w:p>
        </w:tc>
        <w:tc>
          <w:tcPr>
            <w:tcW w:w="1127"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110</w:t>
            </w:r>
          </w:p>
        </w:tc>
        <w:tc>
          <w:tcPr>
            <w:tcW w:w="1264"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 «ТРАНС-Н»</w:t>
            </w:r>
          </w:p>
        </w:tc>
        <w:tc>
          <w:tcPr>
            <w:tcW w:w="1660"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175400 г. Валдай, ул. Чехова д. 15</w:t>
            </w:r>
          </w:p>
        </w:tc>
      </w:tr>
      <w:tr w:rsidR="00F17DB2" w:rsidRPr="00F17DB2" w:rsidTr="00F17DB2">
        <w:trPr>
          <w:trHeight w:val="20"/>
        </w:trPr>
        <w:tc>
          <w:tcPr>
            <w:tcW w:w="9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М02.1.12</w:t>
            </w:r>
          </w:p>
        </w:tc>
        <w:tc>
          <w:tcPr>
            <w:tcW w:w="1127"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110 А</w:t>
            </w:r>
          </w:p>
        </w:tc>
        <w:tc>
          <w:tcPr>
            <w:tcW w:w="1264"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 «ТРАНС-Н»</w:t>
            </w:r>
          </w:p>
        </w:tc>
        <w:tc>
          <w:tcPr>
            <w:tcW w:w="1660"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175400 г. Валдай, ул. Чехова д. 15</w:t>
            </w:r>
          </w:p>
        </w:tc>
      </w:tr>
      <w:tr w:rsidR="00F17DB2" w:rsidRPr="00F17DB2" w:rsidTr="00F17DB2">
        <w:trPr>
          <w:trHeight w:val="20"/>
        </w:trPr>
        <w:tc>
          <w:tcPr>
            <w:tcW w:w="9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М02.1.14</w:t>
            </w:r>
          </w:p>
        </w:tc>
        <w:tc>
          <w:tcPr>
            <w:tcW w:w="1127"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117</w:t>
            </w:r>
          </w:p>
        </w:tc>
        <w:tc>
          <w:tcPr>
            <w:tcW w:w="1264"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 «ТРАНС-Н»</w:t>
            </w:r>
          </w:p>
        </w:tc>
        <w:tc>
          <w:tcPr>
            <w:tcW w:w="1660"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175400 г. Валдай, ул. Чехова д. 15</w:t>
            </w:r>
          </w:p>
        </w:tc>
      </w:tr>
      <w:tr w:rsidR="00F17DB2" w:rsidRPr="00F17DB2" w:rsidTr="00F17DB2">
        <w:trPr>
          <w:trHeight w:val="20"/>
        </w:trPr>
        <w:tc>
          <w:tcPr>
            <w:tcW w:w="9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М02.1.15</w:t>
            </w:r>
          </w:p>
        </w:tc>
        <w:tc>
          <w:tcPr>
            <w:tcW w:w="1127"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117А</w:t>
            </w:r>
          </w:p>
        </w:tc>
        <w:tc>
          <w:tcPr>
            <w:tcW w:w="1264"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 «ТРАНС-Н»</w:t>
            </w:r>
          </w:p>
        </w:tc>
        <w:tc>
          <w:tcPr>
            <w:tcW w:w="1660"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175400 г. Валдай, ул. Чехова д. 15</w:t>
            </w:r>
          </w:p>
        </w:tc>
      </w:tr>
      <w:tr w:rsidR="00F17DB2" w:rsidRPr="00F17DB2" w:rsidTr="00F17DB2">
        <w:trPr>
          <w:trHeight w:val="20"/>
        </w:trPr>
        <w:tc>
          <w:tcPr>
            <w:tcW w:w="9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М02.1.16</w:t>
            </w:r>
          </w:p>
        </w:tc>
        <w:tc>
          <w:tcPr>
            <w:tcW w:w="1127"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117Б</w:t>
            </w:r>
          </w:p>
        </w:tc>
        <w:tc>
          <w:tcPr>
            <w:tcW w:w="1264"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 «ТРАНС-Н»</w:t>
            </w:r>
          </w:p>
        </w:tc>
        <w:tc>
          <w:tcPr>
            <w:tcW w:w="1660"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175400 г. Валдай, ул. Чехова д. 15</w:t>
            </w:r>
          </w:p>
        </w:tc>
      </w:tr>
      <w:tr w:rsidR="00F17DB2" w:rsidRPr="00F17DB2" w:rsidTr="00F17DB2">
        <w:trPr>
          <w:trHeight w:val="20"/>
        </w:trPr>
        <w:tc>
          <w:tcPr>
            <w:tcW w:w="9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М02.1.17</w:t>
            </w:r>
          </w:p>
        </w:tc>
        <w:tc>
          <w:tcPr>
            <w:tcW w:w="1127"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117В</w:t>
            </w:r>
          </w:p>
        </w:tc>
        <w:tc>
          <w:tcPr>
            <w:tcW w:w="1264"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 «ТРАНС-Н»</w:t>
            </w:r>
          </w:p>
        </w:tc>
        <w:tc>
          <w:tcPr>
            <w:tcW w:w="1660"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175400 г. Валдай, ул. Чехова д. 15</w:t>
            </w:r>
          </w:p>
        </w:tc>
      </w:tr>
      <w:tr w:rsidR="00F17DB2" w:rsidRPr="00F17DB2" w:rsidTr="00F17DB2">
        <w:trPr>
          <w:trHeight w:val="20"/>
        </w:trPr>
        <w:tc>
          <w:tcPr>
            <w:tcW w:w="9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М02.1.18</w:t>
            </w:r>
          </w:p>
        </w:tc>
        <w:tc>
          <w:tcPr>
            <w:tcW w:w="1127"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118</w:t>
            </w:r>
          </w:p>
        </w:tc>
        <w:tc>
          <w:tcPr>
            <w:tcW w:w="1264"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 «ТРАНС-Н»</w:t>
            </w:r>
          </w:p>
        </w:tc>
        <w:tc>
          <w:tcPr>
            <w:tcW w:w="1660"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175400 г. Валдай, ул. Чехова д. 15</w:t>
            </w:r>
          </w:p>
        </w:tc>
      </w:tr>
      <w:tr w:rsidR="00F17DB2" w:rsidRPr="00F17DB2" w:rsidTr="00F17DB2">
        <w:trPr>
          <w:trHeight w:val="20"/>
        </w:trPr>
        <w:tc>
          <w:tcPr>
            <w:tcW w:w="9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М02.1.19</w:t>
            </w:r>
          </w:p>
        </w:tc>
        <w:tc>
          <w:tcPr>
            <w:tcW w:w="1127"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142</w:t>
            </w:r>
          </w:p>
        </w:tc>
        <w:tc>
          <w:tcPr>
            <w:tcW w:w="1264"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 «ТРАНС-Н»</w:t>
            </w:r>
          </w:p>
        </w:tc>
        <w:tc>
          <w:tcPr>
            <w:tcW w:w="1660"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175400 г. Валдай, ул. Чехова д. 15</w:t>
            </w:r>
          </w:p>
        </w:tc>
      </w:tr>
      <w:tr w:rsidR="00F17DB2" w:rsidRPr="00F17DB2" w:rsidTr="00F17DB2">
        <w:trPr>
          <w:trHeight w:val="20"/>
        </w:trPr>
        <w:tc>
          <w:tcPr>
            <w:tcW w:w="9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М02.1.20</w:t>
            </w:r>
          </w:p>
        </w:tc>
        <w:tc>
          <w:tcPr>
            <w:tcW w:w="1127"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176</w:t>
            </w:r>
          </w:p>
        </w:tc>
        <w:tc>
          <w:tcPr>
            <w:tcW w:w="1264"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 «ТРАНС-Н»</w:t>
            </w:r>
          </w:p>
        </w:tc>
        <w:tc>
          <w:tcPr>
            <w:tcW w:w="1660"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175400 г. Валдай, ул. Чехова д. 15</w:t>
            </w:r>
          </w:p>
        </w:tc>
      </w:tr>
      <w:tr w:rsidR="00F17DB2" w:rsidRPr="00F17DB2" w:rsidTr="00F17DB2">
        <w:trPr>
          <w:trHeight w:val="20"/>
        </w:trPr>
        <w:tc>
          <w:tcPr>
            <w:tcW w:w="9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М02.1.21</w:t>
            </w:r>
          </w:p>
        </w:tc>
        <w:tc>
          <w:tcPr>
            <w:tcW w:w="1127"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176 Б</w:t>
            </w:r>
          </w:p>
        </w:tc>
        <w:tc>
          <w:tcPr>
            <w:tcW w:w="1264"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 «ТРАНС-Н»</w:t>
            </w:r>
          </w:p>
        </w:tc>
        <w:tc>
          <w:tcPr>
            <w:tcW w:w="1660"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175400 г. Валдай, ул. Чехова д. 15</w:t>
            </w:r>
          </w:p>
        </w:tc>
      </w:tr>
      <w:tr w:rsidR="00F17DB2" w:rsidRPr="00F17DB2" w:rsidTr="00F17DB2">
        <w:trPr>
          <w:trHeight w:val="20"/>
        </w:trPr>
        <w:tc>
          <w:tcPr>
            <w:tcW w:w="9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М02.1.22</w:t>
            </w:r>
          </w:p>
        </w:tc>
        <w:tc>
          <w:tcPr>
            <w:tcW w:w="1127"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176 А</w:t>
            </w:r>
          </w:p>
        </w:tc>
        <w:tc>
          <w:tcPr>
            <w:tcW w:w="1264"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 «ТРАНС-Н»</w:t>
            </w:r>
          </w:p>
        </w:tc>
        <w:tc>
          <w:tcPr>
            <w:tcW w:w="1660"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175400 г. Валдай, ул. Чехова д. 15</w:t>
            </w:r>
          </w:p>
        </w:tc>
      </w:tr>
      <w:tr w:rsidR="00F17DB2" w:rsidRPr="00F17DB2" w:rsidTr="00F17DB2">
        <w:trPr>
          <w:trHeight w:val="20"/>
        </w:trPr>
        <w:tc>
          <w:tcPr>
            <w:tcW w:w="9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М02.1.23</w:t>
            </w:r>
          </w:p>
        </w:tc>
        <w:tc>
          <w:tcPr>
            <w:tcW w:w="1127"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180</w:t>
            </w:r>
          </w:p>
        </w:tc>
        <w:tc>
          <w:tcPr>
            <w:tcW w:w="1264"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 «ТРАНС-Н»</w:t>
            </w:r>
          </w:p>
        </w:tc>
        <w:tc>
          <w:tcPr>
            <w:tcW w:w="1660"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175400 г. Валдай, ул. Чехова д. 15</w:t>
            </w:r>
          </w:p>
        </w:tc>
      </w:tr>
      <w:tr w:rsidR="00F17DB2" w:rsidRPr="00F17DB2" w:rsidTr="00F17DB2">
        <w:trPr>
          <w:trHeight w:val="20"/>
        </w:trPr>
        <w:tc>
          <w:tcPr>
            <w:tcW w:w="9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М02.1.24</w:t>
            </w:r>
          </w:p>
        </w:tc>
        <w:tc>
          <w:tcPr>
            <w:tcW w:w="1127"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184</w:t>
            </w:r>
          </w:p>
        </w:tc>
        <w:tc>
          <w:tcPr>
            <w:tcW w:w="1264"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 «ТРАНС-Н»</w:t>
            </w:r>
          </w:p>
        </w:tc>
        <w:tc>
          <w:tcPr>
            <w:tcW w:w="1660"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175400 г. Валдай, ул. Чехова д. 15</w:t>
            </w:r>
          </w:p>
        </w:tc>
      </w:tr>
      <w:tr w:rsidR="00F17DB2" w:rsidRPr="00F17DB2" w:rsidTr="00F17DB2">
        <w:trPr>
          <w:trHeight w:val="20"/>
        </w:trPr>
        <w:tc>
          <w:tcPr>
            <w:tcW w:w="9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М02.1.25</w:t>
            </w:r>
          </w:p>
        </w:tc>
        <w:tc>
          <w:tcPr>
            <w:tcW w:w="1127"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184 А</w:t>
            </w:r>
          </w:p>
        </w:tc>
        <w:tc>
          <w:tcPr>
            <w:tcW w:w="1264"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 «ТРАНС-Н»</w:t>
            </w:r>
          </w:p>
        </w:tc>
        <w:tc>
          <w:tcPr>
            <w:tcW w:w="1660"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175400 г. Валдай, ул. Чехова д. 15</w:t>
            </w:r>
          </w:p>
        </w:tc>
      </w:tr>
      <w:tr w:rsidR="00F17DB2" w:rsidRPr="00F17DB2" w:rsidTr="00F17DB2">
        <w:trPr>
          <w:trHeight w:val="20"/>
        </w:trPr>
        <w:tc>
          <w:tcPr>
            <w:tcW w:w="9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М02.1.26</w:t>
            </w:r>
          </w:p>
        </w:tc>
        <w:tc>
          <w:tcPr>
            <w:tcW w:w="1127"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184 Б</w:t>
            </w:r>
          </w:p>
        </w:tc>
        <w:tc>
          <w:tcPr>
            <w:tcW w:w="1264"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 «ТРАНС-Н»</w:t>
            </w:r>
          </w:p>
        </w:tc>
        <w:tc>
          <w:tcPr>
            <w:tcW w:w="1660"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175400 г. Валдай, ул. Чехова д. 15</w:t>
            </w:r>
          </w:p>
        </w:tc>
      </w:tr>
      <w:tr w:rsidR="00F17DB2" w:rsidRPr="00F17DB2" w:rsidTr="00F17DB2">
        <w:trPr>
          <w:trHeight w:val="20"/>
        </w:trPr>
        <w:tc>
          <w:tcPr>
            <w:tcW w:w="9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М02.1.27</w:t>
            </w:r>
          </w:p>
        </w:tc>
        <w:tc>
          <w:tcPr>
            <w:tcW w:w="1127"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111</w:t>
            </w:r>
          </w:p>
        </w:tc>
        <w:tc>
          <w:tcPr>
            <w:tcW w:w="1264"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 «ТРАНС-Н»</w:t>
            </w:r>
          </w:p>
        </w:tc>
        <w:tc>
          <w:tcPr>
            <w:tcW w:w="1660"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175400 г. Валдай, ул. Чехова д. 15</w:t>
            </w:r>
          </w:p>
        </w:tc>
      </w:tr>
      <w:tr w:rsidR="00F17DB2" w:rsidRPr="00F17DB2" w:rsidTr="00F17DB2">
        <w:trPr>
          <w:trHeight w:val="20"/>
        </w:trPr>
        <w:tc>
          <w:tcPr>
            <w:tcW w:w="9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М02.1.30</w:t>
            </w:r>
          </w:p>
        </w:tc>
        <w:tc>
          <w:tcPr>
            <w:tcW w:w="1127"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100</w:t>
            </w:r>
          </w:p>
        </w:tc>
        <w:tc>
          <w:tcPr>
            <w:tcW w:w="1264"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 «ТРАНС-Н»</w:t>
            </w:r>
          </w:p>
        </w:tc>
        <w:tc>
          <w:tcPr>
            <w:tcW w:w="1660"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175400 г. Валдай, ул. Чехова д. 15</w:t>
            </w:r>
          </w:p>
        </w:tc>
      </w:tr>
      <w:tr w:rsidR="00F17DB2" w:rsidRPr="00F17DB2" w:rsidTr="00F17DB2">
        <w:trPr>
          <w:trHeight w:val="20"/>
        </w:trPr>
        <w:tc>
          <w:tcPr>
            <w:tcW w:w="9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М02.1.28</w:t>
            </w:r>
          </w:p>
        </w:tc>
        <w:tc>
          <w:tcPr>
            <w:tcW w:w="1127"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160</w:t>
            </w:r>
          </w:p>
        </w:tc>
        <w:tc>
          <w:tcPr>
            <w:tcW w:w="1264"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ИП Щукин А.С.</w:t>
            </w:r>
          </w:p>
        </w:tc>
        <w:tc>
          <w:tcPr>
            <w:tcW w:w="1660"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175429 с. Едрово, ул. Гражданская, д. 3</w:t>
            </w:r>
          </w:p>
        </w:tc>
      </w:tr>
      <w:tr w:rsidR="00F17DB2" w:rsidRPr="00F17DB2" w:rsidTr="00F17DB2">
        <w:trPr>
          <w:trHeight w:val="20"/>
        </w:trPr>
        <w:tc>
          <w:tcPr>
            <w:tcW w:w="9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М02.1.29</w:t>
            </w:r>
          </w:p>
        </w:tc>
        <w:tc>
          <w:tcPr>
            <w:tcW w:w="1127"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150</w:t>
            </w:r>
          </w:p>
        </w:tc>
        <w:tc>
          <w:tcPr>
            <w:tcW w:w="1264"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ИП Зайцев В.А</w:t>
            </w:r>
          </w:p>
        </w:tc>
        <w:tc>
          <w:tcPr>
            <w:tcW w:w="1660"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 xml:space="preserve">175425 Новгородская область, Валдайский р-н, </w:t>
            </w:r>
          </w:p>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д. Ивантеево, ул. Озерная, д. 5, кв. 27</w:t>
            </w:r>
          </w:p>
        </w:tc>
      </w:tr>
      <w:tr w:rsidR="00F17DB2" w:rsidRPr="00F17DB2" w:rsidTr="00F17DB2">
        <w:trPr>
          <w:trHeight w:val="20"/>
        </w:trPr>
        <w:tc>
          <w:tcPr>
            <w:tcW w:w="5000" w:type="pct"/>
            <w:gridSpan w:val="4"/>
            <w:noWrap/>
            <w:vAlign w:val="center"/>
            <w:hideMark/>
          </w:tcPr>
          <w:p w:rsidR="00F17DB2" w:rsidRPr="00F17DB2" w:rsidRDefault="00F17DB2" w:rsidP="00F17DB2">
            <w:pPr>
              <w:jc w:val="center"/>
              <w:rPr>
                <w:rFonts w:ascii="Arial" w:hAnsi="Arial" w:cs="Arial"/>
                <w:b/>
                <w:bCs/>
                <w:color w:val="000000"/>
                <w:sz w:val="12"/>
                <w:szCs w:val="16"/>
              </w:rPr>
            </w:pPr>
            <w:r w:rsidRPr="00F17DB2">
              <w:rPr>
                <w:rFonts w:ascii="Arial" w:hAnsi="Arial" w:cs="Arial"/>
                <w:b/>
                <w:bCs/>
                <w:color w:val="000000"/>
                <w:sz w:val="12"/>
                <w:szCs w:val="16"/>
              </w:rPr>
              <w:t>Городское сообщение</w:t>
            </w:r>
          </w:p>
        </w:tc>
      </w:tr>
      <w:tr w:rsidR="00F17DB2" w:rsidRPr="00F17DB2" w:rsidTr="00F17DB2">
        <w:trPr>
          <w:trHeight w:val="20"/>
        </w:trPr>
        <w:tc>
          <w:tcPr>
            <w:tcW w:w="9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М02.2.1</w:t>
            </w:r>
          </w:p>
        </w:tc>
        <w:tc>
          <w:tcPr>
            <w:tcW w:w="1127"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w:t>
            </w:r>
          </w:p>
        </w:tc>
        <w:tc>
          <w:tcPr>
            <w:tcW w:w="1264"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 «ТРАНС-Н»</w:t>
            </w:r>
          </w:p>
        </w:tc>
        <w:tc>
          <w:tcPr>
            <w:tcW w:w="1660"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175400 г. Валдай, ул. Чехова д. 15</w:t>
            </w:r>
          </w:p>
        </w:tc>
      </w:tr>
      <w:tr w:rsidR="00F17DB2" w:rsidRPr="00F17DB2" w:rsidTr="00F17DB2">
        <w:trPr>
          <w:trHeight w:val="20"/>
        </w:trPr>
        <w:tc>
          <w:tcPr>
            <w:tcW w:w="9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М02.2.2</w:t>
            </w:r>
          </w:p>
        </w:tc>
        <w:tc>
          <w:tcPr>
            <w:tcW w:w="1127"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2</w:t>
            </w:r>
          </w:p>
        </w:tc>
        <w:tc>
          <w:tcPr>
            <w:tcW w:w="1264"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 «ТРАНС-Н»</w:t>
            </w:r>
          </w:p>
        </w:tc>
        <w:tc>
          <w:tcPr>
            <w:tcW w:w="1660"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175400 г. Валдай, ул. Чехова д. 15</w:t>
            </w:r>
          </w:p>
        </w:tc>
      </w:tr>
      <w:tr w:rsidR="00F17DB2" w:rsidRPr="00F17DB2" w:rsidTr="00F17DB2">
        <w:trPr>
          <w:trHeight w:val="20"/>
        </w:trPr>
        <w:tc>
          <w:tcPr>
            <w:tcW w:w="949"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М02.2.3</w:t>
            </w:r>
          </w:p>
        </w:tc>
        <w:tc>
          <w:tcPr>
            <w:tcW w:w="1127"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3</w:t>
            </w:r>
          </w:p>
        </w:tc>
        <w:tc>
          <w:tcPr>
            <w:tcW w:w="1264" w:type="pct"/>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ООО «ТРАНС-Н»</w:t>
            </w:r>
          </w:p>
        </w:tc>
        <w:tc>
          <w:tcPr>
            <w:tcW w:w="1660" w:type="pct"/>
            <w:noWrap/>
            <w:vAlign w:val="center"/>
            <w:hideMark/>
          </w:tcPr>
          <w:p w:rsidR="00F17DB2" w:rsidRPr="00F17DB2" w:rsidRDefault="00F17DB2" w:rsidP="00F17DB2">
            <w:pPr>
              <w:jc w:val="center"/>
              <w:rPr>
                <w:rFonts w:ascii="Arial" w:hAnsi="Arial" w:cs="Arial"/>
                <w:color w:val="000000"/>
                <w:sz w:val="12"/>
                <w:szCs w:val="16"/>
              </w:rPr>
            </w:pPr>
            <w:r w:rsidRPr="00F17DB2">
              <w:rPr>
                <w:rFonts w:ascii="Arial" w:hAnsi="Arial" w:cs="Arial"/>
                <w:color w:val="000000"/>
                <w:sz w:val="12"/>
                <w:szCs w:val="16"/>
              </w:rPr>
              <w:t>175400 г. Валдай, ул. Чехова д. 15</w:t>
            </w:r>
          </w:p>
        </w:tc>
      </w:tr>
    </w:tbl>
    <w:p w:rsidR="00F17DB2" w:rsidRPr="00F17DB2" w:rsidRDefault="00F17DB2" w:rsidP="00F17DB2">
      <w:pPr>
        <w:rPr>
          <w:rFonts w:ascii="Arial" w:hAnsi="Arial" w:cs="Arial"/>
          <w:sz w:val="8"/>
          <w:szCs w:val="8"/>
        </w:rPr>
      </w:pPr>
    </w:p>
    <w:p w:rsidR="00F17DB2" w:rsidRPr="00F17DB2" w:rsidRDefault="00F17DB2" w:rsidP="00F17DB2">
      <w:pPr>
        <w:ind w:left="7938"/>
        <w:jc w:val="center"/>
        <w:rPr>
          <w:rFonts w:ascii="Arial" w:hAnsi="Arial" w:cs="Arial"/>
          <w:sz w:val="12"/>
          <w:szCs w:val="16"/>
        </w:rPr>
      </w:pPr>
      <w:r w:rsidRPr="00F17DB2">
        <w:rPr>
          <w:rFonts w:ascii="Arial" w:hAnsi="Arial" w:cs="Arial"/>
          <w:sz w:val="12"/>
          <w:szCs w:val="16"/>
        </w:rPr>
        <w:t xml:space="preserve">Приложение </w:t>
      </w:r>
      <w:r>
        <w:rPr>
          <w:rFonts w:ascii="Arial" w:hAnsi="Arial" w:cs="Arial"/>
          <w:sz w:val="12"/>
          <w:szCs w:val="16"/>
        </w:rPr>
        <w:t>3</w:t>
      </w:r>
    </w:p>
    <w:p w:rsidR="00F17DB2" w:rsidRPr="00F17DB2" w:rsidRDefault="00F17DB2" w:rsidP="00F17DB2">
      <w:pPr>
        <w:ind w:left="7938"/>
        <w:jc w:val="center"/>
        <w:rPr>
          <w:rFonts w:ascii="Arial" w:hAnsi="Arial" w:cs="Arial"/>
          <w:sz w:val="12"/>
          <w:szCs w:val="16"/>
        </w:rPr>
      </w:pPr>
      <w:r w:rsidRPr="00F17DB2">
        <w:rPr>
          <w:rFonts w:ascii="Arial" w:hAnsi="Arial" w:cs="Arial"/>
          <w:sz w:val="12"/>
          <w:szCs w:val="16"/>
        </w:rPr>
        <w:t>к реестру муниципальных маршрутов</w:t>
      </w:r>
      <w:r>
        <w:rPr>
          <w:rFonts w:ascii="Arial" w:hAnsi="Arial" w:cs="Arial"/>
          <w:sz w:val="12"/>
          <w:szCs w:val="16"/>
        </w:rPr>
        <w:t xml:space="preserve"> </w:t>
      </w:r>
      <w:r w:rsidRPr="00F17DB2">
        <w:rPr>
          <w:rFonts w:ascii="Arial" w:hAnsi="Arial" w:cs="Arial"/>
          <w:sz w:val="12"/>
          <w:szCs w:val="16"/>
        </w:rPr>
        <w:t>регулярных перевозок пассажиров и</w:t>
      </w:r>
      <w:r>
        <w:rPr>
          <w:rFonts w:ascii="Arial" w:hAnsi="Arial" w:cs="Arial"/>
          <w:sz w:val="12"/>
          <w:szCs w:val="16"/>
        </w:rPr>
        <w:t xml:space="preserve"> </w:t>
      </w:r>
      <w:r w:rsidRPr="00F17DB2">
        <w:rPr>
          <w:rFonts w:ascii="Arial" w:hAnsi="Arial" w:cs="Arial"/>
          <w:sz w:val="12"/>
          <w:szCs w:val="16"/>
        </w:rPr>
        <w:t>багажа на территории Валдайского муниципального района, Валдайского городского поселения</w:t>
      </w:r>
    </w:p>
    <w:p w:rsidR="00F17DB2" w:rsidRPr="00030B15" w:rsidRDefault="00F17DB2" w:rsidP="00F17DB2">
      <w:pPr>
        <w:pStyle w:val="ConsPlusNormal"/>
        <w:ind w:firstLine="0"/>
        <w:jc w:val="center"/>
        <w:rPr>
          <w:b/>
          <w:sz w:val="16"/>
          <w:szCs w:val="16"/>
        </w:rPr>
      </w:pPr>
      <w:r w:rsidRPr="00030B15">
        <w:rPr>
          <w:b/>
          <w:sz w:val="16"/>
          <w:szCs w:val="16"/>
        </w:rPr>
        <w:t>Планируемое расписание маршрутов регулярных перевозок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1"/>
        <w:gridCol w:w="1126"/>
        <w:gridCol w:w="406"/>
        <w:gridCol w:w="1434"/>
        <w:gridCol w:w="1022"/>
        <w:gridCol w:w="716"/>
        <w:gridCol w:w="1013"/>
        <w:gridCol w:w="725"/>
        <w:gridCol w:w="1022"/>
        <w:gridCol w:w="716"/>
        <w:gridCol w:w="1022"/>
        <w:gridCol w:w="714"/>
        <w:gridCol w:w="693"/>
      </w:tblGrid>
      <w:tr w:rsidR="00F17DB2" w:rsidRPr="00F17DB2" w:rsidTr="00A24131">
        <w:trPr>
          <w:trHeight w:val="20"/>
        </w:trPr>
        <w:tc>
          <w:tcPr>
            <w:tcW w:w="318" w:type="pct"/>
            <w:vAlign w:val="center"/>
            <w:hideMark/>
          </w:tcPr>
          <w:p w:rsidR="00F17DB2" w:rsidRPr="00F17DB2" w:rsidRDefault="00F17DB2" w:rsidP="00F17DB2">
            <w:pPr>
              <w:jc w:val="center"/>
              <w:rPr>
                <w:rFonts w:ascii="Arial" w:hAnsi="Arial" w:cs="Arial"/>
                <w:b/>
                <w:bCs/>
                <w:sz w:val="12"/>
                <w:szCs w:val="16"/>
              </w:rPr>
            </w:pPr>
            <w:r w:rsidRPr="00F17DB2">
              <w:rPr>
                <w:rFonts w:ascii="Arial" w:hAnsi="Arial" w:cs="Arial"/>
                <w:b/>
                <w:bCs/>
                <w:sz w:val="12"/>
                <w:szCs w:val="16"/>
              </w:rPr>
              <w:t>Регис-трацион</w:t>
            </w:r>
            <w:r w:rsidR="001B7EC8">
              <w:rPr>
                <w:rFonts w:ascii="Arial" w:hAnsi="Arial" w:cs="Arial"/>
                <w:b/>
                <w:bCs/>
                <w:sz w:val="12"/>
                <w:szCs w:val="16"/>
              </w:rPr>
              <w:t>-</w:t>
            </w:r>
            <w:r w:rsidRPr="00F17DB2">
              <w:rPr>
                <w:rFonts w:ascii="Arial" w:hAnsi="Arial" w:cs="Arial"/>
                <w:b/>
                <w:bCs/>
                <w:sz w:val="12"/>
                <w:szCs w:val="16"/>
              </w:rPr>
              <w:t>ный номер мар</w:t>
            </w:r>
            <w:r w:rsidR="001B7EC8">
              <w:rPr>
                <w:rFonts w:ascii="Arial" w:hAnsi="Arial" w:cs="Arial"/>
                <w:b/>
                <w:bCs/>
                <w:sz w:val="12"/>
                <w:szCs w:val="16"/>
              </w:rPr>
              <w:t>ш</w:t>
            </w:r>
            <w:r w:rsidRPr="00F17DB2">
              <w:rPr>
                <w:rFonts w:ascii="Arial" w:hAnsi="Arial" w:cs="Arial"/>
                <w:b/>
                <w:bCs/>
                <w:sz w:val="12"/>
                <w:szCs w:val="16"/>
              </w:rPr>
              <w:t>рута в реестре</w:t>
            </w:r>
          </w:p>
        </w:tc>
        <w:tc>
          <w:tcPr>
            <w:tcW w:w="497" w:type="pct"/>
            <w:vAlign w:val="center"/>
            <w:hideMark/>
          </w:tcPr>
          <w:p w:rsidR="00F17DB2" w:rsidRPr="00F17DB2" w:rsidRDefault="001B7EC8" w:rsidP="00F17DB2">
            <w:pPr>
              <w:jc w:val="center"/>
              <w:rPr>
                <w:rFonts w:ascii="Arial" w:hAnsi="Arial" w:cs="Arial"/>
                <w:b/>
                <w:bCs/>
                <w:sz w:val="12"/>
                <w:szCs w:val="16"/>
              </w:rPr>
            </w:pPr>
            <w:r>
              <w:rPr>
                <w:rFonts w:ascii="Arial" w:hAnsi="Arial" w:cs="Arial"/>
                <w:b/>
                <w:bCs/>
                <w:sz w:val="12"/>
                <w:szCs w:val="16"/>
              </w:rPr>
              <w:t>Наимено</w:t>
            </w:r>
            <w:r w:rsidR="00F17DB2" w:rsidRPr="00F17DB2">
              <w:rPr>
                <w:rFonts w:ascii="Arial" w:hAnsi="Arial" w:cs="Arial"/>
                <w:b/>
                <w:bCs/>
                <w:sz w:val="12"/>
                <w:szCs w:val="16"/>
              </w:rPr>
              <w:t>вание маршрута</w:t>
            </w:r>
          </w:p>
        </w:tc>
        <w:tc>
          <w:tcPr>
            <w:tcW w:w="179" w:type="pct"/>
            <w:vAlign w:val="center"/>
            <w:hideMark/>
          </w:tcPr>
          <w:p w:rsidR="00F17DB2" w:rsidRPr="00F17DB2" w:rsidRDefault="00F17DB2" w:rsidP="00F17DB2">
            <w:pPr>
              <w:jc w:val="center"/>
              <w:rPr>
                <w:rFonts w:ascii="Arial" w:hAnsi="Arial" w:cs="Arial"/>
                <w:b/>
                <w:bCs/>
                <w:sz w:val="12"/>
                <w:szCs w:val="16"/>
              </w:rPr>
            </w:pPr>
            <w:r w:rsidRPr="00F17DB2">
              <w:rPr>
                <w:rFonts w:ascii="Arial" w:hAnsi="Arial" w:cs="Arial"/>
                <w:b/>
                <w:bCs/>
                <w:sz w:val="12"/>
                <w:szCs w:val="16"/>
              </w:rPr>
              <w:t>Поряд</w:t>
            </w:r>
            <w:r w:rsidR="001B7EC8">
              <w:rPr>
                <w:rFonts w:ascii="Arial" w:hAnsi="Arial" w:cs="Arial"/>
                <w:b/>
                <w:bCs/>
                <w:sz w:val="12"/>
                <w:szCs w:val="16"/>
              </w:rPr>
              <w:t>ко</w:t>
            </w:r>
            <w:r w:rsidRPr="00F17DB2">
              <w:rPr>
                <w:rFonts w:ascii="Arial" w:hAnsi="Arial" w:cs="Arial"/>
                <w:b/>
                <w:bCs/>
                <w:sz w:val="12"/>
                <w:szCs w:val="16"/>
              </w:rPr>
              <w:t>вый номер марш-рута</w:t>
            </w:r>
          </w:p>
        </w:tc>
        <w:tc>
          <w:tcPr>
            <w:tcW w:w="633" w:type="pct"/>
            <w:vAlign w:val="center"/>
            <w:hideMark/>
          </w:tcPr>
          <w:p w:rsidR="00F17DB2" w:rsidRPr="00F17DB2" w:rsidRDefault="00F17DB2" w:rsidP="00F17DB2">
            <w:pPr>
              <w:jc w:val="center"/>
              <w:rPr>
                <w:rFonts w:ascii="Arial" w:hAnsi="Arial" w:cs="Arial"/>
                <w:b/>
                <w:bCs/>
                <w:sz w:val="12"/>
                <w:szCs w:val="16"/>
              </w:rPr>
            </w:pPr>
            <w:r w:rsidRPr="00F17DB2">
              <w:rPr>
                <w:rFonts w:ascii="Arial" w:hAnsi="Arial" w:cs="Arial"/>
                <w:b/>
                <w:bCs/>
                <w:sz w:val="12"/>
                <w:szCs w:val="16"/>
              </w:rPr>
              <w:t>Остановочные пункты (начальный, промежу-точные, конечный)</w:t>
            </w:r>
          </w:p>
        </w:tc>
        <w:tc>
          <w:tcPr>
            <w:tcW w:w="451" w:type="pct"/>
            <w:vAlign w:val="center"/>
            <w:hideMark/>
          </w:tcPr>
          <w:p w:rsidR="00F17DB2" w:rsidRPr="00F17DB2" w:rsidRDefault="00F17DB2" w:rsidP="001B7EC8">
            <w:pPr>
              <w:jc w:val="center"/>
              <w:rPr>
                <w:rFonts w:ascii="Arial" w:hAnsi="Arial" w:cs="Arial"/>
                <w:b/>
                <w:bCs/>
                <w:sz w:val="12"/>
                <w:szCs w:val="16"/>
              </w:rPr>
            </w:pPr>
            <w:r w:rsidRPr="00F17DB2">
              <w:rPr>
                <w:rFonts w:ascii="Arial" w:hAnsi="Arial" w:cs="Arial"/>
                <w:b/>
                <w:bCs/>
                <w:sz w:val="12"/>
                <w:szCs w:val="16"/>
              </w:rPr>
              <w:t>Дни от</w:t>
            </w:r>
            <w:r w:rsidR="001B7EC8">
              <w:rPr>
                <w:rFonts w:ascii="Arial" w:hAnsi="Arial" w:cs="Arial"/>
                <w:b/>
                <w:bCs/>
                <w:sz w:val="12"/>
                <w:szCs w:val="16"/>
              </w:rPr>
              <w:t>прав</w:t>
            </w:r>
            <w:r w:rsidRPr="00F17DB2">
              <w:rPr>
                <w:rFonts w:ascii="Arial" w:hAnsi="Arial" w:cs="Arial"/>
                <w:b/>
                <w:bCs/>
                <w:sz w:val="12"/>
                <w:szCs w:val="16"/>
              </w:rPr>
              <w:t>ле</w:t>
            </w:r>
            <w:r w:rsidR="001B7EC8">
              <w:rPr>
                <w:rFonts w:ascii="Arial" w:hAnsi="Arial" w:cs="Arial"/>
                <w:b/>
                <w:bCs/>
                <w:sz w:val="12"/>
                <w:szCs w:val="16"/>
              </w:rPr>
              <w:t>ния в прямом н</w:t>
            </w:r>
            <w:r w:rsidRPr="00F17DB2">
              <w:rPr>
                <w:rFonts w:ascii="Arial" w:hAnsi="Arial" w:cs="Arial"/>
                <w:b/>
                <w:bCs/>
                <w:sz w:val="12"/>
                <w:szCs w:val="16"/>
              </w:rPr>
              <w:t>аправлении (зимний сезон)</w:t>
            </w:r>
          </w:p>
        </w:tc>
        <w:tc>
          <w:tcPr>
            <w:tcW w:w="316" w:type="pct"/>
            <w:vAlign w:val="center"/>
            <w:hideMark/>
          </w:tcPr>
          <w:p w:rsidR="00F17DB2" w:rsidRPr="00F17DB2" w:rsidRDefault="00F17DB2" w:rsidP="00F17DB2">
            <w:pPr>
              <w:jc w:val="center"/>
              <w:rPr>
                <w:rFonts w:ascii="Arial" w:hAnsi="Arial" w:cs="Arial"/>
                <w:b/>
                <w:bCs/>
                <w:sz w:val="12"/>
                <w:szCs w:val="16"/>
              </w:rPr>
            </w:pPr>
            <w:r w:rsidRPr="00F17DB2">
              <w:rPr>
                <w:rFonts w:ascii="Arial" w:hAnsi="Arial" w:cs="Arial"/>
                <w:b/>
                <w:bCs/>
                <w:sz w:val="12"/>
                <w:szCs w:val="16"/>
              </w:rPr>
              <w:t>Время отправ</w:t>
            </w:r>
            <w:r w:rsidR="001B7EC8">
              <w:rPr>
                <w:rFonts w:ascii="Arial" w:hAnsi="Arial" w:cs="Arial"/>
                <w:b/>
                <w:bCs/>
                <w:sz w:val="12"/>
                <w:szCs w:val="16"/>
              </w:rPr>
              <w:t>-</w:t>
            </w:r>
            <w:r w:rsidRPr="00F17DB2">
              <w:rPr>
                <w:rFonts w:ascii="Arial" w:hAnsi="Arial" w:cs="Arial"/>
                <w:b/>
                <w:bCs/>
                <w:sz w:val="12"/>
                <w:szCs w:val="16"/>
              </w:rPr>
              <w:t xml:space="preserve">ления рейсов в прямом </w:t>
            </w:r>
            <w:r w:rsidRPr="00F17DB2">
              <w:rPr>
                <w:rFonts w:ascii="Arial" w:hAnsi="Arial" w:cs="Arial"/>
                <w:b/>
                <w:bCs/>
                <w:sz w:val="12"/>
                <w:szCs w:val="16"/>
              </w:rPr>
              <w:lastRenderedPageBreak/>
              <w:t>направ-лении (зимний сезон)</w:t>
            </w:r>
          </w:p>
        </w:tc>
        <w:tc>
          <w:tcPr>
            <w:tcW w:w="447" w:type="pct"/>
            <w:vAlign w:val="center"/>
            <w:hideMark/>
          </w:tcPr>
          <w:p w:rsidR="00F17DB2" w:rsidRPr="00F17DB2" w:rsidRDefault="00F17DB2" w:rsidP="00F17DB2">
            <w:pPr>
              <w:jc w:val="center"/>
              <w:rPr>
                <w:rFonts w:ascii="Arial" w:hAnsi="Arial" w:cs="Arial"/>
                <w:b/>
                <w:bCs/>
                <w:sz w:val="12"/>
                <w:szCs w:val="16"/>
              </w:rPr>
            </w:pPr>
            <w:r w:rsidRPr="00F17DB2">
              <w:rPr>
                <w:rFonts w:ascii="Arial" w:hAnsi="Arial" w:cs="Arial"/>
                <w:b/>
                <w:bCs/>
                <w:sz w:val="12"/>
                <w:szCs w:val="16"/>
              </w:rPr>
              <w:lastRenderedPageBreak/>
              <w:t xml:space="preserve">Дни </w:t>
            </w:r>
          </w:p>
          <w:p w:rsidR="00F17DB2" w:rsidRPr="00F17DB2" w:rsidRDefault="001B7EC8" w:rsidP="00F17DB2">
            <w:pPr>
              <w:jc w:val="center"/>
              <w:rPr>
                <w:rFonts w:ascii="Arial" w:hAnsi="Arial" w:cs="Arial"/>
                <w:b/>
                <w:bCs/>
                <w:sz w:val="12"/>
                <w:szCs w:val="16"/>
              </w:rPr>
            </w:pPr>
            <w:r>
              <w:rPr>
                <w:rFonts w:ascii="Arial" w:hAnsi="Arial" w:cs="Arial"/>
                <w:b/>
                <w:bCs/>
                <w:sz w:val="12"/>
                <w:szCs w:val="16"/>
              </w:rPr>
              <w:t>отправ</w:t>
            </w:r>
            <w:r w:rsidR="00F17DB2" w:rsidRPr="00F17DB2">
              <w:rPr>
                <w:rFonts w:ascii="Arial" w:hAnsi="Arial" w:cs="Arial"/>
                <w:b/>
                <w:bCs/>
                <w:sz w:val="12"/>
                <w:szCs w:val="16"/>
              </w:rPr>
              <w:t>ления в об</w:t>
            </w:r>
            <w:r>
              <w:rPr>
                <w:rFonts w:ascii="Arial" w:hAnsi="Arial" w:cs="Arial"/>
                <w:b/>
                <w:bCs/>
                <w:sz w:val="12"/>
                <w:szCs w:val="16"/>
              </w:rPr>
              <w:t>ратном направ</w:t>
            </w:r>
            <w:r w:rsidR="00F17DB2" w:rsidRPr="00F17DB2">
              <w:rPr>
                <w:rFonts w:ascii="Arial" w:hAnsi="Arial" w:cs="Arial"/>
                <w:b/>
                <w:bCs/>
                <w:sz w:val="12"/>
                <w:szCs w:val="16"/>
              </w:rPr>
              <w:t>лении (зимний сезон)</w:t>
            </w:r>
          </w:p>
        </w:tc>
        <w:tc>
          <w:tcPr>
            <w:tcW w:w="320" w:type="pct"/>
            <w:vAlign w:val="center"/>
            <w:hideMark/>
          </w:tcPr>
          <w:p w:rsidR="00F17DB2" w:rsidRPr="00F17DB2" w:rsidRDefault="00F17DB2" w:rsidP="00F17DB2">
            <w:pPr>
              <w:jc w:val="center"/>
              <w:rPr>
                <w:rFonts w:ascii="Arial" w:hAnsi="Arial" w:cs="Arial"/>
                <w:b/>
                <w:bCs/>
                <w:sz w:val="12"/>
                <w:szCs w:val="16"/>
              </w:rPr>
            </w:pPr>
            <w:r w:rsidRPr="00F17DB2">
              <w:rPr>
                <w:rFonts w:ascii="Arial" w:hAnsi="Arial" w:cs="Arial"/>
                <w:b/>
                <w:bCs/>
                <w:sz w:val="12"/>
                <w:szCs w:val="16"/>
              </w:rPr>
              <w:t xml:space="preserve">Время отправ-ления рейсов в обратном </w:t>
            </w:r>
            <w:r w:rsidRPr="00F17DB2">
              <w:rPr>
                <w:rFonts w:ascii="Arial" w:hAnsi="Arial" w:cs="Arial"/>
                <w:b/>
                <w:bCs/>
                <w:sz w:val="12"/>
                <w:szCs w:val="16"/>
              </w:rPr>
              <w:lastRenderedPageBreak/>
              <w:t>направ-лении (зимний сезон)</w:t>
            </w:r>
          </w:p>
        </w:tc>
        <w:tc>
          <w:tcPr>
            <w:tcW w:w="451" w:type="pct"/>
            <w:vAlign w:val="center"/>
            <w:hideMark/>
          </w:tcPr>
          <w:p w:rsidR="00F17DB2" w:rsidRPr="00F17DB2" w:rsidRDefault="00F17DB2" w:rsidP="00F17DB2">
            <w:pPr>
              <w:jc w:val="center"/>
              <w:rPr>
                <w:rFonts w:ascii="Arial" w:hAnsi="Arial" w:cs="Arial"/>
                <w:b/>
                <w:bCs/>
                <w:sz w:val="12"/>
                <w:szCs w:val="16"/>
              </w:rPr>
            </w:pPr>
            <w:r w:rsidRPr="00F17DB2">
              <w:rPr>
                <w:rFonts w:ascii="Arial" w:hAnsi="Arial" w:cs="Arial"/>
                <w:b/>
                <w:bCs/>
                <w:sz w:val="12"/>
                <w:szCs w:val="16"/>
              </w:rPr>
              <w:lastRenderedPageBreak/>
              <w:t xml:space="preserve">Дни </w:t>
            </w:r>
          </w:p>
          <w:p w:rsidR="00F17DB2" w:rsidRPr="00F17DB2" w:rsidRDefault="001B7EC8" w:rsidP="001B7EC8">
            <w:pPr>
              <w:jc w:val="center"/>
              <w:rPr>
                <w:rFonts w:ascii="Arial" w:hAnsi="Arial" w:cs="Arial"/>
                <w:b/>
                <w:bCs/>
                <w:sz w:val="12"/>
                <w:szCs w:val="16"/>
              </w:rPr>
            </w:pPr>
            <w:r>
              <w:rPr>
                <w:rFonts w:ascii="Arial" w:hAnsi="Arial" w:cs="Arial"/>
                <w:b/>
                <w:bCs/>
                <w:sz w:val="12"/>
                <w:szCs w:val="16"/>
              </w:rPr>
              <w:t>отправ</w:t>
            </w:r>
            <w:r w:rsidR="00F17DB2" w:rsidRPr="00F17DB2">
              <w:rPr>
                <w:rFonts w:ascii="Arial" w:hAnsi="Arial" w:cs="Arial"/>
                <w:b/>
                <w:bCs/>
                <w:sz w:val="12"/>
                <w:szCs w:val="16"/>
              </w:rPr>
              <w:t>ления в прямом направлении (летний сезон)</w:t>
            </w:r>
          </w:p>
        </w:tc>
        <w:tc>
          <w:tcPr>
            <w:tcW w:w="316" w:type="pct"/>
            <w:vAlign w:val="center"/>
            <w:hideMark/>
          </w:tcPr>
          <w:p w:rsidR="00F17DB2" w:rsidRPr="00F17DB2" w:rsidRDefault="00F17DB2" w:rsidP="00F17DB2">
            <w:pPr>
              <w:jc w:val="center"/>
              <w:rPr>
                <w:rFonts w:ascii="Arial" w:hAnsi="Arial" w:cs="Arial"/>
                <w:b/>
                <w:bCs/>
                <w:sz w:val="12"/>
                <w:szCs w:val="16"/>
              </w:rPr>
            </w:pPr>
            <w:r w:rsidRPr="00F17DB2">
              <w:rPr>
                <w:rFonts w:ascii="Arial" w:hAnsi="Arial" w:cs="Arial"/>
                <w:b/>
                <w:bCs/>
                <w:sz w:val="12"/>
                <w:szCs w:val="16"/>
              </w:rPr>
              <w:t xml:space="preserve">Время отправ-ления рейсов в прямом </w:t>
            </w:r>
            <w:r w:rsidRPr="00F17DB2">
              <w:rPr>
                <w:rFonts w:ascii="Arial" w:hAnsi="Arial" w:cs="Arial"/>
                <w:b/>
                <w:bCs/>
                <w:sz w:val="12"/>
                <w:szCs w:val="16"/>
              </w:rPr>
              <w:lastRenderedPageBreak/>
              <w:t>направ-лении (летний сезон)</w:t>
            </w:r>
          </w:p>
        </w:tc>
        <w:tc>
          <w:tcPr>
            <w:tcW w:w="451" w:type="pct"/>
            <w:vAlign w:val="center"/>
            <w:hideMark/>
          </w:tcPr>
          <w:p w:rsidR="00F17DB2" w:rsidRPr="00F17DB2" w:rsidRDefault="001B7EC8" w:rsidP="001B7EC8">
            <w:pPr>
              <w:jc w:val="center"/>
              <w:rPr>
                <w:rFonts w:ascii="Arial" w:hAnsi="Arial" w:cs="Arial"/>
                <w:b/>
                <w:bCs/>
                <w:sz w:val="12"/>
                <w:szCs w:val="16"/>
              </w:rPr>
            </w:pPr>
            <w:r>
              <w:rPr>
                <w:rFonts w:ascii="Arial" w:hAnsi="Arial" w:cs="Arial"/>
                <w:b/>
                <w:bCs/>
                <w:sz w:val="12"/>
                <w:szCs w:val="16"/>
              </w:rPr>
              <w:lastRenderedPageBreak/>
              <w:t xml:space="preserve">Дни </w:t>
            </w:r>
            <w:r w:rsidR="00F17DB2" w:rsidRPr="00F17DB2">
              <w:rPr>
                <w:rFonts w:ascii="Arial" w:hAnsi="Arial" w:cs="Arial"/>
                <w:b/>
                <w:bCs/>
                <w:sz w:val="12"/>
                <w:szCs w:val="16"/>
              </w:rPr>
              <w:t>отправления в обратном направлении (летний сезон)</w:t>
            </w:r>
          </w:p>
        </w:tc>
        <w:tc>
          <w:tcPr>
            <w:tcW w:w="315" w:type="pct"/>
            <w:vAlign w:val="center"/>
            <w:hideMark/>
          </w:tcPr>
          <w:p w:rsidR="00F17DB2" w:rsidRPr="00F17DB2" w:rsidRDefault="00F17DB2" w:rsidP="00F17DB2">
            <w:pPr>
              <w:jc w:val="center"/>
              <w:rPr>
                <w:rFonts w:ascii="Arial" w:hAnsi="Arial" w:cs="Arial"/>
                <w:b/>
                <w:bCs/>
                <w:sz w:val="12"/>
                <w:szCs w:val="16"/>
              </w:rPr>
            </w:pPr>
            <w:r w:rsidRPr="00F17DB2">
              <w:rPr>
                <w:rFonts w:ascii="Arial" w:hAnsi="Arial" w:cs="Arial"/>
                <w:b/>
                <w:bCs/>
                <w:sz w:val="12"/>
                <w:szCs w:val="16"/>
              </w:rPr>
              <w:t xml:space="preserve">Время отправ-ления рейсов в обратном </w:t>
            </w:r>
            <w:r w:rsidRPr="00F17DB2">
              <w:rPr>
                <w:rFonts w:ascii="Arial" w:hAnsi="Arial" w:cs="Arial"/>
                <w:b/>
                <w:bCs/>
                <w:sz w:val="12"/>
                <w:szCs w:val="16"/>
              </w:rPr>
              <w:lastRenderedPageBreak/>
              <w:t>направ-лении (летний сезон)</w:t>
            </w:r>
          </w:p>
        </w:tc>
        <w:tc>
          <w:tcPr>
            <w:tcW w:w="306" w:type="pct"/>
            <w:vAlign w:val="center"/>
            <w:hideMark/>
          </w:tcPr>
          <w:p w:rsidR="00F17DB2" w:rsidRPr="00F17DB2" w:rsidRDefault="00F17DB2" w:rsidP="00F17DB2">
            <w:pPr>
              <w:jc w:val="center"/>
              <w:rPr>
                <w:rFonts w:ascii="Arial" w:hAnsi="Arial" w:cs="Arial"/>
                <w:b/>
                <w:bCs/>
                <w:sz w:val="12"/>
                <w:szCs w:val="16"/>
              </w:rPr>
            </w:pPr>
            <w:r w:rsidRPr="00F17DB2">
              <w:rPr>
                <w:rFonts w:ascii="Arial" w:hAnsi="Arial" w:cs="Arial"/>
                <w:b/>
                <w:bCs/>
                <w:sz w:val="12"/>
                <w:szCs w:val="16"/>
              </w:rPr>
              <w:lastRenderedPageBreak/>
              <w:t>Пери</w:t>
            </w:r>
            <w:r w:rsidR="001B7EC8">
              <w:rPr>
                <w:rFonts w:ascii="Arial" w:hAnsi="Arial" w:cs="Arial"/>
                <w:b/>
                <w:bCs/>
                <w:sz w:val="12"/>
                <w:szCs w:val="16"/>
              </w:rPr>
              <w:t>од дей</w:t>
            </w:r>
            <w:r w:rsidRPr="00F17DB2">
              <w:rPr>
                <w:rFonts w:ascii="Arial" w:hAnsi="Arial" w:cs="Arial"/>
                <w:b/>
                <w:bCs/>
                <w:sz w:val="12"/>
                <w:szCs w:val="16"/>
              </w:rPr>
              <w:t>ствия летнего распи</w:t>
            </w:r>
            <w:r w:rsidR="001B7EC8">
              <w:rPr>
                <w:rFonts w:ascii="Arial" w:hAnsi="Arial" w:cs="Arial"/>
                <w:b/>
                <w:bCs/>
                <w:sz w:val="12"/>
                <w:szCs w:val="16"/>
              </w:rPr>
              <w:t>-</w:t>
            </w:r>
            <w:r w:rsidRPr="00F17DB2">
              <w:rPr>
                <w:rFonts w:ascii="Arial" w:hAnsi="Arial" w:cs="Arial"/>
                <w:b/>
                <w:bCs/>
                <w:sz w:val="12"/>
                <w:szCs w:val="16"/>
              </w:rPr>
              <w:t>сания</w:t>
            </w:r>
          </w:p>
          <w:p w:rsidR="00F17DB2" w:rsidRPr="00F17DB2" w:rsidRDefault="00F17DB2" w:rsidP="00F17DB2">
            <w:pPr>
              <w:jc w:val="center"/>
              <w:rPr>
                <w:rFonts w:ascii="Arial" w:hAnsi="Arial" w:cs="Arial"/>
                <w:b/>
                <w:bCs/>
                <w:sz w:val="12"/>
                <w:szCs w:val="16"/>
              </w:rPr>
            </w:pPr>
            <w:r w:rsidRPr="00F17DB2">
              <w:rPr>
                <w:rFonts w:ascii="Arial" w:hAnsi="Arial" w:cs="Arial"/>
                <w:b/>
                <w:bCs/>
                <w:sz w:val="12"/>
                <w:szCs w:val="16"/>
              </w:rPr>
              <w:lastRenderedPageBreak/>
              <w:t>(с ….</w:t>
            </w:r>
          </w:p>
          <w:p w:rsidR="00F17DB2" w:rsidRPr="00F17DB2" w:rsidRDefault="00F17DB2" w:rsidP="00F17DB2">
            <w:pPr>
              <w:jc w:val="center"/>
              <w:rPr>
                <w:rFonts w:ascii="Arial" w:hAnsi="Arial" w:cs="Arial"/>
                <w:b/>
                <w:bCs/>
                <w:sz w:val="12"/>
                <w:szCs w:val="16"/>
              </w:rPr>
            </w:pPr>
            <w:r w:rsidRPr="00F17DB2">
              <w:rPr>
                <w:rFonts w:ascii="Arial" w:hAnsi="Arial" w:cs="Arial"/>
                <w:b/>
                <w:bCs/>
                <w:sz w:val="12"/>
                <w:szCs w:val="16"/>
              </w:rPr>
              <w:t>по ….)</w:t>
            </w:r>
          </w:p>
        </w:tc>
      </w:tr>
      <w:tr w:rsidR="00F17DB2" w:rsidRPr="00F17DB2" w:rsidTr="00A24131">
        <w:trPr>
          <w:trHeight w:val="20"/>
        </w:trPr>
        <w:tc>
          <w:tcPr>
            <w:tcW w:w="5000" w:type="pct"/>
            <w:gridSpan w:val="13"/>
            <w:vAlign w:val="center"/>
            <w:hideMark/>
          </w:tcPr>
          <w:p w:rsidR="00F17DB2" w:rsidRPr="00F17DB2" w:rsidRDefault="00F17DB2" w:rsidP="001B7EC8">
            <w:pPr>
              <w:jc w:val="center"/>
              <w:rPr>
                <w:rFonts w:ascii="Arial" w:hAnsi="Arial" w:cs="Arial"/>
                <w:b/>
                <w:sz w:val="12"/>
                <w:szCs w:val="16"/>
              </w:rPr>
            </w:pPr>
            <w:r w:rsidRPr="00F17DB2">
              <w:rPr>
                <w:rFonts w:ascii="Arial" w:hAnsi="Arial" w:cs="Arial"/>
                <w:b/>
                <w:sz w:val="12"/>
                <w:szCs w:val="16"/>
              </w:rPr>
              <w:lastRenderedPageBreak/>
              <w:t>Валдайский район</w:t>
            </w:r>
          </w:p>
        </w:tc>
      </w:tr>
      <w:tr w:rsidR="00F17DB2" w:rsidRPr="00F17DB2" w:rsidTr="00A24131">
        <w:trPr>
          <w:trHeight w:val="20"/>
        </w:trPr>
        <w:tc>
          <w:tcPr>
            <w:tcW w:w="318"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М02.1.1</w:t>
            </w:r>
          </w:p>
        </w:tc>
        <w:tc>
          <w:tcPr>
            <w:tcW w:w="49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Валдай - Костково</w:t>
            </w:r>
          </w:p>
        </w:tc>
        <w:tc>
          <w:tcPr>
            <w:tcW w:w="179"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101</w:t>
            </w:r>
          </w:p>
        </w:tc>
        <w:tc>
          <w:tcPr>
            <w:tcW w:w="633"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 xml:space="preserve">Валдай, Станки, Перекресток, пов. Старое село, пов. Ватцы, </w:t>
            </w:r>
          </w:p>
          <w:p w:rsidR="00F17DB2" w:rsidRPr="00F17DB2" w:rsidRDefault="00F17DB2" w:rsidP="001B7EC8">
            <w:pPr>
              <w:jc w:val="center"/>
              <w:rPr>
                <w:rFonts w:ascii="Arial" w:hAnsi="Arial" w:cs="Arial"/>
                <w:sz w:val="12"/>
                <w:szCs w:val="16"/>
              </w:rPr>
            </w:pPr>
            <w:r w:rsidRPr="00F17DB2">
              <w:rPr>
                <w:rFonts w:ascii="Arial" w:hAnsi="Arial" w:cs="Arial"/>
                <w:sz w:val="12"/>
                <w:szCs w:val="16"/>
              </w:rPr>
              <w:t>Сопки, Соколово, Приозерный, Брод, Лучки, Серганиха, Костково</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среда, суббота</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7:50,</w:t>
            </w:r>
          </w:p>
          <w:p w:rsidR="00F17DB2" w:rsidRPr="00F17DB2" w:rsidRDefault="00F17DB2" w:rsidP="00F17DB2">
            <w:pPr>
              <w:jc w:val="center"/>
              <w:rPr>
                <w:rFonts w:ascii="Arial" w:hAnsi="Arial" w:cs="Arial"/>
                <w:sz w:val="12"/>
                <w:szCs w:val="16"/>
              </w:rPr>
            </w:pPr>
            <w:r w:rsidRPr="00F17DB2">
              <w:rPr>
                <w:rFonts w:ascii="Arial" w:hAnsi="Arial" w:cs="Arial"/>
                <w:sz w:val="12"/>
                <w:szCs w:val="16"/>
              </w:rPr>
              <w:t>14:00</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среда, суббота</w:t>
            </w:r>
          </w:p>
        </w:tc>
        <w:tc>
          <w:tcPr>
            <w:tcW w:w="320"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8:50,</w:t>
            </w:r>
          </w:p>
          <w:p w:rsidR="00F17DB2" w:rsidRPr="00F17DB2" w:rsidRDefault="00F17DB2" w:rsidP="00F17DB2">
            <w:pPr>
              <w:jc w:val="center"/>
              <w:rPr>
                <w:rFonts w:ascii="Arial" w:hAnsi="Arial" w:cs="Arial"/>
                <w:sz w:val="12"/>
                <w:szCs w:val="16"/>
              </w:rPr>
            </w:pPr>
            <w:r w:rsidRPr="00F17DB2">
              <w:rPr>
                <w:rFonts w:ascii="Arial" w:hAnsi="Arial" w:cs="Arial"/>
                <w:sz w:val="12"/>
                <w:szCs w:val="16"/>
              </w:rPr>
              <w:t>15:00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среда, суббота</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7:50,</w:t>
            </w:r>
          </w:p>
          <w:p w:rsidR="00F17DB2" w:rsidRPr="00F17DB2" w:rsidRDefault="00F17DB2" w:rsidP="00F17DB2">
            <w:pPr>
              <w:jc w:val="center"/>
              <w:rPr>
                <w:rFonts w:ascii="Arial" w:hAnsi="Arial" w:cs="Arial"/>
                <w:sz w:val="12"/>
                <w:szCs w:val="16"/>
              </w:rPr>
            </w:pPr>
            <w:r w:rsidRPr="00F17DB2">
              <w:rPr>
                <w:rFonts w:ascii="Arial" w:hAnsi="Arial" w:cs="Arial"/>
                <w:sz w:val="12"/>
                <w:szCs w:val="16"/>
              </w:rPr>
              <w:t>14:00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среда, суббота</w:t>
            </w:r>
          </w:p>
        </w:tc>
        <w:tc>
          <w:tcPr>
            <w:tcW w:w="315"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8:50,</w:t>
            </w:r>
          </w:p>
          <w:p w:rsidR="00F17DB2" w:rsidRPr="00F17DB2" w:rsidRDefault="00F17DB2" w:rsidP="00F17DB2">
            <w:pPr>
              <w:jc w:val="center"/>
              <w:rPr>
                <w:rFonts w:ascii="Arial" w:hAnsi="Arial" w:cs="Arial"/>
                <w:sz w:val="12"/>
                <w:szCs w:val="16"/>
              </w:rPr>
            </w:pPr>
            <w:r w:rsidRPr="00F17DB2">
              <w:rPr>
                <w:rFonts w:ascii="Arial" w:hAnsi="Arial" w:cs="Arial"/>
                <w:sz w:val="12"/>
                <w:szCs w:val="16"/>
              </w:rPr>
              <w:t>15:00</w:t>
            </w:r>
          </w:p>
        </w:tc>
        <w:tc>
          <w:tcPr>
            <w:tcW w:w="30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годовой</w:t>
            </w:r>
          </w:p>
        </w:tc>
      </w:tr>
      <w:tr w:rsidR="00F17DB2" w:rsidRPr="00F17DB2" w:rsidTr="00A24131">
        <w:trPr>
          <w:trHeight w:val="20"/>
        </w:trPr>
        <w:tc>
          <w:tcPr>
            <w:tcW w:w="318"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М02.1.3</w:t>
            </w:r>
          </w:p>
        </w:tc>
        <w:tc>
          <w:tcPr>
            <w:tcW w:w="49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Валдай - Дворец</w:t>
            </w:r>
          </w:p>
        </w:tc>
        <w:tc>
          <w:tcPr>
            <w:tcW w:w="179"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104</w:t>
            </w:r>
          </w:p>
        </w:tc>
        <w:tc>
          <w:tcPr>
            <w:tcW w:w="633"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 xml:space="preserve">Валдай, Миронеги,Нем. Гора, Миронушка, Яжелбицы 1, Варницы, </w:t>
            </w:r>
          </w:p>
          <w:p w:rsidR="00F17DB2" w:rsidRPr="00F17DB2" w:rsidRDefault="00F17DB2" w:rsidP="001B7EC8">
            <w:pPr>
              <w:jc w:val="center"/>
              <w:rPr>
                <w:rFonts w:ascii="Arial" w:hAnsi="Arial" w:cs="Arial"/>
                <w:sz w:val="12"/>
                <w:szCs w:val="16"/>
              </w:rPr>
            </w:pPr>
            <w:r w:rsidRPr="00F17DB2">
              <w:rPr>
                <w:rFonts w:ascii="Arial" w:hAnsi="Arial" w:cs="Arial"/>
                <w:sz w:val="12"/>
                <w:szCs w:val="16"/>
              </w:rPr>
              <w:t>Пестово, Загорье, Угриво, Дворец</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ежедневно</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6:10,</w:t>
            </w:r>
          </w:p>
          <w:p w:rsidR="00F17DB2" w:rsidRPr="00F17DB2" w:rsidRDefault="00F17DB2" w:rsidP="00F17DB2">
            <w:pPr>
              <w:jc w:val="center"/>
              <w:rPr>
                <w:rFonts w:ascii="Arial" w:hAnsi="Arial" w:cs="Arial"/>
                <w:sz w:val="12"/>
                <w:szCs w:val="16"/>
              </w:rPr>
            </w:pPr>
            <w:r w:rsidRPr="00F17DB2">
              <w:rPr>
                <w:rFonts w:ascii="Arial" w:hAnsi="Arial" w:cs="Arial"/>
                <w:sz w:val="12"/>
                <w:szCs w:val="16"/>
              </w:rPr>
              <w:t>15:30</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ежедневно</w:t>
            </w:r>
          </w:p>
        </w:tc>
        <w:tc>
          <w:tcPr>
            <w:tcW w:w="320"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7:30,</w:t>
            </w:r>
          </w:p>
          <w:p w:rsidR="00F17DB2" w:rsidRPr="00F17DB2" w:rsidRDefault="00F17DB2" w:rsidP="00F17DB2">
            <w:pPr>
              <w:jc w:val="center"/>
              <w:rPr>
                <w:rFonts w:ascii="Arial" w:hAnsi="Arial" w:cs="Arial"/>
                <w:sz w:val="12"/>
                <w:szCs w:val="16"/>
              </w:rPr>
            </w:pPr>
            <w:r w:rsidRPr="00F17DB2">
              <w:rPr>
                <w:rFonts w:ascii="Arial" w:hAnsi="Arial" w:cs="Arial"/>
                <w:sz w:val="12"/>
                <w:szCs w:val="16"/>
              </w:rPr>
              <w:t>16:40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ежедневно</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6:10,</w:t>
            </w:r>
          </w:p>
          <w:p w:rsidR="00F17DB2" w:rsidRPr="00F17DB2" w:rsidRDefault="00F17DB2" w:rsidP="00F17DB2">
            <w:pPr>
              <w:jc w:val="center"/>
              <w:rPr>
                <w:rFonts w:ascii="Arial" w:hAnsi="Arial" w:cs="Arial"/>
                <w:sz w:val="12"/>
                <w:szCs w:val="16"/>
              </w:rPr>
            </w:pPr>
            <w:r w:rsidRPr="00F17DB2">
              <w:rPr>
                <w:rFonts w:ascii="Arial" w:hAnsi="Arial" w:cs="Arial"/>
                <w:sz w:val="12"/>
                <w:szCs w:val="16"/>
              </w:rPr>
              <w:t>15:30</w:t>
            </w:r>
          </w:p>
        </w:tc>
        <w:tc>
          <w:tcPr>
            <w:tcW w:w="451" w:type="pct"/>
          </w:tcPr>
          <w:p w:rsidR="00F17DB2" w:rsidRPr="00F17DB2" w:rsidRDefault="00F17DB2" w:rsidP="00F17DB2">
            <w:pPr>
              <w:jc w:val="center"/>
              <w:rPr>
                <w:rFonts w:ascii="Arial" w:hAnsi="Arial" w:cs="Arial"/>
                <w:sz w:val="12"/>
                <w:szCs w:val="16"/>
              </w:rPr>
            </w:pPr>
            <w:r w:rsidRPr="00F17DB2">
              <w:rPr>
                <w:rFonts w:ascii="Arial" w:hAnsi="Arial" w:cs="Arial"/>
                <w:sz w:val="12"/>
                <w:szCs w:val="16"/>
              </w:rPr>
              <w:t>ежедневно</w:t>
            </w:r>
          </w:p>
        </w:tc>
        <w:tc>
          <w:tcPr>
            <w:tcW w:w="315"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7:30,</w:t>
            </w:r>
          </w:p>
          <w:p w:rsidR="00F17DB2" w:rsidRPr="00F17DB2" w:rsidRDefault="00F17DB2" w:rsidP="00F17DB2">
            <w:pPr>
              <w:jc w:val="center"/>
              <w:rPr>
                <w:rFonts w:ascii="Arial" w:hAnsi="Arial" w:cs="Arial"/>
                <w:sz w:val="12"/>
                <w:szCs w:val="16"/>
              </w:rPr>
            </w:pPr>
            <w:r w:rsidRPr="00F17DB2">
              <w:rPr>
                <w:rFonts w:ascii="Arial" w:hAnsi="Arial" w:cs="Arial"/>
                <w:sz w:val="12"/>
                <w:szCs w:val="16"/>
              </w:rPr>
              <w:t>16:40</w:t>
            </w:r>
          </w:p>
        </w:tc>
        <w:tc>
          <w:tcPr>
            <w:tcW w:w="30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годовой</w:t>
            </w:r>
          </w:p>
        </w:tc>
      </w:tr>
      <w:tr w:rsidR="00F17DB2" w:rsidRPr="00F17DB2" w:rsidTr="00A24131">
        <w:trPr>
          <w:trHeight w:val="20"/>
        </w:trPr>
        <w:tc>
          <w:tcPr>
            <w:tcW w:w="318"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М02.1.4</w:t>
            </w:r>
          </w:p>
        </w:tc>
        <w:tc>
          <w:tcPr>
            <w:tcW w:w="497"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Валдай - Загорье</w:t>
            </w:r>
          </w:p>
        </w:tc>
        <w:tc>
          <w:tcPr>
            <w:tcW w:w="179"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104А</w:t>
            </w:r>
          </w:p>
        </w:tc>
        <w:tc>
          <w:tcPr>
            <w:tcW w:w="633"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 xml:space="preserve">Валдай, Миронеги, Нем. Гора, Миронушка, Яжелбицы 1, Варницы, </w:t>
            </w:r>
          </w:p>
          <w:p w:rsidR="00F17DB2" w:rsidRPr="00F17DB2" w:rsidRDefault="00F17DB2" w:rsidP="001B7EC8">
            <w:pPr>
              <w:jc w:val="center"/>
              <w:rPr>
                <w:rFonts w:ascii="Arial" w:hAnsi="Arial" w:cs="Arial"/>
                <w:sz w:val="12"/>
                <w:szCs w:val="16"/>
              </w:rPr>
            </w:pPr>
            <w:r w:rsidRPr="00F17DB2">
              <w:rPr>
                <w:rFonts w:ascii="Arial" w:hAnsi="Arial" w:cs="Arial"/>
                <w:sz w:val="12"/>
                <w:szCs w:val="16"/>
              </w:rPr>
              <w:t>Пестово, Загорье</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 суббота</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11:00</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 суббота</w:t>
            </w:r>
          </w:p>
        </w:tc>
        <w:tc>
          <w:tcPr>
            <w:tcW w:w="320"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12:00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 суббота</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11:00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 суббота</w:t>
            </w:r>
          </w:p>
        </w:tc>
        <w:tc>
          <w:tcPr>
            <w:tcW w:w="315"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12:00</w:t>
            </w:r>
          </w:p>
        </w:tc>
        <w:tc>
          <w:tcPr>
            <w:tcW w:w="306"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годовой</w:t>
            </w:r>
          </w:p>
        </w:tc>
      </w:tr>
      <w:tr w:rsidR="00F17DB2" w:rsidRPr="00F17DB2" w:rsidTr="00A24131">
        <w:trPr>
          <w:trHeight w:val="20"/>
        </w:trPr>
        <w:tc>
          <w:tcPr>
            <w:tcW w:w="318" w:type="pct"/>
            <w:vMerge/>
            <w:hideMark/>
          </w:tcPr>
          <w:p w:rsidR="00F17DB2" w:rsidRPr="00F17DB2" w:rsidRDefault="00F17DB2" w:rsidP="00F17DB2">
            <w:pPr>
              <w:jc w:val="center"/>
              <w:rPr>
                <w:rFonts w:ascii="Arial" w:hAnsi="Arial" w:cs="Arial"/>
                <w:sz w:val="12"/>
                <w:szCs w:val="16"/>
              </w:rPr>
            </w:pPr>
          </w:p>
        </w:tc>
        <w:tc>
          <w:tcPr>
            <w:tcW w:w="497" w:type="pct"/>
            <w:vMerge/>
            <w:hideMark/>
          </w:tcPr>
          <w:p w:rsidR="00F17DB2" w:rsidRPr="00F17DB2" w:rsidRDefault="00F17DB2" w:rsidP="00F17DB2">
            <w:pPr>
              <w:jc w:val="center"/>
              <w:rPr>
                <w:rFonts w:ascii="Arial" w:hAnsi="Arial" w:cs="Arial"/>
                <w:sz w:val="12"/>
                <w:szCs w:val="16"/>
              </w:rPr>
            </w:pPr>
          </w:p>
        </w:tc>
        <w:tc>
          <w:tcPr>
            <w:tcW w:w="179" w:type="pct"/>
            <w:vMerge/>
            <w:hideMark/>
          </w:tcPr>
          <w:p w:rsidR="00F17DB2" w:rsidRPr="00F17DB2" w:rsidRDefault="00F17DB2" w:rsidP="00F17DB2">
            <w:pPr>
              <w:jc w:val="center"/>
              <w:rPr>
                <w:rFonts w:ascii="Arial" w:hAnsi="Arial" w:cs="Arial"/>
                <w:sz w:val="12"/>
                <w:szCs w:val="16"/>
              </w:rPr>
            </w:pPr>
          </w:p>
        </w:tc>
        <w:tc>
          <w:tcPr>
            <w:tcW w:w="633" w:type="pct"/>
            <w:vMerge/>
            <w:hideMark/>
          </w:tcPr>
          <w:p w:rsidR="00F17DB2" w:rsidRPr="00F17DB2" w:rsidRDefault="00F17DB2" w:rsidP="00F17DB2">
            <w:pPr>
              <w:jc w:val="center"/>
              <w:rPr>
                <w:rFonts w:ascii="Arial" w:hAnsi="Arial" w:cs="Arial"/>
                <w:sz w:val="12"/>
                <w:szCs w:val="16"/>
              </w:rPr>
            </w:pP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18:15</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w:t>
            </w:r>
          </w:p>
        </w:tc>
        <w:tc>
          <w:tcPr>
            <w:tcW w:w="320"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19:00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18:15</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w:t>
            </w:r>
          </w:p>
        </w:tc>
        <w:tc>
          <w:tcPr>
            <w:tcW w:w="315"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19:00</w:t>
            </w:r>
          </w:p>
        </w:tc>
        <w:tc>
          <w:tcPr>
            <w:tcW w:w="306" w:type="pct"/>
            <w:vMerge/>
            <w:hideMark/>
          </w:tcPr>
          <w:p w:rsidR="00F17DB2" w:rsidRPr="00F17DB2" w:rsidRDefault="00F17DB2" w:rsidP="00F17DB2">
            <w:pPr>
              <w:jc w:val="center"/>
              <w:rPr>
                <w:rFonts w:ascii="Arial" w:hAnsi="Arial" w:cs="Arial"/>
                <w:sz w:val="12"/>
                <w:szCs w:val="16"/>
              </w:rPr>
            </w:pPr>
          </w:p>
        </w:tc>
      </w:tr>
      <w:tr w:rsidR="00F17DB2" w:rsidRPr="00F17DB2" w:rsidTr="00A24131">
        <w:trPr>
          <w:trHeight w:val="20"/>
        </w:trPr>
        <w:tc>
          <w:tcPr>
            <w:tcW w:w="318"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М02.1.5</w:t>
            </w:r>
          </w:p>
        </w:tc>
        <w:tc>
          <w:tcPr>
            <w:tcW w:w="49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Дворец - Моисеевичи</w:t>
            </w:r>
          </w:p>
        </w:tc>
        <w:tc>
          <w:tcPr>
            <w:tcW w:w="179"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104 Б</w:t>
            </w:r>
          </w:p>
        </w:tc>
        <w:tc>
          <w:tcPr>
            <w:tcW w:w="633" w:type="pct"/>
            <w:hideMark/>
          </w:tcPr>
          <w:p w:rsidR="00F17DB2" w:rsidRPr="00F17DB2" w:rsidRDefault="00F17DB2" w:rsidP="001B7EC8">
            <w:pPr>
              <w:jc w:val="center"/>
              <w:rPr>
                <w:rFonts w:ascii="Arial" w:hAnsi="Arial" w:cs="Arial"/>
                <w:sz w:val="12"/>
                <w:szCs w:val="16"/>
              </w:rPr>
            </w:pPr>
            <w:r w:rsidRPr="00F17DB2">
              <w:rPr>
                <w:rFonts w:ascii="Arial" w:hAnsi="Arial" w:cs="Arial"/>
                <w:sz w:val="12"/>
                <w:szCs w:val="16"/>
              </w:rPr>
              <w:t>Дворец, Паршино, Моисеевичи</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пятница</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7:20,</w:t>
            </w:r>
            <w:r w:rsidR="001B7EC8">
              <w:rPr>
                <w:rFonts w:ascii="Arial" w:hAnsi="Arial" w:cs="Arial"/>
                <w:sz w:val="12"/>
                <w:szCs w:val="16"/>
              </w:rPr>
              <w:t xml:space="preserve"> </w:t>
            </w:r>
          </w:p>
          <w:p w:rsidR="00F17DB2" w:rsidRPr="00F17DB2" w:rsidRDefault="00F17DB2" w:rsidP="00F17DB2">
            <w:pPr>
              <w:jc w:val="center"/>
              <w:rPr>
                <w:rFonts w:ascii="Arial" w:hAnsi="Arial" w:cs="Arial"/>
                <w:sz w:val="12"/>
                <w:szCs w:val="16"/>
              </w:rPr>
            </w:pPr>
            <w:r w:rsidRPr="00F17DB2">
              <w:rPr>
                <w:rFonts w:ascii="Arial" w:hAnsi="Arial" w:cs="Arial"/>
                <w:sz w:val="12"/>
                <w:szCs w:val="16"/>
              </w:rPr>
              <w:t>16:30</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пятница</w:t>
            </w:r>
          </w:p>
        </w:tc>
        <w:tc>
          <w:tcPr>
            <w:tcW w:w="320"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7:25,</w:t>
            </w:r>
          </w:p>
          <w:p w:rsidR="00F17DB2" w:rsidRPr="00F17DB2" w:rsidRDefault="00F17DB2" w:rsidP="00F17DB2">
            <w:pPr>
              <w:jc w:val="center"/>
              <w:rPr>
                <w:rFonts w:ascii="Arial" w:hAnsi="Arial" w:cs="Arial"/>
                <w:sz w:val="12"/>
                <w:szCs w:val="16"/>
              </w:rPr>
            </w:pPr>
            <w:r w:rsidRPr="00F17DB2">
              <w:rPr>
                <w:rFonts w:ascii="Arial" w:hAnsi="Arial" w:cs="Arial"/>
                <w:sz w:val="12"/>
                <w:szCs w:val="16"/>
              </w:rPr>
              <w:t>16:35</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пятница</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7:20,</w:t>
            </w:r>
          </w:p>
          <w:p w:rsidR="00F17DB2" w:rsidRPr="00F17DB2" w:rsidRDefault="00F17DB2" w:rsidP="00F17DB2">
            <w:pPr>
              <w:jc w:val="center"/>
              <w:rPr>
                <w:rFonts w:ascii="Arial" w:hAnsi="Arial" w:cs="Arial"/>
                <w:sz w:val="12"/>
                <w:szCs w:val="16"/>
              </w:rPr>
            </w:pPr>
            <w:r w:rsidRPr="00F17DB2">
              <w:rPr>
                <w:rFonts w:ascii="Arial" w:hAnsi="Arial" w:cs="Arial"/>
                <w:sz w:val="12"/>
                <w:szCs w:val="16"/>
              </w:rPr>
              <w:t>16:30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пятница</w:t>
            </w:r>
          </w:p>
        </w:tc>
        <w:tc>
          <w:tcPr>
            <w:tcW w:w="315"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7:25,</w:t>
            </w:r>
          </w:p>
          <w:p w:rsidR="00F17DB2" w:rsidRPr="00F17DB2" w:rsidRDefault="00F17DB2" w:rsidP="00F17DB2">
            <w:pPr>
              <w:jc w:val="center"/>
              <w:rPr>
                <w:rFonts w:ascii="Arial" w:hAnsi="Arial" w:cs="Arial"/>
                <w:sz w:val="12"/>
                <w:szCs w:val="16"/>
              </w:rPr>
            </w:pPr>
            <w:r w:rsidRPr="00F17DB2">
              <w:rPr>
                <w:rFonts w:ascii="Arial" w:hAnsi="Arial" w:cs="Arial"/>
                <w:sz w:val="12"/>
                <w:szCs w:val="16"/>
              </w:rPr>
              <w:t>16:35</w:t>
            </w:r>
          </w:p>
        </w:tc>
        <w:tc>
          <w:tcPr>
            <w:tcW w:w="30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годовой</w:t>
            </w:r>
          </w:p>
        </w:tc>
      </w:tr>
      <w:tr w:rsidR="00F17DB2" w:rsidRPr="00F17DB2" w:rsidTr="00A24131">
        <w:trPr>
          <w:trHeight w:val="20"/>
        </w:trPr>
        <w:tc>
          <w:tcPr>
            <w:tcW w:w="318"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М02.1.31</w:t>
            </w:r>
          </w:p>
        </w:tc>
        <w:tc>
          <w:tcPr>
            <w:tcW w:w="49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Валдай -Загорье</w:t>
            </w:r>
          </w:p>
        </w:tc>
        <w:tc>
          <w:tcPr>
            <w:tcW w:w="179"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104В</w:t>
            </w:r>
          </w:p>
        </w:tc>
        <w:tc>
          <w:tcPr>
            <w:tcW w:w="633" w:type="pct"/>
            <w:hideMark/>
          </w:tcPr>
          <w:p w:rsidR="00F17DB2" w:rsidRPr="00F17DB2" w:rsidRDefault="00F17DB2" w:rsidP="001B7EC8">
            <w:pPr>
              <w:jc w:val="center"/>
              <w:rPr>
                <w:rFonts w:ascii="Arial" w:hAnsi="Arial" w:cs="Arial"/>
                <w:sz w:val="12"/>
                <w:szCs w:val="16"/>
              </w:rPr>
            </w:pPr>
            <w:r w:rsidRPr="00F17DB2">
              <w:rPr>
                <w:rFonts w:ascii="Arial" w:hAnsi="Arial" w:cs="Arial"/>
                <w:sz w:val="12"/>
                <w:szCs w:val="16"/>
              </w:rPr>
              <w:t>Валдай, Миронеги, Борцово, Еремина Гора, Пестово, Загорье</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среда</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9:00,</w:t>
            </w:r>
          </w:p>
          <w:p w:rsidR="00F17DB2" w:rsidRPr="00F17DB2" w:rsidRDefault="00F17DB2" w:rsidP="00F17DB2">
            <w:pPr>
              <w:jc w:val="center"/>
              <w:rPr>
                <w:rFonts w:ascii="Arial" w:hAnsi="Arial" w:cs="Arial"/>
                <w:sz w:val="12"/>
                <w:szCs w:val="16"/>
              </w:rPr>
            </w:pPr>
            <w:r w:rsidRPr="00F17DB2">
              <w:rPr>
                <w:rFonts w:ascii="Arial" w:hAnsi="Arial" w:cs="Arial"/>
                <w:sz w:val="12"/>
                <w:szCs w:val="16"/>
              </w:rPr>
              <w:t>13:00</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среда</w:t>
            </w:r>
          </w:p>
        </w:tc>
        <w:tc>
          <w:tcPr>
            <w:tcW w:w="320"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9:30,</w:t>
            </w:r>
          </w:p>
          <w:p w:rsidR="00F17DB2" w:rsidRPr="00F17DB2" w:rsidRDefault="00F17DB2" w:rsidP="00F17DB2">
            <w:pPr>
              <w:jc w:val="center"/>
              <w:rPr>
                <w:rFonts w:ascii="Arial" w:hAnsi="Arial" w:cs="Arial"/>
                <w:sz w:val="12"/>
                <w:szCs w:val="16"/>
              </w:rPr>
            </w:pPr>
            <w:r w:rsidRPr="00F17DB2">
              <w:rPr>
                <w:rFonts w:ascii="Arial" w:hAnsi="Arial" w:cs="Arial"/>
                <w:sz w:val="12"/>
                <w:szCs w:val="16"/>
              </w:rPr>
              <w:t>13:00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среда</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9:30,</w:t>
            </w:r>
          </w:p>
          <w:p w:rsidR="00F17DB2" w:rsidRPr="00F17DB2" w:rsidRDefault="00F17DB2" w:rsidP="00F17DB2">
            <w:pPr>
              <w:jc w:val="center"/>
              <w:rPr>
                <w:rFonts w:ascii="Arial" w:hAnsi="Arial" w:cs="Arial"/>
                <w:sz w:val="12"/>
                <w:szCs w:val="16"/>
              </w:rPr>
            </w:pPr>
            <w:r w:rsidRPr="00F17DB2">
              <w:rPr>
                <w:rFonts w:ascii="Arial" w:hAnsi="Arial" w:cs="Arial"/>
                <w:sz w:val="12"/>
                <w:szCs w:val="16"/>
              </w:rPr>
              <w:t>13:30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среда</w:t>
            </w:r>
          </w:p>
        </w:tc>
        <w:tc>
          <w:tcPr>
            <w:tcW w:w="315"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9:30,</w:t>
            </w:r>
          </w:p>
          <w:p w:rsidR="00F17DB2" w:rsidRPr="00F17DB2" w:rsidRDefault="00F17DB2" w:rsidP="00F17DB2">
            <w:pPr>
              <w:jc w:val="center"/>
              <w:rPr>
                <w:rFonts w:ascii="Arial" w:hAnsi="Arial" w:cs="Arial"/>
                <w:sz w:val="12"/>
                <w:szCs w:val="16"/>
              </w:rPr>
            </w:pPr>
            <w:r w:rsidRPr="00F17DB2">
              <w:rPr>
                <w:rFonts w:ascii="Arial" w:hAnsi="Arial" w:cs="Arial"/>
                <w:sz w:val="12"/>
                <w:szCs w:val="16"/>
              </w:rPr>
              <w:t>13:30</w:t>
            </w:r>
          </w:p>
        </w:tc>
        <w:tc>
          <w:tcPr>
            <w:tcW w:w="30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 01.</w:t>
            </w:r>
            <w:r w:rsidRPr="001B7EC8">
              <w:rPr>
                <w:rFonts w:ascii="Arial" w:hAnsi="Arial" w:cs="Arial"/>
                <w:sz w:val="12"/>
                <w:szCs w:val="16"/>
              </w:rPr>
              <w:t>05 по</w:t>
            </w:r>
            <w:r w:rsidRPr="00F17DB2">
              <w:rPr>
                <w:rFonts w:ascii="Arial" w:hAnsi="Arial" w:cs="Arial"/>
                <w:sz w:val="12"/>
                <w:szCs w:val="16"/>
              </w:rPr>
              <w:t xml:space="preserve"> 31.10</w:t>
            </w:r>
          </w:p>
        </w:tc>
      </w:tr>
      <w:tr w:rsidR="00F17DB2" w:rsidRPr="00F17DB2" w:rsidTr="00A24131">
        <w:trPr>
          <w:trHeight w:val="20"/>
        </w:trPr>
        <w:tc>
          <w:tcPr>
            <w:tcW w:w="318"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М02.1.7</w:t>
            </w:r>
          </w:p>
        </w:tc>
        <w:tc>
          <w:tcPr>
            <w:tcW w:w="497"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Валдай - Выползово</w:t>
            </w:r>
          </w:p>
        </w:tc>
        <w:tc>
          <w:tcPr>
            <w:tcW w:w="179"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106</w:t>
            </w:r>
          </w:p>
        </w:tc>
        <w:tc>
          <w:tcPr>
            <w:tcW w:w="633" w:type="pct"/>
            <w:vMerge w:val="restart"/>
            <w:hideMark/>
          </w:tcPr>
          <w:p w:rsidR="00F17DB2" w:rsidRPr="00F17DB2" w:rsidRDefault="00F17DB2" w:rsidP="001B7EC8">
            <w:pPr>
              <w:jc w:val="center"/>
              <w:rPr>
                <w:rFonts w:ascii="Arial" w:hAnsi="Arial" w:cs="Arial"/>
                <w:sz w:val="12"/>
                <w:szCs w:val="16"/>
              </w:rPr>
            </w:pPr>
            <w:r w:rsidRPr="00F17DB2">
              <w:rPr>
                <w:rFonts w:ascii="Arial" w:hAnsi="Arial" w:cs="Arial"/>
                <w:sz w:val="12"/>
                <w:szCs w:val="16"/>
              </w:rPr>
              <w:t>Валдай, Добывалово, Ст.Ситенка, Н.Ситенка, Рядчино, Едрово 1, Едрово 2, Гостиница, Выползово</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ежедневно</w:t>
            </w:r>
          </w:p>
        </w:tc>
        <w:tc>
          <w:tcPr>
            <w:tcW w:w="316" w:type="pct"/>
            <w:hideMark/>
          </w:tcPr>
          <w:p w:rsidR="008729CF" w:rsidRDefault="00F17DB2" w:rsidP="00F17DB2">
            <w:pPr>
              <w:jc w:val="center"/>
              <w:rPr>
                <w:rFonts w:ascii="Arial" w:hAnsi="Arial" w:cs="Arial"/>
                <w:sz w:val="12"/>
                <w:szCs w:val="16"/>
              </w:rPr>
            </w:pPr>
            <w:r w:rsidRPr="00F17DB2">
              <w:rPr>
                <w:rFonts w:ascii="Arial" w:hAnsi="Arial" w:cs="Arial"/>
                <w:sz w:val="12"/>
                <w:szCs w:val="16"/>
              </w:rPr>
              <w:t>5:30,</w:t>
            </w:r>
            <w:r w:rsidR="001B7EC8">
              <w:rPr>
                <w:rFonts w:ascii="Arial" w:hAnsi="Arial" w:cs="Arial"/>
                <w:sz w:val="12"/>
                <w:szCs w:val="16"/>
              </w:rPr>
              <w:t xml:space="preserve"> </w:t>
            </w:r>
          </w:p>
          <w:p w:rsidR="00F17DB2" w:rsidRPr="00F17DB2" w:rsidRDefault="00F17DB2" w:rsidP="00F17DB2">
            <w:pPr>
              <w:jc w:val="center"/>
              <w:rPr>
                <w:rFonts w:ascii="Arial" w:hAnsi="Arial" w:cs="Arial"/>
                <w:sz w:val="12"/>
                <w:szCs w:val="16"/>
              </w:rPr>
            </w:pPr>
            <w:r w:rsidRPr="00F17DB2">
              <w:rPr>
                <w:rFonts w:ascii="Arial" w:hAnsi="Arial" w:cs="Arial"/>
                <w:sz w:val="12"/>
                <w:szCs w:val="16"/>
              </w:rPr>
              <w:t>6:50,</w:t>
            </w:r>
          </w:p>
          <w:p w:rsidR="008729CF" w:rsidRDefault="00F17DB2" w:rsidP="00F17DB2">
            <w:pPr>
              <w:jc w:val="center"/>
              <w:rPr>
                <w:rFonts w:ascii="Arial" w:hAnsi="Arial" w:cs="Arial"/>
                <w:sz w:val="12"/>
                <w:szCs w:val="16"/>
              </w:rPr>
            </w:pPr>
            <w:r w:rsidRPr="00F17DB2">
              <w:rPr>
                <w:rFonts w:ascii="Arial" w:hAnsi="Arial" w:cs="Arial"/>
                <w:sz w:val="12"/>
                <w:szCs w:val="16"/>
              </w:rPr>
              <w:t xml:space="preserve">13:10, </w:t>
            </w:r>
          </w:p>
          <w:p w:rsidR="00F17DB2" w:rsidRPr="00F17DB2" w:rsidRDefault="00F17DB2" w:rsidP="00F17DB2">
            <w:pPr>
              <w:jc w:val="center"/>
              <w:rPr>
                <w:rFonts w:ascii="Arial" w:hAnsi="Arial" w:cs="Arial"/>
                <w:sz w:val="12"/>
                <w:szCs w:val="16"/>
              </w:rPr>
            </w:pPr>
            <w:r w:rsidRPr="00F17DB2">
              <w:rPr>
                <w:rFonts w:ascii="Arial" w:hAnsi="Arial" w:cs="Arial"/>
                <w:sz w:val="12"/>
                <w:szCs w:val="16"/>
              </w:rPr>
              <w:t>15:15, 16:45</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ежедневно</w:t>
            </w:r>
          </w:p>
        </w:tc>
        <w:tc>
          <w:tcPr>
            <w:tcW w:w="320"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6:15,</w:t>
            </w:r>
            <w:r w:rsidR="001B7EC8">
              <w:rPr>
                <w:rFonts w:ascii="Arial" w:hAnsi="Arial" w:cs="Arial"/>
                <w:sz w:val="12"/>
                <w:szCs w:val="16"/>
              </w:rPr>
              <w:t xml:space="preserve"> </w:t>
            </w:r>
            <w:r w:rsidRPr="00F17DB2">
              <w:rPr>
                <w:rFonts w:ascii="Arial" w:hAnsi="Arial" w:cs="Arial"/>
                <w:sz w:val="12"/>
                <w:szCs w:val="16"/>
              </w:rPr>
              <w:t>8:00,</w:t>
            </w:r>
          </w:p>
          <w:p w:rsidR="00F17DB2" w:rsidRPr="00F17DB2" w:rsidRDefault="00F17DB2" w:rsidP="00F17DB2">
            <w:pPr>
              <w:jc w:val="center"/>
              <w:rPr>
                <w:rFonts w:ascii="Arial" w:hAnsi="Arial" w:cs="Arial"/>
                <w:sz w:val="12"/>
                <w:szCs w:val="16"/>
              </w:rPr>
            </w:pPr>
            <w:r w:rsidRPr="00F17DB2">
              <w:rPr>
                <w:rFonts w:ascii="Arial" w:hAnsi="Arial" w:cs="Arial"/>
                <w:sz w:val="12"/>
                <w:szCs w:val="16"/>
              </w:rPr>
              <w:t>14:10, 16:15, 17:30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ежедневно</w:t>
            </w:r>
          </w:p>
        </w:tc>
        <w:tc>
          <w:tcPr>
            <w:tcW w:w="316" w:type="pct"/>
            <w:hideMark/>
          </w:tcPr>
          <w:p w:rsidR="008729CF" w:rsidRDefault="00F17DB2" w:rsidP="00F17DB2">
            <w:pPr>
              <w:jc w:val="center"/>
              <w:rPr>
                <w:rFonts w:ascii="Arial" w:hAnsi="Arial" w:cs="Arial"/>
                <w:sz w:val="12"/>
                <w:szCs w:val="16"/>
              </w:rPr>
            </w:pPr>
            <w:r w:rsidRPr="00F17DB2">
              <w:rPr>
                <w:rFonts w:ascii="Arial" w:hAnsi="Arial" w:cs="Arial"/>
                <w:sz w:val="12"/>
                <w:szCs w:val="16"/>
              </w:rPr>
              <w:t>5:30,</w:t>
            </w:r>
            <w:r w:rsidR="001B7EC8">
              <w:rPr>
                <w:rFonts w:ascii="Arial" w:hAnsi="Arial" w:cs="Arial"/>
                <w:sz w:val="12"/>
                <w:szCs w:val="16"/>
              </w:rPr>
              <w:t xml:space="preserve"> </w:t>
            </w:r>
          </w:p>
          <w:p w:rsidR="00F17DB2" w:rsidRPr="00F17DB2" w:rsidRDefault="00F17DB2" w:rsidP="00F17DB2">
            <w:pPr>
              <w:jc w:val="center"/>
              <w:rPr>
                <w:rFonts w:ascii="Arial" w:hAnsi="Arial" w:cs="Arial"/>
                <w:sz w:val="12"/>
                <w:szCs w:val="16"/>
              </w:rPr>
            </w:pPr>
            <w:r w:rsidRPr="00F17DB2">
              <w:rPr>
                <w:rFonts w:ascii="Arial" w:hAnsi="Arial" w:cs="Arial"/>
                <w:sz w:val="12"/>
                <w:szCs w:val="16"/>
              </w:rPr>
              <w:t>6:50,</w:t>
            </w:r>
          </w:p>
          <w:p w:rsidR="008729CF" w:rsidRDefault="00F17DB2" w:rsidP="00F17DB2">
            <w:pPr>
              <w:jc w:val="center"/>
              <w:rPr>
                <w:rFonts w:ascii="Arial" w:hAnsi="Arial" w:cs="Arial"/>
                <w:sz w:val="12"/>
                <w:szCs w:val="16"/>
              </w:rPr>
            </w:pPr>
            <w:r w:rsidRPr="00F17DB2">
              <w:rPr>
                <w:rFonts w:ascii="Arial" w:hAnsi="Arial" w:cs="Arial"/>
                <w:sz w:val="12"/>
                <w:szCs w:val="16"/>
              </w:rPr>
              <w:t xml:space="preserve">13:10, </w:t>
            </w:r>
          </w:p>
          <w:p w:rsidR="00F17DB2" w:rsidRPr="00F17DB2" w:rsidRDefault="00F17DB2" w:rsidP="00F17DB2">
            <w:pPr>
              <w:jc w:val="center"/>
              <w:rPr>
                <w:rFonts w:ascii="Arial" w:hAnsi="Arial" w:cs="Arial"/>
                <w:sz w:val="12"/>
                <w:szCs w:val="16"/>
              </w:rPr>
            </w:pPr>
            <w:r w:rsidRPr="00F17DB2">
              <w:rPr>
                <w:rFonts w:ascii="Arial" w:hAnsi="Arial" w:cs="Arial"/>
                <w:sz w:val="12"/>
                <w:szCs w:val="16"/>
              </w:rPr>
              <w:t>15:15, 16:45</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ежедневно</w:t>
            </w:r>
          </w:p>
        </w:tc>
        <w:tc>
          <w:tcPr>
            <w:tcW w:w="315"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6:15,</w:t>
            </w:r>
            <w:r w:rsidR="001B7EC8">
              <w:rPr>
                <w:rFonts w:ascii="Arial" w:hAnsi="Arial" w:cs="Arial"/>
                <w:sz w:val="12"/>
                <w:szCs w:val="16"/>
              </w:rPr>
              <w:t xml:space="preserve"> </w:t>
            </w:r>
            <w:r w:rsidRPr="00F17DB2">
              <w:rPr>
                <w:rFonts w:ascii="Arial" w:hAnsi="Arial" w:cs="Arial"/>
                <w:sz w:val="12"/>
                <w:szCs w:val="16"/>
              </w:rPr>
              <w:t>8:00,</w:t>
            </w:r>
          </w:p>
          <w:p w:rsidR="00F17DB2" w:rsidRPr="00F17DB2" w:rsidRDefault="00F17DB2" w:rsidP="00F17DB2">
            <w:pPr>
              <w:jc w:val="center"/>
              <w:rPr>
                <w:rFonts w:ascii="Arial" w:hAnsi="Arial" w:cs="Arial"/>
                <w:sz w:val="12"/>
                <w:szCs w:val="16"/>
              </w:rPr>
            </w:pPr>
            <w:r w:rsidRPr="00F17DB2">
              <w:rPr>
                <w:rFonts w:ascii="Arial" w:hAnsi="Arial" w:cs="Arial"/>
                <w:sz w:val="12"/>
                <w:szCs w:val="16"/>
              </w:rPr>
              <w:t>14:10, 16:15, 17:30</w:t>
            </w:r>
          </w:p>
        </w:tc>
        <w:tc>
          <w:tcPr>
            <w:tcW w:w="306"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годовой</w:t>
            </w:r>
          </w:p>
        </w:tc>
      </w:tr>
      <w:tr w:rsidR="00F17DB2" w:rsidRPr="00F17DB2" w:rsidTr="00A24131">
        <w:trPr>
          <w:trHeight w:val="20"/>
        </w:trPr>
        <w:tc>
          <w:tcPr>
            <w:tcW w:w="318" w:type="pct"/>
            <w:vMerge/>
            <w:hideMark/>
          </w:tcPr>
          <w:p w:rsidR="00F17DB2" w:rsidRPr="00F17DB2" w:rsidRDefault="00F17DB2" w:rsidP="00F17DB2">
            <w:pPr>
              <w:jc w:val="center"/>
              <w:rPr>
                <w:rFonts w:ascii="Arial" w:hAnsi="Arial" w:cs="Arial"/>
                <w:sz w:val="12"/>
                <w:szCs w:val="16"/>
              </w:rPr>
            </w:pPr>
          </w:p>
        </w:tc>
        <w:tc>
          <w:tcPr>
            <w:tcW w:w="497" w:type="pct"/>
            <w:vMerge/>
            <w:hideMark/>
          </w:tcPr>
          <w:p w:rsidR="00F17DB2" w:rsidRPr="00F17DB2" w:rsidRDefault="00F17DB2" w:rsidP="00F17DB2">
            <w:pPr>
              <w:jc w:val="center"/>
              <w:rPr>
                <w:rFonts w:ascii="Arial" w:hAnsi="Arial" w:cs="Arial"/>
                <w:sz w:val="12"/>
                <w:szCs w:val="16"/>
              </w:rPr>
            </w:pPr>
          </w:p>
        </w:tc>
        <w:tc>
          <w:tcPr>
            <w:tcW w:w="179" w:type="pct"/>
            <w:vMerge/>
            <w:hideMark/>
          </w:tcPr>
          <w:p w:rsidR="00F17DB2" w:rsidRPr="00F17DB2" w:rsidRDefault="00F17DB2" w:rsidP="00F17DB2">
            <w:pPr>
              <w:jc w:val="center"/>
              <w:rPr>
                <w:rFonts w:ascii="Arial" w:hAnsi="Arial" w:cs="Arial"/>
                <w:sz w:val="12"/>
                <w:szCs w:val="16"/>
              </w:rPr>
            </w:pPr>
          </w:p>
        </w:tc>
        <w:tc>
          <w:tcPr>
            <w:tcW w:w="633" w:type="pct"/>
            <w:vMerge/>
            <w:hideMark/>
          </w:tcPr>
          <w:p w:rsidR="00F17DB2" w:rsidRPr="00F17DB2" w:rsidRDefault="00F17DB2" w:rsidP="00F17DB2">
            <w:pPr>
              <w:jc w:val="center"/>
              <w:rPr>
                <w:rFonts w:ascii="Arial" w:hAnsi="Arial" w:cs="Arial"/>
                <w:sz w:val="12"/>
                <w:szCs w:val="16"/>
              </w:rPr>
            </w:pP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17:30</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w:t>
            </w:r>
          </w:p>
        </w:tc>
        <w:tc>
          <w:tcPr>
            <w:tcW w:w="320"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18:35</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17:30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w:t>
            </w:r>
          </w:p>
        </w:tc>
        <w:tc>
          <w:tcPr>
            <w:tcW w:w="315"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18:35</w:t>
            </w:r>
          </w:p>
        </w:tc>
        <w:tc>
          <w:tcPr>
            <w:tcW w:w="306" w:type="pct"/>
            <w:vMerge/>
            <w:hideMark/>
          </w:tcPr>
          <w:p w:rsidR="00F17DB2" w:rsidRPr="00F17DB2" w:rsidRDefault="00F17DB2" w:rsidP="00F17DB2">
            <w:pPr>
              <w:jc w:val="center"/>
              <w:rPr>
                <w:rFonts w:ascii="Arial" w:hAnsi="Arial" w:cs="Arial"/>
                <w:sz w:val="12"/>
                <w:szCs w:val="16"/>
              </w:rPr>
            </w:pPr>
          </w:p>
        </w:tc>
      </w:tr>
      <w:tr w:rsidR="00F17DB2" w:rsidRPr="00F17DB2" w:rsidTr="00A24131">
        <w:trPr>
          <w:trHeight w:val="20"/>
        </w:trPr>
        <w:tc>
          <w:tcPr>
            <w:tcW w:w="318"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М02.1.8</w:t>
            </w:r>
          </w:p>
        </w:tc>
        <w:tc>
          <w:tcPr>
            <w:tcW w:w="49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Валдай - Рощино</w:t>
            </w:r>
          </w:p>
        </w:tc>
        <w:tc>
          <w:tcPr>
            <w:tcW w:w="179"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107</w:t>
            </w:r>
          </w:p>
        </w:tc>
        <w:tc>
          <w:tcPr>
            <w:tcW w:w="633" w:type="pct"/>
            <w:hideMark/>
          </w:tcPr>
          <w:p w:rsidR="00F17DB2" w:rsidRPr="00F17DB2" w:rsidRDefault="00F17DB2" w:rsidP="001B7EC8">
            <w:pPr>
              <w:jc w:val="center"/>
              <w:rPr>
                <w:rFonts w:ascii="Arial" w:hAnsi="Arial" w:cs="Arial"/>
                <w:sz w:val="12"/>
                <w:szCs w:val="16"/>
              </w:rPr>
            </w:pPr>
            <w:r w:rsidRPr="00F17DB2">
              <w:rPr>
                <w:rFonts w:ascii="Arial" w:hAnsi="Arial" w:cs="Arial"/>
                <w:sz w:val="12"/>
                <w:szCs w:val="16"/>
              </w:rPr>
              <w:t>Валдай, Станки, Рощино</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ежедневно</w:t>
            </w:r>
          </w:p>
        </w:tc>
        <w:tc>
          <w:tcPr>
            <w:tcW w:w="316" w:type="pct"/>
            <w:hideMark/>
          </w:tcPr>
          <w:p w:rsidR="00F17DB2" w:rsidRPr="00F17DB2" w:rsidRDefault="00F17DB2" w:rsidP="001B7EC8">
            <w:pPr>
              <w:jc w:val="center"/>
              <w:rPr>
                <w:rFonts w:ascii="Arial" w:hAnsi="Arial" w:cs="Arial"/>
                <w:sz w:val="12"/>
                <w:szCs w:val="16"/>
              </w:rPr>
            </w:pPr>
            <w:r w:rsidRPr="00F17DB2">
              <w:rPr>
                <w:rFonts w:ascii="Arial" w:hAnsi="Arial" w:cs="Arial"/>
                <w:sz w:val="12"/>
                <w:szCs w:val="16"/>
              </w:rPr>
              <w:t>6:40,</w:t>
            </w:r>
            <w:r w:rsidR="001B7EC8">
              <w:rPr>
                <w:rFonts w:ascii="Arial" w:hAnsi="Arial" w:cs="Arial"/>
                <w:sz w:val="12"/>
                <w:szCs w:val="16"/>
              </w:rPr>
              <w:t xml:space="preserve"> </w:t>
            </w:r>
            <w:r w:rsidRPr="00F17DB2">
              <w:rPr>
                <w:rFonts w:ascii="Arial" w:hAnsi="Arial" w:cs="Arial"/>
                <w:sz w:val="12"/>
                <w:szCs w:val="16"/>
              </w:rPr>
              <w:t>09:00, 14:00, 17:20</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ежедневно</w:t>
            </w:r>
          </w:p>
        </w:tc>
        <w:tc>
          <w:tcPr>
            <w:tcW w:w="320"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7:10, 09:30, 14:30, 17:50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ежедневно</w:t>
            </w:r>
          </w:p>
        </w:tc>
        <w:tc>
          <w:tcPr>
            <w:tcW w:w="316" w:type="pct"/>
            <w:hideMark/>
          </w:tcPr>
          <w:p w:rsidR="00F17DB2" w:rsidRPr="00F17DB2" w:rsidRDefault="00F17DB2" w:rsidP="001B7EC8">
            <w:pPr>
              <w:jc w:val="center"/>
              <w:rPr>
                <w:rFonts w:ascii="Arial" w:hAnsi="Arial" w:cs="Arial"/>
                <w:sz w:val="12"/>
                <w:szCs w:val="16"/>
              </w:rPr>
            </w:pPr>
            <w:r w:rsidRPr="00F17DB2">
              <w:rPr>
                <w:rFonts w:ascii="Arial" w:hAnsi="Arial" w:cs="Arial"/>
                <w:sz w:val="12"/>
                <w:szCs w:val="16"/>
              </w:rPr>
              <w:t>6:40,</w:t>
            </w:r>
            <w:r w:rsidR="001B7EC8">
              <w:rPr>
                <w:rFonts w:ascii="Arial" w:hAnsi="Arial" w:cs="Arial"/>
                <w:sz w:val="12"/>
                <w:szCs w:val="16"/>
              </w:rPr>
              <w:t xml:space="preserve"> </w:t>
            </w:r>
            <w:r w:rsidRPr="00F17DB2">
              <w:rPr>
                <w:rFonts w:ascii="Arial" w:hAnsi="Arial" w:cs="Arial"/>
                <w:sz w:val="12"/>
                <w:szCs w:val="16"/>
              </w:rPr>
              <w:t>09:00, 14:00, 17:20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ежедневно</w:t>
            </w:r>
          </w:p>
        </w:tc>
        <w:tc>
          <w:tcPr>
            <w:tcW w:w="315"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7:10, 09:30, 14:30, 17:50</w:t>
            </w:r>
          </w:p>
        </w:tc>
        <w:tc>
          <w:tcPr>
            <w:tcW w:w="30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годовой</w:t>
            </w:r>
          </w:p>
        </w:tc>
      </w:tr>
      <w:tr w:rsidR="00F17DB2" w:rsidRPr="00F17DB2" w:rsidTr="00A24131">
        <w:trPr>
          <w:trHeight w:val="20"/>
        </w:trPr>
        <w:tc>
          <w:tcPr>
            <w:tcW w:w="318"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М02.1.10</w:t>
            </w:r>
          </w:p>
        </w:tc>
        <w:tc>
          <w:tcPr>
            <w:tcW w:w="497"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Валдай - «Нерцы»</w:t>
            </w:r>
          </w:p>
        </w:tc>
        <w:tc>
          <w:tcPr>
            <w:tcW w:w="179"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109</w:t>
            </w:r>
          </w:p>
        </w:tc>
        <w:tc>
          <w:tcPr>
            <w:tcW w:w="633" w:type="pct"/>
            <w:vMerge w:val="restart"/>
            <w:hideMark/>
          </w:tcPr>
          <w:p w:rsidR="00F17DB2" w:rsidRPr="00F17DB2" w:rsidRDefault="00F17DB2" w:rsidP="001B7EC8">
            <w:pPr>
              <w:jc w:val="center"/>
              <w:rPr>
                <w:rFonts w:ascii="Arial" w:hAnsi="Arial" w:cs="Arial"/>
                <w:sz w:val="12"/>
                <w:szCs w:val="16"/>
              </w:rPr>
            </w:pPr>
            <w:r w:rsidRPr="00F17DB2">
              <w:rPr>
                <w:rFonts w:ascii="Arial" w:hAnsi="Arial" w:cs="Arial"/>
                <w:sz w:val="12"/>
                <w:szCs w:val="16"/>
              </w:rPr>
              <w:t>Валдай, Станки, Ящерово, Нерцы</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w:t>
            </w:r>
          </w:p>
        </w:tc>
        <w:tc>
          <w:tcPr>
            <w:tcW w:w="316" w:type="pct"/>
            <w:hideMark/>
          </w:tcPr>
          <w:p w:rsidR="00F17DB2" w:rsidRPr="00F17DB2" w:rsidRDefault="00F17DB2" w:rsidP="00F17DB2">
            <w:pPr>
              <w:jc w:val="center"/>
              <w:rPr>
                <w:rFonts w:ascii="Arial" w:hAnsi="Arial" w:cs="Arial"/>
                <w:sz w:val="12"/>
                <w:szCs w:val="16"/>
              </w:rPr>
            </w:pP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w:t>
            </w:r>
          </w:p>
        </w:tc>
        <w:tc>
          <w:tcPr>
            <w:tcW w:w="320" w:type="pct"/>
            <w:hideMark/>
          </w:tcPr>
          <w:p w:rsidR="00F17DB2" w:rsidRPr="00F17DB2" w:rsidRDefault="00F17DB2" w:rsidP="00F17DB2">
            <w:pPr>
              <w:jc w:val="center"/>
              <w:rPr>
                <w:rFonts w:ascii="Arial" w:hAnsi="Arial" w:cs="Arial"/>
                <w:sz w:val="12"/>
                <w:szCs w:val="16"/>
              </w:rPr>
            </w:pP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w:t>
            </w:r>
          </w:p>
        </w:tc>
        <w:tc>
          <w:tcPr>
            <w:tcW w:w="316" w:type="pct"/>
            <w:hideMark/>
          </w:tcPr>
          <w:p w:rsidR="00F17DB2" w:rsidRPr="00F17DB2" w:rsidRDefault="00F17DB2" w:rsidP="001B7EC8">
            <w:pPr>
              <w:jc w:val="center"/>
              <w:rPr>
                <w:rFonts w:ascii="Arial" w:hAnsi="Arial" w:cs="Arial"/>
                <w:sz w:val="12"/>
                <w:szCs w:val="16"/>
              </w:rPr>
            </w:pPr>
            <w:r w:rsidRPr="00F17DB2">
              <w:rPr>
                <w:rFonts w:ascii="Arial" w:hAnsi="Arial" w:cs="Arial"/>
                <w:sz w:val="12"/>
                <w:szCs w:val="16"/>
              </w:rPr>
              <w:t>8:00,</w:t>
            </w:r>
            <w:r w:rsidR="001B7EC8">
              <w:rPr>
                <w:rFonts w:ascii="Arial" w:hAnsi="Arial" w:cs="Arial"/>
                <w:sz w:val="12"/>
                <w:szCs w:val="16"/>
              </w:rPr>
              <w:t xml:space="preserve"> </w:t>
            </w:r>
            <w:r w:rsidRPr="00F17DB2">
              <w:rPr>
                <w:rFonts w:ascii="Arial" w:hAnsi="Arial" w:cs="Arial"/>
                <w:sz w:val="12"/>
                <w:szCs w:val="16"/>
              </w:rPr>
              <w:t>14:00, 17:40, 21:00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w:t>
            </w:r>
          </w:p>
        </w:tc>
        <w:tc>
          <w:tcPr>
            <w:tcW w:w="315" w:type="pct"/>
            <w:hideMark/>
          </w:tcPr>
          <w:p w:rsidR="00F17DB2" w:rsidRPr="00F17DB2" w:rsidRDefault="00F17DB2" w:rsidP="001B7EC8">
            <w:pPr>
              <w:jc w:val="center"/>
              <w:rPr>
                <w:rFonts w:ascii="Arial" w:hAnsi="Arial" w:cs="Arial"/>
                <w:sz w:val="12"/>
                <w:szCs w:val="16"/>
              </w:rPr>
            </w:pPr>
            <w:r w:rsidRPr="00F17DB2">
              <w:rPr>
                <w:rFonts w:ascii="Arial" w:hAnsi="Arial" w:cs="Arial"/>
                <w:sz w:val="12"/>
                <w:szCs w:val="16"/>
              </w:rPr>
              <w:t>8:30,</w:t>
            </w:r>
            <w:r w:rsidR="001B7EC8">
              <w:rPr>
                <w:rFonts w:ascii="Arial" w:hAnsi="Arial" w:cs="Arial"/>
                <w:sz w:val="12"/>
                <w:szCs w:val="16"/>
              </w:rPr>
              <w:t xml:space="preserve"> </w:t>
            </w:r>
            <w:r w:rsidRPr="00F17DB2">
              <w:rPr>
                <w:rFonts w:ascii="Arial" w:hAnsi="Arial" w:cs="Arial"/>
                <w:sz w:val="12"/>
                <w:szCs w:val="16"/>
              </w:rPr>
              <w:t>14:30, 18:10, 21:30</w:t>
            </w:r>
          </w:p>
        </w:tc>
        <w:tc>
          <w:tcPr>
            <w:tcW w:w="306"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 01.05 по 31.10</w:t>
            </w:r>
          </w:p>
        </w:tc>
      </w:tr>
      <w:tr w:rsidR="00F17DB2" w:rsidRPr="00F17DB2" w:rsidTr="00A24131">
        <w:trPr>
          <w:trHeight w:val="20"/>
        </w:trPr>
        <w:tc>
          <w:tcPr>
            <w:tcW w:w="318" w:type="pct"/>
            <w:vMerge/>
            <w:hideMark/>
          </w:tcPr>
          <w:p w:rsidR="00F17DB2" w:rsidRPr="00F17DB2" w:rsidRDefault="00F17DB2" w:rsidP="00F17DB2">
            <w:pPr>
              <w:jc w:val="center"/>
              <w:rPr>
                <w:rFonts w:ascii="Arial" w:hAnsi="Arial" w:cs="Arial"/>
                <w:sz w:val="12"/>
                <w:szCs w:val="16"/>
              </w:rPr>
            </w:pPr>
          </w:p>
        </w:tc>
        <w:tc>
          <w:tcPr>
            <w:tcW w:w="497" w:type="pct"/>
            <w:vMerge/>
            <w:hideMark/>
          </w:tcPr>
          <w:p w:rsidR="00F17DB2" w:rsidRPr="00F17DB2" w:rsidRDefault="00F17DB2" w:rsidP="00F17DB2">
            <w:pPr>
              <w:jc w:val="center"/>
              <w:rPr>
                <w:rFonts w:ascii="Arial" w:hAnsi="Arial" w:cs="Arial"/>
                <w:sz w:val="12"/>
                <w:szCs w:val="16"/>
              </w:rPr>
            </w:pPr>
          </w:p>
        </w:tc>
        <w:tc>
          <w:tcPr>
            <w:tcW w:w="179" w:type="pct"/>
            <w:vMerge/>
            <w:hideMark/>
          </w:tcPr>
          <w:p w:rsidR="00F17DB2" w:rsidRPr="00F17DB2" w:rsidRDefault="00F17DB2" w:rsidP="00F17DB2">
            <w:pPr>
              <w:jc w:val="center"/>
              <w:rPr>
                <w:rFonts w:ascii="Arial" w:hAnsi="Arial" w:cs="Arial"/>
                <w:sz w:val="12"/>
                <w:szCs w:val="16"/>
              </w:rPr>
            </w:pPr>
          </w:p>
        </w:tc>
        <w:tc>
          <w:tcPr>
            <w:tcW w:w="633" w:type="pct"/>
            <w:vMerge/>
            <w:hideMark/>
          </w:tcPr>
          <w:p w:rsidR="00F17DB2" w:rsidRPr="00F17DB2" w:rsidRDefault="00F17DB2" w:rsidP="00F17DB2">
            <w:pPr>
              <w:jc w:val="center"/>
              <w:rPr>
                <w:rFonts w:ascii="Arial" w:hAnsi="Arial" w:cs="Arial"/>
                <w:sz w:val="12"/>
                <w:szCs w:val="16"/>
              </w:rPr>
            </w:pP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суббота, воскресенье</w:t>
            </w:r>
          </w:p>
        </w:tc>
        <w:tc>
          <w:tcPr>
            <w:tcW w:w="316" w:type="pct"/>
            <w:hideMark/>
          </w:tcPr>
          <w:p w:rsidR="00F17DB2" w:rsidRPr="00F17DB2" w:rsidRDefault="00F17DB2" w:rsidP="00F17DB2">
            <w:pPr>
              <w:jc w:val="center"/>
              <w:rPr>
                <w:rFonts w:ascii="Arial" w:hAnsi="Arial" w:cs="Arial"/>
                <w:sz w:val="12"/>
                <w:szCs w:val="16"/>
              </w:rPr>
            </w:pP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суббота, воскресенье</w:t>
            </w:r>
          </w:p>
        </w:tc>
        <w:tc>
          <w:tcPr>
            <w:tcW w:w="320" w:type="pct"/>
            <w:hideMark/>
          </w:tcPr>
          <w:p w:rsidR="00F17DB2" w:rsidRPr="00F17DB2" w:rsidRDefault="00F17DB2" w:rsidP="00F17DB2">
            <w:pPr>
              <w:jc w:val="center"/>
              <w:rPr>
                <w:rFonts w:ascii="Arial" w:hAnsi="Arial" w:cs="Arial"/>
                <w:sz w:val="12"/>
                <w:szCs w:val="16"/>
              </w:rPr>
            </w:pP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суббота, воскресенье</w:t>
            </w:r>
          </w:p>
        </w:tc>
        <w:tc>
          <w:tcPr>
            <w:tcW w:w="316" w:type="pct"/>
            <w:hideMark/>
          </w:tcPr>
          <w:p w:rsidR="00F17DB2" w:rsidRPr="00F17DB2" w:rsidRDefault="00F17DB2" w:rsidP="001B7EC8">
            <w:pPr>
              <w:jc w:val="center"/>
              <w:rPr>
                <w:rFonts w:ascii="Arial" w:hAnsi="Arial" w:cs="Arial"/>
                <w:sz w:val="12"/>
                <w:szCs w:val="16"/>
              </w:rPr>
            </w:pPr>
            <w:r w:rsidRPr="00F17DB2">
              <w:rPr>
                <w:rFonts w:ascii="Arial" w:hAnsi="Arial" w:cs="Arial"/>
                <w:sz w:val="12"/>
                <w:szCs w:val="16"/>
              </w:rPr>
              <w:t>8:00,</w:t>
            </w:r>
            <w:r w:rsidR="001B7EC8">
              <w:rPr>
                <w:rFonts w:ascii="Arial" w:hAnsi="Arial" w:cs="Arial"/>
                <w:sz w:val="12"/>
                <w:szCs w:val="16"/>
              </w:rPr>
              <w:t xml:space="preserve"> </w:t>
            </w:r>
            <w:r w:rsidRPr="00F17DB2">
              <w:rPr>
                <w:rFonts w:ascii="Arial" w:hAnsi="Arial" w:cs="Arial"/>
                <w:sz w:val="12"/>
                <w:szCs w:val="16"/>
              </w:rPr>
              <w:t>14:00, 17:40, 20:00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суббота, воскресенье</w:t>
            </w:r>
          </w:p>
        </w:tc>
        <w:tc>
          <w:tcPr>
            <w:tcW w:w="315" w:type="pct"/>
            <w:hideMark/>
          </w:tcPr>
          <w:p w:rsidR="00F17DB2" w:rsidRPr="00F17DB2" w:rsidRDefault="00F17DB2" w:rsidP="001B7EC8">
            <w:pPr>
              <w:jc w:val="center"/>
              <w:rPr>
                <w:rFonts w:ascii="Arial" w:hAnsi="Arial" w:cs="Arial"/>
                <w:sz w:val="12"/>
                <w:szCs w:val="16"/>
              </w:rPr>
            </w:pPr>
            <w:r w:rsidRPr="00F17DB2">
              <w:rPr>
                <w:rFonts w:ascii="Arial" w:hAnsi="Arial" w:cs="Arial"/>
                <w:sz w:val="12"/>
                <w:szCs w:val="16"/>
              </w:rPr>
              <w:t>8:30,</w:t>
            </w:r>
            <w:r w:rsidR="001B7EC8">
              <w:rPr>
                <w:rFonts w:ascii="Arial" w:hAnsi="Arial" w:cs="Arial"/>
                <w:sz w:val="12"/>
                <w:szCs w:val="16"/>
              </w:rPr>
              <w:t xml:space="preserve"> </w:t>
            </w:r>
            <w:r w:rsidRPr="00F17DB2">
              <w:rPr>
                <w:rFonts w:ascii="Arial" w:hAnsi="Arial" w:cs="Arial"/>
                <w:sz w:val="12"/>
                <w:szCs w:val="16"/>
              </w:rPr>
              <w:t>14:30, 18:10, 21:30</w:t>
            </w:r>
          </w:p>
        </w:tc>
        <w:tc>
          <w:tcPr>
            <w:tcW w:w="306" w:type="pct"/>
            <w:vMerge/>
            <w:hideMark/>
          </w:tcPr>
          <w:p w:rsidR="00F17DB2" w:rsidRPr="00F17DB2" w:rsidRDefault="00F17DB2" w:rsidP="00F17DB2">
            <w:pPr>
              <w:jc w:val="center"/>
              <w:rPr>
                <w:rFonts w:ascii="Arial" w:hAnsi="Arial" w:cs="Arial"/>
                <w:sz w:val="12"/>
                <w:szCs w:val="16"/>
              </w:rPr>
            </w:pPr>
          </w:p>
        </w:tc>
      </w:tr>
      <w:tr w:rsidR="00F17DB2" w:rsidRPr="00F17DB2" w:rsidTr="00A24131">
        <w:trPr>
          <w:trHeight w:val="20"/>
        </w:trPr>
        <w:tc>
          <w:tcPr>
            <w:tcW w:w="318"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М02.1.11</w:t>
            </w:r>
          </w:p>
        </w:tc>
        <w:tc>
          <w:tcPr>
            <w:tcW w:w="49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Валдай - Новотроицы</w:t>
            </w:r>
          </w:p>
        </w:tc>
        <w:tc>
          <w:tcPr>
            <w:tcW w:w="179"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110</w:t>
            </w:r>
          </w:p>
        </w:tc>
        <w:tc>
          <w:tcPr>
            <w:tcW w:w="633"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Валдай, Новотроицы</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среда</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7:00,</w:t>
            </w:r>
          </w:p>
          <w:p w:rsidR="00F17DB2" w:rsidRPr="00F17DB2" w:rsidRDefault="00F17DB2" w:rsidP="00F17DB2">
            <w:pPr>
              <w:jc w:val="center"/>
              <w:rPr>
                <w:rFonts w:ascii="Arial" w:hAnsi="Arial" w:cs="Arial"/>
                <w:sz w:val="12"/>
                <w:szCs w:val="16"/>
              </w:rPr>
            </w:pPr>
            <w:r w:rsidRPr="00F17DB2">
              <w:rPr>
                <w:rFonts w:ascii="Arial" w:hAnsi="Arial" w:cs="Arial"/>
                <w:sz w:val="12"/>
                <w:szCs w:val="16"/>
              </w:rPr>
              <w:t>14:40</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среда</w:t>
            </w:r>
          </w:p>
        </w:tc>
        <w:tc>
          <w:tcPr>
            <w:tcW w:w="320"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среда</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7:00,</w:t>
            </w:r>
          </w:p>
          <w:p w:rsidR="00F17DB2" w:rsidRPr="00F17DB2" w:rsidRDefault="00F17DB2" w:rsidP="00F17DB2">
            <w:pPr>
              <w:jc w:val="center"/>
              <w:rPr>
                <w:rFonts w:ascii="Arial" w:hAnsi="Arial" w:cs="Arial"/>
                <w:sz w:val="12"/>
                <w:szCs w:val="16"/>
              </w:rPr>
            </w:pPr>
            <w:r w:rsidRPr="00F17DB2">
              <w:rPr>
                <w:rFonts w:ascii="Arial" w:hAnsi="Arial" w:cs="Arial"/>
                <w:sz w:val="12"/>
                <w:szCs w:val="16"/>
              </w:rPr>
              <w:t>14:40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среда</w:t>
            </w:r>
          </w:p>
        </w:tc>
        <w:tc>
          <w:tcPr>
            <w:tcW w:w="315"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w:t>
            </w:r>
          </w:p>
        </w:tc>
        <w:tc>
          <w:tcPr>
            <w:tcW w:w="30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годовой</w:t>
            </w:r>
          </w:p>
        </w:tc>
      </w:tr>
      <w:tr w:rsidR="00F17DB2" w:rsidRPr="00F17DB2" w:rsidTr="00A24131">
        <w:trPr>
          <w:trHeight w:val="20"/>
        </w:trPr>
        <w:tc>
          <w:tcPr>
            <w:tcW w:w="318"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М02.1.12</w:t>
            </w:r>
          </w:p>
        </w:tc>
        <w:tc>
          <w:tcPr>
            <w:tcW w:w="49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Новотроицы - Валдай</w:t>
            </w:r>
          </w:p>
        </w:tc>
        <w:tc>
          <w:tcPr>
            <w:tcW w:w="179"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110 А</w:t>
            </w:r>
          </w:p>
        </w:tc>
        <w:tc>
          <w:tcPr>
            <w:tcW w:w="633" w:type="pct"/>
            <w:hideMark/>
          </w:tcPr>
          <w:p w:rsidR="00F17DB2" w:rsidRPr="00F17DB2" w:rsidRDefault="00F17DB2" w:rsidP="001B7EC8">
            <w:pPr>
              <w:jc w:val="center"/>
              <w:rPr>
                <w:rFonts w:ascii="Arial" w:hAnsi="Arial" w:cs="Arial"/>
                <w:sz w:val="12"/>
                <w:szCs w:val="16"/>
              </w:rPr>
            </w:pPr>
            <w:r w:rsidRPr="00F17DB2">
              <w:rPr>
                <w:rFonts w:ascii="Arial" w:hAnsi="Arial" w:cs="Arial"/>
                <w:sz w:val="12"/>
                <w:szCs w:val="16"/>
              </w:rPr>
              <w:t>Новотроицы,Валдай,</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среда</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8:10,</w:t>
            </w:r>
          </w:p>
          <w:p w:rsidR="00F17DB2" w:rsidRPr="00F17DB2" w:rsidRDefault="00F17DB2" w:rsidP="00F17DB2">
            <w:pPr>
              <w:jc w:val="center"/>
              <w:rPr>
                <w:rFonts w:ascii="Arial" w:hAnsi="Arial" w:cs="Arial"/>
                <w:sz w:val="12"/>
                <w:szCs w:val="16"/>
              </w:rPr>
            </w:pPr>
            <w:r w:rsidRPr="00F17DB2">
              <w:rPr>
                <w:rFonts w:ascii="Arial" w:hAnsi="Arial" w:cs="Arial"/>
                <w:sz w:val="12"/>
                <w:szCs w:val="16"/>
              </w:rPr>
              <w:t>15:50</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среда</w:t>
            </w:r>
          </w:p>
        </w:tc>
        <w:tc>
          <w:tcPr>
            <w:tcW w:w="320"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среда</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8:10,</w:t>
            </w:r>
          </w:p>
          <w:p w:rsidR="00F17DB2" w:rsidRPr="00F17DB2" w:rsidRDefault="00F17DB2" w:rsidP="00F17DB2">
            <w:pPr>
              <w:jc w:val="center"/>
              <w:rPr>
                <w:rFonts w:ascii="Arial" w:hAnsi="Arial" w:cs="Arial"/>
                <w:sz w:val="12"/>
                <w:szCs w:val="16"/>
              </w:rPr>
            </w:pPr>
            <w:r w:rsidRPr="00F17DB2">
              <w:rPr>
                <w:rFonts w:ascii="Arial" w:hAnsi="Arial" w:cs="Arial"/>
                <w:sz w:val="12"/>
                <w:szCs w:val="16"/>
              </w:rPr>
              <w:t>15:50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среда</w:t>
            </w:r>
          </w:p>
        </w:tc>
        <w:tc>
          <w:tcPr>
            <w:tcW w:w="315"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w:t>
            </w:r>
          </w:p>
        </w:tc>
        <w:tc>
          <w:tcPr>
            <w:tcW w:w="30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годовой</w:t>
            </w:r>
          </w:p>
        </w:tc>
      </w:tr>
      <w:tr w:rsidR="00F17DB2" w:rsidRPr="00F17DB2" w:rsidTr="00A24131">
        <w:trPr>
          <w:trHeight w:val="20"/>
        </w:trPr>
        <w:tc>
          <w:tcPr>
            <w:tcW w:w="318"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М02.1.14</w:t>
            </w:r>
          </w:p>
        </w:tc>
        <w:tc>
          <w:tcPr>
            <w:tcW w:w="497"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Валдай -Короцко 1</w:t>
            </w:r>
          </w:p>
        </w:tc>
        <w:tc>
          <w:tcPr>
            <w:tcW w:w="179"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117</w:t>
            </w:r>
          </w:p>
        </w:tc>
        <w:tc>
          <w:tcPr>
            <w:tcW w:w="633" w:type="pct"/>
            <w:vMerge w:val="restart"/>
            <w:hideMark/>
          </w:tcPr>
          <w:p w:rsidR="00F17DB2" w:rsidRPr="00F17DB2" w:rsidRDefault="00F17DB2" w:rsidP="001B7EC8">
            <w:pPr>
              <w:jc w:val="center"/>
              <w:rPr>
                <w:rFonts w:ascii="Arial" w:hAnsi="Arial" w:cs="Arial"/>
                <w:sz w:val="12"/>
                <w:szCs w:val="16"/>
              </w:rPr>
            </w:pPr>
            <w:r w:rsidRPr="00F17DB2">
              <w:rPr>
                <w:rFonts w:ascii="Arial" w:hAnsi="Arial" w:cs="Arial"/>
                <w:sz w:val="12"/>
                <w:szCs w:val="16"/>
              </w:rPr>
              <w:t>Валдай,Короцко 1</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 суббота</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10:25, 12:10</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 суббота</w:t>
            </w:r>
          </w:p>
        </w:tc>
        <w:tc>
          <w:tcPr>
            <w:tcW w:w="320"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10:45, 12:40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 суббота</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10:25, 12:10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 суббота</w:t>
            </w:r>
          </w:p>
        </w:tc>
        <w:tc>
          <w:tcPr>
            <w:tcW w:w="315"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10:45, 12:40</w:t>
            </w:r>
          </w:p>
        </w:tc>
        <w:tc>
          <w:tcPr>
            <w:tcW w:w="306"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годовой</w:t>
            </w:r>
          </w:p>
        </w:tc>
      </w:tr>
      <w:tr w:rsidR="00F17DB2" w:rsidRPr="00F17DB2" w:rsidTr="00A24131">
        <w:trPr>
          <w:trHeight w:val="20"/>
        </w:trPr>
        <w:tc>
          <w:tcPr>
            <w:tcW w:w="318" w:type="pct"/>
            <w:vMerge/>
            <w:hideMark/>
          </w:tcPr>
          <w:p w:rsidR="00F17DB2" w:rsidRPr="00F17DB2" w:rsidRDefault="00F17DB2" w:rsidP="00F17DB2">
            <w:pPr>
              <w:jc w:val="center"/>
              <w:rPr>
                <w:rFonts w:ascii="Arial" w:hAnsi="Arial" w:cs="Arial"/>
                <w:sz w:val="12"/>
                <w:szCs w:val="16"/>
              </w:rPr>
            </w:pPr>
          </w:p>
        </w:tc>
        <w:tc>
          <w:tcPr>
            <w:tcW w:w="497" w:type="pct"/>
            <w:vMerge/>
            <w:hideMark/>
          </w:tcPr>
          <w:p w:rsidR="00F17DB2" w:rsidRPr="00F17DB2" w:rsidRDefault="00F17DB2" w:rsidP="00F17DB2">
            <w:pPr>
              <w:jc w:val="center"/>
              <w:rPr>
                <w:rFonts w:ascii="Arial" w:hAnsi="Arial" w:cs="Arial"/>
                <w:sz w:val="12"/>
                <w:szCs w:val="16"/>
              </w:rPr>
            </w:pPr>
          </w:p>
        </w:tc>
        <w:tc>
          <w:tcPr>
            <w:tcW w:w="179" w:type="pct"/>
            <w:vMerge/>
            <w:hideMark/>
          </w:tcPr>
          <w:p w:rsidR="00F17DB2" w:rsidRPr="00F17DB2" w:rsidRDefault="00F17DB2" w:rsidP="00F17DB2">
            <w:pPr>
              <w:jc w:val="center"/>
              <w:rPr>
                <w:rFonts w:ascii="Arial" w:hAnsi="Arial" w:cs="Arial"/>
                <w:sz w:val="12"/>
                <w:szCs w:val="16"/>
              </w:rPr>
            </w:pPr>
          </w:p>
        </w:tc>
        <w:tc>
          <w:tcPr>
            <w:tcW w:w="633" w:type="pct"/>
            <w:vMerge/>
            <w:hideMark/>
          </w:tcPr>
          <w:p w:rsidR="00F17DB2" w:rsidRPr="00F17DB2" w:rsidRDefault="00F17DB2" w:rsidP="00F17DB2">
            <w:pPr>
              <w:jc w:val="center"/>
              <w:rPr>
                <w:rFonts w:ascii="Arial" w:hAnsi="Arial" w:cs="Arial"/>
                <w:sz w:val="12"/>
                <w:szCs w:val="16"/>
              </w:rPr>
            </w:pP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17:50</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w:t>
            </w:r>
          </w:p>
        </w:tc>
        <w:tc>
          <w:tcPr>
            <w:tcW w:w="320"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18:20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17:50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w:t>
            </w:r>
          </w:p>
        </w:tc>
        <w:tc>
          <w:tcPr>
            <w:tcW w:w="315"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18:20</w:t>
            </w:r>
          </w:p>
        </w:tc>
        <w:tc>
          <w:tcPr>
            <w:tcW w:w="306" w:type="pct"/>
            <w:vMerge/>
            <w:hideMark/>
          </w:tcPr>
          <w:p w:rsidR="00F17DB2" w:rsidRPr="00F17DB2" w:rsidRDefault="00F17DB2" w:rsidP="00F17DB2">
            <w:pPr>
              <w:jc w:val="center"/>
              <w:rPr>
                <w:rFonts w:ascii="Arial" w:hAnsi="Arial" w:cs="Arial"/>
                <w:sz w:val="12"/>
                <w:szCs w:val="16"/>
              </w:rPr>
            </w:pPr>
          </w:p>
        </w:tc>
      </w:tr>
      <w:tr w:rsidR="00F17DB2" w:rsidRPr="00F17DB2" w:rsidTr="00A24131">
        <w:trPr>
          <w:trHeight w:val="20"/>
        </w:trPr>
        <w:tc>
          <w:tcPr>
            <w:tcW w:w="318" w:type="pct"/>
            <w:vMerge/>
            <w:hideMark/>
          </w:tcPr>
          <w:p w:rsidR="00F17DB2" w:rsidRPr="00F17DB2" w:rsidRDefault="00F17DB2" w:rsidP="00F17DB2">
            <w:pPr>
              <w:jc w:val="center"/>
              <w:rPr>
                <w:rFonts w:ascii="Arial" w:hAnsi="Arial" w:cs="Arial"/>
                <w:sz w:val="12"/>
                <w:szCs w:val="16"/>
              </w:rPr>
            </w:pPr>
          </w:p>
        </w:tc>
        <w:tc>
          <w:tcPr>
            <w:tcW w:w="497" w:type="pct"/>
            <w:vMerge/>
            <w:hideMark/>
          </w:tcPr>
          <w:p w:rsidR="00F17DB2" w:rsidRPr="00F17DB2" w:rsidRDefault="00F17DB2" w:rsidP="00F17DB2">
            <w:pPr>
              <w:jc w:val="center"/>
              <w:rPr>
                <w:rFonts w:ascii="Arial" w:hAnsi="Arial" w:cs="Arial"/>
                <w:sz w:val="12"/>
                <w:szCs w:val="16"/>
              </w:rPr>
            </w:pPr>
          </w:p>
        </w:tc>
        <w:tc>
          <w:tcPr>
            <w:tcW w:w="179" w:type="pct"/>
            <w:vMerge/>
            <w:hideMark/>
          </w:tcPr>
          <w:p w:rsidR="00F17DB2" w:rsidRPr="00F17DB2" w:rsidRDefault="00F17DB2" w:rsidP="00F17DB2">
            <w:pPr>
              <w:jc w:val="center"/>
              <w:rPr>
                <w:rFonts w:ascii="Arial" w:hAnsi="Arial" w:cs="Arial"/>
                <w:sz w:val="12"/>
                <w:szCs w:val="16"/>
              </w:rPr>
            </w:pPr>
          </w:p>
        </w:tc>
        <w:tc>
          <w:tcPr>
            <w:tcW w:w="633" w:type="pct"/>
            <w:vMerge/>
            <w:hideMark/>
          </w:tcPr>
          <w:p w:rsidR="00F17DB2" w:rsidRPr="00F17DB2" w:rsidRDefault="00F17DB2" w:rsidP="00F17DB2">
            <w:pPr>
              <w:jc w:val="center"/>
              <w:rPr>
                <w:rFonts w:ascii="Arial" w:hAnsi="Arial" w:cs="Arial"/>
                <w:sz w:val="12"/>
                <w:szCs w:val="16"/>
              </w:rPr>
            </w:pP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15:45</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w:t>
            </w:r>
          </w:p>
        </w:tc>
        <w:tc>
          <w:tcPr>
            <w:tcW w:w="320"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16:15</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15:45</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w:t>
            </w:r>
          </w:p>
        </w:tc>
        <w:tc>
          <w:tcPr>
            <w:tcW w:w="315"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16:15</w:t>
            </w:r>
          </w:p>
        </w:tc>
        <w:tc>
          <w:tcPr>
            <w:tcW w:w="306" w:type="pct"/>
            <w:vMerge/>
            <w:hideMark/>
          </w:tcPr>
          <w:p w:rsidR="00F17DB2" w:rsidRPr="00F17DB2" w:rsidRDefault="00F17DB2" w:rsidP="00F17DB2">
            <w:pPr>
              <w:jc w:val="center"/>
              <w:rPr>
                <w:rFonts w:ascii="Arial" w:hAnsi="Arial" w:cs="Arial"/>
                <w:sz w:val="12"/>
                <w:szCs w:val="16"/>
              </w:rPr>
            </w:pPr>
          </w:p>
        </w:tc>
      </w:tr>
      <w:tr w:rsidR="00F17DB2" w:rsidRPr="00F17DB2" w:rsidTr="00A24131">
        <w:trPr>
          <w:trHeight w:val="20"/>
        </w:trPr>
        <w:tc>
          <w:tcPr>
            <w:tcW w:w="318"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М02.1.15</w:t>
            </w:r>
          </w:p>
        </w:tc>
        <w:tc>
          <w:tcPr>
            <w:tcW w:w="49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Валдай - Короцко 2</w:t>
            </w:r>
          </w:p>
        </w:tc>
        <w:tc>
          <w:tcPr>
            <w:tcW w:w="179"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117А</w:t>
            </w:r>
          </w:p>
        </w:tc>
        <w:tc>
          <w:tcPr>
            <w:tcW w:w="633" w:type="pct"/>
            <w:hideMark/>
          </w:tcPr>
          <w:p w:rsidR="00F17DB2" w:rsidRPr="00F17DB2" w:rsidRDefault="00F17DB2" w:rsidP="001B7EC8">
            <w:pPr>
              <w:jc w:val="center"/>
              <w:rPr>
                <w:rFonts w:ascii="Arial" w:hAnsi="Arial" w:cs="Arial"/>
                <w:sz w:val="12"/>
                <w:szCs w:val="16"/>
              </w:rPr>
            </w:pPr>
            <w:r w:rsidRPr="00F17DB2">
              <w:rPr>
                <w:rFonts w:ascii="Arial" w:hAnsi="Arial" w:cs="Arial"/>
                <w:sz w:val="12"/>
                <w:szCs w:val="16"/>
              </w:rPr>
              <w:t>Валдай,Короцко 1, Короцко 2</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среда, четверг, пятница, суббота, воскресенье</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14:20</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среда, четверг, пятница, суббота, воскресенье</w:t>
            </w:r>
          </w:p>
        </w:tc>
        <w:tc>
          <w:tcPr>
            <w:tcW w:w="320"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15:00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среда, четверг, пятница, суббота, воскресенье</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14:20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среда, четверг, пятница, суббота, воскресенье</w:t>
            </w:r>
          </w:p>
        </w:tc>
        <w:tc>
          <w:tcPr>
            <w:tcW w:w="315"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15:00</w:t>
            </w:r>
          </w:p>
        </w:tc>
        <w:tc>
          <w:tcPr>
            <w:tcW w:w="30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годовой</w:t>
            </w:r>
          </w:p>
        </w:tc>
      </w:tr>
      <w:tr w:rsidR="00F17DB2" w:rsidRPr="00F17DB2" w:rsidTr="00A24131">
        <w:trPr>
          <w:trHeight w:val="20"/>
        </w:trPr>
        <w:tc>
          <w:tcPr>
            <w:tcW w:w="318"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М02.1.16</w:t>
            </w:r>
          </w:p>
        </w:tc>
        <w:tc>
          <w:tcPr>
            <w:tcW w:w="497"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Валдай - Бор</w:t>
            </w:r>
          </w:p>
        </w:tc>
        <w:tc>
          <w:tcPr>
            <w:tcW w:w="179"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117Б</w:t>
            </w:r>
          </w:p>
        </w:tc>
        <w:tc>
          <w:tcPr>
            <w:tcW w:w="633" w:type="pct"/>
            <w:vMerge w:val="restart"/>
            <w:hideMark/>
          </w:tcPr>
          <w:p w:rsidR="00F17DB2" w:rsidRPr="00F17DB2" w:rsidRDefault="00F17DB2" w:rsidP="001B7EC8">
            <w:pPr>
              <w:jc w:val="center"/>
              <w:rPr>
                <w:rFonts w:ascii="Arial" w:hAnsi="Arial" w:cs="Arial"/>
                <w:sz w:val="12"/>
                <w:szCs w:val="16"/>
              </w:rPr>
            </w:pPr>
            <w:r w:rsidRPr="00F17DB2">
              <w:rPr>
                <w:rFonts w:ascii="Arial" w:hAnsi="Arial" w:cs="Arial"/>
                <w:sz w:val="12"/>
                <w:szCs w:val="16"/>
              </w:rPr>
              <w:t>Валдай,</w:t>
            </w:r>
            <w:r w:rsidR="001B7EC8">
              <w:rPr>
                <w:rFonts w:ascii="Arial" w:hAnsi="Arial" w:cs="Arial"/>
                <w:sz w:val="12"/>
                <w:szCs w:val="16"/>
              </w:rPr>
              <w:t xml:space="preserve"> </w:t>
            </w:r>
            <w:r w:rsidRPr="00F17DB2">
              <w:rPr>
                <w:rFonts w:ascii="Arial" w:hAnsi="Arial" w:cs="Arial"/>
                <w:sz w:val="12"/>
                <w:szCs w:val="16"/>
              </w:rPr>
              <w:t>Короцко 1, Короцко 2, Бор</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6:40</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w:t>
            </w:r>
          </w:p>
        </w:tc>
        <w:tc>
          <w:tcPr>
            <w:tcW w:w="320"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7:15</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6:40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w:t>
            </w:r>
          </w:p>
        </w:tc>
        <w:tc>
          <w:tcPr>
            <w:tcW w:w="315"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7:15</w:t>
            </w:r>
          </w:p>
        </w:tc>
        <w:tc>
          <w:tcPr>
            <w:tcW w:w="306"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годовой</w:t>
            </w:r>
          </w:p>
        </w:tc>
      </w:tr>
      <w:tr w:rsidR="00F17DB2" w:rsidRPr="00F17DB2" w:rsidTr="00A24131">
        <w:trPr>
          <w:trHeight w:val="20"/>
        </w:trPr>
        <w:tc>
          <w:tcPr>
            <w:tcW w:w="318" w:type="pct"/>
            <w:vMerge/>
            <w:hideMark/>
          </w:tcPr>
          <w:p w:rsidR="00F17DB2" w:rsidRPr="00F17DB2" w:rsidRDefault="00F17DB2" w:rsidP="00F17DB2">
            <w:pPr>
              <w:jc w:val="center"/>
              <w:rPr>
                <w:rFonts w:ascii="Arial" w:hAnsi="Arial" w:cs="Arial"/>
                <w:sz w:val="12"/>
                <w:szCs w:val="16"/>
              </w:rPr>
            </w:pPr>
          </w:p>
        </w:tc>
        <w:tc>
          <w:tcPr>
            <w:tcW w:w="497" w:type="pct"/>
            <w:vMerge/>
            <w:hideMark/>
          </w:tcPr>
          <w:p w:rsidR="00F17DB2" w:rsidRPr="00F17DB2" w:rsidRDefault="00F17DB2" w:rsidP="00F17DB2">
            <w:pPr>
              <w:jc w:val="center"/>
              <w:rPr>
                <w:rFonts w:ascii="Arial" w:hAnsi="Arial" w:cs="Arial"/>
                <w:sz w:val="12"/>
                <w:szCs w:val="16"/>
              </w:rPr>
            </w:pPr>
          </w:p>
        </w:tc>
        <w:tc>
          <w:tcPr>
            <w:tcW w:w="179" w:type="pct"/>
            <w:vMerge/>
            <w:hideMark/>
          </w:tcPr>
          <w:p w:rsidR="00F17DB2" w:rsidRPr="00F17DB2" w:rsidRDefault="00F17DB2" w:rsidP="00F17DB2">
            <w:pPr>
              <w:jc w:val="center"/>
              <w:rPr>
                <w:rFonts w:ascii="Arial" w:hAnsi="Arial" w:cs="Arial"/>
                <w:sz w:val="12"/>
                <w:szCs w:val="16"/>
              </w:rPr>
            </w:pPr>
          </w:p>
        </w:tc>
        <w:tc>
          <w:tcPr>
            <w:tcW w:w="633" w:type="pct"/>
            <w:vMerge/>
            <w:hideMark/>
          </w:tcPr>
          <w:p w:rsidR="00F17DB2" w:rsidRPr="00F17DB2" w:rsidRDefault="00F17DB2" w:rsidP="00F17DB2">
            <w:pPr>
              <w:jc w:val="center"/>
              <w:rPr>
                <w:rFonts w:ascii="Arial" w:hAnsi="Arial" w:cs="Arial"/>
                <w:sz w:val="12"/>
                <w:szCs w:val="16"/>
              </w:rPr>
            </w:pP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среда, четверг, пятница, суббота, воскресенье</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8:00</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среда, четверг, пятница, суббота, воскресенье</w:t>
            </w:r>
          </w:p>
        </w:tc>
        <w:tc>
          <w:tcPr>
            <w:tcW w:w="320"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8:50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среда, четверг, пятница, суббота, воскресенье</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8:00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среда, четверг, пятница, суббота, воскресенье</w:t>
            </w:r>
          </w:p>
        </w:tc>
        <w:tc>
          <w:tcPr>
            <w:tcW w:w="315"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8:50</w:t>
            </w:r>
          </w:p>
        </w:tc>
        <w:tc>
          <w:tcPr>
            <w:tcW w:w="306" w:type="pct"/>
            <w:vMerge/>
            <w:hideMark/>
          </w:tcPr>
          <w:p w:rsidR="00F17DB2" w:rsidRPr="00F17DB2" w:rsidRDefault="00F17DB2" w:rsidP="00F17DB2">
            <w:pPr>
              <w:jc w:val="center"/>
              <w:rPr>
                <w:rFonts w:ascii="Arial" w:hAnsi="Arial" w:cs="Arial"/>
                <w:sz w:val="12"/>
                <w:szCs w:val="16"/>
              </w:rPr>
            </w:pPr>
          </w:p>
        </w:tc>
      </w:tr>
      <w:tr w:rsidR="00F17DB2" w:rsidRPr="00F17DB2" w:rsidTr="00A24131">
        <w:trPr>
          <w:trHeight w:val="20"/>
        </w:trPr>
        <w:tc>
          <w:tcPr>
            <w:tcW w:w="318"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М02.1.17</w:t>
            </w:r>
          </w:p>
        </w:tc>
        <w:tc>
          <w:tcPr>
            <w:tcW w:w="49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Валдай - Гагрино</w:t>
            </w:r>
          </w:p>
        </w:tc>
        <w:tc>
          <w:tcPr>
            <w:tcW w:w="179"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117В</w:t>
            </w:r>
          </w:p>
        </w:tc>
        <w:tc>
          <w:tcPr>
            <w:tcW w:w="633" w:type="pct"/>
            <w:hideMark/>
          </w:tcPr>
          <w:p w:rsidR="00F17DB2" w:rsidRPr="00F17DB2" w:rsidRDefault="00F17DB2" w:rsidP="001B7EC8">
            <w:pPr>
              <w:jc w:val="center"/>
              <w:rPr>
                <w:rFonts w:ascii="Arial" w:hAnsi="Arial" w:cs="Arial"/>
                <w:sz w:val="12"/>
                <w:szCs w:val="16"/>
              </w:rPr>
            </w:pPr>
            <w:r w:rsidRPr="00F17DB2">
              <w:rPr>
                <w:rFonts w:ascii="Arial" w:hAnsi="Arial" w:cs="Arial"/>
                <w:sz w:val="12"/>
                <w:szCs w:val="16"/>
              </w:rPr>
              <w:t>Валдай, Короцко 1, Короцко 2, Бор, Гагрино</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вторник</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8:00,</w:t>
            </w:r>
          </w:p>
          <w:p w:rsidR="00F17DB2" w:rsidRPr="00F17DB2" w:rsidRDefault="00F17DB2" w:rsidP="00F17DB2">
            <w:pPr>
              <w:jc w:val="center"/>
              <w:rPr>
                <w:rFonts w:ascii="Arial" w:hAnsi="Arial" w:cs="Arial"/>
                <w:sz w:val="12"/>
                <w:szCs w:val="16"/>
              </w:rPr>
            </w:pPr>
            <w:r w:rsidRPr="00F17DB2">
              <w:rPr>
                <w:rFonts w:ascii="Arial" w:hAnsi="Arial" w:cs="Arial"/>
                <w:sz w:val="12"/>
                <w:szCs w:val="16"/>
              </w:rPr>
              <w:t>14:20</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вторник</w:t>
            </w:r>
          </w:p>
        </w:tc>
        <w:tc>
          <w:tcPr>
            <w:tcW w:w="320"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8:45,</w:t>
            </w:r>
          </w:p>
          <w:p w:rsidR="00F17DB2" w:rsidRPr="00F17DB2" w:rsidRDefault="00F17DB2" w:rsidP="00F17DB2">
            <w:pPr>
              <w:jc w:val="center"/>
              <w:rPr>
                <w:rFonts w:ascii="Arial" w:hAnsi="Arial" w:cs="Arial"/>
                <w:sz w:val="12"/>
                <w:szCs w:val="16"/>
              </w:rPr>
            </w:pPr>
            <w:r w:rsidRPr="00F17DB2">
              <w:rPr>
                <w:rFonts w:ascii="Arial" w:hAnsi="Arial" w:cs="Arial"/>
                <w:sz w:val="12"/>
                <w:szCs w:val="16"/>
              </w:rPr>
              <w:t>15:00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вторник</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8:00,</w:t>
            </w:r>
          </w:p>
          <w:p w:rsidR="00F17DB2" w:rsidRPr="00F17DB2" w:rsidRDefault="00F17DB2" w:rsidP="00F17DB2">
            <w:pPr>
              <w:jc w:val="center"/>
              <w:rPr>
                <w:rFonts w:ascii="Arial" w:hAnsi="Arial" w:cs="Arial"/>
                <w:sz w:val="12"/>
                <w:szCs w:val="16"/>
              </w:rPr>
            </w:pPr>
            <w:r w:rsidRPr="00F17DB2">
              <w:rPr>
                <w:rFonts w:ascii="Arial" w:hAnsi="Arial" w:cs="Arial"/>
                <w:sz w:val="12"/>
                <w:szCs w:val="16"/>
              </w:rPr>
              <w:t>14:20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вторник</w:t>
            </w:r>
          </w:p>
        </w:tc>
        <w:tc>
          <w:tcPr>
            <w:tcW w:w="315"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8:45,</w:t>
            </w:r>
          </w:p>
          <w:p w:rsidR="00F17DB2" w:rsidRPr="00F17DB2" w:rsidRDefault="00F17DB2" w:rsidP="00F17DB2">
            <w:pPr>
              <w:jc w:val="center"/>
              <w:rPr>
                <w:rFonts w:ascii="Arial" w:hAnsi="Arial" w:cs="Arial"/>
                <w:sz w:val="12"/>
                <w:szCs w:val="16"/>
              </w:rPr>
            </w:pPr>
            <w:r w:rsidRPr="00F17DB2">
              <w:rPr>
                <w:rFonts w:ascii="Arial" w:hAnsi="Arial" w:cs="Arial"/>
                <w:sz w:val="12"/>
                <w:szCs w:val="16"/>
              </w:rPr>
              <w:t>15:00</w:t>
            </w:r>
          </w:p>
        </w:tc>
        <w:tc>
          <w:tcPr>
            <w:tcW w:w="30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годовой</w:t>
            </w:r>
          </w:p>
        </w:tc>
      </w:tr>
      <w:tr w:rsidR="00F17DB2" w:rsidRPr="00F17DB2" w:rsidTr="00A24131">
        <w:trPr>
          <w:trHeight w:val="20"/>
        </w:trPr>
        <w:tc>
          <w:tcPr>
            <w:tcW w:w="318"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М02.1.18</w:t>
            </w:r>
          </w:p>
        </w:tc>
        <w:tc>
          <w:tcPr>
            <w:tcW w:w="497"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Валдай - Ижицы - Кузнецовка</w:t>
            </w:r>
          </w:p>
        </w:tc>
        <w:tc>
          <w:tcPr>
            <w:tcW w:w="179"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118</w:t>
            </w:r>
          </w:p>
        </w:tc>
        <w:tc>
          <w:tcPr>
            <w:tcW w:w="633"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Валдай, Миронеги,</w:t>
            </w:r>
          </w:p>
          <w:p w:rsidR="00F17DB2" w:rsidRPr="00F17DB2" w:rsidRDefault="00F17DB2" w:rsidP="00F17DB2">
            <w:pPr>
              <w:jc w:val="center"/>
              <w:rPr>
                <w:rFonts w:ascii="Arial" w:hAnsi="Arial" w:cs="Arial"/>
                <w:sz w:val="12"/>
                <w:szCs w:val="16"/>
              </w:rPr>
            </w:pPr>
            <w:r w:rsidRPr="00F17DB2">
              <w:rPr>
                <w:rFonts w:ascii="Arial" w:hAnsi="Arial" w:cs="Arial"/>
                <w:sz w:val="12"/>
                <w:szCs w:val="16"/>
              </w:rPr>
              <w:t>Нем. Гора, Миронушка, Яжелбицы 1, Яжелбицы 2, Ижицы, Киселевка, Кузнецовка</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6:20</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w:t>
            </w:r>
          </w:p>
        </w:tc>
        <w:tc>
          <w:tcPr>
            <w:tcW w:w="320"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7:05</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6:20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w:t>
            </w:r>
          </w:p>
        </w:tc>
        <w:tc>
          <w:tcPr>
            <w:tcW w:w="315"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7:05</w:t>
            </w:r>
          </w:p>
        </w:tc>
        <w:tc>
          <w:tcPr>
            <w:tcW w:w="30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годовой</w:t>
            </w:r>
          </w:p>
        </w:tc>
      </w:tr>
      <w:tr w:rsidR="00F17DB2" w:rsidRPr="00F17DB2" w:rsidTr="00A24131">
        <w:trPr>
          <w:trHeight w:val="20"/>
        </w:trPr>
        <w:tc>
          <w:tcPr>
            <w:tcW w:w="318" w:type="pct"/>
            <w:vMerge/>
            <w:hideMark/>
          </w:tcPr>
          <w:p w:rsidR="00F17DB2" w:rsidRPr="00F17DB2" w:rsidRDefault="00F17DB2" w:rsidP="00F17DB2">
            <w:pPr>
              <w:jc w:val="center"/>
              <w:rPr>
                <w:rFonts w:ascii="Arial" w:hAnsi="Arial" w:cs="Arial"/>
                <w:sz w:val="12"/>
                <w:szCs w:val="16"/>
              </w:rPr>
            </w:pPr>
          </w:p>
        </w:tc>
        <w:tc>
          <w:tcPr>
            <w:tcW w:w="497" w:type="pct"/>
            <w:vMerge/>
            <w:hideMark/>
          </w:tcPr>
          <w:p w:rsidR="00F17DB2" w:rsidRPr="00F17DB2" w:rsidRDefault="00F17DB2" w:rsidP="00F17DB2">
            <w:pPr>
              <w:jc w:val="center"/>
              <w:rPr>
                <w:rFonts w:ascii="Arial" w:hAnsi="Arial" w:cs="Arial"/>
                <w:sz w:val="12"/>
                <w:szCs w:val="16"/>
              </w:rPr>
            </w:pPr>
          </w:p>
        </w:tc>
        <w:tc>
          <w:tcPr>
            <w:tcW w:w="179" w:type="pct"/>
            <w:vMerge/>
            <w:hideMark/>
          </w:tcPr>
          <w:p w:rsidR="00F17DB2" w:rsidRPr="00F17DB2" w:rsidRDefault="00F17DB2" w:rsidP="00F17DB2">
            <w:pPr>
              <w:jc w:val="center"/>
              <w:rPr>
                <w:rFonts w:ascii="Arial" w:hAnsi="Arial" w:cs="Arial"/>
                <w:sz w:val="12"/>
                <w:szCs w:val="16"/>
              </w:rPr>
            </w:pPr>
          </w:p>
        </w:tc>
        <w:tc>
          <w:tcPr>
            <w:tcW w:w="633" w:type="pct"/>
            <w:vMerge/>
            <w:hideMark/>
          </w:tcPr>
          <w:p w:rsidR="00F17DB2" w:rsidRPr="00F17DB2" w:rsidRDefault="00F17DB2" w:rsidP="00F17DB2">
            <w:pPr>
              <w:jc w:val="center"/>
              <w:rPr>
                <w:rFonts w:ascii="Arial" w:hAnsi="Arial" w:cs="Arial"/>
                <w:sz w:val="12"/>
                <w:szCs w:val="16"/>
              </w:rPr>
            </w:pP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 суббота</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13:00</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 суббота</w:t>
            </w:r>
          </w:p>
        </w:tc>
        <w:tc>
          <w:tcPr>
            <w:tcW w:w="320"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13:50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 суббота</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13:00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 суббота</w:t>
            </w:r>
          </w:p>
        </w:tc>
        <w:tc>
          <w:tcPr>
            <w:tcW w:w="315"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13:50</w:t>
            </w:r>
          </w:p>
        </w:tc>
        <w:tc>
          <w:tcPr>
            <w:tcW w:w="30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годовой</w:t>
            </w:r>
          </w:p>
        </w:tc>
      </w:tr>
      <w:tr w:rsidR="00F17DB2" w:rsidRPr="00F17DB2" w:rsidTr="00A24131">
        <w:trPr>
          <w:trHeight w:val="20"/>
        </w:trPr>
        <w:tc>
          <w:tcPr>
            <w:tcW w:w="318"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М02.1.19</w:t>
            </w:r>
          </w:p>
        </w:tc>
        <w:tc>
          <w:tcPr>
            <w:tcW w:w="49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Валдай - Овинчище</w:t>
            </w:r>
          </w:p>
        </w:tc>
        <w:tc>
          <w:tcPr>
            <w:tcW w:w="179"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142</w:t>
            </w:r>
          </w:p>
        </w:tc>
        <w:tc>
          <w:tcPr>
            <w:tcW w:w="633" w:type="pct"/>
            <w:hideMark/>
          </w:tcPr>
          <w:p w:rsidR="00F17DB2" w:rsidRPr="00F17DB2" w:rsidRDefault="00F17DB2" w:rsidP="001B7EC8">
            <w:pPr>
              <w:jc w:val="center"/>
              <w:rPr>
                <w:rFonts w:ascii="Arial" w:hAnsi="Arial" w:cs="Arial"/>
                <w:sz w:val="12"/>
                <w:szCs w:val="16"/>
              </w:rPr>
            </w:pPr>
            <w:r w:rsidRPr="00F17DB2">
              <w:rPr>
                <w:rFonts w:ascii="Arial" w:hAnsi="Arial" w:cs="Arial"/>
                <w:sz w:val="12"/>
                <w:szCs w:val="16"/>
              </w:rPr>
              <w:t>Валдай, Овинчище</w:t>
            </w:r>
          </w:p>
        </w:tc>
        <w:tc>
          <w:tcPr>
            <w:tcW w:w="451" w:type="pct"/>
          </w:tcPr>
          <w:p w:rsidR="00F17DB2" w:rsidRPr="00F17DB2" w:rsidRDefault="00F17DB2" w:rsidP="00F17DB2">
            <w:pPr>
              <w:jc w:val="center"/>
              <w:rPr>
                <w:rFonts w:ascii="Arial" w:hAnsi="Arial" w:cs="Arial"/>
                <w:sz w:val="12"/>
                <w:szCs w:val="16"/>
              </w:rPr>
            </w:pPr>
            <w:r w:rsidRPr="00F17DB2">
              <w:rPr>
                <w:rFonts w:ascii="Arial" w:hAnsi="Arial" w:cs="Arial"/>
                <w:sz w:val="12"/>
                <w:szCs w:val="16"/>
              </w:rPr>
              <w:t>ежедневно</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ежедневно</w:t>
            </w:r>
          </w:p>
        </w:tc>
        <w:tc>
          <w:tcPr>
            <w:tcW w:w="320"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ежедневно</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8:00,</w:t>
            </w:r>
          </w:p>
          <w:p w:rsidR="00F17DB2" w:rsidRPr="00F17DB2" w:rsidRDefault="00F17DB2" w:rsidP="00F17DB2">
            <w:pPr>
              <w:jc w:val="center"/>
              <w:rPr>
                <w:rFonts w:ascii="Arial" w:hAnsi="Arial" w:cs="Arial"/>
                <w:sz w:val="12"/>
                <w:szCs w:val="16"/>
              </w:rPr>
            </w:pPr>
            <w:r w:rsidRPr="00F17DB2">
              <w:rPr>
                <w:rFonts w:ascii="Arial" w:hAnsi="Arial" w:cs="Arial"/>
                <w:sz w:val="12"/>
                <w:szCs w:val="16"/>
              </w:rPr>
              <w:t>10:00, 14:00, 18:15, 20:50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ежедневно</w:t>
            </w:r>
          </w:p>
        </w:tc>
        <w:tc>
          <w:tcPr>
            <w:tcW w:w="315"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8:20,</w:t>
            </w:r>
          </w:p>
          <w:p w:rsidR="00F17DB2" w:rsidRPr="00F17DB2" w:rsidRDefault="00F17DB2" w:rsidP="00F17DB2">
            <w:pPr>
              <w:jc w:val="center"/>
              <w:rPr>
                <w:rFonts w:ascii="Arial" w:hAnsi="Arial" w:cs="Arial"/>
                <w:sz w:val="12"/>
                <w:szCs w:val="16"/>
              </w:rPr>
            </w:pPr>
            <w:r w:rsidRPr="00F17DB2">
              <w:rPr>
                <w:rFonts w:ascii="Arial" w:hAnsi="Arial" w:cs="Arial"/>
                <w:sz w:val="12"/>
                <w:szCs w:val="16"/>
              </w:rPr>
              <w:t>10:20, 14:20, 18:35, 21:10</w:t>
            </w:r>
          </w:p>
        </w:tc>
        <w:tc>
          <w:tcPr>
            <w:tcW w:w="30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 01.05 по 31.10</w:t>
            </w:r>
          </w:p>
        </w:tc>
      </w:tr>
      <w:tr w:rsidR="00F17DB2" w:rsidRPr="00F17DB2" w:rsidTr="00A24131">
        <w:trPr>
          <w:trHeight w:val="20"/>
        </w:trPr>
        <w:tc>
          <w:tcPr>
            <w:tcW w:w="318"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М02.1.20</w:t>
            </w:r>
          </w:p>
        </w:tc>
        <w:tc>
          <w:tcPr>
            <w:tcW w:w="49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Валдай - Подольская</w:t>
            </w:r>
          </w:p>
        </w:tc>
        <w:tc>
          <w:tcPr>
            <w:tcW w:w="179"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176</w:t>
            </w:r>
          </w:p>
        </w:tc>
        <w:tc>
          <w:tcPr>
            <w:tcW w:w="633" w:type="pct"/>
            <w:hideMark/>
          </w:tcPr>
          <w:p w:rsidR="001B7EC8" w:rsidRDefault="00F17DB2" w:rsidP="001B7EC8">
            <w:pPr>
              <w:jc w:val="center"/>
              <w:rPr>
                <w:rFonts w:ascii="Arial" w:hAnsi="Arial" w:cs="Arial"/>
                <w:sz w:val="12"/>
                <w:szCs w:val="16"/>
              </w:rPr>
            </w:pPr>
            <w:r w:rsidRPr="00F17DB2">
              <w:rPr>
                <w:rFonts w:ascii="Arial" w:hAnsi="Arial" w:cs="Arial"/>
                <w:sz w:val="12"/>
                <w:szCs w:val="16"/>
              </w:rPr>
              <w:t>Валдай, Миронеги,</w:t>
            </w:r>
            <w:r w:rsidR="001B7EC8">
              <w:rPr>
                <w:rFonts w:ascii="Arial" w:hAnsi="Arial" w:cs="Arial"/>
                <w:sz w:val="12"/>
                <w:szCs w:val="16"/>
              </w:rPr>
              <w:t xml:space="preserve"> </w:t>
            </w:r>
          </w:p>
          <w:p w:rsidR="00F17DB2" w:rsidRPr="00F17DB2" w:rsidRDefault="00F17DB2" w:rsidP="001B7EC8">
            <w:pPr>
              <w:jc w:val="center"/>
              <w:rPr>
                <w:rFonts w:ascii="Arial" w:hAnsi="Arial" w:cs="Arial"/>
                <w:sz w:val="12"/>
                <w:szCs w:val="16"/>
              </w:rPr>
            </w:pPr>
            <w:r w:rsidRPr="00F17DB2">
              <w:rPr>
                <w:rFonts w:ascii="Arial" w:hAnsi="Arial" w:cs="Arial"/>
                <w:sz w:val="12"/>
                <w:szCs w:val="16"/>
              </w:rPr>
              <w:t>Нем. Гора, Миронушка, Яжелбицы 1, Поломять, Сосницы, Кувизино, Лутовенка, Гостевщина, Дубровка, Любница, Семеновщина, Копейник, Язвище, Подольская</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ежедневно</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5:10,</w:t>
            </w:r>
          </w:p>
          <w:p w:rsidR="00F17DB2" w:rsidRPr="00F17DB2" w:rsidRDefault="00F17DB2" w:rsidP="00F17DB2">
            <w:pPr>
              <w:jc w:val="center"/>
              <w:rPr>
                <w:rFonts w:ascii="Arial" w:hAnsi="Arial" w:cs="Arial"/>
                <w:sz w:val="12"/>
                <w:szCs w:val="16"/>
              </w:rPr>
            </w:pPr>
            <w:r w:rsidRPr="00F17DB2">
              <w:rPr>
                <w:rFonts w:ascii="Arial" w:hAnsi="Arial" w:cs="Arial"/>
                <w:sz w:val="12"/>
                <w:szCs w:val="16"/>
              </w:rPr>
              <w:t>17:15</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ежедневно</w:t>
            </w:r>
          </w:p>
        </w:tc>
        <w:tc>
          <w:tcPr>
            <w:tcW w:w="320"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7:25,</w:t>
            </w:r>
          </w:p>
          <w:p w:rsidR="00F17DB2" w:rsidRPr="00F17DB2" w:rsidRDefault="00F17DB2" w:rsidP="00F17DB2">
            <w:pPr>
              <w:jc w:val="center"/>
              <w:rPr>
                <w:rFonts w:ascii="Arial" w:hAnsi="Arial" w:cs="Arial"/>
                <w:sz w:val="12"/>
                <w:szCs w:val="16"/>
              </w:rPr>
            </w:pPr>
            <w:r w:rsidRPr="00F17DB2">
              <w:rPr>
                <w:rFonts w:ascii="Arial" w:hAnsi="Arial" w:cs="Arial"/>
                <w:sz w:val="12"/>
                <w:szCs w:val="16"/>
              </w:rPr>
              <w:t>19:15</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ежедневно</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5:10,</w:t>
            </w:r>
          </w:p>
          <w:p w:rsidR="00F17DB2" w:rsidRPr="00F17DB2" w:rsidRDefault="00F17DB2" w:rsidP="00F17DB2">
            <w:pPr>
              <w:jc w:val="center"/>
              <w:rPr>
                <w:rFonts w:ascii="Arial" w:hAnsi="Arial" w:cs="Arial"/>
                <w:sz w:val="12"/>
                <w:szCs w:val="16"/>
              </w:rPr>
            </w:pPr>
            <w:r w:rsidRPr="00F17DB2">
              <w:rPr>
                <w:rFonts w:ascii="Arial" w:hAnsi="Arial" w:cs="Arial"/>
                <w:sz w:val="12"/>
                <w:szCs w:val="16"/>
              </w:rPr>
              <w:t>17:15</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ежедневно</w:t>
            </w:r>
          </w:p>
        </w:tc>
        <w:tc>
          <w:tcPr>
            <w:tcW w:w="315"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7:25,</w:t>
            </w:r>
          </w:p>
          <w:p w:rsidR="00F17DB2" w:rsidRPr="00F17DB2" w:rsidRDefault="00F17DB2" w:rsidP="00F17DB2">
            <w:pPr>
              <w:jc w:val="center"/>
              <w:rPr>
                <w:rFonts w:ascii="Arial" w:hAnsi="Arial" w:cs="Arial"/>
                <w:sz w:val="12"/>
                <w:szCs w:val="16"/>
              </w:rPr>
            </w:pPr>
            <w:r w:rsidRPr="00F17DB2">
              <w:rPr>
                <w:rFonts w:ascii="Arial" w:hAnsi="Arial" w:cs="Arial"/>
                <w:sz w:val="12"/>
                <w:szCs w:val="16"/>
              </w:rPr>
              <w:t>19:15</w:t>
            </w:r>
          </w:p>
        </w:tc>
        <w:tc>
          <w:tcPr>
            <w:tcW w:w="30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годовой</w:t>
            </w:r>
          </w:p>
        </w:tc>
      </w:tr>
      <w:tr w:rsidR="00F17DB2" w:rsidRPr="00F17DB2" w:rsidTr="00A24131">
        <w:trPr>
          <w:trHeight w:val="20"/>
        </w:trPr>
        <w:tc>
          <w:tcPr>
            <w:tcW w:w="318"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М02.1.21</w:t>
            </w:r>
          </w:p>
        </w:tc>
        <w:tc>
          <w:tcPr>
            <w:tcW w:w="49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Подольская - Большое Замошье</w:t>
            </w:r>
          </w:p>
        </w:tc>
        <w:tc>
          <w:tcPr>
            <w:tcW w:w="179"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176 Б</w:t>
            </w:r>
          </w:p>
        </w:tc>
        <w:tc>
          <w:tcPr>
            <w:tcW w:w="633"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Польская,</w:t>
            </w:r>
            <w:r w:rsidR="001B7EC8">
              <w:rPr>
                <w:rFonts w:ascii="Arial" w:hAnsi="Arial" w:cs="Arial"/>
                <w:sz w:val="12"/>
                <w:szCs w:val="16"/>
              </w:rPr>
              <w:t xml:space="preserve"> </w:t>
            </w:r>
            <w:r w:rsidRPr="00F17DB2">
              <w:rPr>
                <w:rFonts w:ascii="Arial" w:hAnsi="Arial" w:cs="Arial"/>
                <w:sz w:val="12"/>
                <w:szCs w:val="16"/>
              </w:rPr>
              <w:t>Сухая Нива, Кириловщина, Мирохны, Домаши,</w:t>
            </w:r>
          </w:p>
          <w:p w:rsidR="00F17DB2" w:rsidRPr="00F17DB2" w:rsidRDefault="00F17DB2" w:rsidP="00F17DB2">
            <w:pPr>
              <w:jc w:val="center"/>
              <w:rPr>
                <w:rFonts w:ascii="Arial" w:hAnsi="Arial" w:cs="Arial"/>
                <w:sz w:val="12"/>
                <w:szCs w:val="16"/>
              </w:rPr>
            </w:pPr>
            <w:r w:rsidRPr="00F17DB2">
              <w:rPr>
                <w:rFonts w:ascii="Arial" w:hAnsi="Arial" w:cs="Arial"/>
                <w:sz w:val="12"/>
                <w:szCs w:val="16"/>
              </w:rPr>
              <w:t>Большое Замошье</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среда, пятница, воскресенье (кроме 1-ой и 3-ей среды месяца)</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6:15,</w:t>
            </w:r>
          </w:p>
          <w:p w:rsidR="00F17DB2" w:rsidRPr="00F17DB2" w:rsidRDefault="00F17DB2" w:rsidP="00F17DB2">
            <w:pPr>
              <w:jc w:val="center"/>
              <w:rPr>
                <w:rFonts w:ascii="Arial" w:hAnsi="Arial" w:cs="Arial"/>
                <w:sz w:val="12"/>
                <w:szCs w:val="16"/>
              </w:rPr>
            </w:pPr>
            <w:r w:rsidRPr="00F17DB2">
              <w:rPr>
                <w:rFonts w:ascii="Arial" w:hAnsi="Arial" w:cs="Arial"/>
                <w:sz w:val="12"/>
                <w:szCs w:val="16"/>
              </w:rPr>
              <w:t>18:15</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среда, пятница, воскресенье (кроме 1-ой и 3-ей среды месяца)</w:t>
            </w:r>
          </w:p>
        </w:tc>
        <w:tc>
          <w:tcPr>
            <w:tcW w:w="320"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6:55,</w:t>
            </w:r>
          </w:p>
          <w:p w:rsidR="00F17DB2" w:rsidRPr="00F17DB2" w:rsidRDefault="00F17DB2" w:rsidP="00F17DB2">
            <w:pPr>
              <w:jc w:val="center"/>
              <w:rPr>
                <w:rFonts w:ascii="Arial" w:hAnsi="Arial" w:cs="Arial"/>
                <w:sz w:val="12"/>
                <w:szCs w:val="16"/>
              </w:rPr>
            </w:pPr>
            <w:r w:rsidRPr="00F17DB2">
              <w:rPr>
                <w:rFonts w:ascii="Arial" w:hAnsi="Arial" w:cs="Arial"/>
                <w:sz w:val="12"/>
                <w:szCs w:val="16"/>
              </w:rPr>
              <w:t>18:55</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среда, пятница, воскресенье (кроме 1-ой и 3-ей среды месяца)</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6:15, 18:15</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среда, пятница, воскресенье (кроме 1-ой и 3-ей среды месяца)</w:t>
            </w:r>
          </w:p>
        </w:tc>
        <w:tc>
          <w:tcPr>
            <w:tcW w:w="315"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6:55, 18:55</w:t>
            </w:r>
          </w:p>
        </w:tc>
        <w:tc>
          <w:tcPr>
            <w:tcW w:w="30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годовой</w:t>
            </w:r>
          </w:p>
        </w:tc>
      </w:tr>
      <w:tr w:rsidR="00F17DB2" w:rsidRPr="00F17DB2" w:rsidTr="00A24131">
        <w:trPr>
          <w:trHeight w:val="20"/>
        </w:trPr>
        <w:tc>
          <w:tcPr>
            <w:tcW w:w="318"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М02.1.22</w:t>
            </w:r>
          </w:p>
        </w:tc>
        <w:tc>
          <w:tcPr>
            <w:tcW w:w="49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Подольская - Заборовье</w:t>
            </w:r>
          </w:p>
        </w:tc>
        <w:tc>
          <w:tcPr>
            <w:tcW w:w="179"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176 А</w:t>
            </w:r>
          </w:p>
        </w:tc>
        <w:tc>
          <w:tcPr>
            <w:tcW w:w="633" w:type="pct"/>
            <w:hideMark/>
          </w:tcPr>
          <w:p w:rsidR="00F17DB2" w:rsidRPr="00F17DB2" w:rsidRDefault="00F17DB2" w:rsidP="001B7EC8">
            <w:pPr>
              <w:jc w:val="center"/>
              <w:rPr>
                <w:rFonts w:ascii="Arial" w:hAnsi="Arial" w:cs="Arial"/>
                <w:sz w:val="12"/>
                <w:szCs w:val="16"/>
              </w:rPr>
            </w:pPr>
            <w:r w:rsidRPr="00F17DB2">
              <w:rPr>
                <w:rFonts w:ascii="Arial" w:hAnsi="Arial" w:cs="Arial"/>
                <w:sz w:val="12"/>
                <w:szCs w:val="16"/>
              </w:rPr>
              <w:t>Польская,</w:t>
            </w:r>
            <w:r w:rsidR="001B7EC8">
              <w:rPr>
                <w:rFonts w:ascii="Arial" w:hAnsi="Arial" w:cs="Arial"/>
                <w:sz w:val="12"/>
                <w:szCs w:val="16"/>
              </w:rPr>
              <w:t xml:space="preserve"> </w:t>
            </w:r>
            <w:r w:rsidRPr="00F17DB2">
              <w:rPr>
                <w:rFonts w:ascii="Arial" w:hAnsi="Arial" w:cs="Arial"/>
                <w:sz w:val="12"/>
                <w:szCs w:val="16"/>
              </w:rPr>
              <w:t>Сухая Нива, Кириловщина, Мирохны, Домаши,</w:t>
            </w:r>
            <w:r w:rsidR="001B7EC8">
              <w:rPr>
                <w:rFonts w:ascii="Arial" w:hAnsi="Arial" w:cs="Arial"/>
                <w:sz w:val="12"/>
                <w:szCs w:val="16"/>
              </w:rPr>
              <w:t xml:space="preserve"> </w:t>
            </w:r>
            <w:r w:rsidRPr="00F17DB2">
              <w:rPr>
                <w:rFonts w:ascii="Arial" w:hAnsi="Arial" w:cs="Arial"/>
                <w:sz w:val="12"/>
                <w:szCs w:val="16"/>
              </w:rPr>
              <w:t>Большое Замошье, Добрилово, Соснино, Заборовье</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1-ая и</w:t>
            </w:r>
          </w:p>
          <w:p w:rsidR="00F17DB2" w:rsidRPr="00F17DB2" w:rsidRDefault="00F17DB2" w:rsidP="00F17DB2">
            <w:pPr>
              <w:jc w:val="center"/>
              <w:rPr>
                <w:rFonts w:ascii="Arial" w:hAnsi="Arial" w:cs="Arial"/>
                <w:sz w:val="12"/>
                <w:szCs w:val="16"/>
              </w:rPr>
            </w:pPr>
            <w:r w:rsidRPr="00F17DB2">
              <w:rPr>
                <w:rFonts w:ascii="Arial" w:hAnsi="Arial" w:cs="Arial"/>
                <w:sz w:val="12"/>
                <w:szCs w:val="16"/>
              </w:rPr>
              <w:t>3-тья среда месяца</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6:15,</w:t>
            </w:r>
          </w:p>
          <w:p w:rsidR="00F17DB2" w:rsidRPr="00F17DB2" w:rsidRDefault="00F17DB2" w:rsidP="00F17DB2">
            <w:pPr>
              <w:jc w:val="center"/>
              <w:rPr>
                <w:rFonts w:ascii="Arial" w:hAnsi="Arial" w:cs="Arial"/>
                <w:sz w:val="12"/>
                <w:szCs w:val="16"/>
              </w:rPr>
            </w:pPr>
            <w:r w:rsidRPr="00F17DB2">
              <w:rPr>
                <w:rFonts w:ascii="Arial" w:hAnsi="Arial" w:cs="Arial"/>
                <w:sz w:val="12"/>
                <w:szCs w:val="16"/>
              </w:rPr>
              <w:t>18:15</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1-ая и</w:t>
            </w:r>
          </w:p>
          <w:p w:rsidR="00F17DB2" w:rsidRPr="00F17DB2" w:rsidRDefault="00F17DB2" w:rsidP="00F17DB2">
            <w:pPr>
              <w:jc w:val="center"/>
              <w:rPr>
                <w:rFonts w:ascii="Arial" w:hAnsi="Arial" w:cs="Arial"/>
                <w:sz w:val="12"/>
                <w:szCs w:val="16"/>
              </w:rPr>
            </w:pPr>
            <w:r w:rsidRPr="00F17DB2">
              <w:rPr>
                <w:rFonts w:ascii="Arial" w:hAnsi="Arial" w:cs="Arial"/>
                <w:sz w:val="12"/>
                <w:szCs w:val="16"/>
              </w:rPr>
              <w:t>3-тья среда месяца</w:t>
            </w:r>
          </w:p>
        </w:tc>
        <w:tc>
          <w:tcPr>
            <w:tcW w:w="320"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6:45,</w:t>
            </w:r>
          </w:p>
          <w:p w:rsidR="00F17DB2" w:rsidRPr="00F17DB2" w:rsidRDefault="00F17DB2" w:rsidP="00F17DB2">
            <w:pPr>
              <w:jc w:val="center"/>
              <w:rPr>
                <w:rFonts w:ascii="Arial" w:hAnsi="Arial" w:cs="Arial"/>
                <w:sz w:val="12"/>
                <w:szCs w:val="16"/>
              </w:rPr>
            </w:pPr>
            <w:r w:rsidRPr="00F17DB2">
              <w:rPr>
                <w:rFonts w:ascii="Arial" w:hAnsi="Arial" w:cs="Arial"/>
                <w:sz w:val="12"/>
                <w:szCs w:val="16"/>
              </w:rPr>
              <w:t>18:45</w:t>
            </w:r>
          </w:p>
        </w:tc>
        <w:tc>
          <w:tcPr>
            <w:tcW w:w="451" w:type="pct"/>
            <w:hideMark/>
          </w:tcPr>
          <w:p w:rsidR="00F17DB2" w:rsidRPr="00F17DB2" w:rsidRDefault="00F17DB2" w:rsidP="001B7EC8">
            <w:pPr>
              <w:jc w:val="center"/>
              <w:rPr>
                <w:rFonts w:ascii="Arial" w:hAnsi="Arial" w:cs="Arial"/>
                <w:sz w:val="12"/>
                <w:szCs w:val="16"/>
              </w:rPr>
            </w:pPr>
            <w:r w:rsidRPr="00F17DB2">
              <w:rPr>
                <w:rFonts w:ascii="Arial" w:hAnsi="Arial" w:cs="Arial"/>
                <w:sz w:val="12"/>
                <w:szCs w:val="16"/>
              </w:rPr>
              <w:t>1-ая и</w:t>
            </w:r>
            <w:r w:rsidR="001B7EC8">
              <w:rPr>
                <w:rFonts w:ascii="Arial" w:hAnsi="Arial" w:cs="Arial"/>
                <w:sz w:val="12"/>
                <w:szCs w:val="16"/>
              </w:rPr>
              <w:t xml:space="preserve"> </w:t>
            </w:r>
            <w:r w:rsidRPr="00F17DB2">
              <w:rPr>
                <w:rFonts w:ascii="Arial" w:hAnsi="Arial" w:cs="Arial"/>
                <w:sz w:val="12"/>
                <w:szCs w:val="16"/>
              </w:rPr>
              <w:t>3-тья среда месяца</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6:15,</w:t>
            </w:r>
          </w:p>
          <w:p w:rsidR="00F17DB2" w:rsidRPr="00F17DB2" w:rsidRDefault="00F17DB2" w:rsidP="00F17DB2">
            <w:pPr>
              <w:jc w:val="center"/>
              <w:rPr>
                <w:rFonts w:ascii="Arial" w:hAnsi="Arial" w:cs="Arial"/>
                <w:sz w:val="12"/>
                <w:szCs w:val="16"/>
              </w:rPr>
            </w:pPr>
            <w:r w:rsidRPr="00F17DB2">
              <w:rPr>
                <w:rFonts w:ascii="Arial" w:hAnsi="Arial" w:cs="Arial"/>
                <w:sz w:val="12"/>
                <w:szCs w:val="16"/>
              </w:rPr>
              <w:t>18:15</w:t>
            </w:r>
          </w:p>
        </w:tc>
        <w:tc>
          <w:tcPr>
            <w:tcW w:w="451" w:type="pct"/>
            <w:hideMark/>
          </w:tcPr>
          <w:p w:rsidR="00F17DB2" w:rsidRPr="00F17DB2" w:rsidRDefault="00F17DB2" w:rsidP="001B7EC8">
            <w:pPr>
              <w:jc w:val="center"/>
              <w:rPr>
                <w:rFonts w:ascii="Arial" w:hAnsi="Arial" w:cs="Arial"/>
                <w:sz w:val="12"/>
                <w:szCs w:val="16"/>
              </w:rPr>
            </w:pPr>
            <w:r w:rsidRPr="00F17DB2">
              <w:rPr>
                <w:rFonts w:ascii="Arial" w:hAnsi="Arial" w:cs="Arial"/>
                <w:sz w:val="12"/>
                <w:szCs w:val="16"/>
              </w:rPr>
              <w:t>1-ая и</w:t>
            </w:r>
            <w:r w:rsidR="001B7EC8">
              <w:rPr>
                <w:rFonts w:ascii="Arial" w:hAnsi="Arial" w:cs="Arial"/>
                <w:sz w:val="12"/>
                <w:szCs w:val="16"/>
              </w:rPr>
              <w:t xml:space="preserve"> </w:t>
            </w:r>
            <w:r w:rsidRPr="00F17DB2">
              <w:rPr>
                <w:rFonts w:ascii="Arial" w:hAnsi="Arial" w:cs="Arial"/>
                <w:sz w:val="12"/>
                <w:szCs w:val="16"/>
              </w:rPr>
              <w:t>3-тья среда месяца</w:t>
            </w:r>
          </w:p>
        </w:tc>
        <w:tc>
          <w:tcPr>
            <w:tcW w:w="315"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6:45,</w:t>
            </w:r>
          </w:p>
          <w:p w:rsidR="00F17DB2" w:rsidRPr="00F17DB2" w:rsidRDefault="00F17DB2" w:rsidP="00F17DB2">
            <w:pPr>
              <w:jc w:val="center"/>
              <w:rPr>
                <w:rFonts w:ascii="Arial" w:hAnsi="Arial" w:cs="Arial"/>
                <w:sz w:val="12"/>
                <w:szCs w:val="16"/>
              </w:rPr>
            </w:pPr>
            <w:r w:rsidRPr="00F17DB2">
              <w:rPr>
                <w:rFonts w:ascii="Arial" w:hAnsi="Arial" w:cs="Arial"/>
                <w:sz w:val="12"/>
                <w:szCs w:val="16"/>
              </w:rPr>
              <w:t>18:45</w:t>
            </w:r>
          </w:p>
        </w:tc>
        <w:tc>
          <w:tcPr>
            <w:tcW w:w="30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годовой</w:t>
            </w:r>
          </w:p>
        </w:tc>
      </w:tr>
      <w:tr w:rsidR="00F17DB2" w:rsidRPr="00F17DB2" w:rsidTr="00A24131">
        <w:trPr>
          <w:trHeight w:val="20"/>
        </w:trPr>
        <w:tc>
          <w:tcPr>
            <w:tcW w:w="318"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М02.1.23</w:t>
            </w:r>
          </w:p>
        </w:tc>
        <w:tc>
          <w:tcPr>
            <w:tcW w:w="497"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Валдай - Ермошкино</w:t>
            </w:r>
          </w:p>
        </w:tc>
        <w:tc>
          <w:tcPr>
            <w:tcW w:w="179"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180</w:t>
            </w:r>
          </w:p>
        </w:tc>
        <w:tc>
          <w:tcPr>
            <w:tcW w:w="633"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Валдай, Миронеги,</w:t>
            </w:r>
          </w:p>
          <w:p w:rsidR="00F17DB2" w:rsidRPr="00F17DB2" w:rsidRDefault="00F17DB2" w:rsidP="00F17DB2">
            <w:pPr>
              <w:jc w:val="center"/>
              <w:rPr>
                <w:rFonts w:ascii="Arial" w:hAnsi="Arial" w:cs="Arial"/>
                <w:sz w:val="12"/>
                <w:szCs w:val="16"/>
              </w:rPr>
            </w:pPr>
            <w:r w:rsidRPr="00F17DB2">
              <w:rPr>
                <w:rFonts w:ascii="Arial" w:hAnsi="Arial" w:cs="Arial"/>
                <w:sz w:val="12"/>
                <w:szCs w:val="16"/>
              </w:rPr>
              <w:t xml:space="preserve">Нем. Гора, Миронушка, Яжелбицы 1, Поломять, Сосницы, Кувизино, Лутовенка, Гостевщина, Дубровка, Любница, </w:t>
            </w:r>
          </w:p>
          <w:p w:rsidR="00F17DB2" w:rsidRPr="00F17DB2" w:rsidRDefault="00F17DB2" w:rsidP="001B7EC8">
            <w:pPr>
              <w:jc w:val="center"/>
              <w:rPr>
                <w:rFonts w:ascii="Arial" w:hAnsi="Arial" w:cs="Arial"/>
                <w:sz w:val="12"/>
                <w:szCs w:val="16"/>
              </w:rPr>
            </w:pPr>
            <w:r w:rsidRPr="00F17DB2">
              <w:rPr>
                <w:rFonts w:ascii="Arial" w:hAnsi="Arial" w:cs="Arial"/>
                <w:sz w:val="12"/>
                <w:szCs w:val="16"/>
              </w:rPr>
              <w:t>Горка, Ермошкино</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пятница</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7:00,</w:t>
            </w:r>
          </w:p>
          <w:p w:rsidR="00F17DB2" w:rsidRPr="00F17DB2" w:rsidRDefault="00F17DB2" w:rsidP="001B7EC8">
            <w:pPr>
              <w:jc w:val="center"/>
              <w:rPr>
                <w:rFonts w:ascii="Arial" w:hAnsi="Arial" w:cs="Arial"/>
                <w:sz w:val="12"/>
                <w:szCs w:val="16"/>
              </w:rPr>
            </w:pPr>
            <w:r w:rsidRPr="00F17DB2">
              <w:rPr>
                <w:rFonts w:ascii="Arial" w:hAnsi="Arial" w:cs="Arial"/>
                <w:sz w:val="12"/>
                <w:szCs w:val="16"/>
              </w:rPr>
              <w:t>15:30</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пятница</w:t>
            </w:r>
          </w:p>
        </w:tc>
        <w:tc>
          <w:tcPr>
            <w:tcW w:w="320"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8:30,</w:t>
            </w:r>
          </w:p>
          <w:p w:rsidR="00F17DB2" w:rsidRPr="00F17DB2" w:rsidRDefault="00F17DB2" w:rsidP="00F17DB2">
            <w:pPr>
              <w:jc w:val="center"/>
              <w:rPr>
                <w:rFonts w:ascii="Arial" w:hAnsi="Arial" w:cs="Arial"/>
                <w:sz w:val="12"/>
                <w:szCs w:val="16"/>
              </w:rPr>
            </w:pPr>
            <w:r w:rsidRPr="00F17DB2">
              <w:rPr>
                <w:rFonts w:ascii="Arial" w:hAnsi="Arial" w:cs="Arial"/>
                <w:sz w:val="12"/>
                <w:szCs w:val="16"/>
              </w:rPr>
              <w:t>17:00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пятница</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7:00,</w:t>
            </w:r>
          </w:p>
          <w:p w:rsidR="00F17DB2" w:rsidRPr="00F17DB2" w:rsidRDefault="00F17DB2" w:rsidP="00F17DB2">
            <w:pPr>
              <w:jc w:val="center"/>
              <w:rPr>
                <w:rFonts w:ascii="Arial" w:hAnsi="Arial" w:cs="Arial"/>
                <w:sz w:val="12"/>
                <w:szCs w:val="16"/>
              </w:rPr>
            </w:pPr>
            <w:r w:rsidRPr="00F17DB2">
              <w:rPr>
                <w:rFonts w:ascii="Arial" w:hAnsi="Arial" w:cs="Arial"/>
                <w:sz w:val="12"/>
                <w:szCs w:val="16"/>
              </w:rPr>
              <w:t>15:30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пятница</w:t>
            </w:r>
          </w:p>
        </w:tc>
        <w:tc>
          <w:tcPr>
            <w:tcW w:w="315"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8:30,</w:t>
            </w:r>
          </w:p>
          <w:p w:rsidR="00F17DB2" w:rsidRPr="00F17DB2" w:rsidRDefault="00F17DB2" w:rsidP="00F17DB2">
            <w:pPr>
              <w:jc w:val="center"/>
              <w:rPr>
                <w:rFonts w:ascii="Arial" w:hAnsi="Arial" w:cs="Arial"/>
                <w:sz w:val="12"/>
                <w:szCs w:val="16"/>
              </w:rPr>
            </w:pPr>
            <w:r w:rsidRPr="00F17DB2">
              <w:rPr>
                <w:rFonts w:ascii="Arial" w:hAnsi="Arial" w:cs="Arial"/>
                <w:sz w:val="12"/>
                <w:szCs w:val="16"/>
              </w:rPr>
              <w:t>17:00</w:t>
            </w:r>
          </w:p>
        </w:tc>
        <w:tc>
          <w:tcPr>
            <w:tcW w:w="30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годовой</w:t>
            </w:r>
          </w:p>
        </w:tc>
      </w:tr>
      <w:tr w:rsidR="00F17DB2" w:rsidRPr="00F17DB2" w:rsidTr="00A24131">
        <w:trPr>
          <w:trHeight w:val="20"/>
        </w:trPr>
        <w:tc>
          <w:tcPr>
            <w:tcW w:w="318" w:type="pct"/>
            <w:vMerge/>
            <w:hideMark/>
          </w:tcPr>
          <w:p w:rsidR="00F17DB2" w:rsidRPr="00F17DB2" w:rsidRDefault="00F17DB2" w:rsidP="00F17DB2">
            <w:pPr>
              <w:jc w:val="center"/>
              <w:rPr>
                <w:rFonts w:ascii="Arial" w:hAnsi="Arial" w:cs="Arial"/>
                <w:sz w:val="12"/>
                <w:szCs w:val="16"/>
              </w:rPr>
            </w:pPr>
          </w:p>
        </w:tc>
        <w:tc>
          <w:tcPr>
            <w:tcW w:w="497" w:type="pct"/>
            <w:vMerge/>
            <w:hideMark/>
          </w:tcPr>
          <w:p w:rsidR="00F17DB2" w:rsidRPr="00F17DB2" w:rsidRDefault="00F17DB2" w:rsidP="00F17DB2">
            <w:pPr>
              <w:jc w:val="center"/>
              <w:rPr>
                <w:rFonts w:ascii="Arial" w:hAnsi="Arial" w:cs="Arial"/>
                <w:sz w:val="12"/>
                <w:szCs w:val="16"/>
              </w:rPr>
            </w:pPr>
          </w:p>
        </w:tc>
        <w:tc>
          <w:tcPr>
            <w:tcW w:w="179" w:type="pct"/>
            <w:vMerge/>
            <w:hideMark/>
          </w:tcPr>
          <w:p w:rsidR="00F17DB2" w:rsidRPr="00F17DB2" w:rsidRDefault="00F17DB2" w:rsidP="00F17DB2">
            <w:pPr>
              <w:jc w:val="center"/>
              <w:rPr>
                <w:rFonts w:ascii="Arial" w:hAnsi="Arial" w:cs="Arial"/>
                <w:sz w:val="12"/>
                <w:szCs w:val="16"/>
              </w:rPr>
            </w:pPr>
          </w:p>
        </w:tc>
        <w:tc>
          <w:tcPr>
            <w:tcW w:w="633" w:type="pct"/>
            <w:vMerge/>
            <w:hideMark/>
          </w:tcPr>
          <w:p w:rsidR="00F17DB2" w:rsidRPr="00F17DB2" w:rsidRDefault="00F17DB2" w:rsidP="00F17DB2">
            <w:pPr>
              <w:jc w:val="center"/>
              <w:rPr>
                <w:rFonts w:ascii="Arial" w:hAnsi="Arial" w:cs="Arial"/>
                <w:sz w:val="12"/>
                <w:szCs w:val="16"/>
              </w:rPr>
            </w:pP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5:45,</w:t>
            </w:r>
          </w:p>
          <w:p w:rsidR="00F17DB2" w:rsidRPr="00F17DB2" w:rsidRDefault="00F17DB2" w:rsidP="00F17DB2">
            <w:pPr>
              <w:jc w:val="center"/>
              <w:rPr>
                <w:rFonts w:ascii="Arial" w:hAnsi="Arial" w:cs="Arial"/>
                <w:sz w:val="12"/>
                <w:szCs w:val="16"/>
              </w:rPr>
            </w:pPr>
            <w:r w:rsidRPr="00F17DB2">
              <w:rPr>
                <w:rFonts w:ascii="Arial" w:hAnsi="Arial" w:cs="Arial"/>
                <w:sz w:val="12"/>
                <w:szCs w:val="16"/>
              </w:rPr>
              <w:t>14:00</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w:t>
            </w:r>
          </w:p>
        </w:tc>
        <w:tc>
          <w:tcPr>
            <w:tcW w:w="320"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7:15,</w:t>
            </w:r>
          </w:p>
          <w:p w:rsidR="00F17DB2" w:rsidRPr="00F17DB2" w:rsidRDefault="00F17DB2" w:rsidP="00F17DB2">
            <w:pPr>
              <w:jc w:val="center"/>
              <w:rPr>
                <w:rFonts w:ascii="Arial" w:hAnsi="Arial" w:cs="Arial"/>
                <w:sz w:val="12"/>
                <w:szCs w:val="16"/>
              </w:rPr>
            </w:pPr>
            <w:r w:rsidRPr="00F17DB2">
              <w:rPr>
                <w:rFonts w:ascii="Arial" w:hAnsi="Arial" w:cs="Arial"/>
                <w:sz w:val="12"/>
                <w:szCs w:val="16"/>
              </w:rPr>
              <w:t>15:30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5:45,</w:t>
            </w:r>
          </w:p>
          <w:p w:rsidR="00F17DB2" w:rsidRPr="00F17DB2" w:rsidRDefault="00F17DB2" w:rsidP="00F17DB2">
            <w:pPr>
              <w:jc w:val="center"/>
              <w:rPr>
                <w:rFonts w:ascii="Arial" w:hAnsi="Arial" w:cs="Arial"/>
                <w:sz w:val="12"/>
                <w:szCs w:val="16"/>
              </w:rPr>
            </w:pPr>
            <w:r w:rsidRPr="00F17DB2">
              <w:rPr>
                <w:rFonts w:ascii="Arial" w:hAnsi="Arial" w:cs="Arial"/>
                <w:sz w:val="12"/>
                <w:szCs w:val="16"/>
              </w:rPr>
              <w:t>14:00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w:t>
            </w:r>
          </w:p>
        </w:tc>
        <w:tc>
          <w:tcPr>
            <w:tcW w:w="315"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7:15,</w:t>
            </w:r>
          </w:p>
          <w:p w:rsidR="00F17DB2" w:rsidRPr="00F17DB2" w:rsidRDefault="00F17DB2" w:rsidP="00F17DB2">
            <w:pPr>
              <w:jc w:val="center"/>
              <w:rPr>
                <w:rFonts w:ascii="Arial" w:hAnsi="Arial" w:cs="Arial"/>
                <w:sz w:val="12"/>
                <w:szCs w:val="16"/>
              </w:rPr>
            </w:pPr>
            <w:r w:rsidRPr="00F17DB2">
              <w:rPr>
                <w:rFonts w:ascii="Arial" w:hAnsi="Arial" w:cs="Arial"/>
                <w:sz w:val="12"/>
                <w:szCs w:val="16"/>
              </w:rPr>
              <w:t>15:30</w:t>
            </w:r>
          </w:p>
        </w:tc>
        <w:tc>
          <w:tcPr>
            <w:tcW w:w="30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годовой</w:t>
            </w:r>
          </w:p>
        </w:tc>
      </w:tr>
      <w:tr w:rsidR="00F17DB2" w:rsidRPr="00F17DB2" w:rsidTr="00A24131">
        <w:trPr>
          <w:trHeight w:val="20"/>
        </w:trPr>
        <w:tc>
          <w:tcPr>
            <w:tcW w:w="318"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М02.1.24</w:t>
            </w:r>
          </w:p>
        </w:tc>
        <w:tc>
          <w:tcPr>
            <w:tcW w:w="497"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Валдай - Старина</w:t>
            </w:r>
          </w:p>
        </w:tc>
        <w:tc>
          <w:tcPr>
            <w:tcW w:w="179"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184</w:t>
            </w:r>
          </w:p>
        </w:tc>
        <w:tc>
          <w:tcPr>
            <w:tcW w:w="633"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 xml:space="preserve">Валдай, Добывалово, Харитониха, Наволок, </w:t>
            </w:r>
          </w:p>
          <w:p w:rsidR="00F17DB2" w:rsidRPr="00F17DB2" w:rsidRDefault="00F17DB2" w:rsidP="00F17DB2">
            <w:pPr>
              <w:jc w:val="center"/>
              <w:rPr>
                <w:rFonts w:ascii="Arial" w:hAnsi="Arial" w:cs="Arial"/>
                <w:sz w:val="12"/>
                <w:szCs w:val="16"/>
              </w:rPr>
            </w:pPr>
            <w:r w:rsidRPr="00F17DB2">
              <w:rPr>
                <w:rFonts w:ascii="Arial" w:hAnsi="Arial" w:cs="Arial"/>
                <w:sz w:val="12"/>
                <w:szCs w:val="16"/>
              </w:rPr>
              <w:t>Старина</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суббота</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суббота</w:t>
            </w:r>
          </w:p>
        </w:tc>
        <w:tc>
          <w:tcPr>
            <w:tcW w:w="320"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суббота</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6:00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суббота</w:t>
            </w:r>
          </w:p>
        </w:tc>
        <w:tc>
          <w:tcPr>
            <w:tcW w:w="315"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9:30</w:t>
            </w:r>
          </w:p>
        </w:tc>
        <w:tc>
          <w:tcPr>
            <w:tcW w:w="30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c 01.05 по 31.10</w:t>
            </w:r>
          </w:p>
        </w:tc>
      </w:tr>
      <w:tr w:rsidR="00F17DB2" w:rsidRPr="00F17DB2" w:rsidTr="00A24131">
        <w:trPr>
          <w:trHeight w:val="20"/>
        </w:trPr>
        <w:tc>
          <w:tcPr>
            <w:tcW w:w="318" w:type="pct"/>
            <w:vMerge/>
            <w:hideMark/>
          </w:tcPr>
          <w:p w:rsidR="00F17DB2" w:rsidRPr="00F17DB2" w:rsidRDefault="00F17DB2" w:rsidP="00F17DB2">
            <w:pPr>
              <w:jc w:val="center"/>
              <w:rPr>
                <w:rFonts w:ascii="Arial" w:hAnsi="Arial" w:cs="Arial"/>
                <w:sz w:val="12"/>
                <w:szCs w:val="16"/>
              </w:rPr>
            </w:pPr>
          </w:p>
        </w:tc>
        <w:tc>
          <w:tcPr>
            <w:tcW w:w="497" w:type="pct"/>
            <w:vMerge/>
            <w:hideMark/>
          </w:tcPr>
          <w:p w:rsidR="00F17DB2" w:rsidRPr="00F17DB2" w:rsidRDefault="00F17DB2" w:rsidP="00F17DB2">
            <w:pPr>
              <w:jc w:val="center"/>
              <w:rPr>
                <w:rFonts w:ascii="Arial" w:hAnsi="Arial" w:cs="Arial"/>
                <w:sz w:val="12"/>
                <w:szCs w:val="16"/>
              </w:rPr>
            </w:pPr>
          </w:p>
        </w:tc>
        <w:tc>
          <w:tcPr>
            <w:tcW w:w="179" w:type="pct"/>
            <w:vMerge/>
            <w:hideMark/>
          </w:tcPr>
          <w:p w:rsidR="00F17DB2" w:rsidRPr="00F17DB2" w:rsidRDefault="00F17DB2" w:rsidP="00F17DB2">
            <w:pPr>
              <w:jc w:val="center"/>
              <w:rPr>
                <w:rFonts w:ascii="Arial" w:hAnsi="Arial" w:cs="Arial"/>
                <w:sz w:val="12"/>
                <w:szCs w:val="16"/>
              </w:rPr>
            </w:pPr>
          </w:p>
        </w:tc>
        <w:tc>
          <w:tcPr>
            <w:tcW w:w="633" w:type="pct"/>
            <w:vMerge/>
            <w:hideMark/>
          </w:tcPr>
          <w:p w:rsidR="00F17DB2" w:rsidRPr="00F17DB2" w:rsidRDefault="00F17DB2" w:rsidP="00F17DB2">
            <w:pPr>
              <w:jc w:val="center"/>
              <w:rPr>
                <w:rFonts w:ascii="Arial" w:hAnsi="Arial" w:cs="Arial"/>
                <w:sz w:val="12"/>
                <w:szCs w:val="16"/>
              </w:rPr>
            </w:pP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суббота, воскресенье</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суббота, воскресенье</w:t>
            </w:r>
          </w:p>
        </w:tc>
        <w:tc>
          <w:tcPr>
            <w:tcW w:w="320"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суббота, воскресенье</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16:00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суббота, воскресенье</w:t>
            </w:r>
          </w:p>
        </w:tc>
        <w:tc>
          <w:tcPr>
            <w:tcW w:w="315"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19:30</w:t>
            </w:r>
          </w:p>
        </w:tc>
        <w:tc>
          <w:tcPr>
            <w:tcW w:w="30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c 01.05 по 31.10</w:t>
            </w:r>
          </w:p>
        </w:tc>
      </w:tr>
      <w:tr w:rsidR="00F17DB2" w:rsidRPr="00F17DB2" w:rsidTr="00A24131">
        <w:trPr>
          <w:trHeight w:val="20"/>
        </w:trPr>
        <w:tc>
          <w:tcPr>
            <w:tcW w:w="318" w:type="pct"/>
            <w:vMerge/>
            <w:hideMark/>
          </w:tcPr>
          <w:p w:rsidR="00F17DB2" w:rsidRPr="00F17DB2" w:rsidRDefault="00F17DB2" w:rsidP="00F17DB2">
            <w:pPr>
              <w:jc w:val="center"/>
              <w:rPr>
                <w:rFonts w:ascii="Arial" w:hAnsi="Arial" w:cs="Arial"/>
                <w:sz w:val="12"/>
                <w:szCs w:val="16"/>
              </w:rPr>
            </w:pPr>
          </w:p>
        </w:tc>
        <w:tc>
          <w:tcPr>
            <w:tcW w:w="497" w:type="pct"/>
            <w:vMerge/>
            <w:hideMark/>
          </w:tcPr>
          <w:p w:rsidR="00F17DB2" w:rsidRPr="00F17DB2" w:rsidRDefault="00F17DB2" w:rsidP="00F17DB2">
            <w:pPr>
              <w:jc w:val="center"/>
              <w:rPr>
                <w:rFonts w:ascii="Arial" w:hAnsi="Arial" w:cs="Arial"/>
                <w:sz w:val="12"/>
                <w:szCs w:val="16"/>
              </w:rPr>
            </w:pPr>
          </w:p>
        </w:tc>
        <w:tc>
          <w:tcPr>
            <w:tcW w:w="179" w:type="pct"/>
            <w:vMerge/>
            <w:hideMark/>
          </w:tcPr>
          <w:p w:rsidR="00F17DB2" w:rsidRPr="00F17DB2" w:rsidRDefault="00F17DB2" w:rsidP="00F17DB2">
            <w:pPr>
              <w:jc w:val="center"/>
              <w:rPr>
                <w:rFonts w:ascii="Arial" w:hAnsi="Arial" w:cs="Arial"/>
                <w:sz w:val="12"/>
                <w:szCs w:val="16"/>
              </w:rPr>
            </w:pPr>
          </w:p>
        </w:tc>
        <w:tc>
          <w:tcPr>
            <w:tcW w:w="633" w:type="pct"/>
            <w:vMerge/>
            <w:hideMark/>
          </w:tcPr>
          <w:p w:rsidR="00F17DB2" w:rsidRPr="00F17DB2" w:rsidRDefault="00F17DB2" w:rsidP="00F17DB2">
            <w:pPr>
              <w:jc w:val="center"/>
              <w:rPr>
                <w:rFonts w:ascii="Arial" w:hAnsi="Arial" w:cs="Arial"/>
                <w:sz w:val="12"/>
                <w:szCs w:val="16"/>
              </w:rPr>
            </w:pP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четверг</w:t>
            </w:r>
          </w:p>
        </w:tc>
        <w:tc>
          <w:tcPr>
            <w:tcW w:w="316" w:type="pct"/>
            <w:hideMark/>
          </w:tcPr>
          <w:p w:rsidR="00F17DB2" w:rsidRPr="00F17DB2" w:rsidRDefault="00F17DB2" w:rsidP="001B7EC8">
            <w:pPr>
              <w:jc w:val="center"/>
              <w:rPr>
                <w:rFonts w:ascii="Arial" w:hAnsi="Arial" w:cs="Arial"/>
                <w:sz w:val="12"/>
                <w:szCs w:val="16"/>
              </w:rPr>
            </w:pPr>
            <w:r w:rsidRPr="00F17DB2">
              <w:rPr>
                <w:rFonts w:ascii="Arial" w:hAnsi="Arial" w:cs="Arial"/>
                <w:sz w:val="12"/>
                <w:szCs w:val="16"/>
              </w:rPr>
              <w:t>5:30,</w:t>
            </w:r>
            <w:r w:rsidR="001B7EC8">
              <w:rPr>
                <w:rFonts w:ascii="Arial" w:hAnsi="Arial" w:cs="Arial"/>
                <w:sz w:val="12"/>
                <w:szCs w:val="16"/>
              </w:rPr>
              <w:t xml:space="preserve"> </w:t>
            </w:r>
            <w:r w:rsidRPr="00F17DB2">
              <w:rPr>
                <w:rFonts w:ascii="Arial" w:hAnsi="Arial" w:cs="Arial"/>
                <w:sz w:val="12"/>
                <w:szCs w:val="16"/>
              </w:rPr>
              <w:t>16:00</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четверг</w:t>
            </w:r>
          </w:p>
        </w:tc>
        <w:tc>
          <w:tcPr>
            <w:tcW w:w="320" w:type="pct"/>
            <w:hideMark/>
          </w:tcPr>
          <w:p w:rsidR="00F17DB2" w:rsidRPr="00F17DB2" w:rsidRDefault="00F17DB2" w:rsidP="001B7EC8">
            <w:pPr>
              <w:jc w:val="center"/>
              <w:rPr>
                <w:rFonts w:ascii="Arial" w:hAnsi="Arial" w:cs="Arial"/>
                <w:sz w:val="12"/>
                <w:szCs w:val="16"/>
              </w:rPr>
            </w:pPr>
            <w:r w:rsidRPr="00F17DB2">
              <w:rPr>
                <w:rFonts w:ascii="Arial" w:hAnsi="Arial" w:cs="Arial"/>
                <w:sz w:val="12"/>
                <w:szCs w:val="16"/>
              </w:rPr>
              <w:t>9:10,</w:t>
            </w:r>
            <w:r w:rsidR="001B7EC8">
              <w:rPr>
                <w:rFonts w:ascii="Arial" w:hAnsi="Arial" w:cs="Arial"/>
                <w:sz w:val="12"/>
                <w:szCs w:val="16"/>
              </w:rPr>
              <w:t xml:space="preserve"> </w:t>
            </w:r>
            <w:r w:rsidRPr="00F17DB2">
              <w:rPr>
                <w:rFonts w:ascii="Arial" w:hAnsi="Arial" w:cs="Arial"/>
                <w:sz w:val="12"/>
                <w:szCs w:val="16"/>
              </w:rPr>
              <w:t>19:30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четверг</w:t>
            </w:r>
          </w:p>
        </w:tc>
        <w:tc>
          <w:tcPr>
            <w:tcW w:w="316" w:type="pct"/>
            <w:hideMark/>
          </w:tcPr>
          <w:p w:rsidR="00F17DB2" w:rsidRPr="00F17DB2" w:rsidRDefault="00F17DB2" w:rsidP="001B7EC8">
            <w:pPr>
              <w:jc w:val="center"/>
              <w:rPr>
                <w:rFonts w:ascii="Arial" w:hAnsi="Arial" w:cs="Arial"/>
                <w:sz w:val="12"/>
                <w:szCs w:val="16"/>
              </w:rPr>
            </w:pPr>
            <w:r w:rsidRPr="00F17DB2">
              <w:rPr>
                <w:rFonts w:ascii="Arial" w:hAnsi="Arial" w:cs="Arial"/>
                <w:sz w:val="12"/>
                <w:szCs w:val="16"/>
              </w:rPr>
              <w:t>5:30,</w:t>
            </w:r>
            <w:r w:rsidR="001B7EC8">
              <w:rPr>
                <w:rFonts w:ascii="Arial" w:hAnsi="Arial" w:cs="Arial"/>
                <w:sz w:val="12"/>
                <w:szCs w:val="16"/>
              </w:rPr>
              <w:t xml:space="preserve"> </w:t>
            </w:r>
            <w:r w:rsidRPr="00F17DB2">
              <w:rPr>
                <w:rFonts w:ascii="Arial" w:hAnsi="Arial" w:cs="Arial"/>
                <w:sz w:val="12"/>
                <w:szCs w:val="16"/>
              </w:rPr>
              <w:t>16:00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четверг</w:t>
            </w:r>
          </w:p>
        </w:tc>
        <w:tc>
          <w:tcPr>
            <w:tcW w:w="315" w:type="pct"/>
            <w:hideMark/>
          </w:tcPr>
          <w:p w:rsidR="00F17DB2" w:rsidRPr="00F17DB2" w:rsidRDefault="00F17DB2" w:rsidP="001B7EC8">
            <w:pPr>
              <w:jc w:val="center"/>
              <w:rPr>
                <w:rFonts w:ascii="Arial" w:hAnsi="Arial" w:cs="Arial"/>
                <w:sz w:val="12"/>
                <w:szCs w:val="16"/>
              </w:rPr>
            </w:pPr>
            <w:r w:rsidRPr="00F17DB2">
              <w:rPr>
                <w:rFonts w:ascii="Arial" w:hAnsi="Arial" w:cs="Arial"/>
                <w:sz w:val="12"/>
                <w:szCs w:val="16"/>
              </w:rPr>
              <w:t>9:10,</w:t>
            </w:r>
            <w:r w:rsidR="001B7EC8">
              <w:rPr>
                <w:rFonts w:ascii="Arial" w:hAnsi="Arial" w:cs="Arial"/>
                <w:sz w:val="12"/>
                <w:szCs w:val="16"/>
              </w:rPr>
              <w:t xml:space="preserve"> </w:t>
            </w:r>
            <w:r w:rsidRPr="00F17DB2">
              <w:rPr>
                <w:rFonts w:ascii="Arial" w:hAnsi="Arial" w:cs="Arial"/>
                <w:sz w:val="12"/>
                <w:szCs w:val="16"/>
              </w:rPr>
              <w:t>19:30</w:t>
            </w:r>
          </w:p>
        </w:tc>
        <w:tc>
          <w:tcPr>
            <w:tcW w:w="30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годовой</w:t>
            </w:r>
          </w:p>
        </w:tc>
      </w:tr>
      <w:tr w:rsidR="00F17DB2" w:rsidRPr="00F17DB2" w:rsidTr="00A24131">
        <w:trPr>
          <w:trHeight w:val="20"/>
        </w:trPr>
        <w:tc>
          <w:tcPr>
            <w:tcW w:w="318"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М02.1.25</w:t>
            </w:r>
          </w:p>
        </w:tc>
        <w:tc>
          <w:tcPr>
            <w:tcW w:w="497"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Старина - Сухая Ветошь</w:t>
            </w:r>
          </w:p>
        </w:tc>
        <w:tc>
          <w:tcPr>
            <w:tcW w:w="179"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184 А</w:t>
            </w:r>
          </w:p>
        </w:tc>
        <w:tc>
          <w:tcPr>
            <w:tcW w:w="633"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 xml:space="preserve">Старина, Ванютино, Старово, Ванютино, </w:t>
            </w:r>
          </w:p>
          <w:p w:rsidR="00F17DB2" w:rsidRPr="00F17DB2" w:rsidRDefault="00F17DB2" w:rsidP="00F17DB2">
            <w:pPr>
              <w:jc w:val="center"/>
              <w:rPr>
                <w:rFonts w:ascii="Arial" w:hAnsi="Arial" w:cs="Arial"/>
                <w:sz w:val="12"/>
                <w:szCs w:val="16"/>
              </w:rPr>
            </w:pPr>
            <w:r w:rsidRPr="00F17DB2">
              <w:rPr>
                <w:rFonts w:ascii="Arial" w:hAnsi="Arial" w:cs="Arial"/>
                <w:sz w:val="12"/>
                <w:szCs w:val="16"/>
              </w:rPr>
              <w:lastRenderedPageBreak/>
              <w:t xml:space="preserve">Бель, Речка, Новинка, Красилово, Макарово, </w:t>
            </w:r>
          </w:p>
          <w:p w:rsidR="00F17DB2" w:rsidRPr="00F17DB2" w:rsidRDefault="00F17DB2" w:rsidP="00F17DB2">
            <w:pPr>
              <w:jc w:val="center"/>
              <w:rPr>
                <w:rFonts w:ascii="Arial" w:hAnsi="Arial" w:cs="Arial"/>
                <w:sz w:val="12"/>
                <w:szCs w:val="16"/>
              </w:rPr>
            </w:pPr>
            <w:r w:rsidRPr="00F17DB2">
              <w:rPr>
                <w:rFonts w:ascii="Arial" w:hAnsi="Arial" w:cs="Arial"/>
                <w:sz w:val="12"/>
                <w:szCs w:val="16"/>
              </w:rPr>
              <w:t>Сухая Ветошь</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lastRenderedPageBreak/>
              <w:t>суббота</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суббота</w:t>
            </w:r>
          </w:p>
        </w:tc>
        <w:tc>
          <w:tcPr>
            <w:tcW w:w="320"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суббота</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6:50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суббота</w:t>
            </w:r>
          </w:p>
        </w:tc>
        <w:tc>
          <w:tcPr>
            <w:tcW w:w="315"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w:t>
            </w:r>
          </w:p>
        </w:tc>
        <w:tc>
          <w:tcPr>
            <w:tcW w:w="30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c 01.05 по 31.10</w:t>
            </w:r>
          </w:p>
        </w:tc>
      </w:tr>
      <w:tr w:rsidR="00F17DB2" w:rsidRPr="00F17DB2" w:rsidTr="00A24131">
        <w:trPr>
          <w:trHeight w:val="20"/>
        </w:trPr>
        <w:tc>
          <w:tcPr>
            <w:tcW w:w="318" w:type="pct"/>
            <w:vMerge/>
            <w:hideMark/>
          </w:tcPr>
          <w:p w:rsidR="00F17DB2" w:rsidRPr="00F17DB2" w:rsidRDefault="00F17DB2" w:rsidP="00F17DB2">
            <w:pPr>
              <w:jc w:val="center"/>
              <w:rPr>
                <w:rFonts w:ascii="Arial" w:hAnsi="Arial" w:cs="Arial"/>
                <w:sz w:val="12"/>
                <w:szCs w:val="16"/>
              </w:rPr>
            </w:pPr>
          </w:p>
        </w:tc>
        <w:tc>
          <w:tcPr>
            <w:tcW w:w="497" w:type="pct"/>
            <w:vMerge/>
            <w:hideMark/>
          </w:tcPr>
          <w:p w:rsidR="00F17DB2" w:rsidRPr="00F17DB2" w:rsidRDefault="00F17DB2" w:rsidP="00F17DB2">
            <w:pPr>
              <w:jc w:val="center"/>
              <w:rPr>
                <w:rFonts w:ascii="Arial" w:hAnsi="Arial" w:cs="Arial"/>
                <w:sz w:val="12"/>
                <w:szCs w:val="16"/>
              </w:rPr>
            </w:pPr>
          </w:p>
        </w:tc>
        <w:tc>
          <w:tcPr>
            <w:tcW w:w="179" w:type="pct"/>
            <w:vMerge/>
            <w:hideMark/>
          </w:tcPr>
          <w:p w:rsidR="00F17DB2" w:rsidRPr="00F17DB2" w:rsidRDefault="00F17DB2" w:rsidP="00F17DB2">
            <w:pPr>
              <w:jc w:val="center"/>
              <w:rPr>
                <w:rFonts w:ascii="Arial" w:hAnsi="Arial" w:cs="Arial"/>
                <w:sz w:val="12"/>
                <w:szCs w:val="16"/>
              </w:rPr>
            </w:pPr>
          </w:p>
        </w:tc>
        <w:tc>
          <w:tcPr>
            <w:tcW w:w="633" w:type="pct"/>
            <w:vMerge/>
            <w:hideMark/>
          </w:tcPr>
          <w:p w:rsidR="00F17DB2" w:rsidRPr="00F17DB2" w:rsidRDefault="00F17DB2" w:rsidP="00F17DB2">
            <w:pPr>
              <w:jc w:val="center"/>
              <w:rPr>
                <w:rFonts w:ascii="Arial" w:hAnsi="Arial" w:cs="Arial"/>
                <w:sz w:val="12"/>
                <w:szCs w:val="16"/>
              </w:rPr>
            </w:pP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суббота, воскресенье</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суббота, воскресенье</w:t>
            </w:r>
          </w:p>
        </w:tc>
        <w:tc>
          <w:tcPr>
            <w:tcW w:w="320"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суббота, воскресенье</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16:50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суббота, воскресенье</w:t>
            </w:r>
          </w:p>
        </w:tc>
        <w:tc>
          <w:tcPr>
            <w:tcW w:w="315"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w:t>
            </w:r>
          </w:p>
        </w:tc>
        <w:tc>
          <w:tcPr>
            <w:tcW w:w="30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c 01.05 по 31.10</w:t>
            </w:r>
          </w:p>
        </w:tc>
      </w:tr>
      <w:tr w:rsidR="00F17DB2" w:rsidRPr="00F17DB2" w:rsidTr="00A24131">
        <w:trPr>
          <w:trHeight w:val="20"/>
        </w:trPr>
        <w:tc>
          <w:tcPr>
            <w:tcW w:w="318" w:type="pct"/>
            <w:vMerge/>
            <w:hideMark/>
          </w:tcPr>
          <w:p w:rsidR="00F17DB2" w:rsidRPr="00F17DB2" w:rsidRDefault="00F17DB2" w:rsidP="00F17DB2">
            <w:pPr>
              <w:jc w:val="center"/>
              <w:rPr>
                <w:rFonts w:ascii="Arial" w:hAnsi="Arial" w:cs="Arial"/>
                <w:sz w:val="12"/>
                <w:szCs w:val="16"/>
              </w:rPr>
            </w:pPr>
          </w:p>
        </w:tc>
        <w:tc>
          <w:tcPr>
            <w:tcW w:w="497" w:type="pct"/>
            <w:vMerge/>
            <w:hideMark/>
          </w:tcPr>
          <w:p w:rsidR="00F17DB2" w:rsidRPr="00F17DB2" w:rsidRDefault="00F17DB2" w:rsidP="00F17DB2">
            <w:pPr>
              <w:jc w:val="center"/>
              <w:rPr>
                <w:rFonts w:ascii="Arial" w:hAnsi="Arial" w:cs="Arial"/>
                <w:sz w:val="12"/>
                <w:szCs w:val="16"/>
              </w:rPr>
            </w:pPr>
          </w:p>
        </w:tc>
        <w:tc>
          <w:tcPr>
            <w:tcW w:w="179" w:type="pct"/>
            <w:vMerge/>
            <w:hideMark/>
          </w:tcPr>
          <w:p w:rsidR="00F17DB2" w:rsidRPr="00F17DB2" w:rsidRDefault="00F17DB2" w:rsidP="00F17DB2">
            <w:pPr>
              <w:jc w:val="center"/>
              <w:rPr>
                <w:rFonts w:ascii="Arial" w:hAnsi="Arial" w:cs="Arial"/>
                <w:sz w:val="12"/>
                <w:szCs w:val="16"/>
              </w:rPr>
            </w:pPr>
          </w:p>
        </w:tc>
        <w:tc>
          <w:tcPr>
            <w:tcW w:w="633" w:type="pct"/>
            <w:vMerge/>
            <w:hideMark/>
          </w:tcPr>
          <w:p w:rsidR="00F17DB2" w:rsidRPr="00F17DB2" w:rsidRDefault="00F17DB2" w:rsidP="00F17DB2">
            <w:pPr>
              <w:jc w:val="center"/>
              <w:rPr>
                <w:rFonts w:ascii="Arial" w:hAnsi="Arial" w:cs="Arial"/>
                <w:sz w:val="12"/>
                <w:szCs w:val="16"/>
              </w:rPr>
            </w:pP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четверг</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6:20,</w:t>
            </w:r>
          </w:p>
          <w:p w:rsidR="00F17DB2" w:rsidRPr="00F17DB2" w:rsidRDefault="00F17DB2" w:rsidP="00F17DB2">
            <w:pPr>
              <w:jc w:val="center"/>
              <w:rPr>
                <w:rFonts w:ascii="Arial" w:hAnsi="Arial" w:cs="Arial"/>
                <w:sz w:val="12"/>
                <w:szCs w:val="16"/>
              </w:rPr>
            </w:pPr>
            <w:r w:rsidRPr="00F17DB2">
              <w:rPr>
                <w:rFonts w:ascii="Arial" w:hAnsi="Arial" w:cs="Arial"/>
                <w:sz w:val="12"/>
                <w:szCs w:val="16"/>
              </w:rPr>
              <w:t>16:50</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четверг</w:t>
            </w:r>
          </w:p>
        </w:tc>
        <w:tc>
          <w:tcPr>
            <w:tcW w:w="320"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четверг</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6:20,</w:t>
            </w:r>
          </w:p>
          <w:p w:rsidR="00F17DB2" w:rsidRPr="00F17DB2" w:rsidRDefault="00F17DB2" w:rsidP="00F17DB2">
            <w:pPr>
              <w:jc w:val="center"/>
              <w:rPr>
                <w:rFonts w:ascii="Arial" w:hAnsi="Arial" w:cs="Arial"/>
                <w:sz w:val="12"/>
                <w:szCs w:val="16"/>
              </w:rPr>
            </w:pPr>
            <w:r w:rsidRPr="00F17DB2">
              <w:rPr>
                <w:rFonts w:ascii="Arial" w:hAnsi="Arial" w:cs="Arial"/>
                <w:sz w:val="12"/>
                <w:szCs w:val="16"/>
              </w:rPr>
              <w:t>16:50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четверг</w:t>
            </w:r>
          </w:p>
        </w:tc>
        <w:tc>
          <w:tcPr>
            <w:tcW w:w="315"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w:t>
            </w:r>
          </w:p>
        </w:tc>
        <w:tc>
          <w:tcPr>
            <w:tcW w:w="30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годовой</w:t>
            </w:r>
          </w:p>
        </w:tc>
      </w:tr>
      <w:tr w:rsidR="00F17DB2" w:rsidRPr="00F17DB2" w:rsidTr="00A24131">
        <w:trPr>
          <w:trHeight w:val="20"/>
        </w:trPr>
        <w:tc>
          <w:tcPr>
            <w:tcW w:w="318"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М02.1.26</w:t>
            </w:r>
          </w:p>
        </w:tc>
        <w:tc>
          <w:tcPr>
            <w:tcW w:w="497"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Сухая Ветошь - Старина</w:t>
            </w:r>
          </w:p>
          <w:p w:rsidR="00F17DB2" w:rsidRPr="00F17DB2" w:rsidRDefault="00F17DB2" w:rsidP="001B7EC8">
            <w:pPr>
              <w:jc w:val="center"/>
              <w:rPr>
                <w:rFonts w:ascii="Arial" w:hAnsi="Arial" w:cs="Arial"/>
                <w:sz w:val="12"/>
                <w:szCs w:val="16"/>
              </w:rPr>
            </w:pPr>
            <w:r w:rsidRPr="00F17DB2">
              <w:rPr>
                <w:rFonts w:ascii="Arial" w:hAnsi="Arial" w:cs="Arial"/>
                <w:sz w:val="12"/>
                <w:szCs w:val="16"/>
              </w:rPr>
              <w:t>(с заездом в Плав)</w:t>
            </w:r>
          </w:p>
        </w:tc>
        <w:tc>
          <w:tcPr>
            <w:tcW w:w="179"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184 Б</w:t>
            </w:r>
          </w:p>
        </w:tc>
        <w:tc>
          <w:tcPr>
            <w:tcW w:w="633" w:type="pct"/>
            <w:vMerge w:val="restart"/>
            <w:hideMark/>
          </w:tcPr>
          <w:p w:rsidR="00F17DB2" w:rsidRPr="00F17DB2" w:rsidRDefault="00F17DB2" w:rsidP="001B7EC8">
            <w:pPr>
              <w:jc w:val="center"/>
              <w:rPr>
                <w:rFonts w:ascii="Arial" w:hAnsi="Arial" w:cs="Arial"/>
                <w:sz w:val="12"/>
                <w:szCs w:val="16"/>
              </w:rPr>
            </w:pPr>
            <w:r w:rsidRPr="00F17DB2">
              <w:rPr>
                <w:rFonts w:ascii="Arial" w:hAnsi="Arial" w:cs="Arial"/>
                <w:sz w:val="12"/>
                <w:szCs w:val="16"/>
              </w:rPr>
              <w:t>Сухая Ветошь, Макарово, Семенова гора, Плав, Семенова гора, Красилово, Новинка, Речка, Бель, Ванютино, Старово, Ванютино, Старина</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суббота</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суббота</w:t>
            </w:r>
          </w:p>
        </w:tc>
        <w:tc>
          <w:tcPr>
            <w:tcW w:w="320"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суббота</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8:20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суббота</w:t>
            </w:r>
          </w:p>
        </w:tc>
        <w:tc>
          <w:tcPr>
            <w:tcW w:w="315"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w:t>
            </w:r>
          </w:p>
        </w:tc>
        <w:tc>
          <w:tcPr>
            <w:tcW w:w="30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c 01.05 по 31.10</w:t>
            </w:r>
          </w:p>
        </w:tc>
      </w:tr>
      <w:tr w:rsidR="00F17DB2" w:rsidRPr="00F17DB2" w:rsidTr="00A24131">
        <w:trPr>
          <w:trHeight w:val="20"/>
        </w:trPr>
        <w:tc>
          <w:tcPr>
            <w:tcW w:w="318" w:type="pct"/>
            <w:vMerge/>
            <w:hideMark/>
          </w:tcPr>
          <w:p w:rsidR="00F17DB2" w:rsidRPr="00F17DB2" w:rsidRDefault="00F17DB2" w:rsidP="00F17DB2">
            <w:pPr>
              <w:jc w:val="center"/>
              <w:rPr>
                <w:rFonts w:ascii="Arial" w:hAnsi="Arial" w:cs="Arial"/>
                <w:sz w:val="12"/>
                <w:szCs w:val="16"/>
              </w:rPr>
            </w:pPr>
          </w:p>
        </w:tc>
        <w:tc>
          <w:tcPr>
            <w:tcW w:w="497" w:type="pct"/>
            <w:vMerge/>
            <w:hideMark/>
          </w:tcPr>
          <w:p w:rsidR="00F17DB2" w:rsidRPr="00F17DB2" w:rsidRDefault="00F17DB2" w:rsidP="00F17DB2">
            <w:pPr>
              <w:jc w:val="center"/>
              <w:rPr>
                <w:rFonts w:ascii="Arial" w:hAnsi="Arial" w:cs="Arial"/>
                <w:sz w:val="12"/>
                <w:szCs w:val="16"/>
              </w:rPr>
            </w:pPr>
          </w:p>
        </w:tc>
        <w:tc>
          <w:tcPr>
            <w:tcW w:w="179" w:type="pct"/>
            <w:vMerge/>
            <w:hideMark/>
          </w:tcPr>
          <w:p w:rsidR="00F17DB2" w:rsidRPr="00F17DB2" w:rsidRDefault="00F17DB2" w:rsidP="00F17DB2">
            <w:pPr>
              <w:jc w:val="center"/>
              <w:rPr>
                <w:rFonts w:ascii="Arial" w:hAnsi="Arial" w:cs="Arial"/>
                <w:sz w:val="12"/>
                <w:szCs w:val="16"/>
              </w:rPr>
            </w:pPr>
          </w:p>
        </w:tc>
        <w:tc>
          <w:tcPr>
            <w:tcW w:w="633" w:type="pct"/>
            <w:vMerge/>
            <w:hideMark/>
          </w:tcPr>
          <w:p w:rsidR="00F17DB2" w:rsidRPr="00F17DB2" w:rsidRDefault="00F17DB2" w:rsidP="00F17DB2">
            <w:pPr>
              <w:jc w:val="center"/>
              <w:rPr>
                <w:rFonts w:ascii="Arial" w:hAnsi="Arial" w:cs="Arial"/>
                <w:sz w:val="12"/>
                <w:szCs w:val="16"/>
              </w:rPr>
            </w:pP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суббота, воскресенье</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суббота, воскресенье</w:t>
            </w:r>
          </w:p>
        </w:tc>
        <w:tc>
          <w:tcPr>
            <w:tcW w:w="320"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суббота, воскресенье</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18:20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суббота, воскресенье</w:t>
            </w:r>
          </w:p>
        </w:tc>
        <w:tc>
          <w:tcPr>
            <w:tcW w:w="315"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w:t>
            </w:r>
          </w:p>
        </w:tc>
        <w:tc>
          <w:tcPr>
            <w:tcW w:w="30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c 01.05 по 31.10</w:t>
            </w:r>
          </w:p>
        </w:tc>
      </w:tr>
      <w:tr w:rsidR="00F17DB2" w:rsidRPr="00F17DB2" w:rsidTr="00A24131">
        <w:trPr>
          <w:trHeight w:val="20"/>
        </w:trPr>
        <w:tc>
          <w:tcPr>
            <w:tcW w:w="318" w:type="pct"/>
            <w:vMerge/>
            <w:hideMark/>
          </w:tcPr>
          <w:p w:rsidR="00F17DB2" w:rsidRPr="00F17DB2" w:rsidRDefault="00F17DB2" w:rsidP="00F17DB2">
            <w:pPr>
              <w:jc w:val="center"/>
              <w:rPr>
                <w:rFonts w:ascii="Arial" w:hAnsi="Arial" w:cs="Arial"/>
                <w:sz w:val="12"/>
                <w:szCs w:val="16"/>
              </w:rPr>
            </w:pPr>
          </w:p>
        </w:tc>
        <w:tc>
          <w:tcPr>
            <w:tcW w:w="497" w:type="pct"/>
            <w:vMerge/>
            <w:hideMark/>
          </w:tcPr>
          <w:p w:rsidR="00F17DB2" w:rsidRPr="00F17DB2" w:rsidRDefault="00F17DB2" w:rsidP="00F17DB2">
            <w:pPr>
              <w:jc w:val="center"/>
              <w:rPr>
                <w:rFonts w:ascii="Arial" w:hAnsi="Arial" w:cs="Arial"/>
                <w:sz w:val="12"/>
                <w:szCs w:val="16"/>
              </w:rPr>
            </w:pPr>
          </w:p>
        </w:tc>
        <w:tc>
          <w:tcPr>
            <w:tcW w:w="179" w:type="pct"/>
            <w:vMerge/>
            <w:hideMark/>
          </w:tcPr>
          <w:p w:rsidR="00F17DB2" w:rsidRPr="00F17DB2" w:rsidRDefault="00F17DB2" w:rsidP="00F17DB2">
            <w:pPr>
              <w:jc w:val="center"/>
              <w:rPr>
                <w:rFonts w:ascii="Arial" w:hAnsi="Arial" w:cs="Arial"/>
                <w:sz w:val="12"/>
                <w:szCs w:val="16"/>
              </w:rPr>
            </w:pPr>
          </w:p>
        </w:tc>
        <w:tc>
          <w:tcPr>
            <w:tcW w:w="633" w:type="pct"/>
            <w:vMerge/>
            <w:hideMark/>
          </w:tcPr>
          <w:p w:rsidR="00F17DB2" w:rsidRPr="00F17DB2" w:rsidRDefault="00F17DB2" w:rsidP="00F17DB2">
            <w:pPr>
              <w:jc w:val="center"/>
              <w:rPr>
                <w:rFonts w:ascii="Arial" w:hAnsi="Arial" w:cs="Arial"/>
                <w:sz w:val="12"/>
                <w:szCs w:val="16"/>
              </w:rPr>
            </w:pP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четверг</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7:50,</w:t>
            </w:r>
          </w:p>
          <w:p w:rsidR="00F17DB2" w:rsidRPr="00F17DB2" w:rsidRDefault="00F17DB2" w:rsidP="00F17DB2">
            <w:pPr>
              <w:jc w:val="center"/>
              <w:rPr>
                <w:rFonts w:ascii="Arial" w:hAnsi="Arial" w:cs="Arial"/>
                <w:sz w:val="12"/>
                <w:szCs w:val="16"/>
              </w:rPr>
            </w:pPr>
            <w:r w:rsidRPr="00F17DB2">
              <w:rPr>
                <w:rFonts w:ascii="Arial" w:hAnsi="Arial" w:cs="Arial"/>
                <w:sz w:val="12"/>
                <w:szCs w:val="16"/>
              </w:rPr>
              <w:t>18:20</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четверг</w:t>
            </w:r>
          </w:p>
        </w:tc>
        <w:tc>
          <w:tcPr>
            <w:tcW w:w="320"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четверг</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7:50,</w:t>
            </w:r>
          </w:p>
          <w:p w:rsidR="00F17DB2" w:rsidRPr="00F17DB2" w:rsidRDefault="00F17DB2" w:rsidP="00F17DB2">
            <w:pPr>
              <w:jc w:val="center"/>
              <w:rPr>
                <w:rFonts w:ascii="Arial" w:hAnsi="Arial" w:cs="Arial"/>
                <w:sz w:val="12"/>
                <w:szCs w:val="16"/>
              </w:rPr>
            </w:pPr>
            <w:r w:rsidRPr="00F17DB2">
              <w:rPr>
                <w:rFonts w:ascii="Arial" w:hAnsi="Arial" w:cs="Arial"/>
                <w:sz w:val="12"/>
                <w:szCs w:val="16"/>
              </w:rPr>
              <w:t>18:20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четверг</w:t>
            </w:r>
          </w:p>
        </w:tc>
        <w:tc>
          <w:tcPr>
            <w:tcW w:w="315"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w:t>
            </w:r>
          </w:p>
        </w:tc>
        <w:tc>
          <w:tcPr>
            <w:tcW w:w="30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годовой</w:t>
            </w:r>
          </w:p>
        </w:tc>
      </w:tr>
      <w:tr w:rsidR="00F17DB2" w:rsidRPr="00F17DB2" w:rsidTr="00A24131">
        <w:trPr>
          <w:trHeight w:val="20"/>
        </w:trPr>
        <w:tc>
          <w:tcPr>
            <w:tcW w:w="318"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М02.1.27</w:t>
            </w:r>
          </w:p>
        </w:tc>
        <w:tc>
          <w:tcPr>
            <w:tcW w:w="49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Валдай - Миронушка</w:t>
            </w:r>
          </w:p>
        </w:tc>
        <w:tc>
          <w:tcPr>
            <w:tcW w:w="179"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111</w:t>
            </w:r>
          </w:p>
        </w:tc>
        <w:tc>
          <w:tcPr>
            <w:tcW w:w="633" w:type="pct"/>
            <w:hideMark/>
          </w:tcPr>
          <w:p w:rsidR="00F17DB2" w:rsidRPr="00F17DB2" w:rsidRDefault="00F17DB2" w:rsidP="001B7EC8">
            <w:pPr>
              <w:jc w:val="center"/>
              <w:rPr>
                <w:rFonts w:ascii="Arial" w:hAnsi="Arial" w:cs="Arial"/>
                <w:sz w:val="12"/>
                <w:szCs w:val="16"/>
              </w:rPr>
            </w:pPr>
            <w:r w:rsidRPr="00F17DB2">
              <w:rPr>
                <w:rFonts w:ascii="Arial" w:hAnsi="Arial" w:cs="Arial"/>
                <w:sz w:val="12"/>
                <w:szCs w:val="16"/>
              </w:rPr>
              <w:t>Валдай, Выскодно, Миронушка</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ежедневно</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ежедневно</w:t>
            </w:r>
          </w:p>
        </w:tc>
        <w:tc>
          <w:tcPr>
            <w:tcW w:w="320"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ежедневно</w:t>
            </w:r>
          </w:p>
        </w:tc>
        <w:tc>
          <w:tcPr>
            <w:tcW w:w="316" w:type="pct"/>
            <w:hideMark/>
          </w:tcPr>
          <w:p w:rsidR="00F17DB2" w:rsidRPr="00F17DB2" w:rsidRDefault="00F17DB2" w:rsidP="001B7EC8">
            <w:pPr>
              <w:jc w:val="center"/>
              <w:rPr>
                <w:rFonts w:ascii="Arial" w:hAnsi="Arial" w:cs="Arial"/>
                <w:sz w:val="12"/>
                <w:szCs w:val="16"/>
              </w:rPr>
            </w:pPr>
            <w:r w:rsidRPr="00F17DB2">
              <w:rPr>
                <w:rFonts w:ascii="Arial" w:hAnsi="Arial" w:cs="Arial"/>
                <w:sz w:val="12"/>
                <w:szCs w:val="16"/>
              </w:rPr>
              <w:t>9:00,</w:t>
            </w:r>
            <w:r w:rsidR="001B7EC8">
              <w:rPr>
                <w:rFonts w:ascii="Arial" w:hAnsi="Arial" w:cs="Arial"/>
                <w:sz w:val="12"/>
                <w:szCs w:val="16"/>
              </w:rPr>
              <w:t xml:space="preserve"> </w:t>
            </w:r>
            <w:r w:rsidRPr="00F17DB2">
              <w:rPr>
                <w:rFonts w:ascii="Arial" w:hAnsi="Arial" w:cs="Arial"/>
                <w:sz w:val="12"/>
                <w:szCs w:val="16"/>
              </w:rPr>
              <w:t>13:00, 17:30, 20:00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ежедневно</w:t>
            </w:r>
          </w:p>
        </w:tc>
        <w:tc>
          <w:tcPr>
            <w:tcW w:w="315" w:type="pct"/>
            <w:hideMark/>
          </w:tcPr>
          <w:p w:rsidR="00F17DB2" w:rsidRPr="00F17DB2" w:rsidRDefault="00F17DB2" w:rsidP="001B7EC8">
            <w:pPr>
              <w:jc w:val="center"/>
              <w:rPr>
                <w:rFonts w:ascii="Arial" w:hAnsi="Arial" w:cs="Arial"/>
                <w:sz w:val="12"/>
                <w:szCs w:val="16"/>
              </w:rPr>
            </w:pPr>
            <w:r w:rsidRPr="00F17DB2">
              <w:rPr>
                <w:rFonts w:ascii="Arial" w:hAnsi="Arial" w:cs="Arial"/>
                <w:sz w:val="12"/>
                <w:szCs w:val="16"/>
              </w:rPr>
              <w:t>9:20,</w:t>
            </w:r>
            <w:r w:rsidR="001B7EC8">
              <w:rPr>
                <w:rFonts w:ascii="Arial" w:hAnsi="Arial" w:cs="Arial"/>
                <w:sz w:val="12"/>
                <w:szCs w:val="16"/>
              </w:rPr>
              <w:t xml:space="preserve"> </w:t>
            </w:r>
            <w:r w:rsidRPr="00F17DB2">
              <w:rPr>
                <w:rFonts w:ascii="Arial" w:hAnsi="Arial" w:cs="Arial"/>
                <w:sz w:val="12"/>
                <w:szCs w:val="16"/>
              </w:rPr>
              <w:t>13:20, 17:50, 20:30</w:t>
            </w:r>
          </w:p>
        </w:tc>
        <w:tc>
          <w:tcPr>
            <w:tcW w:w="30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c 01.05 по 31.10</w:t>
            </w:r>
          </w:p>
        </w:tc>
      </w:tr>
      <w:tr w:rsidR="00F17DB2" w:rsidRPr="00F17DB2" w:rsidTr="00A24131">
        <w:trPr>
          <w:trHeight w:val="20"/>
        </w:trPr>
        <w:tc>
          <w:tcPr>
            <w:tcW w:w="318"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М02.1.28</w:t>
            </w:r>
          </w:p>
        </w:tc>
        <w:tc>
          <w:tcPr>
            <w:tcW w:w="497"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Едрово - Валдай</w:t>
            </w:r>
          </w:p>
        </w:tc>
        <w:tc>
          <w:tcPr>
            <w:tcW w:w="179"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160</w:t>
            </w:r>
          </w:p>
        </w:tc>
        <w:tc>
          <w:tcPr>
            <w:tcW w:w="633"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с.Едрово 1, с.Едрово 2, с.Едрово 3, д.Новая Ситенка 1, д.Новая Ситенка 2, д.Старая Ситенка,  д.Добывалово 1, д.Добывалово 2, с.Зимогорье, Пр.Советский, Пл.Свободы, пр.Комсомольскийул.Совхозная, ул.Песчаная</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7:15,</w:t>
            </w:r>
            <w:r w:rsidR="001B7EC8">
              <w:rPr>
                <w:rFonts w:ascii="Arial" w:hAnsi="Arial" w:cs="Arial"/>
                <w:sz w:val="12"/>
                <w:szCs w:val="16"/>
              </w:rPr>
              <w:t xml:space="preserve"> </w:t>
            </w:r>
            <w:r w:rsidRPr="00F17DB2">
              <w:rPr>
                <w:rFonts w:ascii="Arial" w:hAnsi="Arial" w:cs="Arial"/>
                <w:sz w:val="12"/>
                <w:szCs w:val="16"/>
              </w:rPr>
              <w:t>9:15,</w:t>
            </w:r>
          </w:p>
          <w:p w:rsidR="00F17DB2" w:rsidRPr="00F17DB2" w:rsidRDefault="00F17DB2" w:rsidP="00F17DB2">
            <w:pPr>
              <w:jc w:val="center"/>
              <w:rPr>
                <w:rFonts w:ascii="Arial" w:hAnsi="Arial" w:cs="Arial"/>
                <w:sz w:val="12"/>
                <w:szCs w:val="16"/>
              </w:rPr>
            </w:pPr>
            <w:r w:rsidRPr="00F17DB2">
              <w:rPr>
                <w:rFonts w:ascii="Arial" w:hAnsi="Arial" w:cs="Arial"/>
                <w:sz w:val="12"/>
                <w:szCs w:val="16"/>
              </w:rPr>
              <w:t>11:10, 13:05,</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w:t>
            </w:r>
          </w:p>
        </w:tc>
        <w:tc>
          <w:tcPr>
            <w:tcW w:w="320" w:type="pct"/>
            <w:hideMark/>
          </w:tcPr>
          <w:p w:rsidR="00F17DB2" w:rsidRPr="00F17DB2" w:rsidRDefault="00F17DB2" w:rsidP="001B7EC8">
            <w:pPr>
              <w:jc w:val="center"/>
              <w:rPr>
                <w:rFonts w:ascii="Arial" w:hAnsi="Arial" w:cs="Arial"/>
                <w:sz w:val="12"/>
                <w:szCs w:val="16"/>
              </w:rPr>
            </w:pPr>
            <w:r w:rsidRPr="00F17DB2">
              <w:rPr>
                <w:rFonts w:ascii="Arial" w:hAnsi="Arial" w:cs="Arial"/>
                <w:sz w:val="12"/>
                <w:szCs w:val="16"/>
              </w:rPr>
              <w:t>8:20,</w:t>
            </w:r>
            <w:r w:rsidR="001B7EC8">
              <w:rPr>
                <w:rFonts w:ascii="Arial" w:hAnsi="Arial" w:cs="Arial"/>
                <w:sz w:val="12"/>
                <w:szCs w:val="16"/>
              </w:rPr>
              <w:t xml:space="preserve"> </w:t>
            </w:r>
            <w:r w:rsidRPr="00F17DB2">
              <w:rPr>
                <w:rFonts w:ascii="Arial" w:hAnsi="Arial" w:cs="Arial"/>
                <w:sz w:val="12"/>
                <w:szCs w:val="16"/>
              </w:rPr>
              <w:t>10:00, 12:00, 14:00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w:t>
            </w:r>
          </w:p>
        </w:tc>
        <w:tc>
          <w:tcPr>
            <w:tcW w:w="316" w:type="pct"/>
            <w:hideMark/>
          </w:tcPr>
          <w:p w:rsidR="00F17DB2" w:rsidRPr="00F17DB2" w:rsidRDefault="00F17DB2" w:rsidP="001B7EC8">
            <w:pPr>
              <w:jc w:val="center"/>
              <w:rPr>
                <w:rFonts w:ascii="Arial" w:hAnsi="Arial" w:cs="Arial"/>
                <w:sz w:val="12"/>
                <w:szCs w:val="16"/>
              </w:rPr>
            </w:pPr>
            <w:r w:rsidRPr="00F17DB2">
              <w:rPr>
                <w:rFonts w:ascii="Arial" w:hAnsi="Arial" w:cs="Arial"/>
                <w:sz w:val="12"/>
                <w:szCs w:val="16"/>
              </w:rPr>
              <w:t>7:15,</w:t>
            </w:r>
            <w:r w:rsidR="001B7EC8">
              <w:rPr>
                <w:rFonts w:ascii="Arial" w:hAnsi="Arial" w:cs="Arial"/>
                <w:sz w:val="12"/>
                <w:szCs w:val="16"/>
              </w:rPr>
              <w:t xml:space="preserve"> </w:t>
            </w:r>
            <w:r w:rsidRPr="00F17DB2">
              <w:rPr>
                <w:rFonts w:ascii="Arial" w:hAnsi="Arial" w:cs="Arial"/>
                <w:sz w:val="12"/>
                <w:szCs w:val="16"/>
              </w:rPr>
              <w:t>9:15, 11:10, 13:05,</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w:t>
            </w:r>
          </w:p>
        </w:tc>
        <w:tc>
          <w:tcPr>
            <w:tcW w:w="315"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8:20,10:00, 12:00, 14:00</w:t>
            </w:r>
          </w:p>
        </w:tc>
        <w:tc>
          <w:tcPr>
            <w:tcW w:w="306"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годовой</w:t>
            </w:r>
          </w:p>
        </w:tc>
      </w:tr>
      <w:tr w:rsidR="00F17DB2" w:rsidRPr="00F17DB2" w:rsidTr="00A24131">
        <w:trPr>
          <w:trHeight w:val="20"/>
        </w:trPr>
        <w:tc>
          <w:tcPr>
            <w:tcW w:w="318" w:type="pct"/>
            <w:vMerge/>
            <w:hideMark/>
          </w:tcPr>
          <w:p w:rsidR="00F17DB2" w:rsidRPr="00F17DB2" w:rsidRDefault="00F17DB2" w:rsidP="00F17DB2">
            <w:pPr>
              <w:jc w:val="center"/>
              <w:rPr>
                <w:rFonts w:ascii="Arial" w:hAnsi="Arial" w:cs="Arial"/>
                <w:sz w:val="12"/>
                <w:szCs w:val="16"/>
              </w:rPr>
            </w:pPr>
          </w:p>
        </w:tc>
        <w:tc>
          <w:tcPr>
            <w:tcW w:w="497" w:type="pct"/>
            <w:vMerge/>
            <w:hideMark/>
          </w:tcPr>
          <w:p w:rsidR="00F17DB2" w:rsidRPr="00F17DB2" w:rsidRDefault="00F17DB2" w:rsidP="00F17DB2">
            <w:pPr>
              <w:jc w:val="center"/>
              <w:rPr>
                <w:rFonts w:ascii="Arial" w:hAnsi="Arial" w:cs="Arial"/>
                <w:sz w:val="12"/>
                <w:szCs w:val="16"/>
              </w:rPr>
            </w:pPr>
          </w:p>
        </w:tc>
        <w:tc>
          <w:tcPr>
            <w:tcW w:w="179" w:type="pct"/>
            <w:vMerge/>
            <w:hideMark/>
          </w:tcPr>
          <w:p w:rsidR="00F17DB2" w:rsidRPr="00F17DB2" w:rsidRDefault="00F17DB2" w:rsidP="00F17DB2">
            <w:pPr>
              <w:jc w:val="center"/>
              <w:rPr>
                <w:rFonts w:ascii="Arial" w:hAnsi="Arial" w:cs="Arial"/>
                <w:b/>
                <w:sz w:val="12"/>
                <w:szCs w:val="16"/>
              </w:rPr>
            </w:pPr>
          </w:p>
        </w:tc>
        <w:tc>
          <w:tcPr>
            <w:tcW w:w="633" w:type="pct"/>
            <w:vMerge/>
            <w:hideMark/>
          </w:tcPr>
          <w:p w:rsidR="00F17DB2" w:rsidRPr="00F17DB2" w:rsidRDefault="00F17DB2" w:rsidP="00F17DB2">
            <w:pPr>
              <w:jc w:val="center"/>
              <w:rPr>
                <w:rFonts w:ascii="Arial" w:hAnsi="Arial" w:cs="Arial"/>
                <w:sz w:val="12"/>
                <w:szCs w:val="16"/>
              </w:rPr>
            </w:pP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суббота</w:t>
            </w:r>
          </w:p>
        </w:tc>
        <w:tc>
          <w:tcPr>
            <w:tcW w:w="316" w:type="pct"/>
            <w:hideMark/>
          </w:tcPr>
          <w:p w:rsidR="00F17DB2" w:rsidRPr="00F17DB2" w:rsidRDefault="00F17DB2" w:rsidP="001B7EC8">
            <w:pPr>
              <w:jc w:val="center"/>
              <w:rPr>
                <w:rFonts w:ascii="Arial" w:hAnsi="Arial" w:cs="Arial"/>
                <w:sz w:val="12"/>
                <w:szCs w:val="16"/>
              </w:rPr>
            </w:pPr>
            <w:r w:rsidRPr="00F17DB2">
              <w:rPr>
                <w:rFonts w:ascii="Arial" w:hAnsi="Arial" w:cs="Arial"/>
                <w:sz w:val="12"/>
                <w:szCs w:val="16"/>
              </w:rPr>
              <w:t>9:00,</w:t>
            </w:r>
            <w:r w:rsidR="001B7EC8">
              <w:rPr>
                <w:rFonts w:ascii="Arial" w:hAnsi="Arial" w:cs="Arial"/>
                <w:sz w:val="12"/>
                <w:szCs w:val="16"/>
              </w:rPr>
              <w:t xml:space="preserve"> </w:t>
            </w:r>
            <w:r w:rsidRPr="00F17DB2">
              <w:rPr>
                <w:rFonts w:ascii="Arial" w:hAnsi="Arial" w:cs="Arial"/>
                <w:sz w:val="12"/>
                <w:szCs w:val="16"/>
              </w:rPr>
              <w:t>10:35, 11:45, 13:10</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суббота</w:t>
            </w:r>
          </w:p>
        </w:tc>
        <w:tc>
          <w:tcPr>
            <w:tcW w:w="320"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10:00, 11:15, 12:20, 14:00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суббота</w:t>
            </w:r>
          </w:p>
        </w:tc>
        <w:tc>
          <w:tcPr>
            <w:tcW w:w="316" w:type="pct"/>
            <w:hideMark/>
          </w:tcPr>
          <w:p w:rsidR="00F17DB2" w:rsidRPr="00F17DB2" w:rsidRDefault="00F17DB2" w:rsidP="001B7EC8">
            <w:pPr>
              <w:jc w:val="center"/>
              <w:rPr>
                <w:rFonts w:ascii="Arial" w:hAnsi="Arial" w:cs="Arial"/>
                <w:sz w:val="12"/>
                <w:szCs w:val="16"/>
              </w:rPr>
            </w:pPr>
            <w:r w:rsidRPr="00F17DB2">
              <w:rPr>
                <w:rFonts w:ascii="Arial" w:hAnsi="Arial" w:cs="Arial"/>
                <w:sz w:val="12"/>
                <w:szCs w:val="16"/>
              </w:rPr>
              <w:t>9:00,</w:t>
            </w:r>
            <w:r w:rsidR="001B7EC8">
              <w:rPr>
                <w:rFonts w:ascii="Arial" w:hAnsi="Arial" w:cs="Arial"/>
                <w:sz w:val="12"/>
                <w:szCs w:val="16"/>
              </w:rPr>
              <w:t xml:space="preserve"> </w:t>
            </w:r>
            <w:r w:rsidRPr="00F17DB2">
              <w:rPr>
                <w:rFonts w:ascii="Arial" w:hAnsi="Arial" w:cs="Arial"/>
                <w:sz w:val="12"/>
                <w:szCs w:val="16"/>
              </w:rPr>
              <w:t>10:35, 11:45, 13:10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суббота</w:t>
            </w:r>
          </w:p>
        </w:tc>
        <w:tc>
          <w:tcPr>
            <w:tcW w:w="315"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10:00, 11:15, 12:20, 14:00</w:t>
            </w:r>
          </w:p>
        </w:tc>
        <w:tc>
          <w:tcPr>
            <w:tcW w:w="306" w:type="pct"/>
            <w:vMerge/>
            <w:hideMark/>
          </w:tcPr>
          <w:p w:rsidR="00F17DB2" w:rsidRPr="00F17DB2" w:rsidRDefault="00F17DB2" w:rsidP="00F17DB2">
            <w:pPr>
              <w:jc w:val="center"/>
              <w:rPr>
                <w:rFonts w:ascii="Arial" w:hAnsi="Arial" w:cs="Arial"/>
                <w:sz w:val="12"/>
                <w:szCs w:val="16"/>
              </w:rPr>
            </w:pPr>
          </w:p>
        </w:tc>
      </w:tr>
      <w:tr w:rsidR="00F17DB2" w:rsidRPr="00F17DB2" w:rsidTr="00A24131">
        <w:trPr>
          <w:trHeight w:val="20"/>
        </w:trPr>
        <w:tc>
          <w:tcPr>
            <w:tcW w:w="318"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М02.1.29</w:t>
            </w:r>
          </w:p>
        </w:tc>
        <w:tc>
          <w:tcPr>
            <w:tcW w:w="497"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Ивантеево - Валдай</w:t>
            </w:r>
          </w:p>
        </w:tc>
        <w:tc>
          <w:tcPr>
            <w:tcW w:w="179"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150</w:t>
            </w:r>
          </w:p>
        </w:tc>
        <w:tc>
          <w:tcPr>
            <w:tcW w:w="633" w:type="pct"/>
            <w:vMerge w:val="restart"/>
            <w:hideMark/>
          </w:tcPr>
          <w:p w:rsidR="00F17DB2" w:rsidRPr="00F17DB2" w:rsidRDefault="00F17DB2" w:rsidP="001B7EC8">
            <w:pPr>
              <w:jc w:val="center"/>
              <w:rPr>
                <w:rFonts w:ascii="Arial" w:hAnsi="Arial" w:cs="Arial"/>
                <w:sz w:val="12"/>
                <w:szCs w:val="16"/>
              </w:rPr>
            </w:pPr>
            <w:r w:rsidRPr="00F17DB2">
              <w:rPr>
                <w:rFonts w:ascii="Arial" w:hAnsi="Arial" w:cs="Arial"/>
                <w:sz w:val="12"/>
                <w:szCs w:val="16"/>
              </w:rPr>
              <w:t>Ивантеево, Валдай</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6:40</w:t>
            </w:r>
          </w:p>
          <w:p w:rsidR="00F17DB2" w:rsidRPr="00F17DB2" w:rsidRDefault="00F17DB2" w:rsidP="00F17DB2">
            <w:pPr>
              <w:jc w:val="center"/>
              <w:rPr>
                <w:rFonts w:ascii="Arial" w:hAnsi="Arial" w:cs="Arial"/>
                <w:sz w:val="12"/>
                <w:szCs w:val="16"/>
              </w:rPr>
            </w:pPr>
            <w:r w:rsidRPr="00F17DB2">
              <w:rPr>
                <w:rFonts w:ascii="Arial" w:hAnsi="Arial" w:cs="Arial"/>
                <w:sz w:val="12"/>
                <w:szCs w:val="16"/>
              </w:rPr>
              <w:t>8:40</w:t>
            </w:r>
          </w:p>
          <w:p w:rsidR="00F17DB2" w:rsidRPr="00F17DB2" w:rsidRDefault="00F17DB2" w:rsidP="00F17DB2">
            <w:pPr>
              <w:jc w:val="center"/>
              <w:rPr>
                <w:rFonts w:ascii="Arial" w:hAnsi="Arial" w:cs="Arial"/>
                <w:sz w:val="12"/>
                <w:szCs w:val="16"/>
              </w:rPr>
            </w:pPr>
            <w:r w:rsidRPr="00F17DB2">
              <w:rPr>
                <w:rFonts w:ascii="Arial" w:hAnsi="Arial" w:cs="Arial"/>
                <w:sz w:val="12"/>
                <w:szCs w:val="16"/>
              </w:rPr>
              <w:t>14:00</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w:t>
            </w:r>
          </w:p>
        </w:tc>
        <w:tc>
          <w:tcPr>
            <w:tcW w:w="320"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8:00</w:t>
            </w:r>
          </w:p>
          <w:p w:rsidR="00F17DB2" w:rsidRPr="00F17DB2" w:rsidRDefault="00F17DB2" w:rsidP="00F17DB2">
            <w:pPr>
              <w:jc w:val="center"/>
              <w:rPr>
                <w:rFonts w:ascii="Arial" w:hAnsi="Arial" w:cs="Arial"/>
                <w:sz w:val="12"/>
                <w:szCs w:val="16"/>
              </w:rPr>
            </w:pPr>
            <w:r w:rsidRPr="00F17DB2">
              <w:rPr>
                <w:rFonts w:ascii="Arial" w:hAnsi="Arial" w:cs="Arial"/>
                <w:sz w:val="12"/>
                <w:szCs w:val="16"/>
              </w:rPr>
              <w:t>11:00</w:t>
            </w:r>
          </w:p>
          <w:p w:rsidR="00F17DB2" w:rsidRPr="00F17DB2" w:rsidRDefault="00F17DB2" w:rsidP="00F17DB2">
            <w:pPr>
              <w:jc w:val="center"/>
              <w:rPr>
                <w:rFonts w:ascii="Arial" w:hAnsi="Arial" w:cs="Arial"/>
                <w:sz w:val="12"/>
                <w:szCs w:val="16"/>
              </w:rPr>
            </w:pPr>
            <w:r w:rsidRPr="00F17DB2">
              <w:rPr>
                <w:rFonts w:ascii="Arial" w:hAnsi="Arial" w:cs="Arial"/>
                <w:sz w:val="12"/>
                <w:szCs w:val="16"/>
              </w:rPr>
              <w:t>17:00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6:40</w:t>
            </w:r>
          </w:p>
          <w:p w:rsidR="00F17DB2" w:rsidRPr="00F17DB2" w:rsidRDefault="00F17DB2" w:rsidP="00F17DB2">
            <w:pPr>
              <w:jc w:val="center"/>
              <w:rPr>
                <w:rFonts w:ascii="Arial" w:hAnsi="Arial" w:cs="Arial"/>
                <w:sz w:val="12"/>
                <w:szCs w:val="16"/>
              </w:rPr>
            </w:pPr>
            <w:r w:rsidRPr="00F17DB2">
              <w:rPr>
                <w:rFonts w:ascii="Arial" w:hAnsi="Arial" w:cs="Arial"/>
                <w:sz w:val="12"/>
                <w:szCs w:val="16"/>
              </w:rPr>
              <w:t>8:40</w:t>
            </w:r>
          </w:p>
          <w:p w:rsidR="00F17DB2" w:rsidRPr="00F17DB2" w:rsidRDefault="00F17DB2" w:rsidP="00F17DB2">
            <w:pPr>
              <w:jc w:val="center"/>
              <w:rPr>
                <w:rFonts w:ascii="Arial" w:hAnsi="Arial" w:cs="Arial"/>
                <w:sz w:val="12"/>
                <w:szCs w:val="16"/>
              </w:rPr>
            </w:pPr>
            <w:r w:rsidRPr="00F17DB2">
              <w:rPr>
                <w:rFonts w:ascii="Arial" w:hAnsi="Arial" w:cs="Arial"/>
                <w:sz w:val="12"/>
                <w:szCs w:val="16"/>
              </w:rPr>
              <w:t>14:00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w:t>
            </w:r>
          </w:p>
        </w:tc>
        <w:tc>
          <w:tcPr>
            <w:tcW w:w="315"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8:00</w:t>
            </w:r>
          </w:p>
          <w:p w:rsidR="00F17DB2" w:rsidRPr="00F17DB2" w:rsidRDefault="00F17DB2" w:rsidP="00F17DB2">
            <w:pPr>
              <w:jc w:val="center"/>
              <w:rPr>
                <w:rFonts w:ascii="Arial" w:hAnsi="Arial" w:cs="Arial"/>
                <w:sz w:val="12"/>
                <w:szCs w:val="16"/>
              </w:rPr>
            </w:pPr>
            <w:r w:rsidRPr="00F17DB2">
              <w:rPr>
                <w:rFonts w:ascii="Arial" w:hAnsi="Arial" w:cs="Arial"/>
                <w:sz w:val="12"/>
                <w:szCs w:val="16"/>
              </w:rPr>
              <w:t>11:00</w:t>
            </w:r>
          </w:p>
          <w:p w:rsidR="00F17DB2" w:rsidRPr="00F17DB2" w:rsidRDefault="00F17DB2" w:rsidP="00F17DB2">
            <w:pPr>
              <w:jc w:val="center"/>
              <w:rPr>
                <w:rFonts w:ascii="Arial" w:hAnsi="Arial" w:cs="Arial"/>
                <w:sz w:val="12"/>
                <w:szCs w:val="16"/>
              </w:rPr>
            </w:pPr>
            <w:r w:rsidRPr="00F17DB2">
              <w:rPr>
                <w:rFonts w:ascii="Arial" w:hAnsi="Arial" w:cs="Arial"/>
                <w:sz w:val="12"/>
                <w:szCs w:val="16"/>
              </w:rPr>
              <w:t>17:00</w:t>
            </w:r>
          </w:p>
        </w:tc>
        <w:tc>
          <w:tcPr>
            <w:tcW w:w="306"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годовой</w:t>
            </w:r>
          </w:p>
        </w:tc>
      </w:tr>
      <w:tr w:rsidR="00F17DB2" w:rsidRPr="00F17DB2" w:rsidTr="00A24131">
        <w:trPr>
          <w:trHeight w:val="20"/>
        </w:trPr>
        <w:tc>
          <w:tcPr>
            <w:tcW w:w="318" w:type="pct"/>
            <w:vMerge/>
            <w:hideMark/>
          </w:tcPr>
          <w:p w:rsidR="00F17DB2" w:rsidRPr="00F17DB2" w:rsidRDefault="00F17DB2" w:rsidP="00F17DB2">
            <w:pPr>
              <w:jc w:val="center"/>
              <w:rPr>
                <w:rFonts w:ascii="Arial" w:hAnsi="Arial" w:cs="Arial"/>
                <w:sz w:val="12"/>
                <w:szCs w:val="16"/>
                <w:highlight w:val="yellow"/>
              </w:rPr>
            </w:pPr>
          </w:p>
        </w:tc>
        <w:tc>
          <w:tcPr>
            <w:tcW w:w="497" w:type="pct"/>
            <w:vMerge/>
            <w:hideMark/>
          </w:tcPr>
          <w:p w:rsidR="00F17DB2" w:rsidRPr="00F17DB2" w:rsidRDefault="00F17DB2" w:rsidP="00F17DB2">
            <w:pPr>
              <w:jc w:val="center"/>
              <w:rPr>
                <w:rFonts w:ascii="Arial" w:hAnsi="Arial" w:cs="Arial"/>
                <w:sz w:val="12"/>
                <w:szCs w:val="16"/>
                <w:highlight w:val="yellow"/>
              </w:rPr>
            </w:pPr>
          </w:p>
        </w:tc>
        <w:tc>
          <w:tcPr>
            <w:tcW w:w="179" w:type="pct"/>
            <w:vMerge/>
            <w:hideMark/>
          </w:tcPr>
          <w:p w:rsidR="00F17DB2" w:rsidRPr="00F17DB2" w:rsidRDefault="00F17DB2" w:rsidP="00F17DB2">
            <w:pPr>
              <w:jc w:val="center"/>
              <w:rPr>
                <w:rFonts w:ascii="Arial" w:hAnsi="Arial" w:cs="Arial"/>
                <w:sz w:val="12"/>
                <w:szCs w:val="16"/>
                <w:highlight w:val="yellow"/>
              </w:rPr>
            </w:pPr>
          </w:p>
        </w:tc>
        <w:tc>
          <w:tcPr>
            <w:tcW w:w="633" w:type="pct"/>
            <w:vMerge/>
            <w:hideMark/>
          </w:tcPr>
          <w:p w:rsidR="00F17DB2" w:rsidRPr="00F17DB2" w:rsidRDefault="00F17DB2" w:rsidP="00F17DB2">
            <w:pPr>
              <w:jc w:val="center"/>
              <w:rPr>
                <w:rFonts w:ascii="Arial" w:hAnsi="Arial" w:cs="Arial"/>
                <w:sz w:val="12"/>
                <w:szCs w:val="16"/>
              </w:rPr>
            </w:pP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суббота</w:t>
            </w:r>
          </w:p>
        </w:tc>
        <w:tc>
          <w:tcPr>
            <w:tcW w:w="316" w:type="pct"/>
            <w:hideMark/>
          </w:tcPr>
          <w:p w:rsidR="001B7EC8" w:rsidRDefault="00F17DB2" w:rsidP="001B7EC8">
            <w:pPr>
              <w:jc w:val="center"/>
              <w:rPr>
                <w:rFonts w:ascii="Arial" w:hAnsi="Arial" w:cs="Arial"/>
                <w:sz w:val="12"/>
                <w:szCs w:val="16"/>
              </w:rPr>
            </w:pPr>
            <w:r w:rsidRPr="00F17DB2">
              <w:rPr>
                <w:rFonts w:ascii="Arial" w:hAnsi="Arial" w:cs="Arial"/>
                <w:sz w:val="12"/>
                <w:szCs w:val="16"/>
              </w:rPr>
              <w:t>8:40</w:t>
            </w:r>
            <w:r w:rsidR="001B7EC8">
              <w:rPr>
                <w:rFonts w:ascii="Arial" w:hAnsi="Arial" w:cs="Arial"/>
                <w:sz w:val="12"/>
                <w:szCs w:val="16"/>
              </w:rPr>
              <w:t xml:space="preserve"> </w:t>
            </w:r>
          </w:p>
          <w:p w:rsidR="00F17DB2" w:rsidRPr="00F17DB2" w:rsidRDefault="00F17DB2" w:rsidP="001B7EC8">
            <w:pPr>
              <w:jc w:val="center"/>
              <w:rPr>
                <w:rFonts w:ascii="Arial" w:hAnsi="Arial" w:cs="Arial"/>
                <w:sz w:val="12"/>
                <w:szCs w:val="16"/>
              </w:rPr>
            </w:pPr>
            <w:r w:rsidRPr="00F17DB2">
              <w:rPr>
                <w:rFonts w:ascii="Arial" w:hAnsi="Arial" w:cs="Arial"/>
                <w:sz w:val="12"/>
                <w:szCs w:val="16"/>
              </w:rPr>
              <w:t>14:00</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суббота</w:t>
            </w:r>
          </w:p>
        </w:tc>
        <w:tc>
          <w:tcPr>
            <w:tcW w:w="320" w:type="pct"/>
            <w:hideMark/>
          </w:tcPr>
          <w:p w:rsidR="001B7EC8" w:rsidRDefault="00F17DB2" w:rsidP="001B7EC8">
            <w:pPr>
              <w:jc w:val="center"/>
              <w:rPr>
                <w:rFonts w:ascii="Arial" w:hAnsi="Arial" w:cs="Arial"/>
                <w:sz w:val="12"/>
                <w:szCs w:val="16"/>
              </w:rPr>
            </w:pPr>
            <w:r w:rsidRPr="00F17DB2">
              <w:rPr>
                <w:rFonts w:ascii="Arial" w:hAnsi="Arial" w:cs="Arial"/>
                <w:sz w:val="12"/>
                <w:szCs w:val="16"/>
              </w:rPr>
              <w:t>11:00</w:t>
            </w:r>
            <w:r w:rsidR="001B7EC8">
              <w:rPr>
                <w:rFonts w:ascii="Arial" w:hAnsi="Arial" w:cs="Arial"/>
                <w:sz w:val="12"/>
                <w:szCs w:val="16"/>
              </w:rPr>
              <w:t xml:space="preserve"> </w:t>
            </w:r>
          </w:p>
          <w:p w:rsidR="00F17DB2" w:rsidRPr="00F17DB2" w:rsidRDefault="00F17DB2" w:rsidP="001B7EC8">
            <w:pPr>
              <w:jc w:val="center"/>
              <w:rPr>
                <w:rFonts w:ascii="Arial" w:hAnsi="Arial" w:cs="Arial"/>
                <w:sz w:val="12"/>
                <w:szCs w:val="16"/>
              </w:rPr>
            </w:pPr>
            <w:r w:rsidRPr="00F17DB2">
              <w:rPr>
                <w:rFonts w:ascii="Arial" w:hAnsi="Arial" w:cs="Arial"/>
                <w:sz w:val="12"/>
                <w:szCs w:val="16"/>
              </w:rPr>
              <w:t>17:00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суббота</w:t>
            </w:r>
          </w:p>
        </w:tc>
        <w:tc>
          <w:tcPr>
            <w:tcW w:w="316" w:type="pct"/>
            <w:hideMark/>
          </w:tcPr>
          <w:p w:rsidR="001B7EC8" w:rsidRDefault="00F17DB2" w:rsidP="001B7EC8">
            <w:pPr>
              <w:jc w:val="center"/>
              <w:rPr>
                <w:rFonts w:ascii="Arial" w:hAnsi="Arial" w:cs="Arial"/>
                <w:sz w:val="12"/>
                <w:szCs w:val="16"/>
              </w:rPr>
            </w:pPr>
            <w:r w:rsidRPr="00F17DB2">
              <w:rPr>
                <w:rFonts w:ascii="Arial" w:hAnsi="Arial" w:cs="Arial"/>
                <w:sz w:val="12"/>
                <w:szCs w:val="16"/>
              </w:rPr>
              <w:t>8:40</w:t>
            </w:r>
            <w:r w:rsidR="001B7EC8">
              <w:rPr>
                <w:rFonts w:ascii="Arial" w:hAnsi="Arial" w:cs="Arial"/>
                <w:sz w:val="12"/>
                <w:szCs w:val="16"/>
              </w:rPr>
              <w:t xml:space="preserve"> </w:t>
            </w:r>
          </w:p>
          <w:p w:rsidR="00F17DB2" w:rsidRPr="00F17DB2" w:rsidRDefault="00F17DB2" w:rsidP="001B7EC8">
            <w:pPr>
              <w:jc w:val="center"/>
              <w:rPr>
                <w:rFonts w:ascii="Arial" w:hAnsi="Arial" w:cs="Arial"/>
                <w:sz w:val="12"/>
                <w:szCs w:val="16"/>
              </w:rPr>
            </w:pPr>
            <w:r w:rsidRPr="00F17DB2">
              <w:rPr>
                <w:rFonts w:ascii="Arial" w:hAnsi="Arial" w:cs="Arial"/>
                <w:sz w:val="12"/>
                <w:szCs w:val="16"/>
              </w:rPr>
              <w:t>14:00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суббота</w:t>
            </w:r>
          </w:p>
        </w:tc>
        <w:tc>
          <w:tcPr>
            <w:tcW w:w="315" w:type="pct"/>
            <w:hideMark/>
          </w:tcPr>
          <w:p w:rsidR="001B7EC8" w:rsidRDefault="00F17DB2" w:rsidP="001B7EC8">
            <w:pPr>
              <w:jc w:val="center"/>
              <w:rPr>
                <w:rFonts w:ascii="Arial" w:hAnsi="Arial" w:cs="Arial"/>
                <w:sz w:val="12"/>
                <w:szCs w:val="16"/>
              </w:rPr>
            </w:pPr>
            <w:r w:rsidRPr="00F17DB2">
              <w:rPr>
                <w:rFonts w:ascii="Arial" w:hAnsi="Arial" w:cs="Arial"/>
                <w:sz w:val="12"/>
                <w:szCs w:val="16"/>
              </w:rPr>
              <w:t>11:00</w:t>
            </w:r>
            <w:r w:rsidR="001B7EC8">
              <w:rPr>
                <w:rFonts w:ascii="Arial" w:hAnsi="Arial" w:cs="Arial"/>
                <w:sz w:val="12"/>
                <w:szCs w:val="16"/>
              </w:rPr>
              <w:t xml:space="preserve"> </w:t>
            </w:r>
          </w:p>
          <w:p w:rsidR="00F17DB2" w:rsidRPr="00F17DB2" w:rsidRDefault="00F17DB2" w:rsidP="001B7EC8">
            <w:pPr>
              <w:jc w:val="center"/>
              <w:rPr>
                <w:rFonts w:ascii="Arial" w:hAnsi="Arial" w:cs="Arial"/>
                <w:sz w:val="12"/>
                <w:szCs w:val="16"/>
              </w:rPr>
            </w:pPr>
            <w:r w:rsidRPr="00F17DB2">
              <w:rPr>
                <w:rFonts w:ascii="Arial" w:hAnsi="Arial" w:cs="Arial"/>
                <w:sz w:val="12"/>
                <w:szCs w:val="16"/>
              </w:rPr>
              <w:t>17:00</w:t>
            </w:r>
          </w:p>
        </w:tc>
        <w:tc>
          <w:tcPr>
            <w:tcW w:w="306" w:type="pct"/>
            <w:vMerge/>
            <w:hideMark/>
          </w:tcPr>
          <w:p w:rsidR="00F17DB2" w:rsidRPr="00F17DB2" w:rsidRDefault="00F17DB2" w:rsidP="00F17DB2">
            <w:pPr>
              <w:jc w:val="center"/>
              <w:rPr>
                <w:rFonts w:ascii="Arial" w:hAnsi="Arial" w:cs="Arial"/>
                <w:sz w:val="12"/>
                <w:szCs w:val="16"/>
              </w:rPr>
            </w:pPr>
          </w:p>
        </w:tc>
      </w:tr>
      <w:tr w:rsidR="00F17DB2" w:rsidRPr="00F17DB2" w:rsidTr="00A24131">
        <w:trPr>
          <w:trHeight w:val="20"/>
        </w:trPr>
        <w:tc>
          <w:tcPr>
            <w:tcW w:w="318"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М02.1.30</w:t>
            </w:r>
          </w:p>
        </w:tc>
        <w:tc>
          <w:tcPr>
            <w:tcW w:w="497" w:type="pct"/>
            <w:hideMark/>
          </w:tcPr>
          <w:p w:rsidR="00F17DB2" w:rsidRPr="00F17DB2" w:rsidRDefault="00F17DB2" w:rsidP="001B7EC8">
            <w:pPr>
              <w:jc w:val="center"/>
              <w:rPr>
                <w:rFonts w:ascii="Arial" w:hAnsi="Arial" w:cs="Arial"/>
                <w:sz w:val="12"/>
                <w:szCs w:val="16"/>
              </w:rPr>
            </w:pPr>
            <w:r w:rsidRPr="00F17DB2">
              <w:rPr>
                <w:rFonts w:ascii="Arial" w:hAnsi="Arial" w:cs="Arial"/>
                <w:sz w:val="12"/>
                <w:szCs w:val="16"/>
              </w:rPr>
              <w:t>Валдай - Иверский монастырь</w:t>
            </w:r>
          </w:p>
        </w:tc>
        <w:tc>
          <w:tcPr>
            <w:tcW w:w="179"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100</w:t>
            </w:r>
          </w:p>
        </w:tc>
        <w:tc>
          <w:tcPr>
            <w:tcW w:w="633"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воскресенье</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8:30,</w:t>
            </w:r>
          </w:p>
          <w:p w:rsidR="00F17DB2" w:rsidRPr="00F17DB2" w:rsidRDefault="00F17DB2" w:rsidP="00F17DB2">
            <w:pPr>
              <w:jc w:val="center"/>
              <w:rPr>
                <w:rFonts w:ascii="Arial" w:hAnsi="Arial" w:cs="Arial"/>
                <w:sz w:val="12"/>
                <w:szCs w:val="16"/>
              </w:rPr>
            </w:pPr>
            <w:r w:rsidRPr="00F17DB2">
              <w:rPr>
                <w:rFonts w:ascii="Arial" w:hAnsi="Arial" w:cs="Arial"/>
                <w:sz w:val="12"/>
                <w:szCs w:val="16"/>
              </w:rPr>
              <w:t>11:00, 13:00</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воскресенье</w:t>
            </w:r>
          </w:p>
        </w:tc>
        <w:tc>
          <w:tcPr>
            <w:tcW w:w="320"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9:00,</w:t>
            </w:r>
          </w:p>
          <w:p w:rsidR="00F17DB2" w:rsidRPr="00F17DB2" w:rsidRDefault="00F17DB2" w:rsidP="00F17DB2">
            <w:pPr>
              <w:jc w:val="center"/>
              <w:rPr>
                <w:rFonts w:ascii="Arial" w:hAnsi="Arial" w:cs="Arial"/>
                <w:sz w:val="12"/>
                <w:szCs w:val="16"/>
              </w:rPr>
            </w:pPr>
            <w:r w:rsidRPr="00F17DB2">
              <w:rPr>
                <w:rFonts w:ascii="Arial" w:hAnsi="Arial" w:cs="Arial"/>
                <w:sz w:val="12"/>
                <w:szCs w:val="16"/>
              </w:rPr>
              <w:t>12:00, 13:30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воскресенье</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8:30,</w:t>
            </w:r>
          </w:p>
          <w:p w:rsidR="00F17DB2" w:rsidRPr="00F17DB2" w:rsidRDefault="00F17DB2" w:rsidP="00F17DB2">
            <w:pPr>
              <w:jc w:val="center"/>
              <w:rPr>
                <w:rFonts w:ascii="Arial" w:hAnsi="Arial" w:cs="Arial"/>
                <w:sz w:val="12"/>
                <w:szCs w:val="16"/>
              </w:rPr>
            </w:pPr>
            <w:r w:rsidRPr="00F17DB2">
              <w:rPr>
                <w:rFonts w:ascii="Arial" w:hAnsi="Arial" w:cs="Arial"/>
                <w:sz w:val="12"/>
                <w:szCs w:val="16"/>
              </w:rPr>
              <w:t>11:00, 13:00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воскресенье</w:t>
            </w:r>
          </w:p>
        </w:tc>
        <w:tc>
          <w:tcPr>
            <w:tcW w:w="315"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9:00,</w:t>
            </w:r>
          </w:p>
          <w:p w:rsidR="00F17DB2" w:rsidRPr="00F17DB2" w:rsidRDefault="00F17DB2" w:rsidP="00F17DB2">
            <w:pPr>
              <w:jc w:val="center"/>
              <w:rPr>
                <w:rFonts w:ascii="Arial" w:hAnsi="Arial" w:cs="Arial"/>
                <w:sz w:val="12"/>
                <w:szCs w:val="16"/>
              </w:rPr>
            </w:pPr>
            <w:r w:rsidRPr="00F17DB2">
              <w:rPr>
                <w:rFonts w:ascii="Arial" w:hAnsi="Arial" w:cs="Arial"/>
                <w:sz w:val="12"/>
                <w:szCs w:val="16"/>
              </w:rPr>
              <w:t>12:00, 13:30</w:t>
            </w:r>
          </w:p>
        </w:tc>
        <w:tc>
          <w:tcPr>
            <w:tcW w:w="30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годовой-</w:t>
            </w:r>
          </w:p>
        </w:tc>
      </w:tr>
      <w:tr w:rsidR="00F17DB2" w:rsidRPr="00F17DB2" w:rsidTr="00A24131">
        <w:trPr>
          <w:trHeight w:val="20"/>
        </w:trPr>
        <w:tc>
          <w:tcPr>
            <w:tcW w:w="5000" w:type="pct"/>
            <w:gridSpan w:val="13"/>
            <w:hideMark/>
          </w:tcPr>
          <w:p w:rsidR="00F17DB2" w:rsidRPr="00F17DB2" w:rsidRDefault="00F17DB2" w:rsidP="00F17DB2">
            <w:pPr>
              <w:jc w:val="center"/>
              <w:rPr>
                <w:rFonts w:ascii="Arial" w:hAnsi="Arial" w:cs="Arial"/>
                <w:b/>
                <w:bCs/>
                <w:sz w:val="12"/>
                <w:szCs w:val="16"/>
              </w:rPr>
            </w:pPr>
            <w:r w:rsidRPr="00F17DB2">
              <w:rPr>
                <w:rFonts w:ascii="Arial" w:hAnsi="Arial" w:cs="Arial"/>
                <w:b/>
                <w:bCs/>
                <w:sz w:val="12"/>
                <w:szCs w:val="16"/>
              </w:rPr>
              <w:t>Городское сообщение</w:t>
            </w:r>
          </w:p>
        </w:tc>
      </w:tr>
      <w:tr w:rsidR="00F17DB2" w:rsidRPr="00F17DB2" w:rsidTr="00A24131">
        <w:trPr>
          <w:trHeight w:val="20"/>
        </w:trPr>
        <w:tc>
          <w:tcPr>
            <w:tcW w:w="318"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М02.2.1</w:t>
            </w:r>
          </w:p>
        </w:tc>
        <w:tc>
          <w:tcPr>
            <w:tcW w:w="497"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город</w:t>
            </w:r>
          </w:p>
        </w:tc>
        <w:tc>
          <w:tcPr>
            <w:tcW w:w="179"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1</w:t>
            </w:r>
          </w:p>
        </w:tc>
        <w:tc>
          <w:tcPr>
            <w:tcW w:w="633"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город</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ежедневно</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6:55,</w:t>
            </w:r>
            <w:r w:rsidR="001B7EC8">
              <w:rPr>
                <w:rFonts w:ascii="Arial" w:hAnsi="Arial" w:cs="Arial"/>
                <w:sz w:val="12"/>
                <w:szCs w:val="16"/>
              </w:rPr>
              <w:t xml:space="preserve"> </w:t>
            </w:r>
            <w:r w:rsidRPr="00F17DB2">
              <w:rPr>
                <w:rFonts w:ascii="Arial" w:hAnsi="Arial" w:cs="Arial"/>
                <w:sz w:val="12"/>
                <w:szCs w:val="16"/>
              </w:rPr>
              <w:t>7:10,</w:t>
            </w:r>
          </w:p>
          <w:p w:rsidR="00F17DB2" w:rsidRPr="00F17DB2" w:rsidRDefault="00F17DB2" w:rsidP="00F17DB2">
            <w:pPr>
              <w:jc w:val="center"/>
              <w:rPr>
                <w:rFonts w:ascii="Arial" w:hAnsi="Arial" w:cs="Arial"/>
                <w:sz w:val="12"/>
                <w:szCs w:val="16"/>
              </w:rPr>
            </w:pPr>
            <w:r w:rsidRPr="00F17DB2">
              <w:rPr>
                <w:rFonts w:ascii="Arial" w:hAnsi="Arial" w:cs="Arial"/>
                <w:sz w:val="12"/>
                <w:szCs w:val="16"/>
              </w:rPr>
              <w:t>7:35,</w:t>
            </w:r>
            <w:r w:rsidR="001B7EC8">
              <w:rPr>
                <w:rFonts w:ascii="Arial" w:hAnsi="Arial" w:cs="Arial"/>
                <w:sz w:val="12"/>
                <w:szCs w:val="16"/>
              </w:rPr>
              <w:t xml:space="preserve"> </w:t>
            </w:r>
            <w:r w:rsidRPr="00F17DB2">
              <w:rPr>
                <w:rFonts w:ascii="Arial" w:hAnsi="Arial" w:cs="Arial"/>
                <w:sz w:val="12"/>
                <w:szCs w:val="16"/>
              </w:rPr>
              <w:t>8:00,</w:t>
            </w:r>
          </w:p>
          <w:p w:rsidR="00F17DB2" w:rsidRPr="00F17DB2" w:rsidRDefault="00F17DB2" w:rsidP="00F17DB2">
            <w:pPr>
              <w:jc w:val="center"/>
              <w:rPr>
                <w:rFonts w:ascii="Arial" w:hAnsi="Arial" w:cs="Arial"/>
                <w:sz w:val="12"/>
                <w:szCs w:val="16"/>
              </w:rPr>
            </w:pPr>
            <w:r w:rsidRPr="00F17DB2">
              <w:rPr>
                <w:rFonts w:ascii="Arial" w:hAnsi="Arial" w:cs="Arial"/>
                <w:sz w:val="12"/>
                <w:szCs w:val="16"/>
              </w:rPr>
              <w:t>8:25,</w:t>
            </w:r>
            <w:r w:rsidR="001B7EC8">
              <w:rPr>
                <w:rFonts w:ascii="Arial" w:hAnsi="Arial" w:cs="Arial"/>
                <w:sz w:val="12"/>
                <w:szCs w:val="16"/>
              </w:rPr>
              <w:t xml:space="preserve"> </w:t>
            </w:r>
            <w:r w:rsidRPr="00F17DB2">
              <w:rPr>
                <w:rFonts w:ascii="Arial" w:hAnsi="Arial" w:cs="Arial"/>
                <w:sz w:val="12"/>
                <w:szCs w:val="16"/>
              </w:rPr>
              <w:t>8:50,</w:t>
            </w:r>
          </w:p>
          <w:p w:rsidR="00F17DB2" w:rsidRPr="00F17DB2" w:rsidRDefault="00F17DB2" w:rsidP="00F17DB2">
            <w:pPr>
              <w:jc w:val="center"/>
              <w:rPr>
                <w:rFonts w:ascii="Arial" w:hAnsi="Arial" w:cs="Arial"/>
                <w:sz w:val="12"/>
                <w:szCs w:val="16"/>
              </w:rPr>
            </w:pPr>
            <w:r w:rsidRPr="00F17DB2">
              <w:rPr>
                <w:rFonts w:ascii="Arial" w:hAnsi="Arial" w:cs="Arial"/>
                <w:sz w:val="12"/>
                <w:szCs w:val="16"/>
              </w:rPr>
              <w:t>9:15, 10:55, 11:45, 12:05, 12:35, 12:55, 13:25, 13:45, 14:15, 15:05, 15:50, 16:40, 17:05, 17:30, 17:55, 18:20, 18:45, 19:35, 20:25</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ежедневно</w:t>
            </w:r>
          </w:p>
        </w:tc>
        <w:tc>
          <w:tcPr>
            <w:tcW w:w="320"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7:15,</w:t>
            </w:r>
            <w:r w:rsidR="001B7EC8">
              <w:rPr>
                <w:rFonts w:ascii="Arial" w:hAnsi="Arial" w:cs="Arial"/>
                <w:sz w:val="12"/>
                <w:szCs w:val="16"/>
              </w:rPr>
              <w:t xml:space="preserve"> </w:t>
            </w:r>
            <w:r w:rsidRPr="00F17DB2">
              <w:rPr>
                <w:rFonts w:ascii="Arial" w:hAnsi="Arial" w:cs="Arial"/>
                <w:sz w:val="12"/>
                <w:szCs w:val="16"/>
              </w:rPr>
              <w:t>7:40,</w:t>
            </w:r>
          </w:p>
          <w:p w:rsidR="00F17DB2" w:rsidRPr="00F17DB2" w:rsidRDefault="00F17DB2" w:rsidP="00F17DB2">
            <w:pPr>
              <w:jc w:val="center"/>
              <w:rPr>
                <w:rFonts w:ascii="Arial" w:hAnsi="Arial" w:cs="Arial"/>
                <w:sz w:val="12"/>
                <w:szCs w:val="16"/>
              </w:rPr>
            </w:pPr>
            <w:r w:rsidRPr="00F17DB2">
              <w:rPr>
                <w:rFonts w:ascii="Arial" w:hAnsi="Arial" w:cs="Arial"/>
                <w:sz w:val="12"/>
                <w:szCs w:val="16"/>
              </w:rPr>
              <w:t>8:05,</w:t>
            </w:r>
            <w:r w:rsidR="001B7EC8">
              <w:rPr>
                <w:rFonts w:ascii="Arial" w:hAnsi="Arial" w:cs="Arial"/>
                <w:sz w:val="12"/>
                <w:szCs w:val="16"/>
              </w:rPr>
              <w:t xml:space="preserve"> </w:t>
            </w:r>
            <w:r w:rsidRPr="00F17DB2">
              <w:rPr>
                <w:rFonts w:ascii="Arial" w:hAnsi="Arial" w:cs="Arial"/>
                <w:sz w:val="12"/>
                <w:szCs w:val="16"/>
              </w:rPr>
              <w:t>8:30,</w:t>
            </w:r>
          </w:p>
          <w:p w:rsidR="00F17DB2" w:rsidRPr="00F17DB2" w:rsidRDefault="00F17DB2" w:rsidP="00F17DB2">
            <w:pPr>
              <w:jc w:val="center"/>
              <w:rPr>
                <w:rFonts w:ascii="Arial" w:hAnsi="Arial" w:cs="Arial"/>
                <w:sz w:val="12"/>
                <w:szCs w:val="16"/>
              </w:rPr>
            </w:pPr>
            <w:r w:rsidRPr="00F17DB2">
              <w:rPr>
                <w:rFonts w:ascii="Arial" w:hAnsi="Arial" w:cs="Arial"/>
                <w:sz w:val="12"/>
                <w:szCs w:val="16"/>
              </w:rPr>
              <w:t>8:55,</w:t>
            </w:r>
            <w:r w:rsidR="001B7EC8">
              <w:rPr>
                <w:rFonts w:ascii="Arial" w:hAnsi="Arial" w:cs="Arial"/>
                <w:sz w:val="12"/>
                <w:szCs w:val="16"/>
              </w:rPr>
              <w:t xml:space="preserve"> </w:t>
            </w:r>
            <w:r w:rsidRPr="00F17DB2">
              <w:rPr>
                <w:rFonts w:ascii="Arial" w:hAnsi="Arial" w:cs="Arial"/>
                <w:sz w:val="12"/>
                <w:szCs w:val="16"/>
              </w:rPr>
              <w:t>9:45, 10:35, 11:25, 11:45, 12:15, 12:35, 13:05, 13:25,</w:t>
            </w:r>
          </w:p>
          <w:p w:rsidR="00F17DB2" w:rsidRPr="00F17DB2" w:rsidRDefault="00F17DB2" w:rsidP="00F17DB2">
            <w:pPr>
              <w:jc w:val="center"/>
              <w:rPr>
                <w:rFonts w:ascii="Arial" w:hAnsi="Arial" w:cs="Arial"/>
                <w:sz w:val="12"/>
                <w:szCs w:val="16"/>
              </w:rPr>
            </w:pPr>
            <w:r w:rsidRPr="00F17DB2">
              <w:rPr>
                <w:rFonts w:ascii="Arial" w:hAnsi="Arial" w:cs="Arial"/>
                <w:sz w:val="12"/>
                <w:szCs w:val="16"/>
              </w:rPr>
              <w:t>13:55, 14:45, 15:30, 16:20, 16:45, 17:10, 17:35, 18:00, 18:25, 19:15, 20:05, 20:55</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ежедневно</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6:55,</w:t>
            </w:r>
            <w:r w:rsidR="001B7EC8">
              <w:rPr>
                <w:rFonts w:ascii="Arial" w:hAnsi="Arial" w:cs="Arial"/>
                <w:sz w:val="12"/>
                <w:szCs w:val="16"/>
              </w:rPr>
              <w:t xml:space="preserve"> </w:t>
            </w:r>
            <w:r w:rsidRPr="00F17DB2">
              <w:rPr>
                <w:rFonts w:ascii="Arial" w:hAnsi="Arial" w:cs="Arial"/>
                <w:sz w:val="12"/>
                <w:szCs w:val="16"/>
              </w:rPr>
              <w:t>7:10,</w:t>
            </w:r>
          </w:p>
          <w:p w:rsidR="00F17DB2" w:rsidRPr="00F17DB2" w:rsidRDefault="00F17DB2" w:rsidP="00F17DB2">
            <w:pPr>
              <w:jc w:val="center"/>
              <w:rPr>
                <w:rFonts w:ascii="Arial" w:hAnsi="Arial" w:cs="Arial"/>
                <w:sz w:val="12"/>
                <w:szCs w:val="16"/>
              </w:rPr>
            </w:pPr>
            <w:r w:rsidRPr="00F17DB2">
              <w:rPr>
                <w:rFonts w:ascii="Arial" w:hAnsi="Arial" w:cs="Arial"/>
                <w:sz w:val="12"/>
                <w:szCs w:val="16"/>
              </w:rPr>
              <w:t>7:35,</w:t>
            </w:r>
            <w:r w:rsidR="001B7EC8">
              <w:rPr>
                <w:rFonts w:ascii="Arial" w:hAnsi="Arial" w:cs="Arial"/>
                <w:sz w:val="12"/>
                <w:szCs w:val="16"/>
              </w:rPr>
              <w:t xml:space="preserve"> </w:t>
            </w:r>
            <w:r w:rsidRPr="00F17DB2">
              <w:rPr>
                <w:rFonts w:ascii="Arial" w:hAnsi="Arial" w:cs="Arial"/>
                <w:sz w:val="12"/>
                <w:szCs w:val="16"/>
              </w:rPr>
              <w:t>8:00,</w:t>
            </w:r>
          </w:p>
          <w:p w:rsidR="00F17DB2" w:rsidRPr="00F17DB2" w:rsidRDefault="00F17DB2" w:rsidP="00F17DB2">
            <w:pPr>
              <w:jc w:val="center"/>
              <w:rPr>
                <w:rFonts w:ascii="Arial" w:hAnsi="Arial" w:cs="Arial"/>
                <w:sz w:val="12"/>
                <w:szCs w:val="16"/>
              </w:rPr>
            </w:pPr>
            <w:r w:rsidRPr="00F17DB2">
              <w:rPr>
                <w:rFonts w:ascii="Arial" w:hAnsi="Arial" w:cs="Arial"/>
                <w:sz w:val="12"/>
                <w:szCs w:val="16"/>
              </w:rPr>
              <w:t>8:25,</w:t>
            </w:r>
            <w:r w:rsidR="001B7EC8">
              <w:rPr>
                <w:rFonts w:ascii="Arial" w:hAnsi="Arial" w:cs="Arial"/>
                <w:sz w:val="12"/>
                <w:szCs w:val="16"/>
              </w:rPr>
              <w:t xml:space="preserve"> </w:t>
            </w:r>
            <w:r w:rsidRPr="00F17DB2">
              <w:rPr>
                <w:rFonts w:ascii="Arial" w:hAnsi="Arial" w:cs="Arial"/>
                <w:sz w:val="12"/>
                <w:szCs w:val="16"/>
              </w:rPr>
              <w:t>8:50,</w:t>
            </w:r>
          </w:p>
          <w:p w:rsidR="00F17DB2" w:rsidRPr="00F17DB2" w:rsidRDefault="00F17DB2" w:rsidP="001B7EC8">
            <w:pPr>
              <w:jc w:val="center"/>
              <w:rPr>
                <w:rFonts w:ascii="Arial" w:hAnsi="Arial" w:cs="Arial"/>
                <w:sz w:val="12"/>
                <w:szCs w:val="16"/>
              </w:rPr>
            </w:pPr>
            <w:r w:rsidRPr="00F17DB2">
              <w:rPr>
                <w:rFonts w:ascii="Arial" w:hAnsi="Arial" w:cs="Arial"/>
                <w:sz w:val="12"/>
                <w:szCs w:val="16"/>
              </w:rPr>
              <w:t>9:15,</w:t>
            </w:r>
            <w:r w:rsidR="001B7EC8">
              <w:rPr>
                <w:rFonts w:ascii="Arial" w:hAnsi="Arial" w:cs="Arial"/>
                <w:sz w:val="12"/>
                <w:szCs w:val="16"/>
              </w:rPr>
              <w:t xml:space="preserve"> </w:t>
            </w:r>
            <w:r w:rsidRPr="00F17DB2">
              <w:rPr>
                <w:rFonts w:ascii="Arial" w:hAnsi="Arial" w:cs="Arial"/>
                <w:sz w:val="12"/>
                <w:szCs w:val="16"/>
              </w:rPr>
              <w:t>10:55, 11:45, 12:05, 12:35, 12:55, 13:25, 13:45, 14:15, 15:05, 15:50, 16:40, 17:05, 17:30, 17:55, 18:20, 18:45, 19:35, 20:25</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ежедневно</w:t>
            </w:r>
          </w:p>
        </w:tc>
        <w:tc>
          <w:tcPr>
            <w:tcW w:w="315"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7:15,</w:t>
            </w:r>
            <w:r w:rsidR="001B7EC8">
              <w:rPr>
                <w:rFonts w:ascii="Arial" w:hAnsi="Arial" w:cs="Arial"/>
                <w:sz w:val="12"/>
                <w:szCs w:val="16"/>
              </w:rPr>
              <w:t xml:space="preserve"> </w:t>
            </w:r>
            <w:r w:rsidRPr="00F17DB2">
              <w:rPr>
                <w:rFonts w:ascii="Arial" w:hAnsi="Arial" w:cs="Arial"/>
                <w:sz w:val="12"/>
                <w:szCs w:val="16"/>
              </w:rPr>
              <w:t>7:40,</w:t>
            </w:r>
          </w:p>
          <w:p w:rsidR="00F17DB2" w:rsidRPr="00F17DB2" w:rsidRDefault="00F17DB2" w:rsidP="00F17DB2">
            <w:pPr>
              <w:jc w:val="center"/>
              <w:rPr>
                <w:rFonts w:ascii="Arial" w:hAnsi="Arial" w:cs="Arial"/>
                <w:sz w:val="12"/>
                <w:szCs w:val="16"/>
              </w:rPr>
            </w:pPr>
            <w:r w:rsidRPr="00F17DB2">
              <w:rPr>
                <w:rFonts w:ascii="Arial" w:hAnsi="Arial" w:cs="Arial"/>
                <w:sz w:val="12"/>
                <w:szCs w:val="16"/>
              </w:rPr>
              <w:t>8:05,</w:t>
            </w:r>
            <w:r w:rsidR="001B7EC8">
              <w:rPr>
                <w:rFonts w:ascii="Arial" w:hAnsi="Arial" w:cs="Arial"/>
                <w:sz w:val="12"/>
                <w:szCs w:val="16"/>
              </w:rPr>
              <w:t xml:space="preserve"> </w:t>
            </w:r>
            <w:r w:rsidRPr="00F17DB2">
              <w:rPr>
                <w:rFonts w:ascii="Arial" w:hAnsi="Arial" w:cs="Arial"/>
                <w:sz w:val="12"/>
                <w:szCs w:val="16"/>
              </w:rPr>
              <w:t>8:30,</w:t>
            </w:r>
          </w:p>
          <w:p w:rsidR="00F17DB2" w:rsidRPr="00F17DB2" w:rsidRDefault="00F17DB2" w:rsidP="00F17DB2">
            <w:pPr>
              <w:jc w:val="center"/>
              <w:rPr>
                <w:rFonts w:ascii="Arial" w:hAnsi="Arial" w:cs="Arial"/>
                <w:sz w:val="12"/>
                <w:szCs w:val="16"/>
              </w:rPr>
            </w:pPr>
            <w:r w:rsidRPr="00F17DB2">
              <w:rPr>
                <w:rFonts w:ascii="Arial" w:hAnsi="Arial" w:cs="Arial"/>
                <w:sz w:val="12"/>
                <w:szCs w:val="16"/>
              </w:rPr>
              <w:t>8:55,</w:t>
            </w:r>
            <w:r w:rsidR="001B7EC8">
              <w:rPr>
                <w:rFonts w:ascii="Arial" w:hAnsi="Arial" w:cs="Arial"/>
                <w:sz w:val="12"/>
                <w:szCs w:val="16"/>
              </w:rPr>
              <w:t xml:space="preserve"> </w:t>
            </w:r>
            <w:r w:rsidRPr="00F17DB2">
              <w:rPr>
                <w:rFonts w:ascii="Arial" w:hAnsi="Arial" w:cs="Arial"/>
                <w:sz w:val="12"/>
                <w:szCs w:val="16"/>
              </w:rPr>
              <w:t>9:45,</w:t>
            </w:r>
          </w:p>
          <w:p w:rsidR="00F17DB2" w:rsidRPr="00F17DB2" w:rsidRDefault="00F17DB2" w:rsidP="001B7EC8">
            <w:pPr>
              <w:jc w:val="center"/>
              <w:rPr>
                <w:rFonts w:ascii="Arial" w:hAnsi="Arial" w:cs="Arial"/>
                <w:sz w:val="12"/>
                <w:szCs w:val="16"/>
              </w:rPr>
            </w:pPr>
            <w:r w:rsidRPr="00F17DB2">
              <w:rPr>
                <w:rFonts w:ascii="Arial" w:hAnsi="Arial" w:cs="Arial"/>
                <w:sz w:val="12"/>
                <w:szCs w:val="16"/>
              </w:rPr>
              <w:t>10:35, 11:25, 11:45, 12:15, 12:35, 13:05, 13:25,</w:t>
            </w:r>
            <w:r w:rsidR="001B7EC8">
              <w:rPr>
                <w:rFonts w:ascii="Arial" w:hAnsi="Arial" w:cs="Arial"/>
                <w:sz w:val="12"/>
                <w:szCs w:val="16"/>
              </w:rPr>
              <w:t xml:space="preserve"> </w:t>
            </w:r>
            <w:r w:rsidRPr="00F17DB2">
              <w:rPr>
                <w:rFonts w:ascii="Arial" w:hAnsi="Arial" w:cs="Arial"/>
                <w:sz w:val="12"/>
                <w:szCs w:val="16"/>
              </w:rPr>
              <w:t>13:55, 14:45, 15:30, 16:20, 16:45, 17:10, 17:35, 18:00, 18:25, 19:15, 20:05, 20:55</w:t>
            </w:r>
          </w:p>
        </w:tc>
        <w:tc>
          <w:tcPr>
            <w:tcW w:w="306"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годовой</w:t>
            </w:r>
          </w:p>
        </w:tc>
      </w:tr>
      <w:tr w:rsidR="00F17DB2" w:rsidRPr="00F17DB2" w:rsidTr="00A24131">
        <w:trPr>
          <w:trHeight w:val="20"/>
        </w:trPr>
        <w:tc>
          <w:tcPr>
            <w:tcW w:w="318" w:type="pct"/>
            <w:vMerge/>
            <w:hideMark/>
          </w:tcPr>
          <w:p w:rsidR="00F17DB2" w:rsidRPr="00F17DB2" w:rsidRDefault="00F17DB2" w:rsidP="00F17DB2">
            <w:pPr>
              <w:jc w:val="center"/>
              <w:rPr>
                <w:rFonts w:ascii="Arial" w:hAnsi="Arial" w:cs="Arial"/>
                <w:sz w:val="12"/>
                <w:szCs w:val="16"/>
              </w:rPr>
            </w:pPr>
          </w:p>
        </w:tc>
        <w:tc>
          <w:tcPr>
            <w:tcW w:w="497" w:type="pct"/>
            <w:vMerge/>
            <w:hideMark/>
          </w:tcPr>
          <w:p w:rsidR="00F17DB2" w:rsidRPr="00F17DB2" w:rsidRDefault="00F17DB2" w:rsidP="00F17DB2">
            <w:pPr>
              <w:jc w:val="center"/>
              <w:rPr>
                <w:rFonts w:ascii="Arial" w:hAnsi="Arial" w:cs="Arial"/>
                <w:sz w:val="12"/>
                <w:szCs w:val="16"/>
              </w:rPr>
            </w:pPr>
          </w:p>
        </w:tc>
        <w:tc>
          <w:tcPr>
            <w:tcW w:w="179" w:type="pct"/>
            <w:vMerge/>
            <w:hideMark/>
          </w:tcPr>
          <w:p w:rsidR="00F17DB2" w:rsidRPr="00F17DB2" w:rsidRDefault="00F17DB2" w:rsidP="00F17DB2">
            <w:pPr>
              <w:jc w:val="center"/>
              <w:rPr>
                <w:rFonts w:ascii="Arial" w:hAnsi="Arial" w:cs="Arial"/>
                <w:sz w:val="12"/>
                <w:szCs w:val="16"/>
              </w:rPr>
            </w:pPr>
          </w:p>
        </w:tc>
        <w:tc>
          <w:tcPr>
            <w:tcW w:w="633" w:type="pct"/>
            <w:vMerge/>
            <w:hideMark/>
          </w:tcPr>
          <w:p w:rsidR="00F17DB2" w:rsidRPr="00F17DB2" w:rsidRDefault="00F17DB2" w:rsidP="00F17DB2">
            <w:pPr>
              <w:jc w:val="center"/>
              <w:rPr>
                <w:rFonts w:ascii="Arial" w:hAnsi="Arial" w:cs="Arial"/>
                <w:sz w:val="12"/>
                <w:szCs w:val="16"/>
              </w:rPr>
            </w:pP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6:55,</w:t>
            </w:r>
            <w:r w:rsidR="001B7EC8">
              <w:rPr>
                <w:rFonts w:ascii="Arial" w:hAnsi="Arial" w:cs="Arial"/>
                <w:sz w:val="12"/>
                <w:szCs w:val="16"/>
              </w:rPr>
              <w:t xml:space="preserve"> </w:t>
            </w:r>
            <w:r w:rsidRPr="00F17DB2">
              <w:rPr>
                <w:rFonts w:ascii="Arial" w:hAnsi="Arial" w:cs="Arial"/>
                <w:sz w:val="12"/>
                <w:szCs w:val="16"/>
              </w:rPr>
              <w:t>7:35,</w:t>
            </w:r>
          </w:p>
          <w:p w:rsidR="00F17DB2" w:rsidRPr="00F17DB2" w:rsidRDefault="00F17DB2" w:rsidP="00F17DB2">
            <w:pPr>
              <w:jc w:val="center"/>
              <w:rPr>
                <w:rFonts w:ascii="Arial" w:hAnsi="Arial" w:cs="Arial"/>
                <w:sz w:val="12"/>
                <w:szCs w:val="16"/>
              </w:rPr>
            </w:pPr>
            <w:r w:rsidRPr="00F17DB2">
              <w:rPr>
                <w:rFonts w:ascii="Arial" w:hAnsi="Arial" w:cs="Arial"/>
                <w:sz w:val="12"/>
                <w:szCs w:val="16"/>
              </w:rPr>
              <w:t>8:25,</w:t>
            </w:r>
            <w:r w:rsidR="001B7EC8">
              <w:rPr>
                <w:rFonts w:ascii="Arial" w:hAnsi="Arial" w:cs="Arial"/>
                <w:sz w:val="12"/>
                <w:szCs w:val="16"/>
              </w:rPr>
              <w:t xml:space="preserve"> </w:t>
            </w:r>
            <w:r w:rsidRPr="00F17DB2">
              <w:rPr>
                <w:rFonts w:ascii="Arial" w:hAnsi="Arial" w:cs="Arial"/>
                <w:sz w:val="12"/>
                <w:szCs w:val="16"/>
              </w:rPr>
              <w:t>9:15,</w:t>
            </w:r>
          </w:p>
          <w:p w:rsidR="00F17DB2" w:rsidRPr="00F17DB2" w:rsidRDefault="00F17DB2" w:rsidP="00F17DB2">
            <w:pPr>
              <w:jc w:val="center"/>
              <w:rPr>
                <w:rFonts w:ascii="Arial" w:hAnsi="Arial" w:cs="Arial"/>
                <w:sz w:val="12"/>
                <w:szCs w:val="16"/>
              </w:rPr>
            </w:pPr>
            <w:r w:rsidRPr="00F17DB2">
              <w:rPr>
                <w:rFonts w:ascii="Arial" w:hAnsi="Arial" w:cs="Arial"/>
                <w:sz w:val="12"/>
                <w:szCs w:val="16"/>
              </w:rPr>
              <w:t>12:05, 12:55, 13:45, 15:50, 16:40, 17:30, 18:20</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w:t>
            </w:r>
          </w:p>
        </w:tc>
        <w:tc>
          <w:tcPr>
            <w:tcW w:w="320"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7:15,</w:t>
            </w:r>
            <w:r w:rsidR="001B7EC8">
              <w:rPr>
                <w:rFonts w:ascii="Arial" w:hAnsi="Arial" w:cs="Arial"/>
                <w:sz w:val="12"/>
                <w:szCs w:val="16"/>
              </w:rPr>
              <w:t xml:space="preserve"> </w:t>
            </w:r>
            <w:r w:rsidRPr="00F17DB2">
              <w:rPr>
                <w:rFonts w:ascii="Arial" w:hAnsi="Arial" w:cs="Arial"/>
                <w:sz w:val="12"/>
                <w:szCs w:val="16"/>
              </w:rPr>
              <w:t>8:05,</w:t>
            </w:r>
          </w:p>
          <w:p w:rsidR="00F17DB2" w:rsidRPr="00F17DB2" w:rsidRDefault="00F17DB2" w:rsidP="001B7EC8">
            <w:pPr>
              <w:jc w:val="center"/>
              <w:rPr>
                <w:rFonts w:ascii="Arial" w:hAnsi="Arial" w:cs="Arial"/>
                <w:sz w:val="12"/>
                <w:szCs w:val="16"/>
              </w:rPr>
            </w:pPr>
            <w:r w:rsidRPr="00F17DB2">
              <w:rPr>
                <w:rFonts w:ascii="Arial" w:hAnsi="Arial" w:cs="Arial"/>
                <w:sz w:val="12"/>
                <w:szCs w:val="16"/>
              </w:rPr>
              <w:t>8:55,</w:t>
            </w:r>
            <w:r w:rsidR="001B7EC8">
              <w:rPr>
                <w:rFonts w:ascii="Arial" w:hAnsi="Arial" w:cs="Arial"/>
                <w:sz w:val="12"/>
                <w:szCs w:val="16"/>
              </w:rPr>
              <w:t xml:space="preserve"> </w:t>
            </w:r>
            <w:r w:rsidRPr="00F17DB2">
              <w:rPr>
                <w:rFonts w:ascii="Arial" w:hAnsi="Arial" w:cs="Arial"/>
                <w:sz w:val="12"/>
                <w:szCs w:val="16"/>
              </w:rPr>
              <w:t>9:45, 11:45, 12:35, 13:25, 15:30, 16:20, 17:10, 18:00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6:55,</w:t>
            </w:r>
            <w:r w:rsidR="001B7EC8">
              <w:rPr>
                <w:rFonts w:ascii="Arial" w:hAnsi="Arial" w:cs="Arial"/>
                <w:sz w:val="12"/>
                <w:szCs w:val="16"/>
              </w:rPr>
              <w:t xml:space="preserve"> </w:t>
            </w:r>
            <w:r w:rsidRPr="00F17DB2">
              <w:rPr>
                <w:rFonts w:ascii="Arial" w:hAnsi="Arial" w:cs="Arial"/>
                <w:sz w:val="12"/>
                <w:szCs w:val="16"/>
              </w:rPr>
              <w:t>7:35,</w:t>
            </w:r>
          </w:p>
          <w:p w:rsidR="00F17DB2" w:rsidRPr="00F17DB2" w:rsidRDefault="00F17DB2" w:rsidP="00F17DB2">
            <w:pPr>
              <w:jc w:val="center"/>
              <w:rPr>
                <w:rFonts w:ascii="Arial" w:hAnsi="Arial" w:cs="Arial"/>
                <w:sz w:val="12"/>
                <w:szCs w:val="16"/>
              </w:rPr>
            </w:pPr>
            <w:r w:rsidRPr="00F17DB2">
              <w:rPr>
                <w:rFonts w:ascii="Arial" w:hAnsi="Arial" w:cs="Arial"/>
                <w:sz w:val="12"/>
                <w:szCs w:val="16"/>
              </w:rPr>
              <w:t>8:25,</w:t>
            </w:r>
            <w:r w:rsidR="001B7EC8">
              <w:rPr>
                <w:rFonts w:ascii="Arial" w:hAnsi="Arial" w:cs="Arial"/>
                <w:sz w:val="12"/>
                <w:szCs w:val="16"/>
              </w:rPr>
              <w:t xml:space="preserve"> </w:t>
            </w:r>
            <w:r w:rsidRPr="00F17DB2">
              <w:rPr>
                <w:rFonts w:ascii="Arial" w:hAnsi="Arial" w:cs="Arial"/>
                <w:sz w:val="12"/>
                <w:szCs w:val="16"/>
              </w:rPr>
              <w:t>9:15,</w:t>
            </w:r>
          </w:p>
          <w:p w:rsidR="00F17DB2" w:rsidRPr="00F17DB2" w:rsidRDefault="00F17DB2" w:rsidP="00F17DB2">
            <w:pPr>
              <w:jc w:val="center"/>
              <w:rPr>
                <w:rFonts w:ascii="Arial" w:hAnsi="Arial" w:cs="Arial"/>
                <w:sz w:val="12"/>
                <w:szCs w:val="16"/>
              </w:rPr>
            </w:pPr>
            <w:r w:rsidRPr="00F17DB2">
              <w:rPr>
                <w:rFonts w:ascii="Arial" w:hAnsi="Arial" w:cs="Arial"/>
                <w:sz w:val="12"/>
                <w:szCs w:val="16"/>
              </w:rPr>
              <w:t>12:05, 12:55, 13:45, 15:50, 16:40, 17:30, 18:20</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понедельник, вторник, среда, четверг, пятница</w:t>
            </w:r>
          </w:p>
        </w:tc>
        <w:tc>
          <w:tcPr>
            <w:tcW w:w="315"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7:15,</w:t>
            </w:r>
            <w:r w:rsidR="001B7EC8">
              <w:rPr>
                <w:rFonts w:ascii="Arial" w:hAnsi="Arial" w:cs="Arial"/>
                <w:sz w:val="12"/>
                <w:szCs w:val="16"/>
              </w:rPr>
              <w:t xml:space="preserve"> </w:t>
            </w:r>
            <w:r w:rsidRPr="00F17DB2">
              <w:rPr>
                <w:rFonts w:ascii="Arial" w:hAnsi="Arial" w:cs="Arial"/>
                <w:sz w:val="12"/>
                <w:szCs w:val="16"/>
              </w:rPr>
              <w:t>8:05,</w:t>
            </w:r>
          </w:p>
          <w:p w:rsidR="00F17DB2" w:rsidRPr="00F17DB2" w:rsidRDefault="00F17DB2" w:rsidP="00F17DB2">
            <w:pPr>
              <w:jc w:val="center"/>
              <w:rPr>
                <w:rFonts w:ascii="Arial" w:hAnsi="Arial" w:cs="Arial"/>
                <w:sz w:val="12"/>
                <w:szCs w:val="16"/>
              </w:rPr>
            </w:pPr>
            <w:r w:rsidRPr="00F17DB2">
              <w:rPr>
                <w:rFonts w:ascii="Arial" w:hAnsi="Arial" w:cs="Arial"/>
                <w:sz w:val="12"/>
                <w:szCs w:val="16"/>
              </w:rPr>
              <w:t>8:55,</w:t>
            </w:r>
            <w:r w:rsidR="001B7EC8">
              <w:rPr>
                <w:rFonts w:ascii="Arial" w:hAnsi="Arial" w:cs="Arial"/>
                <w:sz w:val="12"/>
                <w:szCs w:val="16"/>
              </w:rPr>
              <w:t xml:space="preserve"> </w:t>
            </w:r>
            <w:r w:rsidRPr="00F17DB2">
              <w:rPr>
                <w:rFonts w:ascii="Arial" w:hAnsi="Arial" w:cs="Arial"/>
                <w:sz w:val="12"/>
                <w:szCs w:val="16"/>
              </w:rPr>
              <w:t>9:45,</w:t>
            </w:r>
          </w:p>
          <w:p w:rsidR="00F17DB2" w:rsidRPr="00F17DB2" w:rsidRDefault="00F17DB2" w:rsidP="00F17DB2">
            <w:pPr>
              <w:jc w:val="center"/>
              <w:rPr>
                <w:rFonts w:ascii="Arial" w:hAnsi="Arial" w:cs="Arial"/>
                <w:sz w:val="12"/>
                <w:szCs w:val="16"/>
              </w:rPr>
            </w:pPr>
            <w:r w:rsidRPr="00F17DB2">
              <w:rPr>
                <w:rFonts w:ascii="Arial" w:hAnsi="Arial" w:cs="Arial"/>
                <w:sz w:val="12"/>
                <w:szCs w:val="16"/>
              </w:rPr>
              <w:t>11:45, 12:35, 13:25, 15:30, 16:20, 17:10, 18:00</w:t>
            </w:r>
          </w:p>
        </w:tc>
        <w:tc>
          <w:tcPr>
            <w:tcW w:w="306" w:type="pct"/>
            <w:vMerge/>
            <w:hideMark/>
          </w:tcPr>
          <w:p w:rsidR="00F17DB2" w:rsidRPr="00F17DB2" w:rsidRDefault="00F17DB2" w:rsidP="00F17DB2">
            <w:pPr>
              <w:jc w:val="center"/>
              <w:rPr>
                <w:rFonts w:ascii="Arial" w:hAnsi="Arial" w:cs="Arial"/>
                <w:sz w:val="12"/>
                <w:szCs w:val="16"/>
              </w:rPr>
            </w:pPr>
          </w:p>
        </w:tc>
      </w:tr>
      <w:tr w:rsidR="00F17DB2" w:rsidRPr="00F17DB2" w:rsidTr="00A24131">
        <w:trPr>
          <w:trHeight w:val="138"/>
        </w:trPr>
        <w:tc>
          <w:tcPr>
            <w:tcW w:w="318"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М02.2.2</w:t>
            </w:r>
          </w:p>
        </w:tc>
        <w:tc>
          <w:tcPr>
            <w:tcW w:w="497"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город</w:t>
            </w:r>
          </w:p>
        </w:tc>
        <w:tc>
          <w:tcPr>
            <w:tcW w:w="179"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2</w:t>
            </w:r>
          </w:p>
        </w:tc>
        <w:tc>
          <w:tcPr>
            <w:tcW w:w="633"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город</w:t>
            </w:r>
          </w:p>
        </w:tc>
        <w:tc>
          <w:tcPr>
            <w:tcW w:w="451"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ежедневно</w:t>
            </w:r>
          </w:p>
        </w:tc>
        <w:tc>
          <w:tcPr>
            <w:tcW w:w="316"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7:20,</w:t>
            </w:r>
            <w:r w:rsidR="001B7EC8">
              <w:rPr>
                <w:rFonts w:ascii="Arial" w:hAnsi="Arial" w:cs="Arial"/>
                <w:sz w:val="12"/>
                <w:szCs w:val="16"/>
              </w:rPr>
              <w:t xml:space="preserve"> </w:t>
            </w:r>
            <w:r w:rsidRPr="00F17DB2">
              <w:rPr>
                <w:rFonts w:ascii="Arial" w:hAnsi="Arial" w:cs="Arial"/>
                <w:sz w:val="12"/>
                <w:szCs w:val="16"/>
              </w:rPr>
              <w:t>8:10,</w:t>
            </w:r>
          </w:p>
          <w:p w:rsidR="00F17DB2" w:rsidRPr="00F17DB2" w:rsidRDefault="00F17DB2" w:rsidP="00F17DB2">
            <w:pPr>
              <w:jc w:val="center"/>
              <w:rPr>
                <w:rFonts w:ascii="Arial" w:hAnsi="Arial" w:cs="Arial"/>
                <w:sz w:val="12"/>
                <w:szCs w:val="16"/>
              </w:rPr>
            </w:pPr>
            <w:r w:rsidRPr="00F17DB2">
              <w:rPr>
                <w:rFonts w:ascii="Arial" w:hAnsi="Arial" w:cs="Arial"/>
                <w:sz w:val="12"/>
                <w:szCs w:val="16"/>
              </w:rPr>
              <w:t>8:50,</w:t>
            </w:r>
            <w:r w:rsidR="001B7EC8">
              <w:rPr>
                <w:rFonts w:ascii="Arial" w:hAnsi="Arial" w:cs="Arial"/>
                <w:sz w:val="12"/>
                <w:szCs w:val="16"/>
              </w:rPr>
              <w:t xml:space="preserve"> </w:t>
            </w:r>
            <w:r w:rsidRPr="00F17DB2">
              <w:rPr>
                <w:rFonts w:ascii="Arial" w:hAnsi="Arial" w:cs="Arial"/>
                <w:sz w:val="12"/>
                <w:szCs w:val="16"/>
              </w:rPr>
              <w:t>9:45,</w:t>
            </w:r>
          </w:p>
          <w:p w:rsidR="00F17DB2" w:rsidRPr="00F17DB2" w:rsidRDefault="00F17DB2" w:rsidP="00F17DB2">
            <w:pPr>
              <w:jc w:val="center"/>
              <w:rPr>
                <w:rFonts w:ascii="Arial" w:hAnsi="Arial" w:cs="Arial"/>
                <w:sz w:val="12"/>
                <w:szCs w:val="16"/>
              </w:rPr>
            </w:pPr>
            <w:r w:rsidRPr="00F17DB2">
              <w:rPr>
                <w:rFonts w:ascii="Arial" w:hAnsi="Arial" w:cs="Arial"/>
                <w:sz w:val="12"/>
                <w:szCs w:val="16"/>
              </w:rPr>
              <w:t>11:30, 12:10, 13:00, 13:55, 15:45, 16:25, 17:20, 18:05</w:t>
            </w:r>
          </w:p>
        </w:tc>
        <w:tc>
          <w:tcPr>
            <w:tcW w:w="447"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ежедневно</w:t>
            </w:r>
          </w:p>
        </w:tc>
        <w:tc>
          <w:tcPr>
            <w:tcW w:w="320"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7:55,</w:t>
            </w:r>
            <w:r w:rsidR="001B7EC8">
              <w:rPr>
                <w:rFonts w:ascii="Arial" w:hAnsi="Arial" w:cs="Arial"/>
                <w:sz w:val="12"/>
                <w:szCs w:val="16"/>
              </w:rPr>
              <w:t xml:space="preserve"> </w:t>
            </w:r>
            <w:r w:rsidRPr="00F17DB2">
              <w:rPr>
                <w:rFonts w:ascii="Arial" w:hAnsi="Arial" w:cs="Arial"/>
                <w:sz w:val="12"/>
                <w:szCs w:val="16"/>
              </w:rPr>
              <w:t>8:35,</w:t>
            </w:r>
          </w:p>
          <w:p w:rsidR="00F17DB2" w:rsidRPr="00F17DB2" w:rsidRDefault="00F17DB2" w:rsidP="001B7EC8">
            <w:pPr>
              <w:jc w:val="center"/>
              <w:rPr>
                <w:rFonts w:ascii="Arial" w:hAnsi="Arial" w:cs="Arial"/>
                <w:sz w:val="12"/>
                <w:szCs w:val="16"/>
              </w:rPr>
            </w:pPr>
            <w:r w:rsidRPr="00F17DB2">
              <w:rPr>
                <w:rFonts w:ascii="Arial" w:hAnsi="Arial" w:cs="Arial"/>
                <w:sz w:val="12"/>
                <w:szCs w:val="16"/>
              </w:rPr>
              <w:t>9:30,</w:t>
            </w:r>
            <w:r w:rsidR="001B7EC8">
              <w:rPr>
                <w:rFonts w:ascii="Arial" w:hAnsi="Arial" w:cs="Arial"/>
                <w:sz w:val="12"/>
                <w:szCs w:val="16"/>
              </w:rPr>
              <w:t xml:space="preserve"> </w:t>
            </w:r>
            <w:r w:rsidRPr="00F17DB2">
              <w:rPr>
                <w:rFonts w:ascii="Arial" w:hAnsi="Arial" w:cs="Arial"/>
                <w:sz w:val="12"/>
                <w:szCs w:val="16"/>
              </w:rPr>
              <w:t>10:10, 11:15, 11:55, 12:45, 13:40, 15:30, 16:10, 17:05, 17:55</w:t>
            </w:r>
          </w:p>
        </w:tc>
        <w:tc>
          <w:tcPr>
            <w:tcW w:w="451"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ежедневно</w:t>
            </w:r>
          </w:p>
        </w:tc>
        <w:tc>
          <w:tcPr>
            <w:tcW w:w="316"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7:20,</w:t>
            </w:r>
            <w:r w:rsidR="001B7EC8">
              <w:rPr>
                <w:rFonts w:ascii="Arial" w:hAnsi="Arial" w:cs="Arial"/>
                <w:sz w:val="12"/>
                <w:szCs w:val="16"/>
              </w:rPr>
              <w:t xml:space="preserve"> </w:t>
            </w:r>
            <w:r w:rsidRPr="00F17DB2">
              <w:rPr>
                <w:rFonts w:ascii="Arial" w:hAnsi="Arial" w:cs="Arial"/>
                <w:sz w:val="12"/>
                <w:szCs w:val="16"/>
              </w:rPr>
              <w:t>8:10,</w:t>
            </w:r>
          </w:p>
          <w:p w:rsidR="00F17DB2" w:rsidRPr="00F17DB2" w:rsidRDefault="00F17DB2" w:rsidP="00F17DB2">
            <w:pPr>
              <w:jc w:val="center"/>
              <w:rPr>
                <w:rFonts w:ascii="Arial" w:hAnsi="Arial" w:cs="Arial"/>
                <w:sz w:val="12"/>
                <w:szCs w:val="16"/>
              </w:rPr>
            </w:pPr>
            <w:r w:rsidRPr="00F17DB2">
              <w:rPr>
                <w:rFonts w:ascii="Arial" w:hAnsi="Arial" w:cs="Arial"/>
                <w:sz w:val="12"/>
                <w:szCs w:val="16"/>
              </w:rPr>
              <w:t>8:50,</w:t>
            </w:r>
            <w:r w:rsidR="001B7EC8">
              <w:rPr>
                <w:rFonts w:ascii="Arial" w:hAnsi="Arial" w:cs="Arial"/>
                <w:sz w:val="12"/>
                <w:szCs w:val="16"/>
              </w:rPr>
              <w:t xml:space="preserve"> </w:t>
            </w:r>
            <w:r w:rsidRPr="00F17DB2">
              <w:rPr>
                <w:rFonts w:ascii="Arial" w:hAnsi="Arial" w:cs="Arial"/>
                <w:sz w:val="12"/>
                <w:szCs w:val="16"/>
              </w:rPr>
              <w:t>9:45,</w:t>
            </w:r>
          </w:p>
          <w:p w:rsidR="00F17DB2" w:rsidRPr="00F17DB2" w:rsidRDefault="00F17DB2" w:rsidP="00F17DB2">
            <w:pPr>
              <w:jc w:val="center"/>
              <w:rPr>
                <w:rFonts w:ascii="Arial" w:hAnsi="Arial" w:cs="Arial"/>
                <w:sz w:val="12"/>
                <w:szCs w:val="16"/>
              </w:rPr>
            </w:pPr>
            <w:r w:rsidRPr="00F17DB2">
              <w:rPr>
                <w:rFonts w:ascii="Arial" w:hAnsi="Arial" w:cs="Arial"/>
                <w:sz w:val="12"/>
                <w:szCs w:val="16"/>
              </w:rPr>
              <w:t>11:30, 12:10, 13:00, 13:55, 15:45, 16:25, 17:20, 18:05</w:t>
            </w:r>
          </w:p>
        </w:tc>
        <w:tc>
          <w:tcPr>
            <w:tcW w:w="451"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ежедневно</w:t>
            </w:r>
          </w:p>
        </w:tc>
        <w:tc>
          <w:tcPr>
            <w:tcW w:w="315"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7:55,</w:t>
            </w:r>
            <w:r w:rsidR="001B7EC8">
              <w:rPr>
                <w:rFonts w:ascii="Arial" w:hAnsi="Arial" w:cs="Arial"/>
                <w:sz w:val="12"/>
                <w:szCs w:val="16"/>
              </w:rPr>
              <w:t xml:space="preserve"> </w:t>
            </w:r>
            <w:r w:rsidRPr="00F17DB2">
              <w:rPr>
                <w:rFonts w:ascii="Arial" w:hAnsi="Arial" w:cs="Arial"/>
                <w:sz w:val="12"/>
                <w:szCs w:val="16"/>
              </w:rPr>
              <w:t>8:35,</w:t>
            </w:r>
          </w:p>
          <w:p w:rsidR="00F17DB2" w:rsidRPr="00F17DB2" w:rsidRDefault="00F17DB2" w:rsidP="001B7EC8">
            <w:pPr>
              <w:jc w:val="center"/>
              <w:rPr>
                <w:rFonts w:ascii="Arial" w:hAnsi="Arial" w:cs="Arial"/>
                <w:sz w:val="12"/>
                <w:szCs w:val="16"/>
              </w:rPr>
            </w:pPr>
            <w:r w:rsidRPr="00F17DB2">
              <w:rPr>
                <w:rFonts w:ascii="Arial" w:hAnsi="Arial" w:cs="Arial"/>
                <w:sz w:val="12"/>
                <w:szCs w:val="16"/>
              </w:rPr>
              <w:t>9:30,</w:t>
            </w:r>
            <w:r w:rsidR="001B7EC8">
              <w:rPr>
                <w:rFonts w:ascii="Arial" w:hAnsi="Arial" w:cs="Arial"/>
                <w:sz w:val="12"/>
                <w:szCs w:val="16"/>
              </w:rPr>
              <w:t xml:space="preserve"> </w:t>
            </w:r>
            <w:r w:rsidRPr="00F17DB2">
              <w:rPr>
                <w:rFonts w:ascii="Arial" w:hAnsi="Arial" w:cs="Arial"/>
                <w:sz w:val="12"/>
                <w:szCs w:val="16"/>
              </w:rPr>
              <w:t>10:10, 11:15, 11:55, 12:45, 13:40, 15:30, 16:10, 17:05, 17:55</w:t>
            </w:r>
          </w:p>
        </w:tc>
        <w:tc>
          <w:tcPr>
            <w:tcW w:w="306" w:type="pct"/>
            <w:vMerge w:val="restar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годовой</w:t>
            </w:r>
          </w:p>
        </w:tc>
      </w:tr>
      <w:tr w:rsidR="00F17DB2" w:rsidRPr="00F17DB2" w:rsidTr="00A24131">
        <w:trPr>
          <w:trHeight w:val="276"/>
        </w:trPr>
        <w:tc>
          <w:tcPr>
            <w:tcW w:w="318" w:type="pct"/>
            <w:vMerge/>
            <w:hideMark/>
          </w:tcPr>
          <w:p w:rsidR="00F17DB2" w:rsidRPr="00F17DB2" w:rsidRDefault="00F17DB2" w:rsidP="00F17DB2">
            <w:pPr>
              <w:jc w:val="center"/>
              <w:rPr>
                <w:rFonts w:ascii="Arial" w:hAnsi="Arial" w:cs="Arial"/>
                <w:sz w:val="12"/>
                <w:szCs w:val="16"/>
              </w:rPr>
            </w:pPr>
          </w:p>
        </w:tc>
        <w:tc>
          <w:tcPr>
            <w:tcW w:w="497" w:type="pct"/>
            <w:vMerge/>
            <w:hideMark/>
          </w:tcPr>
          <w:p w:rsidR="00F17DB2" w:rsidRPr="00F17DB2" w:rsidRDefault="00F17DB2" w:rsidP="00F17DB2">
            <w:pPr>
              <w:jc w:val="center"/>
              <w:rPr>
                <w:rFonts w:ascii="Arial" w:hAnsi="Arial" w:cs="Arial"/>
                <w:sz w:val="12"/>
                <w:szCs w:val="16"/>
              </w:rPr>
            </w:pPr>
          </w:p>
        </w:tc>
        <w:tc>
          <w:tcPr>
            <w:tcW w:w="179" w:type="pct"/>
            <w:vMerge/>
            <w:hideMark/>
          </w:tcPr>
          <w:p w:rsidR="00F17DB2" w:rsidRPr="00F17DB2" w:rsidRDefault="00F17DB2" w:rsidP="00F17DB2">
            <w:pPr>
              <w:jc w:val="center"/>
              <w:rPr>
                <w:rFonts w:ascii="Arial" w:hAnsi="Arial" w:cs="Arial"/>
                <w:sz w:val="12"/>
                <w:szCs w:val="16"/>
              </w:rPr>
            </w:pPr>
          </w:p>
        </w:tc>
        <w:tc>
          <w:tcPr>
            <w:tcW w:w="633" w:type="pct"/>
            <w:vMerge/>
            <w:hideMark/>
          </w:tcPr>
          <w:p w:rsidR="00F17DB2" w:rsidRPr="00F17DB2" w:rsidRDefault="00F17DB2" w:rsidP="00F17DB2">
            <w:pPr>
              <w:jc w:val="center"/>
              <w:rPr>
                <w:rFonts w:ascii="Arial" w:hAnsi="Arial" w:cs="Arial"/>
                <w:sz w:val="12"/>
                <w:szCs w:val="16"/>
              </w:rPr>
            </w:pPr>
          </w:p>
        </w:tc>
        <w:tc>
          <w:tcPr>
            <w:tcW w:w="451" w:type="pct"/>
            <w:vMerge/>
            <w:hideMark/>
          </w:tcPr>
          <w:p w:rsidR="00F17DB2" w:rsidRPr="00F17DB2" w:rsidRDefault="00F17DB2" w:rsidP="00F17DB2">
            <w:pPr>
              <w:jc w:val="center"/>
              <w:rPr>
                <w:rFonts w:ascii="Arial" w:hAnsi="Arial" w:cs="Arial"/>
                <w:sz w:val="12"/>
                <w:szCs w:val="16"/>
              </w:rPr>
            </w:pPr>
          </w:p>
        </w:tc>
        <w:tc>
          <w:tcPr>
            <w:tcW w:w="316" w:type="pct"/>
            <w:vMerge/>
            <w:hideMark/>
          </w:tcPr>
          <w:p w:rsidR="00F17DB2" w:rsidRPr="00F17DB2" w:rsidRDefault="00F17DB2" w:rsidP="00F17DB2">
            <w:pPr>
              <w:jc w:val="center"/>
              <w:rPr>
                <w:rFonts w:ascii="Arial" w:hAnsi="Arial" w:cs="Arial"/>
                <w:sz w:val="12"/>
                <w:szCs w:val="16"/>
              </w:rPr>
            </w:pPr>
          </w:p>
        </w:tc>
        <w:tc>
          <w:tcPr>
            <w:tcW w:w="447" w:type="pct"/>
            <w:vMerge/>
            <w:hideMark/>
          </w:tcPr>
          <w:p w:rsidR="00F17DB2" w:rsidRPr="00F17DB2" w:rsidRDefault="00F17DB2" w:rsidP="00F17DB2">
            <w:pPr>
              <w:jc w:val="center"/>
              <w:rPr>
                <w:rFonts w:ascii="Arial" w:hAnsi="Arial" w:cs="Arial"/>
                <w:sz w:val="12"/>
                <w:szCs w:val="16"/>
              </w:rPr>
            </w:pPr>
          </w:p>
        </w:tc>
        <w:tc>
          <w:tcPr>
            <w:tcW w:w="320" w:type="pct"/>
            <w:vMerge/>
            <w:hideMark/>
          </w:tcPr>
          <w:p w:rsidR="00F17DB2" w:rsidRPr="00F17DB2" w:rsidRDefault="00F17DB2" w:rsidP="00F17DB2">
            <w:pPr>
              <w:jc w:val="center"/>
              <w:rPr>
                <w:rFonts w:ascii="Arial" w:hAnsi="Arial" w:cs="Arial"/>
                <w:sz w:val="12"/>
                <w:szCs w:val="16"/>
              </w:rPr>
            </w:pPr>
          </w:p>
        </w:tc>
        <w:tc>
          <w:tcPr>
            <w:tcW w:w="451" w:type="pct"/>
            <w:vMerge/>
            <w:hideMark/>
          </w:tcPr>
          <w:p w:rsidR="00F17DB2" w:rsidRPr="00F17DB2" w:rsidRDefault="00F17DB2" w:rsidP="00F17DB2">
            <w:pPr>
              <w:jc w:val="center"/>
              <w:rPr>
                <w:rFonts w:ascii="Arial" w:hAnsi="Arial" w:cs="Arial"/>
                <w:sz w:val="12"/>
                <w:szCs w:val="16"/>
              </w:rPr>
            </w:pPr>
          </w:p>
        </w:tc>
        <w:tc>
          <w:tcPr>
            <w:tcW w:w="316" w:type="pct"/>
            <w:vMerge/>
            <w:hideMark/>
          </w:tcPr>
          <w:p w:rsidR="00F17DB2" w:rsidRPr="00F17DB2" w:rsidRDefault="00F17DB2" w:rsidP="00F17DB2">
            <w:pPr>
              <w:jc w:val="center"/>
              <w:rPr>
                <w:rFonts w:ascii="Arial" w:hAnsi="Arial" w:cs="Arial"/>
                <w:sz w:val="12"/>
                <w:szCs w:val="16"/>
              </w:rPr>
            </w:pPr>
          </w:p>
        </w:tc>
        <w:tc>
          <w:tcPr>
            <w:tcW w:w="451" w:type="pct"/>
            <w:vMerge/>
            <w:hideMark/>
          </w:tcPr>
          <w:p w:rsidR="00F17DB2" w:rsidRPr="00F17DB2" w:rsidRDefault="00F17DB2" w:rsidP="00F17DB2">
            <w:pPr>
              <w:jc w:val="center"/>
              <w:rPr>
                <w:rFonts w:ascii="Arial" w:hAnsi="Arial" w:cs="Arial"/>
                <w:sz w:val="12"/>
                <w:szCs w:val="16"/>
              </w:rPr>
            </w:pPr>
          </w:p>
        </w:tc>
        <w:tc>
          <w:tcPr>
            <w:tcW w:w="315" w:type="pct"/>
            <w:vMerge/>
            <w:hideMark/>
          </w:tcPr>
          <w:p w:rsidR="00F17DB2" w:rsidRPr="00F17DB2" w:rsidRDefault="00F17DB2" w:rsidP="00F17DB2">
            <w:pPr>
              <w:jc w:val="center"/>
              <w:rPr>
                <w:rFonts w:ascii="Arial" w:hAnsi="Arial" w:cs="Arial"/>
                <w:sz w:val="12"/>
                <w:szCs w:val="16"/>
              </w:rPr>
            </w:pPr>
          </w:p>
        </w:tc>
        <w:tc>
          <w:tcPr>
            <w:tcW w:w="306" w:type="pct"/>
            <w:vMerge/>
            <w:hideMark/>
          </w:tcPr>
          <w:p w:rsidR="00F17DB2" w:rsidRPr="00F17DB2" w:rsidRDefault="00F17DB2" w:rsidP="00F17DB2">
            <w:pPr>
              <w:jc w:val="center"/>
              <w:rPr>
                <w:rFonts w:ascii="Arial" w:hAnsi="Arial" w:cs="Arial"/>
                <w:sz w:val="12"/>
                <w:szCs w:val="16"/>
              </w:rPr>
            </w:pPr>
          </w:p>
        </w:tc>
      </w:tr>
      <w:tr w:rsidR="00F17DB2" w:rsidRPr="00F17DB2" w:rsidTr="00A24131">
        <w:trPr>
          <w:trHeight w:val="20"/>
        </w:trPr>
        <w:tc>
          <w:tcPr>
            <w:tcW w:w="318"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М02.2.3</w:t>
            </w:r>
          </w:p>
        </w:tc>
        <w:tc>
          <w:tcPr>
            <w:tcW w:w="49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город</w:t>
            </w:r>
          </w:p>
        </w:tc>
        <w:tc>
          <w:tcPr>
            <w:tcW w:w="179"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3</w:t>
            </w:r>
          </w:p>
        </w:tc>
        <w:tc>
          <w:tcPr>
            <w:tcW w:w="633"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город</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w:t>
            </w:r>
          </w:p>
        </w:tc>
        <w:tc>
          <w:tcPr>
            <w:tcW w:w="447"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w:t>
            </w:r>
          </w:p>
        </w:tc>
        <w:tc>
          <w:tcPr>
            <w:tcW w:w="320"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w:t>
            </w:r>
          </w:p>
        </w:tc>
        <w:tc>
          <w:tcPr>
            <w:tcW w:w="31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w:t>
            </w:r>
          </w:p>
        </w:tc>
        <w:tc>
          <w:tcPr>
            <w:tcW w:w="451"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w:t>
            </w:r>
          </w:p>
        </w:tc>
        <w:tc>
          <w:tcPr>
            <w:tcW w:w="315"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w:t>
            </w:r>
          </w:p>
        </w:tc>
        <w:tc>
          <w:tcPr>
            <w:tcW w:w="306" w:type="pct"/>
            <w:hideMark/>
          </w:tcPr>
          <w:p w:rsidR="00F17DB2" w:rsidRPr="00F17DB2" w:rsidRDefault="00F17DB2" w:rsidP="00F17DB2">
            <w:pPr>
              <w:jc w:val="center"/>
              <w:rPr>
                <w:rFonts w:ascii="Arial" w:hAnsi="Arial" w:cs="Arial"/>
                <w:sz w:val="12"/>
                <w:szCs w:val="16"/>
              </w:rPr>
            </w:pPr>
            <w:r w:rsidRPr="00F17DB2">
              <w:rPr>
                <w:rFonts w:ascii="Arial" w:hAnsi="Arial" w:cs="Arial"/>
                <w:sz w:val="12"/>
                <w:szCs w:val="16"/>
              </w:rPr>
              <w:t>-</w:t>
            </w:r>
          </w:p>
        </w:tc>
      </w:tr>
    </w:tbl>
    <w:p w:rsidR="00F55E1B" w:rsidRDefault="00F55E1B" w:rsidP="003A1AA0">
      <w:pPr>
        <w:shd w:val="clear" w:color="auto" w:fill="FFFFFF"/>
        <w:suppressAutoHyphens/>
        <w:jc w:val="right"/>
        <w:rPr>
          <w:rFonts w:ascii="Arial" w:hAnsi="Arial" w:cs="Arial"/>
          <w:b/>
          <w:sz w:val="16"/>
          <w:szCs w:val="16"/>
        </w:rPr>
      </w:pPr>
    </w:p>
    <w:p w:rsidR="00396A69" w:rsidRPr="00396A69" w:rsidRDefault="00396A69" w:rsidP="00396A69">
      <w:pPr>
        <w:pStyle w:val="20"/>
        <w:rPr>
          <w:rFonts w:ascii="Arial" w:hAnsi="Arial" w:cs="Arial"/>
          <w:b/>
          <w:color w:val="000000"/>
          <w:sz w:val="16"/>
          <w:szCs w:val="16"/>
        </w:rPr>
      </w:pPr>
      <w:r w:rsidRPr="00396A69">
        <w:rPr>
          <w:rFonts w:ascii="Arial" w:hAnsi="Arial" w:cs="Arial"/>
          <w:b/>
          <w:color w:val="000000"/>
          <w:sz w:val="16"/>
          <w:szCs w:val="16"/>
        </w:rPr>
        <w:t>АДМИНИСТРАЦИЯ ВАЛДАЙСКОГО МУНИЦИПАЛЬНОГО РАЙОНА</w:t>
      </w:r>
    </w:p>
    <w:p w:rsidR="00396A69" w:rsidRPr="00396A69" w:rsidRDefault="00396A69" w:rsidP="00396A69">
      <w:pPr>
        <w:pStyle w:val="3"/>
        <w:rPr>
          <w:rFonts w:ascii="Arial" w:hAnsi="Arial" w:cs="Arial"/>
          <w:b w:val="0"/>
          <w:sz w:val="16"/>
          <w:szCs w:val="16"/>
        </w:rPr>
      </w:pPr>
      <w:r w:rsidRPr="00396A69">
        <w:rPr>
          <w:rFonts w:ascii="Arial" w:hAnsi="Arial" w:cs="Arial"/>
          <w:b w:val="0"/>
          <w:sz w:val="16"/>
          <w:szCs w:val="16"/>
        </w:rPr>
        <w:t>П О С Т А Н О В Л Е Н И Е</w:t>
      </w:r>
    </w:p>
    <w:p w:rsidR="00396A69" w:rsidRPr="00396A69" w:rsidRDefault="00396A69" w:rsidP="00396A69">
      <w:pPr>
        <w:jc w:val="center"/>
        <w:rPr>
          <w:rFonts w:ascii="Arial" w:hAnsi="Arial" w:cs="Arial"/>
          <w:sz w:val="16"/>
          <w:szCs w:val="16"/>
        </w:rPr>
      </w:pPr>
      <w:r w:rsidRPr="00396A69">
        <w:rPr>
          <w:rFonts w:ascii="Arial" w:hAnsi="Arial" w:cs="Arial"/>
          <w:sz w:val="16"/>
          <w:szCs w:val="16"/>
        </w:rPr>
        <w:t>02.07.2024 № 1762</w:t>
      </w:r>
    </w:p>
    <w:p w:rsidR="00396A69" w:rsidRPr="00396A69" w:rsidRDefault="00396A69" w:rsidP="00396A69">
      <w:pPr>
        <w:tabs>
          <w:tab w:val="left" w:pos="3600"/>
          <w:tab w:val="left" w:pos="9355"/>
        </w:tabs>
        <w:jc w:val="center"/>
        <w:rPr>
          <w:rFonts w:ascii="Arial" w:hAnsi="Arial" w:cs="Arial"/>
          <w:b/>
          <w:bCs/>
          <w:spacing w:val="-2"/>
          <w:sz w:val="16"/>
          <w:szCs w:val="16"/>
        </w:rPr>
      </w:pPr>
      <w:r w:rsidRPr="00396A69">
        <w:rPr>
          <w:rFonts w:ascii="Arial" w:hAnsi="Arial" w:cs="Arial"/>
          <w:b/>
          <w:bCs/>
          <w:spacing w:val="-2"/>
          <w:sz w:val="16"/>
          <w:szCs w:val="16"/>
        </w:rPr>
        <w:t>О внесении изменений в муниципальную программу «</w:t>
      </w:r>
      <w:r w:rsidRPr="00396A69">
        <w:rPr>
          <w:rFonts w:ascii="Arial" w:hAnsi="Arial" w:cs="Arial"/>
          <w:b/>
          <w:sz w:val="16"/>
          <w:szCs w:val="16"/>
        </w:rPr>
        <w:t>Благоустройство территории Валдайского городского поселения на 2023-2026 годы</w:t>
      </w:r>
      <w:r w:rsidRPr="00396A69">
        <w:rPr>
          <w:rFonts w:ascii="Arial" w:hAnsi="Arial" w:cs="Arial"/>
          <w:b/>
          <w:bCs/>
          <w:spacing w:val="-2"/>
          <w:sz w:val="16"/>
          <w:szCs w:val="16"/>
        </w:rPr>
        <w:t>»</w:t>
      </w:r>
    </w:p>
    <w:p w:rsidR="00396A69" w:rsidRPr="00396A69" w:rsidRDefault="00396A69" w:rsidP="00396A69">
      <w:pPr>
        <w:shd w:val="clear" w:color="auto" w:fill="FFFFFF"/>
        <w:tabs>
          <w:tab w:val="left" w:pos="851"/>
        </w:tabs>
        <w:ind w:firstLine="709"/>
        <w:jc w:val="both"/>
        <w:rPr>
          <w:rFonts w:ascii="Arial" w:hAnsi="Arial" w:cs="Arial"/>
          <w:sz w:val="4"/>
          <w:szCs w:val="4"/>
        </w:rPr>
      </w:pPr>
    </w:p>
    <w:p w:rsidR="00396A69" w:rsidRPr="00396A69" w:rsidRDefault="00396A69" w:rsidP="00396A69">
      <w:pPr>
        <w:shd w:val="clear" w:color="auto" w:fill="FFFFFF"/>
        <w:tabs>
          <w:tab w:val="left" w:pos="851"/>
        </w:tabs>
        <w:ind w:firstLine="284"/>
        <w:jc w:val="both"/>
        <w:rPr>
          <w:rFonts w:ascii="Arial" w:hAnsi="Arial" w:cs="Arial"/>
          <w:b/>
          <w:bCs/>
          <w:sz w:val="16"/>
          <w:szCs w:val="16"/>
        </w:rPr>
      </w:pPr>
      <w:r w:rsidRPr="00396A69">
        <w:rPr>
          <w:rFonts w:ascii="Arial" w:hAnsi="Arial" w:cs="Arial"/>
          <w:sz w:val="16"/>
          <w:szCs w:val="16"/>
        </w:rPr>
        <w:t xml:space="preserve">В соответствии с постановлением Администрации Валдайского муниципального района от 16.01.2020 № 48 «Об утверждении Порядка принятия решений о разработке муниципальных программ Валдайского муниципального района и Валдайского городского поселения, их формирования, реализации и проведения оценки эффективности» Администрация Валдайского муниципального района </w:t>
      </w:r>
      <w:r w:rsidRPr="00396A69">
        <w:rPr>
          <w:rFonts w:ascii="Arial" w:hAnsi="Arial" w:cs="Arial"/>
          <w:b/>
          <w:bCs/>
          <w:sz w:val="16"/>
          <w:szCs w:val="16"/>
        </w:rPr>
        <w:t>ПОСТАНОВЛЯЕТ:</w:t>
      </w:r>
    </w:p>
    <w:p w:rsidR="00396A69" w:rsidRPr="00396A69" w:rsidRDefault="00396A69" w:rsidP="00396A69">
      <w:pPr>
        <w:widowControl w:val="0"/>
        <w:tabs>
          <w:tab w:val="left" w:pos="851"/>
        </w:tabs>
        <w:ind w:firstLine="284"/>
        <w:jc w:val="both"/>
        <w:rPr>
          <w:rFonts w:ascii="Arial" w:hAnsi="Arial" w:cs="Arial"/>
          <w:sz w:val="16"/>
          <w:szCs w:val="16"/>
        </w:rPr>
      </w:pPr>
      <w:r w:rsidRPr="00396A69">
        <w:rPr>
          <w:rFonts w:ascii="Arial" w:hAnsi="Arial" w:cs="Arial"/>
          <w:sz w:val="16"/>
          <w:szCs w:val="16"/>
        </w:rPr>
        <w:t xml:space="preserve">1. Внести изменения в муниципальную программу </w:t>
      </w:r>
      <w:r w:rsidRPr="00396A69">
        <w:rPr>
          <w:rFonts w:ascii="Arial" w:hAnsi="Arial" w:cs="Arial"/>
          <w:bCs/>
          <w:spacing w:val="-1"/>
          <w:sz w:val="16"/>
          <w:szCs w:val="16"/>
        </w:rPr>
        <w:t>«</w:t>
      </w:r>
      <w:r w:rsidRPr="00396A69">
        <w:rPr>
          <w:rFonts w:ascii="Arial" w:hAnsi="Arial" w:cs="Arial"/>
          <w:sz w:val="16"/>
          <w:szCs w:val="16"/>
        </w:rPr>
        <w:t>Благоустройство территории Валдайского городского поселения на 2023-2026 годы», утвержденную постановлением Администрации Валдайского муниципального района от 19.01.2023 № 54 (далее – муниципальная программа), изложив в прилагаемой редакции.</w:t>
      </w:r>
    </w:p>
    <w:p w:rsidR="00396A69" w:rsidRPr="00396A69" w:rsidRDefault="00396A69" w:rsidP="00396A69">
      <w:pPr>
        <w:ind w:firstLine="284"/>
        <w:jc w:val="both"/>
        <w:rPr>
          <w:rFonts w:ascii="Arial" w:hAnsi="Arial" w:cs="Arial"/>
          <w:sz w:val="16"/>
          <w:szCs w:val="16"/>
        </w:rPr>
      </w:pPr>
      <w:r w:rsidRPr="00396A69">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396A69" w:rsidRPr="00396A69" w:rsidRDefault="00396A69" w:rsidP="00396A69">
      <w:pPr>
        <w:jc w:val="both"/>
        <w:rPr>
          <w:rFonts w:ascii="Arial" w:hAnsi="Arial" w:cs="Arial"/>
          <w:b/>
          <w:sz w:val="16"/>
          <w:szCs w:val="16"/>
        </w:rPr>
      </w:pPr>
      <w:r w:rsidRPr="00396A69">
        <w:rPr>
          <w:rFonts w:ascii="Arial" w:hAnsi="Arial" w:cs="Arial"/>
          <w:b/>
          <w:sz w:val="16"/>
          <w:szCs w:val="16"/>
        </w:rPr>
        <w:t>Глава муниципального района</w:t>
      </w:r>
      <w:r w:rsidRPr="00396A69">
        <w:rPr>
          <w:rFonts w:ascii="Arial" w:hAnsi="Arial" w:cs="Arial"/>
          <w:b/>
          <w:sz w:val="16"/>
          <w:szCs w:val="16"/>
        </w:rPr>
        <w:tab/>
      </w:r>
      <w:r w:rsidRPr="00396A69">
        <w:rPr>
          <w:rFonts w:ascii="Arial" w:hAnsi="Arial" w:cs="Arial"/>
          <w:b/>
          <w:sz w:val="16"/>
          <w:szCs w:val="16"/>
        </w:rPr>
        <w:tab/>
        <w:t>Ю.В.Стадэ</w:t>
      </w:r>
    </w:p>
    <w:p w:rsidR="00396A69" w:rsidRPr="00396A69" w:rsidRDefault="00396A69" w:rsidP="00396A69">
      <w:pPr>
        <w:ind w:left="9072"/>
        <w:jc w:val="center"/>
        <w:rPr>
          <w:rFonts w:ascii="Arial" w:hAnsi="Arial" w:cs="Arial"/>
          <w:sz w:val="12"/>
          <w:szCs w:val="16"/>
        </w:rPr>
      </w:pPr>
      <w:r w:rsidRPr="00396A69">
        <w:rPr>
          <w:rFonts w:ascii="Arial" w:hAnsi="Arial" w:cs="Arial"/>
          <w:sz w:val="12"/>
          <w:szCs w:val="16"/>
        </w:rPr>
        <w:t>УТВЕРЖДЕНА</w:t>
      </w:r>
    </w:p>
    <w:p w:rsidR="00396A69" w:rsidRPr="00396A69" w:rsidRDefault="00396A69" w:rsidP="00396A69">
      <w:pPr>
        <w:ind w:left="9072"/>
        <w:jc w:val="center"/>
        <w:rPr>
          <w:rFonts w:ascii="Arial" w:hAnsi="Arial" w:cs="Arial"/>
          <w:sz w:val="12"/>
          <w:szCs w:val="16"/>
        </w:rPr>
      </w:pPr>
      <w:r w:rsidRPr="00396A69">
        <w:rPr>
          <w:rFonts w:ascii="Arial" w:hAnsi="Arial" w:cs="Arial"/>
          <w:sz w:val="12"/>
          <w:szCs w:val="16"/>
        </w:rPr>
        <w:t>постановлением Администрации</w:t>
      </w:r>
    </w:p>
    <w:p w:rsidR="00396A69" w:rsidRPr="00396A69" w:rsidRDefault="00396A69" w:rsidP="00396A69">
      <w:pPr>
        <w:ind w:left="9072"/>
        <w:jc w:val="center"/>
        <w:rPr>
          <w:rFonts w:ascii="Arial" w:hAnsi="Arial" w:cs="Arial"/>
          <w:sz w:val="12"/>
          <w:szCs w:val="16"/>
        </w:rPr>
      </w:pPr>
      <w:r w:rsidRPr="00396A69">
        <w:rPr>
          <w:rFonts w:ascii="Arial" w:hAnsi="Arial" w:cs="Arial"/>
          <w:sz w:val="12"/>
          <w:szCs w:val="16"/>
        </w:rPr>
        <w:t>муниципального района</w:t>
      </w:r>
    </w:p>
    <w:p w:rsidR="00396A69" w:rsidRPr="00396A69" w:rsidRDefault="00396A69" w:rsidP="00396A69">
      <w:pPr>
        <w:ind w:left="9072"/>
        <w:jc w:val="center"/>
        <w:rPr>
          <w:rFonts w:ascii="Arial" w:hAnsi="Arial" w:cs="Arial"/>
          <w:sz w:val="12"/>
          <w:szCs w:val="16"/>
        </w:rPr>
      </w:pPr>
      <w:r w:rsidRPr="00396A69">
        <w:rPr>
          <w:rFonts w:ascii="Arial" w:hAnsi="Arial" w:cs="Arial"/>
          <w:sz w:val="12"/>
          <w:szCs w:val="16"/>
        </w:rPr>
        <w:t>от 02.07.2024 № 1762</w:t>
      </w:r>
    </w:p>
    <w:p w:rsidR="00396A69" w:rsidRPr="00396A69" w:rsidRDefault="00396A69" w:rsidP="00396A69">
      <w:pPr>
        <w:widowControl w:val="0"/>
        <w:jc w:val="center"/>
        <w:rPr>
          <w:rFonts w:ascii="Arial" w:hAnsi="Arial" w:cs="Arial"/>
          <w:b/>
          <w:sz w:val="16"/>
          <w:szCs w:val="16"/>
        </w:rPr>
      </w:pPr>
      <w:r w:rsidRPr="00396A69">
        <w:rPr>
          <w:rFonts w:ascii="Arial" w:hAnsi="Arial" w:cs="Arial"/>
          <w:b/>
          <w:sz w:val="16"/>
          <w:szCs w:val="16"/>
        </w:rPr>
        <w:t>МУНИЦИПАЛЬНАЯ ПРОГРАММА</w:t>
      </w:r>
    </w:p>
    <w:p w:rsidR="00396A69" w:rsidRPr="00396A69" w:rsidRDefault="00396A69" w:rsidP="00396A69">
      <w:pPr>
        <w:widowControl w:val="0"/>
        <w:jc w:val="center"/>
        <w:rPr>
          <w:rFonts w:ascii="Arial" w:hAnsi="Arial" w:cs="Arial"/>
          <w:b/>
          <w:sz w:val="16"/>
          <w:szCs w:val="16"/>
        </w:rPr>
      </w:pPr>
      <w:r w:rsidRPr="00396A69">
        <w:rPr>
          <w:rFonts w:ascii="Arial" w:hAnsi="Arial" w:cs="Arial"/>
          <w:b/>
          <w:sz w:val="16"/>
          <w:szCs w:val="16"/>
        </w:rPr>
        <w:t>«Благоустройство территории Валдайского</w:t>
      </w:r>
      <w:r>
        <w:rPr>
          <w:rFonts w:ascii="Arial" w:hAnsi="Arial" w:cs="Arial"/>
          <w:b/>
          <w:sz w:val="16"/>
          <w:szCs w:val="16"/>
        </w:rPr>
        <w:t xml:space="preserve"> </w:t>
      </w:r>
      <w:r w:rsidRPr="00396A69">
        <w:rPr>
          <w:rFonts w:ascii="Arial" w:hAnsi="Arial" w:cs="Arial"/>
          <w:b/>
          <w:sz w:val="16"/>
          <w:szCs w:val="16"/>
        </w:rPr>
        <w:t>городского поселения» на 2023-2026 годы»</w:t>
      </w:r>
    </w:p>
    <w:p w:rsidR="00396A69" w:rsidRPr="00396A69" w:rsidRDefault="00396A69" w:rsidP="00396A69">
      <w:pPr>
        <w:widowControl w:val="0"/>
        <w:jc w:val="center"/>
        <w:rPr>
          <w:rFonts w:ascii="Arial" w:hAnsi="Arial" w:cs="Arial"/>
          <w:sz w:val="4"/>
          <w:szCs w:val="4"/>
        </w:rPr>
      </w:pPr>
    </w:p>
    <w:p w:rsidR="00396A69" w:rsidRPr="00396A69" w:rsidRDefault="00396A69" w:rsidP="00396A69">
      <w:pPr>
        <w:widowControl w:val="0"/>
        <w:jc w:val="center"/>
        <w:rPr>
          <w:rFonts w:ascii="Arial" w:hAnsi="Arial" w:cs="Arial"/>
          <w:b/>
          <w:sz w:val="16"/>
          <w:szCs w:val="16"/>
        </w:rPr>
      </w:pPr>
      <w:r w:rsidRPr="00396A69">
        <w:rPr>
          <w:rFonts w:ascii="Arial" w:hAnsi="Arial" w:cs="Arial"/>
          <w:b/>
          <w:sz w:val="16"/>
          <w:szCs w:val="16"/>
        </w:rPr>
        <w:t>ПАСПОРТ</w:t>
      </w:r>
    </w:p>
    <w:p w:rsidR="00396A69" w:rsidRPr="00396A69" w:rsidRDefault="00396A69" w:rsidP="00396A69">
      <w:pPr>
        <w:widowControl w:val="0"/>
        <w:jc w:val="center"/>
        <w:rPr>
          <w:rFonts w:ascii="Arial" w:hAnsi="Arial" w:cs="Arial"/>
          <w:b/>
          <w:sz w:val="16"/>
          <w:szCs w:val="16"/>
        </w:rPr>
      </w:pPr>
      <w:r w:rsidRPr="00396A69">
        <w:rPr>
          <w:rFonts w:ascii="Arial" w:hAnsi="Arial" w:cs="Arial"/>
          <w:b/>
          <w:sz w:val="16"/>
          <w:szCs w:val="16"/>
        </w:rPr>
        <w:t>муниципальной программы «Благоустройство территории Валдайского городского поселения» на 2023-2026 годы»</w:t>
      </w:r>
    </w:p>
    <w:p w:rsidR="00396A69" w:rsidRPr="00396A69" w:rsidRDefault="00396A69" w:rsidP="00396A69">
      <w:pPr>
        <w:widowControl w:val="0"/>
        <w:autoSpaceDE w:val="0"/>
        <w:autoSpaceDN w:val="0"/>
        <w:adjustRightInd w:val="0"/>
        <w:ind w:firstLine="284"/>
        <w:jc w:val="both"/>
        <w:rPr>
          <w:rFonts w:ascii="Arial" w:hAnsi="Arial" w:cs="Arial"/>
          <w:sz w:val="16"/>
          <w:szCs w:val="16"/>
        </w:rPr>
      </w:pPr>
      <w:r>
        <w:rPr>
          <w:rFonts w:ascii="Arial" w:hAnsi="Arial" w:cs="Arial"/>
          <w:sz w:val="16"/>
          <w:szCs w:val="16"/>
        </w:rPr>
        <w:t xml:space="preserve">1. </w:t>
      </w:r>
      <w:r w:rsidRPr="00396A69">
        <w:rPr>
          <w:rFonts w:ascii="Arial" w:hAnsi="Arial" w:cs="Arial"/>
          <w:sz w:val="16"/>
          <w:szCs w:val="16"/>
        </w:rPr>
        <w:t>Ответственный исполнитель муниципальной программы: комитет жилищно-коммунального и дорожного хозяйства Администрации Валдайского муниципального района.</w:t>
      </w:r>
    </w:p>
    <w:p w:rsidR="00396A69" w:rsidRPr="00396A69" w:rsidRDefault="00396A69" w:rsidP="00396A69">
      <w:pPr>
        <w:widowControl w:val="0"/>
        <w:autoSpaceDE w:val="0"/>
        <w:autoSpaceDN w:val="0"/>
        <w:adjustRightInd w:val="0"/>
        <w:ind w:firstLine="284"/>
        <w:jc w:val="both"/>
        <w:rPr>
          <w:rFonts w:ascii="Arial" w:hAnsi="Arial" w:cs="Arial"/>
          <w:sz w:val="16"/>
          <w:szCs w:val="16"/>
        </w:rPr>
      </w:pPr>
      <w:r>
        <w:rPr>
          <w:rFonts w:ascii="Arial" w:hAnsi="Arial" w:cs="Arial"/>
          <w:sz w:val="16"/>
          <w:szCs w:val="16"/>
        </w:rPr>
        <w:t xml:space="preserve">2. </w:t>
      </w:r>
      <w:r w:rsidRPr="00396A69">
        <w:rPr>
          <w:rFonts w:ascii="Arial" w:hAnsi="Arial" w:cs="Arial"/>
          <w:sz w:val="16"/>
          <w:szCs w:val="16"/>
        </w:rPr>
        <w:t>Соисполнители муниципальной программы: нет.</w:t>
      </w:r>
    </w:p>
    <w:p w:rsidR="00396A69" w:rsidRPr="00396A69" w:rsidRDefault="00396A69" w:rsidP="00396A69">
      <w:pPr>
        <w:widowControl w:val="0"/>
        <w:autoSpaceDE w:val="0"/>
        <w:autoSpaceDN w:val="0"/>
        <w:adjustRightInd w:val="0"/>
        <w:ind w:firstLine="284"/>
        <w:jc w:val="both"/>
        <w:rPr>
          <w:rFonts w:ascii="Arial" w:hAnsi="Arial" w:cs="Arial"/>
          <w:sz w:val="16"/>
          <w:szCs w:val="16"/>
        </w:rPr>
      </w:pPr>
      <w:r>
        <w:rPr>
          <w:rFonts w:ascii="Arial" w:hAnsi="Arial" w:cs="Arial"/>
          <w:sz w:val="16"/>
          <w:szCs w:val="16"/>
        </w:rPr>
        <w:t xml:space="preserve">3. </w:t>
      </w:r>
      <w:r w:rsidRPr="00396A69">
        <w:rPr>
          <w:rFonts w:ascii="Arial" w:hAnsi="Arial" w:cs="Arial"/>
          <w:sz w:val="16"/>
          <w:szCs w:val="16"/>
        </w:rPr>
        <w:t>Цели муниципальной программы: комплексное решение проблем благоустройства, улучшение санитарного и эстетического вида территории Валдайского городского поселения, создание благоприятных и комфортных условий для проживания населения.</w:t>
      </w:r>
    </w:p>
    <w:p w:rsidR="00396A69" w:rsidRPr="00396A69" w:rsidRDefault="00396A69" w:rsidP="00396A69">
      <w:pPr>
        <w:widowControl w:val="0"/>
        <w:autoSpaceDE w:val="0"/>
        <w:autoSpaceDN w:val="0"/>
        <w:adjustRightInd w:val="0"/>
        <w:ind w:firstLine="284"/>
        <w:jc w:val="both"/>
        <w:rPr>
          <w:rFonts w:ascii="Arial" w:hAnsi="Arial" w:cs="Arial"/>
          <w:sz w:val="16"/>
          <w:szCs w:val="16"/>
        </w:rPr>
      </w:pPr>
      <w:r>
        <w:rPr>
          <w:rFonts w:ascii="Arial" w:hAnsi="Arial" w:cs="Arial"/>
          <w:sz w:val="16"/>
          <w:szCs w:val="16"/>
        </w:rPr>
        <w:t xml:space="preserve">4. </w:t>
      </w:r>
      <w:r w:rsidRPr="00396A69">
        <w:rPr>
          <w:rFonts w:ascii="Arial" w:hAnsi="Arial" w:cs="Arial"/>
          <w:sz w:val="16"/>
          <w:szCs w:val="16"/>
        </w:rPr>
        <w:t>Задачи муниципальной программы: повышение уровня и качества благоустройства и санитарного содержания территории Валдайского городского поселения.</w:t>
      </w:r>
    </w:p>
    <w:p w:rsidR="00396A69" w:rsidRPr="00396A69" w:rsidRDefault="00396A69" w:rsidP="00396A69">
      <w:pPr>
        <w:widowControl w:val="0"/>
        <w:autoSpaceDE w:val="0"/>
        <w:autoSpaceDN w:val="0"/>
        <w:adjustRightInd w:val="0"/>
        <w:ind w:firstLine="284"/>
        <w:jc w:val="both"/>
        <w:rPr>
          <w:rFonts w:ascii="Arial" w:hAnsi="Arial" w:cs="Arial"/>
          <w:sz w:val="16"/>
          <w:szCs w:val="16"/>
        </w:rPr>
      </w:pPr>
      <w:r>
        <w:rPr>
          <w:rFonts w:ascii="Arial" w:hAnsi="Arial" w:cs="Arial"/>
          <w:sz w:val="16"/>
          <w:szCs w:val="16"/>
        </w:rPr>
        <w:t xml:space="preserve">5. </w:t>
      </w:r>
      <w:r w:rsidRPr="00396A69">
        <w:rPr>
          <w:rFonts w:ascii="Arial" w:hAnsi="Arial" w:cs="Arial"/>
          <w:sz w:val="16"/>
          <w:szCs w:val="16"/>
        </w:rPr>
        <w:t>Подпрограммы муниципальной программы:</w:t>
      </w:r>
    </w:p>
    <w:p w:rsidR="00396A69" w:rsidRPr="00396A69" w:rsidRDefault="00396A69" w:rsidP="00396A69">
      <w:pPr>
        <w:autoSpaceDE w:val="0"/>
        <w:autoSpaceDN w:val="0"/>
        <w:adjustRightInd w:val="0"/>
        <w:ind w:firstLine="284"/>
        <w:jc w:val="both"/>
        <w:rPr>
          <w:rFonts w:ascii="Arial" w:hAnsi="Arial" w:cs="Arial"/>
          <w:sz w:val="16"/>
          <w:szCs w:val="16"/>
        </w:rPr>
      </w:pPr>
      <w:r w:rsidRPr="00396A69">
        <w:rPr>
          <w:rFonts w:ascii="Arial" w:hAnsi="Arial" w:cs="Arial"/>
          <w:sz w:val="16"/>
          <w:szCs w:val="16"/>
        </w:rPr>
        <w:t>обеспечение уличного освещения;</w:t>
      </w:r>
    </w:p>
    <w:p w:rsidR="00396A69" w:rsidRPr="00396A69" w:rsidRDefault="00396A69" w:rsidP="00396A69">
      <w:pPr>
        <w:autoSpaceDE w:val="0"/>
        <w:autoSpaceDN w:val="0"/>
        <w:adjustRightInd w:val="0"/>
        <w:ind w:firstLine="284"/>
        <w:jc w:val="both"/>
        <w:rPr>
          <w:rFonts w:ascii="Arial" w:hAnsi="Arial" w:cs="Arial"/>
          <w:sz w:val="16"/>
          <w:szCs w:val="16"/>
        </w:rPr>
      </w:pPr>
      <w:r w:rsidRPr="00396A69">
        <w:rPr>
          <w:rFonts w:ascii="Arial" w:hAnsi="Arial" w:cs="Arial"/>
          <w:sz w:val="16"/>
          <w:szCs w:val="16"/>
        </w:rPr>
        <w:t>организация озеленения территории Валдайского городского поселения;</w:t>
      </w:r>
    </w:p>
    <w:p w:rsidR="00396A69" w:rsidRPr="00396A69" w:rsidRDefault="00396A69" w:rsidP="00396A69">
      <w:pPr>
        <w:autoSpaceDE w:val="0"/>
        <w:autoSpaceDN w:val="0"/>
        <w:adjustRightInd w:val="0"/>
        <w:ind w:firstLine="284"/>
        <w:jc w:val="both"/>
        <w:rPr>
          <w:rFonts w:ascii="Arial" w:hAnsi="Arial" w:cs="Arial"/>
          <w:sz w:val="16"/>
          <w:szCs w:val="16"/>
        </w:rPr>
      </w:pPr>
      <w:r w:rsidRPr="00396A69">
        <w:rPr>
          <w:rFonts w:ascii="Arial" w:hAnsi="Arial" w:cs="Arial"/>
          <w:sz w:val="16"/>
          <w:szCs w:val="16"/>
        </w:rPr>
        <w:t>организация содержания мест захоронения;</w:t>
      </w:r>
    </w:p>
    <w:p w:rsidR="00396A69" w:rsidRPr="00396A69" w:rsidRDefault="00396A69" w:rsidP="00396A69">
      <w:pPr>
        <w:autoSpaceDE w:val="0"/>
        <w:autoSpaceDN w:val="0"/>
        <w:adjustRightInd w:val="0"/>
        <w:ind w:firstLine="284"/>
        <w:jc w:val="both"/>
        <w:rPr>
          <w:rFonts w:ascii="Arial" w:hAnsi="Arial" w:cs="Arial"/>
          <w:sz w:val="16"/>
          <w:szCs w:val="16"/>
        </w:rPr>
      </w:pPr>
      <w:r w:rsidRPr="00396A69">
        <w:rPr>
          <w:rFonts w:ascii="Arial" w:hAnsi="Arial" w:cs="Arial"/>
          <w:sz w:val="16"/>
          <w:szCs w:val="16"/>
        </w:rPr>
        <w:t>прочие мероприятия по благоустройств;</w:t>
      </w:r>
    </w:p>
    <w:p w:rsidR="00396A69" w:rsidRPr="00396A69" w:rsidRDefault="00396A69" w:rsidP="00396A69">
      <w:pPr>
        <w:autoSpaceDE w:val="0"/>
        <w:autoSpaceDN w:val="0"/>
        <w:adjustRightInd w:val="0"/>
        <w:ind w:firstLine="284"/>
        <w:jc w:val="both"/>
        <w:rPr>
          <w:rFonts w:ascii="Arial" w:hAnsi="Arial" w:cs="Arial"/>
          <w:sz w:val="16"/>
          <w:szCs w:val="16"/>
        </w:rPr>
      </w:pPr>
      <w:r w:rsidRPr="00396A69">
        <w:rPr>
          <w:rFonts w:ascii="Arial" w:hAnsi="Arial" w:cs="Arial"/>
          <w:sz w:val="16"/>
          <w:szCs w:val="16"/>
        </w:rPr>
        <w:t>благоустройство и содержание общественных территорий.</w:t>
      </w:r>
    </w:p>
    <w:p w:rsidR="00396A69" w:rsidRPr="00396A69" w:rsidRDefault="00396A69" w:rsidP="00396A69">
      <w:pPr>
        <w:widowControl w:val="0"/>
        <w:autoSpaceDE w:val="0"/>
        <w:autoSpaceDN w:val="0"/>
        <w:adjustRightInd w:val="0"/>
        <w:ind w:firstLine="284"/>
        <w:jc w:val="both"/>
        <w:rPr>
          <w:rFonts w:ascii="Arial" w:hAnsi="Arial" w:cs="Arial"/>
          <w:sz w:val="16"/>
          <w:szCs w:val="16"/>
        </w:rPr>
      </w:pPr>
      <w:r>
        <w:rPr>
          <w:rFonts w:ascii="Arial" w:hAnsi="Arial" w:cs="Arial"/>
          <w:sz w:val="16"/>
          <w:szCs w:val="16"/>
        </w:rPr>
        <w:t xml:space="preserve">6. </w:t>
      </w:r>
      <w:r w:rsidRPr="00396A69">
        <w:rPr>
          <w:rFonts w:ascii="Arial" w:hAnsi="Arial" w:cs="Arial"/>
          <w:sz w:val="16"/>
          <w:szCs w:val="16"/>
        </w:rPr>
        <w:t>Сроки реализации муниципальной программы: 2023-2026 годы.</w:t>
      </w:r>
    </w:p>
    <w:p w:rsidR="00396A69" w:rsidRPr="00396A69" w:rsidRDefault="00396A69" w:rsidP="00396A69">
      <w:pPr>
        <w:widowControl w:val="0"/>
        <w:ind w:firstLine="284"/>
        <w:jc w:val="both"/>
        <w:rPr>
          <w:rFonts w:ascii="Arial" w:hAnsi="Arial" w:cs="Arial"/>
          <w:sz w:val="16"/>
          <w:szCs w:val="16"/>
        </w:rPr>
      </w:pPr>
      <w:r>
        <w:rPr>
          <w:rFonts w:ascii="Arial" w:hAnsi="Arial" w:cs="Arial"/>
          <w:sz w:val="16"/>
          <w:szCs w:val="16"/>
        </w:rPr>
        <w:t xml:space="preserve">7. </w:t>
      </w:r>
      <w:r w:rsidRPr="00396A69">
        <w:rPr>
          <w:rFonts w:ascii="Arial" w:hAnsi="Arial" w:cs="Arial"/>
          <w:sz w:val="16"/>
          <w:szCs w:val="16"/>
        </w:rPr>
        <w:t>Объемы и источники финансирования муниципальной программы в целом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30"/>
        <w:gridCol w:w="3460"/>
        <w:gridCol w:w="1906"/>
        <w:gridCol w:w="2096"/>
        <w:gridCol w:w="2248"/>
        <w:gridCol w:w="1090"/>
      </w:tblGrid>
      <w:tr w:rsidR="00396A69" w:rsidRPr="00396A69" w:rsidTr="00396A69">
        <w:trPr>
          <w:trHeight w:val="57"/>
        </w:trPr>
        <w:tc>
          <w:tcPr>
            <w:tcW w:w="234" w:type="pct"/>
            <w:vMerge w:val="restart"/>
            <w:vAlign w:val="center"/>
          </w:tcPr>
          <w:p w:rsidR="00396A69" w:rsidRPr="00396A69" w:rsidRDefault="00396A69" w:rsidP="00396A69">
            <w:pPr>
              <w:widowControl w:val="0"/>
              <w:jc w:val="center"/>
              <w:rPr>
                <w:rFonts w:ascii="Arial" w:hAnsi="Arial" w:cs="Arial"/>
                <w:b/>
                <w:sz w:val="12"/>
                <w:szCs w:val="16"/>
              </w:rPr>
            </w:pPr>
            <w:r w:rsidRPr="00396A69">
              <w:rPr>
                <w:rFonts w:ascii="Arial" w:hAnsi="Arial" w:cs="Arial"/>
                <w:b/>
                <w:sz w:val="12"/>
                <w:szCs w:val="16"/>
              </w:rPr>
              <w:t>Год</w:t>
            </w:r>
          </w:p>
        </w:tc>
        <w:tc>
          <w:tcPr>
            <w:tcW w:w="4766" w:type="pct"/>
            <w:gridSpan w:val="5"/>
            <w:vAlign w:val="center"/>
          </w:tcPr>
          <w:p w:rsidR="00396A69" w:rsidRPr="00396A69" w:rsidRDefault="00396A69" w:rsidP="00396A69">
            <w:pPr>
              <w:widowControl w:val="0"/>
              <w:jc w:val="center"/>
              <w:rPr>
                <w:rFonts w:ascii="Arial" w:hAnsi="Arial" w:cs="Arial"/>
                <w:b/>
                <w:sz w:val="12"/>
                <w:szCs w:val="16"/>
              </w:rPr>
            </w:pPr>
            <w:r w:rsidRPr="00396A69">
              <w:rPr>
                <w:rFonts w:ascii="Arial" w:hAnsi="Arial" w:cs="Arial"/>
                <w:b/>
                <w:sz w:val="12"/>
                <w:szCs w:val="16"/>
              </w:rPr>
              <w:t>Источник финансирования</w:t>
            </w:r>
          </w:p>
        </w:tc>
      </w:tr>
      <w:tr w:rsidR="00396A69" w:rsidRPr="00396A69" w:rsidTr="00396A69">
        <w:trPr>
          <w:trHeight w:val="57"/>
        </w:trPr>
        <w:tc>
          <w:tcPr>
            <w:tcW w:w="234" w:type="pct"/>
            <w:vMerge/>
            <w:vAlign w:val="center"/>
          </w:tcPr>
          <w:p w:rsidR="00396A69" w:rsidRPr="00396A69" w:rsidRDefault="00396A69" w:rsidP="00396A69">
            <w:pPr>
              <w:widowControl w:val="0"/>
              <w:jc w:val="center"/>
              <w:rPr>
                <w:rFonts w:ascii="Arial" w:hAnsi="Arial" w:cs="Arial"/>
                <w:b/>
                <w:sz w:val="12"/>
                <w:szCs w:val="16"/>
              </w:rPr>
            </w:pPr>
          </w:p>
        </w:tc>
        <w:tc>
          <w:tcPr>
            <w:tcW w:w="1527" w:type="pct"/>
            <w:vAlign w:val="center"/>
          </w:tcPr>
          <w:p w:rsidR="00396A69" w:rsidRPr="00396A69" w:rsidRDefault="00396A69" w:rsidP="00396A69">
            <w:pPr>
              <w:widowControl w:val="0"/>
              <w:jc w:val="center"/>
              <w:rPr>
                <w:rFonts w:ascii="Arial" w:hAnsi="Arial" w:cs="Arial"/>
                <w:b/>
                <w:sz w:val="12"/>
                <w:szCs w:val="16"/>
              </w:rPr>
            </w:pPr>
            <w:r w:rsidRPr="00396A69">
              <w:rPr>
                <w:rFonts w:ascii="Arial" w:hAnsi="Arial" w:cs="Arial"/>
                <w:b/>
                <w:sz w:val="12"/>
                <w:szCs w:val="16"/>
              </w:rPr>
              <w:t>бюджет Валдайского городского поселения</w:t>
            </w:r>
          </w:p>
        </w:tc>
        <w:tc>
          <w:tcPr>
            <w:tcW w:w="841" w:type="pct"/>
            <w:vAlign w:val="center"/>
          </w:tcPr>
          <w:p w:rsidR="00396A69" w:rsidRPr="00396A69" w:rsidRDefault="00396A69" w:rsidP="00396A69">
            <w:pPr>
              <w:widowControl w:val="0"/>
              <w:jc w:val="center"/>
              <w:rPr>
                <w:rFonts w:ascii="Arial" w:hAnsi="Arial" w:cs="Arial"/>
                <w:b/>
                <w:sz w:val="12"/>
                <w:szCs w:val="16"/>
              </w:rPr>
            </w:pPr>
            <w:r w:rsidRPr="00396A69">
              <w:rPr>
                <w:rFonts w:ascii="Arial" w:hAnsi="Arial" w:cs="Arial"/>
                <w:b/>
                <w:sz w:val="12"/>
                <w:szCs w:val="16"/>
              </w:rPr>
              <w:t>областной бюджет</w:t>
            </w:r>
          </w:p>
        </w:tc>
        <w:tc>
          <w:tcPr>
            <w:tcW w:w="925" w:type="pct"/>
            <w:vAlign w:val="center"/>
          </w:tcPr>
          <w:p w:rsidR="00396A69" w:rsidRPr="00396A69" w:rsidRDefault="00396A69" w:rsidP="00396A69">
            <w:pPr>
              <w:widowControl w:val="0"/>
              <w:jc w:val="center"/>
              <w:rPr>
                <w:rFonts w:ascii="Arial" w:hAnsi="Arial" w:cs="Arial"/>
                <w:b/>
                <w:sz w:val="12"/>
                <w:szCs w:val="16"/>
              </w:rPr>
            </w:pPr>
            <w:r w:rsidRPr="00396A69">
              <w:rPr>
                <w:rFonts w:ascii="Arial" w:hAnsi="Arial" w:cs="Arial"/>
                <w:b/>
                <w:sz w:val="12"/>
                <w:szCs w:val="16"/>
              </w:rPr>
              <w:t>федеральный бюджет</w:t>
            </w:r>
          </w:p>
        </w:tc>
        <w:tc>
          <w:tcPr>
            <w:tcW w:w="992" w:type="pct"/>
            <w:vAlign w:val="center"/>
          </w:tcPr>
          <w:p w:rsidR="00396A69" w:rsidRPr="00396A69" w:rsidRDefault="00396A69" w:rsidP="00396A69">
            <w:pPr>
              <w:widowControl w:val="0"/>
              <w:jc w:val="center"/>
              <w:rPr>
                <w:rFonts w:ascii="Arial" w:hAnsi="Arial" w:cs="Arial"/>
                <w:b/>
                <w:sz w:val="12"/>
                <w:szCs w:val="16"/>
              </w:rPr>
            </w:pPr>
            <w:r w:rsidRPr="00396A69">
              <w:rPr>
                <w:rFonts w:ascii="Arial" w:hAnsi="Arial" w:cs="Arial"/>
                <w:b/>
                <w:sz w:val="12"/>
                <w:szCs w:val="16"/>
              </w:rPr>
              <w:t>внебюджетные средства</w:t>
            </w:r>
          </w:p>
        </w:tc>
        <w:tc>
          <w:tcPr>
            <w:tcW w:w="481" w:type="pct"/>
            <w:vAlign w:val="center"/>
          </w:tcPr>
          <w:p w:rsidR="00396A69" w:rsidRPr="00396A69" w:rsidRDefault="00396A69" w:rsidP="00396A69">
            <w:pPr>
              <w:widowControl w:val="0"/>
              <w:jc w:val="center"/>
              <w:rPr>
                <w:rFonts w:ascii="Arial" w:hAnsi="Arial" w:cs="Arial"/>
                <w:b/>
                <w:sz w:val="12"/>
                <w:szCs w:val="16"/>
              </w:rPr>
            </w:pPr>
            <w:r w:rsidRPr="00396A69">
              <w:rPr>
                <w:rFonts w:ascii="Arial" w:hAnsi="Arial" w:cs="Arial"/>
                <w:b/>
                <w:sz w:val="12"/>
                <w:szCs w:val="16"/>
              </w:rPr>
              <w:t>всего</w:t>
            </w:r>
          </w:p>
        </w:tc>
      </w:tr>
      <w:tr w:rsidR="00396A69" w:rsidRPr="00396A69" w:rsidTr="00396A69">
        <w:trPr>
          <w:trHeight w:val="57"/>
        </w:trPr>
        <w:tc>
          <w:tcPr>
            <w:tcW w:w="234" w:type="pct"/>
            <w:vAlign w:val="center"/>
          </w:tcPr>
          <w:p w:rsidR="00396A69" w:rsidRPr="00396A69" w:rsidRDefault="00396A69" w:rsidP="00396A69">
            <w:pPr>
              <w:widowControl w:val="0"/>
              <w:jc w:val="center"/>
              <w:rPr>
                <w:rFonts w:ascii="Arial" w:hAnsi="Arial" w:cs="Arial"/>
                <w:b/>
                <w:sz w:val="12"/>
                <w:szCs w:val="16"/>
              </w:rPr>
            </w:pPr>
            <w:r w:rsidRPr="00396A69">
              <w:rPr>
                <w:rFonts w:ascii="Arial" w:hAnsi="Arial" w:cs="Arial"/>
                <w:b/>
                <w:sz w:val="12"/>
                <w:szCs w:val="16"/>
              </w:rPr>
              <w:t>2023</w:t>
            </w:r>
          </w:p>
        </w:tc>
        <w:tc>
          <w:tcPr>
            <w:tcW w:w="1527" w:type="pct"/>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19 816,69588</w:t>
            </w:r>
          </w:p>
        </w:tc>
        <w:tc>
          <w:tcPr>
            <w:tcW w:w="841" w:type="pct"/>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2 712,729</w:t>
            </w:r>
          </w:p>
        </w:tc>
        <w:tc>
          <w:tcPr>
            <w:tcW w:w="925" w:type="pct"/>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w:t>
            </w:r>
          </w:p>
        </w:tc>
        <w:tc>
          <w:tcPr>
            <w:tcW w:w="992" w:type="pct"/>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140,001</w:t>
            </w:r>
          </w:p>
        </w:tc>
        <w:tc>
          <w:tcPr>
            <w:tcW w:w="481" w:type="pct"/>
            <w:vAlign w:val="center"/>
          </w:tcPr>
          <w:p w:rsidR="00396A69" w:rsidRPr="00396A69" w:rsidRDefault="00396A69" w:rsidP="00396A69">
            <w:pPr>
              <w:jc w:val="center"/>
              <w:rPr>
                <w:rFonts w:ascii="Arial" w:hAnsi="Arial" w:cs="Arial"/>
                <w:b/>
                <w:sz w:val="12"/>
                <w:szCs w:val="16"/>
              </w:rPr>
            </w:pPr>
            <w:r w:rsidRPr="00396A69">
              <w:rPr>
                <w:rFonts w:ascii="Arial" w:hAnsi="Arial" w:cs="Arial"/>
                <w:b/>
                <w:sz w:val="12"/>
                <w:szCs w:val="16"/>
              </w:rPr>
              <w:t>22 669,42588</w:t>
            </w:r>
          </w:p>
        </w:tc>
      </w:tr>
      <w:tr w:rsidR="00396A69" w:rsidRPr="00396A69" w:rsidTr="00396A69">
        <w:trPr>
          <w:trHeight w:val="57"/>
        </w:trPr>
        <w:tc>
          <w:tcPr>
            <w:tcW w:w="234" w:type="pct"/>
            <w:vAlign w:val="center"/>
          </w:tcPr>
          <w:p w:rsidR="00396A69" w:rsidRPr="00396A69" w:rsidRDefault="00396A69" w:rsidP="00396A69">
            <w:pPr>
              <w:widowControl w:val="0"/>
              <w:jc w:val="center"/>
              <w:rPr>
                <w:rFonts w:ascii="Arial" w:hAnsi="Arial" w:cs="Arial"/>
                <w:b/>
                <w:sz w:val="12"/>
                <w:szCs w:val="16"/>
              </w:rPr>
            </w:pPr>
            <w:r w:rsidRPr="00396A69">
              <w:rPr>
                <w:rFonts w:ascii="Arial" w:hAnsi="Arial" w:cs="Arial"/>
                <w:b/>
                <w:sz w:val="12"/>
                <w:szCs w:val="16"/>
              </w:rPr>
              <w:t>2024</w:t>
            </w:r>
          </w:p>
        </w:tc>
        <w:tc>
          <w:tcPr>
            <w:tcW w:w="1527" w:type="pct"/>
            <w:vAlign w:val="center"/>
          </w:tcPr>
          <w:p w:rsidR="00396A69" w:rsidRPr="00396A69" w:rsidRDefault="00396A69" w:rsidP="00396A69">
            <w:pPr>
              <w:jc w:val="center"/>
              <w:rPr>
                <w:rFonts w:ascii="Arial" w:hAnsi="Arial" w:cs="Arial"/>
                <w:sz w:val="12"/>
                <w:szCs w:val="16"/>
                <w:lang w:val="en-US"/>
              </w:rPr>
            </w:pPr>
            <w:r w:rsidRPr="00396A69">
              <w:rPr>
                <w:rFonts w:ascii="Arial" w:hAnsi="Arial" w:cs="Arial"/>
                <w:sz w:val="12"/>
                <w:szCs w:val="16"/>
              </w:rPr>
              <w:t>25 303,99931</w:t>
            </w:r>
          </w:p>
        </w:tc>
        <w:tc>
          <w:tcPr>
            <w:tcW w:w="841" w:type="pct"/>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5 891,500</w:t>
            </w:r>
          </w:p>
        </w:tc>
        <w:tc>
          <w:tcPr>
            <w:tcW w:w="925" w:type="pct"/>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20 000,000</w:t>
            </w:r>
          </w:p>
        </w:tc>
        <w:tc>
          <w:tcPr>
            <w:tcW w:w="992" w:type="pct"/>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w:t>
            </w:r>
          </w:p>
        </w:tc>
        <w:tc>
          <w:tcPr>
            <w:tcW w:w="481" w:type="pct"/>
            <w:vAlign w:val="center"/>
          </w:tcPr>
          <w:p w:rsidR="00396A69" w:rsidRPr="00396A69" w:rsidRDefault="00396A69" w:rsidP="00396A69">
            <w:pPr>
              <w:jc w:val="center"/>
              <w:rPr>
                <w:rFonts w:ascii="Arial" w:hAnsi="Arial" w:cs="Arial"/>
                <w:b/>
                <w:sz w:val="12"/>
                <w:szCs w:val="16"/>
              </w:rPr>
            </w:pPr>
            <w:r w:rsidRPr="00396A69">
              <w:rPr>
                <w:rFonts w:ascii="Arial" w:hAnsi="Arial" w:cs="Arial"/>
                <w:b/>
                <w:sz w:val="12"/>
                <w:szCs w:val="16"/>
              </w:rPr>
              <w:t>51 195,49931</w:t>
            </w:r>
          </w:p>
        </w:tc>
      </w:tr>
      <w:tr w:rsidR="00396A69" w:rsidRPr="00396A69" w:rsidTr="00396A69">
        <w:trPr>
          <w:trHeight w:val="57"/>
        </w:trPr>
        <w:tc>
          <w:tcPr>
            <w:tcW w:w="234" w:type="pct"/>
            <w:vAlign w:val="center"/>
          </w:tcPr>
          <w:p w:rsidR="00396A69" w:rsidRPr="00396A69" w:rsidRDefault="00396A69" w:rsidP="00396A69">
            <w:pPr>
              <w:widowControl w:val="0"/>
              <w:jc w:val="center"/>
              <w:rPr>
                <w:rFonts w:ascii="Arial" w:hAnsi="Arial" w:cs="Arial"/>
                <w:b/>
                <w:sz w:val="12"/>
                <w:szCs w:val="16"/>
              </w:rPr>
            </w:pPr>
            <w:r w:rsidRPr="00396A69">
              <w:rPr>
                <w:rFonts w:ascii="Arial" w:hAnsi="Arial" w:cs="Arial"/>
                <w:b/>
                <w:sz w:val="12"/>
                <w:szCs w:val="16"/>
              </w:rPr>
              <w:t>2025</w:t>
            </w:r>
          </w:p>
        </w:tc>
        <w:tc>
          <w:tcPr>
            <w:tcW w:w="1527" w:type="pct"/>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14 182,75969</w:t>
            </w:r>
          </w:p>
        </w:tc>
        <w:tc>
          <w:tcPr>
            <w:tcW w:w="841" w:type="pct"/>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w:t>
            </w:r>
          </w:p>
        </w:tc>
        <w:tc>
          <w:tcPr>
            <w:tcW w:w="925" w:type="pct"/>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w:t>
            </w:r>
          </w:p>
        </w:tc>
        <w:tc>
          <w:tcPr>
            <w:tcW w:w="992" w:type="pct"/>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w:t>
            </w:r>
          </w:p>
        </w:tc>
        <w:tc>
          <w:tcPr>
            <w:tcW w:w="481" w:type="pct"/>
            <w:vAlign w:val="center"/>
          </w:tcPr>
          <w:p w:rsidR="00396A69" w:rsidRPr="00396A69" w:rsidRDefault="00396A69" w:rsidP="00396A69">
            <w:pPr>
              <w:jc w:val="center"/>
              <w:rPr>
                <w:rFonts w:ascii="Arial" w:hAnsi="Arial" w:cs="Arial"/>
                <w:b/>
                <w:sz w:val="12"/>
                <w:szCs w:val="16"/>
              </w:rPr>
            </w:pPr>
            <w:r w:rsidRPr="00396A69">
              <w:rPr>
                <w:rFonts w:ascii="Arial" w:hAnsi="Arial" w:cs="Arial"/>
                <w:b/>
                <w:sz w:val="12"/>
                <w:szCs w:val="16"/>
              </w:rPr>
              <w:t>14 182,75969</w:t>
            </w:r>
          </w:p>
        </w:tc>
      </w:tr>
      <w:tr w:rsidR="00396A69" w:rsidRPr="00396A69" w:rsidTr="00396A69">
        <w:trPr>
          <w:trHeight w:val="57"/>
        </w:trPr>
        <w:tc>
          <w:tcPr>
            <w:tcW w:w="234" w:type="pct"/>
            <w:vAlign w:val="center"/>
          </w:tcPr>
          <w:p w:rsidR="00396A69" w:rsidRPr="00396A69" w:rsidRDefault="00396A69" w:rsidP="00396A69">
            <w:pPr>
              <w:widowControl w:val="0"/>
              <w:jc w:val="center"/>
              <w:rPr>
                <w:rFonts w:ascii="Arial" w:hAnsi="Arial" w:cs="Arial"/>
                <w:b/>
                <w:sz w:val="12"/>
                <w:szCs w:val="16"/>
              </w:rPr>
            </w:pPr>
            <w:r w:rsidRPr="00396A69">
              <w:rPr>
                <w:rFonts w:ascii="Arial" w:hAnsi="Arial" w:cs="Arial"/>
                <w:b/>
                <w:sz w:val="12"/>
                <w:szCs w:val="16"/>
              </w:rPr>
              <w:t>2026</w:t>
            </w:r>
          </w:p>
        </w:tc>
        <w:tc>
          <w:tcPr>
            <w:tcW w:w="1527" w:type="pct"/>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14 182,75969</w:t>
            </w:r>
          </w:p>
        </w:tc>
        <w:tc>
          <w:tcPr>
            <w:tcW w:w="841" w:type="pct"/>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w:t>
            </w:r>
          </w:p>
        </w:tc>
        <w:tc>
          <w:tcPr>
            <w:tcW w:w="925" w:type="pct"/>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w:t>
            </w:r>
          </w:p>
        </w:tc>
        <w:tc>
          <w:tcPr>
            <w:tcW w:w="992" w:type="pct"/>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w:t>
            </w:r>
          </w:p>
        </w:tc>
        <w:tc>
          <w:tcPr>
            <w:tcW w:w="481" w:type="pct"/>
            <w:vAlign w:val="center"/>
          </w:tcPr>
          <w:p w:rsidR="00396A69" w:rsidRPr="00396A69" w:rsidRDefault="00396A69" w:rsidP="00396A69">
            <w:pPr>
              <w:jc w:val="center"/>
              <w:rPr>
                <w:rFonts w:ascii="Arial" w:hAnsi="Arial" w:cs="Arial"/>
                <w:b/>
                <w:sz w:val="12"/>
                <w:szCs w:val="16"/>
              </w:rPr>
            </w:pPr>
            <w:r w:rsidRPr="00396A69">
              <w:rPr>
                <w:rFonts w:ascii="Arial" w:hAnsi="Arial" w:cs="Arial"/>
                <w:b/>
                <w:sz w:val="12"/>
                <w:szCs w:val="16"/>
              </w:rPr>
              <w:t>14 182,75969</w:t>
            </w:r>
          </w:p>
        </w:tc>
      </w:tr>
      <w:tr w:rsidR="00396A69" w:rsidRPr="00396A69" w:rsidTr="00396A69">
        <w:trPr>
          <w:trHeight w:val="57"/>
        </w:trPr>
        <w:tc>
          <w:tcPr>
            <w:tcW w:w="234" w:type="pct"/>
            <w:vAlign w:val="center"/>
          </w:tcPr>
          <w:p w:rsidR="00396A69" w:rsidRPr="00396A69" w:rsidRDefault="00396A69" w:rsidP="00396A69">
            <w:pPr>
              <w:widowControl w:val="0"/>
              <w:jc w:val="center"/>
              <w:rPr>
                <w:rFonts w:ascii="Arial" w:hAnsi="Arial" w:cs="Arial"/>
                <w:b/>
                <w:sz w:val="12"/>
                <w:szCs w:val="16"/>
              </w:rPr>
            </w:pPr>
            <w:r w:rsidRPr="00396A69">
              <w:rPr>
                <w:rFonts w:ascii="Arial" w:hAnsi="Arial" w:cs="Arial"/>
                <w:b/>
                <w:sz w:val="12"/>
                <w:szCs w:val="16"/>
              </w:rPr>
              <w:t>Всего:</w:t>
            </w:r>
          </w:p>
        </w:tc>
        <w:tc>
          <w:tcPr>
            <w:tcW w:w="1527" w:type="pct"/>
            <w:vAlign w:val="center"/>
          </w:tcPr>
          <w:p w:rsidR="00396A69" w:rsidRPr="00396A69" w:rsidRDefault="00396A69" w:rsidP="00396A69">
            <w:pPr>
              <w:jc w:val="center"/>
              <w:rPr>
                <w:rFonts w:ascii="Arial" w:hAnsi="Arial" w:cs="Arial"/>
                <w:b/>
                <w:bCs/>
                <w:sz w:val="12"/>
                <w:szCs w:val="16"/>
              </w:rPr>
            </w:pPr>
            <w:r w:rsidRPr="00396A69">
              <w:rPr>
                <w:rFonts w:ascii="Arial" w:hAnsi="Arial" w:cs="Arial"/>
                <w:b/>
                <w:bCs/>
                <w:sz w:val="12"/>
                <w:szCs w:val="16"/>
              </w:rPr>
              <w:t>73 486,21457</w:t>
            </w:r>
          </w:p>
        </w:tc>
        <w:tc>
          <w:tcPr>
            <w:tcW w:w="841" w:type="pct"/>
            <w:vAlign w:val="center"/>
          </w:tcPr>
          <w:p w:rsidR="00396A69" w:rsidRPr="00396A69" w:rsidRDefault="00396A69" w:rsidP="00396A69">
            <w:pPr>
              <w:jc w:val="center"/>
              <w:rPr>
                <w:rFonts w:ascii="Arial" w:hAnsi="Arial" w:cs="Arial"/>
                <w:b/>
                <w:bCs/>
                <w:sz w:val="12"/>
                <w:szCs w:val="16"/>
              </w:rPr>
            </w:pPr>
            <w:r w:rsidRPr="00396A69">
              <w:rPr>
                <w:rFonts w:ascii="Arial" w:hAnsi="Arial" w:cs="Arial"/>
                <w:b/>
                <w:bCs/>
                <w:sz w:val="12"/>
                <w:szCs w:val="16"/>
              </w:rPr>
              <w:t>8 604,229</w:t>
            </w:r>
          </w:p>
        </w:tc>
        <w:tc>
          <w:tcPr>
            <w:tcW w:w="925" w:type="pct"/>
            <w:vAlign w:val="center"/>
          </w:tcPr>
          <w:p w:rsidR="00396A69" w:rsidRPr="00396A69" w:rsidRDefault="00396A69" w:rsidP="00396A69">
            <w:pPr>
              <w:jc w:val="center"/>
              <w:rPr>
                <w:rFonts w:ascii="Arial" w:hAnsi="Arial" w:cs="Arial"/>
                <w:b/>
                <w:bCs/>
                <w:sz w:val="12"/>
                <w:szCs w:val="16"/>
              </w:rPr>
            </w:pPr>
            <w:r w:rsidRPr="00396A69">
              <w:rPr>
                <w:rFonts w:ascii="Arial" w:hAnsi="Arial" w:cs="Arial"/>
                <w:b/>
                <w:bCs/>
                <w:sz w:val="12"/>
                <w:szCs w:val="16"/>
              </w:rPr>
              <w:t>20 000,000</w:t>
            </w:r>
          </w:p>
        </w:tc>
        <w:tc>
          <w:tcPr>
            <w:tcW w:w="992" w:type="pct"/>
            <w:vAlign w:val="center"/>
          </w:tcPr>
          <w:p w:rsidR="00396A69" w:rsidRPr="00396A69" w:rsidRDefault="00396A69" w:rsidP="00396A69">
            <w:pPr>
              <w:jc w:val="center"/>
              <w:rPr>
                <w:rFonts w:ascii="Arial" w:hAnsi="Arial" w:cs="Arial"/>
                <w:b/>
                <w:bCs/>
                <w:sz w:val="12"/>
                <w:szCs w:val="16"/>
              </w:rPr>
            </w:pPr>
            <w:r w:rsidRPr="00396A69">
              <w:rPr>
                <w:rFonts w:ascii="Arial" w:hAnsi="Arial" w:cs="Arial"/>
                <w:b/>
                <w:bCs/>
                <w:sz w:val="12"/>
                <w:szCs w:val="16"/>
              </w:rPr>
              <w:t>140,001</w:t>
            </w:r>
          </w:p>
        </w:tc>
        <w:tc>
          <w:tcPr>
            <w:tcW w:w="481" w:type="pct"/>
            <w:vAlign w:val="center"/>
          </w:tcPr>
          <w:p w:rsidR="00396A69" w:rsidRPr="00396A69" w:rsidRDefault="00396A69" w:rsidP="00396A69">
            <w:pPr>
              <w:jc w:val="center"/>
              <w:rPr>
                <w:rFonts w:ascii="Arial" w:hAnsi="Arial" w:cs="Arial"/>
                <w:b/>
                <w:bCs/>
                <w:sz w:val="12"/>
                <w:szCs w:val="16"/>
              </w:rPr>
            </w:pPr>
            <w:r w:rsidRPr="00396A69">
              <w:rPr>
                <w:rFonts w:ascii="Arial" w:hAnsi="Arial" w:cs="Arial"/>
                <w:b/>
                <w:bCs/>
                <w:sz w:val="12"/>
                <w:szCs w:val="16"/>
              </w:rPr>
              <w:t>102 230,44457</w:t>
            </w:r>
          </w:p>
        </w:tc>
      </w:tr>
    </w:tbl>
    <w:p w:rsidR="00396A69" w:rsidRPr="00396A69" w:rsidRDefault="00396A69" w:rsidP="005E6969">
      <w:pPr>
        <w:widowControl w:val="0"/>
        <w:numPr>
          <w:ilvl w:val="0"/>
          <w:numId w:val="18"/>
        </w:numPr>
        <w:autoSpaceDE w:val="0"/>
        <w:autoSpaceDN w:val="0"/>
        <w:adjustRightInd w:val="0"/>
        <w:ind w:left="0" w:firstLine="284"/>
        <w:jc w:val="both"/>
        <w:rPr>
          <w:rFonts w:ascii="Arial" w:hAnsi="Arial" w:cs="Arial"/>
          <w:sz w:val="16"/>
          <w:szCs w:val="16"/>
        </w:rPr>
      </w:pPr>
      <w:r w:rsidRPr="00396A69">
        <w:rPr>
          <w:rFonts w:ascii="Arial" w:hAnsi="Arial" w:cs="Arial"/>
          <w:sz w:val="16"/>
          <w:szCs w:val="16"/>
        </w:rPr>
        <w:t>Ожидаемые конечные результаты реализации муниципальной программы:</w:t>
      </w:r>
    </w:p>
    <w:p w:rsidR="00396A69" w:rsidRPr="00396A69" w:rsidRDefault="00396A69" w:rsidP="00396A69">
      <w:pPr>
        <w:widowControl w:val="0"/>
        <w:autoSpaceDE w:val="0"/>
        <w:autoSpaceDN w:val="0"/>
        <w:adjustRightInd w:val="0"/>
        <w:ind w:firstLine="284"/>
        <w:jc w:val="both"/>
        <w:rPr>
          <w:rFonts w:ascii="Arial" w:hAnsi="Arial" w:cs="Arial"/>
          <w:sz w:val="16"/>
          <w:szCs w:val="16"/>
        </w:rPr>
      </w:pPr>
      <w:r w:rsidRPr="00396A69">
        <w:rPr>
          <w:rFonts w:ascii="Arial" w:hAnsi="Arial" w:cs="Arial"/>
          <w:sz w:val="16"/>
          <w:szCs w:val="16"/>
        </w:rPr>
        <w:lastRenderedPageBreak/>
        <w:t>повышение качества и эффективности освещения улиц Валдайского городского поселения;</w:t>
      </w:r>
    </w:p>
    <w:p w:rsidR="00396A69" w:rsidRPr="00396A69" w:rsidRDefault="00396A69" w:rsidP="00396A69">
      <w:pPr>
        <w:widowControl w:val="0"/>
        <w:autoSpaceDE w:val="0"/>
        <w:autoSpaceDN w:val="0"/>
        <w:adjustRightInd w:val="0"/>
        <w:ind w:firstLine="284"/>
        <w:jc w:val="both"/>
        <w:rPr>
          <w:rFonts w:ascii="Arial" w:hAnsi="Arial" w:cs="Arial"/>
          <w:sz w:val="16"/>
          <w:szCs w:val="16"/>
        </w:rPr>
      </w:pPr>
      <w:r w:rsidRPr="00396A69">
        <w:rPr>
          <w:rFonts w:ascii="Arial" w:hAnsi="Arial" w:cs="Arial"/>
          <w:sz w:val="16"/>
          <w:szCs w:val="16"/>
        </w:rPr>
        <w:t>создание благоприятных условий для проживания и отдыха жителей Валдайского городского поселения;</w:t>
      </w:r>
    </w:p>
    <w:p w:rsidR="00396A69" w:rsidRPr="00396A69" w:rsidRDefault="00396A69" w:rsidP="00396A69">
      <w:pPr>
        <w:widowControl w:val="0"/>
        <w:autoSpaceDE w:val="0"/>
        <w:autoSpaceDN w:val="0"/>
        <w:adjustRightInd w:val="0"/>
        <w:ind w:firstLine="284"/>
        <w:jc w:val="both"/>
        <w:rPr>
          <w:rFonts w:ascii="Arial" w:hAnsi="Arial" w:cs="Arial"/>
          <w:sz w:val="16"/>
          <w:szCs w:val="16"/>
        </w:rPr>
      </w:pPr>
      <w:r w:rsidRPr="00396A69">
        <w:rPr>
          <w:rFonts w:ascii="Arial" w:hAnsi="Arial" w:cs="Arial"/>
          <w:sz w:val="16"/>
          <w:szCs w:val="16"/>
        </w:rPr>
        <w:t>улучшение экологической обстановки и создание среды, комфортной для проживания жителей Валдайского городского поселения;</w:t>
      </w:r>
    </w:p>
    <w:p w:rsidR="00396A69" w:rsidRPr="00396A69" w:rsidRDefault="00396A69" w:rsidP="00396A69">
      <w:pPr>
        <w:widowControl w:val="0"/>
        <w:autoSpaceDE w:val="0"/>
        <w:autoSpaceDN w:val="0"/>
        <w:adjustRightInd w:val="0"/>
        <w:ind w:firstLine="284"/>
        <w:jc w:val="both"/>
        <w:rPr>
          <w:rFonts w:ascii="Arial" w:hAnsi="Arial" w:cs="Arial"/>
          <w:sz w:val="16"/>
          <w:szCs w:val="16"/>
        </w:rPr>
      </w:pPr>
      <w:r w:rsidRPr="00396A69">
        <w:rPr>
          <w:rFonts w:ascii="Arial" w:hAnsi="Arial" w:cs="Arial"/>
          <w:sz w:val="16"/>
          <w:szCs w:val="16"/>
        </w:rPr>
        <w:t>обеспечение условий, не допускающих снижения уровня благоустроенности Валдайского городского поселения;</w:t>
      </w:r>
    </w:p>
    <w:p w:rsidR="00396A69" w:rsidRPr="00396A69" w:rsidRDefault="00396A69" w:rsidP="00396A69">
      <w:pPr>
        <w:widowControl w:val="0"/>
        <w:autoSpaceDE w:val="0"/>
        <w:autoSpaceDN w:val="0"/>
        <w:adjustRightInd w:val="0"/>
        <w:ind w:firstLine="284"/>
        <w:jc w:val="both"/>
        <w:rPr>
          <w:rFonts w:ascii="Arial" w:hAnsi="Arial" w:cs="Arial"/>
          <w:sz w:val="16"/>
          <w:szCs w:val="16"/>
        </w:rPr>
      </w:pPr>
      <w:r w:rsidRPr="00396A69">
        <w:rPr>
          <w:rFonts w:ascii="Arial" w:hAnsi="Arial" w:cs="Arial"/>
          <w:sz w:val="16"/>
          <w:szCs w:val="16"/>
        </w:rPr>
        <w:t>воспитание у подрастающего поколения бережного отношения к окружающей природной среде.</w:t>
      </w:r>
    </w:p>
    <w:p w:rsidR="00396A69" w:rsidRPr="00396A69" w:rsidRDefault="00396A69" w:rsidP="00396A69">
      <w:pPr>
        <w:jc w:val="center"/>
        <w:outlineLvl w:val="1"/>
        <w:rPr>
          <w:rFonts w:ascii="Arial" w:hAnsi="Arial" w:cs="Arial"/>
          <w:b/>
          <w:sz w:val="16"/>
          <w:szCs w:val="16"/>
        </w:rPr>
      </w:pPr>
      <w:r w:rsidRPr="00396A69">
        <w:rPr>
          <w:rFonts w:ascii="Arial" w:hAnsi="Arial" w:cs="Arial"/>
          <w:b/>
          <w:sz w:val="16"/>
          <w:szCs w:val="16"/>
        </w:rPr>
        <w:t>Характеристика текущего состояния сферы благоустройства Валдайского городского поселения, приоритеты, цели государственной и региональной политики в указанной сфере, общая характеристика сферы реализации муниципальной программы</w:t>
      </w:r>
    </w:p>
    <w:p w:rsidR="00396A69" w:rsidRPr="00396A69" w:rsidRDefault="00396A69" w:rsidP="00396A69">
      <w:pPr>
        <w:ind w:firstLine="284"/>
        <w:jc w:val="both"/>
        <w:rPr>
          <w:rFonts w:ascii="Arial" w:hAnsi="Arial" w:cs="Arial"/>
          <w:sz w:val="16"/>
          <w:szCs w:val="16"/>
        </w:rPr>
      </w:pPr>
      <w:r w:rsidRPr="00396A69">
        <w:rPr>
          <w:rFonts w:ascii="Arial" w:hAnsi="Arial" w:cs="Arial"/>
          <w:sz w:val="16"/>
          <w:szCs w:val="16"/>
        </w:rPr>
        <w:t>Благоустройство Валдайского городского поселения – комплекс мероприятий, решающий задачи создания благоприятной жизненной среды с обеспечением комфортных условий для всех видов деятельности населения (искусственное освещение городской территории, оздоровление городской среды при помощи озеленения, санитарная очистка и содержание мест захоронения).</w:t>
      </w:r>
    </w:p>
    <w:p w:rsidR="00396A69" w:rsidRPr="00396A69" w:rsidRDefault="00396A69" w:rsidP="00396A69">
      <w:pPr>
        <w:ind w:firstLine="284"/>
        <w:jc w:val="both"/>
        <w:rPr>
          <w:rFonts w:ascii="Arial" w:hAnsi="Arial" w:cs="Arial"/>
          <w:sz w:val="16"/>
          <w:szCs w:val="16"/>
        </w:rPr>
      </w:pPr>
      <w:r w:rsidRPr="00396A69">
        <w:rPr>
          <w:rFonts w:ascii="Arial" w:hAnsi="Arial" w:cs="Arial"/>
          <w:sz w:val="16"/>
          <w:szCs w:val="16"/>
        </w:rPr>
        <w:t>Муниципальная программа разработана с целью повышения уровня благоустройства территории Валдайского городского поселения, обеспечения устойчивого и эффективного функционирования объектов благоустройства.</w:t>
      </w:r>
    </w:p>
    <w:p w:rsidR="00396A69" w:rsidRPr="00396A69" w:rsidRDefault="00396A69" w:rsidP="00396A69">
      <w:pPr>
        <w:ind w:firstLine="284"/>
        <w:jc w:val="both"/>
        <w:rPr>
          <w:rFonts w:ascii="Arial" w:hAnsi="Arial" w:cs="Arial"/>
          <w:sz w:val="16"/>
          <w:szCs w:val="16"/>
        </w:rPr>
      </w:pPr>
      <w:r w:rsidRPr="00396A69">
        <w:rPr>
          <w:rFonts w:ascii="Arial" w:hAnsi="Arial" w:cs="Arial"/>
          <w:sz w:val="16"/>
          <w:szCs w:val="16"/>
        </w:rPr>
        <w:t xml:space="preserve">Федеральным </w:t>
      </w:r>
      <w:hyperlink r:id="rId16" w:history="1">
        <w:r w:rsidRPr="00396A69">
          <w:rPr>
            <w:rFonts w:ascii="Arial" w:hAnsi="Arial" w:cs="Arial"/>
            <w:sz w:val="16"/>
            <w:szCs w:val="16"/>
          </w:rPr>
          <w:t>законом</w:t>
        </w:r>
      </w:hyperlink>
      <w:r w:rsidRPr="00396A69">
        <w:rPr>
          <w:rFonts w:ascii="Arial" w:hAnsi="Arial" w:cs="Arial"/>
          <w:sz w:val="16"/>
          <w:szCs w:val="16"/>
        </w:rPr>
        <w:t xml:space="preserve"> от 6 октября 2003 года № 131-ФЗ «Об общих принципах организации местного самоуправления в Российской Федерации» к вопросам местного значения городского поселения отнесены:</w:t>
      </w:r>
    </w:p>
    <w:p w:rsidR="00396A69" w:rsidRPr="00396A69" w:rsidRDefault="00396A69" w:rsidP="00396A69">
      <w:pPr>
        <w:ind w:firstLine="284"/>
        <w:jc w:val="both"/>
        <w:rPr>
          <w:rFonts w:ascii="Arial" w:hAnsi="Arial" w:cs="Arial"/>
          <w:sz w:val="16"/>
          <w:szCs w:val="16"/>
        </w:rPr>
      </w:pPr>
      <w:r w:rsidRPr="00396A69">
        <w:rPr>
          <w:rFonts w:ascii="Arial" w:hAnsi="Arial" w:cs="Arial"/>
          <w:sz w:val="16"/>
          <w:szCs w:val="16"/>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396A69" w:rsidRPr="00396A69" w:rsidRDefault="00396A69" w:rsidP="00396A69">
      <w:pPr>
        <w:ind w:firstLine="284"/>
        <w:jc w:val="both"/>
        <w:rPr>
          <w:rFonts w:ascii="Arial" w:hAnsi="Arial" w:cs="Arial"/>
          <w:sz w:val="16"/>
          <w:szCs w:val="16"/>
        </w:rPr>
      </w:pPr>
      <w:r w:rsidRPr="00396A69">
        <w:rPr>
          <w:rFonts w:ascii="Arial" w:hAnsi="Arial" w:cs="Arial"/>
          <w:sz w:val="16"/>
          <w:szCs w:val="16"/>
        </w:rPr>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396A69" w:rsidRPr="00396A69" w:rsidRDefault="00396A69" w:rsidP="00396A69">
      <w:pPr>
        <w:ind w:firstLine="284"/>
        <w:jc w:val="both"/>
        <w:rPr>
          <w:rFonts w:ascii="Arial" w:hAnsi="Arial" w:cs="Arial"/>
          <w:sz w:val="16"/>
          <w:szCs w:val="16"/>
        </w:rPr>
      </w:pPr>
      <w:r w:rsidRPr="00396A69">
        <w:rPr>
          <w:rFonts w:ascii="Arial" w:hAnsi="Arial" w:cs="Arial"/>
          <w:sz w:val="16"/>
          <w:szCs w:val="16"/>
        </w:rPr>
        <w:t>повышение уровня и качества жизни населения Валдайского городского поселения является приоритетной социально-экономической задачей развития городского поселения, формирование современной городской инфраструктуры и благоустройство мест общего пользования, создание благоприятной среды для проживания и хозяйственной деятельности - важными социальными задачами, на успешное решение которых должны быть направлены совместные усилия органов местного самоуправления Валдайского городского поселения.</w:t>
      </w:r>
    </w:p>
    <w:p w:rsidR="00396A69" w:rsidRPr="00396A69" w:rsidRDefault="00396A69" w:rsidP="00396A69">
      <w:pPr>
        <w:ind w:firstLine="284"/>
        <w:jc w:val="both"/>
        <w:rPr>
          <w:rFonts w:ascii="Arial" w:hAnsi="Arial" w:cs="Arial"/>
          <w:sz w:val="16"/>
          <w:szCs w:val="16"/>
        </w:rPr>
      </w:pPr>
      <w:r w:rsidRPr="00396A69">
        <w:rPr>
          <w:rFonts w:ascii="Arial" w:hAnsi="Arial" w:cs="Arial"/>
          <w:sz w:val="16"/>
          <w:szCs w:val="16"/>
        </w:rPr>
        <w:t>Необходимость развития и совершенствования освещения Валдайского городского поселения вызвана значительным ростом автомобилизации, повышением интенсивности автомобильного движения, ростом деловой и досуговой активности в вечерние и ночные часы, развитием жилищного строительства на территории Валдайского городского поселения.</w:t>
      </w:r>
    </w:p>
    <w:p w:rsidR="00396A69" w:rsidRPr="00396A69" w:rsidRDefault="00396A69" w:rsidP="00396A69">
      <w:pPr>
        <w:ind w:firstLine="284"/>
        <w:jc w:val="both"/>
        <w:rPr>
          <w:rFonts w:ascii="Arial" w:hAnsi="Arial" w:cs="Arial"/>
          <w:sz w:val="16"/>
          <w:szCs w:val="16"/>
        </w:rPr>
      </w:pPr>
      <w:r w:rsidRPr="00396A69">
        <w:rPr>
          <w:rFonts w:ascii="Arial" w:hAnsi="Arial" w:cs="Arial"/>
          <w:sz w:val="16"/>
          <w:szCs w:val="16"/>
        </w:rPr>
        <w:t>В целях улучшения эстетического облика Валдайского городского поселения, повышения безопасности движения автотранспорта и пешеходов в ночное и вечернее время необходима бесперебойная подача электроэнергии к линиям уличного освещения.</w:t>
      </w:r>
    </w:p>
    <w:p w:rsidR="00396A69" w:rsidRPr="00396A69" w:rsidRDefault="00396A69" w:rsidP="00396A69">
      <w:pPr>
        <w:ind w:firstLine="284"/>
        <w:jc w:val="both"/>
        <w:rPr>
          <w:rFonts w:ascii="Arial" w:hAnsi="Arial" w:cs="Arial"/>
          <w:sz w:val="16"/>
          <w:szCs w:val="16"/>
        </w:rPr>
      </w:pPr>
      <w:r w:rsidRPr="00396A69">
        <w:rPr>
          <w:rFonts w:ascii="Arial" w:hAnsi="Arial" w:cs="Arial"/>
          <w:sz w:val="16"/>
          <w:szCs w:val="16"/>
        </w:rPr>
        <w:t>Содержание системы наружного освещения осуществляется за счет средств бюджета Валдайского городского поселения. В настоящее время улицы Валдайского городского поселения освещают 1831 светильник.</w:t>
      </w:r>
    </w:p>
    <w:p w:rsidR="00396A69" w:rsidRPr="00396A69" w:rsidRDefault="00396A69" w:rsidP="00396A69">
      <w:pPr>
        <w:ind w:firstLine="284"/>
        <w:jc w:val="both"/>
        <w:rPr>
          <w:rFonts w:ascii="Arial" w:hAnsi="Arial" w:cs="Arial"/>
          <w:sz w:val="16"/>
          <w:szCs w:val="16"/>
        </w:rPr>
      </w:pPr>
      <w:r w:rsidRPr="00396A69">
        <w:rPr>
          <w:rFonts w:ascii="Arial" w:hAnsi="Arial" w:cs="Arial"/>
          <w:sz w:val="16"/>
          <w:szCs w:val="16"/>
        </w:rPr>
        <w:t>Проблема слабой освещенности улиц особенно остро проявляется в осенне-зимний период, когда продолжительность светового дня уменьшается до нескольких часов в сутки. В этот период регистрируется большее число преступлений, дорожно-транспортных происшествий, несчастных случаев, связанных с отсутствием должного освещения на улицах Валдайского городского поселения. Наружное освещение входит в комплекс благоустройства и систем жизнеобеспечения Валдайского городского поселения и влияет на условия проживания граждан. Для стабильной работы сетей наружного освещения необходимы бесперебойная подача электроэнергии и оплата потребленных энергоресурсов. Осветительное оборудование требует эксплуатации и ремонта, своевременной замены перегоревших ламп для поддержания освещенности территорий. Объем финансовых средств для осуществления расчетов за выполненные работы по содержанию системы наружного освещения и оплаты израсходованной электроэнергии должен быть достаточным для решения поставленной задачи. Надежная система наружного освещения способствует улучшению ориентации и безопасности движения на дорогах и пешеходных путях, благоприятно влияет на формирование образа города, повышает эстетические свойства городского пейзажа, позволяет расширить временные границы для отдыха населения и получения услуг.</w:t>
      </w:r>
    </w:p>
    <w:p w:rsidR="00396A69" w:rsidRPr="00396A69" w:rsidRDefault="00396A69" w:rsidP="00396A69">
      <w:pPr>
        <w:ind w:firstLine="284"/>
        <w:jc w:val="both"/>
        <w:rPr>
          <w:rFonts w:ascii="Arial" w:hAnsi="Arial" w:cs="Arial"/>
          <w:sz w:val="16"/>
          <w:szCs w:val="16"/>
        </w:rPr>
      </w:pPr>
      <w:r w:rsidRPr="00396A69">
        <w:rPr>
          <w:rFonts w:ascii="Arial" w:hAnsi="Arial" w:cs="Arial"/>
          <w:sz w:val="16"/>
          <w:szCs w:val="16"/>
        </w:rPr>
        <w:t>Зеленые насаждения являются неотъемлемой частью градостроительной структуры Валдайского городского поселения. Они входят в систему жизнеобеспечения Валдайского городского поселения как важнейшие факторы, обеспечивающие комфортность и качество среды обитания человека, и как обязательный элемент городского ландшафта. Ежегодно существует необходимость в организации клумб и вазонов, уходом за зелеными насаждениями: своевременной обрезке кустарников и деревьев. Развитие городских территорий, сопровождаемое организацией новых производств, строительством транспортной и инженерной инфраструктуры, интенсивным землепользованием, приводит к ухудшению экологического состояния территории и ставит вопрос о поддержании и развитии системы озеленения территории Валдайского городского поселения.</w:t>
      </w:r>
    </w:p>
    <w:p w:rsidR="00396A69" w:rsidRPr="00396A69" w:rsidRDefault="00396A69" w:rsidP="00396A69">
      <w:pPr>
        <w:ind w:firstLine="284"/>
        <w:jc w:val="both"/>
        <w:rPr>
          <w:rFonts w:ascii="Arial" w:hAnsi="Arial" w:cs="Arial"/>
          <w:sz w:val="16"/>
          <w:szCs w:val="16"/>
        </w:rPr>
      </w:pPr>
      <w:r w:rsidRPr="00396A69">
        <w:rPr>
          <w:rFonts w:ascii="Arial" w:hAnsi="Arial" w:cs="Arial"/>
          <w:sz w:val="16"/>
          <w:szCs w:val="16"/>
        </w:rPr>
        <w:t>Состояние зеленых насаждений за последние годы на территории Валдайского городского поселения ухудшается, кроме того, значительная часть зеленых насаждений достигла состояния естественного старения, что требует особого ухода либо замены новыми посадками (уровень аварийности деревьев составляет 40 процентов).</w:t>
      </w:r>
    </w:p>
    <w:p w:rsidR="00396A69" w:rsidRPr="00396A69" w:rsidRDefault="00396A69" w:rsidP="00396A69">
      <w:pPr>
        <w:ind w:firstLine="284"/>
        <w:jc w:val="both"/>
        <w:rPr>
          <w:rFonts w:ascii="Arial" w:hAnsi="Arial" w:cs="Arial"/>
          <w:sz w:val="16"/>
          <w:szCs w:val="16"/>
        </w:rPr>
      </w:pPr>
      <w:r w:rsidRPr="00396A69">
        <w:rPr>
          <w:rFonts w:ascii="Arial" w:hAnsi="Arial" w:cs="Arial"/>
          <w:sz w:val="16"/>
          <w:szCs w:val="16"/>
        </w:rPr>
        <w:t>В условиях застройки городских территорий, увеличения количества автомобильных дорог и транспорта площадь зеленых насаждений сокращается. Несмотря на принимаемые меры в данной сфере необходимо выделение следующих проблем:</w:t>
      </w:r>
    </w:p>
    <w:p w:rsidR="00396A69" w:rsidRPr="00396A69" w:rsidRDefault="00396A69" w:rsidP="00396A69">
      <w:pPr>
        <w:ind w:firstLine="284"/>
        <w:jc w:val="both"/>
        <w:rPr>
          <w:rFonts w:ascii="Arial" w:hAnsi="Arial" w:cs="Arial"/>
          <w:sz w:val="16"/>
          <w:szCs w:val="16"/>
        </w:rPr>
      </w:pPr>
      <w:r w:rsidRPr="00396A69">
        <w:rPr>
          <w:rFonts w:ascii="Arial" w:hAnsi="Arial" w:cs="Arial"/>
          <w:sz w:val="16"/>
          <w:szCs w:val="16"/>
        </w:rPr>
        <w:t>старовозрастность существующих зеленых насаждений;</w:t>
      </w:r>
    </w:p>
    <w:p w:rsidR="00396A69" w:rsidRPr="00396A69" w:rsidRDefault="00396A69" w:rsidP="00396A69">
      <w:pPr>
        <w:ind w:firstLine="284"/>
        <w:jc w:val="both"/>
        <w:rPr>
          <w:rFonts w:ascii="Arial" w:hAnsi="Arial" w:cs="Arial"/>
          <w:sz w:val="16"/>
          <w:szCs w:val="16"/>
        </w:rPr>
      </w:pPr>
      <w:r w:rsidRPr="00396A69">
        <w:rPr>
          <w:rFonts w:ascii="Arial" w:hAnsi="Arial" w:cs="Arial"/>
          <w:sz w:val="16"/>
          <w:szCs w:val="16"/>
        </w:rPr>
        <w:t>сокращение площади, используемой для создания новых зеленых зон;</w:t>
      </w:r>
    </w:p>
    <w:p w:rsidR="00396A69" w:rsidRPr="00396A69" w:rsidRDefault="00396A69" w:rsidP="00396A69">
      <w:pPr>
        <w:ind w:firstLine="284"/>
        <w:jc w:val="both"/>
        <w:rPr>
          <w:rFonts w:ascii="Arial" w:hAnsi="Arial" w:cs="Arial"/>
          <w:sz w:val="16"/>
          <w:szCs w:val="16"/>
        </w:rPr>
      </w:pPr>
      <w:r w:rsidRPr="00396A69">
        <w:rPr>
          <w:rFonts w:ascii="Arial" w:hAnsi="Arial" w:cs="Arial"/>
          <w:sz w:val="16"/>
          <w:szCs w:val="16"/>
        </w:rPr>
        <w:t>самопроизвольное падение деревьев угрожает жизни граждан, создает аварийные ситуации, связанные с обрывами электропроводов;</w:t>
      </w:r>
    </w:p>
    <w:p w:rsidR="00396A69" w:rsidRPr="00396A69" w:rsidRDefault="00396A69" w:rsidP="00396A69">
      <w:pPr>
        <w:ind w:firstLine="284"/>
        <w:jc w:val="both"/>
        <w:rPr>
          <w:rFonts w:ascii="Arial" w:hAnsi="Arial" w:cs="Arial"/>
          <w:sz w:val="16"/>
          <w:szCs w:val="16"/>
        </w:rPr>
      </w:pPr>
      <w:r w:rsidRPr="00396A69">
        <w:rPr>
          <w:rFonts w:ascii="Arial" w:hAnsi="Arial" w:cs="Arial"/>
          <w:sz w:val="16"/>
          <w:szCs w:val="16"/>
        </w:rPr>
        <w:t>за зелеными насаждениями осуществляется недостаточно качественный уход - в парковых зонах не ведется санитарная очистка насаждений, имеется большая доля деревьев (преимущественно тополей), требующих сноса, в том числе на территории кладбищ и парков;</w:t>
      </w:r>
    </w:p>
    <w:p w:rsidR="00396A69" w:rsidRPr="00396A69" w:rsidRDefault="00396A69" w:rsidP="00396A69">
      <w:pPr>
        <w:ind w:firstLine="284"/>
        <w:jc w:val="both"/>
        <w:rPr>
          <w:rFonts w:ascii="Arial" w:hAnsi="Arial" w:cs="Arial"/>
          <w:sz w:val="16"/>
          <w:szCs w:val="16"/>
        </w:rPr>
      </w:pPr>
      <w:r w:rsidRPr="00396A69">
        <w:rPr>
          <w:rFonts w:ascii="Arial" w:hAnsi="Arial" w:cs="Arial"/>
          <w:sz w:val="16"/>
          <w:szCs w:val="16"/>
        </w:rPr>
        <w:t>посадка деревьев и кустарников осуществляется в режиме восстановительных посадок вдоль улично-дорожной сети.</w:t>
      </w:r>
    </w:p>
    <w:p w:rsidR="00396A69" w:rsidRPr="00396A69" w:rsidRDefault="00396A69" w:rsidP="00396A69">
      <w:pPr>
        <w:ind w:firstLine="284"/>
        <w:jc w:val="both"/>
        <w:rPr>
          <w:rFonts w:ascii="Arial" w:hAnsi="Arial" w:cs="Arial"/>
          <w:sz w:val="16"/>
          <w:szCs w:val="16"/>
        </w:rPr>
      </w:pPr>
      <w:r w:rsidRPr="00396A69">
        <w:rPr>
          <w:rFonts w:ascii="Arial" w:hAnsi="Arial" w:cs="Arial"/>
          <w:sz w:val="16"/>
          <w:szCs w:val="16"/>
        </w:rPr>
        <w:t>В рамках муниципальной программы намечены мероприятия по содержанию и обслуживанию зеленых насаждений.</w:t>
      </w:r>
    </w:p>
    <w:p w:rsidR="00396A69" w:rsidRPr="00396A69" w:rsidRDefault="00396A69" w:rsidP="00396A69">
      <w:pPr>
        <w:ind w:firstLine="284"/>
        <w:jc w:val="both"/>
        <w:rPr>
          <w:rFonts w:ascii="Arial" w:hAnsi="Arial" w:cs="Arial"/>
          <w:sz w:val="16"/>
          <w:szCs w:val="16"/>
        </w:rPr>
      </w:pPr>
      <w:r w:rsidRPr="00396A69">
        <w:rPr>
          <w:rFonts w:ascii="Arial" w:hAnsi="Arial" w:cs="Arial"/>
          <w:sz w:val="16"/>
          <w:szCs w:val="16"/>
        </w:rPr>
        <w:t>Кроме того, с целью поддержания в надлежащем состоянии территорий, занятых зелеными насаждениями, необходимо проводить комплекс работ по ремонту зеленых насаждений (посев газонов, посадка деревьев и кустарников, устройство клумб и т.д.) и осуществлять за ними уход (окашивание газонов, санитарная и декоративная обрезка деревьев и кустарников, полив зеленых насаждений, сбор мусора и т.д.).</w:t>
      </w:r>
    </w:p>
    <w:p w:rsidR="00396A69" w:rsidRPr="00396A69" w:rsidRDefault="00396A69" w:rsidP="00396A69">
      <w:pPr>
        <w:ind w:firstLine="284"/>
        <w:jc w:val="both"/>
        <w:rPr>
          <w:rFonts w:ascii="Arial" w:hAnsi="Arial" w:cs="Arial"/>
          <w:sz w:val="16"/>
          <w:szCs w:val="16"/>
        </w:rPr>
      </w:pPr>
      <w:r w:rsidRPr="00396A69">
        <w:rPr>
          <w:rFonts w:ascii="Arial" w:hAnsi="Arial" w:cs="Arial"/>
          <w:sz w:val="16"/>
          <w:szCs w:val="16"/>
        </w:rPr>
        <w:t>Организация похоронного дела позволяет обеспечить право граждан на погребение, а содержание общественных кладбищ является необходимым элементом реализации данного права. На территории Валдайского городского поселения расположено 3 муниципальных кладбища. На территории кладбищ необходимо регулярно производить работы по ремонту дорожек, ограждению территории, обустройству дополнительных контейнерных площадок для бытового и крупногабаритного мусора, вывозу мусора, завозу воды, клещевой обработки, осуществлять по необходимости снос и вывоз аварийных деревьев, выполнять обрезку кустарников, зимой расчищать подъездные пути. Для развития цивилизованного похоронного сервиса, сохранения ритуальных традиций необходимо обеспечение соблюдения санитарных и экологических требований к содержанию мест захоронения, осуществление благоустройства их территорий, уход и санитарное содержание зеленых насаждений, так как культура похорон является частью общей культуры общества.</w:t>
      </w:r>
    </w:p>
    <w:p w:rsidR="00396A69" w:rsidRPr="00396A69" w:rsidRDefault="00396A69" w:rsidP="00396A69">
      <w:pPr>
        <w:ind w:firstLine="284"/>
        <w:jc w:val="both"/>
        <w:rPr>
          <w:rFonts w:ascii="Arial" w:hAnsi="Arial" w:cs="Arial"/>
          <w:sz w:val="16"/>
          <w:szCs w:val="16"/>
        </w:rPr>
      </w:pPr>
      <w:r w:rsidRPr="00396A69">
        <w:rPr>
          <w:rFonts w:ascii="Arial" w:hAnsi="Arial" w:cs="Arial"/>
          <w:sz w:val="16"/>
          <w:szCs w:val="16"/>
        </w:rPr>
        <w:t>К объектам благоустройства также относятся места массового отдыха населения на водных объектах, малые архитектурные сооружения (скамейки, урны, навесы на остановках общественного транспорта, декоративные скульптуры и композиции, памятники, оборудование детских и спортивных площадок, вазы для цветов), общественные туалеты и другое. Все объекты благоустройства требуют проведения ежегодного содержания, необходимого ремонта или замены (в случаях невозможности восстановления, полного износа).</w:t>
      </w:r>
    </w:p>
    <w:p w:rsidR="00396A69" w:rsidRPr="00396A69" w:rsidRDefault="00396A69" w:rsidP="00396A69">
      <w:pPr>
        <w:ind w:firstLine="284"/>
        <w:jc w:val="both"/>
        <w:rPr>
          <w:rFonts w:ascii="Arial" w:hAnsi="Arial" w:cs="Arial"/>
          <w:sz w:val="16"/>
          <w:szCs w:val="16"/>
        </w:rPr>
      </w:pPr>
      <w:r w:rsidRPr="00396A69">
        <w:rPr>
          <w:rFonts w:ascii="Arial" w:hAnsi="Arial" w:cs="Arial"/>
          <w:sz w:val="16"/>
          <w:szCs w:val="16"/>
        </w:rPr>
        <w:t>Для повышения уровня культурного отдыха населения на территории Валдайского городского поселения необходимо приобретение новых малых форм (скамейки, урны) и прочего оборудования для поддержания чистоты, осуществление ремонта и устройство прочих объектов, связанных с благоустройством Валдайского городского поселения.</w:t>
      </w:r>
    </w:p>
    <w:p w:rsidR="00396A69" w:rsidRPr="00396A69" w:rsidRDefault="00396A69" w:rsidP="00396A69">
      <w:pPr>
        <w:ind w:firstLine="284"/>
        <w:jc w:val="both"/>
        <w:rPr>
          <w:rFonts w:ascii="Arial" w:hAnsi="Arial" w:cs="Arial"/>
          <w:sz w:val="16"/>
          <w:szCs w:val="16"/>
        </w:rPr>
      </w:pPr>
      <w:r w:rsidRPr="00396A69">
        <w:rPr>
          <w:rFonts w:ascii="Arial" w:hAnsi="Arial" w:cs="Arial"/>
          <w:sz w:val="16"/>
          <w:szCs w:val="16"/>
        </w:rPr>
        <w:t>Для обустройства мест массового отдыха населения на водных объектах выполняются ежедневная санитарная очистка территорий.</w:t>
      </w:r>
    </w:p>
    <w:p w:rsidR="00396A69" w:rsidRPr="00396A69" w:rsidRDefault="00396A69" w:rsidP="00396A69">
      <w:pPr>
        <w:ind w:firstLine="284"/>
        <w:jc w:val="both"/>
        <w:rPr>
          <w:rFonts w:ascii="Arial" w:hAnsi="Arial" w:cs="Arial"/>
          <w:sz w:val="16"/>
          <w:szCs w:val="16"/>
        </w:rPr>
      </w:pPr>
      <w:r w:rsidRPr="00396A69">
        <w:rPr>
          <w:rFonts w:ascii="Arial" w:hAnsi="Arial" w:cs="Arial"/>
          <w:sz w:val="16"/>
          <w:szCs w:val="16"/>
        </w:rPr>
        <w:t>Не менее важными аспектами обеспечения благоустройства территории является организация мероприятий по ликвидации борщевика Сосновского, а также выполнение обработки территорий от клещей и комаров летной и личиночной формы.</w:t>
      </w:r>
    </w:p>
    <w:p w:rsidR="00396A69" w:rsidRPr="00396A69" w:rsidRDefault="00396A69" w:rsidP="00396A69">
      <w:pPr>
        <w:ind w:firstLine="284"/>
        <w:jc w:val="both"/>
        <w:rPr>
          <w:rFonts w:ascii="Arial" w:hAnsi="Arial" w:cs="Arial"/>
          <w:sz w:val="16"/>
          <w:szCs w:val="16"/>
        </w:rPr>
      </w:pPr>
      <w:r w:rsidRPr="00396A69">
        <w:rPr>
          <w:rFonts w:ascii="Arial" w:hAnsi="Arial" w:cs="Arial"/>
          <w:sz w:val="16"/>
          <w:szCs w:val="16"/>
        </w:rPr>
        <w:t>Для решения проблем, стоящих перед Валдайским городским поселением, необходимо проведение длительной и целенаправленной работы по обеспечению экологической безопасности и сохранению природных ресурсов.</w:t>
      </w:r>
    </w:p>
    <w:p w:rsidR="00396A69" w:rsidRDefault="00396A69" w:rsidP="00396A69">
      <w:pPr>
        <w:autoSpaceDE w:val="0"/>
        <w:autoSpaceDN w:val="0"/>
        <w:adjustRightInd w:val="0"/>
        <w:ind w:firstLine="284"/>
        <w:jc w:val="both"/>
        <w:rPr>
          <w:rFonts w:ascii="Arial" w:hAnsi="Arial" w:cs="Arial"/>
          <w:sz w:val="16"/>
          <w:szCs w:val="16"/>
        </w:rPr>
      </w:pPr>
      <w:r w:rsidRPr="00396A69">
        <w:rPr>
          <w:rFonts w:ascii="Arial" w:hAnsi="Arial" w:cs="Arial"/>
          <w:sz w:val="16"/>
          <w:szCs w:val="16"/>
        </w:rPr>
        <w:t>Кроме достижения природоохранных целей, мероприятия муниципальной программы направлены на решение социальных и экономических задач, что доказывает необходимость комплексного подхода в обеспечении процесса устойчивого развития Валдайского городского поселения.</w:t>
      </w:r>
    </w:p>
    <w:p w:rsidR="008729CF" w:rsidRPr="00396A69" w:rsidRDefault="008729CF" w:rsidP="00396A69">
      <w:pPr>
        <w:autoSpaceDE w:val="0"/>
        <w:autoSpaceDN w:val="0"/>
        <w:adjustRightInd w:val="0"/>
        <w:ind w:firstLine="284"/>
        <w:jc w:val="both"/>
        <w:rPr>
          <w:rFonts w:ascii="Arial" w:hAnsi="Arial" w:cs="Arial"/>
          <w:sz w:val="16"/>
          <w:szCs w:val="16"/>
        </w:rPr>
      </w:pPr>
    </w:p>
    <w:p w:rsidR="00396A69" w:rsidRPr="00396A69" w:rsidRDefault="00396A69" w:rsidP="00396A69">
      <w:pPr>
        <w:autoSpaceDE w:val="0"/>
        <w:autoSpaceDN w:val="0"/>
        <w:adjustRightInd w:val="0"/>
        <w:jc w:val="center"/>
        <w:outlineLvl w:val="1"/>
        <w:rPr>
          <w:rFonts w:ascii="Arial" w:hAnsi="Arial" w:cs="Arial"/>
          <w:b/>
          <w:sz w:val="16"/>
          <w:szCs w:val="16"/>
        </w:rPr>
      </w:pPr>
      <w:r w:rsidRPr="00396A69">
        <w:rPr>
          <w:rFonts w:ascii="Arial" w:hAnsi="Arial" w:cs="Arial"/>
          <w:b/>
          <w:sz w:val="16"/>
          <w:szCs w:val="16"/>
        </w:rPr>
        <w:t>Перечень и анализ социальных, финансово-экономических</w:t>
      </w:r>
      <w:r>
        <w:rPr>
          <w:rFonts w:ascii="Arial" w:hAnsi="Arial" w:cs="Arial"/>
          <w:b/>
          <w:sz w:val="16"/>
          <w:szCs w:val="16"/>
        </w:rPr>
        <w:t xml:space="preserve"> </w:t>
      </w:r>
      <w:r w:rsidRPr="00396A69">
        <w:rPr>
          <w:rFonts w:ascii="Arial" w:hAnsi="Arial" w:cs="Arial"/>
          <w:b/>
          <w:sz w:val="16"/>
          <w:szCs w:val="16"/>
        </w:rPr>
        <w:t>и прочих рисков реализации муниципальной программы</w:t>
      </w:r>
    </w:p>
    <w:p w:rsidR="00396A69" w:rsidRPr="00396A69" w:rsidRDefault="00396A69" w:rsidP="00396A69">
      <w:pPr>
        <w:autoSpaceDE w:val="0"/>
        <w:autoSpaceDN w:val="0"/>
        <w:adjustRightInd w:val="0"/>
        <w:ind w:firstLine="284"/>
        <w:jc w:val="both"/>
        <w:rPr>
          <w:rFonts w:ascii="Arial" w:hAnsi="Arial" w:cs="Arial"/>
          <w:sz w:val="16"/>
          <w:szCs w:val="16"/>
        </w:rPr>
      </w:pPr>
      <w:r w:rsidRPr="00396A69">
        <w:rPr>
          <w:rFonts w:ascii="Arial" w:hAnsi="Arial" w:cs="Arial"/>
          <w:sz w:val="16"/>
          <w:szCs w:val="16"/>
        </w:rPr>
        <w:t>Возможными рисками в ходе реализации муниципальной программы могут стать операционный и финансовый риски.</w:t>
      </w:r>
    </w:p>
    <w:p w:rsidR="00396A69" w:rsidRPr="00396A69" w:rsidRDefault="00396A69" w:rsidP="00396A69">
      <w:pPr>
        <w:autoSpaceDE w:val="0"/>
        <w:autoSpaceDN w:val="0"/>
        <w:adjustRightInd w:val="0"/>
        <w:ind w:firstLine="284"/>
        <w:jc w:val="both"/>
        <w:rPr>
          <w:rFonts w:ascii="Arial" w:hAnsi="Arial" w:cs="Arial"/>
          <w:sz w:val="16"/>
          <w:szCs w:val="16"/>
        </w:rPr>
      </w:pPr>
      <w:r w:rsidRPr="00396A69">
        <w:rPr>
          <w:rFonts w:ascii="Arial" w:hAnsi="Arial" w:cs="Arial"/>
          <w:sz w:val="16"/>
          <w:szCs w:val="16"/>
        </w:rPr>
        <w:t>Операционный риск включает в себя риски исполнителя (соисполнителя) муниципальной программы. Недостаточная квалификация и недобросовестность исполнителя (соисполнителя) могут привести к неэффективному использованию бюджетных средств, невыполнению мероприятий муниципальной программы. Операционный риск может быть оценен как умеренный.</w:t>
      </w:r>
    </w:p>
    <w:p w:rsidR="00396A69" w:rsidRPr="00396A69" w:rsidRDefault="00396A69" w:rsidP="00396A69">
      <w:pPr>
        <w:autoSpaceDE w:val="0"/>
        <w:autoSpaceDN w:val="0"/>
        <w:adjustRightInd w:val="0"/>
        <w:ind w:firstLine="284"/>
        <w:jc w:val="both"/>
        <w:rPr>
          <w:rFonts w:ascii="Arial" w:hAnsi="Arial" w:cs="Arial"/>
          <w:sz w:val="16"/>
          <w:szCs w:val="16"/>
        </w:rPr>
      </w:pPr>
      <w:r w:rsidRPr="00396A69">
        <w:rPr>
          <w:rFonts w:ascii="Arial" w:hAnsi="Arial" w:cs="Arial"/>
          <w:sz w:val="16"/>
          <w:szCs w:val="16"/>
        </w:rPr>
        <w:t>Финансовый риск связан с повышением стоимости выполнения работ по содержанию объектов благоустройства, вызванным инфляционными процессами в экономике и сложной экономической ситуацией в стране, сокращением объемов финансирования муниципальной программы из бюджета Валдайского городского поселения. Данный риск можно считать высоким.</w:t>
      </w:r>
    </w:p>
    <w:p w:rsidR="00396A69" w:rsidRPr="00396A69" w:rsidRDefault="00396A69" w:rsidP="00396A69">
      <w:pPr>
        <w:autoSpaceDE w:val="0"/>
        <w:autoSpaceDN w:val="0"/>
        <w:adjustRightInd w:val="0"/>
        <w:ind w:firstLine="284"/>
        <w:jc w:val="both"/>
        <w:rPr>
          <w:rFonts w:ascii="Arial" w:hAnsi="Arial" w:cs="Arial"/>
          <w:sz w:val="16"/>
          <w:szCs w:val="16"/>
        </w:rPr>
      </w:pPr>
      <w:r w:rsidRPr="00396A69">
        <w:rPr>
          <w:rFonts w:ascii="Arial" w:hAnsi="Arial" w:cs="Arial"/>
          <w:sz w:val="16"/>
          <w:szCs w:val="16"/>
        </w:rPr>
        <w:t>Реализации муниципальной программы также угрожают риски, которыми невозможно управлять – ухудшение состояния экономики и форс-мажорные обстоятельства.</w:t>
      </w:r>
    </w:p>
    <w:p w:rsidR="00396A69" w:rsidRPr="00396A69" w:rsidRDefault="00396A69" w:rsidP="00396A69">
      <w:pPr>
        <w:autoSpaceDE w:val="0"/>
        <w:autoSpaceDN w:val="0"/>
        <w:adjustRightInd w:val="0"/>
        <w:ind w:firstLine="284"/>
        <w:jc w:val="both"/>
        <w:rPr>
          <w:rFonts w:ascii="Arial" w:hAnsi="Arial" w:cs="Arial"/>
          <w:sz w:val="16"/>
          <w:szCs w:val="16"/>
        </w:rPr>
      </w:pPr>
      <w:r w:rsidRPr="00396A69">
        <w:rPr>
          <w:rFonts w:ascii="Arial" w:hAnsi="Arial" w:cs="Arial"/>
          <w:sz w:val="16"/>
          <w:szCs w:val="16"/>
        </w:rPr>
        <w:t>Ухудшение состояния экономики может привести к ухудшению основных макроэкономических показателей, в том числе повышению инфляции, снижению темпов экономического роста и бюджетных доходов. Риск для реализации муниципальной программы может быть оценен как высокий.</w:t>
      </w:r>
    </w:p>
    <w:p w:rsidR="00396A69" w:rsidRPr="00396A69" w:rsidRDefault="00396A69" w:rsidP="00396A69">
      <w:pPr>
        <w:autoSpaceDE w:val="0"/>
        <w:autoSpaceDN w:val="0"/>
        <w:adjustRightInd w:val="0"/>
        <w:ind w:firstLine="284"/>
        <w:jc w:val="both"/>
        <w:rPr>
          <w:rFonts w:ascii="Arial" w:hAnsi="Arial" w:cs="Arial"/>
          <w:sz w:val="16"/>
          <w:szCs w:val="16"/>
        </w:rPr>
      </w:pPr>
      <w:r w:rsidRPr="00396A69">
        <w:rPr>
          <w:rFonts w:ascii="Arial" w:hAnsi="Arial" w:cs="Arial"/>
          <w:sz w:val="16"/>
          <w:szCs w:val="16"/>
        </w:rPr>
        <w:t>Возникновение обстоятельств непреодолимой силы (природные и техногенные катастрофы и катаклизмы) могут привести к существенному ухудшению состояния объектов благоустройства Валдайского городского поселения и потребовать концентрации средств на преодоление последствий таких катастроф. Такой риск для муниципальной программы можно оценить как низкий.</w:t>
      </w:r>
    </w:p>
    <w:p w:rsidR="00396A69" w:rsidRPr="00396A69" w:rsidRDefault="00396A69" w:rsidP="00396A69">
      <w:pPr>
        <w:autoSpaceDE w:val="0"/>
        <w:autoSpaceDN w:val="0"/>
        <w:adjustRightInd w:val="0"/>
        <w:ind w:firstLine="284"/>
        <w:jc w:val="both"/>
        <w:rPr>
          <w:rFonts w:ascii="Arial" w:hAnsi="Arial" w:cs="Arial"/>
          <w:sz w:val="16"/>
          <w:szCs w:val="16"/>
        </w:rPr>
      </w:pPr>
      <w:r w:rsidRPr="00396A69">
        <w:rPr>
          <w:rFonts w:ascii="Arial" w:hAnsi="Arial" w:cs="Arial"/>
          <w:sz w:val="16"/>
          <w:szCs w:val="16"/>
        </w:rPr>
        <w:t>Устранению или минимизации указанных рисков будут способствовать:</w:t>
      </w:r>
    </w:p>
    <w:p w:rsidR="00396A69" w:rsidRPr="00396A69" w:rsidRDefault="00396A69" w:rsidP="00396A69">
      <w:pPr>
        <w:autoSpaceDE w:val="0"/>
        <w:autoSpaceDN w:val="0"/>
        <w:adjustRightInd w:val="0"/>
        <w:ind w:firstLine="284"/>
        <w:jc w:val="both"/>
        <w:rPr>
          <w:rFonts w:ascii="Arial" w:hAnsi="Arial" w:cs="Arial"/>
          <w:sz w:val="16"/>
          <w:szCs w:val="16"/>
        </w:rPr>
      </w:pPr>
      <w:r w:rsidRPr="00396A69">
        <w:rPr>
          <w:rFonts w:ascii="Arial" w:hAnsi="Arial" w:cs="Arial"/>
          <w:sz w:val="16"/>
          <w:szCs w:val="16"/>
        </w:rPr>
        <w:t>определение приоритетов для первоочередного финансирования;</w:t>
      </w:r>
    </w:p>
    <w:p w:rsidR="00396A69" w:rsidRPr="00396A69" w:rsidRDefault="00396A69" w:rsidP="00396A69">
      <w:pPr>
        <w:autoSpaceDE w:val="0"/>
        <w:autoSpaceDN w:val="0"/>
        <w:adjustRightInd w:val="0"/>
        <w:ind w:firstLine="284"/>
        <w:jc w:val="both"/>
        <w:rPr>
          <w:rFonts w:ascii="Arial" w:hAnsi="Arial" w:cs="Arial"/>
          <w:sz w:val="16"/>
          <w:szCs w:val="16"/>
        </w:rPr>
      </w:pPr>
      <w:r w:rsidRPr="00396A69">
        <w:rPr>
          <w:rFonts w:ascii="Arial" w:hAnsi="Arial" w:cs="Arial"/>
          <w:sz w:val="16"/>
          <w:szCs w:val="16"/>
        </w:rPr>
        <w:t>проведение регулярного мониторинга планируемых изменений в действующем законодательстве, внесение изменений в муниципальную программу;</w:t>
      </w:r>
    </w:p>
    <w:p w:rsidR="00396A69" w:rsidRPr="00396A69" w:rsidRDefault="00396A69" w:rsidP="00396A69">
      <w:pPr>
        <w:autoSpaceDE w:val="0"/>
        <w:autoSpaceDN w:val="0"/>
        <w:adjustRightInd w:val="0"/>
        <w:ind w:firstLine="284"/>
        <w:jc w:val="both"/>
        <w:rPr>
          <w:rFonts w:ascii="Arial" w:hAnsi="Arial" w:cs="Arial"/>
          <w:sz w:val="16"/>
          <w:szCs w:val="16"/>
        </w:rPr>
      </w:pPr>
      <w:r w:rsidRPr="00396A69">
        <w:rPr>
          <w:rFonts w:ascii="Arial" w:hAnsi="Arial" w:cs="Arial"/>
          <w:sz w:val="16"/>
          <w:szCs w:val="16"/>
        </w:rPr>
        <w:t>обеспечение качества планирования деятельности по достижению цели и задач муниципальной программы (разработка в установленные сроки плана реализации мероприятий, оперативная корректировка этого плана с учетом текущей ситуации, своевременное внесение изменений);</w:t>
      </w:r>
    </w:p>
    <w:p w:rsidR="00396A69" w:rsidRPr="00396A69" w:rsidRDefault="00396A69" w:rsidP="00396A69">
      <w:pPr>
        <w:autoSpaceDE w:val="0"/>
        <w:autoSpaceDN w:val="0"/>
        <w:adjustRightInd w:val="0"/>
        <w:ind w:firstLine="284"/>
        <w:jc w:val="both"/>
        <w:rPr>
          <w:rFonts w:ascii="Arial" w:hAnsi="Arial" w:cs="Arial"/>
          <w:sz w:val="16"/>
          <w:szCs w:val="16"/>
        </w:rPr>
      </w:pPr>
      <w:r w:rsidRPr="00396A69">
        <w:rPr>
          <w:rFonts w:ascii="Arial" w:hAnsi="Arial" w:cs="Arial"/>
          <w:sz w:val="16"/>
          <w:szCs w:val="16"/>
        </w:rPr>
        <w:t>проведение мониторинга выполнения муниципальной программы, регулярный анализ причин отклонения от плановых значений конечных показателей, выявление причин, негативно влияющих на реализацию муниципальной программы;</w:t>
      </w:r>
    </w:p>
    <w:p w:rsidR="00396A69" w:rsidRPr="00396A69" w:rsidRDefault="00396A69" w:rsidP="00396A69">
      <w:pPr>
        <w:autoSpaceDE w:val="0"/>
        <w:autoSpaceDN w:val="0"/>
        <w:adjustRightInd w:val="0"/>
        <w:ind w:firstLine="284"/>
        <w:jc w:val="both"/>
        <w:rPr>
          <w:rFonts w:ascii="Arial" w:hAnsi="Arial" w:cs="Arial"/>
          <w:sz w:val="16"/>
          <w:szCs w:val="16"/>
        </w:rPr>
      </w:pPr>
      <w:r w:rsidRPr="00396A69">
        <w:rPr>
          <w:rFonts w:ascii="Arial" w:hAnsi="Arial" w:cs="Arial"/>
          <w:sz w:val="16"/>
          <w:szCs w:val="16"/>
        </w:rPr>
        <w:t>организация эффективного межведомственного взаимодействия.</w:t>
      </w:r>
    </w:p>
    <w:p w:rsidR="00396A69" w:rsidRPr="00396A69" w:rsidRDefault="00396A69" w:rsidP="00396A69">
      <w:pPr>
        <w:autoSpaceDE w:val="0"/>
        <w:autoSpaceDN w:val="0"/>
        <w:adjustRightInd w:val="0"/>
        <w:jc w:val="center"/>
        <w:outlineLvl w:val="1"/>
        <w:rPr>
          <w:rFonts w:ascii="Arial" w:hAnsi="Arial" w:cs="Arial"/>
          <w:sz w:val="16"/>
          <w:szCs w:val="16"/>
        </w:rPr>
      </w:pPr>
      <w:r w:rsidRPr="00396A69">
        <w:rPr>
          <w:rFonts w:ascii="Arial" w:hAnsi="Arial" w:cs="Arial"/>
          <w:b/>
          <w:sz w:val="16"/>
          <w:szCs w:val="16"/>
        </w:rPr>
        <w:t>Механизм управления реализацией муниципальной программы</w:t>
      </w:r>
    </w:p>
    <w:p w:rsidR="00396A69" w:rsidRPr="00396A69" w:rsidRDefault="00396A69" w:rsidP="00396A69">
      <w:pPr>
        <w:autoSpaceDE w:val="0"/>
        <w:autoSpaceDN w:val="0"/>
        <w:adjustRightInd w:val="0"/>
        <w:ind w:firstLine="284"/>
        <w:jc w:val="both"/>
        <w:rPr>
          <w:rFonts w:ascii="Arial" w:hAnsi="Arial" w:cs="Arial"/>
          <w:sz w:val="16"/>
          <w:szCs w:val="16"/>
        </w:rPr>
      </w:pPr>
      <w:r w:rsidRPr="00396A69">
        <w:rPr>
          <w:rFonts w:ascii="Arial" w:hAnsi="Arial" w:cs="Arial"/>
          <w:sz w:val="16"/>
          <w:szCs w:val="16"/>
        </w:rPr>
        <w:t>Комитет жилищно-коммунального и дорожного хозяйства Администрации Валдайского муниципального района осуществляет следующие функции:</w:t>
      </w:r>
    </w:p>
    <w:p w:rsidR="00396A69" w:rsidRPr="00396A69" w:rsidRDefault="00396A69" w:rsidP="00396A69">
      <w:pPr>
        <w:autoSpaceDE w:val="0"/>
        <w:autoSpaceDN w:val="0"/>
        <w:adjustRightInd w:val="0"/>
        <w:ind w:firstLine="284"/>
        <w:jc w:val="both"/>
        <w:rPr>
          <w:rFonts w:ascii="Arial" w:hAnsi="Arial" w:cs="Arial"/>
          <w:sz w:val="16"/>
          <w:szCs w:val="16"/>
        </w:rPr>
      </w:pPr>
      <w:r w:rsidRPr="00396A69">
        <w:rPr>
          <w:rFonts w:ascii="Arial" w:hAnsi="Arial" w:cs="Arial"/>
          <w:sz w:val="16"/>
          <w:szCs w:val="16"/>
        </w:rPr>
        <w:t>участвует в разработке и реализации мероприятий муниципальной программы;</w:t>
      </w:r>
    </w:p>
    <w:p w:rsidR="00396A69" w:rsidRPr="00396A69" w:rsidRDefault="00396A69" w:rsidP="00396A69">
      <w:pPr>
        <w:autoSpaceDE w:val="0"/>
        <w:autoSpaceDN w:val="0"/>
        <w:adjustRightInd w:val="0"/>
        <w:ind w:firstLine="284"/>
        <w:jc w:val="both"/>
        <w:rPr>
          <w:rFonts w:ascii="Arial" w:hAnsi="Arial" w:cs="Arial"/>
          <w:sz w:val="16"/>
          <w:szCs w:val="16"/>
        </w:rPr>
      </w:pPr>
      <w:r w:rsidRPr="00396A69">
        <w:rPr>
          <w:rFonts w:ascii="Arial" w:hAnsi="Arial" w:cs="Arial"/>
          <w:sz w:val="16"/>
          <w:szCs w:val="16"/>
        </w:rPr>
        <w:t>представляет в рамках своей компетенции предложения по корректировке муниципальной программы;</w:t>
      </w:r>
    </w:p>
    <w:p w:rsidR="00396A69" w:rsidRPr="00396A69" w:rsidRDefault="00396A69" w:rsidP="00396A69">
      <w:pPr>
        <w:autoSpaceDE w:val="0"/>
        <w:autoSpaceDN w:val="0"/>
        <w:adjustRightInd w:val="0"/>
        <w:ind w:firstLine="284"/>
        <w:jc w:val="both"/>
        <w:rPr>
          <w:rFonts w:ascii="Arial" w:hAnsi="Arial" w:cs="Arial"/>
          <w:sz w:val="16"/>
          <w:szCs w:val="16"/>
        </w:rPr>
      </w:pPr>
      <w:r w:rsidRPr="00396A69">
        <w:rPr>
          <w:rFonts w:ascii="Arial" w:hAnsi="Arial" w:cs="Arial"/>
          <w:sz w:val="16"/>
          <w:szCs w:val="16"/>
        </w:rPr>
        <w:t>осуществляет контроль за реализацией мероприятий муниципальной программы, координацию деятельности исполнителя муниципальной программы в процессе ее реализации;</w:t>
      </w:r>
    </w:p>
    <w:p w:rsidR="00396A69" w:rsidRPr="00396A69" w:rsidRDefault="00396A69" w:rsidP="00396A69">
      <w:pPr>
        <w:autoSpaceDE w:val="0"/>
        <w:autoSpaceDN w:val="0"/>
        <w:adjustRightInd w:val="0"/>
        <w:ind w:firstLine="284"/>
        <w:jc w:val="both"/>
        <w:rPr>
          <w:rFonts w:ascii="Arial" w:hAnsi="Arial" w:cs="Arial"/>
          <w:sz w:val="16"/>
          <w:szCs w:val="16"/>
        </w:rPr>
      </w:pPr>
      <w:r w:rsidRPr="00396A69">
        <w:rPr>
          <w:rFonts w:ascii="Arial" w:hAnsi="Arial" w:cs="Arial"/>
          <w:sz w:val="16"/>
          <w:szCs w:val="16"/>
        </w:rPr>
        <w:t>обеспечивает эффективность реализации муниципальной программы;</w:t>
      </w:r>
    </w:p>
    <w:p w:rsidR="00396A69" w:rsidRPr="00396A69" w:rsidRDefault="00396A69" w:rsidP="00396A69">
      <w:pPr>
        <w:autoSpaceDE w:val="0"/>
        <w:autoSpaceDN w:val="0"/>
        <w:adjustRightInd w:val="0"/>
        <w:ind w:firstLine="284"/>
        <w:jc w:val="both"/>
        <w:rPr>
          <w:rFonts w:ascii="Arial" w:hAnsi="Arial" w:cs="Arial"/>
          <w:sz w:val="16"/>
          <w:szCs w:val="16"/>
        </w:rPr>
      </w:pPr>
      <w:r w:rsidRPr="00396A69">
        <w:rPr>
          <w:rFonts w:ascii="Arial" w:hAnsi="Arial" w:cs="Arial"/>
          <w:sz w:val="16"/>
          <w:szCs w:val="16"/>
        </w:rPr>
        <w:t>готовит при необходимости предложения по уточнению объемов финансирования, перечня и состава мероприятий, целевых показателей, исполнителей и участников муниципальной программы;</w:t>
      </w:r>
    </w:p>
    <w:p w:rsidR="00396A69" w:rsidRPr="00396A69" w:rsidRDefault="00396A69" w:rsidP="00396A69">
      <w:pPr>
        <w:autoSpaceDE w:val="0"/>
        <w:autoSpaceDN w:val="0"/>
        <w:adjustRightInd w:val="0"/>
        <w:ind w:firstLine="284"/>
        <w:jc w:val="both"/>
        <w:rPr>
          <w:rFonts w:ascii="Arial" w:hAnsi="Arial" w:cs="Arial"/>
          <w:sz w:val="16"/>
          <w:szCs w:val="16"/>
        </w:rPr>
      </w:pPr>
      <w:r w:rsidRPr="00396A69">
        <w:rPr>
          <w:rFonts w:ascii="Arial" w:hAnsi="Arial" w:cs="Arial"/>
          <w:sz w:val="16"/>
          <w:szCs w:val="16"/>
        </w:rPr>
        <w:t xml:space="preserve">составляет отчеты о ходе реализации муниципальной программы в соответствии с </w:t>
      </w:r>
      <w:hyperlink r:id="rId17" w:history="1">
        <w:r w:rsidRPr="00396A69">
          <w:rPr>
            <w:rFonts w:ascii="Arial" w:hAnsi="Arial" w:cs="Arial"/>
            <w:sz w:val="16"/>
            <w:szCs w:val="16"/>
          </w:rPr>
          <w:t>постановлением</w:t>
        </w:r>
      </w:hyperlink>
      <w:r w:rsidRPr="00396A69">
        <w:rPr>
          <w:rFonts w:ascii="Arial" w:hAnsi="Arial" w:cs="Arial"/>
          <w:sz w:val="16"/>
          <w:szCs w:val="16"/>
        </w:rPr>
        <w:t xml:space="preserve"> Администрации Валдайского муниципального района  от 16.01.2020 № 48 «Об утверждении Порядка принятия решений о разработке муниципальных программ, реализации и проведения оценки эффективности».</w:t>
      </w:r>
    </w:p>
    <w:p w:rsidR="00396A69" w:rsidRPr="00396A69" w:rsidRDefault="00396A69" w:rsidP="00396A69">
      <w:pPr>
        <w:autoSpaceDE w:val="0"/>
        <w:autoSpaceDN w:val="0"/>
        <w:adjustRightInd w:val="0"/>
        <w:ind w:firstLine="284"/>
        <w:jc w:val="both"/>
        <w:rPr>
          <w:rFonts w:ascii="Arial" w:hAnsi="Arial" w:cs="Arial"/>
          <w:sz w:val="16"/>
          <w:szCs w:val="16"/>
        </w:rPr>
      </w:pPr>
      <w:r w:rsidRPr="00396A69">
        <w:rPr>
          <w:rFonts w:ascii="Arial" w:hAnsi="Arial" w:cs="Arial"/>
          <w:sz w:val="16"/>
          <w:szCs w:val="16"/>
        </w:rPr>
        <w:t>Координация хода реализации муниципальной программы осуществляется заместителем Главы администрации Валдайского муниципального района, курирующим деятельность жилищно-коммунального хозяйства.</w:t>
      </w:r>
    </w:p>
    <w:p w:rsidR="00396A69" w:rsidRPr="00396A69" w:rsidRDefault="00396A69" w:rsidP="00396A69">
      <w:pPr>
        <w:autoSpaceDE w:val="0"/>
        <w:autoSpaceDN w:val="0"/>
        <w:adjustRightInd w:val="0"/>
        <w:jc w:val="center"/>
        <w:rPr>
          <w:rFonts w:ascii="Arial" w:hAnsi="Arial" w:cs="Arial"/>
          <w:b/>
          <w:sz w:val="16"/>
          <w:szCs w:val="16"/>
        </w:rPr>
      </w:pPr>
      <w:r w:rsidRPr="00396A69">
        <w:rPr>
          <w:rFonts w:ascii="Arial" w:hAnsi="Arial" w:cs="Arial"/>
          <w:b/>
          <w:sz w:val="16"/>
          <w:szCs w:val="16"/>
        </w:rPr>
        <w:t>ПАСПОРТ</w:t>
      </w:r>
    </w:p>
    <w:p w:rsidR="00396A69" w:rsidRDefault="00396A69" w:rsidP="00396A69">
      <w:pPr>
        <w:widowControl w:val="0"/>
        <w:autoSpaceDE w:val="0"/>
        <w:autoSpaceDN w:val="0"/>
        <w:adjustRightInd w:val="0"/>
        <w:jc w:val="center"/>
        <w:outlineLvl w:val="1"/>
        <w:rPr>
          <w:rFonts w:ascii="Arial" w:hAnsi="Arial" w:cs="Arial"/>
          <w:b/>
          <w:sz w:val="16"/>
          <w:szCs w:val="16"/>
        </w:rPr>
      </w:pPr>
      <w:r w:rsidRPr="00396A69">
        <w:rPr>
          <w:rFonts w:ascii="Arial" w:hAnsi="Arial" w:cs="Arial"/>
          <w:b/>
          <w:sz w:val="16"/>
          <w:szCs w:val="16"/>
        </w:rPr>
        <w:t xml:space="preserve">подпрограммы «Обеспечение уличного освещения» муниципальной программы </w:t>
      </w:r>
    </w:p>
    <w:p w:rsidR="00396A69" w:rsidRPr="00396A69" w:rsidRDefault="00396A69" w:rsidP="00396A69">
      <w:pPr>
        <w:widowControl w:val="0"/>
        <w:autoSpaceDE w:val="0"/>
        <w:autoSpaceDN w:val="0"/>
        <w:adjustRightInd w:val="0"/>
        <w:jc w:val="center"/>
        <w:outlineLvl w:val="1"/>
        <w:rPr>
          <w:rFonts w:ascii="Arial" w:hAnsi="Arial" w:cs="Arial"/>
          <w:b/>
          <w:sz w:val="16"/>
          <w:szCs w:val="16"/>
        </w:rPr>
      </w:pPr>
      <w:r w:rsidRPr="00396A69">
        <w:rPr>
          <w:rFonts w:ascii="Arial" w:hAnsi="Arial" w:cs="Arial"/>
          <w:b/>
          <w:sz w:val="16"/>
          <w:szCs w:val="16"/>
        </w:rPr>
        <w:t>«Благоустройство территории Валдайского городского поселения на 2023-2026 годы»</w:t>
      </w:r>
    </w:p>
    <w:p w:rsidR="00396A69" w:rsidRPr="00396A69" w:rsidRDefault="00396A69" w:rsidP="005E6969">
      <w:pPr>
        <w:numPr>
          <w:ilvl w:val="0"/>
          <w:numId w:val="20"/>
        </w:numPr>
        <w:ind w:left="0" w:firstLine="284"/>
        <w:jc w:val="both"/>
        <w:rPr>
          <w:rFonts w:ascii="Arial" w:hAnsi="Arial" w:cs="Arial"/>
          <w:sz w:val="16"/>
          <w:szCs w:val="16"/>
        </w:rPr>
      </w:pPr>
      <w:bookmarkStart w:id="2" w:name="Par418"/>
      <w:bookmarkEnd w:id="2"/>
      <w:r w:rsidRPr="00396A69">
        <w:rPr>
          <w:rFonts w:ascii="Arial" w:hAnsi="Arial" w:cs="Arial"/>
          <w:sz w:val="16"/>
          <w:szCs w:val="16"/>
        </w:rPr>
        <w:t>Исполнители подпрограммы: комитет жилищно-коммунального и дорожного хозяйства Администрации Валдайского муниципального района.</w:t>
      </w:r>
    </w:p>
    <w:p w:rsidR="00396A69" w:rsidRPr="00396A69" w:rsidRDefault="00396A69" w:rsidP="005E6969">
      <w:pPr>
        <w:numPr>
          <w:ilvl w:val="0"/>
          <w:numId w:val="20"/>
        </w:numPr>
        <w:ind w:left="0" w:firstLine="284"/>
        <w:jc w:val="both"/>
        <w:rPr>
          <w:rFonts w:ascii="Arial" w:hAnsi="Arial" w:cs="Arial"/>
          <w:sz w:val="16"/>
          <w:szCs w:val="16"/>
        </w:rPr>
      </w:pPr>
      <w:r w:rsidRPr="00396A69">
        <w:rPr>
          <w:rFonts w:ascii="Arial" w:hAnsi="Arial" w:cs="Arial"/>
          <w:sz w:val="16"/>
          <w:szCs w:val="16"/>
        </w:rPr>
        <w:t>Задачи подпрограммы: обеспечение уличного освещения на территории Валдайского городского поселения.</w:t>
      </w:r>
    </w:p>
    <w:p w:rsidR="00396A69" w:rsidRPr="00396A69" w:rsidRDefault="00396A69" w:rsidP="005E6969">
      <w:pPr>
        <w:numPr>
          <w:ilvl w:val="0"/>
          <w:numId w:val="20"/>
        </w:numPr>
        <w:ind w:left="0" w:firstLine="284"/>
        <w:jc w:val="both"/>
        <w:rPr>
          <w:rFonts w:ascii="Arial" w:hAnsi="Arial" w:cs="Arial"/>
          <w:sz w:val="16"/>
          <w:szCs w:val="16"/>
        </w:rPr>
      </w:pPr>
      <w:r w:rsidRPr="00396A69">
        <w:rPr>
          <w:rFonts w:ascii="Arial" w:hAnsi="Arial" w:cs="Arial"/>
          <w:sz w:val="16"/>
          <w:szCs w:val="16"/>
        </w:rPr>
        <w:t>Сроки реализации подпрограммы: 2023-2026 годы.</w:t>
      </w:r>
    </w:p>
    <w:p w:rsidR="00396A69" w:rsidRPr="00396A69" w:rsidRDefault="00396A69" w:rsidP="005E6969">
      <w:pPr>
        <w:numPr>
          <w:ilvl w:val="0"/>
          <w:numId w:val="20"/>
        </w:numPr>
        <w:ind w:left="0" w:firstLine="284"/>
        <w:jc w:val="both"/>
        <w:rPr>
          <w:rFonts w:ascii="Arial" w:hAnsi="Arial" w:cs="Arial"/>
          <w:sz w:val="16"/>
          <w:szCs w:val="16"/>
        </w:rPr>
      </w:pPr>
      <w:r w:rsidRPr="00396A69">
        <w:rPr>
          <w:rFonts w:ascii="Arial" w:hAnsi="Arial" w:cs="Arial"/>
          <w:sz w:val="16"/>
          <w:szCs w:val="16"/>
        </w:rPr>
        <w:t>Объемы и источники финансирования подпрограммы с разбивкой по годам реализации, тыс.руб.: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25"/>
        <w:gridCol w:w="3626"/>
        <w:gridCol w:w="1704"/>
        <w:gridCol w:w="2273"/>
        <w:gridCol w:w="2205"/>
        <w:gridCol w:w="997"/>
      </w:tblGrid>
      <w:tr w:rsidR="00396A69" w:rsidRPr="00396A69" w:rsidTr="00396A69">
        <w:trPr>
          <w:trHeight w:val="20"/>
        </w:trPr>
        <w:tc>
          <w:tcPr>
            <w:tcW w:w="232" w:type="pct"/>
            <w:vMerge w:val="restar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overflowPunct w:val="0"/>
              <w:autoSpaceDE w:val="0"/>
              <w:autoSpaceDN w:val="0"/>
              <w:adjustRightInd w:val="0"/>
              <w:jc w:val="center"/>
              <w:rPr>
                <w:rFonts w:ascii="Arial" w:hAnsi="Arial" w:cs="Arial"/>
                <w:b/>
                <w:sz w:val="12"/>
                <w:szCs w:val="16"/>
              </w:rPr>
            </w:pPr>
            <w:r w:rsidRPr="00396A69">
              <w:rPr>
                <w:rFonts w:ascii="Arial" w:hAnsi="Arial" w:cs="Arial"/>
                <w:b/>
                <w:sz w:val="12"/>
                <w:szCs w:val="16"/>
              </w:rPr>
              <w:t>Год</w:t>
            </w:r>
          </w:p>
        </w:tc>
        <w:tc>
          <w:tcPr>
            <w:tcW w:w="4768" w:type="pct"/>
            <w:gridSpan w:val="5"/>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overflowPunct w:val="0"/>
              <w:autoSpaceDE w:val="0"/>
              <w:autoSpaceDN w:val="0"/>
              <w:adjustRightInd w:val="0"/>
              <w:jc w:val="center"/>
              <w:rPr>
                <w:rFonts w:ascii="Arial" w:hAnsi="Arial" w:cs="Arial"/>
                <w:b/>
                <w:sz w:val="12"/>
                <w:szCs w:val="16"/>
              </w:rPr>
            </w:pPr>
            <w:r w:rsidRPr="00396A69">
              <w:rPr>
                <w:rFonts w:ascii="Arial" w:hAnsi="Arial" w:cs="Arial"/>
                <w:b/>
                <w:sz w:val="12"/>
                <w:szCs w:val="16"/>
              </w:rPr>
              <w:t>Источник финансирования</w:t>
            </w:r>
          </w:p>
        </w:tc>
      </w:tr>
      <w:tr w:rsidR="00396A69" w:rsidRPr="00396A69" w:rsidTr="00396A69">
        <w:trPr>
          <w:trHeight w:val="20"/>
        </w:trPr>
        <w:tc>
          <w:tcPr>
            <w:tcW w:w="232" w:type="pct"/>
            <w:vMerge/>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b/>
                <w:sz w:val="12"/>
                <w:szCs w:val="16"/>
              </w:rPr>
            </w:pPr>
          </w:p>
        </w:tc>
        <w:tc>
          <w:tcPr>
            <w:tcW w:w="1600"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overflowPunct w:val="0"/>
              <w:autoSpaceDE w:val="0"/>
              <w:autoSpaceDN w:val="0"/>
              <w:adjustRightInd w:val="0"/>
              <w:jc w:val="center"/>
              <w:rPr>
                <w:rFonts w:ascii="Arial" w:hAnsi="Arial" w:cs="Arial"/>
                <w:b/>
                <w:sz w:val="12"/>
                <w:szCs w:val="16"/>
              </w:rPr>
            </w:pPr>
            <w:r w:rsidRPr="00396A69">
              <w:rPr>
                <w:rFonts w:ascii="Arial" w:hAnsi="Arial" w:cs="Arial"/>
                <w:b/>
                <w:sz w:val="12"/>
                <w:szCs w:val="16"/>
              </w:rPr>
              <w:t>бюджет Валдайского городского поселения</w:t>
            </w:r>
          </w:p>
        </w:tc>
        <w:tc>
          <w:tcPr>
            <w:tcW w:w="752"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overflowPunct w:val="0"/>
              <w:autoSpaceDE w:val="0"/>
              <w:autoSpaceDN w:val="0"/>
              <w:adjustRightInd w:val="0"/>
              <w:jc w:val="center"/>
              <w:rPr>
                <w:rFonts w:ascii="Arial" w:hAnsi="Arial" w:cs="Arial"/>
                <w:b/>
                <w:sz w:val="12"/>
                <w:szCs w:val="16"/>
              </w:rPr>
            </w:pPr>
            <w:r w:rsidRPr="00396A69">
              <w:rPr>
                <w:rFonts w:ascii="Arial" w:hAnsi="Arial" w:cs="Arial"/>
                <w:b/>
                <w:sz w:val="12"/>
                <w:szCs w:val="16"/>
              </w:rPr>
              <w:t>областной бюджет</w:t>
            </w:r>
          </w:p>
        </w:tc>
        <w:tc>
          <w:tcPr>
            <w:tcW w:w="1003"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overflowPunct w:val="0"/>
              <w:autoSpaceDE w:val="0"/>
              <w:autoSpaceDN w:val="0"/>
              <w:adjustRightInd w:val="0"/>
              <w:jc w:val="center"/>
              <w:rPr>
                <w:rFonts w:ascii="Arial" w:hAnsi="Arial" w:cs="Arial"/>
                <w:b/>
                <w:sz w:val="12"/>
                <w:szCs w:val="16"/>
              </w:rPr>
            </w:pPr>
            <w:r w:rsidRPr="00396A69">
              <w:rPr>
                <w:rFonts w:ascii="Arial" w:hAnsi="Arial" w:cs="Arial"/>
                <w:b/>
                <w:sz w:val="12"/>
                <w:szCs w:val="16"/>
              </w:rPr>
              <w:t>федеральный бюджет</w:t>
            </w:r>
          </w:p>
        </w:tc>
        <w:tc>
          <w:tcPr>
            <w:tcW w:w="973"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overflowPunct w:val="0"/>
              <w:autoSpaceDE w:val="0"/>
              <w:autoSpaceDN w:val="0"/>
              <w:adjustRightInd w:val="0"/>
              <w:jc w:val="center"/>
              <w:rPr>
                <w:rFonts w:ascii="Arial" w:hAnsi="Arial" w:cs="Arial"/>
                <w:b/>
                <w:sz w:val="12"/>
                <w:szCs w:val="16"/>
              </w:rPr>
            </w:pPr>
            <w:r w:rsidRPr="00396A69">
              <w:rPr>
                <w:rFonts w:ascii="Arial" w:hAnsi="Arial" w:cs="Arial"/>
                <w:b/>
                <w:sz w:val="12"/>
                <w:szCs w:val="16"/>
              </w:rPr>
              <w:t>внебюджетные средства</w:t>
            </w:r>
          </w:p>
        </w:tc>
        <w:tc>
          <w:tcPr>
            <w:tcW w:w="439"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overflowPunct w:val="0"/>
              <w:autoSpaceDE w:val="0"/>
              <w:autoSpaceDN w:val="0"/>
              <w:adjustRightInd w:val="0"/>
              <w:jc w:val="center"/>
              <w:rPr>
                <w:rFonts w:ascii="Arial" w:hAnsi="Arial" w:cs="Arial"/>
                <w:b/>
                <w:sz w:val="12"/>
                <w:szCs w:val="16"/>
              </w:rPr>
            </w:pPr>
            <w:r w:rsidRPr="00396A69">
              <w:rPr>
                <w:rFonts w:ascii="Arial" w:hAnsi="Arial" w:cs="Arial"/>
                <w:b/>
                <w:sz w:val="12"/>
                <w:szCs w:val="16"/>
              </w:rPr>
              <w:t>всего</w:t>
            </w:r>
          </w:p>
        </w:tc>
      </w:tr>
      <w:tr w:rsidR="00396A69" w:rsidRPr="00396A69" w:rsidTr="00396A69">
        <w:trPr>
          <w:trHeight w:val="20"/>
        </w:trPr>
        <w:tc>
          <w:tcPr>
            <w:tcW w:w="232"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overflowPunct w:val="0"/>
              <w:autoSpaceDE w:val="0"/>
              <w:autoSpaceDN w:val="0"/>
              <w:adjustRightInd w:val="0"/>
              <w:jc w:val="center"/>
              <w:rPr>
                <w:rFonts w:ascii="Arial" w:hAnsi="Arial" w:cs="Arial"/>
                <w:b/>
                <w:sz w:val="12"/>
                <w:szCs w:val="16"/>
              </w:rPr>
            </w:pPr>
            <w:r w:rsidRPr="00396A69">
              <w:rPr>
                <w:rFonts w:ascii="Arial" w:hAnsi="Arial" w:cs="Arial"/>
                <w:b/>
                <w:sz w:val="12"/>
                <w:szCs w:val="16"/>
              </w:rPr>
              <w:t>2023</w:t>
            </w:r>
          </w:p>
        </w:tc>
        <w:tc>
          <w:tcPr>
            <w:tcW w:w="1600"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9 643,05668</w:t>
            </w:r>
          </w:p>
        </w:tc>
        <w:tc>
          <w:tcPr>
            <w:tcW w:w="752"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w:t>
            </w:r>
          </w:p>
        </w:tc>
        <w:tc>
          <w:tcPr>
            <w:tcW w:w="1003"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w:t>
            </w:r>
          </w:p>
        </w:tc>
        <w:tc>
          <w:tcPr>
            <w:tcW w:w="973"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w:t>
            </w:r>
          </w:p>
        </w:tc>
        <w:tc>
          <w:tcPr>
            <w:tcW w:w="439"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b/>
                <w:sz w:val="12"/>
                <w:szCs w:val="16"/>
              </w:rPr>
            </w:pPr>
            <w:r w:rsidRPr="00396A69">
              <w:rPr>
                <w:rFonts w:ascii="Arial" w:hAnsi="Arial" w:cs="Arial"/>
                <w:b/>
                <w:sz w:val="12"/>
                <w:szCs w:val="16"/>
              </w:rPr>
              <w:t>9 643,05668</w:t>
            </w:r>
          </w:p>
        </w:tc>
      </w:tr>
      <w:tr w:rsidR="00396A69" w:rsidRPr="00396A69" w:rsidTr="00396A69">
        <w:trPr>
          <w:trHeight w:val="20"/>
        </w:trPr>
        <w:tc>
          <w:tcPr>
            <w:tcW w:w="232"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overflowPunct w:val="0"/>
              <w:autoSpaceDE w:val="0"/>
              <w:autoSpaceDN w:val="0"/>
              <w:adjustRightInd w:val="0"/>
              <w:jc w:val="center"/>
              <w:rPr>
                <w:rFonts w:ascii="Arial" w:hAnsi="Arial" w:cs="Arial"/>
                <w:b/>
                <w:sz w:val="12"/>
                <w:szCs w:val="16"/>
              </w:rPr>
            </w:pPr>
            <w:r w:rsidRPr="00396A69">
              <w:rPr>
                <w:rFonts w:ascii="Arial" w:hAnsi="Arial" w:cs="Arial"/>
                <w:b/>
                <w:sz w:val="12"/>
                <w:szCs w:val="16"/>
              </w:rPr>
              <w:t>2024</w:t>
            </w:r>
          </w:p>
        </w:tc>
        <w:tc>
          <w:tcPr>
            <w:tcW w:w="1600"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9 841,66341</w:t>
            </w:r>
          </w:p>
        </w:tc>
        <w:tc>
          <w:tcPr>
            <w:tcW w:w="752"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1003"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973"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439"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b/>
                <w:sz w:val="12"/>
                <w:szCs w:val="16"/>
              </w:rPr>
            </w:pPr>
            <w:r w:rsidRPr="00396A69">
              <w:rPr>
                <w:rFonts w:ascii="Arial" w:hAnsi="Arial" w:cs="Arial"/>
                <w:b/>
                <w:sz w:val="12"/>
                <w:szCs w:val="16"/>
              </w:rPr>
              <w:t>9 841,66341</w:t>
            </w:r>
          </w:p>
        </w:tc>
      </w:tr>
      <w:tr w:rsidR="00396A69" w:rsidRPr="00396A69" w:rsidTr="00396A69">
        <w:trPr>
          <w:trHeight w:val="20"/>
        </w:trPr>
        <w:tc>
          <w:tcPr>
            <w:tcW w:w="232"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overflowPunct w:val="0"/>
              <w:autoSpaceDE w:val="0"/>
              <w:autoSpaceDN w:val="0"/>
              <w:adjustRightInd w:val="0"/>
              <w:jc w:val="center"/>
              <w:rPr>
                <w:rFonts w:ascii="Arial" w:hAnsi="Arial" w:cs="Arial"/>
                <w:b/>
                <w:sz w:val="12"/>
                <w:szCs w:val="16"/>
              </w:rPr>
            </w:pPr>
            <w:r w:rsidRPr="00396A69">
              <w:rPr>
                <w:rFonts w:ascii="Arial" w:hAnsi="Arial" w:cs="Arial"/>
                <w:b/>
                <w:sz w:val="12"/>
                <w:szCs w:val="16"/>
              </w:rPr>
              <w:t>2025</w:t>
            </w:r>
          </w:p>
        </w:tc>
        <w:tc>
          <w:tcPr>
            <w:tcW w:w="1600"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9 067,93107</w:t>
            </w:r>
          </w:p>
        </w:tc>
        <w:tc>
          <w:tcPr>
            <w:tcW w:w="752"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1003"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973"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439"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b/>
                <w:sz w:val="12"/>
                <w:szCs w:val="16"/>
              </w:rPr>
            </w:pPr>
            <w:r w:rsidRPr="00396A69">
              <w:rPr>
                <w:rFonts w:ascii="Arial" w:hAnsi="Arial" w:cs="Arial"/>
                <w:b/>
                <w:sz w:val="12"/>
                <w:szCs w:val="16"/>
              </w:rPr>
              <w:t>9 067,93107</w:t>
            </w:r>
          </w:p>
        </w:tc>
      </w:tr>
      <w:tr w:rsidR="00396A69" w:rsidRPr="00396A69" w:rsidTr="00396A69">
        <w:trPr>
          <w:trHeight w:val="20"/>
        </w:trPr>
        <w:tc>
          <w:tcPr>
            <w:tcW w:w="232"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overflowPunct w:val="0"/>
              <w:autoSpaceDE w:val="0"/>
              <w:autoSpaceDN w:val="0"/>
              <w:adjustRightInd w:val="0"/>
              <w:jc w:val="center"/>
              <w:rPr>
                <w:rFonts w:ascii="Arial" w:hAnsi="Arial" w:cs="Arial"/>
                <w:b/>
                <w:sz w:val="12"/>
                <w:szCs w:val="16"/>
              </w:rPr>
            </w:pPr>
            <w:r w:rsidRPr="00396A69">
              <w:rPr>
                <w:rFonts w:ascii="Arial" w:hAnsi="Arial" w:cs="Arial"/>
                <w:b/>
                <w:sz w:val="12"/>
                <w:szCs w:val="16"/>
              </w:rPr>
              <w:t>2026</w:t>
            </w:r>
          </w:p>
        </w:tc>
        <w:tc>
          <w:tcPr>
            <w:tcW w:w="1600"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9 067,93107</w:t>
            </w:r>
          </w:p>
        </w:tc>
        <w:tc>
          <w:tcPr>
            <w:tcW w:w="752"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1003"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973"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439"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b/>
                <w:sz w:val="12"/>
                <w:szCs w:val="16"/>
              </w:rPr>
            </w:pPr>
            <w:r w:rsidRPr="00396A69">
              <w:rPr>
                <w:rFonts w:ascii="Arial" w:hAnsi="Arial" w:cs="Arial"/>
                <w:b/>
                <w:sz w:val="12"/>
                <w:szCs w:val="16"/>
              </w:rPr>
              <w:t>9 067,93107</w:t>
            </w:r>
          </w:p>
        </w:tc>
      </w:tr>
      <w:tr w:rsidR="00396A69" w:rsidRPr="00396A69" w:rsidTr="00396A69">
        <w:trPr>
          <w:trHeight w:val="20"/>
        </w:trPr>
        <w:tc>
          <w:tcPr>
            <w:tcW w:w="232"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overflowPunct w:val="0"/>
              <w:autoSpaceDE w:val="0"/>
              <w:autoSpaceDN w:val="0"/>
              <w:adjustRightInd w:val="0"/>
              <w:jc w:val="center"/>
              <w:rPr>
                <w:rFonts w:ascii="Arial" w:hAnsi="Arial" w:cs="Arial"/>
                <w:b/>
                <w:sz w:val="12"/>
                <w:szCs w:val="16"/>
              </w:rPr>
            </w:pPr>
            <w:r w:rsidRPr="00396A69">
              <w:rPr>
                <w:rFonts w:ascii="Arial" w:hAnsi="Arial" w:cs="Arial"/>
                <w:b/>
                <w:sz w:val="12"/>
                <w:szCs w:val="16"/>
              </w:rPr>
              <w:t>Всего:</w:t>
            </w:r>
          </w:p>
        </w:tc>
        <w:tc>
          <w:tcPr>
            <w:tcW w:w="1600"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b/>
                <w:bCs/>
                <w:sz w:val="12"/>
                <w:szCs w:val="16"/>
              </w:rPr>
            </w:pPr>
            <w:r w:rsidRPr="00396A69">
              <w:rPr>
                <w:rFonts w:ascii="Arial" w:hAnsi="Arial" w:cs="Arial"/>
                <w:b/>
                <w:bCs/>
                <w:sz w:val="12"/>
                <w:szCs w:val="16"/>
              </w:rPr>
              <w:t>37 620,58223</w:t>
            </w:r>
          </w:p>
        </w:tc>
        <w:tc>
          <w:tcPr>
            <w:tcW w:w="752"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1003"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973"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439"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b/>
                <w:bCs/>
                <w:sz w:val="12"/>
                <w:szCs w:val="16"/>
              </w:rPr>
            </w:pPr>
            <w:r w:rsidRPr="00396A69">
              <w:rPr>
                <w:rFonts w:ascii="Arial" w:hAnsi="Arial" w:cs="Arial"/>
                <w:b/>
                <w:bCs/>
                <w:sz w:val="12"/>
                <w:szCs w:val="16"/>
              </w:rPr>
              <w:t>37 620,58223</w:t>
            </w:r>
          </w:p>
        </w:tc>
      </w:tr>
    </w:tbl>
    <w:p w:rsidR="00396A69" w:rsidRPr="00396A69" w:rsidRDefault="00396A69" w:rsidP="005E6969">
      <w:pPr>
        <w:numPr>
          <w:ilvl w:val="0"/>
          <w:numId w:val="20"/>
        </w:numPr>
        <w:ind w:left="0" w:firstLine="284"/>
        <w:jc w:val="both"/>
        <w:rPr>
          <w:rFonts w:ascii="Arial" w:hAnsi="Arial" w:cs="Arial"/>
          <w:sz w:val="16"/>
          <w:szCs w:val="16"/>
        </w:rPr>
      </w:pPr>
      <w:r w:rsidRPr="00396A69">
        <w:rPr>
          <w:rFonts w:ascii="Arial" w:hAnsi="Arial" w:cs="Arial"/>
          <w:sz w:val="16"/>
          <w:szCs w:val="16"/>
        </w:rPr>
        <w:t>Ожидаемые конечные результаты реализации подпрограммы:</w:t>
      </w:r>
    </w:p>
    <w:p w:rsidR="00396A69" w:rsidRPr="00396A69" w:rsidRDefault="00396A69" w:rsidP="00396A69">
      <w:pPr>
        <w:widowControl w:val="0"/>
        <w:autoSpaceDE w:val="0"/>
        <w:autoSpaceDN w:val="0"/>
        <w:adjustRightInd w:val="0"/>
        <w:ind w:firstLine="284"/>
        <w:jc w:val="both"/>
        <w:rPr>
          <w:rFonts w:ascii="Arial" w:hAnsi="Arial" w:cs="Arial"/>
          <w:sz w:val="16"/>
          <w:szCs w:val="16"/>
        </w:rPr>
      </w:pPr>
      <w:r w:rsidRPr="00396A69">
        <w:rPr>
          <w:rFonts w:ascii="Arial" w:hAnsi="Arial" w:cs="Arial"/>
          <w:sz w:val="16"/>
          <w:szCs w:val="16"/>
        </w:rPr>
        <w:t>повышение качества и эффективности освещения улиц Валдайского городского поселения;</w:t>
      </w:r>
    </w:p>
    <w:p w:rsidR="00396A69" w:rsidRPr="00396A69" w:rsidRDefault="00396A69" w:rsidP="00396A69">
      <w:pPr>
        <w:widowControl w:val="0"/>
        <w:autoSpaceDE w:val="0"/>
        <w:autoSpaceDN w:val="0"/>
        <w:adjustRightInd w:val="0"/>
        <w:ind w:firstLine="284"/>
        <w:jc w:val="both"/>
        <w:rPr>
          <w:rFonts w:ascii="Arial" w:hAnsi="Arial" w:cs="Arial"/>
          <w:sz w:val="16"/>
          <w:szCs w:val="16"/>
        </w:rPr>
      </w:pPr>
      <w:r w:rsidRPr="00396A69">
        <w:rPr>
          <w:rFonts w:ascii="Arial" w:hAnsi="Arial" w:cs="Arial"/>
          <w:sz w:val="16"/>
          <w:szCs w:val="16"/>
        </w:rPr>
        <w:t>создание благоприятных условий для проживания и отдыха жителей Валдайского городского поселения.</w:t>
      </w:r>
    </w:p>
    <w:p w:rsidR="00396A69" w:rsidRPr="00396A69" w:rsidRDefault="00396A69" w:rsidP="00396A69">
      <w:pPr>
        <w:widowControl w:val="0"/>
        <w:autoSpaceDE w:val="0"/>
        <w:autoSpaceDN w:val="0"/>
        <w:adjustRightInd w:val="0"/>
        <w:jc w:val="center"/>
        <w:outlineLvl w:val="1"/>
        <w:rPr>
          <w:rFonts w:ascii="Arial" w:hAnsi="Arial" w:cs="Arial"/>
          <w:b/>
          <w:sz w:val="16"/>
          <w:szCs w:val="16"/>
        </w:rPr>
      </w:pPr>
      <w:r w:rsidRPr="00396A69">
        <w:rPr>
          <w:rFonts w:ascii="Arial" w:hAnsi="Arial" w:cs="Arial"/>
          <w:b/>
          <w:sz w:val="16"/>
          <w:szCs w:val="16"/>
        </w:rPr>
        <w:t>ПАСПОРТ</w:t>
      </w:r>
    </w:p>
    <w:p w:rsidR="00396A69" w:rsidRPr="00396A69" w:rsidRDefault="00396A69" w:rsidP="00396A69">
      <w:pPr>
        <w:jc w:val="center"/>
        <w:rPr>
          <w:rFonts w:ascii="Arial" w:hAnsi="Arial" w:cs="Arial"/>
          <w:b/>
          <w:sz w:val="16"/>
          <w:szCs w:val="16"/>
        </w:rPr>
      </w:pPr>
      <w:r w:rsidRPr="00396A69">
        <w:rPr>
          <w:rFonts w:ascii="Arial" w:hAnsi="Arial" w:cs="Arial"/>
          <w:b/>
          <w:sz w:val="16"/>
          <w:szCs w:val="16"/>
        </w:rPr>
        <w:t>подпрограммы «Организация озеленения на территории Валдайского городского поселения» муниципальной программы «Благоустройство территории Валдайского городского поселения на 2023-2026 годы»</w:t>
      </w:r>
    </w:p>
    <w:p w:rsidR="00396A69" w:rsidRPr="00396A69" w:rsidRDefault="00396A69" w:rsidP="005E6969">
      <w:pPr>
        <w:numPr>
          <w:ilvl w:val="0"/>
          <w:numId w:val="21"/>
        </w:numPr>
        <w:ind w:left="0" w:firstLine="284"/>
        <w:jc w:val="both"/>
        <w:rPr>
          <w:rFonts w:ascii="Arial" w:hAnsi="Arial" w:cs="Arial"/>
          <w:sz w:val="16"/>
          <w:szCs w:val="16"/>
        </w:rPr>
      </w:pPr>
      <w:r w:rsidRPr="00396A69">
        <w:rPr>
          <w:rFonts w:ascii="Arial" w:hAnsi="Arial" w:cs="Arial"/>
          <w:sz w:val="16"/>
          <w:szCs w:val="16"/>
        </w:rPr>
        <w:t>Исполнители подпрограммы: комитет жилищно-коммунального и дорожного хозяйства Администрации Валдайского муниципального района.</w:t>
      </w:r>
    </w:p>
    <w:p w:rsidR="00396A69" w:rsidRPr="00396A69" w:rsidRDefault="00396A69" w:rsidP="005E6969">
      <w:pPr>
        <w:numPr>
          <w:ilvl w:val="0"/>
          <w:numId w:val="21"/>
        </w:numPr>
        <w:ind w:left="0" w:firstLine="284"/>
        <w:jc w:val="both"/>
        <w:rPr>
          <w:rFonts w:ascii="Arial" w:hAnsi="Arial" w:cs="Arial"/>
          <w:sz w:val="16"/>
          <w:szCs w:val="16"/>
        </w:rPr>
      </w:pPr>
      <w:r w:rsidRPr="00396A69">
        <w:rPr>
          <w:rFonts w:ascii="Arial" w:hAnsi="Arial" w:cs="Arial"/>
          <w:sz w:val="16"/>
          <w:szCs w:val="16"/>
        </w:rPr>
        <w:t>Задачи подпрограммы: организация озеленение территории Валдайского городского поселения.</w:t>
      </w:r>
    </w:p>
    <w:p w:rsidR="00396A69" w:rsidRPr="00396A69" w:rsidRDefault="00396A69" w:rsidP="005E6969">
      <w:pPr>
        <w:numPr>
          <w:ilvl w:val="0"/>
          <w:numId w:val="21"/>
        </w:numPr>
        <w:ind w:left="0" w:firstLine="284"/>
        <w:jc w:val="both"/>
        <w:rPr>
          <w:rFonts w:ascii="Arial" w:hAnsi="Arial" w:cs="Arial"/>
          <w:sz w:val="16"/>
          <w:szCs w:val="16"/>
        </w:rPr>
      </w:pPr>
      <w:r w:rsidRPr="00396A69">
        <w:rPr>
          <w:rFonts w:ascii="Arial" w:hAnsi="Arial" w:cs="Arial"/>
          <w:sz w:val="16"/>
          <w:szCs w:val="16"/>
        </w:rPr>
        <w:t>Сроки реализации подпрограммы: 2023-2026 годы.</w:t>
      </w:r>
    </w:p>
    <w:p w:rsidR="00396A69" w:rsidRPr="00396A69" w:rsidRDefault="00396A69" w:rsidP="005E6969">
      <w:pPr>
        <w:numPr>
          <w:ilvl w:val="0"/>
          <w:numId w:val="21"/>
        </w:numPr>
        <w:ind w:left="0" w:firstLine="284"/>
        <w:jc w:val="both"/>
        <w:rPr>
          <w:rFonts w:ascii="Arial" w:hAnsi="Arial" w:cs="Arial"/>
          <w:sz w:val="16"/>
          <w:szCs w:val="16"/>
        </w:rPr>
      </w:pPr>
      <w:r w:rsidRPr="00396A69">
        <w:rPr>
          <w:rFonts w:ascii="Arial" w:hAnsi="Arial" w:cs="Arial"/>
          <w:sz w:val="16"/>
          <w:szCs w:val="16"/>
        </w:rPr>
        <w:t>Объемы и источники финансирования подпрограммы с разбивкой по годам реализации, тыс.руб.: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25"/>
        <w:gridCol w:w="3626"/>
        <w:gridCol w:w="1704"/>
        <w:gridCol w:w="2273"/>
        <w:gridCol w:w="2205"/>
        <w:gridCol w:w="997"/>
      </w:tblGrid>
      <w:tr w:rsidR="00396A69" w:rsidRPr="00396A69" w:rsidTr="00396A69">
        <w:trPr>
          <w:trHeight w:val="20"/>
          <w:jc w:val="center"/>
        </w:trPr>
        <w:tc>
          <w:tcPr>
            <w:tcW w:w="232" w:type="pct"/>
            <w:vMerge w:val="restar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widowControl w:val="0"/>
              <w:autoSpaceDE w:val="0"/>
              <w:autoSpaceDN w:val="0"/>
              <w:adjustRightInd w:val="0"/>
              <w:jc w:val="center"/>
              <w:rPr>
                <w:rFonts w:ascii="Arial" w:hAnsi="Arial" w:cs="Arial"/>
                <w:b/>
                <w:sz w:val="12"/>
                <w:szCs w:val="16"/>
              </w:rPr>
            </w:pPr>
            <w:r w:rsidRPr="00396A69">
              <w:rPr>
                <w:rFonts w:ascii="Arial" w:hAnsi="Arial" w:cs="Arial"/>
                <w:b/>
                <w:sz w:val="12"/>
                <w:szCs w:val="16"/>
              </w:rPr>
              <w:t>Год</w:t>
            </w:r>
          </w:p>
        </w:tc>
        <w:tc>
          <w:tcPr>
            <w:tcW w:w="4768" w:type="pct"/>
            <w:gridSpan w:val="5"/>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widowControl w:val="0"/>
              <w:autoSpaceDE w:val="0"/>
              <w:autoSpaceDN w:val="0"/>
              <w:adjustRightInd w:val="0"/>
              <w:jc w:val="center"/>
              <w:rPr>
                <w:rFonts w:ascii="Arial" w:hAnsi="Arial" w:cs="Arial"/>
                <w:b/>
                <w:sz w:val="12"/>
                <w:szCs w:val="16"/>
              </w:rPr>
            </w:pPr>
            <w:r w:rsidRPr="00396A69">
              <w:rPr>
                <w:rFonts w:ascii="Arial" w:hAnsi="Arial" w:cs="Arial"/>
                <w:b/>
                <w:sz w:val="12"/>
                <w:szCs w:val="16"/>
              </w:rPr>
              <w:t>Источник финансирования</w:t>
            </w:r>
          </w:p>
        </w:tc>
      </w:tr>
      <w:tr w:rsidR="00396A69" w:rsidRPr="00396A69" w:rsidTr="00396A69">
        <w:trPr>
          <w:trHeight w:val="20"/>
          <w:jc w:val="center"/>
        </w:trPr>
        <w:tc>
          <w:tcPr>
            <w:tcW w:w="232" w:type="pct"/>
            <w:vMerge/>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b/>
                <w:sz w:val="12"/>
                <w:szCs w:val="16"/>
              </w:rPr>
            </w:pPr>
          </w:p>
        </w:tc>
        <w:tc>
          <w:tcPr>
            <w:tcW w:w="1600"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widowControl w:val="0"/>
              <w:autoSpaceDE w:val="0"/>
              <w:autoSpaceDN w:val="0"/>
              <w:adjustRightInd w:val="0"/>
              <w:jc w:val="center"/>
              <w:rPr>
                <w:rFonts w:ascii="Arial" w:hAnsi="Arial" w:cs="Arial"/>
                <w:b/>
                <w:sz w:val="12"/>
                <w:szCs w:val="16"/>
              </w:rPr>
            </w:pPr>
            <w:r w:rsidRPr="00396A69">
              <w:rPr>
                <w:rFonts w:ascii="Arial" w:hAnsi="Arial" w:cs="Arial"/>
                <w:b/>
                <w:sz w:val="12"/>
                <w:szCs w:val="16"/>
              </w:rPr>
              <w:t>бюджет Валдайского городского поселения</w:t>
            </w:r>
          </w:p>
        </w:tc>
        <w:tc>
          <w:tcPr>
            <w:tcW w:w="752"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widowControl w:val="0"/>
              <w:autoSpaceDE w:val="0"/>
              <w:autoSpaceDN w:val="0"/>
              <w:adjustRightInd w:val="0"/>
              <w:jc w:val="center"/>
              <w:rPr>
                <w:rFonts w:ascii="Arial" w:hAnsi="Arial" w:cs="Arial"/>
                <w:b/>
                <w:sz w:val="12"/>
                <w:szCs w:val="16"/>
              </w:rPr>
            </w:pPr>
            <w:r w:rsidRPr="00396A69">
              <w:rPr>
                <w:rFonts w:ascii="Arial" w:hAnsi="Arial" w:cs="Arial"/>
                <w:b/>
                <w:sz w:val="12"/>
                <w:szCs w:val="16"/>
              </w:rPr>
              <w:t>областной бюджет</w:t>
            </w:r>
          </w:p>
        </w:tc>
        <w:tc>
          <w:tcPr>
            <w:tcW w:w="1003"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widowControl w:val="0"/>
              <w:autoSpaceDE w:val="0"/>
              <w:autoSpaceDN w:val="0"/>
              <w:adjustRightInd w:val="0"/>
              <w:jc w:val="center"/>
              <w:rPr>
                <w:rFonts w:ascii="Arial" w:hAnsi="Arial" w:cs="Arial"/>
                <w:b/>
                <w:sz w:val="12"/>
                <w:szCs w:val="16"/>
              </w:rPr>
            </w:pPr>
            <w:r w:rsidRPr="00396A69">
              <w:rPr>
                <w:rFonts w:ascii="Arial" w:hAnsi="Arial" w:cs="Arial"/>
                <w:b/>
                <w:sz w:val="12"/>
                <w:szCs w:val="16"/>
              </w:rPr>
              <w:t>федеральный бюджет</w:t>
            </w:r>
          </w:p>
        </w:tc>
        <w:tc>
          <w:tcPr>
            <w:tcW w:w="973"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widowControl w:val="0"/>
              <w:autoSpaceDE w:val="0"/>
              <w:autoSpaceDN w:val="0"/>
              <w:adjustRightInd w:val="0"/>
              <w:jc w:val="center"/>
              <w:rPr>
                <w:rFonts w:ascii="Arial" w:hAnsi="Arial" w:cs="Arial"/>
                <w:b/>
                <w:sz w:val="12"/>
                <w:szCs w:val="16"/>
              </w:rPr>
            </w:pPr>
            <w:r w:rsidRPr="00396A69">
              <w:rPr>
                <w:rFonts w:ascii="Arial" w:hAnsi="Arial" w:cs="Arial"/>
                <w:b/>
                <w:sz w:val="12"/>
                <w:szCs w:val="16"/>
              </w:rPr>
              <w:t>внебюджетные средства</w:t>
            </w:r>
          </w:p>
        </w:tc>
        <w:tc>
          <w:tcPr>
            <w:tcW w:w="439"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widowControl w:val="0"/>
              <w:autoSpaceDE w:val="0"/>
              <w:autoSpaceDN w:val="0"/>
              <w:adjustRightInd w:val="0"/>
              <w:jc w:val="center"/>
              <w:rPr>
                <w:rFonts w:ascii="Arial" w:hAnsi="Arial" w:cs="Arial"/>
                <w:b/>
                <w:sz w:val="12"/>
                <w:szCs w:val="16"/>
              </w:rPr>
            </w:pPr>
            <w:r w:rsidRPr="00396A69">
              <w:rPr>
                <w:rFonts w:ascii="Arial" w:hAnsi="Arial" w:cs="Arial"/>
                <w:b/>
                <w:sz w:val="12"/>
                <w:szCs w:val="16"/>
              </w:rPr>
              <w:t>всего</w:t>
            </w:r>
          </w:p>
        </w:tc>
      </w:tr>
      <w:tr w:rsidR="00396A69" w:rsidRPr="00396A69" w:rsidTr="00396A69">
        <w:trPr>
          <w:trHeight w:val="20"/>
          <w:jc w:val="center"/>
        </w:trPr>
        <w:tc>
          <w:tcPr>
            <w:tcW w:w="232"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overflowPunct w:val="0"/>
              <w:autoSpaceDE w:val="0"/>
              <w:autoSpaceDN w:val="0"/>
              <w:adjustRightInd w:val="0"/>
              <w:jc w:val="center"/>
              <w:rPr>
                <w:rFonts w:ascii="Arial" w:hAnsi="Arial" w:cs="Arial"/>
                <w:b/>
                <w:sz w:val="12"/>
                <w:szCs w:val="16"/>
              </w:rPr>
            </w:pPr>
            <w:r w:rsidRPr="00396A69">
              <w:rPr>
                <w:rFonts w:ascii="Arial" w:hAnsi="Arial" w:cs="Arial"/>
                <w:b/>
                <w:sz w:val="12"/>
                <w:szCs w:val="16"/>
              </w:rPr>
              <w:t>2023</w:t>
            </w:r>
          </w:p>
        </w:tc>
        <w:tc>
          <w:tcPr>
            <w:tcW w:w="1600"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2 285,44121</w:t>
            </w:r>
          </w:p>
        </w:tc>
        <w:tc>
          <w:tcPr>
            <w:tcW w:w="752"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w:t>
            </w:r>
          </w:p>
        </w:tc>
        <w:tc>
          <w:tcPr>
            <w:tcW w:w="1003"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w:t>
            </w:r>
          </w:p>
        </w:tc>
        <w:tc>
          <w:tcPr>
            <w:tcW w:w="973"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w:t>
            </w:r>
          </w:p>
        </w:tc>
        <w:tc>
          <w:tcPr>
            <w:tcW w:w="439"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b/>
                <w:sz w:val="12"/>
                <w:szCs w:val="16"/>
              </w:rPr>
            </w:pPr>
            <w:r w:rsidRPr="00396A69">
              <w:rPr>
                <w:rFonts w:ascii="Arial" w:hAnsi="Arial" w:cs="Arial"/>
                <w:b/>
                <w:sz w:val="12"/>
                <w:szCs w:val="16"/>
              </w:rPr>
              <w:t>2 285,44121</w:t>
            </w:r>
          </w:p>
        </w:tc>
      </w:tr>
      <w:tr w:rsidR="00396A69" w:rsidRPr="00396A69" w:rsidTr="00396A69">
        <w:trPr>
          <w:trHeight w:val="20"/>
          <w:jc w:val="center"/>
        </w:trPr>
        <w:tc>
          <w:tcPr>
            <w:tcW w:w="232"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overflowPunct w:val="0"/>
              <w:autoSpaceDE w:val="0"/>
              <w:autoSpaceDN w:val="0"/>
              <w:adjustRightInd w:val="0"/>
              <w:jc w:val="center"/>
              <w:rPr>
                <w:rFonts w:ascii="Arial" w:hAnsi="Arial" w:cs="Arial"/>
                <w:b/>
                <w:sz w:val="12"/>
                <w:szCs w:val="16"/>
              </w:rPr>
            </w:pPr>
            <w:r w:rsidRPr="00396A69">
              <w:rPr>
                <w:rFonts w:ascii="Arial" w:hAnsi="Arial" w:cs="Arial"/>
                <w:b/>
                <w:sz w:val="12"/>
                <w:szCs w:val="16"/>
              </w:rPr>
              <w:t>2024</w:t>
            </w:r>
          </w:p>
        </w:tc>
        <w:tc>
          <w:tcPr>
            <w:tcW w:w="1600"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3 092,402</w:t>
            </w:r>
          </w:p>
        </w:tc>
        <w:tc>
          <w:tcPr>
            <w:tcW w:w="752"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1003"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973"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439"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b/>
                <w:sz w:val="12"/>
                <w:szCs w:val="16"/>
              </w:rPr>
            </w:pPr>
            <w:r w:rsidRPr="00396A69">
              <w:rPr>
                <w:rFonts w:ascii="Arial" w:hAnsi="Arial" w:cs="Arial"/>
                <w:b/>
                <w:sz w:val="12"/>
                <w:szCs w:val="16"/>
              </w:rPr>
              <w:t>3 092,402</w:t>
            </w:r>
          </w:p>
        </w:tc>
      </w:tr>
      <w:tr w:rsidR="00396A69" w:rsidRPr="00396A69" w:rsidTr="00396A69">
        <w:trPr>
          <w:trHeight w:val="20"/>
          <w:jc w:val="center"/>
        </w:trPr>
        <w:tc>
          <w:tcPr>
            <w:tcW w:w="232"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overflowPunct w:val="0"/>
              <w:autoSpaceDE w:val="0"/>
              <w:autoSpaceDN w:val="0"/>
              <w:adjustRightInd w:val="0"/>
              <w:jc w:val="center"/>
              <w:rPr>
                <w:rFonts w:ascii="Arial" w:hAnsi="Arial" w:cs="Arial"/>
                <w:b/>
                <w:sz w:val="12"/>
                <w:szCs w:val="16"/>
              </w:rPr>
            </w:pPr>
            <w:r w:rsidRPr="00396A69">
              <w:rPr>
                <w:rFonts w:ascii="Arial" w:hAnsi="Arial" w:cs="Arial"/>
                <w:b/>
                <w:sz w:val="12"/>
                <w:szCs w:val="16"/>
              </w:rPr>
              <w:t>2025</w:t>
            </w:r>
          </w:p>
        </w:tc>
        <w:tc>
          <w:tcPr>
            <w:tcW w:w="1600"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3 274,15952</w:t>
            </w:r>
          </w:p>
        </w:tc>
        <w:tc>
          <w:tcPr>
            <w:tcW w:w="752"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1003"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973"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439"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b/>
                <w:sz w:val="12"/>
                <w:szCs w:val="16"/>
              </w:rPr>
            </w:pPr>
            <w:r w:rsidRPr="00396A69">
              <w:rPr>
                <w:rFonts w:ascii="Arial" w:hAnsi="Arial" w:cs="Arial"/>
                <w:b/>
                <w:sz w:val="12"/>
                <w:szCs w:val="16"/>
              </w:rPr>
              <w:t>3 274,15952</w:t>
            </w:r>
          </w:p>
        </w:tc>
      </w:tr>
      <w:tr w:rsidR="00396A69" w:rsidRPr="00396A69" w:rsidTr="00396A69">
        <w:trPr>
          <w:trHeight w:val="20"/>
          <w:jc w:val="center"/>
        </w:trPr>
        <w:tc>
          <w:tcPr>
            <w:tcW w:w="232"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overflowPunct w:val="0"/>
              <w:autoSpaceDE w:val="0"/>
              <w:autoSpaceDN w:val="0"/>
              <w:adjustRightInd w:val="0"/>
              <w:jc w:val="center"/>
              <w:rPr>
                <w:rFonts w:ascii="Arial" w:hAnsi="Arial" w:cs="Arial"/>
                <w:b/>
                <w:sz w:val="12"/>
                <w:szCs w:val="16"/>
              </w:rPr>
            </w:pPr>
            <w:r w:rsidRPr="00396A69">
              <w:rPr>
                <w:rFonts w:ascii="Arial" w:hAnsi="Arial" w:cs="Arial"/>
                <w:b/>
                <w:sz w:val="12"/>
                <w:szCs w:val="16"/>
              </w:rPr>
              <w:t>2026</w:t>
            </w:r>
          </w:p>
        </w:tc>
        <w:tc>
          <w:tcPr>
            <w:tcW w:w="1600"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3 274,15952</w:t>
            </w:r>
          </w:p>
        </w:tc>
        <w:tc>
          <w:tcPr>
            <w:tcW w:w="752"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1003"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973"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439"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b/>
                <w:sz w:val="12"/>
                <w:szCs w:val="16"/>
              </w:rPr>
            </w:pPr>
            <w:r w:rsidRPr="00396A69">
              <w:rPr>
                <w:rFonts w:ascii="Arial" w:hAnsi="Arial" w:cs="Arial"/>
                <w:b/>
                <w:sz w:val="12"/>
                <w:szCs w:val="16"/>
              </w:rPr>
              <w:t>3 274,15952</w:t>
            </w:r>
          </w:p>
        </w:tc>
      </w:tr>
      <w:tr w:rsidR="00396A69" w:rsidRPr="00396A69" w:rsidTr="00396A69">
        <w:trPr>
          <w:trHeight w:val="20"/>
          <w:jc w:val="center"/>
        </w:trPr>
        <w:tc>
          <w:tcPr>
            <w:tcW w:w="232"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overflowPunct w:val="0"/>
              <w:autoSpaceDE w:val="0"/>
              <w:autoSpaceDN w:val="0"/>
              <w:adjustRightInd w:val="0"/>
              <w:jc w:val="center"/>
              <w:rPr>
                <w:rFonts w:ascii="Arial" w:hAnsi="Arial" w:cs="Arial"/>
                <w:b/>
                <w:sz w:val="12"/>
                <w:szCs w:val="16"/>
              </w:rPr>
            </w:pPr>
            <w:r w:rsidRPr="00396A69">
              <w:rPr>
                <w:rFonts w:ascii="Arial" w:hAnsi="Arial" w:cs="Arial"/>
                <w:b/>
                <w:sz w:val="12"/>
                <w:szCs w:val="16"/>
              </w:rPr>
              <w:t>Всего:</w:t>
            </w:r>
          </w:p>
        </w:tc>
        <w:tc>
          <w:tcPr>
            <w:tcW w:w="1600"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b/>
                <w:bCs/>
                <w:sz w:val="12"/>
                <w:szCs w:val="16"/>
              </w:rPr>
            </w:pPr>
            <w:r w:rsidRPr="00396A69">
              <w:rPr>
                <w:rFonts w:ascii="Arial" w:hAnsi="Arial" w:cs="Arial"/>
                <w:b/>
                <w:bCs/>
                <w:sz w:val="12"/>
                <w:szCs w:val="16"/>
              </w:rPr>
              <w:t>11 926,16225</w:t>
            </w:r>
          </w:p>
        </w:tc>
        <w:tc>
          <w:tcPr>
            <w:tcW w:w="752"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1003"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973"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439"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b/>
                <w:bCs/>
                <w:sz w:val="12"/>
                <w:szCs w:val="16"/>
              </w:rPr>
            </w:pPr>
            <w:r w:rsidRPr="00396A69">
              <w:rPr>
                <w:rFonts w:ascii="Arial" w:hAnsi="Arial" w:cs="Arial"/>
                <w:b/>
                <w:bCs/>
                <w:sz w:val="12"/>
                <w:szCs w:val="16"/>
              </w:rPr>
              <w:t>11 926,16225</w:t>
            </w:r>
          </w:p>
        </w:tc>
      </w:tr>
    </w:tbl>
    <w:p w:rsidR="00396A69" w:rsidRPr="00396A69" w:rsidRDefault="00396A69" w:rsidP="005E6969">
      <w:pPr>
        <w:numPr>
          <w:ilvl w:val="0"/>
          <w:numId w:val="21"/>
        </w:numPr>
        <w:ind w:left="0" w:firstLine="284"/>
        <w:jc w:val="both"/>
        <w:rPr>
          <w:rFonts w:ascii="Arial" w:hAnsi="Arial" w:cs="Arial"/>
          <w:sz w:val="16"/>
          <w:szCs w:val="16"/>
        </w:rPr>
      </w:pPr>
      <w:r w:rsidRPr="00396A69">
        <w:rPr>
          <w:rFonts w:ascii="Arial" w:hAnsi="Arial" w:cs="Arial"/>
          <w:sz w:val="16"/>
          <w:szCs w:val="16"/>
        </w:rPr>
        <w:t>Ожидаемые конечные результаты по реализации подпрограммы:</w:t>
      </w:r>
    </w:p>
    <w:p w:rsidR="00396A69" w:rsidRPr="00396A69" w:rsidRDefault="00396A69" w:rsidP="00396A69">
      <w:pPr>
        <w:widowControl w:val="0"/>
        <w:autoSpaceDE w:val="0"/>
        <w:autoSpaceDN w:val="0"/>
        <w:adjustRightInd w:val="0"/>
        <w:ind w:firstLine="284"/>
        <w:jc w:val="both"/>
        <w:rPr>
          <w:rFonts w:ascii="Arial" w:hAnsi="Arial" w:cs="Arial"/>
          <w:sz w:val="16"/>
          <w:szCs w:val="16"/>
        </w:rPr>
      </w:pPr>
      <w:r w:rsidRPr="00396A69">
        <w:rPr>
          <w:rFonts w:ascii="Arial" w:hAnsi="Arial" w:cs="Arial"/>
          <w:sz w:val="16"/>
          <w:szCs w:val="16"/>
        </w:rPr>
        <w:t>повышение уровня озеленения территории Валдайского городского поселения путем увеличения площади газонов, подлежащих содержанию;</w:t>
      </w:r>
    </w:p>
    <w:p w:rsidR="00396A69" w:rsidRPr="00396A69" w:rsidRDefault="00396A69" w:rsidP="00396A69">
      <w:pPr>
        <w:widowControl w:val="0"/>
        <w:autoSpaceDE w:val="0"/>
        <w:autoSpaceDN w:val="0"/>
        <w:adjustRightInd w:val="0"/>
        <w:ind w:firstLine="284"/>
        <w:jc w:val="both"/>
        <w:rPr>
          <w:rFonts w:ascii="Arial" w:hAnsi="Arial" w:cs="Arial"/>
          <w:sz w:val="16"/>
          <w:szCs w:val="16"/>
        </w:rPr>
      </w:pPr>
      <w:r w:rsidRPr="00396A69">
        <w:rPr>
          <w:rFonts w:ascii="Arial" w:hAnsi="Arial" w:cs="Arial"/>
          <w:sz w:val="16"/>
          <w:szCs w:val="16"/>
        </w:rPr>
        <w:t>создание условий, не допускающих снижения уровня благоустроенности Валдайского городского поселения;</w:t>
      </w:r>
    </w:p>
    <w:p w:rsidR="00396A69" w:rsidRPr="00396A69" w:rsidRDefault="00396A69" w:rsidP="00396A69">
      <w:pPr>
        <w:widowControl w:val="0"/>
        <w:autoSpaceDE w:val="0"/>
        <w:autoSpaceDN w:val="0"/>
        <w:adjustRightInd w:val="0"/>
        <w:ind w:firstLine="284"/>
        <w:jc w:val="both"/>
        <w:rPr>
          <w:rFonts w:ascii="Arial" w:hAnsi="Arial" w:cs="Arial"/>
          <w:sz w:val="16"/>
          <w:szCs w:val="16"/>
        </w:rPr>
      </w:pPr>
      <w:r w:rsidRPr="00396A69">
        <w:rPr>
          <w:rFonts w:ascii="Arial" w:hAnsi="Arial" w:cs="Arial"/>
          <w:sz w:val="16"/>
          <w:szCs w:val="16"/>
        </w:rPr>
        <w:t>создание экологически безопасной окружающей среды на территории Валдайского городского поселения и обеспечение устойчивого развития городской инфраструктуры посредством конкретных природоохранных мероприятий.</w:t>
      </w:r>
    </w:p>
    <w:p w:rsidR="00396A69" w:rsidRPr="00396A69" w:rsidRDefault="00396A69" w:rsidP="00396A69">
      <w:pPr>
        <w:widowControl w:val="0"/>
        <w:autoSpaceDE w:val="0"/>
        <w:autoSpaceDN w:val="0"/>
        <w:adjustRightInd w:val="0"/>
        <w:jc w:val="center"/>
        <w:outlineLvl w:val="1"/>
        <w:rPr>
          <w:rFonts w:ascii="Arial" w:hAnsi="Arial" w:cs="Arial"/>
          <w:b/>
          <w:sz w:val="16"/>
          <w:szCs w:val="16"/>
        </w:rPr>
      </w:pPr>
      <w:r w:rsidRPr="00396A69">
        <w:rPr>
          <w:rFonts w:ascii="Arial" w:hAnsi="Arial" w:cs="Arial"/>
          <w:b/>
          <w:sz w:val="16"/>
          <w:szCs w:val="16"/>
        </w:rPr>
        <w:t>ПАСПОРТ</w:t>
      </w:r>
    </w:p>
    <w:p w:rsidR="00396A69" w:rsidRDefault="00396A69" w:rsidP="00396A69">
      <w:pPr>
        <w:jc w:val="center"/>
        <w:rPr>
          <w:rFonts w:ascii="Arial" w:hAnsi="Arial" w:cs="Arial"/>
          <w:b/>
          <w:sz w:val="16"/>
          <w:szCs w:val="16"/>
        </w:rPr>
      </w:pPr>
      <w:r w:rsidRPr="00396A69">
        <w:rPr>
          <w:rFonts w:ascii="Arial" w:hAnsi="Arial" w:cs="Arial"/>
          <w:b/>
          <w:sz w:val="16"/>
          <w:szCs w:val="16"/>
        </w:rPr>
        <w:t xml:space="preserve">подпрограммы «Организация содержания мест захоронения» муниципальной программы </w:t>
      </w:r>
    </w:p>
    <w:p w:rsidR="00396A69" w:rsidRPr="00396A69" w:rsidRDefault="00396A69" w:rsidP="00396A69">
      <w:pPr>
        <w:ind w:firstLine="284"/>
        <w:jc w:val="center"/>
        <w:rPr>
          <w:rFonts w:ascii="Arial" w:hAnsi="Arial" w:cs="Arial"/>
          <w:b/>
          <w:sz w:val="16"/>
          <w:szCs w:val="16"/>
        </w:rPr>
      </w:pPr>
      <w:r w:rsidRPr="00396A69">
        <w:rPr>
          <w:rFonts w:ascii="Arial" w:hAnsi="Arial" w:cs="Arial"/>
          <w:b/>
          <w:sz w:val="16"/>
          <w:szCs w:val="16"/>
        </w:rPr>
        <w:t>«Благоустройство территории Валдайского городского поселения на 2023-2026 годы»</w:t>
      </w:r>
    </w:p>
    <w:p w:rsidR="00396A69" w:rsidRPr="00396A69" w:rsidRDefault="00396A69" w:rsidP="005E6969">
      <w:pPr>
        <w:numPr>
          <w:ilvl w:val="0"/>
          <w:numId w:val="22"/>
        </w:numPr>
        <w:ind w:left="0" w:firstLine="284"/>
        <w:jc w:val="both"/>
        <w:rPr>
          <w:rFonts w:ascii="Arial" w:hAnsi="Arial" w:cs="Arial"/>
          <w:sz w:val="16"/>
          <w:szCs w:val="16"/>
        </w:rPr>
      </w:pPr>
      <w:r w:rsidRPr="00396A69">
        <w:rPr>
          <w:rFonts w:ascii="Arial" w:hAnsi="Arial" w:cs="Arial"/>
          <w:sz w:val="16"/>
          <w:szCs w:val="16"/>
        </w:rPr>
        <w:t>Исполнители подпрограммы: комитет жилищно-коммунального и дорожного хозяйства Администрации Валдайского муниципального района.</w:t>
      </w:r>
    </w:p>
    <w:p w:rsidR="00396A69" w:rsidRPr="00396A69" w:rsidRDefault="00396A69" w:rsidP="005E6969">
      <w:pPr>
        <w:numPr>
          <w:ilvl w:val="0"/>
          <w:numId w:val="22"/>
        </w:numPr>
        <w:ind w:left="0" w:firstLine="284"/>
        <w:jc w:val="both"/>
        <w:rPr>
          <w:rFonts w:ascii="Arial" w:hAnsi="Arial" w:cs="Arial"/>
          <w:sz w:val="16"/>
          <w:szCs w:val="16"/>
        </w:rPr>
      </w:pPr>
      <w:r w:rsidRPr="00396A69">
        <w:rPr>
          <w:rFonts w:ascii="Arial" w:hAnsi="Arial" w:cs="Arial"/>
          <w:sz w:val="16"/>
          <w:szCs w:val="16"/>
        </w:rPr>
        <w:t>Задачи подпрограммы: организация содержания мест захоронения.</w:t>
      </w:r>
    </w:p>
    <w:p w:rsidR="00396A69" w:rsidRPr="00396A69" w:rsidRDefault="00396A69" w:rsidP="005E6969">
      <w:pPr>
        <w:numPr>
          <w:ilvl w:val="0"/>
          <w:numId w:val="22"/>
        </w:numPr>
        <w:ind w:left="0" w:firstLine="284"/>
        <w:jc w:val="both"/>
        <w:rPr>
          <w:rFonts w:ascii="Arial" w:hAnsi="Arial" w:cs="Arial"/>
          <w:sz w:val="16"/>
          <w:szCs w:val="16"/>
        </w:rPr>
      </w:pPr>
      <w:r w:rsidRPr="00396A69">
        <w:rPr>
          <w:rFonts w:ascii="Arial" w:hAnsi="Arial" w:cs="Arial"/>
          <w:sz w:val="16"/>
          <w:szCs w:val="16"/>
        </w:rPr>
        <w:t>Сроки реализации подпрограммы: 2023-2026 годы.</w:t>
      </w:r>
    </w:p>
    <w:p w:rsidR="00396A69" w:rsidRPr="00396A69" w:rsidRDefault="00396A69" w:rsidP="005E6969">
      <w:pPr>
        <w:numPr>
          <w:ilvl w:val="0"/>
          <w:numId w:val="22"/>
        </w:numPr>
        <w:ind w:left="0" w:firstLine="284"/>
        <w:jc w:val="both"/>
        <w:rPr>
          <w:rFonts w:ascii="Arial" w:hAnsi="Arial" w:cs="Arial"/>
          <w:sz w:val="16"/>
          <w:szCs w:val="16"/>
        </w:rPr>
      </w:pPr>
      <w:r w:rsidRPr="00396A69">
        <w:rPr>
          <w:rFonts w:ascii="Arial" w:hAnsi="Arial" w:cs="Arial"/>
          <w:sz w:val="16"/>
          <w:szCs w:val="16"/>
        </w:rPr>
        <w:t>Объемы и источники финансирования подпрограммы с разбивкой по годам реализации, тыс.руб.: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036"/>
        <w:gridCol w:w="3259"/>
        <w:gridCol w:w="1543"/>
        <w:gridCol w:w="2048"/>
        <w:gridCol w:w="2069"/>
        <w:gridCol w:w="1375"/>
      </w:tblGrid>
      <w:tr w:rsidR="00396A69" w:rsidRPr="00396A69" w:rsidTr="00396A69">
        <w:trPr>
          <w:trHeight w:val="57"/>
          <w:jc w:val="center"/>
        </w:trPr>
        <w:tc>
          <w:tcPr>
            <w:tcW w:w="457" w:type="pct"/>
            <w:vMerge w:val="restar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widowControl w:val="0"/>
              <w:autoSpaceDE w:val="0"/>
              <w:autoSpaceDN w:val="0"/>
              <w:adjustRightInd w:val="0"/>
              <w:jc w:val="center"/>
              <w:rPr>
                <w:rFonts w:ascii="Arial" w:hAnsi="Arial" w:cs="Arial"/>
                <w:b/>
                <w:sz w:val="12"/>
                <w:szCs w:val="16"/>
              </w:rPr>
            </w:pPr>
            <w:r w:rsidRPr="00396A69">
              <w:rPr>
                <w:rFonts w:ascii="Arial" w:hAnsi="Arial" w:cs="Arial"/>
                <w:b/>
                <w:sz w:val="12"/>
                <w:szCs w:val="16"/>
              </w:rPr>
              <w:t>Год</w:t>
            </w:r>
          </w:p>
        </w:tc>
        <w:tc>
          <w:tcPr>
            <w:tcW w:w="4543" w:type="pct"/>
            <w:gridSpan w:val="5"/>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widowControl w:val="0"/>
              <w:autoSpaceDE w:val="0"/>
              <w:autoSpaceDN w:val="0"/>
              <w:adjustRightInd w:val="0"/>
              <w:jc w:val="center"/>
              <w:rPr>
                <w:rFonts w:ascii="Arial" w:hAnsi="Arial" w:cs="Arial"/>
                <w:b/>
                <w:sz w:val="12"/>
                <w:szCs w:val="16"/>
              </w:rPr>
            </w:pPr>
            <w:r w:rsidRPr="00396A69">
              <w:rPr>
                <w:rFonts w:ascii="Arial" w:hAnsi="Arial" w:cs="Arial"/>
                <w:b/>
                <w:sz w:val="12"/>
                <w:szCs w:val="16"/>
              </w:rPr>
              <w:t>Источник финансирования</w:t>
            </w:r>
          </w:p>
        </w:tc>
      </w:tr>
      <w:tr w:rsidR="00396A69" w:rsidRPr="00396A69" w:rsidTr="00396A69">
        <w:trPr>
          <w:trHeight w:val="57"/>
          <w:jc w:val="center"/>
        </w:trPr>
        <w:tc>
          <w:tcPr>
            <w:tcW w:w="457" w:type="pct"/>
            <w:vMerge/>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b/>
                <w:sz w:val="12"/>
                <w:szCs w:val="16"/>
              </w:rPr>
            </w:pPr>
          </w:p>
        </w:tc>
        <w:tc>
          <w:tcPr>
            <w:tcW w:w="1438"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widowControl w:val="0"/>
              <w:autoSpaceDE w:val="0"/>
              <w:autoSpaceDN w:val="0"/>
              <w:adjustRightInd w:val="0"/>
              <w:jc w:val="center"/>
              <w:rPr>
                <w:rFonts w:ascii="Arial" w:hAnsi="Arial" w:cs="Arial"/>
                <w:b/>
                <w:sz w:val="12"/>
                <w:szCs w:val="16"/>
              </w:rPr>
            </w:pPr>
            <w:r w:rsidRPr="00396A69">
              <w:rPr>
                <w:rFonts w:ascii="Arial" w:hAnsi="Arial" w:cs="Arial"/>
                <w:b/>
                <w:sz w:val="12"/>
                <w:szCs w:val="16"/>
              </w:rPr>
              <w:t>бюджет Валдайского городского поселения</w:t>
            </w:r>
          </w:p>
        </w:tc>
        <w:tc>
          <w:tcPr>
            <w:tcW w:w="681"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widowControl w:val="0"/>
              <w:autoSpaceDE w:val="0"/>
              <w:autoSpaceDN w:val="0"/>
              <w:adjustRightInd w:val="0"/>
              <w:jc w:val="center"/>
              <w:rPr>
                <w:rFonts w:ascii="Arial" w:hAnsi="Arial" w:cs="Arial"/>
                <w:b/>
                <w:sz w:val="12"/>
                <w:szCs w:val="16"/>
              </w:rPr>
            </w:pPr>
            <w:r w:rsidRPr="00396A69">
              <w:rPr>
                <w:rFonts w:ascii="Arial" w:hAnsi="Arial" w:cs="Arial"/>
                <w:b/>
                <w:sz w:val="12"/>
                <w:szCs w:val="16"/>
              </w:rPr>
              <w:t>областной бюджет</w:t>
            </w:r>
          </w:p>
        </w:tc>
        <w:tc>
          <w:tcPr>
            <w:tcW w:w="904"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widowControl w:val="0"/>
              <w:autoSpaceDE w:val="0"/>
              <w:autoSpaceDN w:val="0"/>
              <w:adjustRightInd w:val="0"/>
              <w:jc w:val="center"/>
              <w:rPr>
                <w:rFonts w:ascii="Arial" w:hAnsi="Arial" w:cs="Arial"/>
                <w:b/>
                <w:sz w:val="12"/>
                <w:szCs w:val="16"/>
              </w:rPr>
            </w:pPr>
            <w:r w:rsidRPr="00396A69">
              <w:rPr>
                <w:rFonts w:ascii="Arial" w:hAnsi="Arial" w:cs="Arial"/>
                <w:b/>
                <w:sz w:val="12"/>
                <w:szCs w:val="16"/>
              </w:rPr>
              <w:t>федеральный бюджет</w:t>
            </w:r>
          </w:p>
        </w:tc>
        <w:tc>
          <w:tcPr>
            <w:tcW w:w="913"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widowControl w:val="0"/>
              <w:autoSpaceDE w:val="0"/>
              <w:autoSpaceDN w:val="0"/>
              <w:adjustRightInd w:val="0"/>
              <w:jc w:val="center"/>
              <w:rPr>
                <w:rFonts w:ascii="Arial" w:hAnsi="Arial" w:cs="Arial"/>
                <w:b/>
                <w:sz w:val="12"/>
                <w:szCs w:val="16"/>
              </w:rPr>
            </w:pPr>
            <w:r w:rsidRPr="00396A69">
              <w:rPr>
                <w:rFonts w:ascii="Arial" w:hAnsi="Arial" w:cs="Arial"/>
                <w:b/>
                <w:sz w:val="12"/>
                <w:szCs w:val="16"/>
              </w:rPr>
              <w:t>внебюджетные средства</w:t>
            </w:r>
          </w:p>
        </w:tc>
        <w:tc>
          <w:tcPr>
            <w:tcW w:w="607"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widowControl w:val="0"/>
              <w:autoSpaceDE w:val="0"/>
              <w:autoSpaceDN w:val="0"/>
              <w:adjustRightInd w:val="0"/>
              <w:jc w:val="center"/>
              <w:rPr>
                <w:rFonts w:ascii="Arial" w:hAnsi="Arial" w:cs="Arial"/>
                <w:b/>
                <w:sz w:val="12"/>
                <w:szCs w:val="16"/>
              </w:rPr>
            </w:pPr>
            <w:r w:rsidRPr="00396A69">
              <w:rPr>
                <w:rFonts w:ascii="Arial" w:hAnsi="Arial" w:cs="Arial"/>
                <w:b/>
                <w:sz w:val="12"/>
                <w:szCs w:val="16"/>
              </w:rPr>
              <w:t>всего</w:t>
            </w:r>
          </w:p>
        </w:tc>
      </w:tr>
      <w:tr w:rsidR="00396A69" w:rsidRPr="00396A69" w:rsidTr="00396A69">
        <w:trPr>
          <w:trHeight w:val="57"/>
          <w:jc w:val="center"/>
        </w:trPr>
        <w:tc>
          <w:tcPr>
            <w:tcW w:w="457"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overflowPunct w:val="0"/>
              <w:autoSpaceDE w:val="0"/>
              <w:autoSpaceDN w:val="0"/>
              <w:adjustRightInd w:val="0"/>
              <w:jc w:val="center"/>
              <w:rPr>
                <w:rFonts w:ascii="Arial" w:hAnsi="Arial" w:cs="Arial"/>
                <w:b/>
                <w:sz w:val="12"/>
                <w:szCs w:val="16"/>
              </w:rPr>
            </w:pPr>
            <w:r w:rsidRPr="00396A69">
              <w:rPr>
                <w:rFonts w:ascii="Arial" w:hAnsi="Arial" w:cs="Arial"/>
                <w:b/>
                <w:sz w:val="12"/>
                <w:szCs w:val="16"/>
              </w:rPr>
              <w:t>2023</w:t>
            </w:r>
          </w:p>
        </w:tc>
        <w:tc>
          <w:tcPr>
            <w:tcW w:w="1438"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700,00</w:t>
            </w:r>
          </w:p>
        </w:tc>
        <w:tc>
          <w:tcPr>
            <w:tcW w:w="681"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904"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913"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607"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b/>
                <w:sz w:val="12"/>
                <w:szCs w:val="16"/>
              </w:rPr>
            </w:pPr>
            <w:r w:rsidRPr="00396A69">
              <w:rPr>
                <w:rFonts w:ascii="Arial" w:hAnsi="Arial" w:cs="Arial"/>
                <w:b/>
                <w:sz w:val="12"/>
                <w:szCs w:val="16"/>
              </w:rPr>
              <w:t>700,00</w:t>
            </w:r>
          </w:p>
        </w:tc>
      </w:tr>
      <w:tr w:rsidR="00396A69" w:rsidRPr="00396A69" w:rsidTr="00396A69">
        <w:trPr>
          <w:trHeight w:val="57"/>
          <w:jc w:val="center"/>
        </w:trPr>
        <w:tc>
          <w:tcPr>
            <w:tcW w:w="457"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overflowPunct w:val="0"/>
              <w:autoSpaceDE w:val="0"/>
              <w:autoSpaceDN w:val="0"/>
              <w:adjustRightInd w:val="0"/>
              <w:jc w:val="center"/>
              <w:rPr>
                <w:rFonts w:ascii="Arial" w:hAnsi="Arial" w:cs="Arial"/>
                <w:b/>
                <w:sz w:val="12"/>
                <w:szCs w:val="16"/>
              </w:rPr>
            </w:pPr>
            <w:r w:rsidRPr="00396A69">
              <w:rPr>
                <w:rFonts w:ascii="Arial" w:hAnsi="Arial" w:cs="Arial"/>
                <w:b/>
                <w:sz w:val="12"/>
                <w:szCs w:val="16"/>
              </w:rPr>
              <w:t>2024</w:t>
            </w:r>
          </w:p>
        </w:tc>
        <w:tc>
          <w:tcPr>
            <w:tcW w:w="1438"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900,00</w:t>
            </w:r>
          </w:p>
        </w:tc>
        <w:tc>
          <w:tcPr>
            <w:tcW w:w="681"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904"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913"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607"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b/>
                <w:sz w:val="12"/>
                <w:szCs w:val="16"/>
              </w:rPr>
            </w:pPr>
            <w:r w:rsidRPr="00396A69">
              <w:rPr>
                <w:rFonts w:ascii="Arial" w:hAnsi="Arial" w:cs="Arial"/>
                <w:b/>
                <w:sz w:val="12"/>
                <w:szCs w:val="16"/>
              </w:rPr>
              <w:t>900,00</w:t>
            </w:r>
          </w:p>
        </w:tc>
      </w:tr>
      <w:tr w:rsidR="00396A69" w:rsidRPr="00396A69" w:rsidTr="00396A69">
        <w:trPr>
          <w:trHeight w:val="57"/>
          <w:jc w:val="center"/>
        </w:trPr>
        <w:tc>
          <w:tcPr>
            <w:tcW w:w="457"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overflowPunct w:val="0"/>
              <w:autoSpaceDE w:val="0"/>
              <w:autoSpaceDN w:val="0"/>
              <w:adjustRightInd w:val="0"/>
              <w:jc w:val="center"/>
              <w:rPr>
                <w:rFonts w:ascii="Arial" w:hAnsi="Arial" w:cs="Arial"/>
                <w:b/>
                <w:sz w:val="12"/>
                <w:szCs w:val="16"/>
              </w:rPr>
            </w:pPr>
            <w:r w:rsidRPr="00396A69">
              <w:rPr>
                <w:rFonts w:ascii="Arial" w:hAnsi="Arial" w:cs="Arial"/>
                <w:b/>
                <w:sz w:val="12"/>
                <w:szCs w:val="16"/>
              </w:rPr>
              <w:t>2025</w:t>
            </w:r>
          </w:p>
        </w:tc>
        <w:tc>
          <w:tcPr>
            <w:tcW w:w="1438"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600,00</w:t>
            </w:r>
          </w:p>
        </w:tc>
        <w:tc>
          <w:tcPr>
            <w:tcW w:w="681"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904"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913"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607"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b/>
                <w:sz w:val="12"/>
                <w:szCs w:val="16"/>
              </w:rPr>
            </w:pPr>
            <w:r w:rsidRPr="00396A69">
              <w:rPr>
                <w:rFonts w:ascii="Arial" w:hAnsi="Arial" w:cs="Arial"/>
                <w:b/>
                <w:sz w:val="12"/>
                <w:szCs w:val="16"/>
              </w:rPr>
              <w:t>600,00</w:t>
            </w:r>
          </w:p>
        </w:tc>
      </w:tr>
      <w:tr w:rsidR="00396A69" w:rsidRPr="00396A69" w:rsidTr="00396A69">
        <w:trPr>
          <w:trHeight w:val="57"/>
          <w:jc w:val="center"/>
        </w:trPr>
        <w:tc>
          <w:tcPr>
            <w:tcW w:w="457"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overflowPunct w:val="0"/>
              <w:autoSpaceDE w:val="0"/>
              <w:autoSpaceDN w:val="0"/>
              <w:adjustRightInd w:val="0"/>
              <w:jc w:val="center"/>
              <w:rPr>
                <w:rFonts w:ascii="Arial" w:hAnsi="Arial" w:cs="Arial"/>
                <w:b/>
                <w:sz w:val="12"/>
                <w:szCs w:val="16"/>
              </w:rPr>
            </w:pPr>
            <w:r w:rsidRPr="00396A69">
              <w:rPr>
                <w:rFonts w:ascii="Arial" w:hAnsi="Arial" w:cs="Arial"/>
                <w:b/>
                <w:sz w:val="12"/>
                <w:szCs w:val="16"/>
              </w:rPr>
              <w:t>2026</w:t>
            </w:r>
          </w:p>
        </w:tc>
        <w:tc>
          <w:tcPr>
            <w:tcW w:w="1438"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600,00</w:t>
            </w:r>
          </w:p>
        </w:tc>
        <w:tc>
          <w:tcPr>
            <w:tcW w:w="681"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904"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913"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607"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b/>
                <w:sz w:val="12"/>
                <w:szCs w:val="16"/>
              </w:rPr>
            </w:pPr>
            <w:r w:rsidRPr="00396A69">
              <w:rPr>
                <w:rFonts w:ascii="Arial" w:hAnsi="Arial" w:cs="Arial"/>
                <w:b/>
                <w:sz w:val="12"/>
                <w:szCs w:val="16"/>
              </w:rPr>
              <w:t>600,00</w:t>
            </w:r>
          </w:p>
        </w:tc>
      </w:tr>
      <w:tr w:rsidR="00396A69" w:rsidRPr="00396A69" w:rsidTr="00396A69">
        <w:trPr>
          <w:trHeight w:val="57"/>
          <w:jc w:val="center"/>
        </w:trPr>
        <w:tc>
          <w:tcPr>
            <w:tcW w:w="457"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overflowPunct w:val="0"/>
              <w:autoSpaceDE w:val="0"/>
              <w:autoSpaceDN w:val="0"/>
              <w:adjustRightInd w:val="0"/>
              <w:jc w:val="center"/>
              <w:rPr>
                <w:rFonts w:ascii="Arial" w:hAnsi="Arial" w:cs="Arial"/>
                <w:b/>
                <w:sz w:val="12"/>
                <w:szCs w:val="16"/>
              </w:rPr>
            </w:pPr>
            <w:r w:rsidRPr="00396A69">
              <w:rPr>
                <w:rFonts w:ascii="Arial" w:hAnsi="Arial" w:cs="Arial"/>
                <w:b/>
                <w:sz w:val="12"/>
                <w:szCs w:val="16"/>
              </w:rPr>
              <w:t>Всего:</w:t>
            </w:r>
          </w:p>
        </w:tc>
        <w:tc>
          <w:tcPr>
            <w:tcW w:w="1438"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b/>
                <w:bCs/>
                <w:sz w:val="12"/>
                <w:szCs w:val="16"/>
              </w:rPr>
            </w:pPr>
            <w:r w:rsidRPr="00396A69">
              <w:rPr>
                <w:rFonts w:ascii="Arial" w:hAnsi="Arial" w:cs="Arial"/>
                <w:b/>
                <w:bCs/>
                <w:sz w:val="12"/>
                <w:szCs w:val="16"/>
              </w:rPr>
              <w:t>2 800,00</w:t>
            </w:r>
          </w:p>
        </w:tc>
        <w:tc>
          <w:tcPr>
            <w:tcW w:w="681"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904"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913"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607"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b/>
                <w:bCs/>
                <w:sz w:val="12"/>
                <w:szCs w:val="16"/>
              </w:rPr>
            </w:pPr>
            <w:r w:rsidRPr="00396A69">
              <w:rPr>
                <w:rFonts w:ascii="Arial" w:hAnsi="Arial" w:cs="Arial"/>
                <w:b/>
                <w:bCs/>
                <w:sz w:val="12"/>
                <w:szCs w:val="16"/>
              </w:rPr>
              <w:t>2 800,00</w:t>
            </w:r>
          </w:p>
        </w:tc>
      </w:tr>
    </w:tbl>
    <w:p w:rsidR="00396A69" w:rsidRPr="00396A69" w:rsidRDefault="00396A69" w:rsidP="005E6969">
      <w:pPr>
        <w:numPr>
          <w:ilvl w:val="0"/>
          <w:numId w:val="22"/>
        </w:numPr>
        <w:ind w:left="0" w:firstLine="284"/>
        <w:jc w:val="both"/>
        <w:rPr>
          <w:rFonts w:ascii="Arial" w:hAnsi="Arial" w:cs="Arial"/>
          <w:sz w:val="16"/>
          <w:szCs w:val="16"/>
        </w:rPr>
      </w:pPr>
      <w:r w:rsidRPr="00396A69">
        <w:rPr>
          <w:rFonts w:ascii="Arial" w:hAnsi="Arial" w:cs="Arial"/>
          <w:sz w:val="16"/>
          <w:szCs w:val="16"/>
        </w:rPr>
        <w:t>Ожидаемые конечные результаты по реализации подпрограммы:</w:t>
      </w:r>
    </w:p>
    <w:p w:rsidR="00396A69" w:rsidRPr="00396A69" w:rsidRDefault="00396A69" w:rsidP="00396A69">
      <w:pPr>
        <w:widowControl w:val="0"/>
        <w:autoSpaceDE w:val="0"/>
        <w:autoSpaceDN w:val="0"/>
        <w:adjustRightInd w:val="0"/>
        <w:ind w:firstLine="284"/>
        <w:jc w:val="both"/>
        <w:rPr>
          <w:rFonts w:ascii="Arial" w:hAnsi="Arial" w:cs="Arial"/>
          <w:sz w:val="16"/>
          <w:szCs w:val="16"/>
        </w:rPr>
      </w:pPr>
      <w:r w:rsidRPr="00396A69">
        <w:rPr>
          <w:rFonts w:ascii="Arial" w:hAnsi="Arial" w:cs="Arial"/>
          <w:sz w:val="16"/>
          <w:szCs w:val="16"/>
        </w:rPr>
        <w:t>развитие цивилизованного похоронного сервиса, сохранения ритуальных традиций;</w:t>
      </w:r>
    </w:p>
    <w:p w:rsidR="00396A69" w:rsidRPr="00396A69" w:rsidRDefault="00396A69" w:rsidP="00396A69">
      <w:pPr>
        <w:widowControl w:val="0"/>
        <w:autoSpaceDE w:val="0"/>
        <w:autoSpaceDN w:val="0"/>
        <w:adjustRightInd w:val="0"/>
        <w:ind w:firstLine="284"/>
        <w:jc w:val="both"/>
        <w:rPr>
          <w:rFonts w:ascii="Arial" w:hAnsi="Arial" w:cs="Arial"/>
          <w:sz w:val="16"/>
          <w:szCs w:val="16"/>
        </w:rPr>
      </w:pPr>
      <w:r w:rsidRPr="00396A69">
        <w:rPr>
          <w:rFonts w:ascii="Arial" w:hAnsi="Arial" w:cs="Arial"/>
          <w:sz w:val="16"/>
          <w:szCs w:val="16"/>
        </w:rPr>
        <w:lastRenderedPageBreak/>
        <w:t>улучшение экологической обстановки;</w:t>
      </w:r>
    </w:p>
    <w:p w:rsidR="00396A69" w:rsidRPr="00396A69" w:rsidRDefault="00396A69" w:rsidP="00396A69">
      <w:pPr>
        <w:widowControl w:val="0"/>
        <w:autoSpaceDE w:val="0"/>
        <w:autoSpaceDN w:val="0"/>
        <w:adjustRightInd w:val="0"/>
        <w:ind w:firstLine="284"/>
        <w:jc w:val="both"/>
        <w:rPr>
          <w:rFonts w:ascii="Arial" w:hAnsi="Arial" w:cs="Arial"/>
          <w:sz w:val="16"/>
          <w:szCs w:val="16"/>
        </w:rPr>
      </w:pPr>
      <w:r w:rsidRPr="00396A69">
        <w:rPr>
          <w:rFonts w:ascii="Arial" w:hAnsi="Arial" w:cs="Arial"/>
          <w:sz w:val="16"/>
          <w:szCs w:val="16"/>
        </w:rPr>
        <w:t>создание экологически безопасной окружающей среды на территории Валдайского городского поселения.</w:t>
      </w:r>
    </w:p>
    <w:p w:rsidR="00396A69" w:rsidRPr="00396A69" w:rsidRDefault="00396A69" w:rsidP="00396A69">
      <w:pPr>
        <w:widowControl w:val="0"/>
        <w:autoSpaceDE w:val="0"/>
        <w:autoSpaceDN w:val="0"/>
        <w:adjustRightInd w:val="0"/>
        <w:jc w:val="center"/>
        <w:outlineLvl w:val="1"/>
        <w:rPr>
          <w:rFonts w:ascii="Arial" w:hAnsi="Arial" w:cs="Arial"/>
          <w:b/>
          <w:sz w:val="16"/>
          <w:szCs w:val="16"/>
        </w:rPr>
      </w:pPr>
      <w:r w:rsidRPr="00396A69">
        <w:rPr>
          <w:rFonts w:ascii="Arial" w:hAnsi="Arial" w:cs="Arial"/>
          <w:b/>
          <w:sz w:val="16"/>
          <w:szCs w:val="16"/>
        </w:rPr>
        <w:t>ПАСПОРТ</w:t>
      </w:r>
    </w:p>
    <w:p w:rsidR="00396A69" w:rsidRDefault="00396A69" w:rsidP="00396A69">
      <w:pPr>
        <w:jc w:val="center"/>
        <w:rPr>
          <w:rFonts w:ascii="Arial" w:hAnsi="Arial" w:cs="Arial"/>
          <w:b/>
          <w:sz w:val="16"/>
          <w:szCs w:val="16"/>
        </w:rPr>
      </w:pPr>
      <w:r w:rsidRPr="00396A69">
        <w:rPr>
          <w:rFonts w:ascii="Arial" w:hAnsi="Arial" w:cs="Arial"/>
          <w:b/>
          <w:sz w:val="16"/>
          <w:szCs w:val="16"/>
        </w:rPr>
        <w:t>подпрограммы «Прочие мероприятия по благоустройству» муниципальной программы</w:t>
      </w:r>
    </w:p>
    <w:p w:rsidR="00396A69" w:rsidRPr="00396A69" w:rsidRDefault="00396A69" w:rsidP="00396A69">
      <w:pPr>
        <w:jc w:val="center"/>
        <w:rPr>
          <w:rFonts w:ascii="Arial" w:hAnsi="Arial" w:cs="Arial"/>
          <w:b/>
          <w:sz w:val="16"/>
          <w:szCs w:val="16"/>
        </w:rPr>
      </w:pPr>
      <w:r w:rsidRPr="00396A69">
        <w:rPr>
          <w:rFonts w:ascii="Arial" w:hAnsi="Arial" w:cs="Arial"/>
          <w:b/>
          <w:sz w:val="16"/>
          <w:szCs w:val="16"/>
        </w:rPr>
        <w:t xml:space="preserve"> «Благоустройство территории Валдайского городского поселения на 2023-2026 годы»</w:t>
      </w:r>
    </w:p>
    <w:p w:rsidR="00396A69" w:rsidRPr="00396A69" w:rsidRDefault="00396A69" w:rsidP="005E6969">
      <w:pPr>
        <w:widowControl w:val="0"/>
        <w:numPr>
          <w:ilvl w:val="0"/>
          <w:numId w:val="19"/>
        </w:numPr>
        <w:ind w:left="0" w:firstLine="284"/>
        <w:jc w:val="both"/>
        <w:rPr>
          <w:rFonts w:ascii="Arial" w:hAnsi="Arial" w:cs="Arial"/>
          <w:sz w:val="16"/>
          <w:szCs w:val="16"/>
        </w:rPr>
      </w:pPr>
      <w:r w:rsidRPr="00396A69">
        <w:rPr>
          <w:rFonts w:ascii="Arial" w:hAnsi="Arial" w:cs="Arial"/>
          <w:sz w:val="16"/>
          <w:szCs w:val="16"/>
        </w:rPr>
        <w:t>Исполнители подпрограммы: комитет жилищно-коммунального и дорожного хозяйства Администрации Валдайского муниципального района.</w:t>
      </w:r>
    </w:p>
    <w:p w:rsidR="00396A69" w:rsidRPr="00396A69" w:rsidRDefault="00396A69" w:rsidP="005E6969">
      <w:pPr>
        <w:numPr>
          <w:ilvl w:val="0"/>
          <w:numId w:val="19"/>
        </w:numPr>
        <w:ind w:left="0" w:firstLine="284"/>
        <w:jc w:val="both"/>
        <w:rPr>
          <w:rFonts w:ascii="Arial" w:hAnsi="Arial" w:cs="Arial"/>
          <w:sz w:val="16"/>
          <w:szCs w:val="16"/>
        </w:rPr>
      </w:pPr>
      <w:r w:rsidRPr="00396A69">
        <w:rPr>
          <w:rFonts w:ascii="Arial" w:hAnsi="Arial" w:cs="Arial"/>
          <w:sz w:val="16"/>
          <w:szCs w:val="16"/>
        </w:rPr>
        <w:t>Задачи подпрограммы: обеспечение организации прочих мероприятий по благоустройству.</w:t>
      </w:r>
    </w:p>
    <w:p w:rsidR="00396A69" w:rsidRPr="00396A69" w:rsidRDefault="00396A69" w:rsidP="005E6969">
      <w:pPr>
        <w:numPr>
          <w:ilvl w:val="0"/>
          <w:numId w:val="19"/>
        </w:numPr>
        <w:ind w:left="0" w:firstLine="284"/>
        <w:jc w:val="both"/>
        <w:rPr>
          <w:rFonts w:ascii="Arial" w:hAnsi="Arial" w:cs="Arial"/>
          <w:sz w:val="16"/>
          <w:szCs w:val="16"/>
        </w:rPr>
      </w:pPr>
      <w:r w:rsidRPr="00396A69">
        <w:rPr>
          <w:rFonts w:ascii="Arial" w:hAnsi="Arial" w:cs="Arial"/>
          <w:sz w:val="16"/>
          <w:szCs w:val="16"/>
        </w:rPr>
        <w:t>Сроки реализации подпрограммы: 2023-2026 годы.</w:t>
      </w:r>
    </w:p>
    <w:p w:rsidR="00396A69" w:rsidRPr="00396A69" w:rsidRDefault="00396A69" w:rsidP="005E6969">
      <w:pPr>
        <w:numPr>
          <w:ilvl w:val="0"/>
          <w:numId w:val="19"/>
        </w:numPr>
        <w:ind w:left="0" w:firstLine="284"/>
        <w:jc w:val="both"/>
        <w:rPr>
          <w:rFonts w:ascii="Arial" w:hAnsi="Arial" w:cs="Arial"/>
          <w:sz w:val="16"/>
          <w:szCs w:val="16"/>
        </w:rPr>
      </w:pPr>
      <w:r w:rsidRPr="00396A69">
        <w:rPr>
          <w:rFonts w:ascii="Arial" w:hAnsi="Arial" w:cs="Arial"/>
          <w:sz w:val="16"/>
          <w:szCs w:val="16"/>
        </w:rPr>
        <w:t>Объемы и источники финансирования подпрограммы с разбивкой по годам реализации, тыс.руб.: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24"/>
        <w:gridCol w:w="3417"/>
        <w:gridCol w:w="2071"/>
        <w:gridCol w:w="2243"/>
        <w:gridCol w:w="2178"/>
        <w:gridCol w:w="897"/>
      </w:tblGrid>
      <w:tr w:rsidR="00396A69" w:rsidRPr="00396A69" w:rsidTr="00396A69">
        <w:trPr>
          <w:trHeight w:val="57"/>
          <w:jc w:val="center"/>
        </w:trPr>
        <w:tc>
          <w:tcPr>
            <w:tcW w:w="231" w:type="pct"/>
            <w:vMerge w:val="restar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widowControl w:val="0"/>
              <w:autoSpaceDE w:val="0"/>
              <w:autoSpaceDN w:val="0"/>
              <w:adjustRightInd w:val="0"/>
              <w:jc w:val="center"/>
              <w:rPr>
                <w:rFonts w:ascii="Arial" w:hAnsi="Arial" w:cs="Arial"/>
                <w:b/>
                <w:sz w:val="12"/>
                <w:szCs w:val="16"/>
              </w:rPr>
            </w:pPr>
            <w:r w:rsidRPr="00396A69">
              <w:rPr>
                <w:rFonts w:ascii="Arial" w:hAnsi="Arial" w:cs="Arial"/>
                <w:b/>
                <w:sz w:val="12"/>
                <w:szCs w:val="16"/>
              </w:rPr>
              <w:t>Год</w:t>
            </w:r>
          </w:p>
        </w:tc>
        <w:tc>
          <w:tcPr>
            <w:tcW w:w="4769" w:type="pct"/>
            <w:gridSpan w:val="5"/>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widowControl w:val="0"/>
              <w:autoSpaceDE w:val="0"/>
              <w:autoSpaceDN w:val="0"/>
              <w:adjustRightInd w:val="0"/>
              <w:jc w:val="center"/>
              <w:rPr>
                <w:rFonts w:ascii="Arial" w:hAnsi="Arial" w:cs="Arial"/>
                <w:b/>
                <w:sz w:val="12"/>
                <w:szCs w:val="16"/>
              </w:rPr>
            </w:pPr>
            <w:r w:rsidRPr="00396A69">
              <w:rPr>
                <w:rFonts w:ascii="Arial" w:hAnsi="Arial" w:cs="Arial"/>
                <w:b/>
                <w:sz w:val="12"/>
                <w:szCs w:val="16"/>
              </w:rPr>
              <w:t>Источник финансирования</w:t>
            </w:r>
          </w:p>
        </w:tc>
      </w:tr>
      <w:tr w:rsidR="00396A69" w:rsidRPr="00396A69" w:rsidTr="00396A69">
        <w:trPr>
          <w:trHeight w:val="57"/>
          <w:jc w:val="center"/>
        </w:trPr>
        <w:tc>
          <w:tcPr>
            <w:tcW w:w="231" w:type="pct"/>
            <w:vMerge/>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b/>
                <w:sz w:val="12"/>
                <w:szCs w:val="16"/>
              </w:rPr>
            </w:pPr>
          </w:p>
        </w:tc>
        <w:tc>
          <w:tcPr>
            <w:tcW w:w="1508"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widowControl w:val="0"/>
              <w:autoSpaceDE w:val="0"/>
              <w:autoSpaceDN w:val="0"/>
              <w:adjustRightInd w:val="0"/>
              <w:jc w:val="center"/>
              <w:rPr>
                <w:rFonts w:ascii="Arial" w:hAnsi="Arial" w:cs="Arial"/>
                <w:b/>
                <w:sz w:val="12"/>
                <w:szCs w:val="16"/>
              </w:rPr>
            </w:pPr>
            <w:r w:rsidRPr="00396A69">
              <w:rPr>
                <w:rFonts w:ascii="Arial" w:hAnsi="Arial" w:cs="Arial"/>
                <w:b/>
                <w:sz w:val="12"/>
                <w:szCs w:val="16"/>
              </w:rPr>
              <w:t>бюджет Валдайского городского поселения</w:t>
            </w:r>
          </w:p>
        </w:tc>
        <w:tc>
          <w:tcPr>
            <w:tcW w:w="914"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widowControl w:val="0"/>
              <w:autoSpaceDE w:val="0"/>
              <w:autoSpaceDN w:val="0"/>
              <w:adjustRightInd w:val="0"/>
              <w:jc w:val="center"/>
              <w:rPr>
                <w:rFonts w:ascii="Arial" w:hAnsi="Arial" w:cs="Arial"/>
                <w:b/>
                <w:sz w:val="12"/>
                <w:szCs w:val="16"/>
              </w:rPr>
            </w:pPr>
            <w:r w:rsidRPr="00396A69">
              <w:rPr>
                <w:rFonts w:ascii="Arial" w:hAnsi="Arial" w:cs="Arial"/>
                <w:b/>
                <w:sz w:val="12"/>
                <w:szCs w:val="16"/>
              </w:rPr>
              <w:t>областной бюджет</w:t>
            </w:r>
          </w:p>
        </w:tc>
        <w:tc>
          <w:tcPr>
            <w:tcW w:w="990"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widowControl w:val="0"/>
              <w:autoSpaceDE w:val="0"/>
              <w:autoSpaceDN w:val="0"/>
              <w:adjustRightInd w:val="0"/>
              <w:jc w:val="center"/>
              <w:rPr>
                <w:rFonts w:ascii="Arial" w:hAnsi="Arial" w:cs="Arial"/>
                <w:b/>
                <w:sz w:val="12"/>
                <w:szCs w:val="16"/>
              </w:rPr>
            </w:pPr>
            <w:r w:rsidRPr="00396A69">
              <w:rPr>
                <w:rFonts w:ascii="Arial" w:hAnsi="Arial" w:cs="Arial"/>
                <w:b/>
                <w:sz w:val="12"/>
                <w:szCs w:val="16"/>
              </w:rPr>
              <w:t>федеральный бюджет</w:t>
            </w:r>
          </w:p>
        </w:tc>
        <w:tc>
          <w:tcPr>
            <w:tcW w:w="961"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widowControl w:val="0"/>
              <w:autoSpaceDE w:val="0"/>
              <w:autoSpaceDN w:val="0"/>
              <w:adjustRightInd w:val="0"/>
              <w:jc w:val="center"/>
              <w:rPr>
                <w:rFonts w:ascii="Arial" w:hAnsi="Arial" w:cs="Arial"/>
                <w:b/>
                <w:sz w:val="12"/>
                <w:szCs w:val="16"/>
              </w:rPr>
            </w:pPr>
            <w:r w:rsidRPr="00396A69">
              <w:rPr>
                <w:rFonts w:ascii="Arial" w:hAnsi="Arial" w:cs="Arial"/>
                <w:b/>
                <w:sz w:val="12"/>
                <w:szCs w:val="16"/>
              </w:rPr>
              <w:t>внебюджетные средства</w:t>
            </w:r>
          </w:p>
        </w:tc>
        <w:tc>
          <w:tcPr>
            <w:tcW w:w="397"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widowControl w:val="0"/>
              <w:autoSpaceDE w:val="0"/>
              <w:autoSpaceDN w:val="0"/>
              <w:adjustRightInd w:val="0"/>
              <w:jc w:val="center"/>
              <w:rPr>
                <w:rFonts w:ascii="Arial" w:hAnsi="Arial" w:cs="Arial"/>
                <w:b/>
                <w:sz w:val="12"/>
                <w:szCs w:val="16"/>
              </w:rPr>
            </w:pPr>
            <w:r w:rsidRPr="00396A69">
              <w:rPr>
                <w:rFonts w:ascii="Arial" w:hAnsi="Arial" w:cs="Arial"/>
                <w:b/>
                <w:sz w:val="12"/>
                <w:szCs w:val="16"/>
              </w:rPr>
              <w:t>всего</w:t>
            </w:r>
          </w:p>
        </w:tc>
      </w:tr>
      <w:tr w:rsidR="00396A69" w:rsidRPr="00396A69" w:rsidTr="00396A69">
        <w:trPr>
          <w:trHeight w:val="57"/>
          <w:jc w:val="center"/>
        </w:trPr>
        <w:tc>
          <w:tcPr>
            <w:tcW w:w="231"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widowControl w:val="0"/>
              <w:autoSpaceDE w:val="0"/>
              <w:autoSpaceDN w:val="0"/>
              <w:adjustRightInd w:val="0"/>
              <w:jc w:val="center"/>
              <w:rPr>
                <w:rFonts w:ascii="Arial" w:hAnsi="Arial" w:cs="Arial"/>
                <w:b/>
                <w:sz w:val="12"/>
                <w:szCs w:val="16"/>
              </w:rPr>
            </w:pPr>
            <w:r w:rsidRPr="00396A69">
              <w:rPr>
                <w:rFonts w:ascii="Arial" w:hAnsi="Arial" w:cs="Arial"/>
                <w:b/>
                <w:sz w:val="12"/>
                <w:szCs w:val="16"/>
              </w:rPr>
              <w:t>2023</w:t>
            </w:r>
          </w:p>
        </w:tc>
        <w:tc>
          <w:tcPr>
            <w:tcW w:w="1508"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6 378,91523</w:t>
            </w:r>
          </w:p>
        </w:tc>
        <w:tc>
          <w:tcPr>
            <w:tcW w:w="914"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267,729</w:t>
            </w:r>
          </w:p>
        </w:tc>
        <w:tc>
          <w:tcPr>
            <w:tcW w:w="990"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sz w:val="12"/>
                <w:szCs w:val="16"/>
              </w:rPr>
            </w:pPr>
          </w:p>
        </w:tc>
        <w:tc>
          <w:tcPr>
            <w:tcW w:w="961"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sz w:val="12"/>
                <w:szCs w:val="16"/>
              </w:rPr>
            </w:pPr>
          </w:p>
        </w:tc>
        <w:tc>
          <w:tcPr>
            <w:tcW w:w="397"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b/>
                <w:sz w:val="12"/>
                <w:szCs w:val="16"/>
              </w:rPr>
            </w:pPr>
            <w:r w:rsidRPr="00396A69">
              <w:rPr>
                <w:rFonts w:ascii="Arial" w:hAnsi="Arial" w:cs="Arial"/>
                <w:b/>
                <w:sz w:val="12"/>
                <w:szCs w:val="16"/>
              </w:rPr>
              <w:t>6 646,64423</w:t>
            </w:r>
          </w:p>
        </w:tc>
      </w:tr>
      <w:tr w:rsidR="00396A69" w:rsidRPr="00396A69" w:rsidTr="00396A69">
        <w:trPr>
          <w:trHeight w:val="57"/>
          <w:jc w:val="center"/>
        </w:trPr>
        <w:tc>
          <w:tcPr>
            <w:tcW w:w="231"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widowControl w:val="0"/>
              <w:autoSpaceDE w:val="0"/>
              <w:autoSpaceDN w:val="0"/>
              <w:adjustRightInd w:val="0"/>
              <w:jc w:val="center"/>
              <w:rPr>
                <w:rFonts w:ascii="Arial" w:hAnsi="Arial" w:cs="Arial"/>
                <w:b/>
                <w:sz w:val="12"/>
                <w:szCs w:val="16"/>
              </w:rPr>
            </w:pPr>
            <w:r w:rsidRPr="00396A69">
              <w:rPr>
                <w:rFonts w:ascii="Arial" w:hAnsi="Arial" w:cs="Arial"/>
                <w:b/>
                <w:sz w:val="12"/>
                <w:szCs w:val="16"/>
              </w:rPr>
              <w:t>2024</w:t>
            </w:r>
          </w:p>
        </w:tc>
        <w:tc>
          <w:tcPr>
            <w:tcW w:w="1508"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8 805,18699</w:t>
            </w:r>
          </w:p>
        </w:tc>
        <w:tc>
          <w:tcPr>
            <w:tcW w:w="914"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990"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961"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397"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b/>
                <w:sz w:val="12"/>
                <w:szCs w:val="16"/>
              </w:rPr>
            </w:pPr>
            <w:r w:rsidRPr="00396A69">
              <w:rPr>
                <w:rFonts w:ascii="Arial" w:hAnsi="Arial" w:cs="Arial"/>
                <w:b/>
                <w:sz w:val="12"/>
                <w:szCs w:val="16"/>
              </w:rPr>
              <w:t>8 805,18699</w:t>
            </w:r>
          </w:p>
        </w:tc>
      </w:tr>
      <w:tr w:rsidR="00396A69" w:rsidRPr="00396A69" w:rsidTr="00396A69">
        <w:trPr>
          <w:trHeight w:val="57"/>
          <w:jc w:val="center"/>
        </w:trPr>
        <w:tc>
          <w:tcPr>
            <w:tcW w:w="231"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widowControl w:val="0"/>
              <w:autoSpaceDE w:val="0"/>
              <w:autoSpaceDN w:val="0"/>
              <w:adjustRightInd w:val="0"/>
              <w:jc w:val="center"/>
              <w:rPr>
                <w:rFonts w:ascii="Arial" w:hAnsi="Arial" w:cs="Arial"/>
                <w:b/>
                <w:sz w:val="12"/>
                <w:szCs w:val="16"/>
              </w:rPr>
            </w:pPr>
            <w:r w:rsidRPr="00396A69">
              <w:rPr>
                <w:rFonts w:ascii="Arial" w:hAnsi="Arial" w:cs="Arial"/>
                <w:b/>
                <w:sz w:val="12"/>
                <w:szCs w:val="16"/>
              </w:rPr>
              <w:t>2025</w:t>
            </w:r>
          </w:p>
        </w:tc>
        <w:tc>
          <w:tcPr>
            <w:tcW w:w="1508"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1 181,38634</w:t>
            </w:r>
          </w:p>
        </w:tc>
        <w:tc>
          <w:tcPr>
            <w:tcW w:w="914"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990"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961"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397"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b/>
                <w:sz w:val="12"/>
                <w:szCs w:val="16"/>
              </w:rPr>
            </w:pPr>
            <w:r w:rsidRPr="00396A69">
              <w:rPr>
                <w:rFonts w:ascii="Arial" w:hAnsi="Arial" w:cs="Arial"/>
                <w:b/>
                <w:sz w:val="12"/>
                <w:szCs w:val="16"/>
              </w:rPr>
              <w:t>1 181,38634</w:t>
            </w:r>
          </w:p>
        </w:tc>
      </w:tr>
      <w:tr w:rsidR="00396A69" w:rsidRPr="00396A69" w:rsidTr="00396A69">
        <w:trPr>
          <w:trHeight w:val="57"/>
          <w:jc w:val="center"/>
        </w:trPr>
        <w:tc>
          <w:tcPr>
            <w:tcW w:w="231"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widowControl w:val="0"/>
              <w:autoSpaceDE w:val="0"/>
              <w:autoSpaceDN w:val="0"/>
              <w:adjustRightInd w:val="0"/>
              <w:jc w:val="center"/>
              <w:rPr>
                <w:rFonts w:ascii="Arial" w:hAnsi="Arial" w:cs="Arial"/>
                <w:b/>
                <w:sz w:val="12"/>
                <w:szCs w:val="16"/>
              </w:rPr>
            </w:pPr>
            <w:r w:rsidRPr="00396A69">
              <w:rPr>
                <w:rFonts w:ascii="Arial" w:hAnsi="Arial" w:cs="Arial"/>
                <w:b/>
                <w:sz w:val="12"/>
                <w:szCs w:val="16"/>
              </w:rPr>
              <w:t>2026</w:t>
            </w:r>
          </w:p>
        </w:tc>
        <w:tc>
          <w:tcPr>
            <w:tcW w:w="1508"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1 181,38634</w:t>
            </w:r>
          </w:p>
        </w:tc>
        <w:tc>
          <w:tcPr>
            <w:tcW w:w="914"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990"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961"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397"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b/>
                <w:sz w:val="12"/>
                <w:szCs w:val="16"/>
              </w:rPr>
            </w:pPr>
            <w:r w:rsidRPr="00396A69">
              <w:rPr>
                <w:rFonts w:ascii="Arial" w:hAnsi="Arial" w:cs="Arial"/>
                <w:b/>
                <w:sz w:val="12"/>
                <w:szCs w:val="16"/>
              </w:rPr>
              <w:t>1 181,38634</w:t>
            </w:r>
          </w:p>
        </w:tc>
      </w:tr>
      <w:tr w:rsidR="00396A69" w:rsidRPr="00396A69" w:rsidTr="00396A69">
        <w:trPr>
          <w:trHeight w:val="57"/>
          <w:jc w:val="center"/>
        </w:trPr>
        <w:tc>
          <w:tcPr>
            <w:tcW w:w="231"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widowControl w:val="0"/>
              <w:autoSpaceDE w:val="0"/>
              <w:autoSpaceDN w:val="0"/>
              <w:adjustRightInd w:val="0"/>
              <w:jc w:val="center"/>
              <w:rPr>
                <w:rFonts w:ascii="Arial" w:hAnsi="Arial" w:cs="Arial"/>
                <w:b/>
                <w:sz w:val="12"/>
                <w:szCs w:val="16"/>
              </w:rPr>
            </w:pPr>
            <w:r w:rsidRPr="00396A69">
              <w:rPr>
                <w:rFonts w:ascii="Arial" w:hAnsi="Arial" w:cs="Arial"/>
                <w:b/>
                <w:sz w:val="12"/>
                <w:szCs w:val="16"/>
              </w:rPr>
              <w:t>Всего:</w:t>
            </w:r>
          </w:p>
        </w:tc>
        <w:tc>
          <w:tcPr>
            <w:tcW w:w="1508"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b/>
                <w:bCs/>
                <w:sz w:val="12"/>
                <w:szCs w:val="16"/>
              </w:rPr>
            </w:pPr>
            <w:r w:rsidRPr="00396A69">
              <w:rPr>
                <w:rFonts w:ascii="Arial" w:hAnsi="Arial" w:cs="Arial"/>
                <w:b/>
                <w:bCs/>
                <w:sz w:val="12"/>
                <w:szCs w:val="16"/>
              </w:rPr>
              <w:t>17 546,8749</w:t>
            </w:r>
          </w:p>
        </w:tc>
        <w:tc>
          <w:tcPr>
            <w:tcW w:w="914"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b/>
                <w:bCs/>
                <w:sz w:val="12"/>
                <w:szCs w:val="16"/>
              </w:rPr>
            </w:pPr>
            <w:r w:rsidRPr="00396A69">
              <w:rPr>
                <w:rFonts w:ascii="Arial" w:hAnsi="Arial" w:cs="Arial"/>
                <w:b/>
                <w:sz w:val="12"/>
                <w:szCs w:val="16"/>
              </w:rPr>
              <w:t>267,729</w:t>
            </w:r>
          </w:p>
        </w:tc>
        <w:tc>
          <w:tcPr>
            <w:tcW w:w="990"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961"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397"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b/>
                <w:bCs/>
                <w:sz w:val="12"/>
                <w:szCs w:val="16"/>
              </w:rPr>
            </w:pPr>
            <w:r w:rsidRPr="00396A69">
              <w:rPr>
                <w:rFonts w:ascii="Arial" w:hAnsi="Arial" w:cs="Arial"/>
                <w:b/>
                <w:bCs/>
                <w:sz w:val="12"/>
                <w:szCs w:val="16"/>
              </w:rPr>
              <w:t>17 814,6039</w:t>
            </w:r>
          </w:p>
        </w:tc>
      </w:tr>
    </w:tbl>
    <w:p w:rsidR="00396A69" w:rsidRPr="00396A69" w:rsidRDefault="00396A69" w:rsidP="005E6969">
      <w:pPr>
        <w:numPr>
          <w:ilvl w:val="0"/>
          <w:numId w:val="19"/>
        </w:numPr>
        <w:ind w:left="0" w:firstLine="284"/>
        <w:jc w:val="both"/>
        <w:rPr>
          <w:rFonts w:ascii="Arial" w:hAnsi="Arial" w:cs="Arial"/>
          <w:sz w:val="16"/>
          <w:szCs w:val="16"/>
        </w:rPr>
      </w:pPr>
      <w:r w:rsidRPr="00396A69">
        <w:rPr>
          <w:rFonts w:ascii="Arial" w:hAnsi="Arial" w:cs="Arial"/>
          <w:sz w:val="16"/>
          <w:szCs w:val="16"/>
        </w:rPr>
        <w:t>Ожидаемые конечные результаты по реализации подпрограммы:</w:t>
      </w:r>
    </w:p>
    <w:p w:rsidR="00396A69" w:rsidRPr="00396A69" w:rsidRDefault="00396A69" w:rsidP="00396A69">
      <w:pPr>
        <w:widowControl w:val="0"/>
        <w:autoSpaceDE w:val="0"/>
        <w:autoSpaceDN w:val="0"/>
        <w:adjustRightInd w:val="0"/>
        <w:ind w:firstLine="284"/>
        <w:jc w:val="both"/>
        <w:rPr>
          <w:rFonts w:ascii="Arial" w:hAnsi="Arial" w:cs="Arial"/>
          <w:sz w:val="16"/>
          <w:szCs w:val="16"/>
        </w:rPr>
      </w:pPr>
      <w:r w:rsidRPr="00396A69">
        <w:rPr>
          <w:rFonts w:ascii="Arial" w:hAnsi="Arial" w:cs="Arial"/>
          <w:sz w:val="16"/>
          <w:szCs w:val="16"/>
        </w:rPr>
        <w:t>увеличение уровня благоустройства на территории Валдайского городского поселения;</w:t>
      </w:r>
    </w:p>
    <w:p w:rsidR="00396A69" w:rsidRPr="00396A69" w:rsidRDefault="00396A69" w:rsidP="00396A69">
      <w:pPr>
        <w:widowControl w:val="0"/>
        <w:autoSpaceDE w:val="0"/>
        <w:autoSpaceDN w:val="0"/>
        <w:adjustRightInd w:val="0"/>
        <w:ind w:firstLine="284"/>
        <w:jc w:val="both"/>
        <w:rPr>
          <w:rFonts w:ascii="Arial" w:hAnsi="Arial" w:cs="Arial"/>
          <w:sz w:val="16"/>
          <w:szCs w:val="16"/>
        </w:rPr>
      </w:pPr>
      <w:r w:rsidRPr="00396A69">
        <w:rPr>
          <w:rFonts w:ascii="Arial" w:hAnsi="Arial" w:cs="Arial"/>
          <w:sz w:val="16"/>
          <w:szCs w:val="16"/>
        </w:rPr>
        <w:t>обеспечение развития городской инфраструктуры посредством конкретных мероприятий в сфере благоустройства;</w:t>
      </w:r>
    </w:p>
    <w:p w:rsidR="00396A69" w:rsidRPr="00396A69" w:rsidRDefault="00396A69" w:rsidP="00396A69">
      <w:pPr>
        <w:ind w:firstLine="284"/>
        <w:jc w:val="both"/>
        <w:rPr>
          <w:rFonts w:ascii="Arial" w:hAnsi="Arial" w:cs="Arial"/>
          <w:sz w:val="16"/>
          <w:szCs w:val="16"/>
        </w:rPr>
      </w:pPr>
      <w:r w:rsidRPr="00396A69">
        <w:rPr>
          <w:rFonts w:ascii="Arial" w:hAnsi="Arial" w:cs="Arial"/>
          <w:sz w:val="16"/>
          <w:szCs w:val="16"/>
        </w:rPr>
        <w:t>повышение уровня и качества жизни населения Валдайского городского поселения.</w:t>
      </w:r>
    </w:p>
    <w:p w:rsidR="00396A69" w:rsidRPr="00396A69" w:rsidRDefault="00396A69" w:rsidP="00396A69">
      <w:pPr>
        <w:widowControl w:val="0"/>
        <w:autoSpaceDE w:val="0"/>
        <w:autoSpaceDN w:val="0"/>
        <w:adjustRightInd w:val="0"/>
        <w:jc w:val="center"/>
        <w:outlineLvl w:val="1"/>
        <w:rPr>
          <w:rFonts w:ascii="Arial" w:hAnsi="Arial" w:cs="Arial"/>
          <w:b/>
          <w:sz w:val="16"/>
          <w:szCs w:val="16"/>
        </w:rPr>
      </w:pPr>
      <w:r w:rsidRPr="00396A69">
        <w:rPr>
          <w:rFonts w:ascii="Arial" w:hAnsi="Arial" w:cs="Arial"/>
          <w:b/>
          <w:sz w:val="16"/>
          <w:szCs w:val="16"/>
        </w:rPr>
        <w:t>ПАСПОРТ</w:t>
      </w:r>
    </w:p>
    <w:p w:rsidR="00396A69" w:rsidRDefault="00396A69" w:rsidP="00396A69">
      <w:pPr>
        <w:jc w:val="center"/>
        <w:rPr>
          <w:rFonts w:ascii="Arial" w:hAnsi="Arial" w:cs="Arial"/>
          <w:b/>
          <w:sz w:val="16"/>
          <w:szCs w:val="16"/>
        </w:rPr>
      </w:pPr>
      <w:r w:rsidRPr="00396A69">
        <w:rPr>
          <w:rFonts w:ascii="Arial" w:hAnsi="Arial" w:cs="Arial"/>
          <w:b/>
          <w:sz w:val="16"/>
          <w:szCs w:val="16"/>
        </w:rPr>
        <w:t>подпрограммы «Организация благоустройства и содержания общественных территорий» муниципальной программы</w:t>
      </w:r>
    </w:p>
    <w:p w:rsidR="00396A69" w:rsidRPr="00396A69" w:rsidRDefault="00396A69" w:rsidP="00396A69">
      <w:pPr>
        <w:jc w:val="center"/>
        <w:rPr>
          <w:rFonts w:ascii="Arial" w:hAnsi="Arial" w:cs="Arial"/>
          <w:b/>
          <w:sz w:val="16"/>
          <w:szCs w:val="16"/>
        </w:rPr>
      </w:pPr>
      <w:r w:rsidRPr="00396A69">
        <w:rPr>
          <w:rFonts w:ascii="Arial" w:hAnsi="Arial" w:cs="Arial"/>
          <w:b/>
          <w:sz w:val="16"/>
          <w:szCs w:val="16"/>
        </w:rPr>
        <w:t xml:space="preserve"> «Благоустройство территории Валдайского городского поселения в 2023-2025 годах» </w:t>
      </w:r>
    </w:p>
    <w:p w:rsidR="00396A69" w:rsidRPr="00396A69" w:rsidRDefault="00396A69" w:rsidP="005E6969">
      <w:pPr>
        <w:numPr>
          <w:ilvl w:val="0"/>
          <w:numId w:val="23"/>
        </w:numPr>
        <w:ind w:left="0" w:firstLine="284"/>
        <w:jc w:val="both"/>
        <w:rPr>
          <w:rFonts w:ascii="Arial" w:hAnsi="Arial" w:cs="Arial"/>
          <w:sz w:val="16"/>
          <w:szCs w:val="16"/>
        </w:rPr>
      </w:pPr>
      <w:r w:rsidRPr="00396A69">
        <w:rPr>
          <w:rFonts w:ascii="Arial" w:hAnsi="Arial" w:cs="Arial"/>
          <w:sz w:val="16"/>
          <w:szCs w:val="16"/>
        </w:rPr>
        <w:t>Исполнители подпрограммы: комитет жилищно-коммунального и дорожного хозяйства Администрации Валдайского муниципального района.</w:t>
      </w:r>
    </w:p>
    <w:p w:rsidR="00396A69" w:rsidRPr="00396A69" w:rsidRDefault="00396A69" w:rsidP="005E6969">
      <w:pPr>
        <w:numPr>
          <w:ilvl w:val="0"/>
          <w:numId w:val="23"/>
        </w:numPr>
        <w:ind w:left="0" w:firstLine="284"/>
        <w:jc w:val="both"/>
        <w:rPr>
          <w:rFonts w:ascii="Arial" w:hAnsi="Arial" w:cs="Arial"/>
          <w:sz w:val="16"/>
          <w:szCs w:val="16"/>
        </w:rPr>
      </w:pPr>
      <w:r w:rsidRPr="00396A69">
        <w:rPr>
          <w:rFonts w:ascii="Arial" w:hAnsi="Arial" w:cs="Arial"/>
          <w:sz w:val="16"/>
          <w:szCs w:val="16"/>
        </w:rPr>
        <w:t>Задачи подпрограммы: благоустройство и содержание территорий общего пользования (общественных территорий) в Валдайском городском поселении.</w:t>
      </w:r>
    </w:p>
    <w:p w:rsidR="00396A69" w:rsidRPr="00396A69" w:rsidRDefault="00396A69" w:rsidP="005E6969">
      <w:pPr>
        <w:numPr>
          <w:ilvl w:val="0"/>
          <w:numId w:val="23"/>
        </w:numPr>
        <w:ind w:left="0" w:firstLine="284"/>
        <w:jc w:val="both"/>
        <w:rPr>
          <w:rFonts w:ascii="Arial" w:hAnsi="Arial" w:cs="Arial"/>
          <w:sz w:val="16"/>
          <w:szCs w:val="16"/>
        </w:rPr>
      </w:pPr>
      <w:r w:rsidRPr="00396A69">
        <w:rPr>
          <w:rFonts w:ascii="Arial" w:hAnsi="Arial" w:cs="Arial"/>
          <w:sz w:val="16"/>
          <w:szCs w:val="16"/>
        </w:rPr>
        <w:t>Сроки реализации подпрограммы: 2023-2025 год.</w:t>
      </w:r>
    </w:p>
    <w:p w:rsidR="00396A69" w:rsidRPr="00396A69" w:rsidRDefault="00396A69" w:rsidP="005E6969">
      <w:pPr>
        <w:numPr>
          <w:ilvl w:val="0"/>
          <w:numId w:val="23"/>
        </w:numPr>
        <w:ind w:left="0" w:firstLine="284"/>
        <w:jc w:val="both"/>
        <w:rPr>
          <w:rFonts w:ascii="Arial" w:hAnsi="Arial" w:cs="Arial"/>
          <w:sz w:val="16"/>
          <w:szCs w:val="16"/>
        </w:rPr>
      </w:pPr>
      <w:r w:rsidRPr="00396A69">
        <w:rPr>
          <w:rFonts w:ascii="Arial" w:hAnsi="Arial" w:cs="Arial"/>
          <w:sz w:val="16"/>
          <w:szCs w:val="16"/>
        </w:rPr>
        <w:t>Объемы и источники финансирования подпрограммы с разбивкой по годам реализации, тыс.руб.: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80"/>
        <w:gridCol w:w="3900"/>
        <w:gridCol w:w="1681"/>
        <w:gridCol w:w="2001"/>
        <w:gridCol w:w="2223"/>
        <w:gridCol w:w="945"/>
      </w:tblGrid>
      <w:tr w:rsidR="00396A69" w:rsidRPr="00396A69" w:rsidTr="00396A69">
        <w:trPr>
          <w:trHeight w:val="20"/>
          <w:jc w:val="center"/>
        </w:trPr>
        <w:tc>
          <w:tcPr>
            <w:tcW w:w="256" w:type="pct"/>
            <w:vMerge w:val="restar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widowControl w:val="0"/>
              <w:autoSpaceDE w:val="0"/>
              <w:autoSpaceDN w:val="0"/>
              <w:adjustRightInd w:val="0"/>
              <w:jc w:val="center"/>
              <w:rPr>
                <w:rFonts w:ascii="Arial" w:hAnsi="Arial" w:cs="Arial"/>
                <w:b/>
                <w:sz w:val="12"/>
                <w:szCs w:val="16"/>
              </w:rPr>
            </w:pPr>
            <w:r w:rsidRPr="00396A69">
              <w:rPr>
                <w:rFonts w:ascii="Arial" w:hAnsi="Arial" w:cs="Arial"/>
                <w:b/>
                <w:sz w:val="12"/>
                <w:szCs w:val="16"/>
              </w:rPr>
              <w:t>Год</w:t>
            </w:r>
          </w:p>
        </w:tc>
        <w:tc>
          <w:tcPr>
            <w:tcW w:w="4744" w:type="pct"/>
            <w:gridSpan w:val="5"/>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widowControl w:val="0"/>
              <w:autoSpaceDE w:val="0"/>
              <w:autoSpaceDN w:val="0"/>
              <w:adjustRightInd w:val="0"/>
              <w:jc w:val="center"/>
              <w:rPr>
                <w:rFonts w:ascii="Arial" w:hAnsi="Arial" w:cs="Arial"/>
                <w:b/>
                <w:sz w:val="12"/>
                <w:szCs w:val="16"/>
              </w:rPr>
            </w:pPr>
            <w:r w:rsidRPr="00396A69">
              <w:rPr>
                <w:rFonts w:ascii="Arial" w:hAnsi="Arial" w:cs="Arial"/>
                <w:b/>
                <w:sz w:val="12"/>
                <w:szCs w:val="16"/>
              </w:rPr>
              <w:t>Источник финансирования</w:t>
            </w:r>
          </w:p>
        </w:tc>
      </w:tr>
      <w:tr w:rsidR="00396A69" w:rsidRPr="00396A69" w:rsidTr="00396A69">
        <w:trPr>
          <w:trHeight w:val="20"/>
          <w:jc w:val="center"/>
        </w:trPr>
        <w:tc>
          <w:tcPr>
            <w:tcW w:w="256" w:type="pct"/>
            <w:vMerge/>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b/>
                <w:sz w:val="12"/>
                <w:szCs w:val="16"/>
              </w:rPr>
            </w:pPr>
          </w:p>
        </w:tc>
        <w:tc>
          <w:tcPr>
            <w:tcW w:w="1721"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widowControl w:val="0"/>
              <w:autoSpaceDE w:val="0"/>
              <w:autoSpaceDN w:val="0"/>
              <w:adjustRightInd w:val="0"/>
              <w:jc w:val="center"/>
              <w:rPr>
                <w:rFonts w:ascii="Arial" w:hAnsi="Arial" w:cs="Arial"/>
                <w:b/>
                <w:sz w:val="12"/>
                <w:szCs w:val="16"/>
              </w:rPr>
            </w:pPr>
            <w:r w:rsidRPr="00396A69">
              <w:rPr>
                <w:rFonts w:ascii="Arial" w:hAnsi="Arial" w:cs="Arial"/>
                <w:b/>
                <w:sz w:val="12"/>
                <w:szCs w:val="16"/>
              </w:rPr>
              <w:t>бюджет Валдайского городского поселения</w:t>
            </w:r>
          </w:p>
        </w:tc>
        <w:tc>
          <w:tcPr>
            <w:tcW w:w="742"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widowControl w:val="0"/>
              <w:autoSpaceDE w:val="0"/>
              <w:autoSpaceDN w:val="0"/>
              <w:adjustRightInd w:val="0"/>
              <w:jc w:val="center"/>
              <w:rPr>
                <w:rFonts w:ascii="Arial" w:hAnsi="Arial" w:cs="Arial"/>
                <w:b/>
                <w:sz w:val="12"/>
                <w:szCs w:val="16"/>
              </w:rPr>
            </w:pPr>
            <w:r w:rsidRPr="00396A69">
              <w:rPr>
                <w:rFonts w:ascii="Arial" w:hAnsi="Arial" w:cs="Arial"/>
                <w:b/>
                <w:sz w:val="12"/>
                <w:szCs w:val="16"/>
              </w:rPr>
              <w:t>областной бюджет</w:t>
            </w:r>
          </w:p>
        </w:tc>
        <w:tc>
          <w:tcPr>
            <w:tcW w:w="883"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widowControl w:val="0"/>
              <w:autoSpaceDE w:val="0"/>
              <w:autoSpaceDN w:val="0"/>
              <w:adjustRightInd w:val="0"/>
              <w:jc w:val="center"/>
              <w:rPr>
                <w:rFonts w:ascii="Arial" w:hAnsi="Arial" w:cs="Arial"/>
                <w:b/>
                <w:sz w:val="12"/>
                <w:szCs w:val="16"/>
              </w:rPr>
            </w:pPr>
            <w:r w:rsidRPr="00396A69">
              <w:rPr>
                <w:rFonts w:ascii="Arial" w:hAnsi="Arial" w:cs="Arial"/>
                <w:b/>
                <w:sz w:val="12"/>
                <w:szCs w:val="16"/>
              </w:rPr>
              <w:t>федеральный бюджет</w:t>
            </w:r>
          </w:p>
        </w:tc>
        <w:tc>
          <w:tcPr>
            <w:tcW w:w="981"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widowControl w:val="0"/>
              <w:autoSpaceDE w:val="0"/>
              <w:autoSpaceDN w:val="0"/>
              <w:adjustRightInd w:val="0"/>
              <w:jc w:val="center"/>
              <w:rPr>
                <w:rFonts w:ascii="Arial" w:hAnsi="Arial" w:cs="Arial"/>
                <w:b/>
                <w:sz w:val="12"/>
                <w:szCs w:val="16"/>
              </w:rPr>
            </w:pPr>
            <w:r w:rsidRPr="00396A69">
              <w:rPr>
                <w:rFonts w:ascii="Arial" w:hAnsi="Arial" w:cs="Arial"/>
                <w:b/>
                <w:sz w:val="12"/>
                <w:szCs w:val="16"/>
              </w:rPr>
              <w:t>внебюджетные средства</w:t>
            </w:r>
          </w:p>
        </w:tc>
        <w:tc>
          <w:tcPr>
            <w:tcW w:w="418"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widowControl w:val="0"/>
              <w:autoSpaceDE w:val="0"/>
              <w:autoSpaceDN w:val="0"/>
              <w:adjustRightInd w:val="0"/>
              <w:jc w:val="center"/>
              <w:rPr>
                <w:rFonts w:ascii="Arial" w:hAnsi="Arial" w:cs="Arial"/>
                <w:b/>
                <w:sz w:val="12"/>
                <w:szCs w:val="16"/>
              </w:rPr>
            </w:pPr>
            <w:r w:rsidRPr="00396A69">
              <w:rPr>
                <w:rFonts w:ascii="Arial" w:hAnsi="Arial" w:cs="Arial"/>
                <w:b/>
                <w:sz w:val="12"/>
                <w:szCs w:val="16"/>
              </w:rPr>
              <w:t>всего</w:t>
            </w:r>
          </w:p>
        </w:tc>
      </w:tr>
      <w:tr w:rsidR="00396A69" w:rsidRPr="00396A69" w:rsidTr="00396A69">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widowControl w:val="0"/>
              <w:autoSpaceDE w:val="0"/>
              <w:autoSpaceDN w:val="0"/>
              <w:adjustRightInd w:val="0"/>
              <w:jc w:val="center"/>
              <w:rPr>
                <w:rFonts w:ascii="Arial" w:hAnsi="Arial" w:cs="Arial"/>
                <w:b/>
                <w:sz w:val="12"/>
                <w:szCs w:val="16"/>
              </w:rPr>
            </w:pPr>
            <w:r w:rsidRPr="00396A69">
              <w:rPr>
                <w:rFonts w:ascii="Arial" w:hAnsi="Arial" w:cs="Arial"/>
                <w:b/>
                <w:sz w:val="12"/>
                <w:szCs w:val="16"/>
              </w:rPr>
              <w:t>2023</w:t>
            </w:r>
          </w:p>
        </w:tc>
        <w:tc>
          <w:tcPr>
            <w:tcW w:w="1721"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59,28276</w:t>
            </w:r>
          </w:p>
        </w:tc>
        <w:tc>
          <w:tcPr>
            <w:tcW w:w="742"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sz w:val="12"/>
                <w:szCs w:val="16"/>
                <w:lang w:val="en-US"/>
              </w:rPr>
            </w:pPr>
            <w:r w:rsidRPr="00396A69">
              <w:rPr>
                <w:rFonts w:ascii="Arial" w:hAnsi="Arial" w:cs="Arial"/>
                <w:sz w:val="12"/>
                <w:szCs w:val="16"/>
              </w:rPr>
              <w:t>1800,00</w:t>
            </w:r>
          </w:p>
        </w:tc>
        <w:tc>
          <w:tcPr>
            <w:tcW w:w="883"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w:t>
            </w:r>
          </w:p>
        </w:tc>
        <w:tc>
          <w:tcPr>
            <w:tcW w:w="981"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w:t>
            </w:r>
          </w:p>
        </w:tc>
        <w:tc>
          <w:tcPr>
            <w:tcW w:w="418"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b/>
                <w:sz w:val="12"/>
                <w:szCs w:val="16"/>
              </w:rPr>
            </w:pPr>
            <w:r w:rsidRPr="00396A69">
              <w:rPr>
                <w:rFonts w:ascii="Arial" w:hAnsi="Arial" w:cs="Arial"/>
                <w:b/>
                <w:sz w:val="12"/>
                <w:szCs w:val="16"/>
              </w:rPr>
              <w:t>1859,28276</w:t>
            </w:r>
          </w:p>
        </w:tc>
      </w:tr>
      <w:tr w:rsidR="00396A69" w:rsidRPr="00396A69" w:rsidTr="00396A69">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widowControl w:val="0"/>
              <w:autoSpaceDE w:val="0"/>
              <w:autoSpaceDN w:val="0"/>
              <w:adjustRightInd w:val="0"/>
              <w:jc w:val="center"/>
              <w:rPr>
                <w:rFonts w:ascii="Arial" w:hAnsi="Arial" w:cs="Arial"/>
                <w:b/>
                <w:sz w:val="12"/>
                <w:szCs w:val="16"/>
              </w:rPr>
            </w:pPr>
            <w:r w:rsidRPr="00396A69">
              <w:rPr>
                <w:rFonts w:ascii="Arial" w:hAnsi="Arial" w:cs="Arial"/>
                <w:b/>
                <w:sz w:val="12"/>
                <w:szCs w:val="16"/>
              </w:rPr>
              <w:t>2024</w:t>
            </w:r>
          </w:p>
        </w:tc>
        <w:tc>
          <w:tcPr>
            <w:tcW w:w="1721"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59,28276</w:t>
            </w:r>
          </w:p>
        </w:tc>
        <w:tc>
          <w:tcPr>
            <w:tcW w:w="742"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883"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981"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418"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b/>
                <w:sz w:val="12"/>
                <w:szCs w:val="16"/>
              </w:rPr>
            </w:pPr>
            <w:r w:rsidRPr="00396A69">
              <w:rPr>
                <w:rFonts w:ascii="Arial" w:hAnsi="Arial" w:cs="Arial"/>
                <w:b/>
                <w:sz w:val="12"/>
                <w:szCs w:val="16"/>
              </w:rPr>
              <w:t>59,28276</w:t>
            </w:r>
          </w:p>
        </w:tc>
      </w:tr>
      <w:tr w:rsidR="00396A69" w:rsidRPr="00396A69" w:rsidTr="00396A69">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widowControl w:val="0"/>
              <w:autoSpaceDE w:val="0"/>
              <w:autoSpaceDN w:val="0"/>
              <w:adjustRightInd w:val="0"/>
              <w:jc w:val="center"/>
              <w:rPr>
                <w:rFonts w:ascii="Arial" w:hAnsi="Arial" w:cs="Arial"/>
                <w:b/>
                <w:sz w:val="12"/>
                <w:szCs w:val="16"/>
              </w:rPr>
            </w:pPr>
            <w:r w:rsidRPr="00396A69">
              <w:rPr>
                <w:rFonts w:ascii="Arial" w:hAnsi="Arial" w:cs="Arial"/>
                <w:b/>
                <w:sz w:val="12"/>
                <w:szCs w:val="16"/>
              </w:rPr>
              <w:t>2025</w:t>
            </w:r>
          </w:p>
        </w:tc>
        <w:tc>
          <w:tcPr>
            <w:tcW w:w="1721"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59,28276</w:t>
            </w:r>
          </w:p>
        </w:tc>
        <w:tc>
          <w:tcPr>
            <w:tcW w:w="742"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883"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981"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418"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b/>
                <w:sz w:val="12"/>
                <w:szCs w:val="16"/>
              </w:rPr>
            </w:pPr>
            <w:r w:rsidRPr="00396A69">
              <w:rPr>
                <w:rFonts w:ascii="Arial" w:hAnsi="Arial" w:cs="Arial"/>
                <w:b/>
                <w:sz w:val="12"/>
                <w:szCs w:val="16"/>
              </w:rPr>
              <w:t>59,28276</w:t>
            </w:r>
          </w:p>
        </w:tc>
      </w:tr>
      <w:tr w:rsidR="00396A69" w:rsidRPr="00396A69" w:rsidTr="00396A69">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widowControl w:val="0"/>
              <w:autoSpaceDE w:val="0"/>
              <w:autoSpaceDN w:val="0"/>
              <w:adjustRightInd w:val="0"/>
              <w:jc w:val="center"/>
              <w:rPr>
                <w:rFonts w:ascii="Arial" w:hAnsi="Arial" w:cs="Arial"/>
                <w:b/>
                <w:sz w:val="12"/>
                <w:szCs w:val="16"/>
              </w:rPr>
            </w:pPr>
            <w:r w:rsidRPr="00396A69">
              <w:rPr>
                <w:rFonts w:ascii="Arial" w:hAnsi="Arial" w:cs="Arial"/>
                <w:b/>
                <w:sz w:val="12"/>
                <w:szCs w:val="16"/>
              </w:rPr>
              <w:t>2026</w:t>
            </w:r>
          </w:p>
        </w:tc>
        <w:tc>
          <w:tcPr>
            <w:tcW w:w="1721"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sz w:val="12"/>
                <w:szCs w:val="16"/>
              </w:rPr>
            </w:pPr>
            <w:r w:rsidRPr="00396A69">
              <w:rPr>
                <w:rFonts w:ascii="Arial" w:hAnsi="Arial" w:cs="Arial"/>
                <w:sz w:val="12"/>
                <w:szCs w:val="16"/>
              </w:rPr>
              <w:t>59,28276</w:t>
            </w:r>
          </w:p>
        </w:tc>
        <w:tc>
          <w:tcPr>
            <w:tcW w:w="742"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883"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981"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pStyle w:val="ConsPlusCell"/>
              <w:jc w:val="center"/>
              <w:rPr>
                <w:sz w:val="12"/>
                <w:szCs w:val="16"/>
              </w:rPr>
            </w:pPr>
            <w:r w:rsidRPr="00396A69">
              <w:rPr>
                <w:sz w:val="12"/>
                <w:szCs w:val="16"/>
              </w:rPr>
              <w:t>-</w:t>
            </w:r>
          </w:p>
        </w:tc>
        <w:tc>
          <w:tcPr>
            <w:tcW w:w="418"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b/>
                <w:sz w:val="12"/>
                <w:szCs w:val="16"/>
              </w:rPr>
            </w:pPr>
            <w:r w:rsidRPr="00396A69">
              <w:rPr>
                <w:rFonts w:ascii="Arial" w:hAnsi="Arial" w:cs="Arial"/>
                <w:b/>
                <w:sz w:val="12"/>
                <w:szCs w:val="16"/>
              </w:rPr>
              <w:t>59,28276</w:t>
            </w:r>
          </w:p>
        </w:tc>
      </w:tr>
      <w:tr w:rsidR="00396A69" w:rsidRPr="00396A69" w:rsidTr="00396A69">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widowControl w:val="0"/>
              <w:autoSpaceDE w:val="0"/>
              <w:autoSpaceDN w:val="0"/>
              <w:adjustRightInd w:val="0"/>
              <w:jc w:val="center"/>
              <w:rPr>
                <w:rFonts w:ascii="Arial" w:hAnsi="Arial" w:cs="Arial"/>
                <w:b/>
                <w:sz w:val="12"/>
                <w:szCs w:val="16"/>
              </w:rPr>
            </w:pPr>
            <w:r w:rsidRPr="00396A69">
              <w:rPr>
                <w:rFonts w:ascii="Arial" w:hAnsi="Arial" w:cs="Arial"/>
                <w:b/>
                <w:sz w:val="12"/>
                <w:szCs w:val="16"/>
              </w:rPr>
              <w:t>Всего:</w:t>
            </w:r>
          </w:p>
        </w:tc>
        <w:tc>
          <w:tcPr>
            <w:tcW w:w="1721"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b/>
                <w:bCs/>
                <w:sz w:val="12"/>
                <w:szCs w:val="16"/>
              </w:rPr>
            </w:pPr>
            <w:r w:rsidRPr="00396A69">
              <w:rPr>
                <w:rFonts w:ascii="Arial" w:hAnsi="Arial" w:cs="Arial"/>
                <w:b/>
                <w:bCs/>
                <w:sz w:val="12"/>
                <w:szCs w:val="16"/>
              </w:rPr>
              <w:t>177,84828</w:t>
            </w:r>
          </w:p>
        </w:tc>
        <w:tc>
          <w:tcPr>
            <w:tcW w:w="742"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b/>
                <w:bCs/>
                <w:sz w:val="12"/>
                <w:szCs w:val="16"/>
              </w:rPr>
            </w:pPr>
            <w:r w:rsidRPr="00396A69">
              <w:rPr>
                <w:rFonts w:ascii="Arial" w:hAnsi="Arial" w:cs="Arial"/>
                <w:b/>
                <w:bCs/>
                <w:sz w:val="12"/>
                <w:szCs w:val="16"/>
              </w:rPr>
              <w:t>1800,00</w:t>
            </w:r>
          </w:p>
        </w:tc>
        <w:tc>
          <w:tcPr>
            <w:tcW w:w="883"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bCs/>
                <w:sz w:val="12"/>
                <w:szCs w:val="16"/>
              </w:rPr>
            </w:pPr>
            <w:r w:rsidRPr="00396A69">
              <w:rPr>
                <w:rFonts w:ascii="Arial" w:hAnsi="Arial" w:cs="Arial"/>
                <w:bCs/>
                <w:sz w:val="12"/>
                <w:szCs w:val="16"/>
              </w:rPr>
              <w:t>-</w:t>
            </w:r>
          </w:p>
        </w:tc>
        <w:tc>
          <w:tcPr>
            <w:tcW w:w="981"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bCs/>
                <w:sz w:val="12"/>
                <w:szCs w:val="16"/>
              </w:rPr>
            </w:pPr>
            <w:r w:rsidRPr="00396A69">
              <w:rPr>
                <w:rFonts w:ascii="Arial" w:hAnsi="Arial" w:cs="Arial"/>
                <w:bCs/>
                <w:sz w:val="12"/>
                <w:szCs w:val="16"/>
              </w:rPr>
              <w:t>-</w:t>
            </w:r>
          </w:p>
        </w:tc>
        <w:tc>
          <w:tcPr>
            <w:tcW w:w="418" w:type="pct"/>
            <w:tcBorders>
              <w:top w:val="single" w:sz="4" w:space="0" w:color="auto"/>
              <w:left w:val="single" w:sz="4" w:space="0" w:color="auto"/>
              <w:bottom w:val="single" w:sz="4" w:space="0" w:color="auto"/>
              <w:right w:val="single" w:sz="4" w:space="0" w:color="auto"/>
            </w:tcBorders>
            <w:vAlign w:val="center"/>
          </w:tcPr>
          <w:p w:rsidR="00396A69" w:rsidRPr="00396A69" w:rsidRDefault="00396A69" w:rsidP="00396A69">
            <w:pPr>
              <w:jc w:val="center"/>
              <w:rPr>
                <w:rFonts w:ascii="Arial" w:hAnsi="Arial" w:cs="Arial"/>
                <w:b/>
                <w:bCs/>
                <w:sz w:val="12"/>
                <w:szCs w:val="16"/>
              </w:rPr>
            </w:pPr>
            <w:r w:rsidRPr="00396A69">
              <w:rPr>
                <w:rFonts w:ascii="Arial" w:hAnsi="Arial" w:cs="Arial"/>
                <w:b/>
                <w:bCs/>
                <w:sz w:val="12"/>
                <w:szCs w:val="16"/>
              </w:rPr>
              <w:t>1977,84828</w:t>
            </w:r>
          </w:p>
        </w:tc>
      </w:tr>
    </w:tbl>
    <w:p w:rsidR="00396A69" w:rsidRPr="00396A69" w:rsidRDefault="00396A69" w:rsidP="005E6969">
      <w:pPr>
        <w:numPr>
          <w:ilvl w:val="0"/>
          <w:numId w:val="23"/>
        </w:numPr>
        <w:ind w:left="0" w:firstLine="284"/>
        <w:jc w:val="both"/>
        <w:rPr>
          <w:rFonts w:ascii="Arial" w:hAnsi="Arial" w:cs="Arial"/>
          <w:sz w:val="16"/>
          <w:szCs w:val="16"/>
        </w:rPr>
      </w:pPr>
      <w:r w:rsidRPr="00396A69">
        <w:rPr>
          <w:rFonts w:ascii="Arial" w:hAnsi="Arial" w:cs="Arial"/>
          <w:sz w:val="16"/>
          <w:szCs w:val="16"/>
        </w:rPr>
        <w:t>Ожидаемые конечные результаты по реализации подпрограммы:</w:t>
      </w:r>
    </w:p>
    <w:p w:rsidR="00396A69" w:rsidRPr="00396A69" w:rsidRDefault="00396A69" w:rsidP="00396A69">
      <w:pPr>
        <w:widowControl w:val="0"/>
        <w:autoSpaceDE w:val="0"/>
        <w:autoSpaceDN w:val="0"/>
        <w:adjustRightInd w:val="0"/>
        <w:ind w:firstLine="284"/>
        <w:jc w:val="both"/>
        <w:rPr>
          <w:rFonts w:ascii="Arial" w:hAnsi="Arial" w:cs="Arial"/>
          <w:sz w:val="16"/>
          <w:szCs w:val="16"/>
        </w:rPr>
      </w:pPr>
      <w:r w:rsidRPr="00396A69">
        <w:rPr>
          <w:rFonts w:ascii="Arial" w:hAnsi="Arial" w:cs="Arial"/>
          <w:sz w:val="16"/>
          <w:szCs w:val="16"/>
        </w:rPr>
        <w:t>увеличение количества благоустроенных общественных территорий;</w:t>
      </w:r>
    </w:p>
    <w:p w:rsidR="00396A69" w:rsidRPr="00396A69" w:rsidRDefault="00396A69" w:rsidP="00396A69">
      <w:pPr>
        <w:widowControl w:val="0"/>
        <w:autoSpaceDE w:val="0"/>
        <w:autoSpaceDN w:val="0"/>
        <w:adjustRightInd w:val="0"/>
        <w:ind w:firstLine="284"/>
        <w:jc w:val="both"/>
        <w:rPr>
          <w:rFonts w:ascii="Arial" w:hAnsi="Arial" w:cs="Arial"/>
          <w:sz w:val="16"/>
          <w:szCs w:val="16"/>
        </w:rPr>
      </w:pPr>
      <w:r w:rsidRPr="00396A69">
        <w:rPr>
          <w:rFonts w:ascii="Arial" w:hAnsi="Arial" w:cs="Arial"/>
          <w:sz w:val="16"/>
          <w:szCs w:val="16"/>
        </w:rPr>
        <w:t>повышение уровня культурного отдыха населения на территории Валдайского городского поселения;</w:t>
      </w:r>
    </w:p>
    <w:p w:rsidR="00396A69" w:rsidRPr="00396A69" w:rsidRDefault="00396A69" w:rsidP="00396A69">
      <w:pPr>
        <w:widowControl w:val="0"/>
        <w:autoSpaceDE w:val="0"/>
        <w:autoSpaceDN w:val="0"/>
        <w:adjustRightInd w:val="0"/>
        <w:ind w:firstLine="284"/>
        <w:jc w:val="both"/>
        <w:rPr>
          <w:rFonts w:ascii="Arial" w:hAnsi="Arial" w:cs="Arial"/>
          <w:sz w:val="16"/>
          <w:szCs w:val="16"/>
        </w:rPr>
      </w:pPr>
      <w:r w:rsidRPr="00396A69">
        <w:rPr>
          <w:rFonts w:ascii="Arial" w:hAnsi="Arial" w:cs="Arial"/>
          <w:sz w:val="16"/>
          <w:szCs w:val="16"/>
        </w:rPr>
        <w:t>создание среды, комфортной и безопасной для жителей Валдайского городского поселения.</w:t>
      </w:r>
    </w:p>
    <w:p w:rsidR="00396A69" w:rsidRPr="00396A69" w:rsidRDefault="00396A69" w:rsidP="00396A69">
      <w:pPr>
        <w:pStyle w:val="ConsPlusNormal"/>
        <w:ind w:firstLine="0"/>
        <w:jc w:val="center"/>
        <w:outlineLvl w:val="1"/>
        <w:rPr>
          <w:b/>
          <w:sz w:val="16"/>
          <w:szCs w:val="16"/>
        </w:rPr>
      </w:pPr>
      <w:r w:rsidRPr="00396A69">
        <w:rPr>
          <w:b/>
          <w:sz w:val="16"/>
          <w:szCs w:val="16"/>
        </w:rPr>
        <w:t>«ПАСПОРТ</w:t>
      </w:r>
    </w:p>
    <w:p w:rsidR="00396A69" w:rsidRPr="00396A69" w:rsidRDefault="00396A69" w:rsidP="00396A69">
      <w:pPr>
        <w:jc w:val="center"/>
        <w:rPr>
          <w:rFonts w:ascii="Arial" w:hAnsi="Arial" w:cs="Arial"/>
          <w:b/>
          <w:sz w:val="16"/>
          <w:szCs w:val="16"/>
        </w:rPr>
      </w:pPr>
      <w:r w:rsidRPr="00396A69">
        <w:rPr>
          <w:rFonts w:ascii="Arial" w:hAnsi="Arial" w:cs="Arial"/>
          <w:b/>
          <w:sz w:val="16"/>
          <w:szCs w:val="16"/>
        </w:rPr>
        <w:t>подпрограммы «Реализация проектов территориальных общественных самоуправлений и проектов поддержки местных инициатив» муниципальной программы «Благоустройство территории Валдайского городского поселения в 2023-2025 годах»</w:t>
      </w:r>
    </w:p>
    <w:p w:rsidR="00396A69" w:rsidRPr="00396A69" w:rsidRDefault="00396A69" w:rsidP="005E6969">
      <w:pPr>
        <w:pStyle w:val="aff2"/>
        <w:numPr>
          <w:ilvl w:val="0"/>
          <w:numId w:val="24"/>
        </w:numPr>
        <w:ind w:left="0" w:firstLine="284"/>
        <w:jc w:val="both"/>
        <w:rPr>
          <w:rFonts w:ascii="Arial" w:hAnsi="Arial" w:cs="Arial"/>
          <w:sz w:val="16"/>
          <w:szCs w:val="16"/>
        </w:rPr>
      </w:pPr>
      <w:r w:rsidRPr="00396A69">
        <w:rPr>
          <w:rFonts w:ascii="Arial" w:hAnsi="Arial" w:cs="Arial"/>
          <w:sz w:val="16"/>
          <w:szCs w:val="16"/>
        </w:rPr>
        <w:t>Исполнители подпрограммы: комитет по организационным и общим вопросам Администрации Валдайского муниципального района, комитет жилищно-коммунального и дорожного хозяйства Администрации Валдайского муниципального района.</w:t>
      </w:r>
    </w:p>
    <w:p w:rsidR="00396A69" w:rsidRPr="00396A69" w:rsidRDefault="00396A69" w:rsidP="005E6969">
      <w:pPr>
        <w:pStyle w:val="aff2"/>
        <w:numPr>
          <w:ilvl w:val="0"/>
          <w:numId w:val="24"/>
        </w:numPr>
        <w:ind w:left="0" w:firstLine="284"/>
        <w:jc w:val="both"/>
        <w:rPr>
          <w:rFonts w:ascii="Arial" w:hAnsi="Arial" w:cs="Arial"/>
          <w:sz w:val="16"/>
          <w:szCs w:val="16"/>
        </w:rPr>
      </w:pPr>
      <w:r w:rsidRPr="00396A69">
        <w:rPr>
          <w:rFonts w:ascii="Arial" w:hAnsi="Arial" w:cs="Arial"/>
          <w:sz w:val="16"/>
          <w:szCs w:val="16"/>
        </w:rPr>
        <w:t>Задачи подпрограммы: реализация проектов территориальных общественных самоуправлений и проектов поддержки местных инициатив на территории Валдайского городского поселения.</w:t>
      </w:r>
    </w:p>
    <w:p w:rsidR="00396A69" w:rsidRPr="00396A69" w:rsidRDefault="00396A69" w:rsidP="005E6969">
      <w:pPr>
        <w:pStyle w:val="aff2"/>
        <w:numPr>
          <w:ilvl w:val="0"/>
          <w:numId w:val="24"/>
        </w:numPr>
        <w:ind w:left="0" w:firstLine="284"/>
        <w:jc w:val="both"/>
        <w:rPr>
          <w:rFonts w:ascii="Arial" w:hAnsi="Arial" w:cs="Arial"/>
          <w:sz w:val="16"/>
          <w:szCs w:val="16"/>
        </w:rPr>
      </w:pPr>
      <w:r w:rsidRPr="00396A69">
        <w:rPr>
          <w:rFonts w:ascii="Arial" w:hAnsi="Arial" w:cs="Arial"/>
          <w:sz w:val="16"/>
          <w:szCs w:val="16"/>
        </w:rPr>
        <w:t>Сроки реализации подпрограммы: 2023 год.</w:t>
      </w:r>
    </w:p>
    <w:p w:rsidR="00396A69" w:rsidRPr="00396A69" w:rsidRDefault="00396A69" w:rsidP="005E6969">
      <w:pPr>
        <w:pStyle w:val="aff2"/>
        <w:numPr>
          <w:ilvl w:val="0"/>
          <w:numId w:val="24"/>
        </w:numPr>
        <w:ind w:left="0" w:firstLine="284"/>
        <w:jc w:val="both"/>
        <w:rPr>
          <w:rFonts w:ascii="Arial" w:hAnsi="Arial" w:cs="Arial"/>
          <w:sz w:val="16"/>
          <w:szCs w:val="16"/>
        </w:rPr>
      </w:pPr>
      <w:r w:rsidRPr="00396A69">
        <w:rPr>
          <w:rFonts w:ascii="Arial" w:hAnsi="Arial" w:cs="Arial"/>
          <w:sz w:val="16"/>
          <w:szCs w:val="16"/>
        </w:rPr>
        <w:t>Объемы и источники финансирования подпрограммы с разбивкой по годам реализации, тыс.руб.: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23"/>
        <w:gridCol w:w="3603"/>
        <w:gridCol w:w="1883"/>
        <w:gridCol w:w="2243"/>
        <w:gridCol w:w="2178"/>
        <w:gridCol w:w="900"/>
      </w:tblGrid>
      <w:tr w:rsidR="00396A69" w:rsidRPr="00307BC6" w:rsidTr="00307BC6">
        <w:trPr>
          <w:trHeight w:val="20"/>
          <w:jc w:val="center"/>
        </w:trPr>
        <w:tc>
          <w:tcPr>
            <w:tcW w:w="231" w:type="pct"/>
            <w:vMerge w:val="restar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Год</w:t>
            </w:r>
          </w:p>
        </w:tc>
        <w:tc>
          <w:tcPr>
            <w:tcW w:w="4769" w:type="pct"/>
            <w:gridSpan w:val="5"/>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Источник финансирования</w:t>
            </w:r>
          </w:p>
        </w:tc>
      </w:tr>
      <w:tr w:rsidR="00396A69" w:rsidRPr="00307BC6" w:rsidTr="00307BC6">
        <w:trPr>
          <w:trHeight w:val="20"/>
          <w:jc w:val="center"/>
        </w:trPr>
        <w:tc>
          <w:tcPr>
            <w:tcW w:w="231" w:type="pct"/>
            <w:vMerge/>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jc w:val="center"/>
              <w:rPr>
                <w:rFonts w:ascii="Arial" w:hAnsi="Arial" w:cs="Arial"/>
                <w:b/>
                <w:sz w:val="12"/>
                <w:szCs w:val="16"/>
              </w:rPr>
            </w:pPr>
          </w:p>
        </w:tc>
        <w:tc>
          <w:tcPr>
            <w:tcW w:w="1590"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бюджет Валдайского городского поселения</w:t>
            </w:r>
          </w:p>
        </w:tc>
        <w:tc>
          <w:tcPr>
            <w:tcW w:w="831"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областной бюджет</w:t>
            </w:r>
          </w:p>
        </w:tc>
        <w:tc>
          <w:tcPr>
            <w:tcW w:w="990"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федеральный бюджет</w:t>
            </w:r>
          </w:p>
        </w:tc>
        <w:tc>
          <w:tcPr>
            <w:tcW w:w="961"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внебюджетные средства</w:t>
            </w:r>
          </w:p>
        </w:tc>
        <w:tc>
          <w:tcPr>
            <w:tcW w:w="397"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всего</w:t>
            </w:r>
          </w:p>
        </w:tc>
      </w:tr>
      <w:tr w:rsidR="00396A69" w:rsidRPr="00307BC6" w:rsidTr="00307BC6">
        <w:trPr>
          <w:trHeight w:val="20"/>
          <w:jc w:val="center"/>
        </w:trPr>
        <w:tc>
          <w:tcPr>
            <w:tcW w:w="231"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2023</w:t>
            </w:r>
          </w:p>
        </w:tc>
        <w:tc>
          <w:tcPr>
            <w:tcW w:w="1590"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750,00</w:t>
            </w:r>
          </w:p>
        </w:tc>
        <w:tc>
          <w:tcPr>
            <w:tcW w:w="831"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645,00</w:t>
            </w:r>
          </w:p>
        </w:tc>
        <w:tc>
          <w:tcPr>
            <w:tcW w:w="990"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c>
          <w:tcPr>
            <w:tcW w:w="961"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140,001</w:t>
            </w:r>
          </w:p>
        </w:tc>
        <w:tc>
          <w:tcPr>
            <w:tcW w:w="397"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1 535,001</w:t>
            </w:r>
          </w:p>
        </w:tc>
      </w:tr>
      <w:tr w:rsidR="00396A69" w:rsidRPr="00307BC6" w:rsidTr="00307BC6">
        <w:trPr>
          <w:trHeight w:val="20"/>
          <w:jc w:val="center"/>
        </w:trPr>
        <w:tc>
          <w:tcPr>
            <w:tcW w:w="231"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2024</w:t>
            </w:r>
          </w:p>
        </w:tc>
        <w:tc>
          <w:tcPr>
            <w:tcW w:w="1590"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83,87806</w:t>
            </w:r>
          </w:p>
        </w:tc>
        <w:tc>
          <w:tcPr>
            <w:tcW w:w="831"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lang w:val="en-US"/>
              </w:rPr>
            </w:pPr>
            <w:r w:rsidRPr="00307BC6">
              <w:rPr>
                <w:sz w:val="12"/>
                <w:szCs w:val="16"/>
              </w:rPr>
              <w:t>200,00</w:t>
            </w:r>
          </w:p>
        </w:tc>
        <w:tc>
          <w:tcPr>
            <w:tcW w:w="990"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c>
          <w:tcPr>
            <w:tcW w:w="961"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c>
          <w:tcPr>
            <w:tcW w:w="397"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lang w:val="en-US"/>
              </w:rPr>
              <w:t>2</w:t>
            </w:r>
            <w:r w:rsidRPr="00307BC6">
              <w:rPr>
                <w:b/>
                <w:sz w:val="12"/>
                <w:szCs w:val="16"/>
              </w:rPr>
              <w:t>83,87806</w:t>
            </w:r>
          </w:p>
        </w:tc>
      </w:tr>
      <w:tr w:rsidR="00396A69" w:rsidRPr="00307BC6" w:rsidTr="00307BC6">
        <w:trPr>
          <w:trHeight w:val="20"/>
          <w:jc w:val="center"/>
        </w:trPr>
        <w:tc>
          <w:tcPr>
            <w:tcW w:w="231"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2025</w:t>
            </w:r>
          </w:p>
        </w:tc>
        <w:tc>
          <w:tcPr>
            <w:tcW w:w="1590"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c>
          <w:tcPr>
            <w:tcW w:w="831"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c>
          <w:tcPr>
            <w:tcW w:w="990"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c>
          <w:tcPr>
            <w:tcW w:w="961"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c>
          <w:tcPr>
            <w:tcW w:w="397"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r>
      <w:tr w:rsidR="00396A69" w:rsidRPr="00307BC6" w:rsidTr="00307BC6">
        <w:trPr>
          <w:trHeight w:val="20"/>
          <w:jc w:val="center"/>
        </w:trPr>
        <w:tc>
          <w:tcPr>
            <w:tcW w:w="231"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2026</w:t>
            </w:r>
          </w:p>
        </w:tc>
        <w:tc>
          <w:tcPr>
            <w:tcW w:w="1590"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c>
          <w:tcPr>
            <w:tcW w:w="831"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c>
          <w:tcPr>
            <w:tcW w:w="990"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c>
          <w:tcPr>
            <w:tcW w:w="961"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c>
          <w:tcPr>
            <w:tcW w:w="397"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r>
      <w:tr w:rsidR="00396A69" w:rsidRPr="00307BC6" w:rsidTr="00307BC6">
        <w:trPr>
          <w:trHeight w:val="20"/>
          <w:jc w:val="center"/>
        </w:trPr>
        <w:tc>
          <w:tcPr>
            <w:tcW w:w="231"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Всего:</w:t>
            </w:r>
          </w:p>
        </w:tc>
        <w:tc>
          <w:tcPr>
            <w:tcW w:w="1590"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833,87806</w:t>
            </w:r>
          </w:p>
        </w:tc>
        <w:tc>
          <w:tcPr>
            <w:tcW w:w="831"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lang w:val="en-US"/>
              </w:rPr>
              <w:t>8</w:t>
            </w:r>
            <w:r w:rsidRPr="00307BC6">
              <w:rPr>
                <w:b/>
                <w:sz w:val="12"/>
                <w:szCs w:val="16"/>
              </w:rPr>
              <w:t>45,00</w:t>
            </w:r>
          </w:p>
        </w:tc>
        <w:tc>
          <w:tcPr>
            <w:tcW w:w="990"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w:t>
            </w:r>
          </w:p>
        </w:tc>
        <w:tc>
          <w:tcPr>
            <w:tcW w:w="961"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140,001</w:t>
            </w:r>
          </w:p>
        </w:tc>
        <w:tc>
          <w:tcPr>
            <w:tcW w:w="397"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1 </w:t>
            </w:r>
            <w:r w:rsidRPr="00307BC6">
              <w:rPr>
                <w:b/>
                <w:sz w:val="12"/>
                <w:szCs w:val="16"/>
                <w:lang w:val="en-US"/>
              </w:rPr>
              <w:t>8</w:t>
            </w:r>
            <w:r w:rsidRPr="00307BC6">
              <w:rPr>
                <w:b/>
                <w:sz w:val="12"/>
                <w:szCs w:val="16"/>
              </w:rPr>
              <w:t>18,87906</w:t>
            </w:r>
          </w:p>
        </w:tc>
      </w:tr>
    </w:tbl>
    <w:p w:rsidR="00396A69" w:rsidRPr="00396A69" w:rsidRDefault="00396A69" w:rsidP="005E6969">
      <w:pPr>
        <w:numPr>
          <w:ilvl w:val="0"/>
          <w:numId w:val="24"/>
        </w:numPr>
        <w:ind w:left="0" w:firstLine="284"/>
        <w:jc w:val="both"/>
        <w:rPr>
          <w:rFonts w:ascii="Arial" w:hAnsi="Arial" w:cs="Arial"/>
          <w:sz w:val="16"/>
          <w:szCs w:val="16"/>
        </w:rPr>
      </w:pPr>
      <w:r w:rsidRPr="00396A69">
        <w:rPr>
          <w:rFonts w:ascii="Arial" w:hAnsi="Arial" w:cs="Arial"/>
          <w:sz w:val="16"/>
          <w:szCs w:val="16"/>
        </w:rPr>
        <w:t>Ожидаемые конечные результаты по реализации подпрограммы:</w:t>
      </w:r>
    </w:p>
    <w:p w:rsidR="00396A69" w:rsidRPr="00396A69" w:rsidRDefault="00396A69" w:rsidP="00307BC6">
      <w:pPr>
        <w:pStyle w:val="ConsPlusCell"/>
        <w:ind w:firstLine="284"/>
        <w:jc w:val="both"/>
        <w:rPr>
          <w:sz w:val="16"/>
          <w:szCs w:val="16"/>
        </w:rPr>
      </w:pPr>
      <w:r w:rsidRPr="00396A69">
        <w:rPr>
          <w:sz w:val="16"/>
          <w:szCs w:val="16"/>
        </w:rPr>
        <w:t>выполнение мероприятий по благоустройству территории ТОС в рамках государственной программы «Государственная поддержка развития местного самоуправления в Новгородской области и социально ориентированных некоммерческих организаций Новгородской области на 2019-2026 годы».</w:t>
      </w:r>
    </w:p>
    <w:p w:rsidR="00396A69" w:rsidRPr="00396A69" w:rsidRDefault="00396A69" w:rsidP="00396A69">
      <w:pPr>
        <w:pStyle w:val="ConsPlusNormal"/>
        <w:ind w:firstLine="0"/>
        <w:jc w:val="center"/>
        <w:outlineLvl w:val="1"/>
        <w:rPr>
          <w:b/>
          <w:sz w:val="16"/>
          <w:szCs w:val="16"/>
        </w:rPr>
      </w:pPr>
      <w:r w:rsidRPr="00396A69">
        <w:rPr>
          <w:b/>
          <w:sz w:val="16"/>
          <w:szCs w:val="16"/>
        </w:rPr>
        <w:t>«ПАСПОРТ</w:t>
      </w:r>
    </w:p>
    <w:p w:rsidR="00307BC6" w:rsidRDefault="00396A69" w:rsidP="00396A69">
      <w:pPr>
        <w:jc w:val="center"/>
        <w:rPr>
          <w:rFonts w:ascii="Arial" w:hAnsi="Arial" w:cs="Arial"/>
          <w:b/>
          <w:sz w:val="16"/>
          <w:szCs w:val="16"/>
        </w:rPr>
      </w:pPr>
      <w:r w:rsidRPr="00396A69">
        <w:rPr>
          <w:rFonts w:ascii="Arial" w:hAnsi="Arial" w:cs="Arial"/>
          <w:b/>
          <w:sz w:val="16"/>
          <w:szCs w:val="16"/>
        </w:rPr>
        <w:t xml:space="preserve">подпрограммы «Реализация приоритетного регионального проекта «Народный бюджет» муниципальной программы </w:t>
      </w:r>
    </w:p>
    <w:p w:rsidR="00396A69" w:rsidRPr="00396A69" w:rsidRDefault="00396A69" w:rsidP="00396A69">
      <w:pPr>
        <w:jc w:val="center"/>
        <w:rPr>
          <w:rFonts w:ascii="Arial" w:hAnsi="Arial" w:cs="Arial"/>
          <w:b/>
          <w:sz w:val="16"/>
          <w:szCs w:val="16"/>
        </w:rPr>
      </w:pPr>
      <w:r w:rsidRPr="00396A69">
        <w:rPr>
          <w:rFonts w:ascii="Arial" w:hAnsi="Arial" w:cs="Arial"/>
          <w:b/>
          <w:sz w:val="16"/>
          <w:szCs w:val="16"/>
        </w:rPr>
        <w:t>«Благоустройство территории Валдайского городского поселения в 2023-2025 годах»</w:t>
      </w:r>
    </w:p>
    <w:p w:rsidR="00396A69" w:rsidRPr="00396A69" w:rsidRDefault="00396A69" w:rsidP="005E6969">
      <w:pPr>
        <w:pStyle w:val="aff2"/>
        <w:numPr>
          <w:ilvl w:val="0"/>
          <w:numId w:val="25"/>
        </w:numPr>
        <w:ind w:left="0" w:firstLine="284"/>
        <w:jc w:val="both"/>
        <w:rPr>
          <w:rFonts w:ascii="Arial" w:hAnsi="Arial" w:cs="Arial"/>
          <w:sz w:val="16"/>
          <w:szCs w:val="16"/>
        </w:rPr>
      </w:pPr>
      <w:r w:rsidRPr="00396A69">
        <w:rPr>
          <w:rFonts w:ascii="Arial" w:hAnsi="Arial" w:cs="Arial"/>
          <w:sz w:val="16"/>
          <w:szCs w:val="16"/>
        </w:rPr>
        <w:t>Исполнители подпрограммы: комитет финансов Администрации Валдайского муниципального района, комитет жилищно-коммунального и дорожного хозяйства Администрации Валдайского муниципального района.</w:t>
      </w:r>
    </w:p>
    <w:p w:rsidR="00396A69" w:rsidRPr="00396A69" w:rsidRDefault="00396A69" w:rsidP="005E6969">
      <w:pPr>
        <w:pStyle w:val="aff2"/>
        <w:numPr>
          <w:ilvl w:val="0"/>
          <w:numId w:val="25"/>
        </w:numPr>
        <w:ind w:left="0" w:firstLine="284"/>
        <w:jc w:val="both"/>
        <w:rPr>
          <w:rFonts w:ascii="Arial" w:hAnsi="Arial" w:cs="Arial"/>
          <w:sz w:val="16"/>
          <w:szCs w:val="16"/>
        </w:rPr>
      </w:pPr>
      <w:r w:rsidRPr="00396A69">
        <w:rPr>
          <w:rFonts w:ascii="Arial" w:hAnsi="Arial" w:cs="Arial"/>
          <w:sz w:val="16"/>
          <w:szCs w:val="16"/>
        </w:rPr>
        <w:t>Задачи подпрограммы: реализация приоритетного регионального проекта «Народный бюджет».</w:t>
      </w:r>
    </w:p>
    <w:p w:rsidR="00396A69" w:rsidRPr="00396A69" w:rsidRDefault="00396A69" w:rsidP="005E6969">
      <w:pPr>
        <w:pStyle w:val="aff2"/>
        <w:numPr>
          <w:ilvl w:val="0"/>
          <w:numId w:val="25"/>
        </w:numPr>
        <w:ind w:left="0" w:firstLine="284"/>
        <w:jc w:val="both"/>
        <w:rPr>
          <w:rFonts w:ascii="Arial" w:hAnsi="Arial" w:cs="Arial"/>
          <w:sz w:val="16"/>
          <w:szCs w:val="16"/>
        </w:rPr>
      </w:pPr>
      <w:r w:rsidRPr="00396A69">
        <w:rPr>
          <w:rFonts w:ascii="Arial" w:hAnsi="Arial" w:cs="Arial"/>
          <w:sz w:val="16"/>
          <w:szCs w:val="16"/>
        </w:rPr>
        <w:t>Сроки реализации подпрограммы: 2024 год.</w:t>
      </w:r>
    </w:p>
    <w:p w:rsidR="00396A69" w:rsidRPr="00396A69" w:rsidRDefault="00396A69" w:rsidP="005E6969">
      <w:pPr>
        <w:pStyle w:val="aff2"/>
        <w:numPr>
          <w:ilvl w:val="0"/>
          <w:numId w:val="25"/>
        </w:numPr>
        <w:ind w:left="0" w:firstLine="284"/>
        <w:jc w:val="both"/>
        <w:rPr>
          <w:rFonts w:ascii="Arial" w:hAnsi="Arial" w:cs="Arial"/>
          <w:sz w:val="16"/>
          <w:szCs w:val="16"/>
        </w:rPr>
      </w:pPr>
      <w:r w:rsidRPr="00396A69">
        <w:rPr>
          <w:rFonts w:ascii="Arial" w:hAnsi="Arial" w:cs="Arial"/>
          <w:sz w:val="16"/>
          <w:szCs w:val="16"/>
        </w:rPr>
        <w:t>Объемы и источники финансирования подпрограммы с разбивкой по годам реализации, тыс.руб.: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87"/>
        <w:gridCol w:w="3950"/>
        <w:gridCol w:w="1704"/>
        <w:gridCol w:w="2028"/>
        <w:gridCol w:w="2252"/>
        <w:gridCol w:w="809"/>
      </w:tblGrid>
      <w:tr w:rsidR="00396A69" w:rsidRPr="00307BC6" w:rsidTr="00307BC6">
        <w:trPr>
          <w:trHeight w:val="20"/>
        </w:trPr>
        <w:tc>
          <w:tcPr>
            <w:tcW w:w="259" w:type="pct"/>
            <w:vMerge w:val="restar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Год</w:t>
            </w:r>
          </w:p>
        </w:tc>
        <w:tc>
          <w:tcPr>
            <w:tcW w:w="4741" w:type="pct"/>
            <w:gridSpan w:val="5"/>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Источник финансирования</w:t>
            </w:r>
          </w:p>
        </w:tc>
      </w:tr>
      <w:tr w:rsidR="00396A69" w:rsidRPr="00307BC6" w:rsidTr="00307BC6">
        <w:trPr>
          <w:trHeight w:val="20"/>
        </w:trPr>
        <w:tc>
          <w:tcPr>
            <w:tcW w:w="259" w:type="pct"/>
            <w:vMerge/>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jc w:val="center"/>
              <w:rPr>
                <w:rFonts w:ascii="Arial" w:hAnsi="Arial" w:cs="Arial"/>
                <w:b/>
                <w:sz w:val="12"/>
                <w:szCs w:val="16"/>
              </w:rPr>
            </w:pPr>
          </w:p>
        </w:tc>
        <w:tc>
          <w:tcPr>
            <w:tcW w:w="1743"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бюджет Валдайского городского поселения</w:t>
            </w:r>
          </w:p>
        </w:tc>
        <w:tc>
          <w:tcPr>
            <w:tcW w:w="752"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областной бюджет</w:t>
            </w:r>
          </w:p>
        </w:tc>
        <w:tc>
          <w:tcPr>
            <w:tcW w:w="895"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федеральный бюджет</w:t>
            </w:r>
          </w:p>
        </w:tc>
        <w:tc>
          <w:tcPr>
            <w:tcW w:w="994"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внебюджетные средства</w:t>
            </w:r>
          </w:p>
        </w:tc>
        <w:tc>
          <w:tcPr>
            <w:tcW w:w="358"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всего</w:t>
            </w:r>
          </w:p>
        </w:tc>
      </w:tr>
      <w:tr w:rsidR="00396A69" w:rsidRPr="00307BC6" w:rsidTr="00307BC6">
        <w:trPr>
          <w:trHeight w:val="20"/>
        </w:trPr>
        <w:tc>
          <w:tcPr>
            <w:tcW w:w="259"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2023</w:t>
            </w:r>
          </w:p>
        </w:tc>
        <w:tc>
          <w:tcPr>
            <w:tcW w:w="1743"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c>
          <w:tcPr>
            <w:tcW w:w="752"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c>
          <w:tcPr>
            <w:tcW w:w="895"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c>
          <w:tcPr>
            <w:tcW w:w="358"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r>
      <w:tr w:rsidR="00396A69" w:rsidRPr="00307BC6" w:rsidTr="00307BC6">
        <w:trPr>
          <w:trHeight w:val="20"/>
        </w:trPr>
        <w:tc>
          <w:tcPr>
            <w:tcW w:w="259"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2024</w:t>
            </w:r>
          </w:p>
        </w:tc>
        <w:tc>
          <w:tcPr>
            <w:tcW w:w="1743"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1 990,666</w:t>
            </w:r>
          </w:p>
        </w:tc>
        <w:tc>
          <w:tcPr>
            <w:tcW w:w="752"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1 000,00</w:t>
            </w:r>
          </w:p>
        </w:tc>
        <w:tc>
          <w:tcPr>
            <w:tcW w:w="895"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c>
          <w:tcPr>
            <w:tcW w:w="358"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2 990,666</w:t>
            </w:r>
          </w:p>
        </w:tc>
      </w:tr>
      <w:tr w:rsidR="00396A69" w:rsidRPr="00307BC6" w:rsidTr="00307BC6">
        <w:trPr>
          <w:trHeight w:val="20"/>
        </w:trPr>
        <w:tc>
          <w:tcPr>
            <w:tcW w:w="259"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2025</w:t>
            </w:r>
          </w:p>
        </w:tc>
        <w:tc>
          <w:tcPr>
            <w:tcW w:w="1743"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c>
          <w:tcPr>
            <w:tcW w:w="752"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c>
          <w:tcPr>
            <w:tcW w:w="895"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c>
          <w:tcPr>
            <w:tcW w:w="358"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r>
      <w:tr w:rsidR="00396A69" w:rsidRPr="00307BC6" w:rsidTr="00307BC6">
        <w:trPr>
          <w:trHeight w:val="20"/>
        </w:trPr>
        <w:tc>
          <w:tcPr>
            <w:tcW w:w="259"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2026</w:t>
            </w:r>
          </w:p>
        </w:tc>
        <w:tc>
          <w:tcPr>
            <w:tcW w:w="1743"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c>
          <w:tcPr>
            <w:tcW w:w="752"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c>
          <w:tcPr>
            <w:tcW w:w="895"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c>
          <w:tcPr>
            <w:tcW w:w="358"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r>
      <w:tr w:rsidR="00396A69" w:rsidRPr="00307BC6" w:rsidTr="00307BC6">
        <w:trPr>
          <w:trHeight w:val="20"/>
        </w:trPr>
        <w:tc>
          <w:tcPr>
            <w:tcW w:w="259"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Всего:</w:t>
            </w:r>
          </w:p>
        </w:tc>
        <w:tc>
          <w:tcPr>
            <w:tcW w:w="1743"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1 990,666</w:t>
            </w:r>
          </w:p>
        </w:tc>
        <w:tc>
          <w:tcPr>
            <w:tcW w:w="752"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1 000,00</w:t>
            </w:r>
          </w:p>
        </w:tc>
        <w:tc>
          <w:tcPr>
            <w:tcW w:w="895"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w:t>
            </w:r>
          </w:p>
        </w:tc>
        <w:tc>
          <w:tcPr>
            <w:tcW w:w="358"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2 990,666</w:t>
            </w:r>
          </w:p>
        </w:tc>
      </w:tr>
    </w:tbl>
    <w:p w:rsidR="00396A69" w:rsidRPr="00396A69" w:rsidRDefault="00396A69" w:rsidP="005E6969">
      <w:pPr>
        <w:numPr>
          <w:ilvl w:val="0"/>
          <w:numId w:val="25"/>
        </w:numPr>
        <w:ind w:left="0" w:firstLine="284"/>
        <w:jc w:val="both"/>
        <w:rPr>
          <w:rFonts w:ascii="Arial" w:hAnsi="Arial" w:cs="Arial"/>
          <w:sz w:val="16"/>
          <w:szCs w:val="16"/>
        </w:rPr>
      </w:pPr>
      <w:r w:rsidRPr="00396A69">
        <w:rPr>
          <w:rFonts w:ascii="Arial" w:hAnsi="Arial" w:cs="Arial"/>
          <w:sz w:val="16"/>
          <w:szCs w:val="16"/>
        </w:rPr>
        <w:t>Ожидаемые конечные результаты по реализации подпрограммы:</w:t>
      </w:r>
    </w:p>
    <w:p w:rsidR="00396A69" w:rsidRPr="00396A69" w:rsidRDefault="00396A69" w:rsidP="00307BC6">
      <w:pPr>
        <w:pStyle w:val="ConsPlusCell"/>
        <w:ind w:firstLine="284"/>
        <w:jc w:val="both"/>
        <w:rPr>
          <w:sz w:val="16"/>
          <w:szCs w:val="16"/>
        </w:rPr>
      </w:pPr>
      <w:r w:rsidRPr="00396A69">
        <w:rPr>
          <w:sz w:val="16"/>
          <w:szCs w:val="16"/>
        </w:rPr>
        <w:t>выполнение мероприятий по реализации приоритетного регионального проекта «Народный бюджет» в рамках государственной программы Новгородской области «Управление государственными финансами Новгородской области на 2019-2024 годы», утвержденная постановлением Правительства Новгородской области от 06.06.2019 № 205.</w:t>
      </w:r>
    </w:p>
    <w:p w:rsidR="00396A69" w:rsidRPr="00396A69" w:rsidRDefault="00396A69" w:rsidP="00396A69">
      <w:pPr>
        <w:pStyle w:val="ConsPlusNormal"/>
        <w:ind w:firstLine="0"/>
        <w:jc w:val="center"/>
        <w:outlineLvl w:val="1"/>
        <w:rPr>
          <w:b/>
          <w:sz w:val="16"/>
          <w:szCs w:val="16"/>
        </w:rPr>
      </w:pPr>
      <w:r w:rsidRPr="00396A69">
        <w:rPr>
          <w:b/>
          <w:sz w:val="16"/>
          <w:szCs w:val="16"/>
        </w:rPr>
        <w:t>«ПАСПОРТ</w:t>
      </w:r>
    </w:p>
    <w:p w:rsidR="00396A69" w:rsidRPr="00396A69" w:rsidRDefault="00396A69" w:rsidP="00396A69">
      <w:pPr>
        <w:jc w:val="center"/>
        <w:rPr>
          <w:rFonts w:ascii="Arial" w:hAnsi="Arial" w:cs="Arial"/>
          <w:b/>
          <w:sz w:val="16"/>
          <w:szCs w:val="16"/>
        </w:rPr>
      </w:pPr>
      <w:r w:rsidRPr="00396A69">
        <w:rPr>
          <w:rFonts w:ascii="Arial" w:hAnsi="Arial" w:cs="Arial"/>
          <w:b/>
          <w:sz w:val="16"/>
          <w:szCs w:val="16"/>
        </w:rPr>
        <w:t>подпрограммы «Реализация пилотного проекта, направленного на стимулирование рождаемости» муниципальной программы «Благоустройство территории Валдайского городского поселения в 2023-2025 годах»</w:t>
      </w:r>
    </w:p>
    <w:p w:rsidR="00396A69" w:rsidRPr="00396A69" w:rsidRDefault="00396A69" w:rsidP="005E6969">
      <w:pPr>
        <w:pStyle w:val="aff2"/>
        <w:numPr>
          <w:ilvl w:val="0"/>
          <w:numId w:val="26"/>
        </w:numPr>
        <w:ind w:left="0" w:firstLine="284"/>
        <w:jc w:val="both"/>
        <w:rPr>
          <w:rFonts w:ascii="Arial" w:hAnsi="Arial" w:cs="Arial"/>
          <w:sz w:val="16"/>
          <w:szCs w:val="16"/>
        </w:rPr>
      </w:pPr>
      <w:r w:rsidRPr="00396A69">
        <w:rPr>
          <w:rFonts w:ascii="Arial" w:hAnsi="Arial" w:cs="Arial"/>
          <w:sz w:val="16"/>
          <w:szCs w:val="16"/>
        </w:rPr>
        <w:t>Исполнители подпрограммы: комитет финансов Администрации Валдайского муниципального района, комитет жилищно-коммунального и дорожного хозяйства Администрации Валдайского муниципального района.</w:t>
      </w:r>
    </w:p>
    <w:p w:rsidR="00396A69" w:rsidRPr="00396A69" w:rsidRDefault="00396A69" w:rsidP="005E6969">
      <w:pPr>
        <w:pStyle w:val="aff2"/>
        <w:numPr>
          <w:ilvl w:val="0"/>
          <w:numId w:val="26"/>
        </w:numPr>
        <w:ind w:left="0" w:firstLine="284"/>
        <w:jc w:val="both"/>
        <w:rPr>
          <w:rFonts w:ascii="Arial" w:hAnsi="Arial" w:cs="Arial"/>
          <w:sz w:val="16"/>
          <w:szCs w:val="16"/>
        </w:rPr>
      </w:pPr>
      <w:r w:rsidRPr="00396A69">
        <w:rPr>
          <w:rFonts w:ascii="Arial" w:hAnsi="Arial" w:cs="Arial"/>
          <w:sz w:val="16"/>
          <w:szCs w:val="16"/>
        </w:rPr>
        <w:t>Задачи подпрограммы: реализация проекта по благоустройству общественной территории, включая парки и скверы.</w:t>
      </w:r>
    </w:p>
    <w:p w:rsidR="00396A69" w:rsidRPr="00396A69" w:rsidRDefault="00396A69" w:rsidP="005E6969">
      <w:pPr>
        <w:pStyle w:val="aff2"/>
        <w:numPr>
          <w:ilvl w:val="0"/>
          <w:numId w:val="26"/>
        </w:numPr>
        <w:ind w:left="0" w:firstLine="284"/>
        <w:jc w:val="both"/>
        <w:rPr>
          <w:rFonts w:ascii="Arial" w:hAnsi="Arial" w:cs="Arial"/>
          <w:sz w:val="16"/>
          <w:szCs w:val="16"/>
        </w:rPr>
      </w:pPr>
      <w:r w:rsidRPr="00396A69">
        <w:rPr>
          <w:rFonts w:ascii="Arial" w:hAnsi="Arial" w:cs="Arial"/>
          <w:sz w:val="16"/>
          <w:szCs w:val="16"/>
        </w:rPr>
        <w:t>Сроки реализации подпрограммы: 2024 год.</w:t>
      </w:r>
    </w:p>
    <w:p w:rsidR="00396A69" w:rsidRPr="00396A69" w:rsidRDefault="00396A69" w:rsidP="005E6969">
      <w:pPr>
        <w:pStyle w:val="aff2"/>
        <w:numPr>
          <w:ilvl w:val="0"/>
          <w:numId w:val="26"/>
        </w:numPr>
        <w:ind w:left="0" w:firstLine="284"/>
        <w:jc w:val="both"/>
        <w:rPr>
          <w:rFonts w:ascii="Arial" w:hAnsi="Arial" w:cs="Arial"/>
          <w:sz w:val="16"/>
          <w:szCs w:val="16"/>
        </w:rPr>
      </w:pPr>
      <w:r w:rsidRPr="00396A69">
        <w:rPr>
          <w:rFonts w:ascii="Arial" w:hAnsi="Arial" w:cs="Arial"/>
          <w:sz w:val="16"/>
          <w:szCs w:val="16"/>
        </w:rPr>
        <w:t>Объемы и источники финансирования подпрограммы с разбивкой по годам реализации, тыс.руб.: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26"/>
        <w:gridCol w:w="3438"/>
        <w:gridCol w:w="1892"/>
        <w:gridCol w:w="2082"/>
        <w:gridCol w:w="2395"/>
        <w:gridCol w:w="997"/>
      </w:tblGrid>
      <w:tr w:rsidR="00396A69" w:rsidRPr="00307BC6" w:rsidTr="00307BC6">
        <w:trPr>
          <w:trHeight w:val="57"/>
          <w:jc w:val="center"/>
        </w:trPr>
        <w:tc>
          <w:tcPr>
            <w:tcW w:w="232" w:type="pct"/>
            <w:vMerge w:val="restar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Год</w:t>
            </w:r>
          </w:p>
        </w:tc>
        <w:tc>
          <w:tcPr>
            <w:tcW w:w="4768" w:type="pct"/>
            <w:gridSpan w:val="5"/>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Источник финансирования</w:t>
            </w:r>
          </w:p>
        </w:tc>
      </w:tr>
      <w:tr w:rsidR="00396A69" w:rsidRPr="00307BC6" w:rsidTr="00307BC6">
        <w:trPr>
          <w:trHeight w:val="57"/>
          <w:jc w:val="center"/>
        </w:trPr>
        <w:tc>
          <w:tcPr>
            <w:tcW w:w="232" w:type="pct"/>
            <w:vMerge/>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jc w:val="center"/>
              <w:rPr>
                <w:rFonts w:ascii="Arial" w:hAnsi="Arial" w:cs="Arial"/>
                <w:b/>
                <w:sz w:val="12"/>
                <w:szCs w:val="16"/>
              </w:rPr>
            </w:pPr>
          </w:p>
        </w:tc>
        <w:tc>
          <w:tcPr>
            <w:tcW w:w="1517"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бюджет Валдайского городского поселения</w:t>
            </w:r>
          </w:p>
        </w:tc>
        <w:tc>
          <w:tcPr>
            <w:tcW w:w="835"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областной бюджет</w:t>
            </w:r>
          </w:p>
        </w:tc>
        <w:tc>
          <w:tcPr>
            <w:tcW w:w="919"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федеральный бюджет</w:t>
            </w:r>
          </w:p>
        </w:tc>
        <w:tc>
          <w:tcPr>
            <w:tcW w:w="1057"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внебюджетные средства</w:t>
            </w:r>
          </w:p>
        </w:tc>
        <w:tc>
          <w:tcPr>
            <w:tcW w:w="439"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всего</w:t>
            </w:r>
          </w:p>
        </w:tc>
      </w:tr>
      <w:tr w:rsidR="00396A69" w:rsidRPr="00307BC6" w:rsidTr="00307BC6">
        <w:trPr>
          <w:trHeight w:val="57"/>
          <w:jc w:val="center"/>
        </w:trPr>
        <w:tc>
          <w:tcPr>
            <w:tcW w:w="232"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2023</w:t>
            </w:r>
          </w:p>
        </w:tc>
        <w:tc>
          <w:tcPr>
            <w:tcW w:w="1517"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c>
          <w:tcPr>
            <w:tcW w:w="835"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c>
          <w:tcPr>
            <w:tcW w:w="919"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c>
          <w:tcPr>
            <w:tcW w:w="1057"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c>
          <w:tcPr>
            <w:tcW w:w="439"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r>
      <w:tr w:rsidR="00396A69" w:rsidRPr="00307BC6" w:rsidTr="00307BC6">
        <w:trPr>
          <w:trHeight w:val="57"/>
          <w:jc w:val="center"/>
        </w:trPr>
        <w:tc>
          <w:tcPr>
            <w:tcW w:w="232"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2024</w:t>
            </w:r>
          </w:p>
        </w:tc>
        <w:tc>
          <w:tcPr>
            <w:tcW w:w="1517"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530,92009</w:t>
            </w:r>
          </w:p>
        </w:tc>
        <w:tc>
          <w:tcPr>
            <w:tcW w:w="835"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4 691,500</w:t>
            </w:r>
          </w:p>
        </w:tc>
        <w:tc>
          <w:tcPr>
            <w:tcW w:w="919"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20 000,000</w:t>
            </w:r>
          </w:p>
        </w:tc>
        <w:tc>
          <w:tcPr>
            <w:tcW w:w="1057"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0,00</w:t>
            </w:r>
          </w:p>
        </w:tc>
        <w:tc>
          <w:tcPr>
            <w:tcW w:w="439"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25 222,42009</w:t>
            </w:r>
          </w:p>
        </w:tc>
      </w:tr>
      <w:tr w:rsidR="00396A69" w:rsidRPr="00307BC6" w:rsidTr="00307BC6">
        <w:trPr>
          <w:trHeight w:val="57"/>
          <w:jc w:val="center"/>
        </w:trPr>
        <w:tc>
          <w:tcPr>
            <w:tcW w:w="232"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2025</w:t>
            </w:r>
          </w:p>
        </w:tc>
        <w:tc>
          <w:tcPr>
            <w:tcW w:w="1517"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c>
          <w:tcPr>
            <w:tcW w:w="835"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c>
          <w:tcPr>
            <w:tcW w:w="919"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c>
          <w:tcPr>
            <w:tcW w:w="1057"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c>
          <w:tcPr>
            <w:tcW w:w="439"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r>
      <w:tr w:rsidR="00396A69" w:rsidRPr="00307BC6" w:rsidTr="00307BC6">
        <w:trPr>
          <w:trHeight w:val="57"/>
          <w:jc w:val="center"/>
        </w:trPr>
        <w:tc>
          <w:tcPr>
            <w:tcW w:w="232"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2026</w:t>
            </w:r>
          </w:p>
        </w:tc>
        <w:tc>
          <w:tcPr>
            <w:tcW w:w="1517"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c>
          <w:tcPr>
            <w:tcW w:w="835"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c>
          <w:tcPr>
            <w:tcW w:w="919"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c>
          <w:tcPr>
            <w:tcW w:w="1057"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c>
          <w:tcPr>
            <w:tcW w:w="439"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sz w:val="12"/>
                <w:szCs w:val="16"/>
              </w:rPr>
            </w:pPr>
            <w:r w:rsidRPr="00307BC6">
              <w:rPr>
                <w:sz w:val="12"/>
                <w:szCs w:val="16"/>
              </w:rPr>
              <w:t>-</w:t>
            </w:r>
          </w:p>
        </w:tc>
      </w:tr>
      <w:tr w:rsidR="00396A69" w:rsidRPr="00307BC6" w:rsidTr="00307BC6">
        <w:trPr>
          <w:trHeight w:val="57"/>
          <w:jc w:val="center"/>
        </w:trPr>
        <w:tc>
          <w:tcPr>
            <w:tcW w:w="232"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Всего:</w:t>
            </w:r>
          </w:p>
        </w:tc>
        <w:tc>
          <w:tcPr>
            <w:tcW w:w="1517"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530,92009</w:t>
            </w:r>
          </w:p>
        </w:tc>
        <w:tc>
          <w:tcPr>
            <w:tcW w:w="835"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4 691,500</w:t>
            </w:r>
          </w:p>
        </w:tc>
        <w:tc>
          <w:tcPr>
            <w:tcW w:w="919"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20 000,000</w:t>
            </w:r>
          </w:p>
        </w:tc>
        <w:tc>
          <w:tcPr>
            <w:tcW w:w="1057"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0,00</w:t>
            </w:r>
          </w:p>
        </w:tc>
        <w:tc>
          <w:tcPr>
            <w:tcW w:w="439" w:type="pct"/>
            <w:tcBorders>
              <w:top w:val="single" w:sz="4" w:space="0" w:color="auto"/>
              <w:left w:val="single" w:sz="4" w:space="0" w:color="auto"/>
              <w:bottom w:val="single" w:sz="4" w:space="0" w:color="auto"/>
              <w:right w:val="single" w:sz="4" w:space="0" w:color="auto"/>
            </w:tcBorders>
            <w:vAlign w:val="center"/>
          </w:tcPr>
          <w:p w:rsidR="00396A69" w:rsidRPr="00307BC6" w:rsidRDefault="00396A69" w:rsidP="00396A69">
            <w:pPr>
              <w:pStyle w:val="ConsPlusCell"/>
              <w:jc w:val="center"/>
              <w:rPr>
                <w:b/>
                <w:sz w:val="12"/>
                <w:szCs w:val="16"/>
              </w:rPr>
            </w:pPr>
            <w:r w:rsidRPr="00307BC6">
              <w:rPr>
                <w:b/>
                <w:sz w:val="12"/>
                <w:szCs w:val="16"/>
              </w:rPr>
              <w:t>25 222,42009</w:t>
            </w:r>
          </w:p>
        </w:tc>
      </w:tr>
    </w:tbl>
    <w:p w:rsidR="008729CF" w:rsidRDefault="008729CF" w:rsidP="008729CF">
      <w:pPr>
        <w:ind w:left="284"/>
        <w:jc w:val="both"/>
        <w:rPr>
          <w:rFonts w:ascii="Arial" w:hAnsi="Arial" w:cs="Arial"/>
          <w:sz w:val="16"/>
          <w:szCs w:val="16"/>
        </w:rPr>
      </w:pPr>
    </w:p>
    <w:p w:rsidR="00396A69" w:rsidRPr="00396A69" w:rsidRDefault="00396A69" w:rsidP="005E6969">
      <w:pPr>
        <w:numPr>
          <w:ilvl w:val="0"/>
          <w:numId w:val="26"/>
        </w:numPr>
        <w:ind w:left="0" w:firstLine="284"/>
        <w:jc w:val="both"/>
        <w:rPr>
          <w:rFonts w:ascii="Arial" w:hAnsi="Arial" w:cs="Arial"/>
          <w:sz w:val="16"/>
          <w:szCs w:val="16"/>
        </w:rPr>
      </w:pPr>
      <w:r w:rsidRPr="00396A69">
        <w:rPr>
          <w:rFonts w:ascii="Arial" w:hAnsi="Arial" w:cs="Arial"/>
          <w:sz w:val="16"/>
          <w:szCs w:val="16"/>
        </w:rPr>
        <w:lastRenderedPageBreak/>
        <w:t>Ожидаемые конечные результаты по реализации подпрограммы:</w:t>
      </w:r>
    </w:p>
    <w:p w:rsidR="00396A69" w:rsidRPr="00396A69" w:rsidRDefault="00396A69" w:rsidP="00307BC6">
      <w:pPr>
        <w:pStyle w:val="ConsPlusCell"/>
        <w:ind w:firstLine="284"/>
        <w:jc w:val="both"/>
        <w:rPr>
          <w:sz w:val="16"/>
          <w:szCs w:val="16"/>
        </w:rPr>
      </w:pPr>
      <w:r w:rsidRPr="00396A69">
        <w:rPr>
          <w:sz w:val="16"/>
          <w:szCs w:val="16"/>
        </w:rPr>
        <w:t>выполнение мероприятий по реализации пилотного проекта, направленного на стимулирование рождаемости, согласно постановления Правительства Российской Федерации от 31.08.2023 № 1419.</w:t>
      </w:r>
    </w:p>
    <w:p w:rsidR="00396A69" w:rsidRPr="00307BC6" w:rsidRDefault="00396A69" w:rsidP="00307BC6">
      <w:pPr>
        <w:ind w:left="8789"/>
        <w:jc w:val="center"/>
        <w:rPr>
          <w:rFonts w:ascii="Arial" w:hAnsi="Arial" w:cs="Arial"/>
          <w:sz w:val="12"/>
          <w:szCs w:val="16"/>
        </w:rPr>
      </w:pPr>
      <w:r w:rsidRPr="00307BC6">
        <w:rPr>
          <w:rFonts w:ascii="Arial" w:hAnsi="Arial" w:cs="Arial"/>
          <w:sz w:val="12"/>
          <w:szCs w:val="16"/>
        </w:rPr>
        <w:t>Приложение 1</w:t>
      </w:r>
    </w:p>
    <w:p w:rsidR="00396A69" w:rsidRPr="00307BC6" w:rsidRDefault="00396A69" w:rsidP="00307BC6">
      <w:pPr>
        <w:ind w:left="8789"/>
        <w:jc w:val="center"/>
        <w:rPr>
          <w:rFonts w:ascii="Arial" w:hAnsi="Arial" w:cs="Arial"/>
          <w:sz w:val="12"/>
          <w:szCs w:val="16"/>
        </w:rPr>
      </w:pPr>
      <w:r w:rsidRPr="00307BC6">
        <w:rPr>
          <w:rFonts w:ascii="Arial" w:hAnsi="Arial" w:cs="Arial"/>
          <w:sz w:val="12"/>
          <w:szCs w:val="16"/>
        </w:rPr>
        <w:t>к муниципальной программе</w:t>
      </w:r>
      <w:r w:rsidR="00307BC6">
        <w:rPr>
          <w:rFonts w:ascii="Arial" w:hAnsi="Arial" w:cs="Arial"/>
          <w:sz w:val="12"/>
          <w:szCs w:val="16"/>
        </w:rPr>
        <w:t xml:space="preserve"> </w:t>
      </w:r>
      <w:r w:rsidRPr="00307BC6">
        <w:rPr>
          <w:rFonts w:ascii="Arial" w:hAnsi="Arial" w:cs="Arial"/>
          <w:sz w:val="12"/>
          <w:szCs w:val="16"/>
        </w:rPr>
        <w:t>«Благоустройство территории</w:t>
      </w:r>
      <w:r w:rsidR="00307BC6">
        <w:rPr>
          <w:rFonts w:ascii="Arial" w:hAnsi="Arial" w:cs="Arial"/>
          <w:sz w:val="12"/>
          <w:szCs w:val="16"/>
        </w:rPr>
        <w:t xml:space="preserve"> </w:t>
      </w:r>
      <w:r w:rsidRPr="00307BC6">
        <w:rPr>
          <w:rFonts w:ascii="Arial" w:hAnsi="Arial" w:cs="Arial"/>
          <w:sz w:val="12"/>
          <w:szCs w:val="16"/>
        </w:rPr>
        <w:t>Валдайского городского поселения в 2023-2026 годах»</w:t>
      </w:r>
    </w:p>
    <w:p w:rsidR="00396A69" w:rsidRPr="00396A69" w:rsidRDefault="00396A69" w:rsidP="00396A69">
      <w:pPr>
        <w:autoSpaceDE w:val="0"/>
        <w:autoSpaceDN w:val="0"/>
        <w:adjustRightInd w:val="0"/>
        <w:jc w:val="center"/>
        <w:rPr>
          <w:rFonts w:ascii="Arial" w:hAnsi="Arial" w:cs="Arial"/>
          <w:b/>
          <w:sz w:val="16"/>
          <w:szCs w:val="16"/>
        </w:rPr>
      </w:pPr>
      <w:r w:rsidRPr="00396A69">
        <w:rPr>
          <w:rFonts w:ascii="Arial" w:hAnsi="Arial" w:cs="Arial"/>
          <w:b/>
          <w:sz w:val="16"/>
          <w:szCs w:val="16"/>
        </w:rPr>
        <w:t>ПЕРЕЧЕНЬ</w:t>
      </w:r>
    </w:p>
    <w:p w:rsidR="00396A69" w:rsidRPr="00396A69" w:rsidRDefault="00396A69" w:rsidP="00396A69">
      <w:pPr>
        <w:autoSpaceDE w:val="0"/>
        <w:autoSpaceDN w:val="0"/>
        <w:adjustRightInd w:val="0"/>
        <w:jc w:val="center"/>
        <w:rPr>
          <w:rFonts w:ascii="Arial" w:hAnsi="Arial" w:cs="Arial"/>
          <w:b/>
          <w:sz w:val="16"/>
          <w:szCs w:val="16"/>
        </w:rPr>
      </w:pPr>
      <w:r w:rsidRPr="00396A69">
        <w:rPr>
          <w:rFonts w:ascii="Arial" w:hAnsi="Arial" w:cs="Arial"/>
          <w:b/>
          <w:sz w:val="16"/>
          <w:szCs w:val="16"/>
        </w:rPr>
        <w:t>целевых показателей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88"/>
        <w:gridCol w:w="5377"/>
        <w:gridCol w:w="1271"/>
        <w:gridCol w:w="1906"/>
        <w:gridCol w:w="952"/>
        <w:gridCol w:w="512"/>
        <w:gridCol w:w="512"/>
        <w:gridCol w:w="512"/>
      </w:tblGrid>
      <w:tr w:rsidR="00396A69" w:rsidRPr="00307BC6" w:rsidTr="008729CF">
        <w:trPr>
          <w:trHeight w:val="20"/>
        </w:trPr>
        <w:tc>
          <w:tcPr>
            <w:tcW w:w="0" w:type="auto"/>
            <w:vMerge w:val="restart"/>
            <w:vAlign w:val="center"/>
          </w:tcPr>
          <w:p w:rsidR="00396A69" w:rsidRPr="00307BC6" w:rsidRDefault="00396A69" w:rsidP="00396A69">
            <w:pPr>
              <w:autoSpaceDE w:val="0"/>
              <w:autoSpaceDN w:val="0"/>
              <w:adjustRightInd w:val="0"/>
              <w:jc w:val="center"/>
              <w:rPr>
                <w:rFonts w:ascii="Arial" w:hAnsi="Arial" w:cs="Arial"/>
                <w:b/>
                <w:sz w:val="12"/>
                <w:szCs w:val="16"/>
              </w:rPr>
            </w:pPr>
            <w:r w:rsidRPr="00307BC6">
              <w:rPr>
                <w:rFonts w:ascii="Arial" w:hAnsi="Arial" w:cs="Arial"/>
                <w:b/>
                <w:sz w:val="12"/>
                <w:szCs w:val="16"/>
              </w:rPr>
              <w:t>№ п/п</w:t>
            </w:r>
          </w:p>
        </w:tc>
        <w:tc>
          <w:tcPr>
            <w:tcW w:w="5377" w:type="dxa"/>
            <w:vMerge w:val="restart"/>
            <w:vAlign w:val="center"/>
          </w:tcPr>
          <w:p w:rsidR="00396A69" w:rsidRPr="00307BC6" w:rsidRDefault="00396A69" w:rsidP="00396A69">
            <w:pPr>
              <w:autoSpaceDE w:val="0"/>
              <w:autoSpaceDN w:val="0"/>
              <w:adjustRightInd w:val="0"/>
              <w:jc w:val="center"/>
              <w:rPr>
                <w:rFonts w:ascii="Arial" w:hAnsi="Arial" w:cs="Arial"/>
                <w:b/>
                <w:sz w:val="12"/>
                <w:szCs w:val="16"/>
              </w:rPr>
            </w:pPr>
            <w:r w:rsidRPr="00307BC6">
              <w:rPr>
                <w:rFonts w:ascii="Arial" w:hAnsi="Arial" w:cs="Arial"/>
                <w:b/>
                <w:sz w:val="12"/>
                <w:szCs w:val="16"/>
              </w:rPr>
              <w:t>Наименование целевого показателя</w:t>
            </w:r>
          </w:p>
        </w:tc>
        <w:tc>
          <w:tcPr>
            <w:tcW w:w="1271" w:type="dxa"/>
            <w:vMerge w:val="restart"/>
            <w:vAlign w:val="center"/>
          </w:tcPr>
          <w:p w:rsidR="00396A69" w:rsidRPr="00307BC6" w:rsidRDefault="00396A69" w:rsidP="00396A69">
            <w:pPr>
              <w:autoSpaceDE w:val="0"/>
              <w:autoSpaceDN w:val="0"/>
              <w:adjustRightInd w:val="0"/>
              <w:jc w:val="center"/>
              <w:rPr>
                <w:rFonts w:ascii="Arial" w:hAnsi="Arial" w:cs="Arial"/>
                <w:b/>
                <w:sz w:val="12"/>
                <w:szCs w:val="16"/>
              </w:rPr>
            </w:pPr>
            <w:r w:rsidRPr="00307BC6">
              <w:rPr>
                <w:rFonts w:ascii="Arial" w:hAnsi="Arial" w:cs="Arial"/>
                <w:b/>
                <w:sz w:val="12"/>
                <w:szCs w:val="16"/>
              </w:rPr>
              <w:t>Единица измерения</w:t>
            </w:r>
          </w:p>
        </w:tc>
        <w:tc>
          <w:tcPr>
            <w:tcW w:w="1906" w:type="dxa"/>
            <w:vMerge w:val="restart"/>
            <w:vAlign w:val="center"/>
          </w:tcPr>
          <w:p w:rsidR="00396A69" w:rsidRPr="00307BC6" w:rsidRDefault="00396A69" w:rsidP="008729CF">
            <w:pPr>
              <w:autoSpaceDE w:val="0"/>
              <w:autoSpaceDN w:val="0"/>
              <w:adjustRightInd w:val="0"/>
              <w:jc w:val="center"/>
              <w:rPr>
                <w:rFonts w:ascii="Arial" w:hAnsi="Arial" w:cs="Arial"/>
                <w:b/>
                <w:sz w:val="12"/>
                <w:szCs w:val="16"/>
              </w:rPr>
            </w:pPr>
            <w:r w:rsidRPr="00307BC6">
              <w:rPr>
                <w:rFonts w:ascii="Arial" w:hAnsi="Arial" w:cs="Arial"/>
                <w:b/>
                <w:sz w:val="12"/>
                <w:szCs w:val="16"/>
              </w:rPr>
              <w:t>Базовое значение целевого показателя (2022 год)</w:t>
            </w:r>
          </w:p>
        </w:tc>
        <w:tc>
          <w:tcPr>
            <w:tcW w:w="2491" w:type="dxa"/>
            <w:gridSpan w:val="4"/>
            <w:vAlign w:val="center"/>
          </w:tcPr>
          <w:p w:rsidR="00396A69" w:rsidRPr="00307BC6" w:rsidRDefault="00396A69" w:rsidP="00307BC6">
            <w:pPr>
              <w:autoSpaceDE w:val="0"/>
              <w:autoSpaceDN w:val="0"/>
              <w:adjustRightInd w:val="0"/>
              <w:jc w:val="center"/>
              <w:rPr>
                <w:rFonts w:ascii="Arial" w:hAnsi="Arial" w:cs="Arial"/>
                <w:b/>
                <w:sz w:val="12"/>
                <w:szCs w:val="16"/>
              </w:rPr>
            </w:pPr>
            <w:r w:rsidRPr="00307BC6">
              <w:rPr>
                <w:rFonts w:ascii="Arial" w:hAnsi="Arial" w:cs="Arial"/>
                <w:b/>
                <w:sz w:val="12"/>
                <w:szCs w:val="16"/>
              </w:rPr>
              <w:t>Значение целевого показателя по годам</w:t>
            </w:r>
          </w:p>
        </w:tc>
      </w:tr>
      <w:tr w:rsidR="00396A69" w:rsidRPr="00307BC6" w:rsidTr="008729CF">
        <w:trPr>
          <w:trHeight w:val="20"/>
        </w:trPr>
        <w:tc>
          <w:tcPr>
            <w:tcW w:w="0" w:type="auto"/>
            <w:vMerge/>
            <w:vAlign w:val="center"/>
          </w:tcPr>
          <w:p w:rsidR="00396A69" w:rsidRPr="00307BC6" w:rsidRDefault="00396A69" w:rsidP="00396A69">
            <w:pPr>
              <w:autoSpaceDE w:val="0"/>
              <w:autoSpaceDN w:val="0"/>
              <w:adjustRightInd w:val="0"/>
              <w:jc w:val="center"/>
              <w:rPr>
                <w:rFonts w:ascii="Arial" w:hAnsi="Arial" w:cs="Arial"/>
                <w:b/>
                <w:sz w:val="12"/>
                <w:szCs w:val="16"/>
              </w:rPr>
            </w:pPr>
          </w:p>
        </w:tc>
        <w:tc>
          <w:tcPr>
            <w:tcW w:w="5377" w:type="dxa"/>
            <w:vMerge/>
            <w:vAlign w:val="center"/>
          </w:tcPr>
          <w:p w:rsidR="00396A69" w:rsidRPr="00307BC6" w:rsidRDefault="00396A69" w:rsidP="00396A69">
            <w:pPr>
              <w:autoSpaceDE w:val="0"/>
              <w:autoSpaceDN w:val="0"/>
              <w:adjustRightInd w:val="0"/>
              <w:jc w:val="center"/>
              <w:rPr>
                <w:rFonts w:ascii="Arial" w:hAnsi="Arial" w:cs="Arial"/>
                <w:b/>
                <w:sz w:val="12"/>
                <w:szCs w:val="16"/>
              </w:rPr>
            </w:pPr>
          </w:p>
        </w:tc>
        <w:tc>
          <w:tcPr>
            <w:tcW w:w="1271" w:type="dxa"/>
            <w:vMerge/>
            <w:vAlign w:val="center"/>
          </w:tcPr>
          <w:p w:rsidR="00396A69" w:rsidRPr="00307BC6" w:rsidRDefault="00396A69" w:rsidP="00396A69">
            <w:pPr>
              <w:autoSpaceDE w:val="0"/>
              <w:autoSpaceDN w:val="0"/>
              <w:adjustRightInd w:val="0"/>
              <w:jc w:val="center"/>
              <w:rPr>
                <w:rFonts w:ascii="Arial" w:hAnsi="Arial" w:cs="Arial"/>
                <w:b/>
                <w:sz w:val="12"/>
                <w:szCs w:val="16"/>
              </w:rPr>
            </w:pPr>
          </w:p>
        </w:tc>
        <w:tc>
          <w:tcPr>
            <w:tcW w:w="1906" w:type="dxa"/>
            <w:vMerge/>
            <w:vAlign w:val="center"/>
          </w:tcPr>
          <w:p w:rsidR="00396A69" w:rsidRPr="00307BC6" w:rsidRDefault="00396A69" w:rsidP="00396A69">
            <w:pPr>
              <w:autoSpaceDE w:val="0"/>
              <w:autoSpaceDN w:val="0"/>
              <w:adjustRightInd w:val="0"/>
              <w:jc w:val="center"/>
              <w:rPr>
                <w:rFonts w:ascii="Arial" w:hAnsi="Arial" w:cs="Arial"/>
                <w:b/>
                <w:sz w:val="12"/>
                <w:szCs w:val="16"/>
              </w:rPr>
            </w:pPr>
          </w:p>
        </w:tc>
        <w:tc>
          <w:tcPr>
            <w:tcW w:w="946" w:type="dxa"/>
            <w:vAlign w:val="center"/>
          </w:tcPr>
          <w:p w:rsidR="00396A69" w:rsidRPr="00307BC6" w:rsidRDefault="00396A69" w:rsidP="00396A69">
            <w:pPr>
              <w:autoSpaceDE w:val="0"/>
              <w:autoSpaceDN w:val="0"/>
              <w:adjustRightInd w:val="0"/>
              <w:jc w:val="center"/>
              <w:rPr>
                <w:rFonts w:ascii="Arial" w:hAnsi="Arial" w:cs="Arial"/>
                <w:b/>
                <w:sz w:val="12"/>
                <w:szCs w:val="16"/>
              </w:rPr>
            </w:pPr>
            <w:r w:rsidRPr="00307BC6">
              <w:rPr>
                <w:rFonts w:ascii="Arial" w:hAnsi="Arial" w:cs="Arial"/>
                <w:b/>
                <w:sz w:val="12"/>
                <w:szCs w:val="16"/>
              </w:rPr>
              <w:t>2023</w:t>
            </w:r>
          </w:p>
        </w:tc>
        <w:tc>
          <w:tcPr>
            <w:tcW w:w="0" w:type="auto"/>
            <w:vAlign w:val="center"/>
          </w:tcPr>
          <w:p w:rsidR="00396A69" w:rsidRPr="00307BC6" w:rsidRDefault="00396A69" w:rsidP="00396A69">
            <w:pPr>
              <w:autoSpaceDE w:val="0"/>
              <w:autoSpaceDN w:val="0"/>
              <w:adjustRightInd w:val="0"/>
              <w:jc w:val="center"/>
              <w:rPr>
                <w:rFonts w:ascii="Arial" w:hAnsi="Arial" w:cs="Arial"/>
                <w:b/>
                <w:sz w:val="12"/>
                <w:szCs w:val="16"/>
              </w:rPr>
            </w:pPr>
            <w:r w:rsidRPr="00307BC6">
              <w:rPr>
                <w:rFonts w:ascii="Arial" w:hAnsi="Arial" w:cs="Arial"/>
                <w:b/>
                <w:sz w:val="12"/>
                <w:szCs w:val="16"/>
              </w:rPr>
              <w:t>2024</w:t>
            </w:r>
          </w:p>
        </w:tc>
        <w:tc>
          <w:tcPr>
            <w:tcW w:w="0" w:type="auto"/>
            <w:vAlign w:val="center"/>
          </w:tcPr>
          <w:p w:rsidR="00396A69" w:rsidRPr="00307BC6" w:rsidRDefault="00396A69" w:rsidP="00396A69">
            <w:pPr>
              <w:autoSpaceDE w:val="0"/>
              <w:autoSpaceDN w:val="0"/>
              <w:adjustRightInd w:val="0"/>
              <w:jc w:val="center"/>
              <w:rPr>
                <w:rFonts w:ascii="Arial" w:hAnsi="Arial" w:cs="Arial"/>
                <w:b/>
                <w:sz w:val="12"/>
                <w:szCs w:val="16"/>
              </w:rPr>
            </w:pPr>
            <w:r w:rsidRPr="00307BC6">
              <w:rPr>
                <w:rFonts w:ascii="Arial" w:hAnsi="Arial" w:cs="Arial"/>
                <w:b/>
                <w:sz w:val="12"/>
                <w:szCs w:val="16"/>
              </w:rPr>
              <w:t>2025</w:t>
            </w:r>
          </w:p>
        </w:tc>
        <w:tc>
          <w:tcPr>
            <w:tcW w:w="0" w:type="auto"/>
            <w:vAlign w:val="center"/>
          </w:tcPr>
          <w:p w:rsidR="00396A69" w:rsidRPr="00307BC6" w:rsidRDefault="00396A69" w:rsidP="00396A69">
            <w:pPr>
              <w:autoSpaceDE w:val="0"/>
              <w:autoSpaceDN w:val="0"/>
              <w:adjustRightInd w:val="0"/>
              <w:jc w:val="center"/>
              <w:rPr>
                <w:rFonts w:ascii="Arial" w:hAnsi="Arial" w:cs="Arial"/>
                <w:b/>
                <w:sz w:val="12"/>
                <w:szCs w:val="16"/>
              </w:rPr>
            </w:pPr>
            <w:r w:rsidRPr="00307BC6">
              <w:rPr>
                <w:rFonts w:ascii="Arial" w:hAnsi="Arial" w:cs="Arial"/>
                <w:b/>
                <w:sz w:val="12"/>
                <w:szCs w:val="16"/>
              </w:rPr>
              <w:t>2026</w:t>
            </w:r>
          </w:p>
        </w:tc>
      </w:tr>
      <w:tr w:rsidR="00396A69" w:rsidRPr="00307BC6" w:rsidTr="008729CF">
        <w:trPr>
          <w:trHeight w:val="20"/>
        </w:trPr>
        <w:tc>
          <w:tcPr>
            <w:tcW w:w="0" w:type="auto"/>
            <w:vAlign w:val="center"/>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1</w:t>
            </w:r>
          </w:p>
        </w:tc>
        <w:tc>
          <w:tcPr>
            <w:tcW w:w="5377" w:type="dxa"/>
            <w:vAlign w:val="center"/>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2</w:t>
            </w:r>
          </w:p>
        </w:tc>
        <w:tc>
          <w:tcPr>
            <w:tcW w:w="1271" w:type="dxa"/>
            <w:vAlign w:val="center"/>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3</w:t>
            </w:r>
          </w:p>
        </w:tc>
        <w:tc>
          <w:tcPr>
            <w:tcW w:w="1906" w:type="dxa"/>
            <w:vAlign w:val="center"/>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4</w:t>
            </w:r>
          </w:p>
        </w:tc>
        <w:tc>
          <w:tcPr>
            <w:tcW w:w="946" w:type="dxa"/>
            <w:vAlign w:val="center"/>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5</w:t>
            </w:r>
          </w:p>
        </w:tc>
        <w:tc>
          <w:tcPr>
            <w:tcW w:w="0" w:type="auto"/>
            <w:vAlign w:val="center"/>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6</w:t>
            </w:r>
          </w:p>
        </w:tc>
        <w:tc>
          <w:tcPr>
            <w:tcW w:w="0" w:type="auto"/>
            <w:vAlign w:val="center"/>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7</w:t>
            </w:r>
          </w:p>
        </w:tc>
        <w:tc>
          <w:tcPr>
            <w:tcW w:w="0" w:type="auto"/>
            <w:vAlign w:val="center"/>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8</w:t>
            </w:r>
          </w:p>
        </w:tc>
      </w:tr>
      <w:tr w:rsidR="00396A69" w:rsidRPr="00307BC6" w:rsidTr="00307BC6">
        <w:trPr>
          <w:trHeight w:val="20"/>
        </w:trPr>
        <w:tc>
          <w:tcPr>
            <w:tcW w:w="0" w:type="auto"/>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1.</w:t>
            </w:r>
          </w:p>
        </w:tc>
        <w:tc>
          <w:tcPr>
            <w:tcW w:w="0" w:type="auto"/>
            <w:gridSpan w:val="6"/>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Подпрограмма «Обеспечение уличного освещения</w:t>
            </w:r>
            <w:r w:rsidRPr="00307BC6">
              <w:rPr>
                <w:rFonts w:ascii="Arial" w:hAnsi="Arial" w:cs="Arial"/>
                <w:b/>
                <w:sz w:val="12"/>
                <w:szCs w:val="16"/>
              </w:rPr>
              <w:t>»</w:t>
            </w:r>
          </w:p>
        </w:tc>
        <w:tc>
          <w:tcPr>
            <w:tcW w:w="0" w:type="auto"/>
          </w:tcPr>
          <w:p w:rsidR="00396A69" w:rsidRPr="00307BC6" w:rsidRDefault="00396A69" w:rsidP="00396A69">
            <w:pPr>
              <w:autoSpaceDE w:val="0"/>
              <w:autoSpaceDN w:val="0"/>
              <w:adjustRightInd w:val="0"/>
              <w:jc w:val="center"/>
              <w:rPr>
                <w:rFonts w:ascii="Arial" w:hAnsi="Arial" w:cs="Arial"/>
                <w:sz w:val="12"/>
                <w:szCs w:val="16"/>
              </w:rPr>
            </w:pPr>
          </w:p>
        </w:tc>
      </w:tr>
      <w:tr w:rsidR="00396A69" w:rsidRPr="00307BC6" w:rsidTr="008729CF">
        <w:trPr>
          <w:trHeight w:val="20"/>
        </w:trPr>
        <w:tc>
          <w:tcPr>
            <w:tcW w:w="0" w:type="auto"/>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1.1.</w:t>
            </w:r>
          </w:p>
        </w:tc>
        <w:tc>
          <w:tcPr>
            <w:tcW w:w="5377" w:type="dxa"/>
          </w:tcPr>
          <w:p w:rsidR="00396A69" w:rsidRPr="00307BC6" w:rsidRDefault="00396A69" w:rsidP="00396A69">
            <w:pPr>
              <w:rPr>
                <w:rFonts w:ascii="Arial" w:hAnsi="Arial" w:cs="Arial"/>
                <w:sz w:val="12"/>
                <w:szCs w:val="16"/>
              </w:rPr>
            </w:pPr>
            <w:r w:rsidRPr="00307BC6">
              <w:rPr>
                <w:rFonts w:ascii="Arial" w:hAnsi="Arial" w:cs="Arial"/>
                <w:sz w:val="12"/>
                <w:szCs w:val="16"/>
              </w:rPr>
              <w:t>Количество обслуживаемых светильников</w:t>
            </w:r>
          </w:p>
        </w:tc>
        <w:tc>
          <w:tcPr>
            <w:tcW w:w="1271"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ед.</w:t>
            </w:r>
          </w:p>
        </w:tc>
        <w:tc>
          <w:tcPr>
            <w:tcW w:w="1906" w:type="dxa"/>
          </w:tcPr>
          <w:p w:rsidR="00396A69" w:rsidRPr="00307BC6" w:rsidRDefault="00396A69" w:rsidP="00396A69">
            <w:pPr>
              <w:jc w:val="center"/>
              <w:rPr>
                <w:rFonts w:ascii="Arial" w:hAnsi="Arial" w:cs="Arial"/>
                <w:sz w:val="12"/>
                <w:szCs w:val="16"/>
              </w:rPr>
            </w:pPr>
            <w:r w:rsidRPr="00307BC6">
              <w:rPr>
                <w:rFonts w:ascii="Arial" w:hAnsi="Arial" w:cs="Arial"/>
                <w:sz w:val="12"/>
                <w:szCs w:val="16"/>
              </w:rPr>
              <w:t>1797</w:t>
            </w:r>
          </w:p>
        </w:tc>
        <w:tc>
          <w:tcPr>
            <w:tcW w:w="946" w:type="dxa"/>
          </w:tcPr>
          <w:p w:rsidR="00396A69" w:rsidRPr="00307BC6" w:rsidRDefault="00396A69" w:rsidP="00396A69">
            <w:pPr>
              <w:jc w:val="center"/>
              <w:rPr>
                <w:rFonts w:ascii="Arial" w:hAnsi="Arial" w:cs="Arial"/>
                <w:sz w:val="12"/>
                <w:szCs w:val="16"/>
              </w:rPr>
            </w:pPr>
            <w:r w:rsidRPr="00307BC6">
              <w:rPr>
                <w:rFonts w:ascii="Arial" w:hAnsi="Arial" w:cs="Arial"/>
                <w:sz w:val="12"/>
                <w:szCs w:val="16"/>
              </w:rPr>
              <w:t>1829</w:t>
            </w:r>
          </w:p>
        </w:tc>
        <w:tc>
          <w:tcPr>
            <w:tcW w:w="0" w:type="auto"/>
          </w:tcPr>
          <w:p w:rsidR="00396A69" w:rsidRPr="00307BC6" w:rsidRDefault="00396A69" w:rsidP="00396A69">
            <w:pPr>
              <w:jc w:val="center"/>
              <w:rPr>
                <w:rFonts w:ascii="Arial" w:hAnsi="Arial" w:cs="Arial"/>
                <w:sz w:val="12"/>
                <w:szCs w:val="16"/>
              </w:rPr>
            </w:pPr>
            <w:r w:rsidRPr="00307BC6">
              <w:rPr>
                <w:rFonts w:ascii="Arial" w:hAnsi="Arial" w:cs="Arial"/>
                <w:sz w:val="12"/>
                <w:szCs w:val="16"/>
              </w:rPr>
              <w:t>1831</w:t>
            </w:r>
          </w:p>
        </w:tc>
        <w:tc>
          <w:tcPr>
            <w:tcW w:w="0" w:type="auto"/>
          </w:tcPr>
          <w:p w:rsidR="00396A69" w:rsidRPr="00307BC6" w:rsidRDefault="00396A69" w:rsidP="00396A69">
            <w:pPr>
              <w:jc w:val="center"/>
              <w:rPr>
                <w:rFonts w:ascii="Arial" w:hAnsi="Arial" w:cs="Arial"/>
                <w:sz w:val="12"/>
                <w:szCs w:val="16"/>
              </w:rPr>
            </w:pPr>
            <w:r w:rsidRPr="00307BC6">
              <w:rPr>
                <w:rFonts w:ascii="Arial" w:hAnsi="Arial" w:cs="Arial"/>
                <w:sz w:val="12"/>
                <w:szCs w:val="16"/>
              </w:rPr>
              <w:t>1884</w:t>
            </w:r>
          </w:p>
        </w:tc>
        <w:tc>
          <w:tcPr>
            <w:tcW w:w="0" w:type="auto"/>
          </w:tcPr>
          <w:p w:rsidR="00396A69" w:rsidRPr="00307BC6" w:rsidRDefault="00396A69" w:rsidP="00396A69">
            <w:pPr>
              <w:jc w:val="center"/>
              <w:rPr>
                <w:rFonts w:ascii="Arial" w:hAnsi="Arial" w:cs="Arial"/>
                <w:sz w:val="12"/>
                <w:szCs w:val="16"/>
              </w:rPr>
            </w:pPr>
            <w:r w:rsidRPr="00307BC6">
              <w:rPr>
                <w:rFonts w:ascii="Arial" w:hAnsi="Arial" w:cs="Arial"/>
                <w:sz w:val="12"/>
                <w:szCs w:val="16"/>
              </w:rPr>
              <w:t>1884</w:t>
            </w:r>
          </w:p>
        </w:tc>
      </w:tr>
      <w:tr w:rsidR="00396A69" w:rsidRPr="00307BC6" w:rsidTr="008729CF">
        <w:trPr>
          <w:trHeight w:val="20"/>
        </w:trPr>
        <w:tc>
          <w:tcPr>
            <w:tcW w:w="0" w:type="auto"/>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1.2.</w:t>
            </w:r>
          </w:p>
        </w:tc>
        <w:tc>
          <w:tcPr>
            <w:tcW w:w="5377" w:type="dxa"/>
          </w:tcPr>
          <w:p w:rsidR="00396A69" w:rsidRPr="00307BC6" w:rsidRDefault="00396A69" w:rsidP="00396A69">
            <w:pPr>
              <w:rPr>
                <w:rFonts w:ascii="Arial" w:hAnsi="Arial" w:cs="Arial"/>
                <w:sz w:val="12"/>
                <w:szCs w:val="16"/>
              </w:rPr>
            </w:pPr>
            <w:r w:rsidRPr="00307BC6">
              <w:rPr>
                <w:rFonts w:ascii="Arial" w:hAnsi="Arial" w:cs="Arial"/>
                <w:sz w:val="12"/>
                <w:szCs w:val="16"/>
              </w:rPr>
              <w:t>Протяженность вновь построенных, линий уличного освещения</w:t>
            </w:r>
          </w:p>
        </w:tc>
        <w:tc>
          <w:tcPr>
            <w:tcW w:w="1271"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км</w:t>
            </w:r>
          </w:p>
        </w:tc>
        <w:tc>
          <w:tcPr>
            <w:tcW w:w="1906" w:type="dxa"/>
          </w:tcPr>
          <w:p w:rsidR="00396A69" w:rsidRPr="00307BC6" w:rsidRDefault="00396A69" w:rsidP="00396A69">
            <w:pPr>
              <w:jc w:val="center"/>
              <w:rPr>
                <w:rFonts w:ascii="Arial" w:hAnsi="Arial" w:cs="Arial"/>
                <w:sz w:val="12"/>
                <w:szCs w:val="16"/>
              </w:rPr>
            </w:pPr>
            <w:r w:rsidRPr="00307BC6">
              <w:rPr>
                <w:rFonts w:ascii="Arial" w:hAnsi="Arial" w:cs="Arial"/>
                <w:sz w:val="12"/>
                <w:szCs w:val="16"/>
              </w:rPr>
              <w:t>0</w:t>
            </w:r>
          </w:p>
        </w:tc>
        <w:tc>
          <w:tcPr>
            <w:tcW w:w="946" w:type="dxa"/>
          </w:tcPr>
          <w:p w:rsidR="00396A69" w:rsidRPr="00307BC6" w:rsidRDefault="00396A69" w:rsidP="00396A69">
            <w:pPr>
              <w:jc w:val="center"/>
              <w:rPr>
                <w:rFonts w:ascii="Arial" w:hAnsi="Arial" w:cs="Arial"/>
                <w:sz w:val="12"/>
                <w:szCs w:val="16"/>
              </w:rPr>
            </w:pPr>
            <w:r w:rsidRPr="00307BC6">
              <w:rPr>
                <w:rFonts w:ascii="Arial" w:hAnsi="Arial" w:cs="Arial"/>
                <w:sz w:val="12"/>
                <w:szCs w:val="16"/>
              </w:rPr>
              <w:t>0</w:t>
            </w:r>
          </w:p>
        </w:tc>
        <w:tc>
          <w:tcPr>
            <w:tcW w:w="0" w:type="auto"/>
          </w:tcPr>
          <w:p w:rsidR="00396A69" w:rsidRPr="00307BC6" w:rsidRDefault="00396A69" w:rsidP="00396A69">
            <w:pPr>
              <w:jc w:val="center"/>
              <w:rPr>
                <w:rFonts w:ascii="Arial" w:hAnsi="Arial" w:cs="Arial"/>
                <w:sz w:val="12"/>
                <w:szCs w:val="16"/>
              </w:rPr>
            </w:pPr>
            <w:r w:rsidRPr="00307BC6">
              <w:rPr>
                <w:rFonts w:ascii="Arial" w:hAnsi="Arial" w:cs="Arial"/>
                <w:sz w:val="12"/>
                <w:szCs w:val="16"/>
              </w:rPr>
              <w:t>0,334</w:t>
            </w:r>
          </w:p>
        </w:tc>
        <w:tc>
          <w:tcPr>
            <w:tcW w:w="0" w:type="auto"/>
          </w:tcPr>
          <w:p w:rsidR="00396A69" w:rsidRPr="00307BC6" w:rsidRDefault="00396A69" w:rsidP="00396A69">
            <w:pPr>
              <w:jc w:val="center"/>
              <w:rPr>
                <w:rFonts w:ascii="Arial" w:hAnsi="Arial" w:cs="Arial"/>
                <w:sz w:val="12"/>
                <w:szCs w:val="16"/>
              </w:rPr>
            </w:pPr>
            <w:r w:rsidRPr="00307BC6">
              <w:rPr>
                <w:rFonts w:ascii="Arial" w:hAnsi="Arial" w:cs="Arial"/>
                <w:sz w:val="12"/>
                <w:szCs w:val="16"/>
              </w:rPr>
              <w:t>0</w:t>
            </w:r>
          </w:p>
        </w:tc>
        <w:tc>
          <w:tcPr>
            <w:tcW w:w="0" w:type="auto"/>
          </w:tcPr>
          <w:p w:rsidR="00396A69" w:rsidRPr="00307BC6" w:rsidRDefault="00396A69" w:rsidP="00396A69">
            <w:pPr>
              <w:jc w:val="center"/>
              <w:rPr>
                <w:rFonts w:ascii="Arial" w:hAnsi="Arial" w:cs="Arial"/>
                <w:sz w:val="12"/>
                <w:szCs w:val="16"/>
              </w:rPr>
            </w:pPr>
            <w:r w:rsidRPr="00307BC6">
              <w:rPr>
                <w:rFonts w:ascii="Arial" w:hAnsi="Arial" w:cs="Arial"/>
                <w:sz w:val="12"/>
                <w:szCs w:val="16"/>
              </w:rPr>
              <w:t>0</w:t>
            </w:r>
          </w:p>
        </w:tc>
      </w:tr>
      <w:tr w:rsidR="00396A69" w:rsidRPr="00307BC6" w:rsidTr="00307BC6">
        <w:trPr>
          <w:trHeight w:val="20"/>
        </w:trPr>
        <w:tc>
          <w:tcPr>
            <w:tcW w:w="0" w:type="auto"/>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2.</w:t>
            </w:r>
          </w:p>
        </w:tc>
        <w:tc>
          <w:tcPr>
            <w:tcW w:w="0" w:type="auto"/>
            <w:gridSpan w:val="7"/>
          </w:tcPr>
          <w:p w:rsidR="00396A69" w:rsidRPr="00307BC6" w:rsidRDefault="00396A69" w:rsidP="00396A69">
            <w:pPr>
              <w:rPr>
                <w:rFonts w:ascii="Arial" w:hAnsi="Arial" w:cs="Arial"/>
                <w:sz w:val="12"/>
                <w:szCs w:val="16"/>
              </w:rPr>
            </w:pPr>
            <w:r w:rsidRPr="00307BC6">
              <w:rPr>
                <w:rFonts w:ascii="Arial" w:hAnsi="Arial" w:cs="Arial"/>
                <w:sz w:val="12"/>
                <w:szCs w:val="16"/>
              </w:rPr>
              <w:t>Подпрограмма «Организация озеленения на территории Валдайского городского поселения»</w:t>
            </w:r>
          </w:p>
        </w:tc>
      </w:tr>
      <w:tr w:rsidR="00396A69" w:rsidRPr="00307BC6" w:rsidTr="008729CF">
        <w:trPr>
          <w:trHeight w:val="20"/>
        </w:trPr>
        <w:tc>
          <w:tcPr>
            <w:tcW w:w="0" w:type="auto"/>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2.1</w:t>
            </w:r>
          </w:p>
        </w:tc>
        <w:tc>
          <w:tcPr>
            <w:tcW w:w="5377" w:type="dxa"/>
          </w:tcPr>
          <w:p w:rsidR="00396A69" w:rsidRPr="00307BC6" w:rsidRDefault="00396A69" w:rsidP="00396A69">
            <w:pPr>
              <w:overflowPunct w:val="0"/>
              <w:autoSpaceDE w:val="0"/>
              <w:autoSpaceDN w:val="0"/>
              <w:adjustRightInd w:val="0"/>
              <w:rPr>
                <w:rFonts w:ascii="Arial" w:hAnsi="Arial" w:cs="Arial"/>
                <w:sz w:val="12"/>
                <w:szCs w:val="16"/>
              </w:rPr>
            </w:pPr>
            <w:r w:rsidRPr="00307BC6">
              <w:rPr>
                <w:rFonts w:ascii="Arial" w:hAnsi="Arial" w:cs="Arial"/>
                <w:sz w:val="12"/>
                <w:szCs w:val="16"/>
              </w:rPr>
              <w:t>Площадь обслуживаемых газонов</w:t>
            </w:r>
          </w:p>
        </w:tc>
        <w:tc>
          <w:tcPr>
            <w:tcW w:w="1271"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кв.м</w:t>
            </w:r>
          </w:p>
        </w:tc>
        <w:tc>
          <w:tcPr>
            <w:tcW w:w="1906"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29877,77</w:t>
            </w:r>
          </w:p>
        </w:tc>
        <w:tc>
          <w:tcPr>
            <w:tcW w:w="946"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22360,77</w:t>
            </w:r>
          </w:p>
        </w:tc>
        <w:tc>
          <w:tcPr>
            <w:tcW w:w="0" w:type="auto"/>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22360,77</w:t>
            </w:r>
          </w:p>
        </w:tc>
        <w:tc>
          <w:tcPr>
            <w:tcW w:w="0" w:type="auto"/>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22360,77</w:t>
            </w:r>
          </w:p>
        </w:tc>
        <w:tc>
          <w:tcPr>
            <w:tcW w:w="0" w:type="auto"/>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22360,77</w:t>
            </w:r>
          </w:p>
        </w:tc>
      </w:tr>
      <w:tr w:rsidR="00396A69" w:rsidRPr="00307BC6" w:rsidTr="008729CF">
        <w:trPr>
          <w:trHeight w:val="20"/>
        </w:trPr>
        <w:tc>
          <w:tcPr>
            <w:tcW w:w="0" w:type="auto"/>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2.2.</w:t>
            </w:r>
          </w:p>
        </w:tc>
        <w:tc>
          <w:tcPr>
            <w:tcW w:w="5377" w:type="dxa"/>
          </w:tcPr>
          <w:p w:rsidR="00396A69" w:rsidRPr="00307BC6" w:rsidRDefault="00396A69" w:rsidP="00396A69">
            <w:pPr>
              <w:overflowPunct w:val="0"/>
              <w:autoSpaceDE w:val="0"/>
              <w:autoSpaceDN w:val="0"/>
              <w:adjustRightInd w:val="0"/>
              <w:rPr>
                <w:rFonts w:ascii="Arial" w:hAnsi="Arial" w:cs="Arial"/>
                <w:sz w:val="12"/>
                <w:szCs w:val="16"/>
              </w:rPr>
            </w:pPr>
            <w:r w:rsidRPr="00307BC6">
              <w:rPr>
                <w:rFonts w:ascii="Arial" w:hAnsi="Arial" w:cs="Arial"/>
                <w:sz w:val="12"/>
                <w:szCs w:val="16"/>
              </w:rPr>
              <w:t>Площадь обслуживаемых цветников</w:t>
            </w:r>
          </w:p>
        </w:tc>
        <w:tc>
          <w:tcPr>
            <w:tcW w:w="1271"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кв.м</w:t>
            </w:r>
          </w:p>
        </w:tc>
        <w:tc>
          <w:tcPr>
            <w:tcW w:w="1906" w:type="dxa"/>
          </w:tcPr>
          <w:p w:rsidR="00396A69" w:rsidRPr="00307BC6" w:rsidRDefault="00396A69" w:rsidP="00396A69">
            <w:pPr>
              <w:jc w:val="center"/>
              <w:rPr>
                <w:rFonts w:ascii="Arial" w:hAnsi="Arial" w:cs="Arial"/>
                <w:sz w:val="12"/>
                <w:szCs w:val="16"/>
              </w:rPr>
            </w:pPr>
            <w:r w:rsidRPr="00307BC6">
              <w:rPr>
                <w:rFonts w:ascii="Arial" w:hAnsi="Arial" w:cs="Arial"/>
                <w:sz w:val="12"/>
                <w:szCs w:val="16"/>
              </w:rPr>
              <w:t>586,22</w:t>
            </w:r>
          </w:p>
        </w:tc>
        <w:tc>
          <w:tcPr>
            <w:tcW w:w="946" w:type="dxa"/>
          </w:tcPr>
          <w:p w:rsidR="00396A69" w:rsidRPr="00307BC6" w:rsidRDefault="00396A69" w:rsidP="00396A69">
            <w:pPr>
              <w:jc w:val="center"/>
              <w:rPr>
                <w:rFonts w:ascii="Arial" w:hAnsi="Arial" w:cs="Arial"/>
                <w:sz w:val="12"/>
                <w:szCs w:val="16"/>
              </w:rPr>
            </w:pPr>
            <w:r w:rsidRPr="00307BC6">
              <w:rPr>
                <w:rFonts w:ascii="Arial" w:hAnsi="Arial" w:cs="Arial"/>
                <w:sz w:val="12"/>
                <w:szCs w:val="16"/>
              </w:rPr>
              <w:t>586,22</w:t>
            </w:r>
          </w:p>
        </w:tc>
        <w:tc>
          <w:tcPr>
            <w:tcW w:w="0" w:type="auto"/>
          </w:tcPr>
          <w:p w:rsidR="00396A69" w:rsidRPr="00307BC6" w:rsidRDefault="00396A69" w:rsidP="00396A69">
            <w:pPr>
              <w:jc w:val="center"/>
              <w:rPr>
                <w:rFonts w:ascii="Arial" w:hAnsi="Arial" w:cs="Arial"/>
                <w:sz w:val="12"/>
                <w:szCs w:val="16"/>
              </w:rPr>
            </w:pPr>
            <w:r w:rsidRPr="00307BC6">
              <w:rPr>
                <w:rFonts w:ascii="Arial" w:hAnsi="Arial" w:cs="Arial"/>
                <w:sz w:val="12"/>
                <w:szCs w:val="16"/>
              </w:rPr>
              <w:t>586,22</w:t>
            </w:r>
          </w:p>
        </w:tc>
        <w:tc>
          <w:tcPr>
            <w:tcW w:w="0" w:type="auto"/>
          </w:tcPr>
          <w:p w:rsidR="00396A69" w:rsidRPr="00307BC6" w:rsidRDefault="00396A69" w:rsidP="00396A69">
            <w:pPr>
              <w:jc w:val="center"/>
              <w:rPr>
                <w:rFonts w:ascii="Arial" w:hAnsi="Arial" w:cs="Arial"/>
                <w:sz w:val="12"/>
                <w:szCs w:val="16"/>
              </w:rPr>
            </w:pPr>
            <w:r w:rsidRPr="00307BC6">
              <w:rPr>
                <w:rFonts w:ascii="Arial" w:hAnsi="Arial" w:cs="Arial"/>
                <w:sz w:val="12"/>
                <w:szCs w:val="16"/>
              </w:rPr>
              <w:t>586,22</w:t>
            </w:r>
          </w:p>
        </w:tc>
        <w:tc>
          <w:tcPr>
            <w:tcW w:w="0" w:type="auto"/>
          </w:tcPr>
          <w:p w:rsidR="00396A69" w:rsidRPr="00307BC6" w:rsidRDefault="00396A69" w:rsidP="00396A69">
            <w:pPr>
              <w:jc w:val="center"/>
              <w:rPr>
                <w:rFonts w:ascii="Arial" w:hAnsi="Arial" w:cs="Arial"/>
                <w:sz w:val="12"/>
                <w:szCs w:val="16"/>
              </w:rPr>
            </w:pPr>
            <w:r w:rsidRPr="00307BC6">
              <w:rPr>
                <w:rFonts w:ascii="Arial" w:hAnsi="Arial" w:cs="Arial"/>
                <w:sz w:val="12"/>
                <w:szCs w:val="16"/>
              </w:rPr>
              <w:t>586,22</w:t>
            </w:r>
          </w:p>
        </w:tc>
      </w:tr>
      <w:tr w:rsidR="00396A69" w:rsidRPr="00307BC6" w:rsidTr="008729CF">
        <w:trPr>
          <w:trHeight w:val="20"/>
        </w:trPr>
        <w:tc>
          <w:tcPr>
            <w:tcW w:w="0" w:type="auto"/>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2.3.</w:t>
            </w:r>
          </w:p>
        </w:tc>
        <w:tc>
          <w:tcPr>
            <w:tcW w:w="5377" w:type="dxa"/>
          </w:tcPr>
          <w:p w:rsidR="00396A69" w:rsidRPr="00307BC6" w:rsidRDefault="00396A69" w:rsidP="00396A69">
            <w:pPr>
              <w:overflowPunct w:val="0"/>
              <w:autoSpaceDE w:val="0"/>
              <w:autoSpaceDN w:val="0"/>
              <w:adjustRightInd w:val="0"/>
              <w:rPr>
                <w:rFonts w:ascii="Arial" w:hAnsi="Arial" w:cs="Arial"/>
                <w:sz w:val="12"/>
                <w:szCs w:val="16"/>
              </w:rPr>
            </w:pPr>
            <w:r w:rsidRPr="00307BC6">
              <w:rPr>
                <w:rFonts w:ascii="Arial" w:hAnsi="Arial" w:cs="Arial"/>
                <w:sz w:val="12"/>
                <w:szCs w:val="16"/>
              </w:rPr>
              <w:t>Доля зеленых насаждений, в отношении которых выполнены мероприятия по спилу и (или) кронированию и (или) формовочной обрезке и (или) побелке</w:t>
            </w:r>
          </w:p>
        </w:tc>
        <w:tc>
          <w:tcPr>
            <w:tcW w:w="1271"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lang w:val="en-US"/>
              </w:rPr>
              <w:t>%</w:t>
            </w:r>
          </w:p>
        </w:tc>
        <w:tc>
          <w:tcPr>
            <w:tcW w:w="1906" w:type="dxa"/>
          </w:tcPr>
          <w:p w:rsidR="00396A69" w:rsidRPr="00307BC6" w:rsidRDefault="00396A69" w:rsidP="00396A69">
            <w:pPr>
              <w:jc w:val="center"/>
              <w:rPr>
                <w:rFonts w:ascii="Arial" w:hAnsi="Arial" w:cs="Arial"/>
                <w:sz w:val="12"/>
                <w:szCs w:val="16"/>
                <w:lang w:val="en-US"/>
              </w:rPr>
            </w:pPr>
            <w:r w:rsidRPr="00307BC6">
              <w:rPr>
                <w:rFonts w:ascii="Arial" w:hAnsi="Arial" w:cs="Arial"/>
                <w:sz w:val="12"/>
                <w:szCs w:val="16"/>
                <w:lang w:val="en-US"/>
              </w:rPr>
              <w:t>100</w:t>
            </w:r>
          </w:p>
        </w:tc>
        <w:tc>
          <w:tcPr>
            <w:tcW w:w="946" w:type="dxa"/>
          </w:tcPr>
          <w:p w:rsidR="00396A69" w:rsidRPr="00307BC6" w:rsidRDefault="00396A69" w:rsidP="00396A69">
            <w:pPr>
              <w:jc w:val="center"/>
              <w:rPr>
                <w:rFonts w:ascii="Arial" w:hAnsi="Arial" w:cs="Arial"/>
                <w:sz w:val="12"/>
                <w:szCs w:val="16"/>
                <w:lang w:val="en-US"/>
              </w:rPr>
            </w:pPr>
            <w:r w:rsidRPr="00307BC6">
              <w:rPr>
                <w:rFonts w:ascii="Arial" w:hAnsi="Arial" w:cs="Arial"/>
                <w:sz w:val="12"/>
                <w:szCs w:val="16"/>
                <w:lang w:val="en-US"/>
              </w:rPr>
              <w:t>100</w:t>
            </w:r>
          </w:p>
        </w:tc>
        <w:tc>
          <w:tcPr>
            <w:tcW w:w="0" w:type="auto"/>
          </w:tcPr>
          <w:p w:rsidR="00396A69" w:rsidRPr="00307BC6" w:rsidRDefault="00396A69" w:rsidP="00396A69">
            <w:pPr>
              <w:jc w:val="center"/>
              <w:rPr>
                <w:rFonts w:ascii="Arial" w:hAnsi="Arial" w:cs="Arial"/>
                <w:sz w:val="12"/>
                <w:szCs w:val="16"/>
                <w:lang w:val="en-US"/>
              </w:rPr>
            </w:pPr>
            <w:r w:rsidRPr="00307BC6">
              <w:rPr>
                <w:rFonts w:ascii="Arial" w:hAnsi="Arial" w:cs="Arial"/>
                <w:sz w:val="12"/>
                <w:szCs w:val="16"/>
                <w:lang w:val="en-US"/>
              </w:rPr>
              <w:t>100</w:t>
            </w:r>
          </w:p>
        </w:tc>
        <w:tc>
          <w:tcPr>
            <w:tcW w:w="0" w:type="auto"/>
          </w:tcPr>
          <w:p w:rsidR="00396A69" w:rsidRPr="00307BC6" w:rsidRDefault="00396A69" w:rsidP="00396A69">
            <w:pPr>
              <w:jc w:val="center"/>
              <w:rPr>
                <w:rFonts w:ascii="Arial" w:hAnsi="Arial" w:cs="Arial"/>
                <w:sz w:val="12"/>
                <w:szCs w:val="16"/>
                <w:lang w:val="en-US"/>
              </w:rPr>
            </w:pPr>
            <w:r w:rsidRPr="00307BC6">
              <w:rPr>
                <w:rFonts w:ascii="Arial" w:hAnsi="Arial" w:cs="Arial"/>
                <w:sz w:val="12"/>
                <w:szCs w:val="16"/>
                <w:lang w:val="en-US"/>
              </w:rPr>
              <w:t>100</w:t>
            </w:r>
          </w:p>
        </w:tc>
        <w:tc>
          <w:tcPr>
            <w:tcW w:w="0" w:type="auto"/>
          </w:tcPr>
          <w:p w:rsidR="00396A69" w:rsidRPr="00307BC6" w:rsidRDefault="00396A69" w:rsidP="00396A69">
            <w:pPr>
              <w:jc w:val="center"/>
              <w:rPr>
                <w:rFonts w:ascii="Arial" w:hAnsi="Arial" w:cs="Arial"/>
                <w:sz w:val="12"/>
                <w:szCs w:val="16"/>
              </w:rPr>
            </w:pPr>
            <w:r w:rsidRPr="00307BC6">
              <w:rPr>
                <w:rFonts w:ascii="Arial" w:hAnsi="Arial" w:cs="Arial"/>
                <w:sz w:val="12"/>
                <w:szCs w:val="16"/>
              </w:rPr>
              <w:t>100</w:t>
            </w:r>
          </w:p>
        </w:tc>
      </w:tr>
      <w:tr w:rsidR="00396A69" w:rsidRPr="00307BC6" w:rsidTr="00307BC6">
        <w:trPr>
          <w:trHeight w:val="20"/>
        </w:trPr>
        <w:tc>
          <w:tcPr>
            <w:tcW w:w="0" w:type="auto"/>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3.</w:t>
            </w:r>
          </w:p>
        </w:tc>
        <w:tc>
          <w:tcPr>
            <w:tcW w:w="0" w:type="auto"/>
            <w:gridSpan w:val="7"/>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Подпрограмма «Организация содержания мест захоронения»</w:t>
            </w:r>
          </w:p>
        </w:tc>
      </w:tr>
      <w:tr w:rsidR="00396A69" w:rsidRPr="00307BC6" w:rsidTr="008729CF">
        <w:trPr>
          <w:trHeight w:val="20"/>
        </w:trPr>
        <w:tc>
          <w:tcPr>
            <w:tcW w:w="0" w:type="auto"/>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3.1.</w:t>
            </w:r>
          </w:p>
        </w:tc>
        <w:tc>
          <w:tcPr>
            <w:tcW w:w="5377"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Количество обслуживаемых муниципальных кладбищ</w:t>
            </w:r>
          </w:p>
        </w:tc>
        <w:tc>
          <w:tcPr>
            <w:tcW w:w="1271"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ед.</w:t>
            </w:r>
          </w:p>
        </w:tc>
        <w:tc>
          <w:tcPr>
            <w:tcW w:w="1906"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3</w:t>
            </w:r>
          </w:p>
        </w:tc>
        <w:tc>
          <w:tcPr>
            <w:tcW w:w="946"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3</w:t>
            </w:r>
          </w:p>
        </w:tc>
        <w:tc>
          <w:tcPr>
            <w:tcW w:w="0" w:type="auto"/>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3</w:t>
            </w:r>
          </w:p>
        </w:tc>
        <w:tc>
          <w:tcPr>
            <w:tcW w:w="0" w:type="auto"/>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3</w:t>
            </w:r>
          </w:p>
        </w:tc>
        <w:tc>
          <w:tcPr>
            <w:tcW w:w="0" w:type="auto"/>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3</w:t>
            </w:r>
          </w:p>
        </w:tc>
      </w:tr>
      <w:tr w:rsidR="00396A69" w:rsidRPr="00307BC6" w:rsidTr="00307BC6">
        <w:trPr>
          <w:trHeight w:val="20"/>
        </w:trPr>
        <w:tc>
          <w:tcPr>
            <w:tcW w:w="0" w:type="auto"/>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4.</w:t>
            </w:r>
          </w:p>
        </w:tc>
        <w:tc>
          <w:tcPr>
            <w:tcW w:w="0" w:type="auto"/>
            <w:gridSpan w:val="7"/>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Подпрограмма «Прочие мероприятия по благоустройству»</w:t>
            </w:r>
          </w:p>
        </w:tc>
      </w:tr>
      <w:tr w:rsidR="00396A69" w:rsidRPr="00307BC6" w:rsidTr="008729CF">
        <w:trPr>
          <w:trHeight w:val="20"/>
        </w:trPr>
        <w:tc>
          <w:tcPr>
            <w:tcW w:w="0" w:type="auto"/>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4.1.</w:t>
            </w:r>
          </w:p>
        </w:tc>
        <w:tc>
          <w:tcPr>
            <w:tcW w:w="5377" w:type="dxa"/>
          </w:tcPr>
          <w:p w:rsidR="00396A69" w:rsidRPr="00307BC6" w:rsidRDefault="00396A69" w:rsidP="00396A69">
            <w:pPr>
              <w:overflowPunct w:val="0"/>
              <w:autoSpaceDE w:val="0"/>
              <w:autoSpaceDN w:val="0"/>
              <w:adjustRightInd w:val="0"/>
              <w:rPr>
                <w:rFonts w:ascii="Arial" w:hAnsi="Arial" w:cs="Arial"/>
                <w:sz w:val="12"/>
                <w:szCs w:val="16"/>
              </w:rPr>
            </w:pPr>
            <w:r w:rsidRPr="00307BC6">
              <w:rPr>
                <w:rFonts w:ascii="Arial" w:hAnsi="Arial" w:cs="Arial"/>
                <w:sz w:val="12"/>
                <w:szCs w:val="16"/>
              </w:rPr>
              <w:t>Площадь обработанного борщевика Сосновского химическим способом</w:t>
            </w:r>
          </w:p>
        </w:tc>
        <w:tc>
          <w:tcPr>
            <w:tcW w:w="1271"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га</w:t>
            </w:r>
          </w:p>
        </w:tc>
        <w:tc>
          <w:tcPr>
            <w:tcW w:w="1906"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20,13</w:t>
            </w:r>
          </w:p>
        </w:tc>
        <w:tc>
          <w:tcPr>
            <w:tcW w:w="946"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24,13</w:t>
            </w:r>
          </w:p>
        </w:tc>
        <w:tc>
          <w:tcPr>
            <w:tcW w:w="0" w:type="auto"/>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24,13</w:t>
            </w:r>
          </w:p>
        </w:tc>
        <w:tc>
          <w:tcPr>
            <w:tcW w:w="0" w:type="auto"/>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24,13</w:t>
            </w:r>
          </w:p>
        </w:tc>
        <w:tc>
          <w:tcPr>
            <w:tcW w:w="0" w:type="auto"/>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24,13</w:t>
            </w:r>
          </w:p>
        </w:tc>
      </w:tr>
      <w:tr w:rsidR="00396A69" w:rsidRPr="00307BC6" w:rsidTr="008729CF">
        <w:trPr>
          <w:trHeight w:val="20"/>
        </w:trPr>
        <w:tc>
          <w:tcPr>
            <w:tcW w:w="0" w:type="auto"/>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4.2.</w:t>
            </w:r>
          </w:p>
        </w:tc>
        <w:tc>
          <w:tcPr>
            <w:tcW w:w="5377" w:type="dxa"/>
          </w:tcPr>
          <w:p w:rsidR="00396A69" w:rsidRPr="00307BC6" w:rsidRDefault="00396A69" w:rsidP="00396A69">
            <w:pPr>
              <w:overflowPunct w:val="0"/>
              <w:autoSpaceDE w:val="0"/>
              <w:autoSpaceDN w:val="0"/>
              <w:adjustRightInd w:val="0"/>
              <w:rPr>
                <w:rFonts w:ascii="Arial" w:hAnsi="Arial" w:cs="Arial"/>
                <w:sz w:val="12"/>
                <w:szCs w:val="16"/>
              </w:rPr>
            </w:pPr>
            <w:r w:rsidRPr="00307BC6">
              <w:rPr>
                <w:rFonts w:ascii="Arial" w:hAnsi="Arial" w:cs="Arial"/>
                <w:sz w:val="12"/>
                <w:szCs w:val="16"/>
              </w:rPr>
              <w:t>Площадь обработанного борщевика Сосновского механическим способом (скашиванием)</w:t>
            </w:r>
          </w:p>
        </w:tc>
        <w:tc>
          <w:tcPr>
            <w:tcW w:w="1271"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га</w:t>
            </w:r>
          </w:p>
        </w:tc>
        <w:tc>
          <w:tcPr>
            <w:tcW w:w="1906"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9,9</w:t>
            </w:r>
          </w:p>
        </w:tc>
        <w:tc>
          <w:tcPr>
            <w:tcW w:w="946"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9,9</w:t>
            </w:r>
          </w:p>
        </w:tc>
        <w:tc>
          <w:tcPr>
            <w:tcW w:w="0" w:type="auto"/>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9,9</w:t>
            </w:r>
          </w:p>
        </w:tc>
        <w:tc>
          <w:tcPr>
            <w:tcW w:w="0" w:type="auto"/>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9,9</w:t>
            </w:r>
          </w:p>
        </w:tc>
        <w:tc>
          <w:tcPr>
            <w:tcW w:w="0" w:type="auto"/>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9,9</w:t>
            </w:r>
          </w:p>
        </w:tc>
      </w:tr>
      <w:tr w:rsidR="00396A69" w:rsidRPr="00307BC6" w:rsidTr="008729CF">
        <w:trPr>
          <w:trHeight w:val="20"/>
        </w:trPr>
        <w:tc>
          <w:tcPr>
            <w:tcW w:w="0" w:type="auto"/>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4.3.</w:t>
            </w:r>
          </w:p>
        </w:tc>
        <w:tc>
          <w:tcPr>
            <w:tcW w:w="5377" w:type="dxa"/>
          </w:tcPr>
          <w:p w:rsidR="00396A69" w:rsidRPr="00307BC6" w:rsidRDefault="00396A69" w:rsidP="00396A69">
            <w:pPr>
              <w:overflowPunct w:val="0"/>
              <w:autoSpaceDE w:val="0"/>
              <w:autoSpaceDN w:val="0"/>
              <w:adjustRightInd w:val="0"/>
              <w:rPr>
                <w:rFonts w:ascii="Arial" w:hAnsi="Arial" w:cs="Arial"/>
                <w:sz w:val="12"/>
                <w:szCs w:val="16"/>
              </w:rPr>
            </w:pPr>
            <w:r w:rsidRPr="00307BC6">
              <w:rPr>
                <w:rFonts w:ascii="Arial" w:hAnsi="Arial" w:cs="Arial"/>
                <w:sz w:val="12"/>
                <w:szCs w:val="16"/>
              </w:rPr>
              <w:t>Площадь открытой территории, комплексно-обработанной от насекомых (комары, клещи и др.)</w:t>
            </w:r>
          </w:p>
        </w:tc>
        <w:tc>
          <w:tcPr>
            <w:tcW w:w="1271"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га</w:t>
            </w:r>
          </w:p>
        </w:tc>
        <w:tc>
          <w:tcPr>
            <w:tcW w:w="1906"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10</w:t>
            </w:r>
          </w:p>
        </w:tc>
        <w:tc>
          <w:tcPr>
            <w:tcW w:w="946"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10</w:t>
            </w:r>
          </w:p>
        </w:tc>
        <w:tc>
          <w:tcPr>
            <w:tcW w:w="0" w:type="auto"/>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10</w:t>
            </w:r>
          </w:p>
        </w:tc>
        <w:tc>
          <w:tcPr>
            <w:tcW w:w="0" w:type="auto"/>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10</w:t>
            </w:r>
          </w:p>
        </w:tc>
        <w:tc>
          <w:tcPr>
            <w:tcW w:w="0" w:type="auto"/>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10</w:t>
            </w:r>
          </w:p>
        </w:tc>
      </w:tr>
      <w:tr w:rsidR="00396A69" w:rsidRPr="00307BC6" w:rsidTr="008729CF">
        <w:trPr>
          <w:trHeight w:val="20"/>
        </w:trPr>
        <w:tc>
          <w:tcPr>
            <w:tcW w:w="0" w:type="auto"/>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4.4.</w:t>
            </w:r>
          </w:p>
        </w:tc>
        <w:tc>
          <w:tcPr>
            <w:tcW w:w="5377" w:type="dxa"/>
          </w:tcPr>
          <w:p w:rsidR="00396A69" w:rsidRPr="00307BC6" w:rsidRDefault="00396A69" w:rsidP="00396A69">
            <w:pPr>
              <w:overflowPunct w:val="0"/>
              <w:autoSpaceDE w:val="0"/>
              <w:autoSpaceDN w:val="0"/>
              <w:adjustRightInd w:val="0"/>
              <w:rPr>
                <w:rFonts w:ascii="Arial" w:hAnsi="Arial" w:cs="Arial"/>
                <w:sz w:val="12"/>
                <w:szCs w:val="16"/>
              </w:rPr>
            </w:pPr>
            <w:r w:rsidRPr="00307BC6">
              <w:rPr>
                <w:rFonts w:ascii="Arial" w:hAnsi="Arial" w:cs="Arial"/>
                <w:sz w:val="12"/>
                <w:szCs w:val="16"/>
              </w:rPr>
              <w:t>Поставка природного газа «Вечный огонь»</w:t>
            </w:r>
          </w:p>
        </w:tc>
        <w:tc>
          <w:tcPr>
            <w:tcW w:w="1271"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куб.м</w:t>
            </w:r>
          </w:p>
        </w:tc>
        <w:tc>
          <w:tcPr>
            <w:tcW w:w="1906"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17 568</w:t>
            </w:r>
          </w:p>
        </w:tc>
        <w:tc>
          <w:tcPr>
            <w:tcW w:w="946"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17 568</w:t>
            </w:r>
          </w:p>
        </w:tc>
        <w:tc>
          <w:tcPr>
            <w:tcW w:w="0" w:type="auto"/>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17 568</w:t>
            </w:r>
          </w:p>
        </w:tc>
        <w:tc>
          <w:tcPr>
            <w:tcW w:w="0" w:type="auto"/>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17 568</w:t>
            </w:r>
          </w:p>
        </w:tc>
        <w:tc>
          <w:tcPr>
            <w:tcW w:w="0" w:type="auto"/>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17 568</w:t>
            </w:r>
          </w:p>
        </w:tc>
      </w:tr>
      <w:tr w:rsidR="00396A69" w:rsidRPr="00307BC6" w:rsidTr="008729CF">
        <w:trPr>
          <w:trHeight w:val="20"/>
        </w:trPr>
        <w:tc>
          <w:tcPr>
            <w:tcW w:w="0" w:type="auto"/>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4.5.</w:t>
            </w:r>
          </w:p>
        </w:tc>
        <w:tc>
          <w:tcPr>
            <w:tcW w:w="5377" w:type="dxa"/>
          </w:tcPr>
          <w:p w:rsidR="00396A69" w:rsidRPr="00307BC6" w:rsidRDefault="00396A69" w:rsidP="00396A69">
            <w:pPr>
              <w:overflowPunct w:val="0"/>
              <w:autoSpaceDE w:val="0"/>
              <w:autoSpaceDN w:val="0"/>
              <w:adjustRightInd w:val="0"/>
              <w:rPr>
                <w:rFonts w:ascii="Arial" w:hAnsi="Arial" w:cs="Arial"/>
                <w:sz w:val="12"/>
                <w:szCs w:val="16"/>
              </w:rPr>
            </w:pPr>
            <w:r w:rsidRPr="00307BC6">
              <w:rPr>
                <w:rFonts w:ascii="Arial" w:hAnsi="Arial" w:cs="Arial"/>
                <w:sz w:val="12"/>
                <w:szCs w:val="16"/>
              </w:rPr>
              <w:t>Количество обустроенных мест массового отдыха</w:t>
            </w:r>
          </w:p>
        </w:tc>
        <w:tc>
          <w:tcPr>
            <w:tcW w:w="1271"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ед.</w:t>
            </w:r>
          </w:p>
        </w:tc>
        <w:tc>
          <w:tcPr>
            <w:tcW w:w="1906"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4</w:t>
            </w:r>
          </w:p>
        </w:tc>
        <w:tc>
          <w:tcPr>
            <w:tcW w:w="946"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4</w:t>
            </w:r>
          </w:p>
        </w:tc>
        <w:tc>
          <w:tcPr>
            <w:tcW w:w="0" w:type="auto"/>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4</w:t>
            </w:r>
          </w:p>
        </w:tc>
        <w:tc>
          <w:tcPr>
            <w:tcW w:w="0" w:type="auto"/>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4</w:t>
            </w:r>
          </w:p>
        </w:tc>
        <w:tc>
          <w:tcPr>
            <w:tcW w:w="0" w:type="auto"/>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4</w:t>
            </w:r>
          </w:p>
        </w:tc>
      </w:tr>
      <w:tr w:rsidR="00396A69" w:rsidRPr="00307BC6" w:rsidTr="008729CF">
        <w:trPr>
          <w:trHeight w:val="20"/>
        </w:trPr>
        <w:tc>
          <w:tcPr>
            <w:tcW w:w="0" w:type="auto"/>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4.6.</w:t>
            </w:r>
          </w:p>
        </w:tc>
        <w:tc>
          <w:tcPr>
            <w:tcW w:w="5377" w:type="dxa"/>
          </w:tcPr>
          <w:p w:rsidR="00396A69" w:rsidRPr="00307BC6" w:rsidRDefault="00396A69" w:rsidP="00396A69">
            <w:pPr>
              <w:overflowPunct w:val="0"/>
              <w:autoSpaceDE w:val="0"/>
              <w:autoSpaceDN w:val="0"/>
              <w:adjustRightInd w:val="0"/>
              <w:rPr>
                <w:rFonts w:ascii="Arial" w:hAnsi="Arial" w:cs="Arial"/>
                <w:sz w:val="12"/>
                <w:szCs w:val="16"/>
              </w:rPr>
            </w:pPr>
            <w:r w:rsidRPr="00307BC6">
              <w:rPr>
                <w:rFonts w:ascii="Arial" w:hAnsi="Arial" w:cs="Arial"/>
                <w:sz w:val="12"/>
                <w:szCs w:val="16"/>
              </w:rPr>
              <w:t>Количество разработанной проектно-сметной документации на строительство объектов благоустройства и (или) количество построенных объектов благоустройства</w:t>
            </w:r>
          </w:p>
        </w:tc>
        <w:tc>
          <w:tcPr>
            <w:tcW w:w="1271"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ед.</w:t>
            </w:r>
          </w:p>
        </w:tc>
        <w:tc>
          <w:tcPr>
            <w:tcW w:w="1906"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1</w:t>
            </w:r>
          </w:p>
        </w:tc>
        <w:tc>
          <w:tcPr>
            <w:tcW w:w="946" w:type="dxa"/>
          </w:tcPr>
          <w:p w:rsidR="00396A69" w:rsidRPr="00307BC6" w:rsidRDefault="00396A69" w:rsidP="00396A69">
            <w:pPr>
              <w:overflowPunct w:val="0"/>
              <w:autoSpaceDE w:val="0"/>
              <w:autoSpaceDN w:val="0"/>
              <w:adjustRightInd w:val="0"/>
              <w:jc w:val="center"/>
              <w:rPr>
                <w:rFonts w:ascii="Arial" w:hAnsi="Arial" w:cs="Arial"/>
                <w:sz w:val="12"/>
                <w:szCs w:val="16"/>
                <w:lang w:val="en-US"/>
              </w:rPr>
            </w:pPr>
            <w:r w:rsidRPr="00307BC6">
              <w:rPr>
                <w:rFonts w:ascii="Arial" w:hAnsi="Arial" w:cs="Arial"/>
                <w:sz w:val="12"/>
                <w:szCs w:val="16"/>
                <w:lang w:val="en-US"/>
              </w:rPr>
              <w:t>0</w:t>
            </w:r>
          </w:p>
        </w:tc>
        <w:tc>
          <w:tcPr>
            <w:tcW w:w="0" w:type="auto"/>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w:t>
            </w:r>
          </w:p>
        </w:tc>
        <w:tc>
          <w:tcPr>
            <w:tcW w:w="0" w:type="auto"/>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w:t>
            </w:r>
          </w:p>
        </w:tc>
        <w:tc>
          <w:tcPr>
            <w:tcW w:w="0" w:type="auto"/>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w:t>
            </w:r>
          </w:p>
        </w:tc>
      </w:tr>
      <w:tr w:rsidR="00396A69" w:rsidRPr="00307BC6" w:rsidTr="008729CF">
        <w:trPr>
          <w:trHeight w:val="20"/>
        </w:trPr>
        <w:tc>
          <w:tcPr>
            <w:tcW w:w="0" w:type="auto"/>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4.7.</w:t>
            </w:r>
          </w:p>
        </w:tc>
        <w:tc>
          <w:tcPr>
            <w:tcW w:w="5377" w:type="dxa"/>
          </w:tcPr>
          <w:p w:rsidR="00396A69" w:rsidRPr="00307BC6" w:rsidRDefault="00396A69" w:rsidP="00396A69">
            <w:pPr>
              <w:overflowPunct w:val="0"/>
              <w:autoSpaceDE w:val="0"/>
              <w:autoSpaceDN w:val="0"/>
              <w:adjustRightInd w:val="0"/>
              <w:rPr>
                <w:rFonts w:ascii="Arial" w:hAnsi="Arial" w:cs="Arial"/>
                <w:sz w:val="12"/>
                <w:szCs w:val="16"/>
              </w:rPr>
            </w:pPr>
            <w:r w:rsidRPr="00307BC6">
              <w:rPr>
                <w:rFonts w:ascii="Arial" w:hAnsi="Arial" w:cs="Arial"/>
                <w:sz w:val="12"/>
                <w:szCs w:val="16"/>
              </w:rPr>
              <w:t>Реализация прочих мероприятий по благоустройству</w:t>
            </w:r>
          </w:p>
        </w:tc>
        <w:tc>
          <w:tcPr>
            <w:tcW w:w="1271"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w:t>
            </w:r>
          </w:p>
        </w:tc>
        <w:tc>
          <w:tcPr>
            <w:tcW w:w="1906"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100</w:t>
            </w:r>
          </w:p>
        </w:tc>
        <w:tc>
          <w:tcPr>
            <w:tcW w:w="946"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100</w:t>
            </w:r>
          </w:p>
        </w:tc>
        <w:tc>
          <w:tcPr>
            <w:tcW w:w="0" w:type="auto"/>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100</w:t>
            </w:r>
          </w:p>
        </w:tc>
        <w:tc>
          <w:tcPr>
            <w:tcW w:w="0" w:type="auto"/>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100</w:t>
            </w:r>
          </w:p>
        </w:tc>
        <w:tc>
          <w:tcPr>
            <w:tcW w:w="0" w:type="auto"/>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100</w:t>
            </w:r>
          </w:p>
        </w:tc>
      </w:tr>
      <w:tr w:rsidR="00396A69" w:rsidRPr="00307BC6" w:rsidTr="008729CF">
        <w:trPr>
          <w:trHeight w:val="20"/>
        </w:trPr>
        <w:tc>
          <w:tcPr>
            <w:tcW w:w="0" w:type="auto"/>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lang w:val="en-US"/>
              </w:rPr>
              <w:t>4</w:t>
            </w:r>
            <w:r w:rsidRPr="00307BC6">
              <w:rPr>
                <w:rFonts w:ascii="Arial" w:hAnsi="Arial" w:cs="Arial"/>
                <w:sz w:val="12"/>
                <w:szCs w:val="16"/>
              </w:rPr>
              <w:t>.8.</w:t>
            </w:r>
          </w:p>
        </w:tc>
        <w:tc>
          <w:tcPr>
            <w:tcW w:w="5377" w:type="dxa"/>
          </w:tcPr>
          <w:p w:rsidR="00396A69" w:rsidRPr="00307BC6" w:rsidRDefault="00396A69" w:rsidP="00396A69">
            <w:pPr>
              <w:overflowPunct w:val="0"/>
              <w:autoSpaceDE w:val="0"/>
              <w:autoSpaceDN w:val="0"/>
              <w:adjustRightInd w:val="0"/>
              <w:rPr>
                <w:rFonts w:ascii="Arial" w:hAnsi="Arial" w:cs="Arial"/>
                <w:sz w:val="12"/>
                <w:szCs w:val="16"/>
              </w:rPr>
            </w:pPr>
            <w:r w:rsidRPr="00307BC6">
              <w:rPr>
                <w:rFonts w:ascii="Arial" w:hAnsi="Arial" w:cs="Arial"/>
                <w:sz w:val="12"/>
                <w:szCs w:val="16"/>
              </w:rPr>
              <w:t>Количество построенных пешеходных мостов</w:t>
            </w:r>
          </w:p>
        </w:tc>
        <w:tc>
          <w:tcPr>
            <w:tcW w:w="1271"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ед.</w:t>
            </w:r>
          </w:p>
        </w:tc>
        <w:tc>
          <w:tcPr>
            <w:tcW w:w="1906"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w:t>
            </w:r>
          </w:p>
        </w:tc>
        <w:tc>
          <w:tcPr>
            <w:tcW w:w="946"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1</w:t>
            </w:r>
          </w:p>
        </w:tc>
        <w:tc>
          <w:tcPr>
            <w:tcW w:w="0" w:type="auto"/>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w:t>
            </w:r>
          </w:p>
        </w:tc>
        <w:tc>
          <w:tcPr>
            <w:tcW w:w="0" w:type="auto"/>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w:t>
            </w:r>
          </w:p>
        </w:tc>
        <w:tc>
          <w:tcPr>
            <w:tcW w:w="0" w:type="auto"/>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w:t>
            </w:r>
          </w:p>
        </w:tc>
      </w:tr>
      <w:tr w:rsidR="00396A69" w:rsidRPr="00307BC6" w:rsidTr="00307BC6">
        <w:trPr>
          <w:trHeight w:val="20"/>
        </w:trPr>
        <w:tc>
          <w:tcPr>
            <w:tcW w:w="0" w:type="auto"/>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5.</w:t>
            </w:r>
          </w:p>
        </w:tc>
        <w:tc>
          <w:tcPr>
            <w:tcW w:w="0" w:type="auto"/>
            <w:gridSpan w:val="7"/>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Подпрограмма «Организация благоустройства и содержания общественных территорий»</w:t>
            </w:r>
          </w:p>
        </w:tc>
      </w:tr>
      <w:tr w:rsidR="00396A69" w:rsidRPr="00307BC6" w:rsidTr="008729CF">
        <w:trPr>
          <w:trHeight w:val="20"/>
        </w:trPr>
        <w:tc>
          <w:tcPr>
            <w:tcW w:w="0" w:type="auto"/>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5.1.</w:t>
            </w:r>
          </w:p>
        </w:tc>
        <w:tc>
          <w:tcPr>
            <w:tcW w:w="5377"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Количество обслуживаемых  благоустроенных общественных территорий</w:t>
            </w:r>
          </w:p>
        </w:tc>
        <w:tc>
          <w:tcPr>
            <w:tcW w:w="1271"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ед.</w:t>
            </w:r>
          </w:p>
        </w:tc>
        <w:tc>
          <w:tcPr>
            <w:tcW w:w="1906"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1</w:t>
            </w:r>
          </w:p>
        </w:tc>
        <w:tc>
          <w:tcPr>
            <w:tcW w:w="946"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1</w:t>
            </w:r>
          </w:p>
        </w:tc>
        <w:tc>
          <w:tcPr>
            <w:tcW w:w="0" w:type="auto"/>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1</w:t>
            </w:r>
          </w:p>
        </w:tc>
        <w:tc>
          <w:tcPr>
            <w:tcW w:w="0" w:type="auto"/>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1</w:t>
            </w:r>
          </w:p>
        </w:tc>
        <w:tc>
          <w:tcPr>
            <w:tcW w:w="0" w:type="auto"/>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1</w:t>
            </w:r>
          </w:p>
        </w:tc>
      </w:tr>
      <w:tr w:rsidR="00396A69" w:rsidRPr="00307BC6" w:rsidTr="008729CF">
        <w:trPr>
          <w:trHeight w:val="20"/>
        </w:trPr>
        <w:tc>
          <w:tcPr>
            <w:tcW w:w="0" w:type="auto"/>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5.2.</w:t>
            </w:r>
          </w:p>
        </w:tc>
        <w:tc>
          <w:tcPr>
            <w:tcW w:w="5377"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Количество территорий, на которых произведено благоустройство</w:t>
            </w:r>
          </w:p>
        </w:tc>
        <w:tc>
          <w:tcPr>
            <w:tcW w:w="1271"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ед.</w:t>
            </w:r>
          </w:p>
        </w:tc>
        <w:tc>
          <w:tcPr>
            <w:tcW w:w="1906"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1</w:t>
            </w:r>
          </w:p>
        </w:tc>
        <w:tc>
          <w:tcPr>
            <w:tcW w:w="946"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1</w:t>
            </w:r>
          </w:p>
        </w:tc>
        <w:tc>
          <w:tcPr>
            <w:tcW w:w="0" w:type="auto"/>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w:t>
            </w:r>
          </w:p>
        </w:tc>
        <w:tc>
          <w:tcPr>
            <w:tcW w:w="0" w:type="auto"/>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w:t>
            </w:r>
          </w:p>
        </w:tc>
        <w:tc>
          <w:tcPr>
            <w:tcW w:w="0" w:type="auto"/>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w:t>
            </w:r>
          </w:p>
        </w:tc>
      </w:tr>
      <w:tr w:rsidR="00396A69" w:rsidRPr="00307BC6" w:rsidTr="00307BC6">
        <w:trPr>
          <w:trHeight w:val="20"/>
        </w:trPr>
        <w:tc>
          <w:tcPr>
            <w:tcW w:w="0" w:type="auto"/>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6.</w:t>
            </w:r>
          </w:p>
        </w:tc>
        <w:tc>
          <w:tcPr>
            <w:tcW w:w="0" w:type="auto"/>
            <w:gridSpan w:val="7"/>
          </w:tcPr>
          <w:p w:rsidR="00396A69" w:rsidRPr="00307BC6" w:rsidRDefault="00396A69" w:rsidP="00396A69">
            <w:pPr>
              <w:overflowPunct w:val="0"/>
              <w:autoSpaceDE w:val="0"/>
              <w:autoSpaceDN w:val="0"/>
              <w:adjustRightInd w:val="0"/>
              <w:rPr>
                <w:rFonts w:ascii="Arial" w:hAnsi="Arial" w:cs="Arial"/>
                <w:sz w:val="12"/>
                <w:szCs w:val="16"/>
              </w:rPr>
            </w:pPr>
            <w:r w:rsidRPr="00307BC6">
              <w:rPr>
                <w:rFonts w:ascii="Arial" w:hAnsi="Arial" w:cs="Arial"/>
                <w:sz w:val="12"/>
                <w:szCs w:val="16"/>
              </w:rPr>
              <w:t>Подпрограмма «Реализация проектов территориальных общественных самоуправлений и проектов поддержки местных инициатив»</w:t>
            </w:r>
          </w:p>
        </w:tc>
      </w:tr>
      <w:tr w:rsidR="00396A69" w:rsidRPr="00307BC6" w:rsidTr="008729CF">
        <w:trPr>
          <w:trHeight w:val="20"/>
        </w:trPr>
        <w:tc>
          <w:tcPr>
            <w:tcW w:w="0" w:type="auto"/>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6.1.</w:t>
            </w:r>
          </w:p>
        </w:tc>
        <w:tc>
          <w:tcPr>
            <w:tcW w:w="5377"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Количество реализованных проектов</w:t>
            </w:r>
          </w:p>
        </w:tc>
        <w:tc>
          <w:tcPr>
            <w:tcW w:w="1271"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ед.</w:t>
            </w:r>
          </w:p>
        </w:tc>
        <w:tc>
          <w:tcPr>
            <w:tcW w:w="1906"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1</w:t>
            </w:r>
          </w:p>
        </w:tc>
        <w:tc>
          <w:tcPr>
            <w:tcW w:w="946"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1</w:t>
            </w:r>
          </w:p>
        </w:tc>
        <w:tc>
          <w:tcPr>
            <w:tcW w:w="0" w:type="auto"/>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1</w:t>
            </w:r>
          </w:p>
        </w:tc>
        <w:tc>
          <w:tcPr>
            <w:tcW w:w="0" w:type="auto"/>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w:t>
            </w:r>
          </w:p>
        </w:tc>
        <w:tc>
          <w:tcPr>
            <w:tcW w:w="0" w:type="auto"/>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w:t>
            </w:r>
          </w:p>
        </w:tc>
      </w:tr>
      <w:tr w:rsidR="00396A69" w:rsidRPr="00307BC6" w:rsidTr="00307BC6">
        <w:trPr>
          <w:trHeight w:val="20"/>
        </w:trPr>
        <w:tc>
          <w:tcPr>
            <w:tcW w:w="0" w:type="auto"/>
          </w:tcPr>
          <w:p w:rsidR="00396A69" w:rsidRPr="00307BC6" w:rsidRDefault="00396A69" w:rsidP="00396A69">
            <w:pPr>
              <w:jc w:val="center"/>
              <w:rPr>
                <w:rFonts w:ascii="Arial" w:hAnsi="Arial" w:cs="Arial"/>
                <w:sz w:val="12"/>
                <w:szCs w:val="16"/>
              </w:rPr>
            </w:pPr>
            <w:r w:rsidRPr="00307BC6">
              <w:rPr>
                <w:rFonts w:ascii="Arial" w:hAnsi="Arial" w:cs="Arial"/>
                <w:sz w:val="12"/>
                <w:szCs w:val="16"/>
              </w:rPr>
              <w:t>7.</w:t>
            </w:r>
          </w:p>
        </w:tc>
        <w:tc>
          <w:tcPr>
            <w:tcW w:w="0" w:type="auto"/>
            <w:gridSpan w:val="7"/>
          </w:tcPr>
          <w:p w:rsidR="00396A69" w:rsidRPr="00307BC6" w:rsidRDefault="00396A69" w:rsidP="00396A69">
            <w:pPr>
              <w:rPr>
                <w:rFonts w:ascii="Arial" w:hAnsi="Arial" w:cs="Arial"/>
                <w:sz w:val="12"/>
                <w:szCs w:val="16"/>
              </w:rPr>
            </w:pPr>
            <w:r w:rsidRPr="00307BC6">
              <w:rPr>
                <w:rFonts w:ascii="Arial" w:hAnsi="Arial" w:cs="Arial"/>
                <w:sz w:val="12"/>
                <w:szCs w:val="16"/>
              </w:rPr>
              <w:t>Подпрограмма «Реализация приоритетного регионального проекта «Народный бюджет»</w:t>
            </w:r>
          </w:p>
        </w:tc>
      </w:tr>
      <w:tr w:rsidR="00396A69" w:rsidRPr="00307BC6" w:rsidTr="008729CF">
        <w:trPr>
          <w:trHeight w:val="20"/>
        </w:trPr>
        <w:tc>
          <w:tcPr>
            <w:tcW w:w="0" w:type="auto"/>
          </w:tcPr>
          <w:p w:rsidR="00396A69" w:rsidRPr="00307BC6" w:rsidRDefault="00396A69" w:rsidP="00396A69">
            <w:pPr>
              <w:jc w:val="center"/>
              <w:rPr>
                <w:rFonts w:ascii="Arial" w:hAnsi="Arial" w:cs="Arial"/>
                <w:sz w:val="12"/>
                <w:szCs w:val="16"/>
              </w:rPr>
            </w:pPr>
            <w:r w:rsidRPr="00307BC6">
              <w:rPr>
                <w:rFonts w:ascii="Arial" w:hAnsi="Arial" w:cs="Arial"/>
                <w:sz w:val="12"/>
                <w:szCs w:val="16"/>
              </w:rPr>
              <w:t>7.1</w:t>
            </w:r>
          </w:p>
        </w:tc>
        <w:tc>
          <w:tcPr>
            <w:tcW w:w="5377" w:type="dxa"/>
          </w:tcPr>
          <w:p w:rsidR="00396A69" w:rsidRPr="00307BC6" w:rsidRDefault="00396A69" w:rsidP="00396A69">
            <w:pPr>
              <w:rPr>
                <w:rFonts w:ascii="Arial" w:hAnsi="Arial" w:cs="Arial"/>
                <w:sz w:val="12"/>
                <w:szCs w:val="16"/>
              </w:rPr>
            </w:pPr>
            <w:r w:rsidRPr="00307BC6">
              <w:rPr>
                <w:rFonts w:ascii="Arial" w:hAnsi="Arial" w:cs="Arial"/>
                <w:sz w:val="12"/>
                <w:szCs w:val="16"/>
              </w:rPr>
              <w:t>Количество реализованных проектов «Народный бюджет»</w:t>
            </w:r>
          </w:p>
        </w:tc>
        <w:tc>
          <w:tcPr>
            <w:tcW w:w="1271" w:type="dxa"/>
          </w:tcPr>
          <w:p w:rsidR="00396A69" w:rsidRPr="00307BC6" w:rsidRDefault="00396A69" w:rsidP="00396A69">
            <w:pPr>
              <w:jc w:val="center"/>
              <w:rPr>
                <w:rFonts w:ascii="Arial" w:hAnsi="Arial" w:cs="Arial"/>
                <w:sz w:val="12"/>
                <w:szCs w:val="16"/>
              </w:rPr>
            </w:pPr>
            <w:r w:rsidRPr="00307BC6">
              <w:rPr>
                <w:rFonts w:ascii="Arial" w:hAnsi="Arial" w:cs="Arial"/>
                <w:sz w:val="12"/>
                <w:szCs w:val="16"/>
              </w:rPr>
              <w:t>ед.</w:t>
            </w:r>
          </w:p>
        </w:tc>
        <w:tc>
          <w:tcPr>
            <w:tcW w:w="1906" w:type="dxa"/>
          </w:tcPr>
          <w:p w:rsidR="00396A69" w:rsidRPr="00307BC6" w:rsidRDefault="00396A69" w:rsidP="00396A69">
            <w:pPr>
              <w:jc w:val="center"/>
              <w:rPr>
                <w:rFonts w:ascii="Arial" w:hAnsi="Arial" w:cs="Arial"/>
                <w:sz w:val="12"/>
                <w:szCs w:val="16"/>
              </w:rPr>
            </w:pPr>
            <w:r w:rsidRPr="00307BC6">
              <w:rPr>
                <w:rFonts w:ascii="Arial" w:hAnsi="Arial" w:cs="Arial"/>
                <w:sz w:val="12"/>
                <w:szCs w:val="16"/>
              </w:rPr>
              <w:t>0</w:t>
            </w:r>
          </w:p>
        </w:tc>
        <w:tc>
          <w:tcPr>
            <w:tcW w:w="946" w:type="dxa"/>
          </w:tcPr>
          <w:p w:rsidR="00396A69" w:rsidRPr="00307BC6" w:rsidRDefault="00396A69" w:rsidP="00396A69">
            <w:pPr>
              <w:jc w:val="center"/>
              <w:rPr>
                <w:rFonts w:ascii="Arial" w:hAnsi="Arial" w:cs="Arial"/>
                <w:sz w:val="12"/>
                <w:szCs w:val="16"/>
              </w:rPr>
            </w:pPr>
            <w:r w:rsidRPr="00307BC6">
              <w:rPr>
                <w:rFonts w:ascii="Arial" w:hAnsi="Arial" w:cs="Arial"/>
                <w:sz w:val="12"/>
                <w:szCs w:val="16"/>
              </w:rPr>
              <w:t>1</w:t>
            </w:r>
          </w:p>
        </w:tc>
        <w:tc>
          <w:tcPr>
            <w:tcW w:w="0" w:type="auto"/>
          </w:tcPr>
          <w:p w:rsidR="00396A69" w:rsidRPr="00307BC6" w:rsidRDefault="00396A69" w:rsidP="00396A69">
            <w:pPr>
              <w:jc w:val="center"/>
              <w:rPr>
                <w:rFonts w:ascii="Arial" w:hAnsi="Arial" w:cs="Arial"/>
                <w:sz w:val="12"/>
                <w:szCs w:val="16"/>
              </w:rPr>
            </w:pPr>
            <w:r w:rsidRPr="00307BC6">
              <w:rPr>
                <w:rFonts w:ascii="Arial" w:hAnsi="Arial" w:cs="Arial"/>
                <w:sz w:val="12"/>
                <w:szCs w:val="16"/>
              </w:rPr>
              <w:t>0</w:t>
            </w:r>
          </w:p>
        </w:tc>
        <w:tc>
          <w:tcPr>
            <w:tcW w:w="0" w:type="auto"/>
          </w:tcPr>
          <w:p w:rsidR="00396A69" w:rsidRPr="00307BC6" w:rsidRDefault="00396A69" w:rsidP="00396A69">
            <w:pPr>
              <w:jc w:val="center"/>
              <w:rPr>
                <w:rFonts w:ascii="Arial" w:hAnsi="Arial" w:cs="Arial"/>
                <w:sz w:val="12"/>
                <w:szCs w:val="16"/>
              </w:rPr>
            </w:pPr>
            <w:r w:rsidRPr="00307BC6">
              <w:rPr>
                <w:rFonts w:ascii="Arial" w:hAnsi="Arial" w:cs="Arial"/>
                <w:sz w:val="12"/>
                <w:szCs w:val="16"/>
              </w:rPr>
              <w:t>0</w:t>
            </w:r>
          </w:p>
        </w:tc>
        <w:tc>
          <w:tcPr>
            <w:tcW w:w="0" w:type="auto"/>
          </w:tcPr>
          <w:p w:rsidR="00396A69" w:rsidRPr="00307BC6" w:rsidRDefault="00396A69" w:rsidP="00396A69">
            <w:pPr>
              <w:jc w:val="center"/>
              <w:rPr>
                <w:rFonts w:ascii="Arial" w:hAnsi="Arial" w:cs="Arial"/>
                <w:sz w:val="12"/>
                <w:szCs w:val="16"/>
              </w:rPr>
            </w:pPr>
            <w:r w:rsidRPr="00307BC6">
              <w:rPr>
                <w:rFonts w:ascii="Arial" w:hAnsi="Arial" w:cs="Arial"/>
                <w:sz w:val="12"/>
                <w:szCs w:val="16"/>
              </w:rPr>
              <w:t>0</w:t>
            </w:r>
          </w:p>
        </w:tc>
      </w:tr>
      <w:tr w:rsidR="00396A69" w:rsidRPr="00307BC6" w:rsidTr="00307BC6">
        <w:trPr>
          <w:trHeight w:val="20"/>
        </w:trPr>
        <w:tc>
          <w:tcPr>
            <w:tcW w:w="0" w:type="auto"/>
          </w:tcPr>
          <w:p w:rsidR="00396A69" w:rsidRPr="00307BC6" w:rsidRDefault="00396A69" w:rsidP="00396A69">
            <w:pPr>
              <w:jc w:val="center"/>
              <w:rPr>
                <w:rFonts w:ascii="Arial" w:hAnsi="Arial" w:cs="Arial"/>
                <w:sz w:val="12"/>
                <w:szCs w:val="16"/>
              </w:rPr>
            </w:pPr>
            <w:r w:rsidRPr="00307BC6">
              <w:rPr>
                <w:rFonts w:ascii="Arial" w:hAnsi="Arial" w:cs="Arial"/>
                <w:sz w:val="12"/>
                <w:szCs w:val="16"/>
              </w:rPr>
              <w:t>8.</w:t>
            </w:r>
          </w:p>
        </w:tc>
        <w:tc>
          <w:tcPr>
            <w:tcW w:w="0" w:type="auto"/>
            <w:gridSpan w:val="7"/>
          </w:tcPr>
          <w:p w:rsidR="00396A69" w:rsidRPr="00307BC6" w:rsidRDefault="00396A69" w:rsidP="00396A69">
            <w:pPr>
              <w:rPr>
                <w:rFonts w:ascii="Arial" w:hAnsi="Arial" w:cs="Arial"/>
                <w:sz w:val="12"/>
                <w:szCs w:val="16"/>
              </w:rPr>
            </w:pPr>
            <w:r w:rsidRPr="00307BC6">
              <w:rPr>
                <w:rFonts w:ascii="Arial" w:hAnsi="Arial" w:cs="Arial"/>
                <w:sz w:val="12"/>
                <w:szCs w:val="16"/>
              </w:rPr>
              <w:t>Подпрограмма «Реализация пилотного проекта, направленного на стимулирование рождаемости»</w:t>
            </w:r>
          </w:p>
        </w:tc>
      </w:tr>
      <w:tr w:rsidR="00396A69" w:rsidRPr="00307BC6" w:rsidTr="008729CF">
        <w:trPr>
          <w:trHeight w:val="20"/>
        </w:trPr>
        <w:tc>
          <w:tcPr>
            <w:tcW w:w="0" w:type="auto"/>
          </w:tcPr>
          <w:p w:rsidR="00396A69" w:rsidRPr="00307BC6" w:rsidRDefault="00396A69" w:rsidP="00396A69">
            <w:pPr>
              <w:jc w:val="center"/>
              <w:rPr>
                <w:rFonts w:ascii="Arial" w:hAnsi="Arial" w:cs="Arial"/>
                <w:sz w:val="12"/>
                <w:szCs w:val="16"/>
              </w:rPr>
            </w:pPr>
            <w:r w:rsidRPr="00307BC6">
              <w:rPr>
                <w:rFonts w:ascii="Arial" w:hAnsi="Arial" w:cs="Arial"/>
                <w:sz w:val="12"/>
                <w:szCs w:val="16"/>
              </w:rPr>
              <w:t>8.1</w:t>
            </w:r>
          </w:p>
        </w:tc>
        <w:tc>
          <w:tcPr>
            <w:tcW w:w="5377" w:type="dxa"/>
          </w:tcPr>
          <w:p w:rsidR="00396A69" w:rsidRPr="00307BC6" w:rsidRDefault="00396A69" w:rsidP="00396A69">
            <w:pPr>
              <w:rPr>
                <w:rFonts w:ascii="Arial" w:hAnsi="Arial" w:cs="Arial"/>
                <w:sz w:val="12"/>
                <w:szCs w:val="16"/>
              </w:rPr>
            </w:pPr>
            <w:r w:rsidRPr="00307BC6">
              <w:rPr>
                <w:rFonts w:ascii="Arial" w:hAnsi="Arial" w:cs="Arial"/>
                <w:sz w:val="12"/>
                <w:szCs w:val="16"/>
              </w:rPr>
              <w:t>Количество обустроенных детских площадок</w:t>
            </w:r>
          </w:p>
        </w:tc>
        <w:tc>
          <w:tcPr>
            <w:tcW w:w="1271" w:type="dxa"/>
          </w:tcPr>
          <w:p w:rsidR="00396A69" w:rsidRPr="00307BC6" w:rsidRDefault="00396A69" w:rsidP="00396A69">
            <w:pPr>
              <w:jc w:val="center"/>
              <w:rPr>
                <w:rFonts w:ascii="Arial" w:hAnsi="Arial" w:cs="Arial"/>
                <w:sz w:val="12"/>
                <w:szCs w:val="16"/>
              </w:rPr>
            </w:pPr>
            <w:r w:rsidRPr="00307BC6">
              <w:rPr>
                <w:rFonts w:ascii="Arial" w:hAnsi="Arial" w:cs="Arial"/>
                <w:sz w:val="12"/>
                <w:szCs w:val="16"/>
              </w:rPr>
              <w:t>ед.</w:t>
            </w:r>
          </w:p>
        </w:tc>
        <w:tc>
          <w:tcPr>
            <w:tcW w:w="1906" w:type="dxa"/>
          </w:tcPr>
          <w:p w:rsidR="00396A69" w:rsidRPr="00307BC6" w:rsidRDefault="00396A69" w:rsidP="00396A69">
            <w:pPr>
              <w:jc w:val="center"/>
              <w:rPr>
                <w:rFonts w:ascii="Arial" w:hAnsi="Arial" w:cs="Arial"/>
                <w:sz w:val="12"/>
                <w:szCs w:val="16"/>
              </w:rPr>
            </w:pPr>
            <w:r w:rsidRPr="00307BC6">
              <w:rPr>
                <w:rFonts w:ascii="Arial" w:hAnsi="Arial" w:cs="Arial"/>
                <w:sz w:val="12"/>
                <w:szCs w:val="16"/>
              </w:rPr>
              <w:t>0</w:t>
            </w:r>
          </w:p>
        </w:tc>
        <w:tc>
          <w:tcPr>
            <w:tcW w:w="946" w:type="dxa"/>
          </w:tcPr>
          <w:p w:rsidR="00396A69" w:rsidRPr="00307BC6" w:rsidRDefault="00396A69" w:rsidP="00396A69">
            <w:pPr>
              <w:jc w:val="center"/>
              <w:rPr>
                <w:rFonts w:ascii="Arial" w:hAnsi="Arial" w:cs="Arial"/>
                <w:sz w:val="12"/>
                <w:szCs w:val="16"/>
              </w:rPr>
            </w:pPr>
            <w:r w:rsidRPr="00307BC6">
              <w:rPr>
                <w:rFonts w:ascii="Arial" w:hAnsi="Arial" w:cs="Arial"/>
                <w:sz w:val="12"/>
                <w:szCs w:val="16"/>
              </w:rPr>
              <w:t>3</w:t>
            </w:r>
          </w:p>
        </w:tc>
        <w:tc>
          <w:tcPr>
            <w:tcW w:w="0" w:type="auto"/>
          </w:tcPr>
          <w:p w:rsidR="00396A69" w:rsidRPr="00307BC6" w:rsidRDefault="00396A69" w:rsidP="00396A69">
            <w:pPr>
              <w:jc w:val="center"/>
              <w:rPr>
                <w:rFonts w:ascii="Arial" w:hAnsi="Arial" w:cs="Arial"/>
                <w:sz w:val="12"/>
                <w:szCs w:val="16"/>
              </w:rPr>
            </w:pPr>
            <w:r w:rsidRPr="00307BC6">
              <w:rPr>
                <w:rFonts w:ascii="Arial" w:hAnsi="Arial" w:cs="Arial"/>
                <w:sz w:val="12"/>
                <w:szCs w:val="16"/>
              </w:rPr>
              <w:t>0</w:t>
            </w:r>
          </w:p>
        </w:tc>
        <w:tc>
          <w:tcPr>
            <w:tcW w:w="0" w:type="auto"/>
          </w:tcPr>
          <w:p w:rsidR="00396A69" w:rsidRPr="00307BC6" w:rsidRDefault="00396A69" w:rsidP="00396A69">
            <w:pPr>
              <w:jc w:val="center"/>
              <w:rPr>
                <w:rFonts w:ascii="Arial" w:hAnsi="Arial" w:cs="Arial"/>
                <w:sz w:val="12"/>
                <w:szCs w:val="16"/>
              </w:rPr>
            </w:pPr>
            <w:r w:rsidRPr="00307BC6">
              <w:rPr>
                <w:rFonts w:ascii="Arial" w:hAnsi="Arial" w:cs="Arial"/>
                <w:sz w:val="12"/>
                <w:szCs w:val="16"/>
              </w:rPr>
              <w:t>0</w:t>
            </w:r>
          </w:p>
        </w:tc>
        <w:tc>
          <w:tcPr>
            <w:tcW w:w="0" w:type="auto"/>
          </w:tcPr>
          <w:p w:rsidR="00396A69" w:rsidRPr="00307BC6" w:rsidRDefault="00396A69" w:rsidP="00396A69">
            <w:pPr>
              <w:jc w:val="center"/>
              <w:rPr>
                <w:rFonts w:ascii="Arial" w:hAnsi="Arial" w:cs="Arial"/>
                <w:sz w:val="12"/>
                <w:szCs w:val="16"/>
              </w:rPr>
            </w:pPr>
            <w:r w:rsidRPr="00307BC6">
              <w:rPr>
                <w:rFonts w:ascii="Arial" w:hAnsi="Arial" w:cs="Arial"/>
                <w:sz w:val="12"/>
                <w:szCs w:val="16"/>
              </w:rPr>
              <w:t>0</w:t>
            </w:r>
          </w:p>
        </w:tc>
      </w:tr>
    </w:tbl>
    <w:p w:rsidR="00307BC6" w:rsidRPr="00307BC6" w:rsidRDefault="00307BC6" w:rsidP="00396A69">
      <w:pPr>
        <w:jc w:val="center"/>
        <w:rPr>
          <w:rFonts w:ascii="Arial" w:hAnsi="Arial" w:cs="Arial"/>
          <w:sz w:val="8"/>
          <w:szCs w:val="8"/>
        </w:rPr>
      </w:pPr>
    </w:p>
    <w:p w:rsidR="00396A69" w:rsidRPr="00307BC6" w:rsidRDefault="00396A69" w:rsidP="00307BC6">
      <w:pPr>
        <w:ind w:left="8789"/>
        <w:jc w:val="center"/>
        <w:rPr>
          <w:rFonts w:ascii="Arial" w:hAnsi="Arial" w:cs="Arial"/>
          <w:sz w:val="12"/>
          <w:szCs w:val="16"/>
        </w:rPr>
      </w:pPr>
      <w:r w:rsidRPr="00307BC6">
        <w:rPr>
          <w:rFonts w:ascii="Arial" w:hAnsi="Arial" w:cs="Arial"/>
          <w:sz w:val="12"/>
          <w:szCs w:val="16"/>
        </w:rPr>
        <w:t>Приложение 2</w:t>
      </w:r>
    </w:p>
    <w:p w:rsidR="00396A69" w:rsidRPr="00307BC6" w:rsidRDefault="00396A69" w:rsidP="00307BC6">
      <w:pPr>
        <w:ind w:left="8789"/>
        <w:jc w:val="center"/>
        <w:rPr>
          <w:rFonts w:ascii="Arial" w:hAnsi="Arial" w:cs="Arial"/>
          <w:sz w:val="12"/>
          <w:szCs w:val="16"/>
        </w:rPr>
      </w:pPr>
      <w:r w:rsidRPr="00307BC6">
        <w:rPr>
          <w:rFonts w:ascii="Arial" w:hAnsi="Arial" w:cs="Arial"/>
          <w:sz w:val="12"/>
          <w:szCs w:val="16"/>
        </w:rPr>
        <w:t>к муниципальной программе</w:t>
      </w:r>
      <w:r w:rsidR="00307BC6">
        <w:rPr>
          <w:rFonts w:ascii="Arial" w:hAnsi="Arial" w:cs="Arial"/>
          <w:sz w:val="12"/>
          <w:szCs w:val="16"/>
        </w:rPr>
        <w:t xml:space="preserve"> </w:t>
      </w:r>
      <w:r w:rsidRPr="00307BC6">
        <w:rPr>
          <w:rFonts w:ascii="Arial" w:hAnsi="Arial" w:cs="Arial"/>
          <w:sz w:val="12"/>
          <w:szCs w:val="16"/>
        </w:rPr>
        <w:t>«Благоустройство территории</w:t>
      </w:r>
      <w:r w:rsidR="00307BC6">
        <w:rPr>
          <w:rFonts w:ascii="Arial" w:hAnsi="Arial" w:cs="Arial"/>
          <w:sz w:val="12"/>
          <w:szCs w:val="16"/>
        </w:rPr>
        <w:t xml:space="preserve"> </w:t>
      </w:r>
      <w:r w:rsidRPr="00307BC6">
        <w:rPr>
          <w:rFonts w:ascii="Arial" w:hAnsi="Arial" w:cs="Arial"/>
          <w:sz w:val="12"/>
          <w:szCs w:val="16"/>
        </w:rPr>
        <w:t>Валдайского городского поселения в 2023-2026 годах»</w:t>
      </w:r>
    </w:p>
    <w:p w:rsidR="00396A69" w:rsidRPr="00396A69" w:rsidRDefault="00396A69" w:rsidP="00396A69">
      <w:pPr>
        <w:widowControl w:val="0"/>
        <w:autoSpaceDE w:val="0"/>
        <w:autoSpaceDN w:val="0"/>
        <w:jc w:val="center"/>
        <w:rPr>
          <w:rFonts w:ascii="Arial" w:hAnsi="Arial" w:cs="Arial"/>
          <w:b/>
          <w:sz w:val="16"/>
          <w:szCs w:val="16"/>
        </w:rPr>
      </w:pPr>
      <w:r w:rsidRPr="00396A69">
        <w:rPr>
          <w:rFonts w:ascii="Arial" w:hAnsi="Arial" w:cs="Arial"/>
          <w:b/>
          <w:sz w:val="16"/>
          <w:szCs w:val="16"/>
        </w:rPr>
        <w:t>Мероприятия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1"/>
        <w:gridCol w:w="3685"/>
        <w:gridCol w:w="1955"/>
        <w:gridCol w:w="519"/>
        <w:gridCol w:w="529"/>
        <w:gridCol w:w="1361"/>
        <w:gridCol w:w="745"/>
        <w:gridCol w:w="745"/>
        <w:gridCol w:w="745"/>
        <w:gridCol w:w="745"/>
      </w:tblGrid>
      <w:tr w:rsidR="00396A69" w:rsidRPr="00307BC6" w:rsidTr="00A53125">
        <w:trPr>
          <w:cantSplit/>
          <w:trHeight w:val="20"/>
        </w:trPr>
        <w:tc>
          <w:tcPr>
            <w:tcW w:w="321" w:type="dxa"/>
            <w:vMerge w:val="restart"/>
            <w:vAlign w:val="center"/>
          </w:tcPr>
          <w:p w:rsidR="00396A69" w:rsidRPr="00307BC6" w:rsidRDefault="00396A69" w:rsidP="00396A69">
            <w:pPr>
              <w:autoSpaceDE w:val="0"/>
              <w:autoSpaceDN w:val="0"/>
              <w:adjustRightInd w:val="0"/>
              <w:jc w:val="center"/>
              <w:rPr>
                <w:rFonts w:ascii="Arial" w:hAnsi="Arial" w:cs="Arial"/>
                <w:b/>
                <w:sz w:val="12"/>
                <w:szCs w:val="16"/>
              </w:rPr>
            </w:pPr>
            <w:r w:rsidRPr="00307BC6">
              <w:rPr>
                <w:rFonts w:ascii="Arial" w:hAnsi="Arial" w:cs="Arial"/>
                <w:b/>
                <w:sz w:val="12"/>
                <w:szCs w:val="16"/>
              </w:rPr>
              <w:t>№ п/п</w:t>
            </w:r>
          </w:p>
        </w:tc>
        <w:tc>
          <w:tcPr>
            <w:tcW w:w="3685" w:type="dxa"/>
            <w:vMerge w:val="restart"/>
            <w:vAlign w:val="center"/>
          </w:tcPr>
          <w:p w:rsidR="00396A69" w:rsidRPr="00307BC6" w:rsidRDefault="00396A69" w:rsidP="00396A69">
            <w:pPr>
              <w:autoSpaceDE w:val="0"/>
              <w:autoSpaceDN w:val="0"/>
              <w:adjustRightInd w:val="0"/>
              <w:jc w:val="center"/>
              <w:rPr>
                <w:rFonts w:ascii="Arial" w:hAnsi="Arial" w:cs="Arial"/>
                <w:b/>
                <w:sz w:val="12"/>
                <w:szCs w:val="16"/>
              </w:rPr>
            </w:pPr>
            <w:r w:rsidRPr="00307BC6">
              <w:rPr>
                <w:rFonts w:ascii="Arial" w:hAnsi="Arial" w:cs="Arial"/>
                <w:b/>
                <w:sz w:val="12"/>
                <w:szCs w:val="16"/>
              </w:rPr>
              <w:t>Наименование мероприятия</w:t>
            </w:r>
          </w:p>
        </w:tc>
        <w:tc>
          <w:tcPr>
            <w:tcW w:w="1955" w:type="dxa"/>
            <w:vMerge w:val="restart"/>
            <w:vAlign w:val="center"/>
          </w:tcPr>
          <w:p w:rsidR="00396A69" w:rsidRPr="00307BC6" w:rsidRDefault="00396A69" w:rsidP="00396A69">
            <w:pPr>
              <w:autoSpaceDE w:val="0"/>
              <w:autoSpaceDN w:val="0"/>
              <w:adjustRightInd w:val="0"/>
              <w:jc w:val="center"/>
              <w:rPr>
                <w:rFonts w:ascii="Arial" w:hAnsi="Arial" w:cs="Arial"/>
                <w:b/>
                <w:sz w:val="12"/>
                <w:szCs w:val="16"/>
              </w:rPr>
            </w:pPr>
            <w:r w:rsidRPr="00307BC6">
              <w:rPr>
                <w:rFonts w:ascii="Arial" w:hAnsi="Arial" w:cs="Arial"/>
                <w:b/>
                <w:sz w:val="12"/>
                <w:szCs w:val="16"/>
              </w:rPr>
              <w:t>Исполнитель</w:t>
            </w:r>
          </w:p>
        </w:tc>
        <w:tc>
          <w:tcPr>
            <w:tcW w:w="519" w:type="dxa"/>
            <w:vMerge w:val="restart"/>
            <w:vAlign w:val="center"/>
          </w:tcPr>
          <w:p w:rsidR="00396A69" w:rsidRPr="00307BC6" w:rsidRDefault="00396A69" w:rsidP="00396A69">
            <w:pPr>
              <w:autoSpaceDE w:val="0"/>
              <w:autoSpaceDN w:val="0"/>
              <w:adjustRightInd w:val="0"/>
              <w:jc w:val="center"/>
              <w:rPr>
                <w:rFonts w:ascii="Arial" w:hAnsi="Arial" w:cs="Arial"/>
                <w:b/>
                <w:sz w:val="12"/>
                <w:szCs w:val="16"/>
              </w:rPr>
            </w:pPr>
            <w:r w:rsidRPr="00307BC6">
              <w:rPr>
                <w:rFonts w:ascii="Arial" w:hAnsi="Arial" w:cs="Arial"/>
                <w:b/>
                <w:sz w:val="12"/>
                <w:szCs w:val="16"/>
              </w:rPr>
              <w:t>Срок реализации</w:t>
            </w:r>
          </w:p>
        </w:tc>
        <w:tc>
          <w:tcPr>
            <w:tcW w:w="529" w:type="dxa"/>
            <w:vMerge w:val="restart"/>
            <w:vAlign w:val="center"/>
          </w:tcPr>
          <w:p w:rsidR="00396A69" w:rsidRPr="00307BC6" w:rsidRDefault="00396A69" w:rsidP="00396A69">
            <w:pPr>
              <w:autoSpaceDE w:val="0"/>
              <w:autoSpaceDN w:val="0"/>
              <w:adjustRightInd w:val="0"/>
              <w:jc w:val="center"/>
              <w:rPr>
                <w:rFonts w:ascii="Arial" w:hAnsi="Arial" w:cs="Arial"/>
                <w:b/>
                <w:sz w:val="12"/>
                <w:szCs w:val="16"/>
              </w:rPr>
            </w:pPr>
            <w:r w:rsidRPr="00307BC6">
              <w:rPr>
                <w:rFonts w:ascii="Arial" w:hAnsi="Arial" w:cs="Arial"/>
                <w:b/>
                <w:sz w:val="12"/>
                <w:szCs w:val="16"/>
              </w:rPr>
              <w:t>Целевой показа-тель</w:t>
            </w:r>
          </w:p>
        </w:tc>
        <w:tc>
          <w:tcPr>
            <w:tcW w:w="1361" w:type="dxa"/>
            <w:vMerge w:val="restart"/>
            <w:vAlign w:val="center"/>
          </w:tcPr>
          <w:p w:rsidR="00396A69" w:rsidRPr="00307BC6" w:rsidRDefault="00396A69" w:rsidP="00396A69">
            <w:pPr>
              <w:autoSpaceDE w:val="0"/>
              <w:autoSpaceDN w:val="0"/>
              <w:adjustRightInd w:val="0"/>
              <w:jc w:val="center"/>
              <w:rPr>
                <w:rFonts w:ascii="Arial" w:hAnsi="Arial" w:cs="Arial"/>
                <w:b/>
                <w:sz w:val="12"/>
                <w:szCs w:val="16"/>
              </w:rPr>
            </w:pPr>
            <w:r w:rsidRPr="00307BC6">
              <w:rPr>
                <w:rFonts w:ascii="Arial" w:hAnsi="Arial" w:cs="Arial"/>
                <w:b/>
                <w:sz w:val="12"/>
                <w:szCs w:val="16"/>
              </w:rPr>
              <w:t>Источник</w:t>
            </w:r>
          </w:p>
          <w:p w:rsidR="00396A69" w:rsidRPr="00307BC6" w:rsidRDefault="00396A69" w:rsidP="00396A69">
            <w:pPr>
              <w:autoSpaceDE w:val="0"/>
              <w:autoSpaceDN w:val="0"/>
              <w:adjustRightInd w:val="0"/>
              <w:jc w:val="center"/>
              <w:rPr>
                <w:rFonts w:ascii="Arial" w:hAnsi="Arial" w:cs="Arial"/>
                <w:b/>
                <w:sz w:val="12"/>
                <w:szCs w:val="16"/>
              </w:rPr>
            </w:pPr>
            <w:r w:rsidRPr="00307BC6">
              <w:rPr>
                <w:rFonts w:ascii="Arial" w:hAnsi="Arial" w:cs="Arial"/>
                <w:b/>
                <w:sz w:val="12"/>
                <w:szCs w:val="16"/>
              </w:rPr>
              <w:t>финансирования</w:t>
            </w:r>
          </w:p>
        </w:tc>
        <w:tc>
          <w:tcPr>
            <w:tcW w:w="2980" w:type="dxa"/>
            <w:gridSpan w:val="4"/>
            <w:vAlign w:val="center"/>
          </w:tcPr>
          <w:p w:rsidR="00396A69" w:rsidRPr="00307BC6" w:rsidRDefault="00396A69" w:rsidP="00396A69">
            <w:pPr>
              <w:autoSpaceDE w:val="0"/>
              <w:autoSpaceDN w:val="0"/>
              <w:adjustRightInd w:val="0"/>
              <w:jc w:val="center"/>
              <w:rPr>
                <w:rFonts w:ascii="Arial" w:hAnsi="Arial" w:cs="Arial"/>
                <w:b/>
                <w:sz w:val="12"/>
                <w:szCs w:val="16"/>
              </w:rPr>
            </w:pPr>
            <w:r w:rsidRPr="00307BC6">
              <w:rPr>
                <w:rFonts w:ascii="Arial" w:hAnsi="Arial" w:cs="Arial"/>
                <w:b/>
                <w:sz w:val="12"/>
                <w:szCs w:val="16"/>
              </w:rPr>
              <w:t>Объем финансирования по годам (тыс. руб.)</w:t>
            </w:r>
          </w:p>
        </w:tc>
      </w:tr>
      <w:tr w:rsidR="00396A69" w:rsidRPr="00307BC6" w:rsidTr="00A53125">
        <w:trPr>
          <w:cantSplit/>
          <w:trHeight w:val="20"/>
        </w:trPr>
        <w:tc>
          <w:tcPr>
            <w:tcW w:w="321" w:type="dxa"/>
            <w:vMerge/>
            <w:vAlign w:val="center"/>
          </w:tcPr>
          <w:p w:rsidR="00396A69" w:rsidRPr="00307BC6" w:rsidRDefault="00396A69" w:rsidP="00396A69">
            <w:pPr>
              <w:autoSpaceDE w:val="0"/>
              <w:autoSpaceDN w:val="0"/>
              <w:adjustRightInd w:val="0"/>
              <w:jc w:val="center"/>
              <w:rPr>
                <w:rFonts w:ascii="Arial" w:hAnsi="Arial" w:cs="Arial"/>
                <w:b/>
                <w:sz w:val="12"/>
                <w:szCs w:val="16"/>
              </w:rPr>
            </w:pPr>
          </w:p>
        </w:tc>
        <w:tc>
          <w:tcPr>
            <w:tcW w:w="3685" w:type="dxa"/>
            <w:vMerge/>
            <w:vAlign w:val="center"/>
          </w:tcPr>
          <w:p w:rsidR="00396A69" w:rsidRPr="00307BC6" w:rsidRDefault="00396A69" w:rsidP="00396A69">
            <w:pPr>
              <w:autoSpaceDE w:val="0"/>
              <w:autoSpaceDN w:val="0"/>
              <w:adjustRightInd w:val="0"/>
              <w:jc w:val="center"/>
              <w:rPr>
                <w:rFonts w:ascii="Arial" w:hAnsi="Arial" w:cs="Arial"/>
                <w:b/>
                <w:sz w:val="12"/>
                <w:szCs w:val="16"/>
              </w:rPr>
            </w:pPr>
          </w:p>
        </w:tc>
        <w:tc>
          <w:tcPr>
            <w:tcW w:w="1955" w:type="dxa"/>
            <w:vMerge/>
            <w:vAlign w:val="center"/>
          </w:tcPr>
          <w:p w:rsidR="00396A69" w:rsidRPr="00307BC6" w:rsidRDefault="00396A69" w:rsidP="00396A69">
            <w:pPr>
              <w:autoSpaceDE w:val="0"/>
              <w:autoSpaceDN w:val="0"/>
              <w:adjustRightInd w:val="0"/>
              <w:jc w:val="center"/>
              <w:rPr>
                <w:rFonts w:ascii="Arial" w:hAnsi="Arial" w:cs="Arial"/>
                <w:b/>
                <w:sz w:val="12"/>
                <w:szCs w:val="16"/>
              </w:rPr>
            </w:pPr>
          </w:p>
        </w:tc>
        <w:tc>
          <w:tcPr>
            <w:tcW w:w="519" w:type="dxa"/>
            <w:vMerge/>
            <w:vAlign w:val="center"/>
          </w:tcPr>
          <w:p w:rsidR="00396A69" w:rsidRPr="00307BC6" w:rsidRDefault="00396A69" w:rsidP="00396A69">
            <w:pPr>
              <w:autoSpaceDE w:val="0"/>
              <w:autoSpaceDN w:val="0"/>
              <w:adjustRightInd w:val="0"/>
              <w:jc w:val="center"/>
              <w:rPr>
                <w:rFonts w:ascii="Arial" w:hAnsi="Arial" w:cs="Arial"/>
                <w:b/>
                <w:sz w:val="12"/>
                <w:szCs w:val="16"/>
              </w:rPr>
            </w:pPr>
          </w:p>
        </w:tc>
        <w:tc>
          <w:tcPr>
            <w:tcW w:w="529" w:type="dxa"/>
            <w:vMerge/>
            <w:vAlign w:val="center"/>
          </w:tcPr>
          <w:p w:rsidR="00396A69" w:rsidRPr="00307BC6" w:rsidRDefault="00396A69" w:rsidP="00396A69">
            <w:pPr>
              <w:autoSpaceDE w:val="0"/>
              <w:autoSpaceDN w:val="0"/>
              <w:adjustRightInd w:val="0"/>
              <w:jc w:val="center"/>
              <w:rPr>
                <w:rFonts w:ascii="Arial" w:hAnsi="Arial" w:cs="Arial"/>
                <w:b/>
                <w:sz w:val="12"/>
                <w:szCs w:val="16"/>
              </w:rPr>
            </w:pPr>
          </w:p>
        </w:tc>
        <w:tc>
          <w:tcPr>
            <w:tcW w:w="1361" w:type="dxa"/>
            <w:vMerge/>
            <w:vAlign w:val="center"/>
          </w:tcPr>
          <w:p w:rsidR="00396A69" w:rsidRPr="00307BC6" w:rsidRDefault="00396A69" w:rsidP="00396A69">
            <w:pPr>
              <w:autoSpaceDE w:val="0"/>
              <w:autoSpaceDN w:val="0"/>
              <w:adjustRightInd w:val="0"/>
              <w:jc w:val="center"/>
              <w:rPr>
                <w:rFonts w:ascii="Arial" w:hAnsi="Arial" w:cs="Arial"/>
                <w:b/>
                <w:sz w:val="12"/>
                <w:szCs w:val="16"/>
              </w:rPr>
            </w:pPr>
          </w:p>
        </w:tc>
        <w:tc>
          <w:tcPr>
            <w:tcW w:w="745" w:type="dxa"/>
            <w:vAlign w:val="center"/>
          </w:tcPr>
          <w:p w:rsidR="00396A69" w:rsidRPr="00307BC6" w:rsidRDefault="00396A69" w:rsidP="00396A69">
            <w:pPr>
              <w:autoSpaceDE w:val="0"/>
              <w:autoSpaceDN w:val="0"/>
              <w:adjustRightInd w:val="0"/>
              <w:jc w:val="center"/>
              <w:rPr>
                <w:rFonts w:ascii="Arial" w:hAnsi="Arial" w:cs="Arial"/>
                <w:b/>
                <w:sz w:val="12"/>
                <w:szCs w:val="16"/>
              </w:rPr>
            </w:pPr>
            <w:r w:rsidRPr="00307BC6">
              <w:rPr>
                <w:rFonts w:ascii="Arial" w:hAnsi="Arial" w:cs="Arial"/>
                <w:b/>
                <w:sz w:val="12"/>
                <w:szCs w:val="16"/>
              </w:rPr>
              <w:t>2023</w:t>
            </w:r>
          </w:p>
        </w:tc>
        <w:tc>
          <w:tcPr>
            <w:tcW w:w="745" w:type="dxa"/>
            <w:vAlign w:val="center"/>
          </w:tcPr>
          <w:p w:rsidR="00396A69" w:rsidRPr="00307BC6" w:rsidRDefault="00396A69" w:rsidP="00396A69">
            <w:pPr>
              <w:autoSpaceDE w:val="0"/>
              <w:autoSpaceDN w:val="0"/>
              <w:adjustRightInd w:val="0"/>
              <w:jc w:val="center"/>
              <w:rPr>
                <w:rFonts w:ascii="Arial" w:hAnsi="Arial" w:cs="Arial"/>
                <w:b/>
                <w:sz w:val="12"/>
                <w:szCs w:val="16"/>
              </w:rPr>
            </w:pPr>
            <w:r w:rsidRPr="00307BC6">
              <w:rPr>
                <w:rFonts w:ascii="Arial" w:hAnsi="Arial" w:cs="Arial"/>
                <w:b/>
                <w:sz w:val="12"/>
                <w:szCs w:val="16"/>
              </w:rPr>
              <w:t>2024</w:t>
            </w:r>
          </w:p>
        </w:tc>
        <w:tc>
          <w:tcPr>
            <w:tcW w:w="745" w:type="dxa"/>
            <w:vAlign w:val="center"/>
          </w:tcPr>
          <w:p w:rsidR="00396A69" w:rsidRPr="00307BC6" w:rsidRDefault="00396A69" w:rsidP="00396A69">
            <w:pPr>
              <w:autoSpaceDE w:val="0"/>
              <w:autoSpaceDN w:val="0"/>
              <w:adjustRightInd w:val="0"/>
              <w:jc w:val="center"/>
              <w:rPr>
                <w:rFonts w:ascii="Arial" w:hAnsi="Arial" w:cs="Arial"/>
                <w:b/>
                <w:sz w:val="12"/>
                <w:szCs w:val="16"/>
              </w:rPr>
            </w:pPr>
            <w:r w:rsidRPr="00307BC6">
              <w:rPr>
                <w:rFonts w:ascii="Arial" w:hAnsi="Arial" w:cs="Arial"/>
                <w:b/>
                <w:sz w:val="12"/>
                <w:szCs w:val="16"/>
              </w:rPr>
              <w:t>2025</w:t>
            </w:r>
          </w:p>
        </w:tc>
        <w:tc>
          <w:tcPr>
            <w:tcW w:w="745" w:type="dxa"/>
            <w:vAlign w:val="center"/>
          </w:tcPr>
          <w:p w:rsidR="00396A69" w:rsidRPr="00307BC6" w:rsidRDefault="00396A69" w:rsidP="00396A69">
            <w:pPr>
              <w:autoSpaceDE w:val="0"/>
              <w:autoSpaceDN w:val="0"/>
              <w:adjustRightInd w:val="0"/>
              <w:jc w:val="center"/>
              <w:rPr>
                <w:rFonts w:ascii="Arial" w:hAnsi="Arial" w:cs="Arial"/>
                <w:b/>
                <w:sz w:val="12"/>
                <w:szCs w:val="16"/>
              </w:rPr>
            </w:pPr>
            <w:r w:rsidRPr="00307BC6">
              <w:rPr>
                <w:rFonts w:ascii="Arial" w:hAnsi="Arial" w:cs="Arial"/>
                <w:b/>
                <w:sz w:val="12"/>
                <w:szCs w:val="16"/>
              </w:rPr>
              <w:t>2026</w:t>
            </w:r>
          </w:p>
        </w:tc>
      </w:tr>
      <w:tr w:rsidR="00396A69" w:rsidRPr="00307BC6" w:rsidTr="00A53125">
        <w:trPr>
          <w:cantSplit/>
          <w:trHeight w:val="20"/>
        </w:trPr>
        <w:tc>
          <w:tcPr>
            <w:tcW w:w="321" w:type="dxa"/>
            <w:vAlign w:val="center"/>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1</w:t>
            </w:r>
          </w:p>
        </w:tc>
        <w:tc>
          <w:tcPr>
            <w:tcW w:w="3685" w:type="dxa"/>
            <w:vAlign w:val="center"/>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2</w:t>
            </w:r>
          </w:p>
        </w:tc>
        <w:tc>
          <w:tcPr>
            <w:tcW w:w="1955" w:type="dxa"/>
            <w:vAlign w:val="center"/>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3</w:t>
            </w:r>
          </w:p>
        </w:tc>
        <w:tc>
          <w:tcPr>
            <w:tcW w:w="519" w:type="dxa"/>
            <w:vAlign w:val="center"/>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4</w:t>
            </w:r>
          </w:p>
        </w:tc>
        <w:tc>
          <w:tcPr>
            <w:tcW w:w="529" w:type="dxa"/>
            <w:vAlign w:val="center"/>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5</w:t>
            </w:r>
          </w:p>
        </w:tc>
        <w:tc>
          <w:tcPr>
            <w:tcW w:w="1361" w:type="dxa"/>
            <w:vAlign w:val="center"/>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6</w:t>
            </w:r>
          </w:p>
        </w:tc>
        <w:tc>
          <w:tcPr>
            <w:tcW w:w="745" w:type="dxa"/>
            <w:vAlign w:val="center"/>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7</w:t>
            </w:r>
          </w:p>
        </w:tc>
        <w:tc>
          <w:tcPr>
            <w:tcW w:w="745" w:type="dxa"/>
            <w:vAlign w:val="center"/>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8</w:t>
            </w:r>
          </w:p>
        </w:tc>
        <w:tc>
          <w:tcPr>
            <w:tcW w:w="745" w:type="dxa"/>
            <w:vAlign w:val="center"/>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9</w:t>
            </w:r>
          </w:p>
        </w:tc>
        <w:tc>
          <w:tcPr>
            <w:tcW w:w="745" w:type="dxa"/>
            <w:vAlign w:val="center"/>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10</w:t>
            </w:r>
          </w:p>
        </w:tc>
      </w:tr>
      <w:tr w:rsidR="00396A69" w:rsidRPr="00307BC6" w:rsidTr="00A53125">
        <w:trPr>
          <w:cantSplit/>
          <w:trHeight w:val="20"/>
        </w:trPr>
        <w:tc>
          <w:tcPr>
            <w:tcW w:w="321" w:type="dxa"/>
          </w:tcPr>
          <w:p w:rsidR="00396A69" w:rsidRPr="00307BC6" w:rsidRDefault="00396A69" w:rsidP="00396A69">
            <w:pPr>
              <w:autoSpaceDE w:val="0"/>
              <w:autoSpaceDN w:val="0"/>
              <w:adjustRightInd w:val="0"/>
              <w:jc w:val="center"/>
              <w:rPr>
                <w:rFonts w:ascii="Arial" w:hAnsi="Arial" w:cs="Arial"/>
                <w:b/>
                <w:sz w:val="12"/>
                <w:szCs w:val="16"/>
              </w:rPr>
            </w:pPr>
            <w:r w:rsidRPr="00307BC6">
              <w:rPr>
                <w:rFonts w:ascii="Arial" w:hAnsi="Arial" w:cs="Arial"/>
                <w:b/>
                <w:sz w:val="12"/>
                <w:szCs w:val="16"/>
              </w:rPr>
              <w:t>1.</w:t>
            </w:r>
          </w:p>
        </w:tc>
        <w:tc>
          <w:tcPr>
            <w:tcW w:w="11029" w:type="dxa"/>
            <w:gridSpan w:val="9"/>
          </w:tcPr>
          <w:p w:rsidR="00396A69" w:rsidRPr="00307BC6" w:rsidRDefault="00396A69" w:rsidP="00396A69">
            <w:pPr>
              <w:autoSpaceDE w:val="0"/>
              <w:autoSpaceDN w:val="0"/>
              <w:adjustRightInd w:val="0"/>
              <w:rPr>
                <w:rFonts w:ascii="Arial" w:hAnsi="Arial" w:cs="Arial"/>
                <w:b/>
                <w:sz w:val="12"/>
                <w:szCs w:val="16"/>
              </w:rPr>
            </w:pPr>
            <w:r w:rsidRPr="00307BC6">
              <w:rPr>
                <w:rFonts w:ascii="Arial" w:hAnsi="Arial" w:cs="Arial"/>
                <w:b/>
                <w:sz w:val="12"/>
                <w:szCs w:val="16"/>
              </w:rPr>
              <w:t>Подпрограмма «Обеспечение уличного освещения»</w:t>
            </w:r>
          </w:p>
        </w:tc>
      </w:tr>
      <w:tr w:rsidR="00396A69" w:rsidRPr="00307BC6" w:rsidTr="00A53125">
        <w:trPr>
          <w:cantSplit/>
          <w:trHeight w:val="20"/>
        </w:trPr>
        <w:tc>
          <w:tcPr>
            <w:tcW w:w="321"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1.1.</w:t>
            </w:r>
          </w:p>
        </w:tc>
        <w:tc>
          <w:tcPr>
            <w:tcW w:w="11029" w:type="dxa"/>
            <w:gridSpan w:val="9"/>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Задача 1. Обеспечение уличного освещения на территории Валдайского городского поселения</w:t>
            </w:r>
          </w:p>
        </w:tc>
      </w:tr>
      <w:tr w:rsidR="00396A69" w:rsidRPr="00307BC6" w:rsidTr="00A53125">
        <w:trPr>
          <w:cantSplit/>
          <w:trHeight w:val="20"/>
        </w:trPr>
        <w:tc>
          <w:tcPr>
            <w:tcW w:w="321"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1.1.1.</w:t>
            </w:r>
          </w:p>
        </w:tc>
        <w:tc>
          <w:tcPr>
            <w:tcW w:w="3685" w:type="dxa"/>
          </w:tcPr>
          <w:p w:rsidR="00396A69" w:rsidRPr="00307BC6" w:rsidRDefault="00396A69" w:rsidP="00396A69">
            <w:pPr>
              <w:overflowPunct w:val="0"/>
              <w:autoSpaceDE w:val="0"/>
              <w:autoSpaceDN w:val="0"/>
              <w:adjustRightInd w:val="0"/>
              <w:rPr>
                <w:rFonts w:ascii="Arial" w:hAnsi="Arial" w:cs="Arial"/>
                <w:sz w:val="12"/>
                <w:szCs w:val="16"/>
              </w:rPr>
            </w:pPr>
            <w:r w:rsidRPr="00307BC6">
              <w:rPr>
                <w:rFonts w:ascii="Arial" w:hAnsi="Arial" w:cs="Arial"/>
                <w:sz w:val="12"/>
                <w:szCs w:val="16"/>
              </w:rPr>
              <w:t>Содержание сетей уличного освещения, реализация прочих мероприятий по обеспечению уличного освещения</w:t>
            </w:r>
          </w:p>
        </w:tc>
        <w:tc>
          <w:tcPr>
            <w:tcW w:w="1955"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комитет жилищно-коммунального и дорожного хозяйства</w:t>
            </w:r>
          </w:p>
        </w:tc>
        <w:tc>
          <w:tcPr>
            <w:tcW w:w="519"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2023-2026</w:t>
            </w:r>
          </w:p>
        </w:tc>
        <w:tc>
          <w:tcPr>
            <w:tcW w:w="529"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1.1.</w:t>
            </w:r>
          </w:p>
        </w:tc>
        <w:tc>
          <w:tcPr>
            <w:tcW w:w="1361"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бюджет Валдайского городского поселения</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5 152,77089</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highlight w:val="yellow"/>
              </w:rPr>
            </w:pPr>
            <w:r w:rsidRPr="00307BC6">
              <w:rPr>
                <w:rFonts w:ascii="Arial" w:hAnsi="Arial" w:cs="Arial"/>
                <w:sz w:val="12"/>
                <w:szCs w:val="16"/>
              </w:rPr>
              <w:t>4 394,4965</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4 849,98160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4 849,98160</w:t>
            </w:r>
          </w:p>
        </w:tc>
      </w:tr>
      <w:tr w:rsidR="00396A69" w:rsidRPr="00307BC6" w:rsidTr="00A53125">
        <w:trPr>
          <w:cantSplit/>
          <w:trHeight w:val="20"/>
        </w:trPr>
        <w:tc>
          <w:tcPr>
            <w:tcW w:w="321"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1.1.2.</w:t>
            </w:r>
          </w:p>
        </w:tc>
        <w:tc>
          <w:tcPr>
            <w:tcW w:w="3685" w:type="dxa"/>
          </w:tcPr>
          <w:p w:rsidR="00396A69" w:rsidRPr="00307BC6" w:rsidRDefault="00396A69" w:rsidP="00396A69">
            <w:pPr>
              <w:overflowPunct w:val="0"/>
              <w:autoSpaceDE w:val="0"/>
              <w:autoSpaceDN w:val="0"/>
              <w:adjustRightInd w:val="0"/>
              <w:rPr>
                <w:rFonts w:ascii="Arial" w:hAnsi="Arial" w:cs="Arial"/>
                <w:sz w:val="12"/>
                <w:szCs w:val="16"/>
              </w:rPr>
            </w:pPr>
            <w:r w:rsidRPr="00307BC6">
              <w:rPr>
                <w:rFonts w:ascii="Arial" w:hAnsi="Arial" w:cs="Arial"/>
                <w:sz w:val="12"/>
                <w:szCs w:val="16"/>
              </w:rPr>
              <w:t>Оплата потребленной электроэнергии в целях обеспечения уличного освещения, функционирования светофоров и камер наружного видеонаблюдения</w:t>
            </w:r>
          </w:p>
        </w:tc>
        <w:tc>
          <w:tcPr>
            <w:tcW w:w="1955"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комитет жилищно-коммунального и дорожного хозяйства</w:t>
            </w:r>
          </w:p>
        </w:tc>
        <w:tc>
          <w:tcPr>
            <w:tcW w:w="519"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2023-2026</w:t>
            </w:r>
          </w:p>
        </w:tc>
        <w:tc>
          <w:tcPr>
            <w:tcW w:w="529"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1.1.</w:t>
            </w:r>
          </w:p>
        </w:tc>
        <w:tc>
          <w:tcPr>
            <w:tcW w:w="1361"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бюджет Валдайского городского поселения</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4 490,28579</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4 635,86963</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4 217,949,47</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4 217,949,47</w:t>
            </w:r>
          </w:p>
        </w:tc>
      </w:tr>
      <w:tr w:rsidR="00396A69" w:rsidRPr="00307BC6" w:rsidTr="00A53125">
        <w:trPr>
          <w:cantSplit/>
          <w:trHeight w:val="20"/>
        </w:trPr>
        <w:tc>
          <w:tcPr>
            <w:tcW w:w="321"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1.1.3.</w:t>
            </w:r>
          </w:p>
        </w:tc>
        <w:tc>
          <w:tcPr>
            <w:tcW w:w="3685" w:type="dxa"/>
          </w:tcPr>
          <w:p w:rsidR="00396A69" w:rsidRPr="00307BC6" w:rsidRDefault="00396A69" w:rsidP="00396A69">
            <w:pPr>
              <w:overflowPunct w:val="0"/>
              <w:autoSpaceDE w:val="0"/>
              <w:autoSpaceDN w:val="0"/>
              <w:adjustRightInd w:val="0"/>
              <w:rPr>
                <w:rFonts w:ascii="Arial" w:hAnsi="Arial" w:cs="Arial"/>
                <w:sz w:val="12"/>
                <w:szCs w:val="16"/>
              </w:rPr>
            </w:pPr>
            <w:r w:rsidRPr="00307BC6">
              <w:rPr>
                <w:rFonts w:ascii="Arial" w:hAnsi="Arial" w:cs="Arial"/>
                <w:sz w:val="12"/>
                <w:szCs w:val="16"/>
              </w:rPr>
              <w:t>Строительство линий уличного освещения</w:t>
            </w:r>
          </w:p>
        </w:tc>
        <w:tc>
          <w:tcPr>
            <w:tcW w:w="1955"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комитет жилищно-коммунального и дорожного хозяйства</w:t>
            </w:r>
          </w:p>
        </w:tc>
        <w:tc>
          <w:tcPr>
            <w:tcW w:w="519"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2023-2026</w:t>
            </w:r>
          </w:p>
        </w:tc>
        <w:tc>
          <w:tcPr>
            <w:tcW w:w="529"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1.2.</w:t>
            </w:r>
          </w:p>
        </w:tc>
        <w:tc>
          <w:tcPr>
            <w:tcW w:w="1361"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бюджет Валдайского городского поселения</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811,29728</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r>
      <w:tr w:rsidR="00396A69" w:rsidRPr="00307BC6" w:rsidTr="00A53125">
        <w:trPr>
          <w:cantSplit/>
          <w:trHeight w:val="20"/>
        </w:trPr>
        <w:tc>
          <w:tcPr>
            <w:tcW w:w="8370" w:type="dxa"/>
            <w:gridSpan w:val="6"/>
          </w:tcPr>
          <w:p w:rsidR="00396A69" w:rsidRPr="00307BC6" w:rsidRDefault="00396A69" w:rsidP="00396A69">
            <w:pPr>
              <w:autoSpaceDE w:val="0"/>
              <w:autoSpaceDN w:val="0"/>
              <w:adjustRightInd w:val="0"/>
              <w:rPr>
                <w:rFonts w:ascii="Arial" w:hAnsi="Arial" w:cs="Arial"/>
                <w:b/>
                <w:sz w:val="12"/>
                <w:szCs w:val="16"/>
              </w:rPr>
            </w:pPr>
            <w:r w:rsidRPr="00307BC6">
              <w:rPr>
                <w:rFonts w:ascii="Arial" w:hAnsi="Arial" w:cs="Arial"/>
                <w:b/>
                <w:sz w:val="12"/>
                <w:szCs w:val="16"/>
              </w:rPr>
              <w:t>Итого:</w:t>
            </w:r>
          </w:p>
        </w:tc>
        <w:tc>
          <w:tcPr>
            <w:tcW w:w="745" w:type="dxa"/>
          </w:tcPr>
          <w:p w:rsidR="00396A69" w:rsidRPr="00307BC6" w:rsidRDefault="00396A69" w:rsidP="00396A69">
            <w:pPr>
              <w:autoSpaceDE w:val="0"/>
              <w:autoSpaceDN w:val="0"/>
              <w:adjustRightInd w:val="0"/>
              <w:jc w:val="center"/>
              <w:rPr>
                <w:rFonts w:ascii="Arial" w:hAnsi="Arial" w:cs="Arial"/>
                <w:b/>
                <w:sz w:val="12"/>
                <w:szCs w:val="16"/>
              </w:rPr>
            </w:pPr>
            <w:r w:rsidRPr="00307BC6">
              <w:rPr>
                <w:rFonts w:ascii="Arial" w:hAnsi="Arial" w:cs="Arial"/>
                <w:b/>
                <w:sz w:val="12"/>
                <w:szCs w:val="16"/>
              </w:rPr>
              <w:t>9 643,05668</w:t>
            </w:r>
          </w:p>
        </w:tc>
        <w:tc>
          <w:tcPr>
            <w:tcW w:w="745" w:type="dxa"/>
          </w:tcPr>
          <w:p w:rsidR="00396A69" w:rsidRPr="00307BC6" w:rsidRDefault="00396A69" w:rsidP="00396A69">
            <w:pPr>
              <w:overflowPunct w:val="0"/>
              <w:autoSpaceDE w:val="0"/>
              <w:autoSpaceDN w:val="0"/>
              <w:adjustRightInd w:val="0"/>
              <w:jc w:val="center"/>
              <w:rPr>
                <w:rFonts w:ascii="Arial" w:hAnsi="Arial" w:cs="Arial"/>
                <w:b/>
                <w:sz w:val="12"/>
                <w:szCs w:val="16"/>
              </w:rPr>
            </w:pPr>
            <w:r w:rsidRPr="00307BC6">
              <w:rPr>
                <w:rFonts w:ascii="Arial" w:hAnsi="Arial" w:cs="Arial"/>
                <w:b/>
                <w:sz w:val="12"/>
                <w:szCs w:val="16"/>
              </w:rPr>
              <w:t>9 841,66341</w:t>
            </w:r>
          </w:p>
        </w:tc>
        <w:tc>
          <w:tcPr>
            <w:tcW w:w="745" w:type="dxa"/>
          </w:tcPr>
          <w:p w:rsidR="00396A69" w:rsidRPr="00307BC6" w:rsidRDefault="00396A69" w:rsidP="00396A69">
            <w:pPr>
              <w:overflowPunct w:val="0"/>
              <w:autoSpaceDE w:val="0"/>
              <w:autoSpaceDN w:val="0"/>
              <w:adjustRightInd w:val="0"/>
              <w:jc w:val="center"/>
              <w:rPr>
                <w:rFonts w:ascii="Arial" w:hAnsi="Arial" w:cs="Arial"/>
                <w:b/>
                <w:sz w:val="12"/>
                <w:szCs w:val="16"/>
              </w:rPr>
            </w:pPr>
            <w:r w:rsidRPr="00307BC6">
              <w:rPr>
                <w:rFonts w:ascii="Arial" w:hAnsi="Arial" w:cs="Arial"/>
                <w:b/>
                <w:sz w:val="12"/>
                <w:szCs w:val="16"/>
              </w:rPr>
              <w:t>9 067,93107</w:t>
            </w:r>
          </w:p>
        </w:tc>
        <w:tc>
          <w:tcPr>
            <w:tcW w:w="745" w:type="dxa"/>
          </w:tcPr>
          <w:p w:rsidR="00396A69" w:rsidRPr="00307BC6" w:rsidRDefault="00396A69" w:rsidP="00396A69">
            <w:pPr>
              <w:overflowPunct w:val="0"/>
              <w:autoSpaceDE w:val="0"/>
              <w:autoSpaceDN w:val="0"/>
              <w:adjustRightInd w:val="0"/>
              <w:jc w:val="center"/>
              <w:rPr>
                <w:rFonts w:ascii="Arial" w:hAnsi="Arial" w:cs="Arial"/>
                <w:b/>
                <w:sz w:val="12"/>
                <w:szCs w:val="16"/>
              </w:rPr>
            </w:pPr>
            <w:r w:rsidRPr="00307BC6">
              <w:rPr>
                <w:rFonts w:ascii="Arial" w:hAnsi="Arial" w:cs="Arial"/>
                <w:b/>
                <w:sz w:val="12"/>
                <w:szCs w:val="16"/>
              </w:rPr>
              <w:t>9 067,93107</w:t>
            </w:r>
          </w:p>
        </w:tc>
      </w:tr>
      <w:tr w:rsidR="00396A69" w:rsidRPr="00307BC6" w:rsidTr="00A53125">
        <w:trPr>
          <w:cantSplit/>
          <w:trHeight w:val="20"/>
        </w:trPr>
        <w:tc>
          <w:tcPr>
            <w:tcW w:w="321" w:type="dxa"/>
          </w:tcPr>
          <w:p w:rsidR="00396A69" w:rsidRPr="00307BC6" w:rsidRDefault="00396A69" w:rsidP="00396A69">
            <w:pPr>
              <w:autoSpaceDE w:val="0"/>
              <w:autoSpaceDN w:val="0"/>
              <w:adjustRightInd w:val="0"/>
              <w:rPr>
                <w:rFonts w:ascii="Arial" w:hAnsi="Arial" w:cs="Arial"/>
                <w:b/>
                <w:sz w:val="12"/>
                <w:szCs w:val="16"/>
              </w:rPr>
            </w:pPr>
            <w:r w:rsidRPr="00307BC6">
              <w:rPr>
                <w:rFonts w:ascii="Arial" w:hAnsi="Arial" w:cs="Arial"/>
                <w:b/>
                <w:sz w:val="12"/>
                <w:szCs w:val="16"/>
              </w:rPr>
              <w:t>2.</w:t>
            </w:r>
          </w:p>
        </w:tc>
        <w:tc>
          <w:tcPr>
            <w:tcW w:w="11029" w:type="dxa"/>
            <w:gridSpan w:val="9"/>
          </w:tcPr>
          <w:p w:rsidR="00396A69" w:rsidRPr="00307BC6" w:rsidRDefault="00396A69" w:rsidP="00396A69">
            <w:pPr>
              <w:rPr>
                <w:rFonts w:ascii="Arial" w:hAnsi="Arial" w:cs="Arial"/>
                <w:b/>
                <w:sz w:val="12"/>
                <w:szCs w:val="16"/>
              </w:rPr>
            </w:pPr>
            <w:r w:rsidRPr="00307BC6">
              <w:rPr>
                <w:rFonts w:ascii="Arial" w:hAnsi="Arial" w:cs="Arial"/>
                <w:b/>
                <w:sz w:val="12"/>
                <w:szCs w:val="16"/>
              </w:rPr>
              <w:t>Подпрограмма «Организация озеленения на территории Валдайского городского поселения»</w:t>
            </w:r>
          </w:p>
        </w:tc>
      </w:tr>
      <w:tr w:rsidR="00396A69" w:rsidRPr="00307BC6" w:rsidTr="00A53125">
        <w:trPr>
          <w:cantSplit/>
          <w:trHeight w:val="20"/>
        </w:trPr>
        <w:tc>
          <w:tcPr>
            <w:tcW w:w="321" w:type="dxa"/>
          </w:tcPr>
          <w:p w:rsidR="00396A69" w:rsidRPr="00307BC6" w:rsidRDefault="00396A69" w:rsidP="00396A69">
            <w:pPr>
              <w:autoSpaceDE w:val="0"/>
              <w:autoSpaceDN w:val="0"/>
              <w:adjustRightInd w:val="0"/>
              <w:rPr>
                <w:rFonts w:ascii="Arial" w:hAnsi="Arial" w:cs="Arial"/>
                <w:b/>
                <w:sz w:val="12"/>
                <w:szCs w:val="16"/>
              </w:rPr>
            </w:pPr>
            <w:r w:rsidRPr="00307BC6">
              <w:rPr>
                <w:rFonts w:ascii="Arial" w:hAnsi="Arial" w:cs="Arial"/>
                <w:b/>
                <w:sz w:val="12"/>
                <w:szCs w:val="16"/>
              </w:rPr>
              <w:t>2.1.</w:t>
            </w:r>
          </w:p>
        </w:tc>
        <w:tc>
          <w:tcPr>
            <w:tcW w:w="11029" w:type="dxa"/>
            <w:gridSpan w:val="9"/>
          </w:tcPr>
          <w:p w:rsidR="00396A69" w:rsidRPr="00307BC6" w:rsidRDefault="00396A69" w:rsidP="00396A69">
            <w:pPr>
              <w:autoSpaceDE w:val="0"/>
              <w:autoSpaceDN w:val="0"/>
              <w:adjustRightInd w:val="0"/>
              <w:rPr>
                <w:rFonts w:ascii="Arial" w:hAnsi="Arial" w:cs="Arial"/>
                <w:b/>
                <w:sz w:val="12"/>
                <w:szCs w:val="16"/>
              </w:rPr>
            </w:pPr>
            <w:r w:rsidRPr="00307BC6">
              <w:rPr>
                <w:rFonts w:ascii="Arial" w:hAnsi="Arial" w:cs="Arial"/>
                <w:b/>
                <w:sz w:val="12"/>
                <w:szCs w:val="16"/>
              </w:rPr>
              <w:t>Задача 1. Организация  озеленения территории Валдайского городского поселения</w:t>
            </w:r>
          </w:p>
        </w:tc>
      </w:tr>
      <w:tr w:rsidR="00396A69" w:rsidRPr="00307BC6" w:rsidTr="00A53125">
        <w:trPr>
          <w:cantSplit/>
          <w:trHeight w:val="20"/>
        </w:trPr>
        <w:tc>
          <w:tcPr>
            <w:tcW w:w="321"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2.1.2.</w:t>
            </w:r>
          </w:p>
        </w:tc>
        <w:tc>
          <w:tcPr>
            <w:tcW w:w="3685" w:type="dxa"/>
          </w:tcPr>
          <w:p w:rsidR="00396A69" w:rsidRPr="00307BC6" w:rsidRDefault="00396A69" w:rsidP="00396A69">
            <w:pPr>
              <w:overflowPunct w:val="0"/>
              <w:autoSpaceDE w:val="0"/>
              <w:autoSpaceDN w:val="0"/>
              <w:adjustRightInd w:val="0"/>
              <w:rPr>
                <w:rFonts w:ascii="Arial" w:hAnsi="Arial" w:cs="Arial"/>
                <w:sz w:val="12"/>
                <w:szCs w:val="16"/>
              </w:rPr>
            </w:pPr>
            <w:r w:rsidRPr="00307BC6">
              <w:rPr>
                <w:rFonts w:ascii="Arial" w:hAnsi="Arial" w:cs="Arial"/>
                <w:sz w:val="12"/>
                <w:szCs w:val="16"/>
              </w:rPr>
              <w:t>Содержание цветников на территории Валдайского городского поселения</w:t>
            </w:r>
          </w:p>
        </w:tc>
        <w:tc>
          <w:tcPr>
            <w:tcW w:w="1955"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комитет жилищно-коммунального и дорожного хозяйства</w:t>
            </w:r>
          </w:p>
        </w:tc>
        <w:tc>
          <w:tcPr>
            <w:tcW w:w="519"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2023-2026</w:t>
            </w:r>
          </w:p>
        </w:tc>
        <w:tc>
          <w:tcPr>
            <w:tcW w:w="529"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2.1.</w:t>
            </w:r>
          </w:p>
        </w:tc>
        <w:tc>
          <w:tcPr>
            <w:tcW w:w="1361"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бюджет Валдайского городского поселения</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lang w:val="en-US"/>
              </w:rPr>
            </w:pPr>
            <w:r w:rsidRPr="00307BC6">
              <w:rPr>
                <w:rFonts w:ascii="Arial" w:hAnsi="Arial" w:cs="Arial"/>
                <w:sz w:val="12"/>
                <w:szCs w:val="16"/>
              </w:rPr>
              <w:t>1 661,250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2 189,00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2 200,00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2 200,00</w:t>
            </w:r>
          </w:p>
        </w:tc>
      </w:tr>
      <w:tr w:rsidR="00396A69" w:rsidRPr="00307BC6" w:rsidTr="00A53125">
        <w:trPr>
          <w:cantSplit/>
          <w:trHeight w:val="20"/>
        </w:trPr>
        <w:tc>
          <w:tcPr>
            <w:tcW w:w="321"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2.1.3.</w:t>
            </w:r>
          </w:p>
        </w:tc>
        <w:tc>
          <w:tcPr>
            <w:tcW w:w="3685" w:type="dxa"/>
          </w:tcPr>
          <w:p w:rsidR="00396A69" w:rsidRPr="00307BC6" w:rsidRDefault="00396A69" w:rsidP="00396A69">
            <w:pPr>
              <w:overflowPunct w:val="0"/>
              <w:autoSpaceDE w:val="0"/>
              <w:autoSpaceDN w:val="0"/>
              <w:adjustRightInd w:val="0"/>
              <w:rPr>
                <w:rFonts w:ascii="Arial" w:hAnsi="Arial" w:cs="Arial"/>
                <w:sz w:val="12"/>
                <w:szCs w:val="16"/>
              </w:rPr>
            </w:pPr>
            <w:r w:rsidRPr="00307BC6">
              <w:rPr>
                <w:rFonts w:ascii="Arial" w:hAnsi="Arial" w:cs="Arial"/>
                <w:sz w:val="12"/>
                <w:szCs w:val="16"/>
              </w:rPr>
              <w:t>Спил, кронирование, побелка  деревьев, обрезка кустарников, посадка деревьев</w:t>
            </w:r>
          </w:p>
        </w:tc>
        <w:tc>
          <w:tcPr>
            <w:tcW w:w="1955"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 xml:space="preserve">комитет жилищно-коммунального и дорожного хозяйства; </w:t>
            </w:r>
          </w:p>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МАУ «РИЦ»</w:t>
            </w:r>
          </w:p>
        </w:tc>
        <w:tc>
          <w:tcPr>
            <w:tcW w:w="519"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2023-2026</w:t>
            </w:r>
          </w:p>
        </w:tc>
        <w:tc>
          <w:tcPr>
            <w:tcW w:w="529"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2.2.</w:t>
            </w:r>
          </w:p>
        </w:tc>
        <w:tc>
          <w:tcPr>
            <w:tcW w:w="1361"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бюджет Валдайского городского поселения</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624,19121</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903,402</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1 074,15952</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1 074,15952</w:t>
            </w:r>
          </w:p>
        </w:tc>
      </w:tr>
      <w:tr w:rsidR="00396A69" w:rsidRPr="00307BC6" w:rsidTr="00A53125">
        <w:trPr>
          <w:cantSplit/>
          <w:trHeight w:val="20"/>
        </w:trPr>
        <w:tc>
          <w:tcPr>
            <w:tcW w:w="8370" w:type="dxa"/>
            <w:gridSpan w:val="6"/>
            <w:vAlign w:val="center"/>
          </w:tcPr>
          <w:p w:rsidR="00396A69" w:rsidRPr="00307BC6" w:rsidRDefault="00396A69" w:rsidP="00396A69">
            <w:pPr>
              <w:autoSpaceDE w:val="0"/>
              <w:autoSpaceDN w:val="0"/>
              <w:adjustRightInd w:val="0"/>
              <w:rPr>
                <w:rFonts w:ascii="Arial" w:hAnsi="Arial" w:cs="Arial"/>
                <w:b/>
                <w:sz w:val="12"/>
                <w:szCs w:val="16"/>
              </w:rPr>
            </w:pPr>
            <w:r w:rsidRPr="00307BC6">
              <w:rPr>
                <w:rFonts w:ascii="Arial" w:hAnsi="Arial" w:cs="Arial"/>
                <w:b/>
                <w:sz w:val="12"/>
                <w:szCs w:val="16"/>
              </w:rPr>
              <w:t>Итого:</w:t>
            </w:r>
          </w:p>
        </w:tc>
        <w:tc>
          <w:tcPr>
            <w:tcW w:w="745" w:type="dxa"/>
          </w:tcPr>
          <w:p w:rsidR="00396A69" w:rsidRPr="00307BC6" w:rsidRDefault="00396A69" w:rsidP="00396A69">
            <w:pPr>
              <w:autoSpaceDE w:val="0"/>
              <w:autoSpaceDN w:val="0"/>
              <w:adjustRightInd w:val="0"/>
              <w:jc w:val="center"/>
              <w:rPr>
                <w:rFonts w:ascii="Arial" w:hAnsi="Arial" w:cs="Arial"/>
                <w:b/>
                <w:sz w:val="12"/>
                <w:szCs w:val="16"/>
              </w:rPr>
            </w:pPr>
            <w:r w:rsidRPr="00307BC6">
              <w:rPr>
                <w:rFonts w:ascii="Arial" w:hAnsi="Arial" w:cs="Arial"/>
                <w:b/>
                <w:sz w:val="12"/>
                <w:szCs w:val="16"/>
              </w:rPr>
              <w:t>2 285,44121</w:t>
            </w:r>
          </w:p>
        </w:tc>
        <w:tc>
          <w:tcPr>
            <w:tcW w:w="745" w:type="dxa"/>
          </w:tcPr>
          <w:p w:rsidR="00396A69" w:rsidRPr="00307BC6" w:rsidRDefault="00396A69" w:rsidP="00396A69">
            <w:pPr>
              <w:autoSpaceDE w:val="0"/>
              <w:autoSpaceDN w:val="0"/>
              <w:adjustRightInd w:val="0"/>
              <w:jc w:val="center"/>
              <w:rPr>
                <w:rFonts w:ascii="Arial" w:hAnsi="Arial" w:cs="Arial"/>
                <w:b/>
                <w:sz w:val="12"/>
                <w:szCs w:val="16"/>
              </w:rPr>
            </w:pPr>
            <w:r w:rsidRPr="00307BC6">
              <w:rPr>
                <w:rFonts w:ascii="Arial" w:hAnsi="Arial" w:cs="Arial"/>
                <w:b/>
                <w:sz w:val="12"/>
                <w:szCs w:val="16"/>
              </w:rPr>
              <w:t>3 092,402</w:t>
            </w:r>
          </w:p>
        </w:tc>
        <w:tc>
          <w:tcPr>
            <w:tcW w:w="745" w:type="dxa"/>
          </w:tcPr>
          <w:p w:rsidR="00396A69" w:rsidRPr="00307BC6" w:rsidRDefault="00396A69" w:rsidP="00396A69">
            <w:pPr>
              <w:autoSpaceDE w:val="0"/>
              <w:autoSpaceDN w:val="0"/>
              <w:adjustRightInd w:val="0"/>
              <w:jc w:val="center"/>
              <w:rPr>
                <w:rFonts w:ascii="Arial" w:hAnsi="Arial" w:cs="Arial"/>
                <w:b/>
                <w:sz w:val="12"/>
                <w:szCs w:val="16"/>
              </w:rPr>
            </w:pPr>
            <w:r w:rsidRPr="00307BC6">
              <w:rPr>
                <w:rFonts w:ascii="Arial" w:hAnsi="Arial" w:cs="Arial"/>
                <w:b/>
                <w:sz w:val="12"/>
                <w:szCs w:val="16"/>
              </w:rPr>
              <w:t>3 274,15952</w:t>
            </w:r>
          </w:p>
        </w:tc>
        <w:tc>
          <w:tcPr>
            <w:tcW w:w="745" w:type="dxa"/>
          </w:tcPr>
          <w:p w:rsidR="00396A69" w:rsidRPr="00307BC6" w:rsidRDefault="00396A69" w:rsidP="00396A69">
            <w:pPr>
              <w:autoSpaceDE w:val="0"/>
              <w:autoSpaceDN w:val="0"/>
              <w:adjustRightInd w:val="0"/>
              <w:jc w:val="center"/>
              <w:rPr>
                <w:rFonts w:ascii="Arial" w:hAnsi="Arial" w:cs="Arial"/>
                <w:b/>
                <w:sz w:val="12"/>
                <w:szCs w:val="16"/>
              </w:rPr>
            </w:pPr>
            <w:r w:rsidRPr="00307BC6">
              <w:rPr>
                <w:rFonts w:ascii="Arial" w:hAnsi="Arial" w:cs="Arial"/>
                <w:b/>
                <w:sz w:val="12"/>
                <w:szCs w:val="16"/>
              </w:rPr>
              <w:t>3 274,15952</w:t>
            </w:r>
          </w:p>
        </w:tc>
      </w:tr>
      <w:tr w:rsidR="00396A69" w:rsidRPr="00307BC6" w:rsidTr="00A53125">
        <w:trPr>
          <w:cantSplit/>
          <w:trHeight w:val="20"/>
        </w:trPr>
        <w:tc>
          <w:tcPr>
            <w:tcW w:w="321" w:type="dxa"/>
          </w:tcPr>
          <w:p w:rsidR="00396A69" w:rsidRPr="00307BC6" w:rsidRDefault="00396A69" w:rsidP="00396A69">
            <w:pPr>
              <w:autoSpaceDE w:val="0"/>
              <w:autoSpaceDN w:val="0"/>
              <w:adjustRightInd w:val="0"/>
              <w:jc w:val="center"/>
              <w:rPr>
                <w:rFonts w:ascii="Arial" w:hAnsi="Arial" w:cs="Arial"/>
                <w:b/>
                <w:sz w:val="12"/>
                <w:szCs w:val="16"/>
              </w:rPr>
            </w:pPr>
            <w:r w:rsidRPr="00307BC6">
              <w:rPr>
                <w:rFonts w:ascii="Arial" w:hAnsi="Arial" w:cs="Arial"/>
                <w:b/>
                <w:sz w:val="12"/>
                <w:szCs w:val="16"/>
              </w:rPr>
              <w:t>3.</w:t>
            </w:r>
          </w:p>
        </w:tc>
        <w:tc>
          <w:tcPr>
            <w:tcW w:w="11029" w:type="dxa"/>
            <w:gridSpan w:val="9"/>
          </w:tcPr>
          <w:p w:rsidR="00396A69" w:rsidRPr="00307BC6" w:rsidRDefault="00396A69" w:rsidP="00396A69">
            <w:pPr>
              <w:autoSpaceDE w:val="0"/>
              <w:autoSpaceDN w:val="0"/>
              <w:adjustRightInd w:val="0"/>
              <w:rPr>
                <w:rFonts w:ascii="Arial" w:hAnsi="Arial" w:cs="Arial"/>
                <w:b/>
                <w:sz w:val="12"/>
                <w:szCs w:val="16"/>
              </w:rPr>
            </w:pPr>
            <w:r w:rsidRPr="00307BC6">
              <w:rPr>
                <w:rFonts w:ascii="Arial" w:hAnsi="Arial" w:cs="Arial"/>
                <w:b/>
                <w:sz w:val="12"/>
                <w:szCs w:val="16"/>
              </w:rPr>
              <w:t>Подпрограмма «Организация содержания мест захоронения»</w:t>
            </w:r>
          </w:p>
        </w:tc>
      </w:tr>
      <w:tr w:rsidR="00396A69" w:rsidRPr="00307BC6" w:rsidTr="00A53125">
        <w:trPr>
          <w:cantSplit/>
          <w:trHeight w:val="20"/>
        </w:trPr>
        <w:tc>
          <w:tcPr>
            <w:tcW w:w="321"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3.1.</w:t>
            </w:r>
          </w:p>
        </w:tc>
        <w:tc>
          <w:tcPr>
            <w:tcW w:w="11029" w:type="dxa"/>
            <w:gridSpan w:val="9"/>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Задача 1. Организация содержания мест захоронения</w:t>
            </w:r>
          </w:p>
        </w:tc>
      </w:tr>
      <w:tr w:rsidR="00396A69" w:rsidRPr="00307BC6" w:rsidTr="00A53125">
        <w:trPr>
          <w:cantSplit/>
          <w:trHeight w:val="20"/>
        </w:trPr>
        <w:tc>
          <w:tcPr>
            <w:tcW w:w="321"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3.1.1.</w:t>
            </w:r>
          </w:p>
        </w:tc>
        <w:tc>
          <w:tcPr>
            <w:tcW w:w="3685"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Содержание муниципальных кладбищ</w:t>
            </w:r>
          </w:p>
        </w:tc>
        <w:tc>
          <w:tcPr>
            <w:tcW w:w="1955"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комитет жилищно-коммунального и дорожного хозяйства</w:t>
            </w:r>
          </w:p>
        </w:tc>
        <w:tc>
          <w:tcPr>
            <w:tcW w:w="519"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2023-2026</w:t>
            </w:r>
          </w:p>
        </w:tc>
        <w:tc>
          <w:tcPr>
            <w:tcW w:w="529"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3.1.</w:t>
            </w:r>
          </w:p>
        </w:tc>
        <w:tc>
          <w:tcPr>
            <w:tcW w:w="1361"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бюджет Валдайского городского поселения</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700,00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900,00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600,00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600,00</w:t>
            </w:r>
          </w:p>
        </w:tc>
      </w:tr>
      <w:tr w:rsidR="00396A69" w:rsidRPr="00307BC6" w:rsidTr="00A53125">
        <w:trPr>
          <w:cantSplit/>
          <w:trHeight w:val="20"/>
        </w:trPr>
        <w:tc>
          <w:tcPr>
            <w:tcW w:w="8370" w:type="dxa"/>
            <w:gridSpan w:val="6"/>
          </w:tcPr>
          <w:p w:rsidR="00396A69" w:rsidRPr="00307BC6" w:rsidRDefault="00396A69" w:rsidP="00396A69">
            <w:pPr>
              <w:autoSpaceDE w:val="0"/>
              <w:autoSpaceDN w:val="0"/>
              <w:adjustRightInd w:val="0"/>
              <w:rPr>
                <w:rFonts w:ascii="Arial" w:hAnsi="Arial" w:cs="Arial"/>
                <w:b/>
                <w:sz w:val="12"/>
                <w:szCs w:val="16"/>
              </w:rPr>
            </w:pPr>
            <w:r w:rsidRPr="00307BC6">
              <w:rPr>
                <w:rFonts w:ascii="Arial" w:hAnsi="Arial" w:cs="Arial"/>
                <w:b/>
                <w:sz w:val="12"/>
                <w:szCs w:val="16"/>
              </w:rPr>
              <w:t>Итого:</w:t>
            </w:r>
          </w:p>
        </w:tc>
        <w:tc>
          <w:tcPr>
            <w:tcW w:w="745" w:type="dxa"/>
          </w:tcPr>
          <w:p w:rsidR="00396A69" w:rsidRPr="00307BC6" w:rsidRDefault="00396A69" w:rsidP="00396A69">
            <w:pPr>
              <w:overflowPunct w:val="0"/>
              <w:autoSpaceDE w:val="0"/>
              <w:autoSpaceDN w:val="0"/>
              <w:adjustRightInd w:val="0"/>
              <w:jc w:val="center"/>
              <w:rPr>
                <w:rFonts w:ascii="Arial" w:hAnsi="Arial" w:cs="Arial"/>
                <w:b/>
                <w:sz w:val="12"/>
                <w:szCs w:val="16"/>
              </w:rPr>
            </w:pPr>
            <w:r w:rsidRPr="00307BC6">
              <w:rPr>
                <w:rFonts w:ascii="Arial" w:hAnsi="Arial" w:cs="Arial"/>
                <w:b/>
                <w:sz w:val="12"/>
                <w:szCs w:val="16"/>
              </w:rPr>
              <w:t>700,00</w:t>
            </w:r>
          </w:p>
        </w:tc>
        <w:tc>
          <w:tcPr>
            <w:tcW w:w="745" w:type="dxa"/>
          </w:tcPr>
          <w:p w:rsidR="00396A69" w:rsidRPr="00307BC6" w:rsidRDefault="00396A69" w:rsidP="00396A69">
            <w:pPr>
              <w:overflowPunct w:val="0"/>
              <w:autoSpaceDE w:val="0"/>
              <w:autoSpaceDN w:val="0"/>
              <w:adjustRightInd w:val="0"/>
              <w:jc w:val="center"/>
              <w:rPr>
                <w:rFonts w:ascii="Arial" w:hAnsi="Arial" w:cs="Arial"/>
                <w:b/>
                <w:sz w:val="12"/>
                <w:szCs w:val="16"/>
              </w:rPr>
            </w:pPr>
            <w:r w:rsidRPr="00307BC6">
              <w:rPr>
                <w:rFonts w:ascii="Arial" w:hAnsi="Arial" w:cs="Arial"/>
                <w:b/>
                <w:sz w:val="12"/>
                <w:szCs w:val="16"/>
              </w:rPr>
              <w:t>900,00</w:t>
            </w:r>
          </w:p>
        </w:tc>
        <w:tc>
          <w:tcPr>
            <w:tcW w:w="745" w:type="dxa"/>
          </w:tcPr>
          <w:p w:rsidR="00396A69" w:rsidRPr="00307BC6" w:rsidRDefault="00396A69" w:rsidP="00396A69">
            <w:pPr>
              <w:overflowPunct w:val="0"/>
              <w:autoSpaceDE w:val="0"/>
              <w:autoSpaceDN w:val="0"/>
              <w:adjustRightInd w:val="0"/>
              <w:jc w:val="center"/>
              <w:rPr>
                <w:rFonts w:ascii="Arial" w:hAnsi="Arial" w:cs="Arial"/>
                <w:b/>
                <w:sz w:val="12"/>
                <w:szCs w:val="16"/>
              </w:rPr>
            </w:pPr>
            <w:r w:rsidRPr="00307BC6">
              <w:rPr>
                <w:rFonts w:ascii="Arial" w:hAnsi="Arial" w:cs="Arial"/>
                <w:b/>
                <w:sz w:val="12"/>
                <w:szCs w:val="16"/>
              </w:rPr>
              <w:t>600,00</w:t>
            </w:r>
          </w:p>
        </w:tc>
        <w:tc>
          <w:tcPr>
            <w:tcW w:w="745" w:type="dxa"/>
          </w:tcPr>
          <w:p w:rsidR="00396A69" w:rsidRPr="00307BC6" w:rsidRDefault="00396A69" w:rsidP="00396A69">
            <w:pPr>
              <w:overflowPunct w:val="0"/>
              <w:autoSpaceDE w:val="0"/>
              <w:autoSpaceDN w:val="0"/>
              <w:adjustRightInd w:val="0"/>
              <w:jc w:val="center"/>
              <w:rPr>
                <w:rFonts w:ascii="Arial" w:hAnsi="Arial" w:cs="Arial"/>
                <w:b/>
                <w:sz w:val="12"/>
                <w:szCs w:val="16"/>
              </w:rPr>
            </w:pPr>
            <w:r w:rsidRPr="00307BC6">
              <w:rPr>
                <w:rFonts w:ascii="Arial" w:hAnsi="Arial" w:cs="Arial"/>
                <w:b/>
                <w:sz w:val="12"/>
                <w:szCs w:val="16"/>
              </w:rPr>
              <w:t>600,00</w:t>
            </w:r>
          </w:p>
        </w:tc>
      </w:tr>
      <w:tr w:rsidR="00396A69" w:rsidRPr="00307BC6" w:rsidTr="00A53125">
        <w:trPr>
          <w:cantSplit/>
          <w:trHeight w:val="20"/>
        </w:trPr>
        <w:tc>
          <w:tcPr>
            <w:tcW w:w="321" w:type="dxa"/>
          </w:tcPr>
          <w:p w:rsidR="00396A69" w:rsidRPr="00307BC6" w:rsidRDefault="00396A69" w:rsidP="00396A69">
            <w:pPr>
              <w:autoSpaceDE w:val="0"/>
              <w:autoSpaceDN w:val="0"/>
              <w:adjustRightInd w:val="0"/>
              <w:jc w:val="center"/>
              <w:rPr>
                <w:rFonts w:ascii="Arial" w:hAnsi="Arial" w:cs="Arial"/>
                <w:b/>
                <w:sz w:val="12"/>
                <w:szCs w:val="16"/>
              </w:rPr>
            </w:pPr>
            <w:r w:rsidRPr="00307BC6">
              <w:rPr>
                <w:rFonts w:ascii="Arial" w:hAnsi="Arial" w:cs="Arial"/>
                <w:b/>
                <w:sz w:val="12"/>
                <w:szCs w:val="16"/>
              </w:rPr>
              <w:t>4.</w:t>
            </w:r>
          </w:p>
        </w:tc>
        <w:tc>
          <w:tcPr>
            <w:tcW w:w="11029" w:type="dxa"/>
            <w:gridSpan w:val="9"/>
          </w:tcPr>
          <w:p w:rsidR="00396A69" w:rsidRPr="00307BC6" w:rsidRDefault="00396A69" w:rsidP="00396A69">
            <w:pPr>
              <w:autoSpaceDE w:val="0"/>
              <w:autoSpaceDN w:val="0"/>
              <w:adjustRightInd w:val="0"/>
              <w:rPr>
                <w:rFonts w:ascii="Arial" w:hAnsi="Arial" w:cs="Arial"/>
                <w:b/>
                <w:sz w:val="12"/>
                <w:szCs w:val="16"/>
              </w:rPr>
            </w:pPr>
            <w:r w:rsidRPr="00307BC6">
              <w:rPr>
                <w:rFonts w:ascii="Arial" w:hAnsi="Arial" w:cs="Arial"/>
                <w:b/>
                <w:sz w:val="12"/>
                <w:szCs w:val="16"/>
              </w:rPr>
              <w:t>Подпрограмма «Прочие мероприятия по благоустройству»</w:t>
            </w:r>
          </w:p>
        </w:tc>
      </w:tr>
      <w:tr w:rsidR="00396A69" w:rsidRPr="00307BC6" w:rsidTr="00A53125">
        <w:trPr>
          <w:cantSplit/>
          <w:trHeight w:val="20"/>
        </w:trPr>
        <w:tc>
          <w:tcPr>
            <w:tcW w:w="321"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4.1.</w:t>
            </w:r>
          </w:p>
        </w:tc>
        <w:tc>
          <w:tcPr>
            <w:tcW w:w="11029" w:type="dxa"/>
            <w:gridSpan w:val="9"/>
          </w:tcPr>
          <w:p w:rsidR="00396A69" w:rsidRPr="00307BC6" w:rsidRDefault="00396A69" w:rsidP="00396A69">
            <w:pPr>
              <w:pStyle w:val="aff2"/>
              <w:rPr>
                <w:rFonts w:ascii="Arial" w:hAnsi="Arial" w:cs="Arial"/>
                <w:sz w:val="12"/>
                <w:szCs w:val="16"/>
              </w:rPr>
            </w:pPr>
            <w:r w:rsidRPr="00307BC6">
              <w:rPr>
                <w:rFonts w:ascii="Arial" w:hAnsi="Arial" w:cs="Arial"/>
                <w:sz w:val="12"/>
                <w:szCs w:val="16"/>
              </w:rPr>
              <w:t>Задача 1. Обеспечение организации прочих мероприятий по благоустройству</w:t>
            </w:r>
          </w:p>
        </w:tc>
      </w:tr>
      <w:tr w:rsidR="00396A69" w:rsidRPr="00307BC6" w:rsidTr="00A53125">
        <w:trPr>
          <w:cantSplit/>
          <w:trHeight w:val="20"/>
        </w:trPr>
        <w:tc>
          <w:tcPr>
            <w:tcW w:w="321" w:type="dxa"/>
            <w:vMerge w:val="restart"/>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4.1.1.</w:t>
            </w:r>
          </w:p>
        </w:tc>
        <w:tc>
          <w:tcPr>
            <w:tcW w:w="3685" w:type="dxa"/>
            <w:vMerge w:val="restart"/>
          </w:tcPr>
          <w:p w:rsidR="00396A69" w:rsidRPr="00307BC6" w:rsidRDefault="00396A69" w:rsidP="00396A69">
            <w:pPr>
              <w:overflowPunct w:val="0"/>
              <w:autoSpaceDE w:val="0"/>
              <w:autoSpaceDN w:val="0"/>
              <w:adjustRightInd w:val="0"/>
              <w:rPr>
                <w:rFonts w:ascii="Arial" w:hAnsi="Arial" w:cs="Arial"/>
                <w:sz w:val="12"/>
                <w:szCs w:val="16"/>
              </w:rPr>
            </w:pPr>
            <w:r w:rsidRPr="00307BC6">
              <w:rPr>
                <w:rFonts w:ascii="Arial" w:hAnsi="Arial" w:cs="Arial"/>
                <w:sz w:val="12"/>
                <w:szCs w:val="16"/>
              </w:rPr>
              <w:t>Организация обработки химическим способом борщевика Сосновского в целях его уничтожения</w:t>
            </w:r>
          </w:p>
        </w:tc>
        <w:tc>
          <w:tcPr>
            <w:tcW w:w="1955" w:type="dxa"/>
            <w:vMerge w:val="restart"/>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МАУ «РИЦ»</w:t>
            </w:r>
          </w:p>
        </w:tc>
        <w:tc>
          <w:tcPr>
            <w:tcW w:w="519" w:type="dxa"/>
            <w:vMerge w:val="restart"/>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2023-2026</w:t>
            </w:r>
          </w:p>
        </w:tc>
        <w:tc>
          <w:tcPr>
            <w:tcW w:w="529" w:type="dxa"/>
            <w:vMerge w:val="restart"/>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4.1.</w:t>
            </w:r>
          </w:p>
        </w:tc>
        <w:tc>
          <w:tcPr>
            <w:tcW w:w="1361"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бюджет Валдайского городского поселения</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190,741</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622,500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247,500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247,500</w:t>
            </w:r>
          </w:p>
        </w:tc>
      </w:tr>
      <w:tr w:rsidR="00396A69" w:rsidRPr="00307BC6" w:rsidTr="00A53125">
        <w:trPr>
          <w:cantSplit/>
          <w:trHeight w:val="20"/>
        </w:trPr>
        <w:tc>
          <w:tcPr>
            <w:tcW w:w="321" w:type="dxa"/>
            <w:vMerge/>
          </w:tcPr>
          <w:p w:rsidR="00396A69" w:rsidRPr="00307BC6" w:rsidRDefault="00396A69" w:rsidP="00396A69">
            <w:pPr>
              <w:autoSpaceDE w:val="0"/>
              <w:autoSpaceDN w:val="0"/>
              <w:adjustRightInd w:val="0"/>
              <w:jc w:val="center"/>
              <w:rPr>
                <w:rFonts w:ascii="Arial" w:hAnsi="Arial" w:cs="Arial"/>
                <w:sz w:val="12"/>
                <w:szCs w:val="16"/>
              </w:rPr>
            </w:pPr>
          </w:p>
        </w:tc>
        <w:tc>
          <w:tcPr>
            <w:tcW w:w="3685" w:type="dxa"/>
            <w:vMerge/>
          </w:tcPr>
          <w:p w:rsidR="00396A69" w:rsidRPr="00307BC6" w:rsidRDefault="00396A69" w:rsidP="00396A69">
            <w:pPr>
              <w:overflowPunct w:val="0"/>
              <w:autoSpaceDE w:val="0"/>
              <w:autoSpaceDN w:val="0"/>
              <w:adjustRightInd w:val="0"/>
              <w:rPr>
                <w:rFonts w:ascii="Arial" w:hAnsi="Arial" w:cs="Arial"/>
                <w:sz w:val="12"/>
                <w:szCs w:val="16"/>
              </w:rPr>
            </w:pPr>
          </w:p>
        </w:tc>
        <w:tc>
          <w:tcPr>
            <w:tcW w:w="1955" w:type="dxa"/>
            <w:vMerge/>
          </w:tcPr>
          <w:p w:rsidR="00396A69" w:rsidRPr="00307BC6" w:rsidRDefault="00396A69" w:rsidP="00396A69">
            <w:pPr>
              <w:autoSpaceDE w:val="0"/>
              <w:autoSpaceDN w:val="0"/>
              <w:adjustRightInd w:val="0"/>
              <w:rPr>
                <w:rFonts w:ascii="Arial" w:hAnsi="Arial" w:cs="Arial"/>
                <w:sz w:val="12"/>
                <w:szCs w:val="16"/>
              </w:rPr>
            </w:pPr>
          </w:p>
        </w:tc>
        <w:tc>
          <w:tcPr>
            <w:tcW w:w="519" w:type="dxa"/>
            <w:vMerge/>
          </w:tcPr>
          <w:p w:rsidR="00396A69" w:rsidRPr="00307BC6" w:rsidRDefault="00396A69" w:rsidP="00396A69">
            <w:pPr>
              <w:autoSpaceDE w:val="0"/>
              <w:autoSpaceDN w:val="0"/>
              <w:adjustRightInd w:val="0"/>
              <w:jc w:val="center"/>
              <w:rPr>
                <w:rFonts w:ascii="Arial" w:hAnsi="Arial" w:cs="Arial"/>
                <w:sz w:val="12"/>
                <w:szCs w:val="16"/>
              </w:rPr>
            </w:pPr>
          </w:p>
        </w:tc>
        <w:tc>
          <w:tcPr>
            <w:tcW w:w="529" w:type="dxa"/>
            <w:vMerge/>
          </w:tcPr>
          <w:p w:rsidR="00396A69" w:rsidRPr="00307BC6" w:rsidRDefault="00396A69" w:rsidP="00396A69">
            <w:pPr>
              <w:autoSpaceDE w:val="0"/>
              <w:autoSpaceDN w:val="0"/>
              <w:adjustRightInd w:val="0"/>
              <w:jc w:val="center"/>
              <w:rPr>
                <w:rFonts w:ascii="Arial" w:hAnsi="Arial" w:cs="Arial"/>
                <w:sz w:val="12"/>
                <w:szCs w:val="16"/>
              </w:rPr>
            </w:pPr>
          </w:p>
        </w:tc>
        <w:tc>
          <w:tcPr>
            <w:tcW w:w="1361" w:type="dxa"/>
          </w:tcPr>
          <w:p w:rsidR="00396A69" w:rsidRPr="00307BC6" w:rsidRDefault="00396A69" w:rsidP="00396A69">
            <w:pPr>
              <w:autoSpaceDE w:val="0"/>
              <w:autoSpaceDN w:val="0"/>
              <w:adjustRightInd w:val="0"/>
              <w:rPr>
                <w:rFonts w:ascii="Arial" w:hAnsi="Arial" w:cs="Arial"/>
                <w:sz w:val="12"/>
                <w:szCs w:val="16"/>
                <w:lang w:val="en-US"/>
              </w:rPr>
            </w:pPr>
            <w:r w:rsidRPr="00307BC6">
              <w:rPr>
                <w:rFonts w:ascii="Arial" w:hAnsi="Arial" w:cs="Arial"/>
                <w:sz w:val="12"/>
                <w:szCs w:val="16"/>
              </w:rPr>
              <w:t>бюджет Новгородской области</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267,729</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w:t>
            </w:r>
          </w:p>
        </w:tc>
      </w:tr>
      <w:tr w:rsidR="00396A69" w:rsidRPr="00307BC6" w:rsidTr="00A53125">
        <w:trPr>
          <w:cantSplit/>
          <w:trHeight w:val="20"/>
        </w:trPr>
        <w:tc>
          <w:tcPr>
            <w:tcW w:w="321"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4.1.2.</w:t>
            </w:r>
          </w:p>
        </w:tc>
        <w:tc>
          <w:tcPr>
            <w:tcW w:w="3685" w:type="dxa"/>
          </w:tcPr>
          <w:p w:rsidR="00396A69" w:rsidRPr="00307BC6" w:rsidRDefault="00396A69" w:rsidP="00396A69">
            <w:pPr>
              <w:overflowPunct w:val="0"/>
              <w:autoSpaceDE w:val="0"/>
              <w:autoSpaceDN w:val="0"/>
              <w:adjustRightInd w:val="0"/>
              <w:rPr>
                <w:rFonts w:ascii="Arial" w:hAnsi="Arial" w:cs="Arial"/>
                <w:sz w:val="12"/>
                <w:szCs w:val="16"/>
              </w:rPr>
            </w:pPr>
            <w:r w:rsidRPr="00307BC6">
              <w:rPr>
                <w:rFonts w:ascii="Arial" w:hAnsi="Arial" w:cs="Arial"/>
                <w:sz w:val="12"/>
                <w:szCs w:val="16"/>
              </w:rPr>
              <w:t>Организация обработки механическим способом (скашивание) борщевика Сосновского в целях его уничтожения</w:t>
            </w:r>
          </w:p>
        </w:tc>
        <w:tc>
          <w:tcPr>
            <w:tcW w:w="1955"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МАУ «РИЦ»</w:t>
            </w:r>
          </w:p>
        </w:tc>
        <w:tc>
          <w:tcPr>
            <w:tcW w:w="519"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2023-2026</w:t>
            </w:r>
          </w:p>
        </w:tc>
        <w:tc>
          <w:tcPr>
            <w:tcW w:w="529"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4.2.</w:t>
            </w:r>
          </w:p>
        </w:tc>
        <w:tc>
          <w:tcPr>
            <w:tcW w:w="1361"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бюджет Валдайского городского поселения</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184,634</w:t>
            </w:r>
          </w:p>
        </w:tc>
        <w:tc>
          <w:tcPr>
            <w:tcW w:w="745" w:type="dxa"/>
          </w:tcPr>
          <w:p w:rsidR="00396A69" w:rsidRPr="00307BC6" w:rsidRDefault="00396A69" w:rsidP="00396A69">
            <w:pPr>
              <w:jc w:val="center"/>
              <w:rPr>
                <w:rFonts w:ascii="Arial" w:hAnsi="Arial" w:cs="Arial"/>
                <w:sz w:val="12"/>
                <w:szCs w:val="16"/>
              </w:rPr>
            </w:pPr>
            <w:r w:rsidRPr="00307BC6">
              <w:rPr>
                <w:rFonts w:ascii="Arial" w:hAnsi="Arial" w:cs="Arial"/>
                <w:sz w:val="12"/>
                <w:szCs w:val="16"/>
              </w:rPr>
              <w:t>127,875</w:t>
            </w:r>
          </w:p>
        </w:tc>
        <w:tc>
          <w:tcPr>
            <w:tcW w:w="745" w:type="dxa"/>
          </w:tcPr>
          <w:p w:rsidR="00396A69" w:rsidRPr="00307BC6" w:rsidRDefault="00396A69" w:rsidP="00396A69">
            <w:pPr>
              <w:jc w:val="center"/>
              <w:rPr>
                <w:rFonts w:ascii="Arial" w:hAnsi="Arial" w:cs="Arial"/>
                <w:sz w:val="12"/>
                <w:szCs w:val="16"/>
              </w:rPr>
            </w:pPr>
            <w:r w:rsidRPr="00307BC6">
              <w:rPr>
                <w:rFonts w:ascii="Arial" w:hAnsi="Arial" w:cs="Arial"/>
                <w:sz w:val="12"/>
                <w:szCs w:val="16"/>
              </w:rPr>
              <w:t>127,875</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127,875</w:t>
            </w:r>
          </w:p>
        </w:tc>
      </w:tr>
      <w:tr w:rsidR="00396A69" w:rsidRPr="00307BC6" w:rsidTr="00A53125">
        <w:trPr>
          <w:cantSplit/>
          <w:trHeight w:val="20"/>
        </w:trPr>
        <w:tc>
          <w:tcPr>
            <w:tcW w:w="321"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4.1.3.</w:t>
            </w:r>
          </w:p>
        </w:tc>
        <w:tc>
          <w:tcPr>
            <w:tcW w:w="3685" w:type="dxa"/>
          </w:tcPr>
          <w:p w:rsidR="00396A69" w:rsidRPr="00307BC6" w:rsidRDefault="00396A69" w:rsidP="00396A69">
            <w:pPr>
              <w:overflowPunct w:val="0"/>
              <w:autoSpaceDE w:val="0"/>
              <w:autoSpaceDN w:val="0"/>
              <w:adjustRightInd w:val="0"/>
              <w:rPr>
                <w:rFonts w:ascii="Arial" w:hAnsi="Arial" w:cs="Arial"/>
                <w:sz w:val="12"/>
                <w:szCs w:val="16"/>
              </w:rPr>
            </w:pPr>
            <w:r w:rsidRPr="00307BC6">
              <w:rPr>
                <w:rFonts w:ascii="Arial" w:hAnsi="Arial" w:cs="Arial"/>
                <w:sz w:val="12"/>
                <w:szCs w:val="16"/>
              </w:rPr>
              <w:t>Организация комплексно обработки открытых территорий от насекомых (комары, клещи и др.)</w:t>
            </w:r>
          </w:p>
        </w:tc>
        <w:tc>
          <w:tcPr>
            <w:tcW w:w="1955"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комитет жилищно-коммунального и дорожного хозяйства</w:t>
            </w:r>
          </w:p>
        </w:tc>
        <w:tc>
          <w:tcPr>
            <w:tcW w:w="519"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2023-2026</w:t>
            </w:r>
          </w:p>
        </w:tc>
        <w:tc>
          <w:tcPr>
            <w:tcW w:w="529"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4.3.</w:t>
            </w:r>
          </w:p>
        </w:tc>
        <w:tc>
          <w:tcPr>
            <w:tcW w:w="1361"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бюджет Валдайского городского поселения</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78,00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100,00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100,00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100,00</w:t>
            </w:r>
          </w:p>
        </w:tc>
      </w:tr>
      <w:tr w:rsidR="00396A69" w:rsidRPr="00307BC6" w:rsidTr="00A53125">
        <w:trPr>
          <w:cantSplit/>
          <w:trHeight w:val="20"/>
        </w:trPr>
        <w:tc>
          <w:tcPr>
            <w:tcW w:w="321"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4.1.4.</w:t>
            </w:r>
          </w:p>
        </w:tc>
        <w:tc>
          <w:tcPr>
            <w:tcW w:w="3685" w:type="dxa"/>
          </w:tcPr>
          <w:p w:rsidR="00396A69" w:rsidRPr="00307BC6" w:rsidRDefault="00396A69" w:rsidP="00396A69">
            <w:pPr>
              <w:overflowPunct w:val="0"/>
              <w:autoSpaceDE w:val="0"/>
              <w:autoSpaceDN w:val="0"/>
              <w:adjustRightInd w:val="0"/>
              <w:rPr>
                <w:rFonts w:ascii="Arial" w:hAnsi="Arial" w:cs="Arial"/>
                <w:sz w:val="12"/>
                <w:szCs w:val="16"/>
              </w:rPr>
            </w:pPr>
            <w:r w:rsidRPr="00307BC6">
              <w:rPr>
                <w:rFonts w:ascii="Arial" w:hAnsi="Arial" w:cs="Arial"/>
                <w:sz w:val="12"/>
                <w:szCs w:val="16"/>
              </w:rPr>
              <w:t>Поставка газа к мемориалу «Вечный огонь»</w:t>
            </w:r>
          </w:p>
        </w:tc>
        <w:tc>
          <w:tcPr>
            <w:tcW w:w="1955"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комитет жилищно-коммунального и дорожного хозяйства</w:t>
            </w:r>
          </w:p>
        </w:tc>
        <w:tc>
          <w:tcPr>
            <w:tcW w:w="519"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2023-2026</w:t>
            </w:r>
          </w:p>
        </w:tc>
        <w:tc>
          <w:tcPr>
            <w:tcW w:w="529"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4.4.</w:t>
            </w:r>
          </w:p>
        </w:tc>
        <w:tc>
          <w:tcPr>
            <w:tcW w:w="1361"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бюджет Валдайского городского поселения</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r>
      <w:tr w:rsidR="00396A69" w:rsidRPr="00307BC6" w:rsidTr="00A53125">
        <w:trPr>
          <w:cantSplit/>
          <w:trHeight w:val="20"/>
        </w:trPr>
        <w:tc>
          <w:tcPr>
            <w:tcW w:w="321"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4.1.5.</w:t>
            </w:r>
          </w:p>
        </w:tc>
        <w:tc>
          <w:tcPr>
            <w:tcW w:w="3685" w:type="dxa"/>
          </w:tcPr>
          <w:p w:rsidR="00396A69" w:rsidRPr="00307BC6" w:rsidRDefault="00396A69" w:rsidP="00396A69">
            <w:pPr>
              <w:overflowPunct w:val="0"/>
              <w:autoSpaceDE w:val="0"/>
              <w:autoSpaceDN w:val="0"/>
              <w:adjustRightInd w:val="0"/>
              <w:rPr>
                <w:rFonts w:ascii="Arial" w:hAnsi="Arial" w:cs="Arial"/>
                <w:sz w:val="12"/>
                <w:szCs w:val="16"/>
              </w:rPr>
            </w:pPr>
            <w:r w:rsidRPr="00307BC6">
              <w:rPr>
                <w:rFonts w:ascii="Arial" w:hAnsi="Arial" w:cs="Arial"/>
                <w:sz w:val="12"/>
                <w:szCs w:val="16"/>
              </w:rPr>
              <w:t>Организация мест массового отдыха на водных объектах</w:t>
            </w:r>
          </w:p>
        </w:tc>
        <w:tc>
          <w:tcPr>
            <w:tcW w:w="1955"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комитет жилищно-коммунального и дорожного хозяйства</w:t>
            </w:r>
          </w:p>
        </w:tc>
        <w:tc>
          <w:tcPr>
            <w:tcW w:w="519"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2023-2026</w:t>
            </w:r>
          </w:p>
        </w:tc>
        <w:tc>
          <w:tcPr>
            <w:tcW w:w="529"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4.5.</w:t>
            </w:r>
          </w:p>
        </w:tc>
        <w:tc>
          <w:tcPr>
            <w:tcW w:w="1361"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бюджет Валдайского городского поселения</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122,500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121,678</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121,678</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121,678</w:t>
            </w:r>
          </w:p>
        </w:tc>
      </w:tr>
      <w:tr w:rsidR="00396A69" w:rsidRPr="00307BC6" w:rsidTr="00A53125">
        <w:trPr>
          <w:cantSplit/>
          <w:trHeight w:val="20"/>
        </w:trPr>
        <w:tc>
          <w:tcPr>
            <w:tcW w:w="321"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4.1.6.</w:t>
            </w:r>
          </w:p>
        </w:tc>
        <w:tc>
          <w:tcPr>
            <w:tcW w:w="3685" w:type="dxa"/>
          </w:tcPr>
          <w:p w:rsidR="00396A69" w:rsidRPr="00307BC6" w:rsidRDefault="00396A69" w:rsidP="00396A69">
            <w:pPr>
              <w:overflowPunct w:val="0"/>
              <w:autoSpaceDE w:val="0"/>
              <w:autoSpaceDN w:val="0"/>
              <w:adjustRightInd w:val="0"/>
              <w:rPr>
                <w:rFonts w:ascii="Arial" w:hAnsi="Arial" w:cs="Arial"/>
                <w:sz w:val="12"/>
                <w:szCs w:val="16"/>
              </w:rPr>
            </w:pPr>
            <w:r w:rsidRPr="00307BC6">
              <w:rPr>
                <w:rFonts w:ascii="Arial" w:hAnsi="Arial" w:cs="Arial"/>
                <w:sz w:val="12"/>
                <w:szCs w:val="16"/>
              </w:rPr>
              <w:t>Строительство пешеходного мостика через ручей Архиерейский, включая разработку проектно-сметной документации</w:t>
            </w:r>
          </w:p>
        </w:tc>
        <w:tc>
          <w:tcPr>
            <w:tcW w:w="1955"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комитет жилищно-коммунального и дорожного хозяйства</w:t>
            </w:r>
          </w:p>
        </w:tc>
        <w:tc>
          <w:tcPr>
            <w:tcW w:w="519"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2023-2024</w:t>
            </w:r>
          </w:p>
        </w:tc>
        <w:tc>
          <w:tcPr>
            <w:tcW w:w="529"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4.8.</w:t>
            </w:r>
          </w:p>
        </w:tc>
        <w:tc>
          <w:tcPr>
            <w:tcW w:w="1361"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бюджет Валдайского городского поселения</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3 400,00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5 748,4807</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r>
      <w:tr w:rsidR="00396A69" w:rsidRPr="00307BC6" w:rsidTr="00A53125">
        <w:trPr>
          <w:cantSplit/>
          <w:trHeight w:val="20"/>
        </w:trPr>
        <w:tc>
          <w:tcPr>
            <w:tcW w:w="321"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4.1.7.</w:t>
            </w:r>
          </w:p>
        </w:tc>
        <w:tc>
          <w:tcPr>
            <w:tcW w:w="3685" w:type="dxa"/>
          </w:tcPr>
          <w:p w:rsidR="00396A69" w:rsidRPr="00307BC6" w:rsidRDefault="00396A69" w:rsidP="00396A69">
            <w:pPr>
              <w:overflowPunct w:val="0"/>
              <w:autoSpaceDE w:val="0"/>
              <w:autoSpaceDN w:val="0"/>
              <w:adjustRightInd w:val="0"/>
              <w:rPr>
                <w:rFonts w:ascii="Arial" w:hAnsi="Arial" w:cs="Arial"/>
                <w:sz w:val="12"/>
                <w:szCs w:val="16"/>
              </w:rPr>
            </w:pPr>
            <w:r w:rsidRPr="00307BC6">
              <w:rPr>
                <w:rFonts w:ascii="Arial" w:hAnsi="Arial" w:cs="Arial"/>
                <w:sz w:val="12"/>
                <w:szCs w:val="16"/>
              </w:rPr>
              <w:t>Прочие мероприятия по благоустройству</w:t>
            </w:r>
          </w:p>
        </w:tc>
        <w:tc>
          <w:tcPr>
            <w:tcW w:w="1955"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комитет жилищно-коммунального и дорожного хозяйства</w:t>
            </w:r>
          </w:p>
        </w:tc>
        <w:tc>
          <w:tcPr>
            <w:tcW w:w="519"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2023-2026</w:t>
            </w:r>
          </w:p>
        </w:tc>
        <w:tc>
          <w:tcPr>
            <w:tcW w:w="529"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4.7.</w:t>
            </w:r>
          </w:p>
        </w:tc>
        <w:tc>
          <w:tcPr>
            <w:tcW w:w="1361"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бюджет Валдайского городского поселения</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2 403,04023</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2 084,65329</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584,33334</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584,33334</w:t>
            </w:r>
          </w:p>
        </w:tc>
      </w:tr>
      <w:tr w:rsidR="00396A69" w:rsidRPr="00307BC6" w:rsidTr="00A53125">
        <w:trPr>
          <w:cantSplit/>
          <w:trHeight w:val="20"/>
        </w:trPr>
        <w:tc>
          <w:tcPr>
            <w:tcW w:w="8370" w:type="dxa"/>
            <w:gridSpan w:val="6"/>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b/>
                <w:sz w:val="12"/>
                <w:szCs w:val="16"/>
              </w:rPr>
              <w:t>Итого:</w:t>
            </w:r>
          </w:p>
        </w:tc>
        <w:tc>
          <w:tcPr>
            <w:tcW w:w="745" w:type="dxa"/>
          </w:tcPr>
          <w:p w:rsidR="00396A69" w:rsidRPr="00307BC6" w:rsidRDefault="00396A69" w:rsidP="00396A69">
            <w:pPr>
              <w:overflowPunct w:val="0"/>
              <w:autoSpaceDE w:val="0"/>
              <w:autoSpaceDN w:val="0"/>
              <w:adjustRightInd w:val="0"/>
              <w:jc w:val="center"/>
              <w:rPr>
                <w:rFonts w:ascii="Arial" w:hAnsi="Arial" w:cs="Arial"/>
                <w:b/>
                <w:sz w:val="12"/>
                <w:szCs w:val="16"/>
              </w:rPr>
            </w:pPr>
            <w:r w:rsidRPr="00307BC6">
              <w:rPr>
                <w:rFonts w:ascii="Arial" w:hAnsi="Arial" w:cs="Arial"/>
                <w:b/>
                <w:sz w:val="12"/>
                <w:szCs w:val="16"/>
              </w:rPr>
              <w:t>6 646,64423</w:t>
            </w:r>
          </w:p>
        </w:tc>
        <w:tc>
          <w:tcPr>
            <w:tcW w:w="745" w:type="dxa"/>
          </w:tcPr>
          <w:p w:rsidR="00396A69" w:rsidRPr="00307BC6" w:rsidRDefault="00396A69" w:rsidP="00396A69">
            <w:pPr>
              <w:overflowPunct w:val="0"/>
              <w:autoSpaceDE w:val="0"/>
              <w:autoSpaceDN w:val="0"/>
              <w:adjustRightInd w:val="0"/>
              <w:jc w:val="center"/>
              <w:rPr>
                <w:rFonts w:ascii="Arial" w:hAnsi="Arial" w:cs="Arial"/>
                <w:b/>
                <w:sz w:val="12"/>
                <w:szCs w:val="16"/>
              </w:rPr>
            </w:pPr>
            <w:r w:rsidRPr="00307BC6">
              <w:rPr>
                <w:rFonts w:ascii="Arial" w:hAnsi="Arial" w:cs="Arial"/>
                <w:b/>
                <w:sz w:val="12"/>
                <w:szCs w:val="16"/>
              </w:rPr>
              <w:t>8 805,18699</w:t>
            </w:r>
          </w:p>
        </w:tc>
        <w:tc>
          <w:tcPr>
            <w:tcW w:w="745" w:type="dxa"/>
          </w:tcPr>
          <w:p w:rsidR="00396A69" w:rsidRPr="00307BC6" w:rsidRDefault="00396A69" w:rsidP="00396A69">
            <w:pPr>
              <w:overflowPunct w:val="0"/>
              <w:autoSpaceDE w:val="0"/>
              <w:autoSpaceDN w:val="0"/>
              <w:adjustRightInd w:val="0"/>
              <w:jc w:val="center"/>
              <w:rPr>
                <w:rFonts w:ascii="Arial" w:hAnsi="Arial" w:cs="Arial"/>
                <w:b/>
                <w:sz w:val="12"/>
                <w:szCs w:val="16"/>
              </w:rPr>
            </w:pPr>
            <w:r w:rsidRPr="00307BC6">
              <w:rPr>
                <w:rFonts w:ascii="Arial" w:hAnsi="Arial" w:cs="Arial"/>
                <w:b/>
                <w:sz w:val="12"/>
                <w:szCs w:val="16"/>
              </w:rPr>
              <w:t>1 181,38634</w:t>
            </w:r>
          </w:p>
        </w:tc>
        <w:tc>
          <w:tcPr>
            <w:tcW w:w="745" w:type="dxa"/>
          </w:tcPr>
          <w:p w:rsidR="00396A69" w:rsidRPr="00307BC6" w:rsidRDefault="00396A69" w:rsidP="00396A69">
            <w:pPr>
              <w:overflowPunct w:val="0"/>
              <w:autoSpaceDE w:val="0"/>
              <w:autoSpaceDN w:val="0"/>
              <w:adjustRightInd w:val="0"/>
              <w:jc w:val="center"/>
              <w:rPr>
                <w:rFonts w:ascii="Arial" w:hAnsi="Arial" w:cs="Arial"/>
                <w:b/>
                <w:sz w:val="12"/>
                <w:szCs w:val="16"/>
              </w:rPr>
            </w:pPr>
            <w:r w:rsidRPr="00307BC6">
              <w:rPr>
                <w:rFonts w:ascii="Arial" w:hAnsi="Arial" w:cs="Arial"/>
                <w:b/>
                <w:sz w:val="12"/>
                <w:szCs w:val="16"/>
              </w:rPr>
              <w:t>1 181,38634</w:t>
            </w:r>
          </w:p>
        </w:tc>
      </w:tr>
      <w:tr w:rsidR="00396A69" w:rsidRPr="00307BC6" w:rsidTr="00A53125">
        <w:trPr>
          <w:cantSplit/>
          <w:trHeight w:val="20"/>
        </w:trPr>
        <w:tc>
          <w:tcPr>
            <w:tcW w:w="321" w:type="dxa"/>
          </w:tcPr>
          <w:p w:rsidR="00396A69" w:rsidRPr="00307BC6" w:rsidRDefault="00396A69" w:rsidP="00396A69">
            <w:pPr>
              <w:autoSpaceDE w:val="0"/>
              <w:autoSpaceDN w:val="0"/>
              <w:adjustRightInd w:val="0"/>
              <w:jc w:val="center"/>
              <w:rPr>
                <w:rFonts w:ascii="Arial" w:hAnsi="Arial" w:cs="Arial"/>
                <w:b/>
                <w:sz w:val="12"/>
                <w:szCs w:val="16"/>
              </w:rPr>
            </w:pPr>
            <w:r w:rsidRPr="00307BC6">
              <w:rPr>
                <w:rFonts w:ascii="Arial" w:hAnsi="Arial" w:cs="Arial"/>
                <w:b/>
                <w:sz w:val="12"/>
                <w:szCs w:val="16"/>
              </w:rPr>
              <w:t>5.</w:t>
            </w:r>
          </w:p>
        </w:tc>
        <w:tc>
          <w:tcPr>
            <w:tcW w:w="11029" w:type="dxa"/>
            <w:gridSpan w:val="9"/>
          </w:tcPr>
          <w:p w:rsidR="00396A69" w:rsidRPr="00307BC6" w:rsidRDefault="00396A69" w:rsidP="00396A69">
            <w:pPr>
              <w:autoSpaceDE w:val="0"/>
              <w:autoSpaceDN w:val="0"/>
              <w:adjustRightInd w:val="0"/>
              <w:rPr>
                <w:rFonts w:ascii="Arial" w:hAnsi="Arial" w:cs="Arial"/>
                <w:b/>
                <w:sz w:val="12"/>
                <w:szCs w:val="16"/>
              </w:rPr>
            </w:pPr>
            <w:r w:rsidRPr="00307BC6">
              <w:rPr>
                <w:rFonts w:ascii="Arial" w:hAnsi="Arial" w:cs="Arial"/>
                <w:b/>
                <w:sz w:val="12"/>
                <w:szCs w:val="16"/>
              </w:rPr>
              <w:t>Подпрограмма «Организация благоустройства и содержания общественных территорий»</w:t>
            </w:r>
          </w:p>
        </w:tc>
      </w:tr>
      <w:tr w:rsidR="00396A69" w:rsidRPr="00307BC6" w:rsidTr="00A53125">
        <w:trPr>
          <w:cantSplit/>
          <w:trHeight w:val="20"/>
        </w:trPr>
        <w:tc>
          <w:tcPr>
            <w:tcW w:w="321"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5.1.</w:t>
            </w:r>
          </w:p>
        </w:tc>
        <w:tc>
          <w:tcPr>
            <w:tcW w:w="11029" w:type="dxa"/>
            <w:gridSpan w:val="9"/>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Задача 1. Содержание общественных территорий</w:t>
            </w:r>
          </w:p>
        </w:tc>
      </w:tr>
      <w:tr w:rsidR="00396A69" w:rsidRPr="00307BC6" w:rsidTr="00A53125">
        <w:trPr>
          <w:cantSplit/>
          <w:trHeight w:val="20"/>
        </w:trPr>
        <w:tc>
          <w:tcPr>
            <w:tcW w:w="321"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5.1.1.</w:t>
            </w:r>
          </w:p>
        </w:tc>
        <w:tc>
          <w:tcPr>
            <w:tcW w:w="3685" w:type="dxa"/>
          </w:tcPr>
          <w:p w:rsidR="00396A69" w:rsidRPr="00307BC6" w:rsidRDefault="00396A69" w:rsidP="00396A69">
            <w:pPr>
              <w:overflowPunct w:val="0"/>
              <w:autoSpaceDE w:val="0"/>
              <w:autoSpaceDN w:val="0"/>
              <w:adjustRightInd w:val="0"/>
              <w:rPr>
                <w:rFonts w:ascii="Arial" w:hAnsi="Arial" w:cs="Arial"/>
                <w:sz w:val="12"/>
                <w:szCs w:val="16"/>
              </w:rPr>
            </w:pPr>
            <w:r w:rsidRPr="00307BC6">
              <w:rPr>
                <w:rFonts w:ascii="Arial" w:hAnsi="Arial" w:cs="Arial"/>
                <w:sz w:val="12"/>
                <w:szCs w:val="16"/>
              </w:rPr>
              <w:t>Выполнение работ по контролю качества природной воды, морфометрических показателей, ведение наблюдений за водоохраной зоной (набережная оз. Валдайское)</w:t>
            </w:r>
          </w:p>
        </w:tc>
        <w:tc>
          <w:tcPr>
            <w:tcW w:w="1955"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 xml:space="preserve">комитет жилищно-коммунального и дорожного хозяйства; </w:t>
            </w:r>
          </w:p>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МАУ «РИЦ»</w:t>
            </w:r>
          </w:p>
        </w:tc>
        <w:tc>
          <w:tcPr>
            <w:tcW w:w="519"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2023-2026</w:t>
            </w:r>
          </w:p>
        </w:tc>
        <w:tc>
          <w:tcPr>
            <w:tcW w:w="529"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5.1</w:t>
            </w:r>
          </w:p>
        </w:tc>
        <w:tc>
          <w:tcPr>
            <w:tcW w:w="1361"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бюджет Валдайского городского поселения</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58,69356</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58,69356</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58,69356</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58,69356</w:t>
            </w:r>
          </w:p>
        </w:tc>
      </w:tr>
      <w:tr w:rsidR="00396A69" w:rsidRPr="00307BC6" w:rsidTr="00A53125">
        <w:trPr>
          <w:cantSplit/>
          <w:trHeight w:val="20"/>
        </w:trPr>
        <w:tc>
          <w:tcPr>
            <w:tcW w:w="321"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5.1.2.</w:t>
            </w:r>
          </w:p>
        </w:tc>
        <w:tc>
          <w:tcPr>
            <w:tcW w:w="3685" w:type="dxa"/>
          </w:tcPr>
          <w:p w:rsidR="00396A69" w:rsidRPr="00307BC6" w:rsidRDefault="00396A69" w:rsidP="00396A69">
            <w:pPr>
              <w:overflowPunct w:val="0"/>
              <w:autoSpaceDE w:val="0"/>
              <w:autoSpaceDN w:val="0"/>
              <w:adjustRightInd w:val="0"/>
              <w:rPr>
                <w:rFonts w:ascii="Arial" w:hAnsi="Arial" w:cs="Arial"/>
                <w:sz w:val="12"/>
                <w:szCs w:val="16"/>
              </w:rPr>
            </w:pPr>
            <w:r w:rsidRPr="00307BC6">
              <w:rPr>
                <w:rFonts w:ascii="Arial" w:hAnsi="Arial" w:cs="Arial"/>
                <w:sz w:val="12"/>
                <w:szCs w:val="16"/>
              </w:rPr>
              <w:t>Плата за совместное использование акватории водного объекта (участок акватории оз. Валдайское)</w:t>
            </w:r>
          </w:p>
        </w:tc>
        <w:tc>
          <w:tcPr>
            <w:tcW w:w="1955"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 xml:space="preserve">комитет жилищно-коммунального и дорожного хозяйства; </w:t>
            </w:r>
          </w:p>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МАУ «РИЦ»</w:t>
            </w:r>
          </w:p>
        </w:tc>
        <w:tc>
          <w:tcPr>
            <w:tcW w:w="519"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2023-2026</w:t>
            </w:r>
          </w:p>
        </w:tc>
        <w:tc>
          <w:tcPr>
            <w:tcW w:w="529"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5.1</w:t>
            </w:r>
          </w:p>
        </w:tc>
        <w:tc>
          <w:tcPr>
            <w:tcW w:w="1361"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бюджет Валдайского городского поселения</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0,5892</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0,5892</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0,5892</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0,5892</w:t>
            </w:r>
          </w:p>
        </w:tc>
      </w:tr>
      <w:tr w:rsidR="00396A69" w:rsidRPr="00307BC6" w:rsidTr="00A53125">
        <w:trPr>
          <w:cantSplit/>
          <w:trHeight w:val="20"/>
        </w:trPr>
        <w:tc>
          <w:tcPr>
            <w:tcW w:w="321"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5.2.</w:t>
            </w:r>
          </w:p>
        </w:tc>
        <w:tc>
          <w:tcPr>
            <w:tcW w:w="11029" w:type="dxa"/>
            <w:gridSpan w:val="9"/>
          </w:tcPr>
          <w:p w:rsidR="00396A69" w:rsidRPr="00307BC6" w:rsidRDefault="00396A69" w:rsidP="00396A69">
            <w:pPr>
              <w:overflowPunct w:val="0"/>
              <w:autoSpaceDE w:val="0"/>
              <w:autoSpaceDN w:val="0"/>
              <w:adjustRightInd w:val="0"/>
              <w:rPr>
                <w:rFonts w:ascii="Arial" w:hAnsi="Arial" w:cs="Arial"/>
                <w:sz w:val="12"/>
                <w:szCs w:val="16"/>
              </w:rPr>
            </w:pPr>
            <w:r w:rsidRPr="00307BC6">
              <w:rPr>
                <w:rFonts w:ascii="Arial" w:hAnsi="Arial" w:cs="Arial"/>
                <w:sz w:val="12"/>
                <w:szCs w:val="16"/>
              </w:rPr>
              <w:t>Задача 1. Благоустройство территорий</w:t>
            </w:r>
          </w:p>
        </w:tc>
      </w:tr>
      <w:tr w:rsidR="00396A69" w:rsidRPr="00307BC6" w:rsidTr="00A53125">
        <w:trPr>
          <w:cantSplit/>
          <w:trHeight w:val="20"/>
        </w:trPr>
        <w:tc>
          <w:tcPr>
            <w:tcW w:w="321" w:type="dxa"/>
            <w:vMerge w:val="restart"/>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5.2.1.</w:t>
            </w:r>
          </w:p>
        </w:tc>
        <w:tc>
          <w:tcPr>
            <w:tcW w:w="3685" w:type="dxa"/>
            <w:vMerge w:val="restart"/>
          </w:tcPr>
          <w:p w:rsidR="00396A69" w:rsidRPr="00307BC6" w:rsidRDefault="00396A69" w:rsidP="00396A69">
            <w:pPr>
              <w:overflowPunct w:val="0"/>
              <w:autoSpaceDE w:val="0"/>
              <w:autoSpaceDN w:val="0"/>
              <w:adjustRightInd w:val="0"/>
              <w:rPr>
                <w:rFonts w:ascii="Arial" w:hAnsi="Arial" w:cs="Arial"/>
                <w:sz w:val="12"/>
                <w:szCs w:val="16"/>
              </w:rPr>
            </w:pPr>
            <w:r w:rsidRPr="00307BC6">
              <w:rPr>
                <w:rFonts w:ascii="Arial" w:hAnsi="Arial" w:cs="Arial"/>
                <w:sz w:val="12"/>
                <w:szCs w:val="16"/>
              </w:rPr>
              <w:t xml:space="preserve">Изготовление знаков индивидуального проектирования, разработка проектно-сметной документации и проведение ремонтных работ задней стороны стелы с барельефом, расположенной по адресу: г. Валдай, пл. Свободы, </w:t>
            </w:r>
          </w:p>
          <w:p w:rsidR="00396A69" w:rsidRPr="00307BC6" w:rsidRDefault="00396A69" w:rsidP="00396A69">
            <w:pPr>
              <w:overflowPunct w:val="0"/>
              <w:autoSpaceDE w:val="0"/>
              <w:autoSpaceDN w:val="0"/>
              <w:adjustRightInd w:val="0"/>
              <w:rPr>
                <w:rFonts w:ascii="Arial" w:hAnsi="Arial" w:cs="Arial"/>
                <w:sz w:val="12"/>
                <w:szCs w:val="16"/>
              </w:rPr>
            </w:pPr>
            <w:r w:rsidRPr="00307BC6">
              <w:rPr>
                <w:rFonts w:ascii="Arial" w:hAnsi="Arial" w:cs="Arial"/>
                <w:sz w:val="12"/>
                <w:szCs w:val="16"/>
              </w:rPr>
              <w:t>сквер Героев</w:t>
            </w:r>
          </w:p>
        </w:tc>
        <w:tc>
          <w:tcPr>
            <w:tcW w:w="1955" w:type="dxa"/>
            <w:vMerge w:val="restart"/>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комитет жилищно-коммунального и дорожного хозяйства</w:t>
            </w:r>
          </w:p>
        </w:tc>
        <w:tc>
          <w:tcPr>
            <w:tcW w:w="519" w:type="dxa"/>
            <w:vMerge w:val="restart"/>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2023-2026</w:t>
            </w:r>
          </w:p>
        </w:tc>
        <w:tc>
          <w:tcPr>
            <w:tcW w:w="529" w:type="dxa"/>
            <w:vMerge w:val="restart"/>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5.2</w:t>
            </w:r>
          </w:p>
        </w:tc>
        <w:tc>
          <w:tcPr>
            <w:tcW w:w="1361"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бюджет Валдайского городского поселения</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r>
      <w:tr w:rsidR="00396A69" w:rsidRPr="00307BC6" w:rsidTr="00A53125">
        <w:trPr>
          <w:cantSplit/>
          <w:trHeight w:val="20"/>
        </w:trPr>
        <w:tc>
          <w:tcPr>
            <w:tcW w:w="321" w:type="dxa"/>
            <w:vMerge/>
          </w:tcPr>
          <w:p w:rsidR="00396A69" w:rsidRPr="00307BC6" w:rsidRDefault="00396A69" w:rsidP="00396A69">
            <w:pPr>
              <w:autoSpaceDE w:val="0"/>
              <w:autoSpaceDN w:val="0"/>
              <w:adjustRightInd w:val="0"/>
              <w:jc w:val="center"/>
              <w:rPr>
                <w:rFonts w:ascii="Arial" w:hAnsi="Arial" w:cs="Arial"/>
                <w:sz w:val="12"/>
                <w:szCs w:val="16"/>
              </w:rPr>
            </w:pPr>
          </w:p>
        </w:tc>
        <w:tc>
          <w:tcPr>
            <w:tcW w:w="3685" w:type="dxa"/>
            <w:vMerge/>
          </w:tcPr>
          <w:p w:rsidR="00396A69" w:rsidRPr="00307BC6" w:rsidRDefault="00396A69" w:rsidP="00396A69">
            <w:pPr>
              <w:overflowPunct w:val="0"/>
              <w:autoSpaceDE w:val="0"/>
              <w:autoSpaceDN w:val="0"/>
              <w:adjustRightInd w:val="0"/>
              <w:jc w:val="center"/>
              <w:rPr>
                <w:rFonts w:ascii="Arial" w:hAnsi="Arial" w:cs="Arial"/>
                <w:sz w:val="12"/>
                <w:szCs w:val="16"/>
              </w:rPr>
            </w:pPr>
          </w:p>
        </w:tc>
        <w:tc>
          <w:tcPr>
            <w:tcW w:w="1955" w:type="dxa"/>
            <w:vMerge/>
          </w:tcPr>
          <w:p w:rsidR="00396A69" w:rsidRPr="00307BC6" w:rsidRDefault="00396A69" w:rsidP="00396A69">
            <w:pPr>
              <w:overflowPunct w:val="0"/>
              <w:autoSpaceDE w:val="0"/>
              <w:autoSpaceDN w:val="0"/>
              <w:adjustRightInd w:val="0"/>
              <w:jc w:val="center"/>
              <w:rPr>
                <w:rFonts w:ascii="Arial" w:hAnsi="Arial" w:cs="Arial"/>
                <w:sz w:val="12"/>
                <w:szCs w:val="16"/>
              </w:rPr>
            </w:pPr>
          </w:p>
        </w:tc>
        <w:tc>
          <w:tcPr>
            <w:tcW w:w="519" w:type="dxa"/>
            <w:vMerge/>
          </w:tcPr>
          <w:p w:rsidR="00396A69" w:rsidRPr="00307BC6" w:rsidRDefault="00396A69" w:rsidP="00396A69">
            <w:pPr>
              <w:overflowPunct w:val="0"/>
              <w:autoSpaceDE w:val="0"/>
              <w:autoSpaceDN w:val="0"/>
              <w:adjustRightInd w:val="0"/>
              <w:jc w:val="center"/>
              <w:rPr>
                <w:rFonts w:ascii="Arial" w:hAnsi="Arial" w:cs="Arial"/>
                <w:sz w:val="12"/>
                <w:szCs w:val="16"/>
              </w:rPr>
            </w:pPr>
          </w:p>
        </w:tc>
        <w:tc>
          <w:tcPr>
            <w:tcW w:w="529" w:type="dxa"/>
            <w:vMerge/>
          </w:tcPr>
          <w:p w:rsidR="00396A69" w:rsidRPr="00307BC6" w:rsidRDefault="00396A69" w:rsidP="00396A69">
            <w:pPr>
              <w:overflowPunct w:val="0"/>
              <w:autoSpaceDE w:val="0"/>
              <w:autoSpaceDN w:val="0"/>
              <w:adjustRightInd w:val="0"/>
              <w:jc w:val="center"/>
              <w:rPr>
                <w:rFonts w:ascii="Arial" w:hAnsi="Arial" w:cs="Arial"/>
                <w:sz w:val="12"/>
                <w:szCs w:val="16"/>
              </w:rPr>
            </w:pPr>
          </w:p>
        </w:tc>
        <w:tc>
          <w:tcPr>
            <w:tcW w:w="1361"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бюджет Новгородской области</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1 800,00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r>
      <w:tr w:rsidR="00396A69" w:rsidRPr="00307BC6" w:rsidTr="00A53125">
        <w:trPr>
          <w:cantSplit/>
          <w:trHeight w:val="20"/>
        </w:trPr>
        <w:tc>
          <w:tcPr>
            <w:tcW w:w="8370" w:type="dxa"/>
            <w:gridSpan w:val="6"/>
          </w:tcPr>
          <w:p w:rsidR="00396A69" w:rsidRPr="00307BC6" w:rsidRDefault="00396A69" w:rsidP="00396A69">
            <w:pPr>
              <w:autoSpaceDE w:val="0"/>
              <w:autoSpaceDN w:val="0"/>
              <w:adjustRightInd w:val="0"/>
              <w:rPr>
                <w:rFonts w:ascii="Arial" w:hAnsi="Arial" w:cs="Arial"/>
                <w:b/>
                <w:sz w:val="12"/>
                <w:szCs w:val="16"/>
              </w:rPr>
            </w:pPr>
            <w:r w:rsidRPr="00307BC6">
              <w:rPr>
                <w:rFonts w:ascii="Arial" w:hAnsi="Arial" w:cs="Arial"/>
                <w:b/>
                <w:sz w:val="12"/>
                <w:szCs w:val="16"/>
              </w:rPr>
              <w:t>Итого:</w:t>
            </w:r>
          </w:p>
        </w:tc>
        <w:tc>
          <w:tcPr>
            <w:tcW w:w="745" w:type="dxa"/>
          </w:tcPr>
          <w:p w:rsidR="00396A69" w:rsidRPr="00307BC6" w:rsidRDefault="00396A69" w:rsidP="00396A69">
            <w:pPr>
              <w:overflowPunct w:val="0"/>
              <w:autoSpaceDE w:val="0"/>
              <w:autoSpaceDN w:val="0"/>
              <w:adjustRightInd w:val="0"/>
              <w:jc w:val="center"/>
              <w:rPr>
                <w:rFonts w:ascii="Arial" w:hAnsi="Arial" w:cs="Arial"/>
                <w:b/>
                <w:sz w:val="12"/>
                <w:szCs w:val="16"/>
              </w:rPr>
            </w:pPr>
            <w:r w:rsidRPr="00307BC6">
              <w:rPr>
                <w:rFonts w:ascii="Arial" w:hAnsi="Arial" w:cs="Arial"/>
                <w:b/>
                <w:sz w:val="12"/>
                <w:szCs w:val="16"/>
              </w:rPr>
              <w:t>1 859,28276</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b/>
                <w:sz w:val="12"/>
                <w:szCs w:val="16"/>
              </w:rPr>
              <w:t>59,28276</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b/>
                <w:sz w:val="12"/>
                <w:szCs w:val="16"/>
              </w:rPr>
              <w:t>59,28276</w:t>
            </w:r>
          </w:p>
        </w:tc>
        <w:tc>
          <w:tcPr>
            <w:tcW w:w="745" w:type="dxa"/>
          </w:tcPr>
          <w:p w:rsidR="00396A69" w:rsidRPr="00307BC6" w:rsidRDefault="00396A69" w:rsidP="00396A69">
            <w:pPr>
              <w:overflowPunct w:val="0"/>
              <w:autoSpaceDE w:val="0"/>
              <w:autoSpaceDN w:val="0"/>
              <w:adjustRightInd w:val="0"/>
              <w:jc w:val="center"/>
              <w:rPr>
                <w:rFonts w:ascii="Arial" w:hAnsi="Arial" w:cs="Arial"/>
                <w:b/>
                <w:sz w:val="12"/>
                <w:szCs w:val="16"/>
              </w:rPr>
            </w:pPr>
            <w:r w:rsidRPr="00307BC6">
              <w:rPr>
                <w:rFonts w:ascii="Arial" w:hAnsi="Arial" w:cs="Arial"/>
                <w:b/>
                <w:sz w:val="12"/>
                <w:szCs w:val="16"/>
              </w:rPr>
              <w:t>59,28276</w:t>
            </w:r>
          </w:p>
        </w:tc>
      </w:tr>
      <w:tr w:rsidR="00396A69" w:rsidRPr="00307BC6" w:rsidTr="00A53125">
        <w:trPr>
          <w:cantSplit/>
          <w:trHeight w:val="20"/>
        </w:trPr>
        <w:tc>
          <w:tcPr>
            <w:tcW w:w="321" w:type="dxa"/>
          </w:tcPr>
          <w:p w:rsidR="00396A69" w:rsidRPr="00307BC6" w:rsidRDefault="00396A69" w:rsidP="00396A69">
            <w:pPr>
              <w:autoSpaceDE w:val="0"/>
              <w:autoSpaceDN w:val="0"/>
              <w:adjustRightInd w:val="0"/>
              <w:jc w:val="center"/>
              <w:rPr>
                <w:rFonts w:ascii="Arial" w:hAnsi="Arial" w:cs="Arial"/>
                <w:b/>
                <w:sz w:val="12"/>
                <w:szCs w:val="16"/>
              </w:rPr>
            </w:pPr>
            <w:r w:rsidRPr="00307BC6">
              <w:rPr>
                <w:rFonts w:ascii="Arial" w:hAnsi="Arial" w:cs="Arial"/>
                <w:b/>
                <w:sz w:val="12"/>
                <w:szCs w:val="16"/>
              </w:rPr>
              <w:t>6.</w:t>
            </w:r>
          </w:p>
        </w:tc>
        <w:tc>
          <w:tcPr>
            <w:tcW w:w="11029" w:type="dxa"/>
            <w:gridSpan w:val="9"/>
          </w:tcPr>
          <w:p w:rsidR="00396A69" w:rsidRPr="00307BC6" w:rsidRDefault="00396A69" w:rsidP="00396A69">
            <w:pPr>
              <w:overflowPunct w:val="0"/>
              <w:autoSpaceDE w:val="0"/>
              <w:autoSpaceDN w:val="0"/>
              <w:adjustRightInd w:val="0"/>
              <w:rPr>
                <w:rFonts w:ascii="Arial" w:hAnsi="Arial" w:cs="Arial"/>
                <w:b/>
                <w:sz w:val="12"/>
                <w:szCs w:val="16"/>
              </w:rPr>
            </w:pPr>
            <w:r w:rsidRPr="00307BC6">
              <w:rPr>
                <w:rFonts w:ascii="Arial" w:hAnsi="Arial" w:cs="Arial"/>
                <w:b/>
                <w:sz w:val="12"/>
                <w:szCs w:val="16"/>
              </w:rPr>
              <w:t>Подпрограмма «Реализация проектов территориальных общественных самоуправлений и проектов поддержки местных инициатив»</w:t>
            </w:r>
          </w:p>
        </w:tc>
      </w:tr>
      <w:tr w:rsidR="00396A69" w:rsidRPr="00307BC6" w:rsidTr="00A53125">
        <w:trPr>
          <w:cantSplit/>
          <w:trHeight w:val="20"/>
        </w:trPr>
        <w:tc>
          <w:tcPr>
            <w:tcW w:w="321" w:type="dxa"/>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6.1.</w:t>
            </w:r>
          </w:p>
        </w:tc>
        <w:tc>
          <w:tcPr>
            <w:tcW w:w="11029" w:type="dxa"/>
            <w:gridSpan w:val="9"/>
          </w:tcPr>
          <w:p w:rsidR="00396A69" w:rsidRPr="00307BC6" w:rsidRDefault="00396A69" w:rsidP="00396A69">
            <w:pPr>
              <w:overflowPunct w:val="0"/>
              <w:autoSpaceDE w:val="0"/>
              <w:autoSpaceDN w:val="0"/>
              <w:adjustRightInd w:val="0"/>
              <w:rPr>
                <w:rFonts w:ascii="Arial" w:hAnsi="Arial" w:cs="Arial"/>
                <w:sz w:val="12"/>
                <w:szCs w:val="16"/>
              </w:rPr>
            </w:pPr>
            <w:r w:rsidRPr="00307BC6">
              <w:rPr>
                <w:rFonts w:ascii="Arial" w:hAnsi="Arial" w:cs="Arial"/>
                <w:sz w:val="12"/>
                <w:szCs w:val="16"/>
              </w:rPr>
              <w:t>Задача 1. Реализация проектов территориальных общественных самоуправлений и проектов поддержки местных инициатив</w:t>
            </w:r>
          </w:p>
        </w:tc>
      </w:tr>
      <w:tr w:rsidR="00396A69" w:rsidRPr="00307BC6" w:rsidTr="00A53125">
        <w:trPr>
          <w:cantSplit/>
          <w:trHeight w:val="20"/>
        </w:trPr>
        <w:tc>
          <w:tcPr>
            <w:tcW w:w="321" w:type="dxa"/>
            <w:vMerge w:val="restart"/>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lastRenderedPageBreak/>
              <w:t>6.1.1.</w:t>
            </w:r>
          </w:p>
        </w:tc>
        <w:tc>
          <w:tcPr>
            <w:tcW w:w="3685" w:type="dxa"/>
            <w:vMerge w:val="restart"/>
          </w:tcPr>
          <w:p w:rsidR="00396A69" w:rsidRPr="00307BC6" w:rsidRDefault="00396A69" w:rsidP="00396A69">
            <w:pPr>
              <w:overflowPunct w:val="0"/>
              <w:autoSpaceDE w:val="0"/>
              <w:autoSpaceDN w:val="0"/>
              <w:adjustRightInd w:val="0"/>
              <w:rPr>
                <w:rFonts w:ascii="Arial" w:hAnsi="Arial" w:cs="Arial"/>
                <w:sz w:val="12"/>
                <w:szCs w:val="16"/>
              </w:rPr>
            </w:pPr>
            <w:r w:rsidRPr="00307BC6">
              <w:rPr>
                <w:rFonts w:ascii="Arial" w:hAnsi="Arial" w:cs="Arial"/>
                <w:sz w:val="12"/>
                <w:szCs w:val="16"/>
              </w:rPr>
              <w:t>Благоустройство территории гражданского кладбища у Церкви святых первоверховных апостолов Петра и Павла, г. Валдай, ул. Луначарского в рамках регионального приоритетного проекта поддержки местных инициатив</w:t>
            </w:r>
          </w:p>
        </w:tc>
        <w:tc>
          <w:tcPr>
            <w:tcW w:w="1955" w:type="dxa"/>
            <w:vMerge w:val="restart"/>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 xml:space="preserve">комитет жилищно-коммунального и дорожного хозяйства, </w:t>
            </w:r>
          </w:p>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комитет по организационным и общим вопросам</w:t>
            </w:r>
          </w:p>
        </w:tc>
        <w:tc>
          <w:tcPr>
            <w:tcW w:w="519" w:type="dxa"/>
            <w:vMerge w:val="restart"/>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2023</w:t>
            </w:r>
          </w:p>
        </w:tc>
        <w:tc>
          <w:tcPr>
            <w:tcW w:w="529" w:type="dxa"/>
            <w:vMerge w:val="restart"/>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6.1.</w:t>
            </w:r>
          </w:p>
        </w:tc>
        <w:tc>
          <w:tcPr>
            <w:tcW w:w="1361"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бюджет Валдайского городского поселения</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750,00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r>
      <w:tr w:rsidR="00396A69" w:rsidRPr="00307BC6" w:rsidTr="00A53125">
        <w:trPr>
          <w:cantSplit/>
          <w:trHeight w:val="20"/>
        </w:trPr>
        <w:tc>
          <w:tcPr>
            <w:tcW w:w="321" w:type="dxa"/>
            <w:vMerge/>
          </w:tcPr>
          <w:p w:rsidR="00396A69" w:rsidRPr="00307BC6" w:rsidRDefault="00396A69" w:rsidP="00396A69">
            <w:pPr>
              <w:autoSpaceDE w:val="0"/>
              <w:autoSpaceDN w:val="0"/>
              <w:adjustRightInd w:val="0"/>
              <w:jc w:val="center"/>
              <w:rPr>
                <w:rFonts w:ascii="Arial" w:hAnsi="Arial" w:cs="Arial"/>
                <w:sz w:val="12"/>
                <w:szCs w:val="16"/>
              </w:rPr>
            </w:pPr>
          </w:p>
        </w:tc>
        <w:tc>
          <w:tcPr>
            <w:tcW w:w="3685" w:type="dxa"/>
            <w:vMerge/>
          </w:tcPr>
          <w:p w:rsidR="00396A69" w:rsidRPr="00307BC6" w:rsidRDefault="00396A69" w:rsidP="00396A69">
            <w:pPr>
              <w:overflowPunct w:val="0"/>
              <w:autoSpaceDE w:val="0"/>
              <w:autoSpaceDN w:val="0"/>
              <w:adjustRightInd w:val="0"/>
              <w:jc w:val="center"/>
              <w:rPr>
                <w:rFonts w:ascii="Arial" w:hAnsi="Arial" w:cs="Arial"/>
                <w:sz w:val="12"/>
                <w:szCs w:val="16"/>
              </w:rPr>
            </w:pPr>
          </w:p>
        </w:tc>
        <w:tc>
          <w:tcPr>
            <w:tcW w:w="1955" w:type="dxa"/>
            <w:vMerge/>
          </w:tcPr>
          <w:p w:rsidR="00396A69" w:rsidRPr="00307BC6" w:rsidRDefault="00396A69" w:rsidP="00396A69">
            <w:pPr>
              <w:autoSpaceDE w:val="0"/>
              <w:autoSpaceDN w:val="0"/>
              <w:adjustRightInd w:val="0"/>
              <w:jc w:val="center"/>
              <w:rPr>
                <w:rFonts w:ascii="Arial" w:hAnsi="Arial" w:cs="Arial"/>
                <w:sz w:val="12"/>
                <w:szCs w:val="16"/>
              </w:rPr>
            </w:pPr>
          </w:p>
        </w:tc>
        <w:tc>
          <w:tcPr>
            <w:tcW w:w="519" w:type="dxa"/>
            <w:vMerge/>
          </w:tcPr>
          <w:p w:rsidR="00396A69" w:rsidRPr="00307BC6" w:rsidRDefault="00396A69" w:rsidP="00396A69">
            <w:pPr>
              <w:autoSpaceDE w:val="0"/>
              <w:autoSpaceDN w:val="0"/>
              <w:adjustRightInd w:val="0"/>
              <w:jc w:val="center"/>
              <w:rPr>
                <w:rFonts w:ascii="Arial" w:hAnsi="Arial" w:cs="Arial"/>
                <w:sz w:val="12"/>
                <w:szCs w:val="16"/>
              </w:rPr>
            </w:pPr>
          </w:p>
        </w:tc>
        <w:tc>
          <w:tcPr>
            <w:tcW w:w="529" w:type="dxa"/>
            <w:vMerge/>
          </w:tcPr>
          <w:p w:rsidR="00396A69" w:rsidRPr="00307BC6" w:rsidRDefault="00396A69" w:rsidP="00396A69">
            <w:pPr>
              <w:autoSpaceDE w:val="0"/>
              <w:autoSpaceDN w:val="0"/>
              <w:adjustRightInd w:val="0"/>
              <w:jc w:val="center"/>
              <w:rPr>
                <w:rFonts w:ascii="Arial" w:hAnsi="Arial" w:cs="Arial"/>
                <w:sz w:val="12"/>
                <w:szCs w:val="16"/>
              </w:rPr>
            </w:pPr>
          </w:p>
        </w:tc>
        <w:tc>
          <w:tcPr>
            <w:tcW w:w="1361"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внебюджетные средства</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140,001</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r>
      <w:tr w:rsidR="00396A69" w:rsidRPr="00307BC6" w:rsidTr="00A53125">
        <w:trPr>
          <w:cantSplit/>
          <w:trHeight w:val="20"/>
        </w:trPr>
        <w:tc>
          <w:tcPr>
            <w:tcW w:w="321" w:type="dxa"/>
            <w:vMerge/>
          </w:tcPr>
          <w:p w:rsidR="00396A69" w:rsidRPr="00307BC6" w:rsidRDefault="00396A69" w:rsidP="00396A69">
            <w:pPr>
              <w:autoSpaceDE w:val="0"/>
              <w:autoSpaceDN w:val="0"/>
              <w:adjustRightInd w:val="0"/>
              <w:jc w:val="center"/>
              <w:rPr>
                <w:rFonts w:ascii="Arial" w:hAnsi="Arial" w:cs="Arial"/>
                <w:sz w:val="12"/>
                <w:szCs w:val="16"/>
              </w:rPr>
            </w:pPr>
          </w:p>
        </w:tc>
        <w:tc>
          <w:tcPr>
            <w:tcW w:w="3685" w:type="dxa"/>
            <w:vMerge/>
          </w:tcPr>
          <w:p w:rsidR="00396A69" w:rsidRPr="00307BC6" w:rsidRDefault="00396A69" w:rsidP="00396A69">
            <w:pPr>
              <w:overflowPunct w:val="0"/>
              <w:autoSpaceDE w:val="0"/>
              <w:autoSpaceDN w:val="0"/>
              <w:adjustRightInd w:val="0"/>
              <w:jc w:val="center"/>
              <w:rPr>
                <w:rFonts w:ascii="Arial" w:hAnsi="Arial" w:cs="Arial"/>
                <w:sz w:val="12"/>
                <w:szCs w:val="16"/>
              </w:rPr>
            </w:pPr>
          </w:p>
        </w:tc>
        <w:tc>
          <w:tcPr>
            <w:tcW w:w="1955" w:type="dxa"/>
            <w:vMerge/>
          </w:tcPr>
          <w:p w:rsidR="00396A69" w:rsidRPr="00307BC6" w:rsidRDefault="00396A69" w:rsidP="00396A69">
            <w:pPr>
              <w:autoSpaceDE w:val="0"/>
              <w:autoSpaceDN w:val="0"/>
              <w:adjustRightInd w:val="0"/>
              <w:jc w:val="center"/>
              <w:rPr>
                <w:rFonts w:ascii="Arial" w:hAnsi="Arial" w:cs="Arial"/>
                <w:sz w:val="12"/>
                <w:szCs w:val="16"/>
              </w:rPr>
            </w:pPr>
          </w:p>
        </w:tc>
        <w:tc>
          <w:tcPr>
            <w:tcW w:w="519" w:type="dxa"/>
            <w:vMerge/>
          </w:tcPr>
          <w:p w:rsidR="00396A69" w:rsidRPr="00307BC6" w:rsidRDefault="00396A69" w:rsidP="00396A69">
            <w:pPr>
              <w:autoSpaceDE w:val="0"/>
              <w:autoSpaceDN w:val="0"/>
              <w:adjustRightInd w:val="0"/>
              <w:jc w:val="center"/>
              <w:rPr>
                <w:rFonts w:ascii="Arial" w:hAnsi="Arial" w:cs="Arial"/>
                <w:sz w:val="12"/>
                <w:szCs w:val="16"/>
              </w:rPr>
            </w:pPr>
          </w:p>
        </w:tc>
        <w:tc>
          <w:tcPr>
            <w:tcW w:w="529" w:type="dxa"/>
            <w:vMerge/>
          </w:tcPr>
          <w:p w:rsidR="00396A69" w:rsidRPr="00307BC6" w:rsidRDefault="00396A69" w:rsidP="00396A69">
            <w:pPr>
              <w:autoSpaceDE w:val="0"/>
              <w:autoSpaceDN w:val="0"/>
              <w:adjustRightInd w:val="0"/>
              <w:jc w:val="center"/>
              <w:rPr>
                <w:rFonts w:ascii="Arial" w:hAnsi="Arial" w:cs="Arial"/>
                <w:sz w:val="12"/>
                <w:szCs w:val="16"/>
              </w:rPr>
            </w:pPr>
          </w:p>
        </w:tc>
        <w:tc>
          <w:tcPr>
            <w:tcW w:w="1361"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бюджет Новгородской области</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645,00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r>
      <w:tr w:rsidR="00396A69" w:rsidRPr="00307BC6" w:rsidTr="00A53125">
        <w:trPr>
          <w:cantSplit/>
          <w:trHeight w:val="20"/>
        </w:trPr>
        <w:tc>
          <w:tcPr>
            <w:tcW w:w="321" w:type="dxa"/>
            <w:vMerge w:val="restart"/>
          </w:tcPr>
          <w:p w:rsidR="00396A69" w:rsidRPr="00307BC6" w:rsidRDefault="00396A69" w:rsidP="00396A69">
            <w:pPr>
              <w:autoSpaceDE w:val="0"/>
              <w:autoSpaceDN w:val="0"/>
              <w:adjustRightInd w:val="0"/>
              <w:jc w:val="center"/>
              <w:rPr>
                <w:rFonts w:ascii="Arial" w:hAnsi="Arial" w:cs="Arial"/>
                <w:b/>
                <w:sz w:val="12"/>
                <w:szCs w:val="16"/>
              </w:rPr>
            </w:pPr>
            <w:r w:rsidRPr="00307BC6">
              <w:rPr>
                <w:rFonts w:ascii="Arial" w:hAnsi="Arial" w:cs="Arial"/>
                <w:sz w:val="12"/>
                <w:szCs w:val="16"/>
              </w:rPr>
              <w:t>6.1.2.</w:t>
            </w:r>
          </w:p>
        </w:tc>
        <w:tc>
          <w:tcPr>
            <w:tcW w:w="3685" w:type="dxa"/>
            <w:vMerge w:val="restart"/>
          </w:tcPr>
          <w:p w:rsidR="00396A69" w:rsidRPr="00307BC6" w:rsidRDefault="00396A69" w:rsidP="00396A69">
            <w:pPr>
              <w:autoSpaceDE w:val="0"/>
              <w:autoSpaceDN w:val="0"/>
              <w:adjustRightInd w:val="0"/>
              <w:rPr>
                <w:rFonts w:ascii="Arial" w:hAnsi="Arial" w:cs="Arial"/>
                <w:b/>
                <w:sz w:val="12"/>
                <w:szCs w:val="16"/>
              </w:rPr>
            </w:pPr>
            <w:r w:rsidRPr="00307BC6">
              <w:rPr>
                <w:rFonts w:ascii="Arial" w:hAnsi="Arial" w:cs="Arial"/>
                <w:color w:val="000000"/>
                <w:sz w:val="12"/>
                <w:szCs w:val="16"/>
              </w:rPr>
              <w:t>ТОС «Уютный двор» с. Зимогорье</w:t>
            </w:r>
          </w:p>
        </w:tc>
        <w:tc>
          <w:tcPr>
            <w:tcW w:w="1955" w:type="dxa"/>
            <w:vMerge w:val="restart"/>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комитет жилищно-коммунального и дорожного хозяйства,</w:t>
            </w:r>
          </w:p>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 xml:space="preserve"> </w:t>
            </w:r>
          </w:p>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комитет по организационным и общим вопросам</w:t>
            </w:r>
          </w:p>
        </w:tc>
        <w:tc>
          <w:tcPr>
            <w:tcW w:w="519" w:type="dxa"/>
            <w:vMerge w:val="restart"/>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2024</w:t>
            </w:r>
          </w:p>
        </w:tc>
        <w:tc>
          <w:tcPr>
            <w:tcW w:w="529" w:type="dxa"/>
            <w:vMerge w:val="restart"/>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6.1</w:t>
            </w:r>
          </w:p>
        </w:tc>
        <w:tc>
          <w:tcPr>
            <w:tcW w:w="1361"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бюджет Валдайского городского поселения</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83,87806</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r>
      <w:tr w:rsidR="00396A69" w:rsidRPr="00307BC6" w:rsidTr="00A53125">
        <w:trPr>
          <w:cantSplit/>
          <w:trHeight w:val="20"/>
        </w:trPr>
        <w:tc>
          <w:tcPr>
            <w:tcW w:w="321" w:type="dxa"/>
            <w:vMerge/>
          </w:tcPr>
          <w:p w:rsidR="00396A69" w:rsidRPr="00307BC6" w:rsidRDefault="00396A69" w:rsidP="00396A69">
            <w:pPr>
              <w:autoSpaceDE w:val="0"/>
              <w:autoSpaceDN w:val="0"/>
              <w:adjustRightInd w:val="0"/>
              <w:jc w:val="center"/>
              <w:rPr>
                <w:rFonts w:ascii="Arial" w:hAnsi="Arial" w:cs="Arial"/>
                <w:b/>
                <w:sz w:val="12"/>
                <w:szCs w:val="16"/>
              </w:rPr>
            </w:pPr>
          </w:p>
        </w:tc>
        <w:tc>
          <w:tcPr>
            <w:tcW w:w="3685" w:type="dxa"/>
            <w:vMerge/>
          </w:tcPr>
          <w:p w:rsidR="00396A69" w:rsidRPr="00307BC6" w:rsidRDefault="00396A69" w:rsidP="00396A69">
            <w:pPr>
              <w:autoSpaceDE w:val="0"/>
              <w:autoSpaceDN w:val="0"/>
              <w:adjustRightInd w:val="0"/>
              <w:jc w:val="center"/>
              <w:rPr>
                <w:rFonts w:ascii="Arial" w:hAnsi="Arial" w:cs="Arial"/>
                <w:b/>
                <w:sz w:val="12"/>
                <w:szCs w:val="16"/>
              </w:rPr>
            </w:pPr>
          </w:p>
        </w:tc>
        <w:tc>
          <w:tcPr>
            <w:tcW w:w="1955" w:type="dxa"/>
            <w:vMerge/>
          </w:tcPr>
          <w:p w:rsidR="00396A69" w:rsidRPr="00307BC6" w:rsidRDefault="00396A69" w:rsidP="00396A69">
            <w:pPr>
              <w:autoSpaceDE w:val="0"/>
              <w:autoSpaceDN w:val="0"/>
              <w:adjustRightInd w:val="0"/>
              <w:jc w:val="center"/>
              <w:rPr>
                <w:rFonts w:ascii="Arial" w:hAnsi="Arial" w:cs="Arial"/>
                <w:b/>
                <w:sz w:val="12"/>
                <w:szCs w:val="16"/>
              </w:rPr>
            </w:pPr>
          </w:p>
        </w:tc>
        <w:tc>
          <w:tcPr>
            <w:tcW w:w="519" w:type="dxa"/>
            <w:vMerge/>
          </w:tcPr>
          <w:p w:rsidR="00396A69" w:rsidRPr="00307BC6" w:rsidRDefault="00396A69" w:rsidP="00396A69">
            <w:pPr>
              <w:autoSpaceDE w:val="0"/>
              <w:autoSpaceDN w:val="0"/>
              <w:adjustRightInd w:val="0"/>
              <w:jc w:val="center"/>
              <w:rPr>
                <w:rFonts w:ascii="Arial" w:hAnsi="Arial" w:cs="Arial"/>
                <w:b/>
                <w:sz w:val="12"/>
                <w:szCs w:val="16"/>
              </w:rPr>
            </w:pPr>
          </w:p>
        </w:tc>
        <w:tc>
          <w:tcPr>
            <w:tcW w:w="529" w:type="dxa"/>
            <w:vMerge/>
          </w:tcPr>
          <w:p w:rsidR="00396A69" w:rsidRPr="00307BC6" w:rsidRDefault="00396A69" w:rsidP="00396A69">
            <w:pPr>
              <w:autoSpaceDE w:val="0"/>
              <w:autoSpaceDN w:val="0"/>
              <w:adjustRightInd w:val="0"/>
              <w:jc w:val="center"/>
              <w:rPr>
                <w:rFonts w:ascii="Arial" w:hAnsi="Arial" w:cs="Arial"/>
                <w:b/>
                <w:sz w:val="12"/>
                <w:szCs w:val="16"/>
              </w:rPr>
            </w:pPr>
          </w:p>
        </w:tc>
        <w:tc>
          <w:tcPr>
            <w:tcW w:w="1361"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внебюджетные средства</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r>
      <w:tr w:rsidR="00396A69" w:rsidRPr="00307BC6" w:rsidTr="00A53125">
        <w:trPr>
          <w:cantSplit/>
          <w:trHeight w:val="20"/>
        </w:trPr>
        <w:tc>
          <w:tcPr>
            <w:tcW w:w="321" w:type="dxa"/>
            <w:vMerge/>
          </w:tcPr>
          <w:p w:rsidR="00396A69" w:rsidRPr="00307BC6" w:rsidRDefault="00396A69" w:rsidP="00396A69">
            <w:pPr>
              <w:autoSpaceDE w:val="0"/>
              <w:autoSpaceDN w:val="0"/>
              <w:adjustRightInd w:val="0"/>
              <w:jc w:val="center"/>
              <w:rPr>
                <w:rFonts w:ascii="Arial" w:hAnsi="Arial" w:cs="Arial"/>
                <w:b/>
                <w:sz w:val="12"/>
                <w:szCs w:val="16"/>
              </w:rPr>
            </w:pPr>
          </w:p>
        </w:tc>
        <w:tc>
          <w:tcPr>
            <w:tcW w:w="3685" w:type="dxa"/>
            <w:vMerge/>
          </w:tcPr>
          <w:p w:rsidR="00396A69" w:rsidRPr="00307BC6" w:rsidRDefault="00396A69" w:rsidP="00396A69">
            <w:pPr>
              <w:autoSpaceDE w:val="0"/>
              <w:autoSpaceDN w:val="0"/>
              <w:adjustRightInd w:val="0"/>
              <w:jc w:val="center"/>
              <w:rPr>
                <w:rFonts w:ascii="Arial" w:hAnsi="Arial" w:cs="Arial"/>
                <w:b/>
                <w:sz w:val="12"/>
                <w:szCs w:val="16"/>
              </w:rPr>
            </w:pPr>
          </w:p>
        </w:tc>
        <w:tc>
          <w:tcPr>
            <w:tcW w:w="1955" w:type="dxa"/>
            <w:vMerge/>
          </w:tcPr>
          <w:p w:rsidR="00396A69" w:rsidRPr="00307BC6" w:rsidRDefault="00396A69" w:rsidP="00396A69">
            <w:pPr>
              <w:autoSpaceDE w:val="0"/>
              <w:autoSpaceDN w:val="0"/>
              <w:adjustRightInd w:val="0"/>
              <w:jc w:val="center"/>
              <w:rPr>
                <w:rFonts w:ascii="Arial" w:hAnsi="Arial" w:cs="Arial"/>
                <w:b/>
                <w:sz w:val="12"/>
                <w:szCs w:val="16"/>
              </w:rPr>
            </w:pPr>
          </w:p>
        </w:tc>
        <w:tc>
          <w:tcPr>
            <w:tcW w:w="519" w:type="dxa"/>
            <w:vMerge/>
          </w:tcPr>
          <w:p w:rsidR="00396A69" w:rsidRPr="00307BC6" w:rsidRDefault="00396A69" w:rsidP="00396A69">
            <w:pPr>
              <w:autoSpaceDE w:val="0"/>
              <w:autoSpaceDN w:val="0"/>
              <w:adjustRightInd w:val="0"/>
              <w:jc w:val="center"/>
              <w:rPr>
                <w:rFonts w:ascii="Arial" w:hAnsi="Arial" w:cs="Arial"/>
                <w:b/>
                <w:sz w:val="12"/>
                <w:szCs w:val="16"/>
              </w:rPr>
            </w:pPr>
          </w:p>
        </w:tc>
        <w:tc>
          <w:tcPr>
            <w:tcW w:w="529" w:type="dxa"/>
            <w:vMerge/>
          </w:tcPr>
          <w:p w:rsidR="00396A69" w:rsidRPr="00307BC6" w:rsidRDefault="00396A69" w:rsidP="00396A69">
            <w:pPr>
              <w:autoSpaceDE w:val="0"/>
              <w:autoSpaceDN w:val="0"/>
              <w:adjustRightInd w:val="0"/>
              <w:jc w:val="center"/>
              <w:rPr>
                <w:rFonts w:ascii="Arial" w:hAnsi="Arial" w:cs="Arial"/>
                <w:b/>
                <w:sz w:val="12"/>
                <w:szCs w:val="16"/>
              </w:rPr>
            </w:pPr>
          </w:p>
        </w:tc>
        <w:tc>
          <w:tcPr>
            <w:tcW w:w="1361"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бюджет Новгородской области</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highlight w:val="yellow"/>
              </w:rPr>
            </w:pPr>
            <w:r w:rsidRPr="00307BC6">
              <w:rPr>
                <w:rFonts w:ascii="Arial" w:hAnsi="Arial" w:cs="Arial"/>
                <w:sz w:val="12"/>
                <w:szCs w:val="16"/>
                <w:lang w:val="en-US"/>
              </w:rPr>
              <w:t>20</w:t>
            </w:r>
            <w:r w:rsidRPr="00307BC6">
              <w:rPr>
                <w:rFonts w:ascii="Arial" w:hAnsi="Arial" w:cs="Arial"/>
                <w:sz w:val="12"/>
                <w:szCs w:val="16"/>
              </w:rPr>
              <w:t>0,00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r>
      <w:tr w:rsidR="00396A69" w:rsidRPr="00307BC6" w:rsidTr="00A53125">
        <w:trPr>
          <w:cantSplit/>
          <w:trHeight w:val="20"/>
        </w:trPr>
        <w:tc>
          <w:tcPr>
            <w:tcW w:w="8370" w:type="dxa"/>
            <w:gridSpan w:val="6"/>
          </w:tcPr>
          <w:p w:rsidR="00396A69" w:rsidRPr="00307BC6" w:rsidRDefault="00396A69" w:rsidP="00396A69">
            <w:pPr>
              <w:autoSpaceDE w:val="0"/>
              <w:autoSpaceDN w:val="0"/>
              <w:adjustRightInd w:val="0"/>
              <w:rPr>
                <w:rFonts w:ascii="Arial" w:hAnsi="Arial" w:cs="Arial"/>
                <w:b/>
                <w:sz w:val="12"/>
                <w:szCs w:val="16"/>
              </w:rPr>
            </w:pPr>
            <w:r w:rsidRPr="00307BC6">
              <w:rPr>
                <w:rFonts w:ascii="Arial" w:hAnsi="Arial" w:cs="Arial"/>
                <w:b/>
                <w:sz w:val="12"/>
                <w:szCs w:val="16"/>
              </w:rPr>
              <w:t>Итого:</w:t>
            </w:r>
          </w:p>
        </w:tc>
        <w:tc>
          <w:tcPr>
            <w:tcW w:w="745" w:type="dxa"/>
          </w:tcPr>
          <w:p w:rsidR="00396A69" w:rsidRPr="00307BC6" w:rsidRDefault="00396A69" w:rsidP="00396A69">
            <w:pPr>
              <w:overflowPunct w:val="0"/>
              <w:autoSpaceDE w:val="0"/>
              <w:autoSpaceDN w:val="0"/>
              <w:adjustRightInd w:val="0"/>
              <w:jc w:val="center"/>
              <w:rPr>
                <w:rFonts w:ascii="Arial" w:hAnsi="Arial" w:cs="Arial"/>
                <w:b/>
                <w:sz w:val="12"/>
                <w:szCs w:val="16"/>
              </w:rPr>
            </w:pPr>
            <w:r w:rsidRPr="00307BC6">
              <w:rPr>
                <w:rFonts w:ascii="Arial" w:hAnsi="Arial" w:cs="Arial"/>
                <w:b/>
                <w:sz w:val="12"/>
                <w:szCs w:val="16"/>
              </w:rPr>
              <w:t>1 535,001</w:t>
            </w:r>
          </w:p>
        </w:tc>
        <w:tc>
          <w:tcPr>
            <w:tcW w:w="745" w:type="dxa"/>
          </w:tcPr>
          <w:p w:rsidR="00396A69" w:rsidRPr="00307BC6" w:rsidRDefault="00396A69" w:rsidP="00396A69">
            <w:pPr>
              <w:overflowPunct w:val="0"/>
              <w:autoSpaceDE w:val="0"/>
              <w:autoSpaceDN w:val="0"/>
              <w:adjustRightInd w:val="0"/>
              <w:jc w:val="center"/>
              <w:rPr>
                <w:rFonts w:ascii="Arial" w:hAnsi="Arial" w:cs="Arial"/>
                <w:b/>
                <w:sz w:val="12"/>
                <w:szCs w:val="16"/>
                <w:highlight w:val="yellow"/>
              </w:rPr>
            </w:pPr>
            <w:r w:rsidRPr="00307BC6">
              <w:rPr>
                <w:rFonts w:ascii="Arial" w:hAnsi="Arial" w:cs="Arial"/>
                <w:b/>
                <w:sz w:val="12"/>
                <w:szCs w:val="16"/>
                <w:lang w:val="en-US"/>
              </w:rPr>
              <w:t>2</w:t>
            </w:r>
            <w:r w:rsidRPr="00307BC6">
              <w:rPr>
                <w:rFonts w:ascii="Arial" w:hAnsi="Arial" w:cs="Arial"/>
                <w:b/>
                <w:sz w:val="12"/>
                <w:szCs w:val="16"/>
              </w:rPr>
              <w:t>83,87806</w:t>
            </w:r>
          </w:p>
        </w:tc>
        <w:tc>
          <w:tcPr>
            <w:tcW w:w="745" w:type="dxa"/>
          </w:tcPr>
          <w:p w:rsidR="00396A69" w:rsidRPr="00307BC6" w:rsidRDefault="00396A69" w:rsidP="00396A69">
            <w:pPr>
              <w:overflowPunct w:val="0"/>
              <w:autoSpaceDE w:val="0"/>
              <w:autoSpaceDN w:val="0"/>
              <w:adjustRightInd w:val="0"/>
              <w:jc w:val="center"/>
              <w:rPr>
                <w:rFonts w:ascii="Arial" w:hAnsi="Arial" w:cs="Arial"/>
                <w:b/>
                <w:sz w:val="12"/>
                <w:szCs w:val="16"/>
              </w:rPr>
            </w:pPr>
            <w:r w:rsidRPr="00307BC6">
              <w:rPr>
                <w:rFonts w:ascii="Arial" w:hAnsi="Arial" w:cs="Arial"/>
                <w:b/>
                <w:sz w:val="12"/>
                <w:szCs w:val="16"/>
              </w:rPr>
              <w:t>0,00</w:t>
            </w:r>
          </w:p>
        </w:tc>
        <w:tc>
          <w:tcPr>
            <w:tcW w:w="745" w:type="dxa"/>
          </w:tcPr>
          <w:p w:rsidR="00396A69" w:rsidRPr="00307BC6" w:rsidRDefault="00396A69" w:rsidP="00396A69">
            <w:pPr>
              <w:overflowPunct w:val="0"/>
              <w:autoSpaceDE w:val="0"/>
              <w:autoSpaceDN w:val="0"/>
              <w:adjustRightInd w:val="0"/>
              <w:jc w:val="center"/>
              <w:rPr>
                <w:rFonts w:ascii="Arial" w:hAnsi="Arial" w:cs="Arial"/>
                <w:b/>
                <w:sz w:val="12"/>
                <w:szCs w:val="16"/>
              </w:rPr>
            </w:pPr>
            <w:r w:rsidRPr="00307BC6">
              <w:rPr>
                <w:rFonts w:ascii="Arial" w:hAnsi="Arial" w:cs="Arial"/>
                <w:b/>
                <w:sz w:val="12"/>
                <w:szCs w:val="16"/>
              </w:rPr>
              <w:t>0,00</w:t>
            </w:r>
          </w:p>
        </w:tc>
      </w:tr>
      <w:tr w:rsidR="00396A69" w:rsidRPr="00307BC6" w:rsidTr="00A53125">
        <w:trPr>
          <w:cantSplit/>
          <w:trHeight w:val="20"/>
        </w:trPr>
        <w:tc>
          <w:tcPr>
            <w:tcW w:w="321" w:type="dxa"/>
          </w:tcPr>
          <w:p w:rsidR="00396A69" w:rsidRPr="00307BC6" w:rsidRDefault="00396A69" w:rsidP="00396A69">
            <w:pPr>
              <w:autoSpaceDE w:val="0"/>
              <w:autoSpaceDN w:val="0"/>
              <w:adjustRightInd w:val="0"/>
              <w:jc w:val="center"/>
              <w:rPr>
                <w:rFonts w:ascii="Arial" w:hAnsi="Arial" w:cs="Arial"/>
                <w:b/>
                <w:sz w:val="12"/>
                <w:szCs w:val="16"/>
              </w:rPr>
            </w:pPr>
            <w:r w:rsidRPr="00307BC6">
              <w:rPr>
                <w:rFonts w:ascii="Arial" w:hAnsi="Arial" w:cs="Arial"/>
                <w:b/>
                <w:sz w:val="12"/>
                <w:szCs w:val="16"/>
              </w:rPr>
              <w:t>7.</w:t>
            </w:r>
          </w:p>
        </w:tc>
        <w:tc>
          <w:tcPr>
            <w:tcW w:w="11029" w:type="dxa"/>
            <w:gridSpan w:val="9"/>
          </w:tcPr>
          <w:p w:rsidR="00396A69" w:rsidRPr="00307BC6" w:rsidRDefault="00396A69" w:rsidP="00396A69">
            <w:pPr>
              <w:overflowPunct w:val="0"/>
              <w:autoSpaceDE w:val="0"/>
              <w:autoSpaceDN w:val="0"/>
              <w:adjustRightInd w:val="0"/>
              <w:rPr>
                <w:rFonts w:ascii="Arial" w:hAnsi="Arial" w:cs="Arial"/>
                <w:b/>
                <w:sz w:val="12"/>
                <w:szCs w:val="16"/>
              </w:rPr>
            </w:pPr>
            <w:r w:rsidRPr="00307BC6">
              <w:rPr>
                <w:rFonts w:ascii="Arial" w:hAnsi="Arial" w:cs="Arial"/>
                <w:b/>
                <w:sz w:val="12"/>
                <w:szCs w:val="16"/>
              </w:rPr>
              <w:t>Подпрограмма «Реализация приоритетного регионального проекта «Народный бюджет»</w:t>
            </w:r>
          </w:p>
        </w:tc>
      </w:tr>
      <w:tr w:rsidR="00396A69" w:rsidRPr="00307BC6" w:rsidTr="00A53125">
        <w:trPr>
          <w:cantSplit/>
          <w:trHeight w:val="20"/>
        </w:trPr>
        <w:tc>
          <w:tcPr>
            <w:tcW w:w="321" w:type="dxa"/>
          </w:tcPr>
          <w:p w:rsidR="00396A69" w:rsidRPr="00307BC6" w:rsidRDefault="00396A69" w:rsidP="00396A69">
            <w:pPr>
              <w:autoSpaceDE w:val="0"/>
              <w:autoSpaceDN w:val="0"/>
              <w:adjustRightInd w:val="0"/>
              <w:jc w:val="center"/>
              <w:rPr>
                <w:rFonts w:ascii="Arial" w:hAnsi="Arial" w:cs="Arial"/>
                <w:b/>
                <w:sz w:val="12"/>
                <w:szCs w:val="16"/>
              </w:rPr>
            </w:pPr>
            <w:r w:rsidRPr="00307BC6">
              <w:rPr>
                <w:rFonts w:ascii="Arial" w:hAnsi="Arial" w:cs="Arial"/>
                <w:b/>
                <w:sz w:val="12"/>
                <w:szCs w:val="16"/>
              </w:rPr>
              <w:t>7.1.</w:t>
            </w:r>
          </w:p>
        </w:tc>
        <w:tc>
          <w:tcPr>
            <w:tcW w:w="11029" w:type="dxa"/>
            <w:gridSpan w:val="9"/>
          </w:tcPr>
          <w:p w:rsidR="00396A69" w:rsidRPr="00307BC6" w:rsidRDefault="00396A69" w:rsidP="00396A69">
            <w:pPr>
              <w:overflowPunct w:val="0"/>
              <w:autoSpaceDE w:val="0"/>
              <w:autoSpaceDN w:val="0"/>
              <w:adjustRightInd w:val="0"/>
              <w:rPr>
                <w:rFonts w:ascii="Arial" w:hAnsi="Arial" w:cs="Arial"/>
                <w:b/>
                <w:sz w:val="12"/>
                <w:szCs w:val="16"/>
              </w:rPr>
            </w:pPr>
            <w:r w:rsidRPr="00307BC6">
              <w:rPr>
                <w:rFonts w:ascii="Arial" w:hAnsi="Arial" w:cs="Arial"/>
                <w:sz w:val="12"/>
                <w:szCs w:val="16"/>
              </w:rPr>
              <w:t>Задача 1. Реализация приоритетного регионального проекта «Народный бюджет»</w:t>
            </w:r>
          </w:p>
        </w:tc>
      </w:tr>
      <w:tr w:rsidR="00396A69" w:rsidRPr="00307BC6" w:rsidTr="00A53125">
        <w:trPr>
          <w:cantSplit/>
          <w:trHeight w:val="20"/>
        </w:trPr>
        <w:tc>
          <w:tcPr>
            <w:tcW w:w="321" w:type="dxa"/>
            <w:vMerge w:val="restart"/>
          </w:tcPr>
          <w:p w:rsidR="00396A69" w:rsidRPr="00307BC6" w:rsidRDefault="00396A69" w:rsidP="00396A69">
            <w:pPr>
              <w:autoSpaceDE w:val="0"/>
              <w:autoSpaceDN w:val="0"/>
              <w:adjustRightInd w:val="0"/>
              <w:jc w:val="center"/>
              <w:rPr>
                <w:rFonts w:ascii="Arial" w:hAnsi="Arial" w:cs="Arial"/>
                <w:b/>
                <w:sz w:val="12"/>
                <w:szCs w:val="16"/>
              </w:rPr>
            </w:pPr>
            <w:r w:rsidRPr="00307BC6">
              <w:rPr>
                <w:rFonts w:ascii="Arial" w:hAnsi="Arial" w:cs="Arial"/>
                <w:b/>
                <w:sz w:val="12"/>
                <w:szCs w:val="16"/>
              </w:rPr>
              <w:t>7.1.1.</w:t>
            </w:r>
          </w:p>
        </w:tc>
        <w:tc>
          <w:tcPr>
            <w:tcW w:w="3685" w:type="dxa"/>
            <w:vMerge w:val="restart"/>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Расходы на выполнение работ по реализации приоритетного регионального проекта «Народный бюджет»</w:t>
            </w:r>
          </w:p>
        </w:tc>
        <w:tc>
          <w:tcPr>
            <w:tcW w:w="1955" w:type="dxa"/>
            <w:vMerge w:val="restart"/>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комитет финансов</w:t>
            </w:r>
          </w:p>
        </w:tc>
        <w:tc>
          <w:tcPr>
            <w:tcW w:w="519" w:type="dxa"/>
            <w:vMerge w:val="restart"/>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2024</w:t>
            </w:r>
          </w:p>
        </w:tc>
        <w:tc>
          <w:tcPr>
            <w:tcW w:w="529" w:type="dxa"/>
            <w:vMerge w:val="restart"/>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7.1.</w:t>
            </w:r>
          </w:p>
        </w:tc>
        <w:tc>
          <w:tcPr>
            <w:tcW w:w="1361"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бюджет Валдайского городского поселения</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1 990,666</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r>
      <w:tr w:rsidR="00396A69" w:rsidRPr="00307BC6" w:rsidTr="00A53125">
        <w:trPr>
          <w:cantSplit/>
          <w:trHeight w:val="20"/>
        </w:trPr>
        <w:tc>
          <w:tcPr>
            <w:tcW w:w="321" w:type="dxa"/>
            <w:vMerge/>
          </w:tcPr>
          <w:p w:rsidR="00396A69" w:rsidRPr="00307BC6" w:rsidRDefault="00396A69" w:rsidP="00396A69">
            <w:pPr>
              <w:autoSpaceDE w:val="0"/>
              <w:autoSpaceDN w:val="0"/>
              <w:adjustRightInd w:val="0"/>
              <w:jc w:val="center"/>
              <w:rPr>
                <w:rFonts w:ascii="Arial" w:hAnsi="Arial" w:cs="Arial"/>
                <w:b/>
                <w:sz w:val="12"/>
                <w:szCs w:val="16"/>
              </w:rPr>
            </w:pPr>
          </w:p>
        </w:tc>
        <w:tc>
          <w:tcPr>
            <w:tcW w:w="3685" w:type="dxa"/>
            <w:vMerge/>
          </w:tcPr>
          <w:p w:rsidR="00396A69" w:rsidRPr="00307BC6" w:rsidRDefault="00396A69" w:rsidP="00396A69">
            <w:pPr>
              <w:autoSpaceDE w:val="0"/>
              <w:autoSpaceDN w:val="0"/>
              <w:adjustRightInd w:val="0"/>
              <w:jc w:val="center"/>
              <w:rPr>
                <w:rFonts w:ascii="Arial" w:hAnsi="Arial" w:cs="Arial"/>
                <w:b/>
                <w:sz w:val="12"/>
                <w:szCs w:val="16"/>
              </w:rPr>
            </w:pPr>
          </w:p>
        </w:tc>
        <w:tc>
          <w:tcPr>
            <w:tcW w:w="1955" w:type="dxa"/>
            <w:vMerge/>
          </w:tcPr>
          <w:p w:rsidR="00396A69" w:rsidRPr="00307BC6" w:rsidRDefault="00396A69" w:rsidP="00396A69">
            <w:pPr>
              <w:autoSpaceDE w:val="0"/>
              <w:autoSpaceDN w:val="0"/>
              <w:adjustRightInd w:val="0"/>
              <w:jc w:val="center"/>
              <w:rPr>
                <w:rFonts w:ascii="Arial" w:hAnsi="Arial" w:cs="Arial"/>
                <w:b/>
                <w:sz w:val="12"/>
                <w:szCs w:val="16"/>
              </w:rPr>
            </w:pPr>
          </w:p>
        </w:tc>
        <w:tc>
          <w:tcPr>
            <w:tcW w:w="519" w:type="dxa"/>
            <w:vMerge/>
          </w:tcPr>
          <w:p w:rsidR="00396A69" w:rsidRPr="00307BC6" w:rsidRDefault="00396A69" w:rsidP="00396A69">
            <w:pPr>
              <w:autoSpaceDE w:val="0"/>
              <w:autoSpaceDN w:val="0"/>
              <w:adjustRightInd w:val="0"/>
              <w:jc w:val="center"/>
              <w:rPr>
                <w:rFonts w:ascii="Arial" w:hAnsi="Arial" w:cs="Arial"/>
                <w:b/>
                <w:sz w:val="12"/>
                <w:szCs w:val="16"/>
              </w:rPr>
            </w:pPr>
          </w:p>
        </w:tc>
        <w:tc>
          <w:tcPr>
            <w:tcW w:w="529" w:type="dxa"/>
            <w:vMerge/>
          </w:tcPr>
          <w:p w:rsidR="00396A69" w:rsidRPr="00307BC6" w:rsidRDefault="00396A69" w:rsidP="00396A69">
            <w:pPr>
              <w:autoSpaceDE w:val="0"/>
              <w:autoSpaceDN w:val="0"/>
              <w:adjustRightInd w:val="0"/>
              <w:jc w:val="center"/>
              <w:rPr>
                <w:rFonts w:ascii="Arial" w:hAnsi="Arial" w:cs="Arial"/>
                <w:b/>
                <w:sz w:val="12"/>
                <w:szCs w:val="16"/>
              </w:rPr>
            </w:pPr>
          </w:p>
        </w:tc>
        <w:tc>
          <w:tcPr>
            <w:tcW w:w="1361"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бюджет Новгородской области</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1 000,00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r>
      <w:tr w:rsidR="00396A69" w:rsidRPr="00307BC6" w:rsidTr="00A53125">
        <w:trPr>
          <w:cantSplit/>
          <w:trHeight w:val="20"/>
        </w:trPr>
        <w:tc>
          <w:tcPr>
            <w:tcW w:w="8370" w:type="dxa"/>
            <w:gridSpan w:val="6"/>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b/>
                <w:sz w:val="12"/>
                <w:szCs w:val="16"/>
              </w:rPr>
              <w:t>Итого:</w:t>
            </w:r>
          </w:p>
        </w:tc>
        <w:tc>
          <w:tcPr>
            <w:tcW w:w="745" w:type="dxa"/>
          </w:tcPr>
          <w:p w:rsidR="00396A69" w:rsidRPr="00307BC6" w:rsidRDefault="00396A69" w:rsidP="00396A69">
            <w:pPr>
              <w:overflowPunct w:val="0"/>
              <w:autoSpaceDE w:val="0"/>
              <w:autoSpaceDN w:val="0"/>
              <w:adjustRightInd w:val="0"/>
              <w:jc w:val="center"/>
              <w:rPr>
                <w:rFonts w:ascii="Arial" w:hAnsi="Arial" w:cs="Arial"/>
                <w:b/>
                <w:sz w:val="12"/>
                <w:szCs w:val="16"/>
              </w:rPr>
            </w:pPr>
            <w:r w:rsidRPr="00307BC6">
              <w:rPr>
                <w:rFonts w:ascii="Arial" w:hAnsi="Arial" w:cs="Arial"/>
                <w:b/>
                <w:sz w:val="12"/>
                <w:szCs w:val="16"/>
              </w:rPr>
              <w:t>0,00</w:t>
            </w:r>
          </w:p>
        </w:tc>
        <w:tc>
          <w:tcPr>
            <w:tcW w:w="745" w:type="dxa"/>
          </w:tcPr>
          <w:p w:rsidR="00396A69" w:rsidRPr="00307BC6" w:rsidRDefault="00396A69" w:rsidP="00396A69">
            <w:pPr>
              <w:widowControl w:val="0"/>
              <w:jc w:val="center"/>
              <w:rPr>
                <w:rFonts w:ascii="Arial" w:hAnsi="Arial" w:cs="Arial"/>
                <w:b/>
                <w:sz w:val="12"/>
                <w:szCs w:val="16"/>
              </w:rPr>
            </w:pPr>
            <w:r w:rsidRPr="00307BC6">
              <w:rPr>
                <w:rFonts w:ascii="Arial" w:hAnsi="Arial" w:cs="Arial"/>
                <w:b/>
                <w:sz w:val="12"/>
                <w:szCs w:val="16"/>
              </w:rPr>
              <w:t>2 990,666</w:t>
            </w:r>
          </w:p>
        </w:tc>
        <w:tc>
          <w:tcPr>
            <w:tcW w:w="745" w:type="dxa"/>
          </w:tcPr>
          <w:p w:rsidR="00396A69" w:rsidRPr="00307BC6" w:rsidRDefault="00396A69" w:rsidP="00396A69">
            <w:pPr>
              <w:widowControl w:val="0"/>
              <w:jc w:val="center"/>
              <w:rPr>
                <w:rFonts w:ascii="Arial" w:hAnsi="Arial" w:cs="Arial"/>
                <w:b/>
                <w:sz w:val="12"/>
                <w:szCs w:val="16"/>
              </w:rPr>
            </w:pPr>
            <w:r w:rsidRPr="00307BC6">
              <w:rPr>
                <w:rFonts w:ascii="Arial" w:hAnsi="Arial" w:cs="Arial"/>
                <w:b/>
                <w:sz w:val="12"/>
                <w:szCs w:val="16"/>
              </w:rPr>
              <w:t>0,00</w:t>
            </w:r>
          </w:p>
        </w:tc>
        <w:tc>
          <w:tcPr>
            <w:tcW w:w="745" w:type="dxa"/>
          </w:tcPr>
          <w:p w:rsidR="00396A69" w:rsidRPr="00307BC6" w:rsidRDefault="00396A69" w:rsidP="00396A69">
            <w:pPr>
              <w:widowControl w:val="0"/>
              <w:jc w:val="center"/>
              <w:rPr>
                <w:rFonts w:ascii="Arial" w:hAnsi="Arial" w:cs="Arial"/>
                <w:b/>
                <w:sz w:val="12"/>
                <w:szCs w:val="16"/>
              </w:rPr>
            </w:pPr>
            <w:r w:rsidRPr="00307BC6">
              <w:rPr>
                <w:rFonts w:ascii="Arial" w:hAnsi="Arial" w:cs="Arial"/>
                <w:b/>
                <w:sz w:val="12"/>
                <w:szCs w:val="16"/>
              </w:rPr>
              <w:t>0,00</w:t>
            </w:r>
          </w:p>
        </w:tc>
      </w:tr>
      <w:tr w:rsidR="00396A69" w:rsidRPr="00307BC6" w:rsidTr="00A53125">
        <w:trPr>
          <w:cantSplit/>
          <w:trHeight w:val="20"/>
        </w:trPr>
        <w:tc>
          <w:tcPr>
            <w:tcW w:w="321" w:type="dxa"/>
          </w:tcPr>
          <w:p w:rsidR="00396A69" w:rsidRPr="00307BC6" w:rsidRDefault="00396A69" w:rsidP="00396A69">
            <w:pPr>
              <w:autoSpaceDE w:val="0"/>
              <w:autoSpaceDN w:val="0"/>
              <w:adjustRightInd w:val="0"/>
              <w:jc w:val="center"/>
              <w:rPr>
                <w:rFonts w:ascii="Arial" w:hAnsi="Arial" w:cs="Arial"/>
                <w:b/>
                <w:sz w:val="12"/>
                <w:szCs w:val="16"/>
              </w:rPr>
            </w:pPr>
            <w:r w:rsidRPr="00307BC6">
              <w:rPr>
                <w:rFonts w:ascii="Arial" w:hAnsi="Arial" w:cs="Arial"/>
                <w:b/>
                <w:sz w:val="12"/>
                <w:szCs w:val="16"/>
              </w:rPr>
              <w:t>8.</w:t>
            </w:r>
          </w:p>
        </w:tc>
        <w:tc>
          <w:tcPr>
            <w:tcW w:w="11029" w:type="dxa"/>
            <w:gridSpan w:val="9"/>
          </w:tcPr>
          <w:p w:rsidR="00396A69" w:rsidRPr="00307BC6" w:rsidRDefault="00396A69" w:rsidP="00396A69">
            <w:pPr>
              <w:widowControl w:val="0"/>
              <w:rPr>
                <w:rFonts w:ascii="Arial" w:hAnsi="Arial" w:cs="Arial"/>
                <w:b/>
                <w:sz w:val="12"/>
                <w:szCs w:val="16"/>
              </w:rPr>
            </w:pPr>
            <w:r w:rsidRPr="00307BC6">
              <w:rPr>
                <w:rFonts w:ascii="Arial" w:hAnsi="Arial" w:cs="Arial"/>
                <w:b/>
                <w:sz w:val="12"/>
                <w:szCs w:val="16"/>
              </w:rPr>
              <w:t>Подпрограмма «Реализация пилотного проекта, направленного на стимулирование рождаемости»</w:t>
            </w:r>
          </w:p>
        </w:tc>
      </w:tr>
      <w:tr w:rsidR="00396A69" w:rsidRPr="00307BC6" w:rsidTr="00A53125">
        <w:trPr>
          <w:cantSplit/>
          <w:trHeight w:val="20"/>
        </w:trPr>
        <w:tc>
          <w:tcPr>
            <w:tcW w:w="321" w:type="dxa"/>
          </w:tcPr>
          <w:p w:rsidR="00396A69" w:rsidRPr="00307BC6" w:rsidRDefault="00396A69" w:rsidP="00396A69">
            <w:pPr>
              <w:autoSpaceDE w:val="0"/>
              <w:autoSpaceDN w:val="0"/>
              <w:adjustRightInd w:val="0"/>
              <w:jc w:val="center"/>
              <w:rPr>
                <w:rFonts w:ascii="Arial" w:hAnsi="Arial" w:cs="Arial"/>
                <w:b/>
                <w:sz w:val="12"/>
                <w:szCs w:val="16"/>
              </w:rPr>
            </w:pPr>
            <w:r w:rsidRPr="00307BC6">
              <w:rPr>
                <w:rFonts w:ascii="Arial" w:hAnsi="Arial" w:cs="Arial"/>
                <w:b/>
                <w:sz w:val="12"/>
                <w:szCs w:val="16"/>
              </w:rPr>
              <w:t>8.1.</w:t>
            </w:r>
          </w:p>
        </w:tc>
        <w:tc>
          <w:tcPr>
            <w:tcW w:w="11029" w:type="dxa"/>
            <w:gridSpan w:val="9"/>
          </w:tcPr>
          <w:p w:rsidR="00396A69" w:rsidRPr="00307BC6" w:rsidRDefault="00396A69" w:rsidP="00396A69">
            <w:pPr>
              <w:widowControl w:val="0"/>
              <w:rPr>
                <w:rFonts w:ascii="Arial" w:hAnsi="Arial" w:cs="Arial"/>
                <w:b/>
                <w:sz w:val="12"/>
                <w:szCs w:val="16"/>
              </w:rPr>
            </w:pPr>
            <w:r w:rsidRPr="00307BC6">
              <w:rPr>
                <w:rFonts w:ascii="Arial" w:hAnsi="Arial" w:cs="Arial"/>
                <w:sz w:val="12"/>
                <w:szCs w:val="16"/>
              </w:rPr>
              <w:t>Задача 1. Реализация проекта по благоустройству общественной территории, включая парки и скверы</w:t>
            </w:r>
          </w:p>
        </w:tc>
      </w:tr>
      <w:tr w:rsidR="00396A69" w:rsidRPr="00307BC6" w:rsidTr="00A53125">
        <w:trPr>
          <w:cantSplit/>
          <w:trHeight w:val="20"/>
        </w:trPr>
        <w:tc>
          <w:tcPr>
            <w:tcW w:w="321" w:type="dxa"/>
            <w:vMerge w:val="restart"/>
          </w:tcPr>
          <w:p w:rsidR="00396A69" w:rsidRPr="00307BC6" w:rsidRDefault="00396A69" w:rsidP="00396A69">
            <w:pPr>
              <w:autoSpaceDE w:val="0"/>
              <w:autoSpaceDN w:val="0"/>
              <w:adjustRightInd w:val="0"/>
              <w:jc w:val="center"/>
              <w:rPr>
                <w:rFonts w:ascii="Arial" w:hAnsi="Arial" w:cs="Arial"/>
                <w:b/>
                <w:sz w:val="12"/>
                <w:szCs w:val="16"/>
              </w:rPr>
            </w:pPr>
            <w:r w:rsidRPr="00307BC6">
              <w:rPr>
                <w:rFonts w:ascii="Arial" w:hAnsi="Arial" w:cs="Arial"/>
                <w:b/>
                <w:sz w:val="12"/>
                <w:szCs w:val="16"/>
              </w:rPr>
              <w:t>8.1.1</w:t>
            </w:r>
          </w:p>
        </w:tc>
        <w:tc>
          <w:tcPr>
            <w:tcW w:w="3685" w:type="dxa"/>
            <w:vMerge w:val="restart"/>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Обустройство детских площадок, в том числе строительный контроль</w:t>
            </w:r>
          </w:p>
        </w:tc>
        <w:tc>
          <w:tcPr>
            <w:tcW w:w="1955" w:type="dxa"/>
            <w:vMerge w:val="restart"/>
          </w:tcPr>
          <w:p w:rsidR="00396A69" w:rsidRPr="00307BC6" w:rsidRDefault="00396A69" w:rsidP="00396A69">
            <w:pPr>
              <w:autoSpaceDE w:val="0"/>
              <w:autoSpaceDN w:val="0"/>
              <w:adjustRightInd w:val="0"/>
              <w:rPr>
                <w:rFonts w:ascii="Arial" w:hAnsi="Arial" w:cs="Arial"/>
                <w:b/>
                <w:sz w:val="12"/>
                <w:szCs w:val="16"/>
              </w:rPr>
            </w:pPr>
            <w:r w:rsidRPr="00307BC6">
              <w:rPr>
                <w:rFonts w:ascii="Arial" w:hAnsi="Arial" w:cs="Arial"/>
                <w:sz w:val="12"/>
                <w:szCs w:val="16"/>
              </w:rPr>
              <w:t>комитет жилищно-коммунального и дорожного хозяйства</w:t>
            </w:r>
          </w:p>
        </w:tc>
        <w:tc>
          <w:tcPr>
            <w:tcW w:w="519" w:type="dxa"/>
            <w:vMerge w:val="restart"/>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2024</w:t>
            </w:r>
          </w:p>
        </w:tc>
        <w:tc>
          <w:tcPr>
            <w:tcW w:w="529" w:type="dxa"/>
            <w:vMerge w:val="restart"/>
          </w:tcPr>
          <w:p w:rsidR="00396A69" w:rsidRPr="00307BC6" w:rsidRDefault="00396A69" w:rsidP="00396A69">
            <w:pPr>
              <w:autoSpaceDE w:val="0"/>
              <w:autoSpaceDN w:val="0"/>
              <w:adjustRightInd w:val="0"/>
              <w:jc w:val="center"/>
              <w:rPr>
                <w:rFonts w:ascii="Arial" w:hAnsi="Arial" w:cs="Arial"/>
                <w:sz w:val="12"/>
                <w:szCs w:val="16"/>
              </w:rPr>
            </w:pPr>
            <w:r w:rsidRPr="00307BC6">
              <w:rPr>
                <w:rFonts w:ascii="Arial" w:hAnsi="Arial" w:cs="Arial"/>
                <w:sz w:val="12"/>
                <w:szCs w:val="16"/>
              </w:rPr>
              <w:t>8.1.</w:t>
            </w:r>
          </w:p>
        </w:tc>
        <w:tc>
          <w:tcPr>
            <w:tcW w:w="1361"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бюджет Валдайского городского поселения</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c>
          <w:tcPr>
            <w:tcW w:w="745" w:type="dxa"/>
          </w:tcPr>
          <w:p w:rsidR="00396A69" w:rsidRPr="00307BC6" w:rsidRDefault="00396A69" w:rsidP="00396A69">
            <w:pPr>
              <w:widowControl w:val="0"/>
              <w:jc w:val="center"/>
              <w:rPr>
                <w:rFonts w:ascii="Arial" w:hAnsi="Arial" w:cs="Arial"/>
                <w:sz w:val="12"/>
                <w:szCs w:val="16"/>
              </w:rPr>
            </w:pPr>
            <w:r w:rsidRPr="00307BC6">
              <w:rPr>
                <w:rFonts w:ascii="Arial" w:hAnsi="Arial" w:cs="Arial"/>
                <w:sz w:val="12"/>
                <w:szCs w:val="16"/>
              </w:rPr>
              <w:t>530,92009</w:t>
            </w:r>
          </w:p>
        </w:tc>
        <w:tc>
          <w:tcPr>
            <w:tcW w:w="745" w:type="dxa"/>
          </w:tcPr>
          <w:p w:rsidR="00396A69" w:rsidRPr="00307BC6" w:rsidRDefault="00396A69" w:rsidP="00396A69">
            <w:pPr>
              <w:widowControl w:val="0"/>
              <w:jc w:val="center"/>
              <w:rPr>
                <w:rFonts w:ascii="Arial" w:hAnsi="Arial" w:cs="Arial"/>
                <w:sz w:val="12"/>
                <w:szCs w:val="16"/>
              </w:rPr>
            </w:pPr>
            <w:r w:rsidRPr="00307BC6">
              <w:rPr>
                <w:rFonts w:ascii="Arial" w:hAnsi="Arial" w:cs="Arial"/>
                <w:sz w:val="12"/>
                <w:szCs w:val="16"/>
              </w:rPr>
              <w:t>0,00</w:t>
            </w:r>
          </w:p>
        </w:tc>
        <w:tc>
          <w:tcPr>
            <w:tcW w:w="745" w:type="dxa"/>
          </w:tcPr>
          <w:p w:rsidR="00396A69" w:rsidRPr="00307BC6" w:rsidRDefault="00396A69" w:rsidP="00396A69">
            <w:pPr>
              <w:widowControl w:val="0"/>
              <w:jc w:val="center"/>
              <w:rPr>
                <w:rFonts w:ascii="Arial" w:hAnsi="Arial" w:cs="Arial"/>
                <w:sz w:val="12"/>
                <w:szCs w:val="16"/>
              </w:rPr>
            </w:pPr>
            <w:r w:rsidRPr="00307BC6">
              <w:rPr>
                <w:rFonts w:ascii="Arial" w:hAnsi="Arial" w:cs="Arial"/>
                <w:sz w:val="12"/>
                <w:szCs w:val="16"/>
              </w:rPr>
              <w:t>0,00</w:t>
            </w:r>
          </w:p>
        </w:tc>
      </w:tr>
      <w:tr w:rsidR="00396A69" w:rsidRPr="00307BC6" w:rsidTr="00A53125">
        <w:trPr>
          <w:cantSplit/>
          <w:trHeight w:val="20"/>
        </w:trPr>
        <w:tc>
          <w:tcPr>
            <w:tcW w:w="321" w:type="dxa"/>
            <w:vMerge/>
          </w:tcPr>
          <w:p w:rsidR="00396A69" w:rsidRPr="00307BC6" w:rsidRDefault="00396A69" w:rsidP="00396A69">
            <w:pPr>
              <w:autoSpaceDE w:val="0"/>
              <w:autoSpaceDN w:val="0"/>
              <w:adjustRightInd w:val="0"/>
              <w:jc w:val="center"/>
              <w:rPr>
                <w:rFonts w:ascii="Arial" w:hAnsi="Arial" w:cs="Arial"/>
                <w:b/>
                <w:sz w:val="12"/>
                <w:szCs w:val="16"/>
              </w:rPr>
            </w:pPr>
          </w:p>
        </w:tc>
        <w:tc>
          <w:tcPr>
            <w:tcW w:w="3685" w:type="dxa"/>
            <w:vMerge/>
          </w:tcPr>
          <w:p w:rsidR="00396A69" w:rsidRPr="00307BC6" w:rsidRDefault="00396A69" w:rsidP="00396A69">
            <w:pPr>
              <w:autoSpaceDE w:val="0"/>
              <w:autoSpaceDN w:val="0"/>
              <w:adjustRightInd w:val="0"/>
              <w:jc w:val="center"/>
              <w:rPr>
                <w:rFonts w:ascii="Arial" w:hAnsi="Arial" w:cs="Arial"/>
                <w:b/>
                <w:sz w:val="12"/>
                <w:szCs w:val="16"/>
              </w:rPr>
            </w:pPr>
          </w:p>
        </w:tc>
        <w:tc>
          <w:tcPr>
            <w:tcW w:w="1955" w:type="dxa"/>
            <w:vMerge/>
          </w:tcPr>
          <w:p w:rsidR="00396A69" w:rsidRPr="00307BC6" w:rsidRDefault="00396A69" w:rsidP="00396A69">
            <w:pPr>
              <w:autoSpaceDE w:val="0"/>
              <w:autoSpaceDN w:val="0"/>
              <w:adjustRightInd w:val="0"/>
              <w:jc w:val="center"/>
              <w:rPr>
                <w:rFonts w:ascii="Arial" w:hAnsi="Arial" w:cs="Arial"/>
                <w:b/>
                <w:sz w:val="12"/>
                <w:szCs w:val="16"/>
              </w:rPr>
            </w:pPr>
          </w:p>
        </w:tc>
        <w:tc>
          <w:tcPr>
            <w:tcW w:w="519" w:type="dxa"/>
            <w:vMerge/>
          </w:tcPr>
          <w:p w:rsidR="00396A69" w:rsidRPr="00307BC6" w:rsidRDefault="00396A69" w:rsidP="00396A69">
            <w:pPr>
              <w:autoSpaceDE w:val="0"/>
              <w:autoSpaceDN w:val="0"/>
              <w:adjustRightInd w:val="0"/>
              <w:jc w:val="center"/>
              <w:rPr>
                <w:rFonts w:ascii="Arial" w:hAnsi="Arial" w:cs="Arial"/>
                <w:sz w:val="12"/>
                <w:szCs w:val="16"/>
              </w:rPr>
            </w:pPr>
          </w:p>
        </w:tc>
        <w:tc>
          <w:tcPr>
            <w:tcW w:w="529" w:type="dxa"/>
            <w:vMerge/>
          </w:tcPr>
          <w:p w:rsidR="00396A69" w:rsidRPr="00307BC6" w:rsidRDefault="00396A69" w:rsidP="00396A69">
            <w:pPr>
              <w:autoSpaceDE w:val="0"/>
              <w:autoSpaceDN w:val="0"/>
              <w:adjustRightInd w:val="0"/>
              <w:jc w:val="center"/>
              <w:rPr>
                <w:rFonts w:ascii="Arial" w:hAnsi="Arial" w:cs="Arial"/>
                <w:sz w:val="12"/>
                <w:szCs w:val="16"/>
              </w:rPr>
            </w:pPr>
          </w:p>
        </w:tc>
        <w:tc>
          <w:tcPr>
            <w:tcW w:w="1361"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бюджет Новгородской области</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c>
          <w:tcPr>
            <w:tcW w:w="745" w:type="dxa"/>
          </w:tcPr>
          <w:p w:rsidR="00396A69" w:rsidRPr="00307BC6" w:rsidRDefault="00396A69" w:rsidP="00396A69">
            <w:pPr>
              <w:widowControl w:val="0"/>
              <w:jc w:val="center"/>
              <w:rPr>
                <w:rFonts w:ascii="Arial" w:hAnsi="Arial" w:cs="Arial"/>
                <w:sz w:val="12"/>
                <w:szCs w:val="16"/>
              </w:rPr>
            </w:pPr>
            <w:r w:rsidRPr="00307BC6">
              <w:rPr>
                <w:rFonts w:ascii="Arial" w:hAnsi="Arial" w:cs="Arial"/>
                <w:sz w:val="12"/>
                <w:szCs w:val="16"/>
              </w:rPr>
              <w:t>4 691,500</w:t>
            </w:r>
          </w:p>
        </w:tc>
        <w:tc>
          <w:tcPr>
            <w:tcW w:w="745" w:type="dxa"/>
          </w:tcPr>
          <w:p w:rsidR="00396A69" w:rsidRPr="00307BC6" w:rsidRDefault="00396A69" w:rsidP="00396A69">
            <w:pPr>
              <w:widowControl w:val="0"/>
              <w:jc w:val="center"/>
              <w:rPr>
                <w:rFonts w:ascii="Arial" w:hAnsi="Arial" w:cs="Arial"/>
                <w:sz w:val="12"/>
                <w:szCs w:val="16"/>
              </w:rPr>
            </w:pPr>
            <w:r w:rsidRPr="00307BC6">
              <w:rPr>
                <w:rFonts w:ascii="Arial" w:hAnsi="Arial" w:cs="Arial"/>
                <w:sz w:val="12"/>
                <w:szCs w:val="16"/>
              </w:rPr>
              <w:t>0,00</w:t>
            </w:r>
          </w:p>
        </w:tc>
        <w:tc>
          <w:tcPr>
            <w:tcW w:w="745" w:type="dxa"/>
          </w:tcPr>
          <w:p w:rsidR="00396A69" w:rsidRPr="00307BC6" w:rsidRDefault="00396A69" w:rsidP="00396A69">
            <w:pPr>
              <w:widowControl w:val="0"/>
              <w:jc w:val="center"/>
              <w:rPr>
                <w:rFonts w:ascii="Arial" w:hAnsi="Arial" w:cs="Arial"/>
                <w:sz w:val="12"/>
                <w:szCs w:val="16"/>
              </w:rPr>
            </w:pPr>
            <w:r w:rsidRPr="00307BC6">
              <w:rPr>
                <w:rFonts w:ascii="Arial" w:hAnsi="Arial" w:cs="Arial"/>
                <w:sz w:val="12"/>
                <w:szCs w:val="16"/>
              </w:rPr>
              <w:t>0,00</w:t>
            </w:r>
          </w:p>
        </w:tc>
      </w:tr>
      <w:tr w:rsidR="00396A69" w:rsidRPr="00307BC6" w:rsidTr="00A53125">
        <w:trPr>
          <w:cantSplit/>
          <w:trHeight w:val="20"/>
        </w:trPr>
        <w:tc>
          <w:tcPr>
            <w:tcW w:w="321" w:type="dxa"/>
            <w:vMerge/>
          </w:tcPr>
          <w:p w:rsidR="00396A69" w:rsidRPr="00307BC6" w:rsidRDefault="00396A69" w:rsidP="00396A69">
            <w:pPr>
              <w:autoSpaceDE w:val="0"/>
              <w:autoSpaceDN w:val="0"/>
              <w:adjustRightInd w:val="0"/>
              <w:jc w:val="center"/>
              <w:rPr>
                <w:rFonts w:ascii="Arial" w:hAnsi="Arial" w:cs="Arial"/>
                <w:b/>
                <w:sz w:val="12"/>
                <w:szCs w:val="16"/>
              </w:rPr>
            </w:pPr>
          </w:p>
        </w:tc>
        <w:tc>
          <w:tcPr>
            <w:tcW w:w="3685" w:type="dxa"/>
            <w:vMerge/>
          </w:tcPr>
          <w:p w:rsidR="00396A69" w:rsidRPr="00307BC6" w:rsidRDefault="00396A69" w:rsidP="00396A69">
            <w:pPr>
              <w:autoSpaceDE w:val="0"/>
              <w:autoSpaceDN w:val="0"/>
              <w:adjustRightInd w:val="0"/>
              <w:jc w:val="center"/>
              <w:rPr>
                <w:rFonts w:ascii="Arial" w:hAnsi="Arial" w:cs="Arial"/>
                <w:b/>
                <w:sz w:val="12"/>
                <w:szCs w:val="16"/>
              </w:rPr>
            </w:pPr>
          </w:p>
        </w:tc>
        <w:tc>
          <w:tcPr>
            <w:tcW w:w="1955" w:type="dxa"/>
            <w:vMerge/>
          </w:tcPr>
          <w:p w:rsidR="00396A69" w:rsidRPr="00307BC6" w:rsidRDefault="00396A69" w:rsidP="00396A69">
            <w:pPr>
              <w:autoSpaceDE w:val="0"/>
              <w:autoSpaceDN w:val="0"/>
              <w:adjustRightInd w:val="0"/>
              <w:jc w:val="center"/>
              <w:rPr>
                <w:rFonts w:ascii="Arial" w:hAnsi="Arial" w:cs="Arial"/>
                <w:b/>
                <w:sz w:val="12"/>
                <w:szCs w:val="16"/>
              </w:rPr>
            </w:pPr>
          </w:p>
        </w:tc>
        <w:tc>
          <w:tcPr>
            <w:tcW w:w="519" w:type="dxa"/>
            <w:vMerge/>
          </w:tcPr>
          <w:p w:rsidR="00396A69" w:rsidRPr="00307BC6" w:rsidRDefault="00396A69" w:rsidP="00396A69">
            <w:pPr>
              <w:autoSpaceDE w:val="0"/>
              <w:autoSpaceDN w:val="0"/>
              <w:adjustRightInd w:val="0"/>
              <w:jc w:val="center"/>
              <w:rPr>
                <w:rFonts w:ascii="Arial" w:hAnsi="Arial" w:cs="Arial"/>
                <w:sz w:val="12"/>
                <w:szCs w:val="16"/>
              </w:rPr>
            </w:pPr>
          </w:p>
        </w:tc>
        <w:tc>
          <w:tcPr>
            <w:tcW w:w="529" w:type="dxa"/>
            <w:vMerge/>
          </w:tcPr>
          <w:p w:rsidR="00396A69" w:rsidRPr="00307BC6" w:rsidRDefault="00396A69" w:rsidP="00396A69">
            <w:pPr>
              <w:autoSpaceDE w:val="0"/>
              <w:autoSpaceDN w:val="0"/>
              <w:adjustRightInd w:val="0"/>
              <w:jc w:val="center"/>
              <w:rPr>
                <w:rFonts w:ascii="Arial" w:hAnsi="Arial" w:cs="Arial"/>
                <w:sz w:val="12"/>
                <w:szCs w:val="16"/>
              </w:rPr>
            </w:pPr>
          </w:p>
        </w:tc>
        <w:tc>
          <w:tcPr>
            <w:tcW w:w="1361"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федеральный бюджет</w:t>
            </w:r>
          </w:p>
        </w:tc>
        <w:tc>
          <w:tcPr>
            <w:tcW w:w="745" w:type="dxa"/>
          </w:tcPr>
          <w:p w:rsidR="00396A69" w:rsidRPr="00307BC6" w:rsidRDefault="00396A69" w:rsidP="00396A69">
            <w:pPr>
              <w:overflowPunct w:val="0"/>
              <w:autoSpaceDE w:val="0"/>
              <w:autoSpaceDN w:val="0"/>
              <w:adjustRightInd w:val="0"/>
              <w:jc w:val="center"/>
              <w:rPr>
                <w:rFonts w:ascii="Arial" w:hAnsi="Arial" w:cs="Arial"/>
                <w:sz w:val="12"/>
                <w:szCs w:val="16"/>
              </w:rPr>
            </w:pPr>
            <w:r w:rsidRPr="00307BC6">
              <w:rPr>
                <w:rFonts w:ascii="Arial" w:hAnsi="Arial" w:cs="Arial"/>
                <w:sz w:val="12"/>
                <w:szCs w:val="16"/>
              </w:rPr>
              <w:t>0,00</w:t>
            </w:r>
          </w:p>
        </w:tc>
        <w:tc>
          <w:tcPr>
            <w:tcW w:w="745" w:type="dxa"/>
          </w:tcPr>
          <w:p w:rsidR="00396A69" w:rsidRPr="00307BC6" w:rsidRDefault="00396A69" w:rsidP="00396A69">
            <w:pPr>
              <w:widowControl w:val="0"/>
              <w:jc w:val="center"/>
              <w:rPr>
                <w:rFonts w:ascii="Arial" w:hAnsi="Arial" w:cs="Arial"/>
                <w:sz w:val="12"/>
                <w:szCs w:val="16"/>
              </w:rPr>
            </w:pPr>
            <w:r w:rsidRPr="00307BC6">
              <w:rPr>
                <w:rFonts w:ascii="Arial" w:hAnsi="Arial" w:cs="Arial"/>
                <w:sz w:val="12"/>
                <w:szCs w:val="16"/>
              </w:rPr>
              <w:t>20 000,000</w:t>
            </w:r>
          </w:p>
        </w:tc>
        <w:tc>
          <w:tcPr>
            <w:tcW w:w="745" w:type="dxa"/>
          </w:tcPr>
          <w:p w:rsidR="00396A69" w:rsidRPr="00307BC6" w:rsidRDefault="00396A69" w:rsidP="00396A69">
            <w:pPr>
              <w:widowControl w:val="0"/>
              <w:jc w:val="center"/>
              <w:rPr>
                <w:rFonts w:ascii="Arial" w:hAnsi="Arial" w:cs="Arial"/>
                <w:sz w:val="12"/>
                <w:szCs w:val="16"/>
              </w:rPr>
            </w:pPr>
            <w:r w:rsidRPr="00307BC6">
              <w:rPr>
                <w:rFonts w:ascii="Arial" w:hAnsi="Arial" w:cs="Arial"/>
                <w:sz w:val="12"/>
                <w:szCs w:val="16"/>
              </w:rPr>
              <w:t>0,00</w:t>
            </w:r>
          </w:p>
        </w:tc>
        <w:tc>
          <w:tcPr>
            <w:tcW w:w="745" w:type="dxa"/>
          </w:tcPr>
          <w:p w:rsidR="00396A69" w:rsidRPr="00307BC6" w:rsidRDefault="00396A69" w:rsidP="00396A69">
            <w:pPr>
              <w:widowControl w:val="0"/>
              <w:jc w:val="center"/>
              <w:rPr>
                <w:rFonts w:ascii="Arial" w:hAnsi="Arial" w:cs="Arial"/>
                <w:sz w:val="12"/>
                <w:szCs w:val="16"/>
              </w:rPr>
            </w:pPr>
            <w:r w:rsidRPr="00307BC6">
              <w:rPr>
                <w:rFonts w:ascii="Arial" w:hAnsi="Arial" w:cs="Arial"/>
                <w:sz w:val="12"/>
                <w:szCs w:val="16"/>
              </w:rPr>
              <w:t>0,00</w:t>
            </w:r>
          </w:p>
        </w:tc>
      </w:tr>
      <w:tr w:rsidR="00396A69" w:rsidRPr="00307BC6" w:rsidTr="00A53125">
        <w:trPr>
          <w:cantSplit/>
          <w:trHeight w:val="20"/>
        </w:trPr>
        <w:tc>
          <w:tcPr>
            <w:tcW w:w="8370" w:type="dxa"/>
            <w:gridSpan w:val="6"/>
          </w:tcPr>
          <w:p w:rsidR="00396A69" w:rsidRPr="00307BC6" w:rsidRDefault="00396A69" w:rsidP="00396A69">
            <w:pPr>
              <w:autoSpaceDE w:val="0"/>
              <w:autoSpaceDN w:val="0"/>
              <w:adjustRightInd w:val="0"/>
              <w:rPr>
                <w:rFonts w:ascii="Arial" w:hAnsi="Arial" w:cs="Arial"/>
                <w:b/>
                <w:sz w:val="12"/>
                <w:szCs w:val="16"/>
              </w:rPr>
            </w:pPr>
            <w:r w:rsidRPr="00307BC6">
              <w:rPr>
                <w:rFonts w:ascii="Arial" w:hAnsi="Arial" w:cs="Arial"/>
                <w:b/>
                <w:sz w:val="12"/>
                <w:szCs w:val="16"/>
              </w:rPr>
              <w:t>Итого:</w:t>
            </w:r>
          </w:p>
        </w:tc>
        <w:tc>
          <w:tcPr>
            <w:tcW w:w="745" w:type="dxa"/>
          </w:tcPr>
          <w:p w:rsidR="00396A69" w:rsidRPr="00307BC6" w:rsidRDefault="00396A69" w:rsidP="00396A69">
            <w:pPr>
              <w:overflowPunct w:val="0"/>
              <w:autoSpaceDE w:val="0"/>
              <w:autoSpaceDN w:val="0"/>
              <w:adjustRightInd w:val="0"/>
              <w:jc w:val="center"/>
              <w:rPr>
                <w:rFonts w:ascii="Arial" w:hAnsi="Arial" w:cs="Arial"/>
                <w:b/>
                <w:sz w:val="12"/>
                <w:szCs w:val="16"/>
              </w:rPr>
            </w:pPr>
            <w:r w:rsidRPr="00307BC6">
              <w:rPr>
                <w:rFonts w:ascii="Arial" w:hAnsi="Arial" w:cs="Arial"/>
                <w:b/>
                <w:sz w:val="12"/>
                <w:szCs w:val="16"/>
              </w:rPr>
              <w:t>0,00</w:t>
            </w:r>
          </w:p>
        </w:tc>
        <w:tc>
          <w:tcPr>
            <w:tcW w:w="745" w:type="dxa"/>
          </w:tcPr>
          <w:p w:rsidR="00396A69" w:rsidRPr="00307BC6" w:rsidRDefault="00396A69" w:rsidP="00396A69">
            <w:pPr>
              <w:widowControl w:val="0"/>
              <w:jc w:val="center"/>
              <w:rPr>
                <w:rFonts w:ascii="Arial" w:hAnsi="Arial" w:cs="Arial"/>
                <w:b/>
                <w:sz w:val="12"/>
                <w:szCs w:val="16"/>
              </w:rPr>
            </w:pPr>
            <w:r w:rsidRPr="00307BC6">
              <w:rPr>
                <w:rFonts w:ascii="Arial" w:hAnsi="Arial" w:cs="Arial"/>
                <w:b/>
                <w:sz w:val="12"/>
                <w:szCs w:val="16"/>
              </w:rPr>
              <w:t>25 222,42009</w:t>
            </w:r>
          </w:p>
        </w:tc>
        <w:tc>
          <w:tcPr>
            <w:tcW w:w="745" w:type="dxa"/>
          </w:tcPr>
          <w:p w:rsidR="00396A69" w:rsidRPr="00307BC6" w:rsidRDefault="00396A69" w:rsidP="00396A69">
            <w:pPr>
              <w:widowControl w:val="0"/>
              <w:jc w:val="center"/>
              <w:rPr>
                <w:rFonts w:ascii="Arial" w:hAnsi="Arial" w:cs="Arial"/>
                <w:b/>
                <w:sz w:val="12"/>
                <w:szCs w:val="16"/>
              </w:rPr>
            </w:pPr>
            <w:r w:rsidRPr="00307BC6">
              <w:rPr>
                <w:rFonts w:ascii="Arial" w:hAnsi="Arial" w:cs="Arial"/>
                <w:b/>
                <w:sz w:val="12"/>
                <w:szCs w:val="16"/>
              </w:rPr>
              <w:t>0,00</w:t>
            </w:r>
          </w:p>
        </w:tc>
        <w:tc>
          <w:tcPr>
            <w:tcW w:w="745" w:type="dxa"/>
          </w:tcPr>
          <w:p w:rsidR="00396A69" w:rsidRPr="00307BC6" w:rsidRDefault="00396A69" w:rsidP="00396A69">
            <w:pPr>
              <w:widowControl w:val="0"/>
              <w:jc w:val="center"/>
              <w:rPr>
                <w:rFonts w:ascii="Arial" w:hAnsi="Arial" w:cs="Arial"/>
                <w:b/>
                <w:sz w:val="12"/>
                <w:szCs w:val="16"/>
              </w:rPr>
            </w:pPr>
            <w:r w:rsidRPr="00307BC6">
              <w:rPr>
                <w:rFonts w:ascii="Arial" w:hAnsi="Arial" w:cs="Arial"/>
                <w:b/>
                <w:sz w:val="12"/>
                <w:szCs w:val="16"/>
              </w:rPr>
              <w:t>0,00</w:t>
            </w:r>
          </w:p>
        </w:tc>
      </w:tr>
      <w:tr w:rsidR="00396A69" w:rsidRPr="00307BC6" w:rsidTr="00A53125">
        <w:trPr>
          <w:cantSplit/>
          <w:trHeight w:val="20"/>
        </w:trPr>
        <w:tc>
          <w:tcPr>
            <w:tcW w:w="7009" w:type="dxa"/>
            <w:gridSpan w:val="5"/>
          </w:tcPr>
          <w:p w:rsidR="00396A69" w:rsidRPr="00307BC6" w:rsidRDefault="00396A69" w:rsidP="00396A69">
            <w:pPr>
              <w:autoSpaceDE w:val="0"/>
              <w:autoSpaceDN w:val="0"/>
              <w:adjustRightInd w:val="0"/>
              <w:rPr>
                <w:rFonts w:ascii="Arial" w:hAnsi="Arial" w:cs="Arial"/>
                <w:b/>
                <w:sz w:val="12"/>
                <w:szCs w:val="16"/>
              </w:rPr>
            </w:pPr>
            <w:r w:rsidRPr="00307BC6">
              <w:rPr>
                <w:rFonts w:ascii="Arial" w:hAnsi="Arial" w:cs="Arial"/>
                <w:b/>
                <w:sz w:val="12"/>
                <w:szCs w:val="16"/>
              </w:rPr>
              <w:t>Всего по муниципальной программе:</w:t>
            </w:r>
          </w:p>
        </w:tc>
        <w:tc>
          <w:tcPr>
            <w:tcW w:w="1361"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бюджет Валдайского городского поселения</w:t>
            </w:r>
          </w:p>
        </w:tc>
        <w:tc>
          <w:tcPr>
            <w:tcW w:w="745" w:type="dxa"/>
          </w:tcPr>
          <w:p w:rsidR="00396A69" w:rsidRPr="00307BC6" w:rsidRDefault="00396A69" w:rsidP="00396A69">
            <w:pPr>
              <w:overflowPunct w:val="0"/>
              <w:autoSpaceDE w:val="0"/>
              <w:autoSpaceDN w:val="0"/>
              <w:adjustRightInd w:val="0"/>
              <w:jc w:val="center"/>
              <w:rPr>
                <w:rFonts w:ascii="Arial" w:hAnsi="Arial" w:cs="Arial"/>
                <w:b/>
                <w:sz w:val="12"/>
                <w:szCs w:val="16"/>
              </w:rPr>
            </w:pPr>
            <w:r w:rsidRPr="00307BC6">
              <w:rPr>
                <w:rFonts w:ascii="Arial" w:hAnsi="Arial" w:cs="Arial"/>
                <w:b/>
                <w:sz w:val="12"/>
                <w:szCs w:val="16"/>
              </w:rPr>
              <w:t>19 816,69588</w:t>
            </w:r>
          </w:p>
        </w:tc>
        <w:tc>
          <w:tcPr>
            <w:tcW w:w="745" w:type="dxa"/>
          </w:tcPr>
          <w:p w:rsidR="00396A69" w:rsidRPr="00307BC6" w:rsidRDefault="00396A69" w:rsidP="00396A69">
            <w:pPr>
              <w:widowControl w:val="0"/>
              <w:jc w:val="center"/>
              <w:rPr>
                <w:rFonts w:ascii="Arial" w:hAnsi="Arial" w:cs="Arial"/>
                <w:b/>
                <w:sz w:val="12"/>
                <w:szCs w:val="16"/>
              </w:rPr>
            </w:pPr>
            <w:r w:rsidRPr="00307BC6">
              <w:rPr>
                <w:rFonts w:ascii="Arial" w:hAnsi="Arial" w:cs="Arial"/>
                <w:b/>
                <w:sz w:val="12"/>
                <w:szCs w:val="16"/>
              </w:rPr>
              <w:t>25 303,99931</w:t>
            </w:r>
          </w:p>
        </w:tc>
        <w:tc>
          <w:tcPr>
            <w:tcW w:w="745" w:type="dxa"/>
          </w:tcPr>
          <w:p w:rsidR="00396A69" w:rsidRPr="00307BC6" w:rsidRDefault="00396A69" w:rsidP="00396A69">
            <w:pPr>
              <w:widowControl w:val="0"/>
              <w:jc w:val="center"/>
              <w:rPr>
                <w:rFonts w:ascii="Arial" w:hAnsi="Arial" w:cs="Arial"/>
                <w:b/>
                <w:sz w:val="12"/>
                <w:szCs w:val="16"/>
              </w:rPr>
            </w:pPr>
            <w:r w:rsidRPr="00307BC6">
              <w:rPr>
                <w:rFonts w:ascii="Arial" w:hAnsi="Arial" w:cs="Arial"/>
                <w:b/>
                <w:sz w:val="12"/>
                <w:szCs w:val="16"/>
              </w:rPr>
              <w:t>14 182,75969</w:t>
            </w:r>
          </w:p>
        </w:tc>
        <w:tc>
          <w:tcPr>
            <w:tcW w:w="745" w:type="dxa"/>
          </w:tcPr>
          <w:p w:rsidR="00396A69" w:rsidRPr="00307BC6" w:rsidRDefault="00396A69" w:rsidP="00396A69">
            <w:pPr>
              <w:widowControl w:val="0"/>
              <w:jc w:val="center"/>
              <w:rPr>
                <w:rFonts w:ascii="Arial" w:hAnsi="Arial" w:cs="Arial"/>
                <w:b/>
                <w:sz w:val="12"/>
                <w:szCs w:val="16"/>
              </w:rPr>
            </w:pPr>
            <w:r w:rsidRPr="00307BC6">
              <w:rPr>
                <w:rFonts w:ascii="Arial" w:hAnsi="Arial" w:cs="Arial"/>
                <w:b/>
                <w:sz w:val="12"/>
                <w:szCs w:val="16"/>
              </w:rPr>
              <w:t>14 182,75969</w:t>
            </w:r>
          </w:p>
        </w:tc>
      </w:tr>
      <w:tr w:rsidR="00396A69" w:rsidRPr="00307BC6" w:rsidTr="00A53125">
        <w:trPr>
          <w:cantSplit/>
          <w:trHeight w:val="20"/>
        </w:trPr>
        <w:tc>
          <w:tcPr>
            <w:tcW w:w="7009" w:type="dxa"/>
            <w:gridSpan w:val="5"/>
          </w:tcPr>
          <w:p w:rsidR="00396A69" w:rsidRPr="00307BC6" w:rsidRDefault="00396A69" w:rsidP="00396A69">
            <w:pPr>
              <w:autoSpaceDE w:val="0"/>
              <w:autoSpaceDN w:val="0"/>
              <w:adjustRightInd w:val="0"/>
              <w:jc w:val="center"/>
              <w:rPr>
                <w:rFonts w:ascii="Arial" w:hAnsi="Arial" w:cs="Arial"/>
                <w:b/>
                <w:sz w:val="12"/>
                <w:szCs w:val="16"/>
              </w:rPr>
            </w:pPr>
          </w:p>
        </w:tc>
        <w:tc>
          <w:tcPr>
            <w:tcW w:w="1361"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внебюджетные средства</w:t>
            </w:r>
          </w:p>
        </w:tc>
        <w:tc>
          <w:tcPr>
            <w:tcW w:w="745" w:type="dxa"/>
          </w:tcPr>
          <w:p w:rsidR="00396A69" w:rsidRPr="00307BC6" w:rsidRDefault="00396A69" w:rsidP="00396A69">
            <w:pPr>
              <w:overflowPunct w:val="0"/>
              <w:autoSpaceDE w:val="0"/>
              <w:autoSpaceDN w:val="0"/>
              <w:adjustRightInd w:val="0"/>
              <w:jc w:val="center"/>
              <w:rPr>
                <w:rFonts w:ascii="Arial" w:hAnsi="Arial" w:cs="Arial"/>
                <w:b/>
                <w:sz w:val="12"/>
                <w:szCs w:val="16"/>
              </w:rPr>
            </w:pPr>
            <w:r w:rsidRPr="00307BC6">
              <w:rPr>
                <w:rFonts w:ascii="Arial" w:hAnsi="Arial" w:cs="Arial"/>
                <w:b/>
                <w:sz w:val="12"/>
                <w:szCs w:val="16"/>
              </w:rPr>
              <w:t>140,001</w:t>
            </w:r>
          </w:p>
        </w:tc>
        <w:tc>
          <w:tcPr>
            <w:tcW w:w="745" w:type="dxa"/>
          </w:tcPr>
          <w:p w:rsidR="00396A69" w:rsidRPr="00307BC6" w:rsidRDefault="00396A69" w:rsidP="00396A69">
            <w:pPr>
              <w:widowControl w:val="0"/>
              <w:jc w:val="center"/>
              <w:rPr>
                <w:rFonts w:ascii="Arial" w:hAnsi="Arial" w:cs="Arial"/>
                <w:b/>
                <w:sz w:val="12"/>
                <w:szCs w:val="16"/>
              </w:rPr>
            </w:pPr>
            <w:r w:rsidRPr="00307BC6">
              <w:rPr>
                <w:rFonts w:ascii="Arial" w:hAnsi="Arial" w:cs="Arial"/>
                <w:b/>
                <w:sz w:val="12"/>
                <w:szCs w:val="16"/>
              </w:rPr>
              <w:t>0,00</w:t>
            </w:r>
          </w:p>
        </w:tc>
        <w:tc>
          <w:tcPr>
            <w:tcW w:w="745" w:type="dxa"/>
          </w:tcPr>
          <w:p w:rsidR="00396A69" w:rsidRPr="00307BC6" w:rsidRDefault="00396A69" w:rsidP="00396A69">
            <w:pPr>
              <w:widowControl w:val="0"/>
              <w:jc w:val="center"/>
              <w:rPr>
                <w:rFonts w:ascii="Arial" w:hAnsi="Arial" w:cs="Arial"/>
                <w:b/>
                <w:sz w:val="12"/>
                <w:szCs w:val="16"/>
              </w:rPr>
            </w:pPr>
            <w:r w:rsidRPr="00307BC6">
              <w:rPr>
                <w:rFonts w:ascii="Arial" w:hAnsi="Arial" w:cs="Arial"/>
                <w:b/>
                <w:sz w:val="12"/>
                <w:szCs w:val="16"/>
              </w:rPr>
              <w:t>0,00</w:t>
            </w:r>
          </w:p>
        </w:tc>
        <w:tc>
          <w:tcPr>
            <w:tcW w:w="745" w:type="dxa"/>
          </w:tcPr>
          <w:p w:rsidR="00396A69" w:rsidRPr="00307BC6" w:rsidRDefault="00396A69" w:rsidP="00396A69">
            <w:pPr>
              <w:widowControl w:val="0"/>
              <w:jc w:val="center"/>
              <w:rPr>
                <w:rFonts w:ascii="Arial" w:hAnsi="Arial" w:cs="Arial"/>
                <w:b/>
                <w:sz w:val="12"/>
                <w:szCs w:val="16"/>
              </w:rPr>
            </w:pPr>
            <w:r w:rsidRPr="00307BC6">
              <w:rPr>
                <w:rFonts w:ascii="Arial" w:hAnsi="Arial" w:cs="Arial"/>
                <w:b/>
                <w:sz w:val="12"/>
                <w:szCs w:val="16"/>
              </w:rPr>
              <w:t>0,00</w:t>
            </w:r>
          </w:p>
        </w:tc>
      </w:tr>
      <w:tr w:rsidR="00396A69" w:rsidRPr="00307BC6" w:rsidTr="00A53125">
        <w:trPr>
          <w:cantSplit/>
          <w:trHeight w:val="20"/>
        </w:trPr>
        <w:tc>
          <w:tcPr>
            <w:tcW w:w="7009" w:type="dxa"/>
            <w:gridSpan w:val="5"/>
          </w:tcPr>
          <w:p w:rsidR="00396A69" w:rsidRPr="00307BC6" w:rsidRDefault="00396A69" w:rsidP="00396A69">
            <w:pPr>
              <w:autoSpaceDE w:val="0"/>
              <w:autoSpaceDN w:val="0"/>
              <w:adjustRightInd w:val="0"/>
              <w:jc w:val="center"/>
              <w:rPr>
                <w:rFonts w:ascii="Arial" w:hAnsi="Arial" w:cs="Arial"/>
                <w:b/>
                <w:sz w:val="12"/>
                <w:szCs w:val="16"/>
              </w:rPr>
            </w:pPr>
          </w:p>
        </w:tc>
        <w:tc>
          <w:tcPr>
            <w:tcW w:w="1361"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бюджет Новгородской области</w:t>
            </w:r>
          </w:p>
        </w:tc>
        <w:tc>
          <w:tcPr>
            <w:tcW w:w="745" w:type="dxa"/>
          </w:tcPr>
          <w:p w:rsidR="00396A69" w:rsidRPr="00307BC6" w:rsidRDefault="00396A69" w:rsidP="00396A69">
            <w:pPr>
              <w:overflowPunct w:val="0"/>
              <w:autoSpaceDE w:val="0"/>
              <w:autoSpaceDN w:val="0"/>
              <w:adjustRightInd w:val="0"/>
              <w:jc w:val="center"/>
              <w:rPr>
                <w:rFonts w:ascii="Arial" w:hAnsi="Arial" w:cs="Arial"/>
                <w:b/>
                <w:sz w:val="12"/>
                <w:szCs w:val="16"/>
              </w:rPr>
            </w:pPr>
            <w:r w:rsidRPr="00307BC6">
              <w:rPr>
                <w:rFonts w:ascii="Arial" w:hAnsi="Arial" w:cs="Arial"/>
                <w:b/>
                <w:sz w:val="12"/>
                <w:szCs w:val="16"/>
              </w:rPr>
              <w:t>2 712,729</w:t>
            </w:r>
          </w:p>
        </w:tc>
        <w:tc>
          <w:tcPr>
            <w:tcW w:w="745" w:type="dxa"/>
          </w:tcPr>
          <w:p w:rsidR="00396A69" w:rsidRPr="00307BC6" w:rsidRDefault="00396A69" w:rsidP="00396A69">
            <w:pPr>
              <w:widowControl w:val="0"/>
              <w:jc w:val="center"/>
              <w:rPr>
                <w:rFonts w:ascii="Arial" w:hAnsi="Arial" w:cs="Arial"/>
                <w:b/>
                <w:sz w:val="12"/>
                <w:szCs w:val="16"/>
              </w:rPr>
            </w:pPr>
            <w:r w:rsidRPr="00307BC6">
              <w:rPr>
                <w:rFonts w:ascii="Arial" w:hAnsi="Arial" w:cs="Arial"/>
                <w:b/>
                <w:sz w:val="12"/>
                <w:szCs w:val="16"/>
              </w:rPr>
              <w:t>5 891,500</w:t>
            </w:r>
          </w:p>
        </w:tc>
        <w:tc>
          <w:tcPr>
            <w:tcW w:w="745" w:type="dxa"/>
          </w:tcPr>
          <w:p w:rsidR="00396A69" w:rsidRPr="00307BC6" w:rsidRDefault="00396A69" w:rsidP="00396A69">
            <w:pPr>
              <w:widowControl w:val="0"/>
              <w:jc w:val="center"/>
              <w:rPr>
                <w:rFonts w:ascii="Arial" w:hAnsi="Arial" w:cs="Arial"/>
                <w:b/>
                <w:sz w:val="12"/>
                <w:szCs w:val="16"/>
              </w:rPr>
            </w:pPr>
            <w:r w:rsidRPr="00307BC6">
              <w:rPr>
                <w:rFonts w:ascii="Arial" w:hAnsi="Arial" w:cs="Arial"/>
                <w:b/>
                <w:sz w:val="12"/>
                <w:szCs w:val="16"/>
              </w:rPr>
              <w:t>0,00</w:t>
            </w:r>
          </w:p>
        </w:tc>
        <w:tc>
          <w:tcPr>
            <w:tcW w:w="745" w:type="dxa"/>
          </w:tcPr>
          <w:p w:rsidR="00396A69" w:rsidRPr="00307BC6" w:rsidRDefault="00396A69" w:rsidP="00396A69">
            <w:pPr>
              <w:widowControl w:val="0"/>
              <w:jc w:val="center"/>
              <w:rPr>
                <w:rFonts w:ascii="Arial" w:hAnsi="Arial" w:cs="Arial"/>
                <w:b/>
                <w:sz w:val="12"/>
                <w:szCs w:val="16"/>
              </w:rPr>
            </w:pPr>
            <w:r w:rsidRPr="00307BC6">
              <w:rPr>
                <w:rFonts w:ascii="Arial" w:hAnsi="Arial" w:cs="Arial"/>
                <w:b/>
                <w:sz w:val="12"/>
                <w:szCs w:val="16"/>
              </w:rPr>
              <w:t>0,00</w:t>
            </w:r>
          </w:p>
        </w:tc>
      </w:tr>
      <w:tr w:rsidR="00396A69" w:rsidRPr="00307BC6" w:rsidTr="00A53125">
        <w:trPr>
          <w:cantSplit/>
          <w:trHeight w:val="20"/>
        </w:trPr>
        <w:tc>
          <w:tcPr>
            <w:tcW w:w="7009" w:type="dxa"/>
            <w:gridSpan w:val="5"/>
          </w:tcPr>
          <w:p w:rsidR="00396A69" w:rsidRPr="00307BC6" w:rsidRDefault="00396A69" w:rsidP="00396A69">
            <w:pPr>
              <w:autoSpaceDE w:val="0"/>
              <w:autoSpaceDN w:val="0"/>
              <w:adjustRightInd w:val="0"/>
              <w:jc w:val="center"/>
              <w:rPr>
                <w:rFonts w:ascii="Arial" w:hAnsi="Arial" w:cs="Arial"/>
                <w:b/>
                <w:sz w:val="12"/>
                <w:szCs w:val="16"/>
              </w:rPr>
            </w:pPr>
          </w:p>
        </w:tc>
        <w:tc>
          <w:tcPr>
            <w:tcW w:w="1361" w:type="dxa"/>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sz w:val="12"/>
                <w:szCs w:val="16"/>
              </w:rPr>
              <w:t>федеральный бюджет</w:t>
            </w:r>
          </w:p>
        </w:tc>
        <w:tc>
          <w:tcPr>
            <w:tcW w:w="745" w:type="dxa"/>
          </w:tcPr>
          <w:p w:rsidR="00396A69" w:rsidRPr="00307BC6" w:rsidRDefault="00396A69" w:rsidP="00396A69">
            <w:pPr>
              <w:overflowPunct w:val="0"/>
              <w:autoSpaceDE w:val="0"/>
              <w:autoSpaceDN w:val="0"/>
              <w:adjustRightInd w:val="0"/>
              <w:jc w:val="center"/>
              <w:rPr>
                <w:rFonts w:ascii="Arial" w:hAnsi="Arial" w:cs="Arial"/>
                <w:b/>
                <w:sz w:val="12"/>
                <w:szCs w:val="16"/>
              </w:rPr>
            </w:pPr>
            <w:r w:rsidRPr="00307BC6">
              <w:rPr>
                <w:rFonts w:ascii="Arial" w:hAnsi="Arial" w:cs="Arial"/>
                <w:b/>
                <w:sz w:val="12"/>
                <w:szCs w:val="16"/>
              </w:rPr>
              <w:t>0,00</w:t>
            </w:r>
          </w:p>
        </w:tc>
        <w:tc>
          <w:tcPr>
            <w:tcW w:w="745" w:type="dxa"/>
          </w:tcPr>
          <w:p w:rsidR="00396A69" w:rsidRPr="00307BC6" w:rsidRDefault="00396A69" w:rsidP="00396A69">
            <w:pPr>
              <w:widowControl w:val="0"/>
              <w:jc w:val="center"/>
              <w:rPr>
                <w:rFonts w:ascii="Arial" w:hAnsi="Arial" w:cs="Arial"/>
                <w:b/>
                <w:sz w:val="12"/>
                <w:szCs w:val="16"/>
              </w:rPr>
            </w:pPr>
            <w:r w:rsidRPr="00307BC6">
              <w:rPr>
                <w:rFonts w:ascii="Arial" w:hAnsi="Arial" w:cs="Arial"/>
                <w:b/>
                <w:sz w:val="12"/>
                <w:szCs w:val="16"/>
              </w:rPr>
              <w:t>20 000,000</w:t>
            </w:r>
          </w:p>
        </w:tc>
        <w:tc>
          <w:tcPr>
            <w:tcW w:w="745" w:type="dxa"/>
          </w:tcPr>
          <w:p w:rsidR="00396A69" w:rsidRPr="00307BC6" w:rsidRDefault="00396A69" w:rsidP="00396A69">
            <w:pPr>
              <w:widowControl w:val="0"/>
              <w:jc w:val="center"/>
              <w:rPr>
                <w:rFonts w:ascii="Arial" w:hAnsi="Arial" w:cs="Arial"/>
                <w:b/>
                <w:sz w:val="12"/>
                <w:szCs w:val="16"/>
              </w:rPr>
            </w:pPr>
            <w:r w:rsidRPr="00307BC6">
              <w:rPr>
                <w:rFonts w:ascii="Arial" w:hAnsi="Arial" w:cs="Arial"/>
                <w:b/>
                <w:sz w:val="12"/>
                <w:szCs w:val="16"/>
              </w:rPr>
              <w:t>0,00</w:t>
            </w:r>
          </w:p>
        </w:tc>
        <w:tc>
          <w:tcPr>
            <w:tcW w:w="745" w:type="dxa"/>
          </w:tcPr>
          <w:p w:rsidR="00396A69" w:rsidRPr="00307BC6" w:rsidRDefault="00396A69" w:rsidP="00396A69">
            <w:pPr>
              <w:widowControl w:val="0"/>
              <w:jc w:val="center"/>
              <w:rPr>
                <w:rFonts w:ascii="Arial" w:hAnsi="Arial" w:cs="Arial"/>
                <w:b/>
                <w:sz w:val="12"/>
                <w:szCs w:val="16"/>
              </w:rPr>
            </w:pPr>
            <w:r w:rsidRPr="00307BC6">
              <w:rPr>
                <w:rFonts w:ascii="Arial" w:hAnsi="Arial" w:cs="Arial"/>
                <w:b/>
                <w:sz w:val="12"/>
                <w:szCs w:val="16"/>
              </w:rPr>
              <w:t>0,00</w:t>
            </w:r>
          </w:p>
        </w:tc>
      </w:tr>
      <w:tr w:rsidR="00396A69" w:rsidRPr="00307BC6" w:rsidTr="00A53125">
        <w:trPr>
          <w:cantSplit/>
          <w:trHeight w:val="20"/>
        </w:trPr>
        <w:tc>
          <w:tcPr>
            <w:tcW w:w="8370" w:type="dxa"/>
            <w:gridSpan w:val="6"/>
          </w:tcPr>
          <w:p w:rsidR="00396A69" w:rsidRPr="00307BC6" w:rsidRDefault="00396A69" w:rsidP="00396A69">
            <w:pPr>
              <w:autoSpaceDE w:val="0"/>
              <w:autoSpaceDN w:val="0"/>
              <w:adjustRightInd w:val="0"/>
              <w:rPr>
                <w:rFonts w:ascii="Arial" w:hAnsi="Arial" w:cs="Arial"/>
                <w:sz w:val="12"/>
                <w:szCs w:val="16"/>
              </w:rPr>
            </w:pPr>
            <w:r w:rsidRPr="00307BC6">
              <w:rPr>
                <w:rFonts w:ascii="Arial" w:hAnsi="Arial" w:cs="Arial"/>
                <w:b/>
                <w:sz w:val="12"/>
                <w:szCs w:val="16"/>
              </w:rPr>
              <w:t>Итого:</w:t>
            </w:r>
          </w:p>
        </w:tc>
        <w:tc>
          <w:tcPr>
            <w:tcW w:w="745" w:type="dxa"/>
          </w:tcPr>
          <w:p w:rsidR="00396A69" w:rsidRPr="00307BC6" w:rsidRDefault="00396A69" w:rsidP="00396A69">
            <w:pPr>
              <w:overflowPunct w:val="0"/>
              <w:autoSpaceDE w:val="0"/>
              <w:autoSpaceDN w:val="0"/>
              <w:adjustRightInd w:val="0"/>
              <w:jc w:val="center"/>
              <w:rPr>
                <w:rFonts w:ascii="Arial" w:hAnsi="Arial" w:cs="Arial"/>
                <w:b/>
                <w:sz w:val="12"/>
                <w:szCs w:val="16"/>
                <w:lang w:val="en-US"/>
              </w:rPr>
            </w:pPr>
            <w:r w:rsidRPr="00307BC6">
              <w:rPr>
                <w:rFonts w:ascii="Arial" w:hAnsi="Arial" w:cs="Arial"/>
                <w:b/>
                <w:sz w:val="12"/>
                <w:szCs w:val="16"/>
              </w:rPr>
              <w:t>22 669,42588</w:t>
            </w:r>
          </w:p>
        </w:tc>
        <w:tc>
          <w:tcPr>
            <w:tcW w:w="745" w:type="dxa"/>
          </w:tcPr>
          <w:p w:rsidR="00396A69" w:rsidRPr="00307BC6" w:rsidRDefault="00396A69" w:rsidP="00396A69">
            <w:pPr>
              <w:widowControl w:val="0"/>
              <w:jc w:val="center"/>
              <w:rPr>
                <w:rFonts w:ascii="Arial" w:hAnsi="Arial" w:cs="Arial"/>
                <w:b/>
                <w:sz w:val="12"/>
                <w:szCs w:val="16"/>
              </w:rPr>
            </w:pPr>
            <w:r w:rsidRPr="00307BC6">
              <w:rPr>
                <w:rFonts w:ascii="Arial" w:hAnsi="Arial" w:cs="Arial"/>
                <w:b/>
                <w:sz w:val="12"/>
                <w:szCs w:val="16"/>
              </w:rPr>
              <w:t>51 195,49931</w:t>
            </w:r>
          </w:p>
        </w:tc>
        <w:tc>
          <w:tcPr>
            <w:tcW w:w="745" w:type="dxa"/>
          </w:tcPr>
          <w:p w:rsidR="00396A69" w:rsidRPr="00307BC6" w:rsidRDefault="00396A69" w:rsidP="00396A69">
            <w:pPr>
              <w:widowControl w:val="0"/>
              <w:jc w:val="center"/>
              <w:rPr>
                <w:rFonts w:ascii="Arial" w:hAnsi="Arial" w:cs="Arial"/>
                <w:b/>
                <w:sz w:val="12"/>
                <w:szCs w:val="16"/>
              </w:rPr>
            </w:pPr>
            <w:r w:rsidRPr="00307BC6">
              <w:rPr>
                <w:rFonts w:ascii="Arial" w:hAnsi="Arial" w:cs="Arial"/>
                <w:b/>
                <w:sz w:val="12"/>
                <w:szCs w:val="16"/>
              </w:rPr>
              <w:t>14 182,75969</w:t>
            </w:r>
          </w:p>
        </w:tc>
        <w:tc>
          <w:tcPr>
            <w:tcW w:w="745" w:type="dxa"/>
          </w:tcPr>
          <w:p w:rsidR="00396A69" w:rsidRPr="00307BC6" w:rsidRDefault="00396A69" w:rsidP="00396A69">
            <w:pPr>
              <w:widowControl w:val="0"/>
              <w:jc w:val="center"/>
              <w:rPr>
                <w:rFonts w:ascii="Arial" w:hAnsi="Arial" w:cs="Arial"/>
                <w:b/>
                <w:sz w:val="12"/>
                <w:szCs w:val="16"/>
              </w:rPr>
            </w:pPr>
            <w:r w:rsidRPr="00307BC6">
              <w:rPr>
                <w:rFonts w:ascii="Arial" w:hAnsi="Arial" w:cs="Arial"/>
                <w:b/>
                <w:sz w:val="12"/>
                <w:szCs w:val="16"/>
              </w:rPr>
              <w:t>14 182,75969</w:t>
            </w:r>
          </w:p>
        </w:tc>
      </w:tr>
    </w:tbl>
    <w:p w:rsidR="00F17DB2" w:rsidRDefault="00F17DB2" w:rsidP="003A1AA0">
      <w:pPr>
        <w:shd w:val="clear" w:color="auto" w:fill="FFFFFF"/>
        <w:suppressAutoHyphens/>
        <w:jc w:val="right"/>
        <w:rPr>
          <w:rFonts w:ascii="Arial" w:hAnsi="Arial" w:cs="Arial"/>
          <w:b/>
          <w:sz w:val="16"/>
          <w:szCs w:val="16"/>
        </w:rPr>
      </w:pPr>
    </w:p>
    <w:p w:rsidR="0012259D" w:rsidRPr="0012259D" w:rsidRDefault="0012259D" w:rsidP="0012259D">
      <w:pPr>
        <w:pStyle w:val="20"/>
        <w:rPr>
          <w:rFonts w:ascii="Arial" w:hAnsi="Arial" w:cs="Arial"/>
          <w:b/>
          <w:color w:val="000000"/>
          <w:sz w:val="16"/>
          <w:szCs w:val="16"/>
        </w:rPr>
      </w:pPr>
      <w:r w:rsidRPr="0012259D">
        <w:rPr>
          <w:rFonts w:ascii="Arial" w:hAnsi="Arial" w:cs="Arial"/>
          <w:b/>
          <w:color w:val="000000"/>
          <w:sz w:val="16"/>
          <w:szCs w:val="16"/>
        </w:rPr>
        <w:t>АДМИНИСТРАЦИЯ ВАЛДАЙСКОГО МУНИЦИПАЛЬНОГО РАЙОНА</w:t>
      </w:r>
    </w:p>
    <w:p w:rsidR="0012259D" w:rsidRPr="0012259D" w:rsidRDefault="0012259D" w:rsidP="0012259D">
      <w:pPr>
        <w:pStyle w:val="3"/>
        <w:rPr>
          <w:rFonts w:ascii="Arial" w:hAnsi="Arial" w:cs="Arial"/>
          <w:b w:val="0"/>
          <w:sz w:val="16"/>
          <w:szCs w:val="16"/>
        </w:rPr>
      </w:pPr>
      <w:r w:rsidRPr="0012259D">
        <w:rPr>
          <w:rFonts w:ascii="Arial" w:hAnsi="Arial" w:cs="Arial"/>
          <w:b w:val="0"/>
          <w:sz w:val="16"/>
          <w:szCs w:val="16"/>
        </w:rPr>
        <w:t>П О С Т А Н О В Л Е Н И Е</w:t>
      </w:r>
    </w:p>
    <w:p w:rsidR="0012259D" w:rsidRPr="0012259D" w:rsidRDefault="0012259D" w:rsidP="0012259D">
      <w:pPr>
        <w:jc w:val="center"/>
        <w:rPr>
          <w:rFonts w:ascii="Arial" w:hAnsi="Arial" w:cs="Arial"/>
          <w:sz w:val="16"/>
          <w:szCs w:val="16"/>
        </w:rPr>
      </w:pPr>
      <w:r w:rsidRPr="0012259D">
        <w:rPr>
          <w:rFonts w:ascii="Arial" w:hAnsi="Arial" w:cs="Arial"/>
          <w:sz w:val="16"/>
          <w:szCs w:val="16"/>
        </w:rPr>
        <w:t>02.07.2024 № 1763</w:t>
      </w:r>
    </w:p>
    <w:p w:rsidR="0012259D" w:rsidRPr="0012259D" w:rsidRDefault="0012259D" w:rsidP="0012259D">
      <w:pPr>
        <w:jc w:val="center"/>
        <w:rPr>
          <w:rFonts w:ascii="Arial" w:hAnsi="Arial" w:cs="Arial"/>
          <w:b/>
          <w:sz w:val="16"/>
          <w:szCs w:val="16"/>
        </w:rPr>
      </w:pPr>
      <w:r w:rsidRPr="0012259D">
        <w:rPr>
          <w:rFonts w:ascii="Arial" w:hAnsi="Arial" w:cs="Arial"/>
          <w:b/>
          <w:sz w:val="16"/>
          <w:szCs w:val="16"/>
        </w:rPr>
        <w:t>О внесении изменений в муниципальную</w:t>
      </w:r>
      <w:r>
        <w:rPr>
          <w:rFonts w:ascii="Arial" w:hAnsi="Arial" w:cs="Arial"/>
          <w:b/>
          <w:sz w:val="16"/>
          <w:szCs w:val="16"/>
        </w:rPr>
        <w:t xml:space="preserve"> </w:t>
      </w:r>
      <w:r w:rsidRPr="0012259D">
        <w:rPr>
          <w:rFonts w:ascii="Arial" w:hAnsi="Arial" w:cs="Arial"/>
          <w:b/>
          <w:sz w:val="16"/>
          <w:szCs w:val="16"/>
        </w:rPr>
        <w:t>программу «Развитие культуры</w:t>
      </w:r>
      <w:r>
        <w:rPr>
          <w:rFonts w:ascii="Arial" w:hAnsi="Arial" w:cs="Arial"/>
          <w:b/>
          <w:sz w:val="16"/>
          <w:szCs w:val="16"/>
        </w:rPr>
        <w:t xml:space="preserve"> </w:t>
      </w:r>
      <w:r w:rsidRPr="0012259D">
        <w:rPr>
          <w:rFonts w:ascii="Arial" w:hAnsi="Arial" w:cs="Arial"/>
          <w:b/>
          <w:sz w:val="16"/>
          <w:szCs w:val="16"/>
        </w:rPr>
        <w:t>в Валдайском муниципальном районе</w:t>
      </w:r>
      <w:r>
        <w:rPr>
          <w:rFonts w:ascii="Arial" w:hAnsi="Arial" w:cs="Arial"/>
          <w:b/>
          <w:sz w:val="16"/>
          <w:szCs w:val="16"/>
        </w:rPr>
        <w:t xml:space="preserve"> </w:t>
      </w:r>
      <w:r w:rsidRPr="0012259D">
        <w:rPr>
          <w:rFonts w:ascii="Arial" w:hAnsi="Arial" w:cs="Arial"/>
          <w:b/>
          <w:sz w:val="16"/>
          <w:szCs w:val="16"/>
        </w:rPr>
        <w:t>(2023-2030 годы)»</w:t>
      </w:r>
    </w:p>
    <w:p w:rsidR="0012259D" w:rsidRPr="0012259D" w:rsidRDefault="0012259D" w:rsidP="0012259D">
      <w:pPr>
        <w:ind w:firstLine="709"/>
        <w:jc w:val="both"/>
        <w:rPr>
          <w:rFonts w:ascii="Arial" w:hAnsi="Arial" w:cs="Arial"/>
          <w:sz w:val="4"/>
          <w:szCs w:val="4"/>
        </w:rPr>
      </w:pPr>
    </w:p>
    <w:p w:rsidR="0012259D" w:rsidRPr="0012259D" w:rsidRDefault="0012259D" w:rsidP="0012259D">
      <w:pPr>
        <w:ind w:firstLine="284"/>
        <w:jc w:val="both"/>
        <w:rPr>
          <w:rFonts w:ascii="Arial" w:hAnsi="Arial" w:cs="Arial"/>
          <w:b/>
          <w:sz w:val="16"/>
          <w:szCs w:val="16"/>
        </w:rPr>
      </w:pPr>
      <w:r w:rsidRPr="0012259D">
        <w:rPr>
          <w:rFonts w:ascii="Arial" w:hAnsi="Arial" w:cs="Arial"/>
          <w:sz w:val="16"/>
          <w:szCs w:val="16"/>
        </w:rPr>
        <w:t xml:space="preserve">Администрация Валдайского муниципального района </w:t>
      </w:r>
      <w:r w:rsidRPr="0012259D">
        <w:rPr>
          <w:rFonts w:ascii="Arial" w:hAnsi="Arial" w:cs="Arial"/>
          <w:b/>
          <w:sz w:val="16"/>
          <w:szCs w:val="16"/>
        </w:rPr>
        <w:t>ПОСТАНОВЛЯЕТ:</w:t>
      </w:r>
    </w:p>
    <w:p w:rsidR="0012259D" w:rsidRPr="0012259D" w:rsidRDefault="0012259D" w:rsidP="0012259D">
      <w:pPr>
        <w:ind w:firstLine="284"/>
        <w:jc w:val="both"/>
        <w:rPr>
          <w:rFonts w:ascii="Arial" w:hAnsi="Arial" w:cs="Arial"/>
          <w:sz w:val="16"/>
          <w:szCs w:val="16"/>
        </w:rPr>
      </w:pPr>
      <w:r w:rsidRPr="0012259D">
        <w:rPr>
          <w:rFonts w:ascii="Arial" w:hAnsi="Arial" w:cs="Arial"/>
          <w:sz w:val="16"/>
          <w:szCs w:val="16"/>
        </w:rPr>
        <w:t>1. Внести изменения в муниципальную программу «Развитие культуры в Валдайском муниципальном районе (2023-2030 годы)», утвержденную постановлением Администрации Валдайского муниципального района от 11.01.2023 № 24 (далее – муниципальная программа):</w:t>
      </w:r>
    </w:p>
    <w:p w:rsidR="0012259D" w:rsidRPr="0012259D" w:rsidRDefault="0012259D" w:rsidP="0012259D">
      <w:pPr>
        <w:ind w:firstLine="284"/>
        <w:jc w:val="both"/>
        <w:rPr>
          <w:rFonts w:ascii="Arial" w:hAnsi="Arial" w:cs="Arial"/>
          <w:sz w:val="16"/>
          <w:szCs w:val="16"/>
        </w:rPr>
      </w:pPr>
      <w:r w:rsidRPr="0012259D">
        <w:rPr>
          <w:rFonts w:ascii="Arial" w:hAnsi="Arial" w:cs="Arial"/>
          <w:sz w:val="16"/>
          <w:szCs w:val="16"/>
        </w:rPr>
        <w:t>1.1. Изложить раздел 7 паспорта муниципальной программы в редакции:</w:t>
      </w:r>
    </w:p>
    <w:p w:rsidR="0012259D" w:rsidRPr="0012259D" w:rsidRDefault="0012259D" w:rsidP="0012259D">
      <w:pPr>
        <w:ind w:firstLine="284"/>
        <w:jc w:val="both"/>
        <w:rPr>
          <w:rFonts w:ascii="Arial" w:hAnsi="Arial" w:cs="Arial"/>
          <w:sz w:val="16"/>
          <w:szCs w:val="16"/>
        </w:rPr>
      </w:pPr>
      <w:r w:rsidRPr="0012259D">
        <w:rPr>
          <w:rFonts w:ascii="Arial" w:hAnsi="Arial" w:cs="Arial"/>
          <w:sz w:val="16"/>
          <w:szCs w:val="16"/>
        </w:rPr>
        <w:t>«7. Объемы и источники финансирования муниципальной программы с разбивкой по годам реализации: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421"/>
        <w:gridCol w:w="708"/>
        <w:gridCol w:w="1414"/>
        <w:gridCol w:w="1981"/>
        <w:gridCol w:w="1979"/>
        <w:gridCol w:w="1416"/>
        <w:gridCol w:w="1633"/>
        <w:gridCol w:w="778"/>
      </w:tblGrid>
      <w:tr w:rsidR="0012259D" w:rsidRPr="0012259D" w:rsidTr="0012259D">
        <w:trPr>
          <w:trHeight w:val="20"/>
        </w:trPr>
        <w:tc>
          <w:tcPr>
            <w:tcW w:w="1423" w:type="dxa"/>
            <w:vMerge w:val="restart"/>
            <w:vAlign w:val="center"/>
          </w:tcPr>
          <w:p w:rsidR="0012259D" w:rsidRPr="0012259D" w:rsidRDefault="0012259D" w:rsidP="0012259D">
            <w:pPr>
              <w:rPr>
                <w:rFonts w:ascii="Arial" w:hAnsi="Arial" w:cs="Arial"/>
                <w:sz w:val="12"/>
                <w:szCs w:val="16"/>
              </w:rPr>
            </w:pPr>
            <w:r w:rsidRPr="0012259D">
              <w:rPr>
                <w:rFonts w:ascii="Arial" w:hAnsi="Arial" w:cs="Arial"/>
                <w:sz w:val="12"/>
                <w:szCs w:val="16"/>
              </w:rPr>
              <w:t>Объемы и источники финансирования муниципальной программы с разбивкой по годам реализации:</w:t>
            </w:r>
          </w:p>
        </w:tc>
        <w:tc>
          <w:tcPr>
            <w:tcW w:w="9927" w:type="dxa"/>
            <w:gridSpan w:val="7"/>
            <w:vAlign w:val="center"/>
          </w:tcPr>
          <w:p w:rsidR="0012259D" w:rsidRPr="0012259D" w:rsidRDefault="0012259D" w:rsidP="0012259D">
            <w:pPr>
              <w:jc w:val="center"/>
              <w:rPr>
                <w:rFonts w:ascii="Arial" w:hAnsi="Arial" w:cs="Arial"/>
                <w:b/>
                <w:sz w:val="12"/>
                <w:szCs w:val="16"/>
              </w:rPr>
            </w:pPr>
            <w:r w:rsidRPr="0012259D">
              <w:rPr>
                <w:rFonts w:ascii="Arial" w:hAnsi="Arial" w:cs="Arial"/>
                <w:b/>
                <w:sz w:val="12"/>
                <w:szCs w:val="16"/>
              </w:rPr>
              <w:t>Источник финансирования, тыс. руб.</w:t>
            </w:r>
          </w:p>
        </w:tc>
      </w:tr>
      <w:tr w:rsidR="0012259D" w:rsidRPr="0012259D" w:rsidTr="0012259D">
        <w:trPr>
          <w:trHeight w:val="20"/>
        </w:trPr>
        <w:tc>
          <w:tcPr>
            <w:tcW w:w="1423" w:type="dxa"/>
            <w:vMerge/>
            <w:vAlign w:val="center"/>
          </w:tcPr>
          <w:p w:rsidR="0012259D" w:rsidRPr="0012259D" w:rsidRDefault="0012259D" w:rsidP="0012259D">
            <w:pPr>
              <w:jc w:val="center"/>
              <w:rPr>
                <w:rFonts w:ascii="Arial" w:hAnsi="Arial" w:cs="Arial"/>
                <w:sz w:val="12"/>
                <w:szCs w:val="16"/>
              </w:rPr>
            </w:pPr>
          </w:p>
        </w:tc>
        <w:tc>
          <w:tcPr>
            <w:tcW w:w="709" w:type="dxa"/>
            <w:vAlign w:val="center"/>
          </w:tcPr>
          <w:p w:rsidR="0012259D" w:rsidRPr="0012259D" w:rsidRDefault="0012259D" w:rsidP="0012259D">
            <w:pPr>
              <w:jc w:val="center"/>
              <w:rPr>
                <w:rFonts w:ascii="Arial" w:hAnsi="Arial" w:cs="Arial"/>
                <w:b/>
                <w:sz w:val="12"/>
                <w:szCs w:val="16"/>
              </w:rPr>
            </w:pPr>
            <w:r w:rsidRPr="0012259D">
              <w:rPr>
                <w:rFonts w:ascii="Arial" w:hAnsi="Arial" w:cs="Arial"/>
                <w:b/>
                <w:sz w:val="12"/>
                <w:szCs w:val="16"/>
              </w:rPr>
              <w:t>год</w:t>
            </w:r>
          </w:p>
        </w:tc>
        <w:tc>
          <w:tcPr>
            <w:tcW w:w="1417" w:type="dxa"/>
            <w:vAlign w:val="center"/>
          </w:tcPr>
          <w:p w:rsidR="0012259D" w:rsidRPr="0012259D" w:rsidRDefault="0012259D" w:rsidP="0012259D">
            <w:pPr>
              <w:jc w:val="center"/>
              <w:rPr>
                <w:rFonts w:ascii="Arial" w:hAnsi="Arial" w:cs="Arial"/>
                <w:b/>
                <w:sz w:val="12"/>
                <w:szCs w:val="16"/>
              </w:rPr>
            </w:pPr>
            <w:r w:rsidRPr="0012259D">
              <w:rPr>
                <w:rFonts w:ascii="Arial" w:hAnsi="Arial" w:cs="Arial"/>
                <w:b/>
                <w:sz w:val="12"/>
                <w:szCs w:val="16"/>
              </w:rPr>
              <w:t>областной бюджет</w:t>
            </w:r>
          </w:p>
        </w:tc>
        <w:tc>
          <w:tcPr>
            <w:tcW w:w="1985" w:type="dxa"/>
            <w:vAlign w:val="center"/>
          </w:tcPr>
          <w:p w:rsidR="0012259D" w:rsidRPr="0012259D" w:rsidRDefault="0012259D" w:rsidP="0012259D">
            <w:pPr>
              <w:jc w:val="center"/>
              <w:rPr>
                <w:rFonts w:ascii="Arial" w:hAnsi="Arial" w:cs="Arial"/>
                <w:b/>
                <w:sz w:val="12"/>
                <w:szCs w:val="16"/>
              </w:rPr>
            </w:pPr>
            <w:r w:rsidRPr="0012259D">
              <w:rPr>
                <w:rFonts w:ascii="Arial" w:hAnsi="Arial" w:cs="Arial"/>
                <w:b/>
                <w:sz w:val="12"/>
                <w:szCs w:val="16"/>
              </w:rPr>
              <w:t>бюджет муниципального района</w:t>
            </w:r>
          </w:p>
        </w:tc>
        <w:tc>
          <w:tcPr>
            <w:tcW w:w="1984" w:type="dxa"/>
            <w:vAlign w:val="center"/>
          </w:tcPr>
          <w:p w:rsidR="0012259D" w:rsidRPr="0012259D" w:rsidRDefault="0012259D" w:rsidP="0012259D">
            <w:pPr>
              <w:jc w:val="center"/>
              <w:rPr>
                <w:rFonts w:ascii="Arial" w:hAnsi="Arial" w:cs="Arial"/>
                <w:b/>
                <w:sz w:val="12"/>
                <w:szCs w:val="16"/>
              </w:rPr>
            </w:pPr>
            <w:r w:rsidRPr="0012259D">
              <w:rPr>
                <w:rFonts w:ascii="Arial" w:hAnsi="Arial" w:cs="Arial"/>
                <w:b/>
                <w:sz w:val="12"/>
                <w:szCs w:val="16"/>
              </w:rPr>
              <w:t>бюджет городского поселения</w:t>
            </w:r>
          </w:p>
        </w:tc>
        <w:tc>
          <w:tcPr>
            <w:tcW w:w="1418" w:type="dxa"/>
            <w:vAlign w:val="center"/>
          </w:tcPr>
          <w:p w:rsidR="0012259D" w:rsidRPr="0012259D" w:rsidRDefault="0012259D" w:rsidP="0012259D">
            <w:pPr>
              <w:jc w:val="center"/>
              <w:rPr>
                <w:rFonts w:ascii="Arial" w:hAnsi="Arial" w:cs="Arial"/>
                <w:b/>
                <w:sz w:val="12"/>
                <w:szCs w:val="16"/>
              </w:rPr>
            </w:pPr>
            <w:r w:rsidRPr="0012259D">
              <w:rPr>
                <w:rFonts w:ascii="Arial" w:hAnsi="Arial" w:cs="Arial"/>
                <w:b/>
                <w:sz w:val="12"/>
                <w:szCs w:val="16"/>
              </w:rPr>
              <w:t>федеральный бюджет</w:t>
            </w:r>
          </w:p>
        </w:tc>
        <w:tc>
          <w:tcPr>
            <w:tcW w:w="1636" w:type="dxa"/>
            <w:vAlign w:val="center"/>
          </w:tcPr>
          <w:p w:rsidR="0012259D" w:rsidRPr="0012259D" w:rsidRDefault="0012259D" w:rsidP="0012259D">
            <w:pPr>
              <w:jc w:val="center"/>
              <w:rPr>
                <w:rFonts w:ascii="Arial" w:hAnsi="Arial" w:cs="Arial"/>
                <w:b/>
                <w:sz w:val="12"/>
                <w:szCs w:val="16"/>
              </w:rPr>
            </w:pPr>
            <w:r w:rsidRPr="0012259D">
              <w:rPr>
                <w:rFonts w:ascii="Arial" w:hAnsi="Arial" w:cs="Arial"/>
                <w:b/>
                <w:sz w:val="12"/>
                <w:szCs w:val="16"/>
              </w:rPr>
              <w:t>внебюджетные средства</w:t>
            </w:r>
          </w:p>
        </w:tc>
        <w:tc>
          <w:tcPr>
            <w:tcW w:w="0" w:type="auto"/>
            <w:vAlign w:val="center"/>
          </w:tcPr>
          <w:p w:rsidR="0012259D" w:rsidRPr="0012259D" w:rsidRDefault="0012259D" w:rsidP="0012259D">
            <w:pPr>
              <w:jc w:val="center"/>
              <w:rPr>
                <w:rFonts w:ascii="Arial" w:hAnsi="Arial" w:cs="Arial"/>
                <w:b/>
                <w:sz w:val="12"/>
                <w:szCs w:val="16"/>
              </w:rPr>
            </w:pPr>
            <w:r w:rsidRPr="0012259D">
              <w:rPr>
                <w:rFonts w:ascii="Arial" w:hAnsi="Arial" w:cs="Arial"/>
                <w:b/>
                <w:sz w:val="12"/>
                <w:szCs w:val="16"/>
              </w:rPr>
              <w:t>итого</w:t>
            </w:r>
          </w:p>
        </w:tc>
      </w:tr>
      <w:tr w:rsidR="0012259D" w:rsidRPr="0012259D" w:rsidTr="0012259D">
        <w:trPr>
          <w:trHeight w:val="20"/>
        </w:trPr>
        <w:tc>
          <w:tcPr>
            <w:tcW w:w="1423" w:type="dxa"/>
            <w:vMerge/>
            <w:vAlign w:val="center"/>
          </w:tcPr>
          <w:p w:rsidR="0012259D" w:rsidRPr="0012259D" w:rsidRDefault="0012259D" w:rsidP="0012259D">
            <w:pPr>
              <w:jc w:val="center"/>
              <w:rPr>
                <w:rFonts w:ascii="Arial" w:hAnsi="Arial" w:cs="Arial"/>
                <w:sz w:val="12"/>
                <w:szCs w:val="16"/>
              </w:rPr>
            </w:pPr>
          </w:p>
        </w:tc>
        <w:tc>
          <w:tcPr>
            <w:tcW w:w="709"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1</w:t>
            </w:r>
          </w:p>
        </w:tc>
        <w:tc>
          <w:tcPr>
            <w:tcW w:w="1417"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2</w:t>
            </w:r>
          </w:p>
        </w:tc>
        <w:tc>
          <w:tcPr>
            <w:tcW w:w="1985"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3</w:t>
            </w:r>
          </w:p>
        </w:tc>
        <w:tc>
          <w:tcPr>
            <w:tcW w:w="1984"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4</w:t>
            </w:r>
          </w:p>
        </w:tc>
        <w:tc>
          <w:tcPr>
            <w:tcW w:w="1418"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5</w:t>
            </w:r>
          </w:p>
        </w:tc>
        <w:tc>
          <w:tcPr>
            <w:tcW w:w="1636"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6</w:t>
            </w:r>
          </w:p>
        </w:tc>
        <w:tc>
          <w:tcPr>
            <w:tcW w:w="0" w:type="auto"/>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7</w:t>
            </w:r>
          </w:p>
        </w:tc>
      </w:tr>
      <w:tr w:rsidR="0012259D" w:rsidRPr="0012259D" w:rsidTr="0012259D">
        <w:trPr>
          <w:trHeight w:val="20"/>
        </w:trPr>
        <w:tc>
          <w:tcPr>
            <w:tcW w:w="1423" w:type="dxa"/>
            <w:vMerge/>
            <w:vAlign w:val="center"/>
          </w:tcPr>
          <w:p w:rsidR="0012259D" w:rsidRPr="0012259D" w:rsidRDefault="0012259D" w:rsidP="0012259D">
            <w:pPr>
              <w:jc w:val="center"/>
              <w:rPr>
                <w:rFonts w:ascii="Arial" w:hAnsi="Arial" w:cs="Arial"/>
                <w:sz w:val="12"/>
                <w:szCs w:val="16"/>
              </w:rPr>
            </w:pPr>
          </w:p>
        </w:tc>
        <w:tc>
          <w:tcPr>
            <w:tcW w:w="709"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2023</w:t>
            </w:r>
          </w:p>
        </w:tc>
        <w:tc>
          <w:tcPr>
            <w:tcW w:w="1417"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16378,526</w:t>
            </w:r>
          </w:p>
        </w:tc>
        <w:tc>
          <w:tcPr>
            <w:tcW w:w="1985"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82415,37899</w:t>
            </w:r>
          </w:p>
        </w:tc>
        <w:tc>
          <w:tcPr>
            <w:tcW w:w="1984"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350,9</w:t>
            </w:r>
          </w:p>
        </w:tc>
        <w:tc>
          <w:tcPr>
            <w:tcW w:w="1418"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4483,044</w:t>
            </w:r>
          </w:p>
        </w:tc>
        <w:tc>
          <w:tcPr>
            <w:tcW w:w="1636"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w:t>
            </w:r>
          </w:p>
        </w:tc>
        <w:tc>
          <w:tcPr>
            <w:tcW w:w="0" w:type="auto"/>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103627,84899</w:t>
            </w:r>
          </w:p>
        </w:tc>
      </w:tr>
      <w:tr w:rsidR="0012259D" w:rsidRPr="0012259D" w:rsidTr="0012259D">
        <w:trPr>
          <w:trHeight w:val="20"/>
        </w:trPr>
        <w:tc>
          <w:tcPr>
            <w:tcW w:w="1423" w:type="dxa"/>
            <w:vMerge/>
            <w:vAlign w:val="center"/>
          </w:tcPr>
          <w:p w:rsidR="0012259D" w:rsidRPr="0012259D" w:rsidRDefault="0012259D" w:rsidP="0012259D">
            <w:pPr>
              <w:jc w:val="center"/>
              <w:rPr>
                <w:rFonts w:ascii="Arial" w:hAnsi="Arial" w:cs="Arial"/>
                <w:sz w:val="12"/>
                <w:szCs w:val="16"/>
              </w:rPr>
            </w:pPr>
          </w:p>
        </w:tc>
        <w:tc>
          <w:tcPr>
            <w:tcW w:w="709"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2024</w:t>
            </w:r>
          </w:p>
        </w:tc>
        <w:tc>
          <w:tcPr>
            <w:tcW w:w="1417"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15244,68025</w:t>
            </w:r>
          </w:p>
        </w:tc>
        <w:tc>
          <w:tcPr>
            <w:tcW w:w="1985"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88923,07563</w:t>
            </w:r>
          </w:p>
        </w:tc>
        <w:tc>
          <w:tcPr>
            <w:tcW w:w="1984"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1249,00065</w:t>
            </w:r>
          </w:p>
        </w:tc>
        <w:tc>
          <w:tcPr>
            <w:tcW w:w="1418"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2646,411</w:t>
            </w:r>
          </w:p>
        </w:tc>
        <w:tc>
          <w:tcPr>
            <w:tcW w:w="1636"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250,0</w:t>
            </w:r>
          </w:p>
        </w:tc>
        <w:tc>
          <w:tcPr>
            <w:tcW w:w="0" w:type="auto"/>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108313,16753</w:t>
            </w:r>
          </w:p>
        </w:tc>
      </w:tr>
      <w:tr w:rsidR="0012259D" w:rsidRPr="0012259D" w:rsidTr="0012259D">
        <w:trPr>
          <w:trHeight w:val="20"/>
        </w:trPr>
        <w:tc>
          <w:tcPr>
            <w:tcW w:w="1423" w:type="dxa"/>
            <w:vMerge/>
            <w:vAlign w:val="center"/>
          </w:tcPr>
          <w:p w:rsidR="0012259D" w:rsidRPr="0012259D" w:rsidRDefault="0012259D" w:rsidP="0012259D">
            <w:pPr>
              <w:jc w:val="center"/>
              <w:rPr>
                <w:rFonts w:ascii="Arial" w:hAnsi="Arial" w:cs="Arial"/>
                <w:sz w:val="12"/>
                <w:szCs w:val="16"/>
              </w:rPr>
            </w:pPr>
          </w:p>
        </w:tc>
        <w:tc>
          <w:tcPr>
            <w:tcW w:w="709"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2025</w:t>
            </w:r>
          </w:p>
        </w:tc>
        <w:tc>
          <w:tcPr>
            <w:tcW w:w="1417"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9835,858</w:t>
            </w:r>
          </w:p>
        </w:tc>
        <w:tc>
          <w:tcPr>
            <w:tcW w:w="1985"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86455,95551</w:t>
            </w:r>
          </w:p>
        </w:tc>
        <w:tc>
          <w:tcPr>
            <w:tcW w:w="1984"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445,4</w:t>
            </w:r>
          </w:p>
        </w:tc>
        <w:tc>
          <w:tcPr>
            <w:tcW w:w="1418"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521,63</w:t>
            </w:r>
          </w:p>
        </w:tc>
        <w:tc>
          <w:tcPr>
            <w:tcW w:w="1636"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w:t>
            </w:r>
          </w:p>
        </w:tc>
        <w:tc>
          <w:tcPr>
            <w:tcW w:w="0" w:type="auto"/>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97258,84351</w:t>
            </w:r>
          </w:p>
        </w:tc>
      </w:tr>
      <w:tr w:rsidR="0012259D" w:rsidRPr="0012259D" w:rsidTr="0012259D">
        <w:trPr>
          <w:trHeight w:val="20"/>
        </w:trPr>
        <w:tc>
          <w:tcPr>
            <w:tcW w:w="1423" w:type="dxa"/>
            <w:vMerge/>
            <w:vAlign w:val="center"/>
          </w:tcPr>
          <w:p w:rsidR="0012259D" w:rsidRPr="0012259D" w:rsidRDefault="0012259D" w:rsidP="0012259D">
            <w:pPr>
              <w:jc w:val="center"/>
              <w:rPr>
                <w:rFonts w:ascii="Arial" w:hAnsi="Arial" w:cs="Arial"/>
                <w:sz w:val="12"/>
                <w:szCs w:val="16"/>
              </w:rPr>
            </w:pPr>
          </w:p>
        </w:tc>
        <w:tc>
          <w:tcPr>
            <w:tcW w:w="709"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2026</w:t>
            </w:r>
          </w:p>
        </w:tc>
        <w:tc>
          <w:tcPr>
            <w:tcW w:w="1417"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9868,256</w:t>
            </w:r>
          </w:p>
        </w:tc>
        <w:tc>
          <w:tcPr>
            <w:tcW w:w="1985"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86456,31611</w:t>
            </w:r>
          </w:p>
        </w:tc>
        <w:tc>
          <w:tcPr>
            <w:tcW w:w="1984"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445,4</w:t>
            </w:r>
          </w:p>
        </w:tc>
        <w:tc>
          <w:tcPr>
            <w:tcW w:w="1418"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497,813</w:t>
            </w:r>
          </w:p>
        </w:tc>
        <w:tc>
          <w:tcPr>
            <w:tcW w:w="1636"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w:t>
            </w:r>
          </w:p>
        </w:tc>
        <w:tc>
          <w:tcPr>
            <w:tcW w:w="0" w:type="auto"/>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97267,78511</w:t>
            </w:r>
          </w:p>
        </w:tc>
      </w:tr>
      <w:tr w:rsidR="0012259D" w:rsidRPr="0012259D" w:rsidTr="0012259D">
        <w:trPr>
          <w:trHeight w:val="20"/>
        </w:trPr>
        <w:tc>
          <w:tcPr>
            <w:tcW w:w="1423" w:type="dxa"/>
            <w:vMerge/>
            <w:vAlign w:val="center"/>
          </w:tcPr>
          <w:p w:rsidR="0012259D" w:rsidRPr="0012259D" w:rsidRDefault="0012259D" w:rsidP="0012259D">
            <w:pPr>
              <w:jc w:val="center"/>
              <w:rPr>
                <w:rFonts w:ascii="Arial" w:hAnsi="Arial" w:cs="Arial"/>
                <w:sz w:val="12"/>
                <w:szCs w:val="16"/>
              </w:rPr>
            </w:pPr>
          </w:p>
        </w:tc>
        <w:tc>
          <w:tcPr>
            <w:tcW w:w="709"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2027</w:t>
            </w:r>
          </w:p>
        </w:tc>
        <w:tc>
          <w:tcPr>
            <w:tcW w:w="1417"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w:t>
            </w:r>
          </w:p>
        </w:tc>
        <w:tc>
          <w:tcPr>
            <w:tcW w:w="1985"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77620,63442</w:t>
            </w:r>
          </w:p>
        </w:tc>
        <w:tc>
          <w:tcPr>
            <w:tcW w:w="1984"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388,0</w:t>
            </w:r>
          </w:p>
        </w:tc>
        <w:tc>
          <w:tcPr>
            <w:tcW w:w="1418"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w:t>
            </w:r>
          </w:p>
        </w:tc>
        <w:tc>
          <w:tcPr>
            <w:tcW w:w="1636"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w:t>
            </w:r>
          </w:p>
        </w:tc>
        <w:tc>
          <w:tcPr>
            <w:tcW w:w="0" w:type="auto"/>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78008,63442</w:t>
            </w:r>
          </w:p>
        </w:tc>
      </w:tr>
      <w:tr w:rsidR="0012259D" w:rsidRPr="0012259D" w:rsidTr="0012259D">
        <w:trPr>
          <w:trHeight w:val="20"/>
        </w:trPr>
        <w:tc>
          <w:tcPr>
            <w:tcW w:w="1423" w:type="dxa"/>
            <w:vMerge/>
            <w:vAlign w:val="center"/>
          </w:tcPr>
          <w:p w:rsidR="0012259D" w:rsidRPr="0012259D" w:rsidRDefault="0012259D" w:rsidP="0012259D">
            <w:pPr>
              <w:jc w:val="center"/>
              <w:rPr>
                <w:rFonts w:ascii="Arial" w:hAnsi="Arial" w:cs="Arial"/>
                <w:sz w:val="12"/>
                <w:szCs w:val="16"/>
              </w:rPr>
            </w:pPr>
          </w:p>
        </w:tc>
        <w:tc>
          <w:tcPr>
            <w:tcW w:w="709"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2028</w:t>
            </w:r>
          </w:p>
        </w:tc>
        <w:tc>
          <w:tcPr>
            <w:tcW w:w="1417"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w:t>
            </w:r>
          </w:p>
        </w:tc>
        <w:tc>
          <w:tcPr>
            <w:tcW w:w="1985"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77620,63442</w:t>
            </w:r>
          </w:p>
        </w:tc>
        <w:tc>
          <w:tcPr>
            <w:tcW w:w="1984"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388,0</w:t>
            </w:r>
          </w:p>
        </w:tc>
        <w:tc>
          <w:tcPr>
            <w:tcW w:w="1418"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w:t>
            </w:r>
          </w:p>
        </w:tc>
        <w:tc>
          <w:tcPr>
            <w:tcW w:w="1636"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w:t>
            </w:r>
          </w:p>
        </w:tc>
        <w:tc>
          <w:tcPr>
            <w:tcW w:w="0" w:type="auto"/>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78008,63442</w:t>
            </w:r>
          </w:p>
        </w:tc>
      </w:tr>
      <w:tr w:rsidR="0012259D" w:rsidRPr="0012259D" w:rsidTr="0012259D">
        <w:trPr>
          <w:trHeight w:val="20"/>
        </w:trPr>
        <w:tc>
          <w:tcPr>
            <w:tcW w:w="1423" w:type="dxa"/>
            <w:vMerge/>
            <w:vAlign w:val="center"/>
          </w:tcPr>
          <w:p w:rsidR="0012259D" w:rsidRPr="0012259D" w:rsidRDefault="0012259D" w:rsidP="0012259D">
            <w:pPr>
              <w:jc w:val="center"/>
              <w:rPr>
                <w:rFonts w:ascii="Arial" w:hAnsi="Arial" w:cs="Arial"/>
                <w:sz w:val="12"/>
                <w:szCs w:val="16"/>
              </w:rPr>
            </w:pPr>
          </w:p>
        </w:tc>
        <w:tc>
          <w:tcPr>
            <w:tcW w:w="709"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2029</w:t>
            </w:r>
          </w:p>
        </w:tc>
        <w:tc>
          <w:tcPr>
            <w:tcW w:w="1417"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w:t>
            </w:r>
          </w:p>
        </w:tc>
        <w:tc>
          <w:tcPr>
            <w:tcW w:w="1985"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77620,63442</w:t>
            </w:r>
          </w:p>
        </w:tc>
        <w:tc>
          <w:tcPr>
            <w:tcW w:w="1984"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388,0</w:t>
            </w:r>
          </w:p>
        </w:tc>
        <w:tc>
          <w:tcPr>
            <w:tcW w:w="1418"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w:t>
            </w:r>
          </w:p>
        </w:tc>
        <w:tc>
          <w:tcPr>
            <w:tcW w:w="1636"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w:t>
            </w:r>
          </w:p>
        </w:tc>
        <w:tc>
          <w:tcPr>
            <w:tcW w:w="0" w:type="auto"/>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78008,63442</w:t>
            </w:r>
          </w:p>
        </w:tc>
      </w:tr>
      <w:tr w:rsidR="0012259D" w:rsidRPr="0012259D" w:rsidTr="0012259D">
        <w:trPr>
          <w:trHeight w:val="20"/>
        </w:trPr>
        <w:tc>
          <w:tcPr>
            <w:tcW w:w="1423" w:type="dxa"/>
            <w:vMerge/>
            <w:vAlign w:val="center"/>
          </w:tcPr>
          <w:p w:rsidR="0012259D" w:rsidRPr="0012259D" w:rsidRDefault="0012259D" w:rsidP="0012259D">
            <w:pPr>
              <w:jc w:val="center"/>
              <w:rPr>
                <w:rFonts w:ascii="Arial" w:hAnsi="Arial" w:cs="Arial"/>
                <w:sz w:val="12"/>
                <w:szCs w:val="16"/>
              </w:rPr>
            </w:pPr>
          </w:p>
        </w:tc>
        <w:tc>
          <w:tcPr>
            <w:tcW w:w="709"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2030</w:t>
            </w:r>
          </w:p>
        </w:tc>
        <w:tc>
          <w:tcPr>
            <w:tcW w:w="1417"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w:t>
            </w:r>
          </w:p>
        </w:tc>
        <w:tc>
          <w:tcPr>
            <w:tcW w:w="1985"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77620,63442</w:t>
            </w:r>
          </w:p>
        </w:tc>
        <w:tc>
          <w:tcPr>
            <w:tcW w:w="1984"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388,0</w:t>
            </w:r>
          </w:p>
        </w:tc>
        <w:tc>
          <w:tcPr>
            <w:tcW w:w="1418"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w:t>
            </w:r>
          </w:p>
        </w:tc>
        <w:tc>
          <w:tcPr>
            <w:tcW w:w="1636" w:type="dxa"/>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w:t>
            </w:r>
          </w:p>
        </w:tc>
        <w:tc>
          <w:tcPr>
            <w:tcW w:w="0" w:type="auto"/>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78008,63442</w:t>
            </w:r>
          </w:p>
        </w:tc>
      </w:tr>
      <w:tr w:rsidR="0012259D" w:rsidRPr="0012259D" w:rsidTr="0012259D">
        <w:trPr>
          <w:trHeight w:val="20"/>
        </w:trPr>
        <w:tc>
          <w:tcPr>
            <w:tcW w:w="1423" w:type="dxa"/>
            <w:vMerge/>
            <w:vAlign w:val="center"/>
          </w:tcPr>
          <w:p w:rsidR="0012259D" w:rsidRPr="0012259D" w:rsidRDefault="0012259D" w:rsidP="0012259D">
            <w:pPr>
              <w:jc w:val="center"/>
              <w:rPr>
                <w:rFonts w:ascii="Arial" w:hAnsi="Arial" w:cs="Arial"/>
                <w:sz w:val="12"/>
                <w:szCs w:val="16"/>
              </w:rPr>
            </w:pPr>
          </w:p>
        </w:tc>
        <w:tc>
          <w:tcPr>
            <w:tcW w:w="709" w:type="dxa"/>
            <w:vAlign w:val="center"/>
          </w:tcPr>
          <w:p w:rsidR="0012259D" w:rsidRPr="0012259D" w:rsidRDefault="0012259D" w:rsidP="0012259D">
            <w:pPr>
              <w:jc w:val="center"/>
              <w:rPr>
                <w:rFonts w:ascii="Arial" w:hAnsi="Arial" w:cs="Arial"/>
                <w:b/>
                <w:sz w:val="12"/>
                <w:szCs w:val="16"/>
              </w:rPr>
            </w:pPr>
            <w:r w:rsidRPr="0012259D">
              <w:rPr>
                <w:rFonts w:ascii="Arial" w:hAnsi="Arial" w:cs="Arial"/>
                <w:b/>
                <w:sz w:val="12"/>
                <w:szCs w:val="16"/>
              </w:rPr>
              <w:t>Всего</w:t>
            </w:r>
          </w:p>
        </w:tc>
        <w:tc>
          <w:tcPr>
            <w:tcW w:w="1417" w:type="dxa"/>
            <w:vAlign w:val="center"/>
          </w:tcPr>
          <w:p w:rsidR="0012259D" w:rsidRPr="0012259D" w:rsidRDefault="0012259D" w:rsidP="0012259D">
            <w:pPr>
              <w:jc w:val="center"/>
              <w:rPr>
                <w:rFonts w:ascii="Arial" w:hAnsi="Arial" w:cs="Arial"/>
                <w:b/>
                <w:sz w:val="12"/>
                <w:szCs w:val="16"/>
              </w:rPr>
            </w:pPr>
            <w:r w:rsidRPr="0012259D">
              <w:rPr>
                <w:rFonts w:ascii="Arial" w:hAnsi="Arial" w:cs="Arial"/>
                <w:b/>
                <w:sz w:val="12"/>
                <w:szCs w:val="16"/>
              </w:rPr>
              <w:t>51327,32025</w:t>
            </w:r>
          </w:p>
        </w:tc>
        <w:tc>
          <w:tcPr>
            <w:tcW w:w="1985" w:type="dxa"/>
            <w:vAlign w:val="center"/>
          </w:tcPr>
          <w:p w:rsidR="0012259D" w:rsidRPr="0012259D" w:rsidRDefault="0012259D" w:rsidP="0012259D">
            <w:pPr>
              <w:jc w:val="center"/>
              <w:rPr>
                <w:rFonts w:ascii="Arial" w:hAnsi="Arial" w:cs="Arial"/>
                <w:b/>
                <w:sz w:val="12"/>
                <w:szCs w:val="16"/>
              </w:rPr>
            </w:pPr>
            <w:r w:rsidRPr="0012259D">
              <w:rPr>
                <w:rFonts w:ascii="Arial" w:hAnsi="Arial" w:cs="Arial"/>
                <w:b/>
                <w:sz w:val="12"/>
                <w:szCs w:val="16"/>
              </w:rPr>
              <w:t>654733,26392</w:t>
            </w:r>
          </w:p>
        </w:tc>
        <w:tc>
          <w:tcPr>
            <w:tcW w:w="1984" w:type="dxa"/>
            <w:vAlign w:val="center"/>
          </w:tcPr>
          <w:p w:rsidR="0012259D" w:rsidRPr="0012259D" w:rsidRDefault="0012259D" w:rsidP="0012259D">
            <w:pPr>
              <w:jc w:val="center"/>
              <w:rPr>
                <w:rFonts w:ascii="Arial" w:hAnsi="Arial" w:cs="Arial"/>
                <w:b/>
                <w:sz w:val="12"/>
                <w:szCs w:val="16"/>
              </w:rPr>
            </w:pPr>
            <w:r w:rsidRPr="0012259D">
              <w:rPr>
                <w:rFonts w:ascii="Arial" w:hAnsi="Arial" w:cs="Arial"/>
                <w:b/>
                <w:sz w:val="12"/>
                <w:szCs w:val="16"/>
              </w:rPr>
              <w:t>4042,70065</w:t>
            </w:r>
          </w:p>
        </w:tc>
        <w:tc>
          <w:tcPr>
            <w:tcW w:w="1418" w:type="dxa"/>
            <w:vAlign w:val="center"/>
          </w:tcPr>
          <w:p w:rsidR="0012259D" w:rsidRPr="0012259D" w:rsidRDefault="0012259D" w:rsidP="0012259D">
            <w:pPr>
              <w:jc w:val="center"/>
              <w:rPr>
                <w:rFonts w:ascii="Arial" w:hAnsi="Arial" w:cs="Arial"/>
                <w:b/>
                <w:sz w:val="12"/>
                <w:szCs w:val="16"/>
              </w:rPr>
            </w:pPr>
            <w:r w:rsidRPr="0012259D">
              <w:rPr>
                <w:rFonts w:ascii="Arial" w:hAnsi="Arial" w:cs="Arial"/>
                <w:b/>
                <w:sz w:val="12"/>
                <w:szCs w:val="16"/>
              </w:rPr>
              <w:t>8148,898</w:t>
            </w:r>
          </w:p>
        </w:tc>
        <w:tc>
          <w:tcPr>
            <w:tcW w:w="1636" w:type="dxa"/>
            <w:vAlign w:val="center"/>
          </w:tcPr>
          <w:p w:rsidR="0012259D" w:rsidRPr="0012259D" w:rsidRDefault="0012259D" w:rsidP="0012259D">
            <w:pPr>
              <w:jc w:val="center"/>
              <w:rPr>
                <w:rFonts w:ascii="Arial" w:hAnsi="Arial" w:cs="Arial"/>
                <w:b/>
                <w:sz w:val="12"/>
                <w:szCs w:val="16"/>
              </w:rPr>
            </w:pPr>
            <w:r w:rsidRPr="0012259D">
              <w:rPr>
                <w:rFonts w:ascii="Arial" w:hAnsi="Arial" w:cs="Arial"/>
                <w:b/>
                <w:sz w:val="12"/>
                <w:szCs w:val="16"/>
              </w:rPr>
              <w:t>250,0</w:t>
            </w:r>
          </w:p>
        </w:tc>
        <w:tc>
          <w:tcPr>
            <w:tcW w:w="0" w:type="auto"/>
            <w:vAlign w:val="center"/>
          </w:tcPr>
          <w:p w:rsidR="0012259D" w:rsidRPr="0012259D" w:rsidRDefault="0012259D" w:rsidP="0012259D">
            <w:pPr>
              <w:jc w:val="center"/>
              <w:rPr>
                <w:rFonts w:ascii="Arial" w:hAnsi="Arial" w:cs="Arial"/>
                <w:b/>
                <w:sz w:val="12"/>
                <w:szCs w:val="16"/>
              </w:rPr>
            </w:pPr>
            <w:r w:rsidRPr="0012259D">
              <w:rPr>
                <w:rFonts w:ascii="Arial" w:hAnsi="Arial" w:cs="Arial"/>
                <w:b/>
                <w:sz w:val="12"/>
                <w:szCs w:val="16"/>
              </w:rPr>
              <w:t>718502,18282</w:t>
            </w:r>
          </w:p>
        </w:tc>
      </w:tr>
    </w:tbl>
    <w:p w:rsidR="0012259D" w:rsidRPr="0012259D" w:rsidRDefault="0012259D" w:rsidP="0012259D">
      <w:pPr>
        <w:jc w:val="right"/>
        <w:rPr>
          <w:rFonts w:ascii="Arial" w:hAnsi="Arial" w:cs="Arial"/>
          <w:b/>
          <w:bCs/>
          <w:sz w:val="16"/>
          <w:szCs w:val="16"/>
        </w:rPr>
      </w:pPr>
      <w:r w:rsidRPr="0012259D">
        <w:rPr>
          <w:rFonts w:ascii="Arial" w:hAnsi="Arial" w:cs="Arial"/>
          <w:sz w:val="16"/>
          <w:szCs w:val="16"/>
        </w:rPr>
        <w:t>»;</w:t>
      </w:r>
    </w:p>
    <w:p w:rsidR="0012259D" w:rsidRPr="0012259D" w:rsidRDefault="0012259D" w:rsidP="0012259D">
      <w:pPr>
        <w:ind w:firstLine="284"/>
        <w:jc w:val="both"/>
        <w:rPr>
          <w:rFonts w:ascii="Arial" w:hAnsi="Arial" w:cs="Arial"/>
          <w:sz w:val="16"/>
          <w:szCs w:val="16"/>
        </w:rPr>
      </w:pPr>
      <w:r w:rsidRPr="0012259D">
        <w:rPr>
          <w:rFonts w:ascii="Arial" w:hAnsi="Arial" w:cs="Arial"/>
          <w:sz w:val="16"/>
          <w:szCs w:val="16"/>
        </w:rPr>
        <w:t>1.2. Изложить раздел 4 паспорта подпрограммы «Культура Валдайского района» муниципальной программы в редакции:</w:t>
      </w:r>
    </w:p>
    <w:p w:rsidR="0012259D" w:rsidRPr="0012259D" w:rsidRDefault="0012259D" w:rsidP="0012259D">
      <w:pPr>
        <w:ind w:firstLine="284"/>
        <w:jc w:val="both"/>
        <w:rPr>
          <w:rFonts w:ascii="Arial" w:hAnsi="Arial" w:cs="Arial"/>
          <w:sz w:val="16"/>
          <w:szCs w:val="16"/>
        </w:rPr>
      </w:pPr>
      <w:r w:rsidRPr="0012259D">
        <w:rPr>
          <w:rFonts w:ascii="Arial" w:hAnsi="Arial" w:cs="Arial"/>
          <w:sz w:val="16"/>
          <w:szCs w:val="16"/>
        </w:rPr>
        <w:t>«4. Объемы и источники финансирования подпрограммы с разбивкой по годам реализации: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422"/>
        <w:gridCol w:w="707"/>
        <w:gridCol w:w="1416"/>
        <w:gridCol w:w="1983"/>
        <w:gridCol w:w="1980"/>
        <w:gridCol w:w="1416"/>
        <w:gridCol w:w="1554"/>
        <w:gridCol w:w="852"/>
      </w:tblGrid>
      <w:tr w:rsidR="0012259D" w:rsidRPr="0012259D" w:rsidTr="0012259D">
        <w:trPr>
          <w:trHeight w:val="20"/>
        </w:trPr>
        <w:tc>
          <w:tcPr>
            <w:tcW w:w="627" w:type="pct"/>
            <w:vMerge w:val="restart"/>
            <w:vAlign w:val="center"/>
          </w:tcPr>
          <w:p w:rsidR="0012259D" w:rsidRPr="0012259D" w:rsidRDefault="0012259D" w:rsidP="0012259D">
            <w:pPr>
              <w:jc w:val="center"/>
              <w:rPr>
                <w:rFonts w:ascii="Arial" w:hAnsi="Arial" w:cs="Arial"/>
                <w:sz w:val="12"/>
                <w:szCs w:val="16"/>
              </w:rPr>
            </w:pPr>
          </w:p>
        </w:tc>
        <w:tc>
          <w:tcPr>
            <w:tcW w:w="4373" w:type="pct"/>
            <w:gridSpan w:val="7"/>
            <w:vAlign w:val="center"/>
          </w:tcPr>
          <w:p w:rsidR="0012259D" w:rsidRPr="0012259D" w:rsidRDefault="0012259D" w:rsidP="0012259D">
            <w:pPr>
              <w:jc w:val="center"/>
              <w:rPr>
                <w:rFonts w:ascii="Arial" w:hAnsi="Arial" w:cs="Arial"/>
                <w:b/>
                <w:sz w:val="12"/>
                <w:szCs w:val="16"/>
              </w:rPr>
            </w:pPr>
            <w:r w:rsidRPr="0012259D">
              <w:rPr>
                <w:rFonts w:ascii="Arial" w:hAnsi="Arial" w:cs="Arial"/>
                <w:b/>
                <w:sz w:val="12"/>
                <w:szCs w:val="16"/>
              </w:rPr>
              <w:t>Источник финансирования, тыс. руб.</w:t>
            </w:r>
          </w:p>
        </w:tc>
      </w:tr>
      <w:tr w:rsidR="0012259D" w:rsidRPr="0012259D" w:rsidTr="00A53125">
        <w:trPr>
          <w:trHeight w:val="20"/>
        </w:trPr>
        <w:tc>
          <w:tcPr>
            <w:tcW w:w="627" w:type="pct"/>
            <w:vMerge/>
            <w:vAlign w:val="center"/>
          </w:tcPr>
          <w:p w:rsidR="0012259D" w:rsidRPr="0012259D" w:rsidRDefault="0012259D" w:rsidP="0012259D">
            <w:pPr>
              <w:jc w:val="center"/>
              <w:rPr>
                <w:rFonts w:ascii="Arial" w:hAnsi="Arial" w:cs="Arial"/>
                <w:sz w:val="12"/>
                <w:szCs w:val="16"/>
              </w:rPr>
            </w:pPr>
          </w:p>
        </w:tc>
        <w:tc>
          <w:tcPr>
            <w:tcW w:w="312" w:type="pct"/>
            <w:vAlign w:val="center"/>
          </w:tcPr>
          <w:p w:rsidR="0012259D" w:rsidRPr="0012259D" w:rsidRDefault="0012259D" w:rsidP="0012259D">
            <w:pPr>
              <w:jc w:val="center"/>
              <w:rPr>
                <w:rFonts w:ascii="Arial" w:hAnsi="Arial" w:cs="Arial"/>
                <w:b/>
                <w:sz w:val="12"/>
                <w:szCs w:val="16"/>
              </w:rPr>
            </w:pPr>
            <w:r w:rsidRPr="0012259D">
              <w:rPr>
                <w:rFonts w:ascii="Arial" w:hAnsi="Arial" w:cs="Arial"/>
                <w:b/>
                <w:sz w:val="12"/>
                <w:szCs w:val="16"/>
              </w:rPr>
              <w:t>год</w:t>
            </w:r>
          </w:p>
        </w:tc>
        <w:tc>
          <w:tcPr>
            <w:tcW w:w="625" w:type="pct"/>
            <w:vAlign w:val="center"/>
          </w:tcPr>
          <w:p w:rsidR="0012259D" w:rsidRPr="0012259D" w:rsidRDefault="0012259D" w:rsidP="0012259D">
            <w:pPr>
              <w:jc w:val="center"/>
              <w:rPr>
                <w:rFonts w:ascii="Arial" w:hAnsi="Arial" w:cs="Arial"/>
                <w:b/>
                <w:sz w:val="12"/>
                <w:szCs w:val="16"/>
              </w:rPr>
            </w:pPr>
            <w:r w:rsidRPr="0012259D">
              <w:rPr>
                <w:rFonts w:ascii="Arial" w:hAnsi="Arial" w:cs="Arial"/>
                <w:b/>
                <w:sz w:val="12"/>
                <w:szCs w:val="16"/>
              </w:rPr>
              <w:t>областной бюджет</w:t>
            </w:r>
          </w:p>
        </w:tc>
        <w:tc>
          <w:tcPr>
            <w:tcW w:w="875" w:type="pct"/>
            <w:vAlign w:val="center"/>
          </w:tcPr>
          <w:p w:rsidR="0012259D" w:rsidRPr="0012259D" w:rsidRDefault="0012259D" w:rsidP="0012259D">
            <w:pPr>
              <w:jc w:val="center"/>
              <w:rPr>
                <w:rFonts w:ascii="Arial" w:hAnsi="Arial" w:cs="Arial"/>
                <w:b/>
                <w:sz w:val="12"/>
                <w:szCs w:val="16"/>
              </w:rPr>
            </w:pPr>
            <w:r w:rsidRPr="0012259D">
              <w:rPr>
                <w:rFonts w:ascii="Arial" w:hAnsi="Arial" w:cs="Arial"/>
                <w:b/>
                <w:sz w:val="12"/>
                <w:szCs w:val="16"/>
              </w:rPr>
              <w:t>бюджет муниципального района</w:t>
            </w:r>
          </w:p>
        </w:tc>
        <w:tc>
          <w:tcPr>
            <w:tcW w:w="874" w:type="pct"/>
            <w:vAlign w:val="center"/>
          </w:tcPr>
          <w:p w:rsidR="0012259D" w:rsidRPr="0012259D" w:rsidRDefault="0012259D" w:rsidP="0012259D">
            <w:pPr>
              <w:jc w:val="center"/>
              <w:rPr>
                <w:rFonts w:ascii="Arial" w:hAnsi="Arial" w:cs="Arial"/>
                <w:b/>
                <w:sz w:val="12"/>
                <w:szCs w:val="16"/>
              </w:rPr>
            </w:pPr>
            <w:r w:rsidRPr="0012259D">
              <w:rPr>
                <w:rFonts w:ascii="Arial" w:hAnsi="Arial" w:cs="Arial"/>
                <w:b/>
                <w:sz w:val="12"/>
                <w:szCs w:val="16"/>
              </w:rPr>
              <w:t>бюджет городского поселения</w:t>
            </w:r>
          </w:p>
        </w:tc>
        <w:tc>
          <w:tcPr>
            <w:tcW w:w="625" w:type="pct"/>
            <w:vAlign w:val="center"/>
          </w:tcPr>
          <w:p w:rsidR="0012259D" w:rsidRPr="0012259D" w:rsidRDefault="0012259D" w:rsidP="0012259D">
            <w:pPr>
              <w:jc w:val="center"/>
              <w:rPr>
                <w:rFonts w:ascii="Arial" w:hAnsi="Arial" w:cs="Arial"/>
                <w:b/>
                <w:sz w:val="12"/>
                <w:szCs w:val="16"/>
              </w:rPr>
            </w:pPr>
            <w:r w:rsidRPr="0012259D">
              <w:rPr>
                <w:rFonts w:ascii="Arial" w:hAnsi="Arial" w:cs="Arial"/>
                <w:b/>
                <w:sz w:val="12"/>
                <w:szCs w:val="16"/>
              </w:rPr>
              <w:t>федеральный бюджет</w:t>
            </w:r>
          </w:p>
        </w:tc>
        <w:tc>
          <w:tcPr>
            <w:tcW w:w="686" w:type="pct"/>
            <w:vAlign w:val="center"/>
          </w:tcPr>
          <w:p w:rsidR="0012259D" w:rsidRPr="0012259D" w:rsidRDefault="0012259D" w:rsidP="0012259D">
            <w:pPr>
              <w:jc w:val="center"/>
              <w:rPr>
                <w:rFonts w:ascii="Arial" w:hAnsi="Arial" w:cs="Arial"/>
                <w:b/>
                <w:sz w:val="12"/>
                <w:szCs w:val="16"/>
              </w:rPr>
            </w:pPr>
            <w:r w:rsidRPr="0012259D">
              <w:rPr>
                <w:rFonts w:ascii="Arial" w:hAnsi="Arial" w:cs="Arial"/>
                <w:b/>
                <w:sz w:val="12"/>
                <w:szCs w:val="16"/>
              </w:rPr>
              <w:t>внебюджетные средства</w:t>
            </w:r>
          </w:p>
        </w:tc>
        <w:tc>
          <w:tcPr>
            <w:tcW w:w="376" w:type="pct"/>
            <w:vAlign w:val="center"/>
          </w:tcPr>
          <w:p w:rsidR="0012259D" w:rsidRPr="0012259D" w:rsidRDefault="0012259D" w:rsidP="0012259D">
            <w:pPr>
              <w:jc w:val="center"/>
              <w:rPr>
                <w:rFonts w:ascii="Arial" w:hAnsi="Arial" w:cs="Arial"/>
                <w:b/>
                <w:sz w:val="12"/>
                <w:szCs w:val="16"/>
              </w:rPr>
            </w:pPr>
            <w:r w:rsidRPr="0012259D">
              <w:rPr>
                <w:rFonts w:ascii="Arial" w:hAnsi="Arial" w:cs="Arial"/>
                <w:b/>
                <w:sz w:val="12"/>
                <w:szCs w:val="16"/>
              </w:rPr>
              <w:t>итого</w:t>
            </w:r>
          </w:p>
        </w:tc>
      </w:tr>
      <w:tr w:rsidR="0012259D" w:rsidRPr="0012259D" w:rsidTr="00A53125">
        <w:trPr>
          <w:trHeight w:val="20"/>
        </w:trPr>
        <w:tc>
          <w:tcPr>
            <w:tcW w:w="627" w:type="pct"/>
            <w:vMerge/>
            <w:vAlign w:val="center"/>
          </w:tcPr>
          <w:p w:rsidR="0012259D" w:rsidRPr="0012259D" w:rsidRDefault="0012259D" w:rsidP="0012259D">
            <w:pPr>
              <w:jc w:val="center"/>
              <w:rPr>
                <w:rFonts w:ascii="Arial" w:hAnsi="Arial" w:cs="Arial"/>
                <w:sz w:val="12"/>
                <w:szCs w:val="16"/>
              </w:rPr>
            </w:pPr>
          </w:p>
        </w:tc>
        <w:tc>
          <w:tcPr>
            <w:tcW w:w="312"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1</w:t>
            </w:r>
          </w:p>
        </w:tc>
        <w:tc>
          <w:tcPr>
            <w:tcW w:w="625"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2</w:t>
            </w:r>
          </w:p>
        </w:tc>
        <w:tc>
          <w:tcPr>
            <w:tcW w:w="875"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3</w:t>
            </w:r>
          </w:p>
        </w:tc>
        <w:tc>
          <w:tcPr>
            <w:tcW w:w="874"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4</w:t>
            </w:r>
          </w:p>
        </w:tc>
        <w:tc>
          <w:tcPr>
            <w:tcW w:w="625"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5</w:t>
            </w:r>
          </w:p>
        </w:tc>
        <w:tc>
          <w:tcPr>
            <w:tcW w:w="686"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6</w:t>
            </w:r>
          </w:p>
        </w:tc>
        <w:tc>
          <w:tcPr>
            <w:tcW w:w="376"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7</w:t>
            </w:r>
          </w:p>
        </w:tc>
      </w:tr>
      <w:tr w:rsidR="0012259D" w:rsidRPr="0012259D" w:rsidTr="00A53125">
        <w:trPr>
          <w:trHeight w:val="20"/>
        </w:trPr>
        <w:tc>
          <w:tcPr>
            <w:tcW w:w="627" w:type="pct"/>
            <w:vMerge/>
            <w:vAlign w:val="center"/>
          </w:tcPr>
          <w:p w:rsidR="0012259D" w:rsidRPr="0012259D" w:rsidRDefault="0012259D" w:rsidP="0012259D">
            <w:pPr>
              <w:jc w:val="center"/>
              <w:rPr>
                <w:rFonts w:ascii="Arial" w:hAnsi="Arial" w:cs="Arial"/>
                <w:sz w:val="12"/>
                <w:szCs w:val="16"/>
              </w:rPr>
            </w:pPr>
          </w:p>
        </w:tc>
        <w:tc>
          <w:tcPr>
            <w:tcW w:w="312"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2023</w:t>
            </w:r>
          </w:p>
        </w:tc>
        <w:tc>
          <w:tcPr>
            <w:tcW w:w="625"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16326,95761</w:t>
            </w:r>
          </w:p>
        </w:tc>
        <w:tc>
          <w:tcPr>
            <w:tcW w:w="875"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79161,74858</w:t>
            </w:r>
          </w:p>
        </w:tc>
        <w:tc>
          <w:tcPr>
            <w:tcW w:w="874"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350,9</w:t>
            </w:r>
          </w:p>
        </w:tc>
        <w:tc>
          <w:tcPr>
            <w:tcW w:w="625"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4483,044</w:t>
            </w:r>
          </w:p>
        </w:tc>
        <w:tc>
          <w:tcPr>
            <w:tcW w:w="686"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w:t>
            </w:r>
          </w:p>
        </w:tc>
        <w:tc>
          <w:tcPr>
            <w:tcW w:w="376"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100322,65019</w:t>
            </w:r>
          </w:p>
        </w:tc>
      </w:tr>
      <w:tr w:rsidR="0012259D" w:rsidRPr="0012259D" w:rsidTr="00A53125">
        <w:trPr>
          <w:trHeight w:val="20"/>
        </w:trPr>
        <w:tc>
          <w:tcPr>
            <w:tcW w:w="627" w:type="pct"/>
            <w:vMerge/>
            <w:vAlign w:val="center"/>
          </w:tcPr>
          <w:p w:rsidR="0012259D" w:rsidRPr="0012259D" w:rsidRDefault="0012259D" w:rsidP="0012259D">
            <w:pPr>
              <w:jc w:val="center"/>
              <w:rPr>
                <w:rFonts w:ascii="Arial" w:hAnsi="Arial" w:cs="Arial"/>
                <w:sz w:val="12"/>
                <w:szCs w:val="16"/>
              </w:rPr>
            </w:pPr>
          </w:p>
        </w:tc>
        <w:tc>
          <w:tcPr>
            <w:tcW w:w="312"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2024</w:t>
            </w:r>
          </w:p>
        </w:tc>
        <w:tc>
          <w:tcPr>
            <w:tcW w:w="625"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15194,08025</w:t>
            </w:r>
          </w:p>
        </w:tc>
        <w:tc>
          <w:tcPr>
            <w:tcW w:w="875"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85174,80352</w:t>
            </w:r>
          </w:p>
        </w:tc>
        <w:tc>
          <w:tcPr>
            <w:tcW w:w="874"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1249,00065</w:t>
            </w:r>
          </w:p>
        </w:tc>
        <w:tc>
          <w:tcPr>
            <w:tcW w:w="625"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2646,411</w:t>
            </w:r>
          </w:p>
        </w:tc>
        <w:tc>
          <w:tcPr>
            <w:tcW w:w="686"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250,0</w:t>
            </w:r>
          </w:p>
        </w:tc>
        <w:tc>
          <w:tcPr>
            <w:tcW w:w="376"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104514,29542</w:t>
            </w:r>
          </w:p>
        </w:tc>
      </w:tr>
      <w:tr w:rsidR="0012259D" w:rsidRPr="0012259D" w:rsidTr="00A53125">
        <w:trPr>
          <w:trHeight w:val="20"/>
        </w:trPr>
        <w:tc>
          <w:tcPr>
            <w:tcW w:w="627" w:type="pct"/>
            <w:vMerge/>
            <w:vAlign w:val="center"/>
          </w:tcPr>
          <w:p w:rsidR="0012259D" w:rsidRPr="0012259D" w:rsidRDefault="0012259D" w:rsidP="0012259D">
            <w:pPr>
              <w:jc w:val="center"/>
              <w:rPr>
                <w:rFonts w:ascii="Arial" w:hAnsi="Arial" w:cs="Arial"/>
                <w:sz w:val="12"/>
                <w:szCs w:val="16"/>
              </w:rPr>
            </w:pPr>
          </w:p>
        </w:tc>
        <w:tc>
          <w:tcPr>
            <w:tcW w:w="312"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2025</w:t>
            </w:r>
          </w:p>
        </w:tc>
        <w:tc>
          <w:tcPr>
            <w:tcW w:w="625"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9785,258</w:t>
            </w:r>
          </w:p>
        </w:tc>
        <w:tc>
          <w:tcPr>
            <w:tcW w:w="875"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82804,0944</w:t>
            </w:r>
          </w:p>
        </w:tc>
        <w:tc>
          <w:tcPr>
            <w:tcW w:w="874"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445,4</w:t>
            </w:r>
          </w:p>
        </w:tc>
        <w:tc>
          <w:tcPr>
            <w:tcW w:w="625"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521,63</w:t>
            </w:r>
          </w:p>
        </w:tc>
        <w:tc>
          <w:tcPr>
            <w:tcW w:w="686"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w:t>
            </w:r>
          </w:p>
        </w:tc>
        <w:tc>
          <w:tcPr>
            <w:tcW w:w="376"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93556,3824</w:t>
            </w:r>
          </w:p>
        </w:tc>
      </w:tr>
      <w:tr w:rsidR="0012259D" w:rsidRPr="0012259D" w:rsidTr="00A53125">
        <w:trPr>
          <w:trHeight w:val="20"/>
        </w:trPr>
        <w:tc>
          <w:tcPr>
            <w:tcW w:w="627" w:type="pct"/>
            <w:vMerge/>
            <w:vAlign w:val="center"/>
          </w:tcPr>
          <w:p w:rsidR="0012259D" w:rsidRPr="0012259D" w:rsidRDefault="0012259D" w:rsidP="0012259D">
            <w:pPr>
              <w:jc w:val="center"/>
              <w:rPr>
                <w:rFonts w:ascii="Arial" w:hAnsi="Arial" w:cs="Arial"/>
                <w:sz w:val="12"/>
                <w:szCs w:val="16"/>
              </w:rPr>
            </w:pPr>
          </w:p>
        </w:tc>
        <w:tc>
          <w:tcPr>
            <w:tcW w:w="312"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2026</w:t>
            </w:r>
          </w:p>
        </w:tc>
        <w:tc>
          <w:tcPr>
            <w:tcW w:w="625"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9817,656</w:t>
            </w:r>
          </w:p>
        </w:tc>
        <w:tc>
          <w:tcPr>
            <w:tcW w:w="875"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82804,455</w:t>
            </w:r>
          </w:p>
        </w:tc>
        <w:tc>
          <w:tcPr>
            <w:tcW w:w="874"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445,4</w:t>
            </w:r>
          </w:p>
        </w:tc>
        <w:tc>
          <w:tcPr>
            <w:tcW w:w="625"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497,813</w:t>
            </w:r>
          </w:p>
        </w:tc>
        <w:tc>
          <w:tcPr>
            <w:tcW w:w="686"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w:t>
            </w:r>
          </w:p>
        </w:tc>
        <w:tc>
          <w:tcPr>
            <w:tcW w:w="376"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93565,324</w:t>
            </w:r>
          </w:p>
        </w:tc>
      </w:tr>
      <w:tr w:rsidR="0012259D" w:rsidRPr="0012259D" w:rsidTr="00A53125">
        <w:trPr>
          <w:trHeight w:val="20"/>
        </w:trPr>
        <w:tc>
          <w:tcPr>
            <w:tcW w:w="627" w:type="pct"/>
            <w:vMerge/>
            <w:vAlign w:val="center"/>
          </w:tcPr>
          <w:p w:rsidR="0012259D" w:rsidRPr="0012259D" w:rsidRDefault="0012259D" w:rsidP="0012259D">
            <w:pPr>
              <w:jc w:val="center"/>
              <w:rPr>
                <w:rFonts w:ascii="Arial" w:hAnsi="Arial" w:cs="Arial"/>
                <w:sz w:val="12"/>
                <w:szCs w:val="16"/>
              </w:rPr>
            </w:pPr>
          </w:p>
        </w:tc>
        <w:tc>
          <w:tcPr>
            <w:tcW w:w="312"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2027</w:t>
            </w:r>
          </w:p>
        </w:tc>
        <w:tc>
          <w:tcPr>
            <w:tcW w:w="625"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w:t>
            </w:r>
          </w:p>
        </w:tc>
        <w:tc>
          <w:tcPr>
            <w:tcW w:w="875"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74453,23</w:t>
            </w:r>
          </w:p>
        </w:tc>
        <w:tc>
          <w:tcPr>
            <w:tcW w:w="874"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388,0</w:t>
            </w:r>
          </w:p>
        </w:tc>
        <w:tc>
          <w:tcPr>
            <w:tcW w:w="625"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w:t>
            </w:r>
          </w:p>
        </w:tc>
        <w:tc>
          <w:tcPr>
            <w:tcW w:w="686"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w:t>
            </w:r>
          </w:p>
        </w:tc>
        <w:tc>
          <w:tcPr>
            <w:tcW w:w="376"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74841,23</w:t>
            </w:r>
          </w:p>
        </w:tc>
      </w:tr>
      <w:tr w:rsidR="0012259D" w:rsidRPr="0012259D" w:rsidTr="00A53125">
        <w:trPr>
          <w:trHeight w:val="20"/>
        </w:trPr>
        <w:tc>
          <w:tcPr>
            <w:tcW w:w="627" w:type="pct"/>
            <w:vMerge/>
            <w:vAlign w:val="center"/>
          </w:tcPr>
          <w:p w:rsidR="0012259D" w:rsidRPr="0012259D" w:rsidRDefault="0012259D" w:rsidP="0012259D">
            <w:pPr>
              <w:jc w:val="center"/>
              <w:rPr>
                <w:rFonts w:ascii="Arial" w:hAnsi="Arial" w:cs="Arial"/>
                <w:sz w:val="12"/>
                <w:szCs w:val="16"/>
              </w:rPr>
            </w:pPr>
          </w:p>
        </w:tc>
        <w:tc>
          <w:tcPr>
            <w:tcW w:w="312"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2028</w:t>
            </w:r>
          </w:p>
        </w:tc>
        <w:tc>
          <w:tcPr>
            <w:tcW w:w="625"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w:t>
            </w:r>
          </w:p>
        </w:tc>
        <w:tc>
          <w:tcPr>
            <w:tcW w:w="875"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74453,23</w:t>
            </w:r>
          </w:p>
        </w:tc>
        <w:tc>
          <w:tcPr>
            <w:tcW w:w="874"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388,0</w:t>
            </w:r>
          </w:p>
        </w:tc>
        <w:tc>
          <w:tcPr>
            <w:tcW w:w="625"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w:t>
            </w:r>
          </w:p>
        </w:tc>
        <w:tc>
          <w:tcPr>
            <w:tcW w:w="686"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w:t>
            </w:r>
          </w:p>
        </w:tc>
        <w:tc>
          <w:tcPr>
            <w:tcW w:w="376"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74841,23</w:t>
            </w:r>
          </w:p>
        </w:tc>
      </w:tr>
      <w:tr w:rsidR="0012259D" w:rsidRPr="0012259D" w:rsidTr="00A53125">
        <w:trPr>
          <w:trHeight w:val="20"/>
        </w:trPr>
        <w:tc>
          <w:tcPr>
            <w:tcW w:w="627" w:type="pct"/>
            <w:vMerge/>
            <w:vAlign w:val="center"/>
          </w:tcPr>
          <w:p w:rsidR="0012259D" w:rsidRPr="0012259D" w:rsidRDefault="0012259D" w:rsidP="0012259D">
            <w:pPr>
              <w:jc w:val="center"/>
              <w:rPr>
                <w:rFonts w:ascii="Arial" w:hAnsi="Arial" w:cs="Arial"/>
                <w:sz w:val="12"/>
                <w:szCs w:val="16"/>
              </w:rPr>
            </w:pPr>
          </w:p>
        </w:tc>
        <w:tc>
          <w:tcPr>
            <w:tcW w:w="312"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2029</w:t>
            </w:r>
          </w:p>
        </w:tc>
        <w:tc>
          <w:tcPr>
            <w:tcW w:w="625"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w:t>
            </w:r>
          </w:p>
        </w:tc>
        <w:tc>
          <w:tcPr>
            <w:tcW w:w="875"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74453,23</w:t>
            </w:r>
          </w:p>
        </w:tc>
        <w:tc>
          <w:tcPr>
            <w:tcW w:w="874"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388,0</w:t>
            </w:r>
          </w:p>
        </w:tc>
        <w:tc>
          <w:tcPr>
            <w:tcW w:w="625"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w:t>
            </w:r>
          </w:p>
        </w:tc>
        <w:tc>
          <w:tcPr>
            <w:tcW w:w="686"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w:t>
            </w:r>
          </w:p>
        </w:tc>
        <w:tc>
          <w:tcPr>
            <w:tcW w:w="376"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74841,23</w:t>
            </w:r>
          </w:p>
        </w:tc>
      </w:tr>
      <w:tr w:rsidR="0012259D" w:rsidRPr="0012259D" w:rsidTr="00A53125">
        <w:trPr>
          <w:trHeight w:val="20"/>
        </w:trPr>
        <w:tc>
          <w:tcPr>
            <w:tcW w:w="627" w:type="pct"/>
            <w:vMerge/>
            <w:vAlign w:val="center"/>
          </w:tcPr>
          <w:p w:rsidR="0012259D" w:rsidRPr="0012259D" w:rsidRDefault="0012259D" w:rsidP="0012259D">
            <w:pPr>
              <w:jc w:val="center"/>
              <w:rPr>
                <w:rFonts w:ascii="Arial" w:hAnsi="Arial" w:cs="Arial"/>
                <w:sz w:val="12"/>
                <w:szCs w:val="16"/>
              </w:rPr>
            </w:pPr>
          </w:p>
        </w:tc>
        <w:tc>
          <w:tcPr>
            <w:tcW w:w="312"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2030</w:t>
            </w:r>
          </w:p>
        </w:tc>
        <w:tc>
          <w:tcPr>
            <w:tcW w:w="625"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w:t>
            </w:r>
          </w:p>
        </w:tc>
        <w:tc>
          <w:tcPr>
            <w:tcW w:w="875"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74453,23</w:t>
            </w:r>
          </w:p>
        </w:tc>
        <w:tc>
          <w:tcPr>
            <w:tcW w:w="874"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388,0</w:t>
            </w:r>
          </w:p>
        </w:tc>
        <w:tc>
          <w:tcPr>
            <w:tcW w:w="625"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w:t>
            </w:r>
          </w:p>
        </w:tc>
        <w:tc>
          <w:tcPr>
            <w:tcW w:w="686"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w:t>
            </w:r>
          </w:p>
        </w:tc>
        <w:tc>
          <w:tcPr>
            <w:tcW w:w="376" w:type="pct"/>
            <w:vAlign w:val="center"/>
          </w:tcPr>
          <w:p w:rsidR="0012259D" w:rsidRPr="0012259D" w:rsidRDefault="0012259D" w:rsidP="0012259D">
            <w:pPr>
              <w:jc w:val="center"/>
              <w:rPr>
                <w:rFonts w:ascii="Arial" w:hAnsi="Arial" w:cs="Arial"/>
                <w:sz w:val="12"/>
                <w:szCs w:val="16"/>
              </w:rPr>
            </w:pPr>
            <w:r w:rsidRPr="0012259D">
              <w:rPr>
                <w:rFonts w:ascii="Arial" w:hAnsi="Arial" w:cs="Arial"/>
                <w:sz w:val="12"/>
                <w:szCs w:val="16"/>
              </w:rPr>
              <w:t>74841,23</w:t>
            </w:r>
          </w:p>
        </w:tc>
      </w:tr>
      <w:tr w:rsidR="0012259D" w:rsidRPr="0012259D" w:rsidTr="00A53125">
        <w:trPr>
          <w:trHeight w:val="20"/>
        </w:trPr>
        <w:tc>
          <w:tcPr>
            <w:tcW w:w="627" w:type="pct"/>
            <w:vMerge/>
            <w:vAlign w:val="center"/>
          </w:tcPr>
          <w:p w:rsidR="0012259D" w:rsidRPr="0012259D" w:rsidRDefault="0012259D" w:rsidP="0012259D">
            <w:pPr>
              <w:jc w:val="center"/>
              <w:rPr>
                <w:rFonts w:ascii="Arial" w:hAnsi="Arial" w:cs="Arial"/>
                <w:sz w:val="12"/>
                <w:szCs w:val="16"/>
              </w:rPr>
            </w:pPr>
          </w:p>
        </w:tc>
        <w:tc>
          <w:tcPr>
            <w:tcW w:w="312" w:type="pct"/>
            <w:vAlign w:val="center"/>
          </w:tcPr>
          <w:p w:rsidR="0012259D" w:rsidRPr="0012259D" w:rsidRDefault="0012259D" w:rsidP="0012259D">
            <w:pPr>
              <w:jc w:val="center"/>
              <w:rPr>
                <w:rFonts w:ascii="Arial" w:hAnsi="Arial" w:cs="Arial"/>
                <w:b/>
                <w:sz w:val="12"/>
                <w:szCs w:val="16"/>
              </w:rPr>
            </w:pPr>
            <w:r w:rsidRPr="0012259D">
              <w:rPr>
                <w:rFonts w:ascii="Arial" w:hAnsi="Arial" w:cs="Arial"/>
                <w:b/>
                <w:sz w:val="12"/>
                <w:szCs w:val="16"/>
              </w:rPr>
              <w:t>Всего</w:t>
            </w:r>
          </w:p>
        </w:tc>
        <w:tc>
          <w:tcPr>
            <w:tcW w:w="625" w:type="pct"/>
            <w:vAlign w:val="center"/>
          </w:tcPr>
          <w:p w:rsidR="0012259D" w:rsidRPr="0012259D" w:rsidRDefault="0012259D" w:rsidP="0012259D">
            <w:pPr>
              <w:jc w:val="center"/>
              <w:rPr>
                <w:rFonts w:ascii="Arial" w:hAnsi="Arial" w:cs="Arial"/>
                <w:b/>
                <w:sz w:val="12"/>
                <w:szCs w:val="16"/>
              </w:rPr>
            </w:pPr>
            <w:r w:rsidRPr="0012259D">
              <w:rPr>
                <w:rFonts w:ascii="Arial" w:hAnsi="Arial" w:cs="Arial"/>
                <w:b/>
                <w:sz w:val="12"/>
                <w:szCs w:val="16"/>
              </w:rPr>
              <w:t>51123,95186</w:t>
            </w:r>
          </w:p>
        </w:tc>
        <w:tc>
          <w:tcPr>
            <w:tcW w:w="875" w:type="pct"/>
            <w:vAlign w:val="center"/>
          </w:tcPr>
          <w:p w:rsidR="0012259D" w:rsidRPr="0012259D" w:rsidRDefault="0012259D" w:rsidP="0012259D">
            <w:pPr>
              <w:jc w:val="center"/>
              <w:rPr>
                <w:rFonts w:ascii="Arial" w:hAnsi="Arial" w:cs="Arial"/>
                <w:b/>
                <w:sz w:val="12"/>
                <w:szCs w:val="16"/>
              </w:rPr>
            </w:pPr>
            <w:r w:rsidRPr="0012259D">
              <w:rPr>
                <w:rFonts w:ascii="Arial" w:hAnsi="Arial" w:cs="Arial"/>
                <w:b/>
                <w:sz w:val="12"/>
                <w:szCs w:val="16"/>
              </w:rPr>
              <w:t>627758,0215</w:t>
            </w:r>
          </w:p>
        </w:tc>
        <w:tc>
          <w:tcPr>
            <w:tcW w:w="874" w:type="pct"/>
            <w:vAlign w:val="center"/>
          </w:tcPr>
          <w:p w:rsidR="0012259D" w:rsidRPr="0012259D" w:rsidRDefault="0012259D" w:rsidP="0012259D">
            <w:pPr>
              <w:jc w:val="center"/>
              <w:rPr>
                <w:rFonts w:ascii="Arial" w:hAnsi="Arial" w:cs="Arial"/>
                <w:b/>
                <w:sz w:val="12"/>
                <w:szCs w:val="16"/>
              </w:rPr>
            </w:pPr>
            <w:r w:rsidRPr="0012259D">
              <w:rPr>
                <w:rFonts w:ascii="Arial" w:hAnsi="Arial" w:cs="Arial"/>
                <w:b/>
                <w:sz w:val="12"/>
                <w:szCs w:val="16"/>
              </w:rPr>
              <w:t>4042,70065</w:t>
            </w:r>
          </w:p>
        </w:tc>
        <w:tc>
          <w:tcPr>
            <w:tcW w:w="625" w:type="pct"/>
            <w:vAlign w:val="center"/>
          </w:tcPr>
          <w:p w:rsidR="0012259D" w:rsidRPr="0012259D" w:rsidRDefault="0012259D" w:rsidP="0012259D">
            <w:pPr>
              <w:jc w:val="center"/>
              <w:rPr>
                <w:rFonts w:ascii="Arial" w:hAnsi="Arial" w:cs="Arial"/>
                <w:b/>
                <w:sz w:val="12"/>
                <w:szCs w:val="16"/>
              </w:rPr>
            </w:pPr>
            <w:r w:rsidRPr="0012259D">
              <w:rPr>
                <w:rFonts w:ascii="Arial" w:hAnsi="Arial" w:cs="Arial"/>
                <w:b/>
                <w:sz w:val="12"/>
                <w:szCs w:val="16"/>
              </w:rPr>
              <w:t>8148,898</w:t>
            </w:r>
          </w:p>
        </w:tc>
        <w:tc>
          <w:tcPr>
            <w:tcW w:w="686" w:type="pct"/>
            <w:vAlign w:val="center"/>
          </w:tcPr>
          <w:p w:rsidR="0012259D" w:rsidRPr="0012259D" w:rsidRDefault="0012259D" w:rsidP="0012259D">
            <w:pPr>
              <w:jc w:val="center"/>
              <w:rPr>
                <w:rFonts w:ascii="Arial" w:hAnsi="Arial" w:cs="Arial"/>
                <w:b/>
                <w:sz w:val="12"/>
                <w:szCs w:val="16"/>
              </w:rPr>
            </w:pPr>
            <w:r w:rsidRPr="0012259D">
              <w:rPr>
                <w:rFonts w:ascii="Arial" w:hAnsi="Arial" w:cs="Arial"/>
                <w:b/>
                <w:sz w:val="12"/>
                <w:szCs w:val="16"/>
              </w:rPr>
              <w:t>250,0</w:t>
            </w:r>
          </w:p>
        </w:tc>
        <w:tc>
          <w:tcPr>
            <w:tcW w:w="376" w:type="pct"/>
            <w:vAlign w:val="center"/>
          </w:tcPr>
          <w:p w:rsidR="0012259D" w:rsidRPr="0012259D" w:rsidRDefault="0012259D" w:rsidP="0012259D">
            <w:pPr>
              <w:jc w:val="center"/>
              <w:rPr>
                <w:rFonts w:ascii="Arial" w:hAnsi="Arial" w:cs="Arial"/>
                <w:b/>
                <w:sz w:val="12"/>
                <w:szCs w:val="16"/>
              </w:rPr>
            </w:pPr>
            <w:r w:rsidRPr="0012259D">
              <w:rPr>
                <w:rFonts w:ascii="Arial" w:hAnsi="Arial" w:cs="Arial"/>
                <w:b/>
                <w:sz w:val="12"/>
                <w:szCs w:val="16"/>
              </w:rPr>
              <w:t>691323,57201</w:t>
            </w:r>
          </w:p>
        </w:tc>
      </w:tr>
    </w:tbl>
    <w:p w:rsidR="0012259D" w:rsidRPr="0012259D" w:rsidRDefault="0012259D" w:rsidP="0012259D">
      <w:pPr>
        <w:jc w:val="right"/>
        <w:rPr>
          <w:rFonts w:ascii="Arial" w:hAnsi="Arial" w:cs="Arial"/>
          <w:color w:val="000000"/>
          <w:sz w:val="16"/>
          <w:szCs w:val="16"/>
        </w:rPr>
      </w:pPr>
      <w:r w:rsidRPr="0012259D">
        <w:rPr>
          <w:rFonts w:ascii="Arial" w:hAnsi="Arial" w:cs="Arial"/>
          <w:color w:val="000000"/>
          <w:sz w:val="16"/>
          <w:szCs w:val="16"/>
        </w:rPr>
        <w:t>»;</w:t>
      </w:r>
    </w:p>
    <w:p w:rsidR="0012259D" w:rsidRPr="0012259D" w:rsidRDefault="0012259D" w:rsidP="00A53125">
      <w:pPr>
        <w:ind w:firstLine="284"/>
        <w:jc w:val="both"/>
        <w:rPr>
          <w:rFonts w:ascii="Arial" w:hAnsi="Arial" w:cs="Arial"/>
          <w:sz w:val="16"/>
          <w:szCs w:val="16"/>
        </w:rPr>
      </w:pPr>
      <w:r w:rsidRPr="0012259D">
        <w:rPr>
          <w:rFonts w:ascii="Arial" w:hAnsi="Arial" w:cs="Arial"/>
          <w:sz w:val="16"/>
          <w:szCs w:val="16"/>
        </w:rPr>
        <w:t xml:space="preserve">1.3. Изложить раздел 4 паспорта подпрограммы </w:t>
      </w:r>
      <w:r w:rsidRPr="0012259D">
        <w:rPr>
          <w:rFonts w:ascii="Arial" w:hAnsi="Arial" w:cs="Arial"/>
          <w:color w:val="000000"/>
          <w:sz w:val="16"/>
          <w:szCs w:val="16"/>
        </w:rPr>
        <w:t>«Обеспечение муниципального управления в сфере культуры Валдайского муниципального района»</w:t>
      </w:r>
      <w:r w:rsidRPr="0012259D">
        <w:rPr>
          <w:rFonts w:ascii="Arial" w:hAnsi="Arial" w:cs="Arial"/>
          <w:sz w:val="16"/>
          <w:szCs w:val="16"/>
        </w:rPr>
        <w:t xml:space="preserve"> муниципальной программы</w:t>
      </w:r>
      <w:r w:rsidRPr="0012259D">
        <w:rPr>
          <w:rFonts w:ascii="Arial" w:hAnsi="Arial" w:cs="Arial"/>
          <w:bCs/>
          <w:sz w:val="16"/>
          <w:szCs w:val="16"/>
        </w:rPr>
        <w:t xml:space="preserve"> </w:t>
      </w:r>
      <w:r w:rsidRPr="0012259D">
        <w:rPr>
          <w:rFonts w:ascii="Arial" w:hAnsi="Arial" w:cs="Arial"/>
          <w:sz w:val="16"/>
          <w:szCs w:val="16"/>
        </w:rPr>
        <w:t>в редакции:</w:t>
      </w:r>
    </w:p>
    <w:p w:rsidR="0012259D" w:rsidRPr="0012259D" w:rsidRDefault="0012259D" w:rsidP="00A53125">
      <w:pPr>
        <w:ind w:firstLine="284"/>
        <w:jc w:val="both"/>
        <w:rPr>
          <w:rFonts w:ascii="Arial" w:hAnsi="Arial" w:cs="Arial"/>
          <w:sz w:val="16"/>
          <w:szCs w:val="16"/>
        </w:rPr>
      </w:pPr>
      <w:r w:rsidRPr="0012259D">
        <w:rPr>
          <w:rFonts w:ascii="Arial" w:hAnsi="Arial" w:cs="Arial"/>
          <w:sz w:val="16"/>
          <w:szCs w:val="16"/>
        </w:rPr>
        <w:t>«4. Объемы и источники финансирования  подпрограммы с разбивкой по годам реализации: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379"/>
        <w:gridCol w:w="750"/>
        <w:gridCol w:w="1273"/>
        <w:gridCol w:w="2094"/>
        <w:gridCol w:w="2010"/>
        <w:gridCol w:w="1416"/>
        <w:gridCol w:w="1554"/>
        <w:gridCol w:w="854"/>
      </w:tblGrid>
      <w:tr w:rsidR="0012259D" w:rsidRPr="00A53125" w:rsidTr="00A53125">
        <w:trPr>
          <w:trHeight w:val="20"/>
        </w:trPr>
        <w:tc>
          <w:tcPr>
            <w:tcW w:w="608" w:type="pct"/>
            <w:vMerge w:val="restart"/>
            <w:vAlign w:val="center"/>
          </w:tcPr>
          <w:p w:rsidR="0012259D" w:rsidRPr="00A53125" w:rsidRDefault="00A53125" w:rsidP="0012259D">
            <w:pPr>
              <w:rPr>
                <w:rFonts w:ascii="Arial" w:hAnsi="Arial" w:cs="Arial"/>
                <w:sz w:val="12"/>
                <w:szCs w:val="16"/>
              </w:rPr>
            </w:pPr>
            <w:r w:rsidRPr="00A53125">
              <w:rPr>
                <w:rFonts w:ascii="Arial" w:hAnsi="Arial" w:cs="Arial"/>
                <w:sz w:val="12"/>
                <w:szCs w:val="16"/>
              </w:rPr>
              <w:t>Объемы и источники финансирования муниципальной программы с разбивкой по годам реализа</w:t>
            </w:r>
            <w:r w:rsidR="0012259D" w:rsidRPr="00A53125">
              <w:rPr>
                <w:rFonts w:ascii="Arial" w:hAnsi="Arial" w:cs="Arial"/>
                <w:sz w:val="12"/>
                <w:szCs w:val="16"/>
              </w:rPr>
              <w:t>ции:</w:t>
            </w:r>
          </w:p>
        </w:tc>
        <w:tc>
          <w:tcPr>
            <w:tcW w:w="4392" w:type="pct"/>
            <w:gridSpan w:val="7"/>
            <w:vAlign w:val="center"/>
            <w:hideMark/>
          </w:tcPr>
          <w:p w:rsidR="0012259D" w:rsidRPr="00A53125" w:rsidRDefault="0012259D" w:rsidP="0012259D">
            <w:pPr>
              <w:jc w:val="center"/>
              <w:rPr>
                <w:rFonts w:ascii="Arial" w:hAnsi="Arial" w:cs="Arial"/>
                <w:b/>
                <w:sz w:val="12"/>
                <w:szCs w:val="16"/>
              </w:rPr>
            </w:pPr>
            <w:r w:rsidRPr="00A53125">
              <w:rPr>
                <w:rFonts w:ascii="Arial" w:hAnsi="Arial" w:cs="Arial"/>
                <w:b/>
                <w:sz w:val="12"/>
                <w:szCs w:val="16"/>
              </w:rPr>
              <w:t>Источник финансирования, тыс. руб.</w:t>
            </w:r>
          </w:p>
        </w:tc>
      </w:tr>
      <w:tr w:rsidR="00725102" w:rsidRPr="00A53125" w:rsidTr="00A53125">
        <w:trPr>
          <w:trHeight w:val="20"/>
        </w:trPr>
        <w:tc>
          <w:tcPr>
            <w:tcW w:w="608" w:type="pct"/>
            <w:vMerge/>
            <w:vAlign w:val="center"/>
            <w:hideMark/>
          </w:tcPr>
          <w:p w:rsidR="0012259D" w:rsidRPr="00A53125" w:rsidRDefault="0012259D" w:rsidP="0012259D">
            <w:pPr>
              <w:jc w:val="center"/>
              <w:rPr>
                <w:rFonts w:ascii="Arial" w:hAnsi="Arial" w:cs="Arial"/>
                <w:sz w:val="12"/>
                <w:szCs w:val="16"/>
              </w:rPr>
            </w:pPr>
          </w:p>
        </w:tc>
        <w:tc>
          <w:tcPr>
            <w:tcW w:w="331" w:type="pct"/>
            <w:vAlign w:val="center"/>
          </w:tcPr>
          <w:p w:rsidR="0012259D" w:rsidRPr="00A53125" w:rsidRDefault="0012259D" w:rsidP="0012259D">
            <w:pPr>
              <w:jc w:val="center"/>
              <w:rPr>
                <w:rFonts w:ascii="Arial" w:hAnsi="Arial" w:cs="Arial"/>
                <w:b/>
                <w:sz w:val="12"/>
                <w:szCs w:val="16"/>
              </w:rPr>
            </w:pPr>
            <w:r w:rsidRPr="00A53125">
              <w:rPr>
                <w:rFonts w:ascii="Arial" w:hAnsi="Arial" w:cs="Arial"/>
                <w:b/>
                <w:sz w:val="12"/>
                <w:szCs w:val="16"/>
              </w:rPr>
              <w:t>год</w:t>
            </w:r>
          </w:p>
        </w:tc>
        <w:tc>
          <w:tcPr>
            <w:tcW w:w="562" w:type="pct"/>
            <w:vAlign w:val="center"/>
            <w:hideMark/>
          </w:tcPr>
          <w:p w:rsidR="0012259D" w:rsidRPr="00A53125" w:rsidRDefault="0012259D" w:rsidP="0012259D">
            <w:pPr>
              <w:jc w:val="center"/>
              <w:rPr>
                <w:rFonts w:ascii="Arial" w:hAnsi="Arial" w:cs="Arial"/>
                <w:b/>
                <w:sz w:val="12"/>
                <w:szCs w:val="16"/>
              </w:rPr>
            </w:pPr>
            <w:r w:rsidRPr="00A53125">
              <w:rPr>
                <w:rFonts w:ascii="Arial" w:hAnsi="Arial" w:cs="Arial"/>
                <w:b/>
                <w:sz w:val="12"/>
                <w:szCs w:val="16"/>
              </w:rPr>
              <w:t>областной бюджет</w:t>
            </w:r>
          </w:p>
        </w:tc>
        <w:tc>
          <w:tcPr>
            <w:tcW w:w="924" w:type="pct"/>
            <w:vAlign w:val="center"/>
            <w:hideMark/>
          </w:tcPr>
          <w:p w:rsidR="0012259D" w:rsidRPr="00A53125" w:rsidRDefault="0012259D" w:rsidP="0012259D">
            <w:pPr>
              <w:jc w:val="center"/>
              <w:rPr>
                <w:rFonts w:ascii="Arial" w:hAnsi="Arial" w:cs="Arial"/>
                <w:b/>
                <w:sz w:val="12"/>
                <w:szCs w:val="16"/>
              </w:rPr>
            </w:pPr>
            <w:r w:rsidRPr="00A53125">
              <w:rPr>
                <w:rFonts w:ascii="Arial" w:hAnsi="Arial" w:cs="Arial"/>
                <w:b/>
                <w:sz w:val="12"/>
                <w:szCs w:val="16"/>
              </w:rPr>
              <w:t>бюджет муниципального района</w:t>
            </w:r>
          </w:p>
        </w:tc>
        <w:tc>
          <w:tcPr>
            <w:tcW w:w="887" w:type="pct"/>
            <w:vAlign w:val="center"/>
            <w:hideMark/>
          </w:tcPr>
          <w:p w:rsidR="0012259D" w:rsidRPr="00A53125" w:rsidRDefault="0012259D" w:rsidP="0012259D">
            <w:pPr>
              <w:jc w:val="center"/>
              <w:rPr>
                <w:rFonts w:ascii="Arial" w:hAnsi="Arial" w:cs="Arial"/>
                <w:b/>
                <w:sz w:val="12"/>
                <w:szCs w:val="16"/>
              </w:rPr>
            </w:pPr>
            <w:r w:rsidRPr="00A53125">
              <w:rPr>
                <w:rFonts w:ascii="Arial" w:hAnsi="Arial" w:cs="Arial"/>
                <w:b/>
                <w:sz w:val="12"/>
                <w:szCs w:val="16"/>
              </w:rPr>
              <w:t>бюджет городского поселения</w:t>
            </w:r>
          </w:p>
        </w:tc>
        <w:tc>
          <w:tcPr>
            <w:tcW w:w="625" w:type="pct"/>
            <w:vAlign w:val="center"/>
            <w:hideMark/>
          </w:tcPr>
          <w:p w:rsidR="0012259D" w:rsidRPr="00A53125" w:rsidRDefault="0012259D" w:rsidP="0012259D">
            <w:pPr>
              <w:jc w:val="center"/>
              <w:rPr>
                <w:rFonts w:ascii="Arial" w:hAnsi="Arial" w:cs="Arial"/>
                <w:b/>
                <w:sz w:val="12"/>
                <w:szCs w:val="16"/>
              </w:rPr>
            </w:pPr>
            <w:r w:rsidRPr="00A53125">
              <w:rPr>
                <w:rFonts w:ascii="Arial" w:hAnsi="Arial" w:cs="Arial"/>
                <w:b/>
                <w:sz w:val="12"/>
                <w:szCs w:val="16"/>
              </w:rPr>
              <w:t>федеральный бюджет</w:t>
            </w:r>
          </w:p>
        </w:tc>
        <w:tc>
          <w:tcPr>
            <w:tcW w:w="686" w:type="pct"/>
            <w:vAlign w:val="center"/>
            <w:hideMark/>
          </w:tcPr>
          <w:p w:rsidR="0012259D" w:rsidRPr="00A53125" w:rsidRDefault="00A53125" w:rsidP="0012259D">
            <w:pPr>
              <w:jc w:val="center"/>
              <w:rPr>
                <w:rFonts w:ascii="Arial" w:hAnsi="Arial" w:cs="Arial"/>
                <w:b/>
                <w:sz w:val="12"/>
                <w:szCs w:val="16"/>
              </w:rPr>
            </w:pPr>
            <w:r>
              <w:rPr>
                <w:rFonts w:ascii="Arial" w:hAnsi="Arial" w:cs="Arial"/>
                <w:b/>
                <w:sz w:val="12"/>
                <w:szCs w:val="16"/>
              </w:rPr>
              <w:t>внебюд</w:t>
            </w:r>
            <w:r w:rsidR="0012259D" w:rsidRPr="00A53125">
              <w:rPr>
                <w:rFonts w:ascii="Arial" w:hAnsi="Arial" w:cs="Arial"/>
                <w:b/>
                <w:sz w:val="12"/>
                <w:szCs w:val="16"/>
              </w:rPr>
              <w:t>жетные средства</w:t>
            </w:r>
          </w:p>
        </w:tc>
        <w:tc>
          <w:tcPr>
            <w:tcW w:w="377" w:type="pct"/>
            <w:vAlign w:val="center"/>
          </w:tcPr>
          <w:p w:rsidR="0012259D" w:rsidRPr="00A53125" w:rsidRDefault="0012259D" w:rsidP="0012259D">
            <w:pPr>
              <w:jc w:val="center"/>
              <w:rPr>
                <w:rFonts w:ascii="Arial" w:hAnsi="Arial" w:cs="Arial"/>
                <w:b/>
                <w:sz w:val="12"/>
                <w:szCs w:val="16"/>
              </w:rPr>
            </w:pPr>
            <w:r w:rsidRPr="00A53125">
              <w:rPr>
                <w:rFonts w:ascii="Arial" w:hAnsi="Arial" w:cs="Arial"/>
                <w:b/>
                <w:sz w:val="12"/>
                <w:szCs w:val="16"/>
              </w:rPr>
              <w:t>итого</w:t>
            </w:r>
          </w:p>
        </w:tc>
      </w:tr>
      <w:tr w:rsidR="00725102" w:rsidRPr="00A53125" w:rsidTr="00A53125">
        <w:trPr>
          <w:trHeight w:val="20"/>
        </w:trPr>
        <w:tc>
          <w:tcPr>
            <w:tcW w:w="608" w:type="pct"/>
            <w:vMerge/>
            <w:vAlign w:val="center"/>
            <w:hideMark/>
          </w:tcPr>
          <w:p w:rsidR="0012259D" w:rsidRPr="00A53125" w:rsidRDefault="0012259D" w:rsidP="0012259D">
            <w:pPr>
              <w:jc w:val="center"/>
              <w:rPr>
                <w:rFonts w:ascii="Arial" w:hAnsi="Arial" w:cs="Arial"/>
                <w:sz w:val="12"/>
                <w:szCs w:val="16"/>
              </w:rPr>
            </w:pPr>
          </w:p>
        </w:tc>
        <w:tc>
          <w:tcPr>
            <w:tcW w:w="331"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2023</w:t>
            </w:r>
          </w:p>
        </w:tc>
        <w:tc>
          <w:tcPr>
            <w:tcW w:w="562"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51,56839</w:t>
            </w:r>
          </w:p>
        </w:tc>
        <w:tc>
          <w:tcPr>
            <w:tcW w:w="924"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3253,63041</w:t>
            </w:r>
          </w:p>
        </w:tc>
        <w:tc>
          <w:tcPr>
            <w:tcW w:w="887"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w:t>
            </w:r>
          </w:p>
        </w:tc>
        <w:tc>
          <w:tcPr>
            <w:tcW w:w="625"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w:t>
            </w:r>
          </w:p>
        </w:tc>
        <w:tc>
          <w:tcPr>
            <w:tcW w:w="686"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w:t>
            </w:r>
          </w:p>
        </w:tc>
        <w:tc>
          <w:tcPr>
            <w:tcW w:w="377"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3305,1988</w:t>
            </w:r>
          </w:p>
        </w:tc>
      </w:tr>
      <w:tr w:rsidR="00725102" w:rsidRPr="00A53125" w:rsidTr="00A53125">
        <w:trPr>
          <w:trHeight w:val="20"/>
        </w:trPr>
        <w:tc>
          <w:tcPr>
            <w:tcW w:w="608" w:type="pct"/>
            <w:vMerge/>
            <w:vAlign w:val="center"/>
            <w:hideMark/>
          </w:tcPr>
          <w:p w:rsidR="0012259D" w:rsidRPr="00A53125" w:rsidRDefault="0012259D" w:rsidP="0012259D">
            <w:pPr>
              <w:jc w:val="center"/>
              <w:rPr>
                <w:rFonts w:ascii="Arial" w:hAnsi="Arial" w:cs="Arial"/>
                <w:sz w:val="12"/>
                <w:szCs w:val="16"/>
              </w:rPr>
            </w:pPr>
          </w:p>
        </w:tc>
        <w:tc>
          <w:tcPr>
            <w:tcW w:w="331"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2024</w:t>
            </w:r>
          </w:p>
        </w:tc>
        <w:tc>
          <w:tcPr>
            <w:tcW w:w="562"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50,6</w:t>
            </w:r>
          </w:p>
        </w:tc>
        <w:tc>
          <w:tcPr>
            <w:tcW w:w="924"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3748,27211</w:t>
            </w:r>
          </w:p>
        </w:tc>
        <w:tc>
          <w:tcPr>
            <w:tcW w:w="887"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w:t>
            </w:r>
          </w:p>
        </w:tc>
        <w:tc>
          <w:tcPr>
            <w:tcW w:w="625"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w:t>
            </w:r>
          </w:p>
        </w:tc>
        <w:tc>
          <w:tcPr>
            <w:tcW w:w="686"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w:t>
            </w:r>
          </w:p>
        </w:tc>
        <w:tc>
          <w:tcPr>
            <w:tcW w:w="377"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3798,87211</w:t>
            </w:r>
          </w:p>
        </w:tc>
      </w:tr>
      <w:tr w:rsidR="00725102" w:rsidRPr="00A53125" w:rsidTr="00A53125">
        <w:trPr>
          <w:trHeight w:val="20"/>
        </w:trPr>
        <w:tc>
          <w:tcPr>
            <w:tcW w:w="608" w:type="pct"/>
            <w:vMerge/>
            <w:vAlign w:val="center"/>
            <w:hideMark/>
          </w:tcPr>
          <w:p w:rsidR="0012259D" w:rsidRPr="00A53125" w:rsidRDefault="0012259D" w:rsidP="0012259D">
            <w:pPr>
              <w:jc w:val="center"/>
              <w:rPr>
                <w:rFonts w:ascii="Arial" w:hAnsi="Arial" w:cs="Arial"/>
                <w:sz w:val="12"/>
                <w:szCs w:val="16"/>
              </w:rPr>
            </w:pPr>
          </w:p>
        </w:tc>
        <w:tc>
          <w:tcPr>
            <w:tcW w:w="331"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2025</w:t>
            </w:r>
          </w:p>
        </w:tc>
        <w:tc>
          <w:tcPr>
            <w:tcW w:w="562"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50,6</w:t>
            </w:r>
          </w:p>
        </w:tc>
        <w:tc>
          <w:tcPr>
            <w:tcW w:w="924"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3651,86111</w:t>
            </w:r>
          </w:p>
        </w:tc>
        <w:tc>
          <w:tcPr>
            <w:tcW w:w="887"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w:t>
            </w:r>
          </w:p>
        </w:tc>
        <w:tc>
          <w:tcPr>
            <w:tcW w:w="625"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w:t>
            </w:r>
          </w:p>
        </w:tc>
        <w:tc>
          <w:tcPr>
            <w:tcW w:w="686"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w:t>
            </w:r>
          </w:p>
        </w:tc>
        <w:tc>
          <w:tcPr>
            <w:tcW w:w="377"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3702,46111</w:t>
            </w:r>
          </w:p>
        </w:tc>
      </w:tr>
      <w:tr w:rsidR="00725102" w:rsidRPr="00A53125" w:rsidTr="00A53125">
        <w:trPr>
          <w:trHeight w:val="20"/>
        </w:trPr>
        <w:tc>
          <w:tcPr>
            <w:tcW w:w="608" w:type="pct"/>
            <w:vMerge/>
            <w:vAlign w:val="center"/>
            <w:hideMark/>
          </w:tcPr>
          <w:p w:rsidR="0012259D" w:rsidRPr="00A53125" w:rsidRDefault="0012259D" w:rsidP="0012259D">
            <w:pPr>
              <w:jc w:val="center"/>
              <w:rPr>
                <w:rFonts w:ascii="Arial" w:hAnsi="Arial" w:cs="Arial"/>
                <w:sz w:val="12"/>
                <w:szCs w:val="16"/>
              </w:rPr>
            </w:pPr>
          </w:p>
        </w:tc>
        <w:tc>
          <w:tcPr>
            <w:tcW w:w="331"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2026</w:t>
            </w:r>
          </w:p>
        </w:tc>
        <w:tc>
          <w:tcPr>
            <w:tcW w:w="562"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50,6</w:t>
            </w:r>
          </w:p>
        </w:tc>
        <w:tc>
          <w:tcPr>
            <w:tcW w:w="924"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3651,86111</w:t>
            </w:r>
          </w:p>
        </w:tc>
        <w:tc>
          <w:tcPr>
            <w:tcW w:w="887"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w:t>
            </w:r>
          </w:p>
        </w:tc>
        <w:tc>
          <w:tcPr>
            <w:tcW w:w="625"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w:t>
            </w:r>
          </w:p>
        </w:tc>
        <w:tc>
          <w:tcPr>
            <w:tcW w:w="686"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w:t>
            </w:r>
          </w:p>
        </w:tc>
        <w:tc>
          <w:tcPr>
            <w:tcW w:w="377"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3702,46111</w:t>
            </w:r>
          </w:p>
        </w:tc>
      </w:tr>
      <w:tr w:rsidR="00725102" w:rsidRPr="00A53125" w:rsidTr="00A53125">
        <w:trPr>
          <w:trHeight w:val="20"/>
        </w:trPr>
        <w:tc>
          <w:tcPr>
            <w:tcW w:w="608" w:type="pct"/>
            <w:vMerge/>
            <w:vAlign w:val="center"/>
            <w:hideMark/>
          </w:tcPr>
          <w:p w:rsidR="0012259D" w:rsidRPr="00A53125" w:rsidRDefault="0012259D" w:rsidP="0012259D">
            <w:pPr>
              <w:jc w:val="center"/>
              <w:rPr>
                <w:rFonts w:ascii="Arial" w:hAnsi="Arial" w:cs="Arial"/>
                <w:sz w:val="12"/>
                <w:szCs w:val="16"/>
              </w:rPr>
            </w:pPr>
          </w:p>
        </w:tc>
        <w:tc>
          <w:tcPr>
            <w:tcW w:w="331"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2027</w:t>
            </w:r>
          </w:p>
        </w:tc>
        <w:tc>
          <w:tcPr>
            <w:tcW w:w="562"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w:t>
            </w:r>
          </w:p>
        </w:tc>
        <w:tc>
          <w:tcPr>
            <w:tcW w:w="924"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3167,40442</w:t>
            </w:r>
          </w:p>
        </w:tc>
        <w:tc>
          <w:tcPr>
            <w:tcW w:w="887"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w:t>
            </w:r>
          </w:p>
        </w:tc>
        <w:tc>
          <w:tcPr>
            <w:tcW w:w="625"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w:t>
            </w:r>
          </w:p>
        </w:tc>
        <w:tc>
          <w:tcPr>
            <w:tcW w:w="686"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w:t>
            </w:r>
          </w:p>
        </w:tc>
        <w:tc>
          <w:tcPr>
            <w:tcW w:w="377"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3167,40442</w:t>
            </w:r>
          </w:p>
        </w:tc>
      </w:tr>
      <w:tr w:rsidR="00725102" w:rsidRPr="00A53125" w:rsidTr="00A53125">
        <w:trPr>
          <w:trHeight w:val="20"/>
        </w:trPr>
        <w:tc>
          <w:tcPr>
            <w:tcW w:w="608" w:type="pct"/>
            <w:vMerge/>
            <w:vAlign w:val="center"/>
            <w:hideMark/>
          </w:tcPr>
          <w:p w:rsidR="0012259D" w:rsidRPr="00A53125" w:rsidRDefault="0012259D" w:rsidP="0012259D">
            <w:pPr>
              <w:jc w:val="center"/>
              <w:rPr>
                <w:rFonts w:ascii="Arial" w:hAnsi="Arial" w:cs="Arial"/>
                <w:sz w:val="12"/>
                <w:szCs w:val="16"/>
              </w:rPr>
            </w:pPr>
          </w:p>
        </w:tc>
        <w:tc>
          <w:tcPr>
            <w:tcW w:w="331"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2028</w:t>
            </w:r>
          </w:p>
        </w:tc>
        <w:tc>
          <w:tcPr>
            <w:tcW w:w="562"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w:t>
            </w:r>
          </w:p>
        </w:tc>
        <w:tc>
          <w:tcPr>
            <w:tcW w:w="924"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3167,40442</w:t>
            </w:r>
          </w:p>
        </w:tc>
        <w:tc>
          <w:tcPr>
            <w:tcW w:w="887"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w:t>
            </w:r>
          </w:p>
        </w:tc>
        <w:tc>
          <w:tcPr>
            <w:tcW w:w="625"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w:t>
            </w:r>
          </w:p>
        </w:tc>
        <w:tc>
          <w:tcPr>
            <w:tcW w:w="686"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w:t>
            </w:r>
          </w:p>
        </w:tc>
        <w:tc>
          <w:tcPr>
            <w:tcW w:w="377"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3167,40442</w:t>
            </w:r>
          </w:p>
        </w:tc>
      </w:tr>
      <w:tr w:rsidR="00725102" w:rsidRPr="00A53125" w:rsidTr="00A53125">
        <w:trPr>
          <w:trHeight w:val="20"/>
        </w:trPr>
        <w:tc>
          <w:tcPr>
            <w:tcW w:w="608" w:type="pct"/>
            <w:vMerge/>
            <w:vAlign w:val="center"/>
            <w:hideMark/>
          </w:tcPr>
          <w:p w:rsidR="0012259D" w:rsidRPr="00A53125" w:rsidRDefault="0012259D" w:rsidP="0012259D">
            <w:pPr>
              <w:jc w:val="center"/>
              <w:rPr>
                <w:rFonts w:ascii="Arial" w:hAnsi="Arial" w:cs="Arial"/>
                <w:sz w:val="12"/>
                <w:szCs w:val="16"/>
              </w:rPr>
            </w:pPr>
          </w:p>
        </w:tc>
        <w:tc>
          <w:tcPr>
            <w:tcW w:w="331"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2029</w:t>
            </w:r>
          </w:p>
        </w:tc>
        <w:tc>
          <w:tcPr>
            <w:tcW w:w="562"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w:t>
            </w:r>
          </w:p>
        </w:tc>
        <w:tc>
          <w:tcPr>
            <w:tcW w:w="924"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3167,40442</w:t>
            </w:r>
          </w:p>
        </w:tc>
        <w:tc>
          <w:tcPr>
            <w:tcW w:w="887"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w:t>
            </w:r>
          </w:p>
        </w:tc>
        <w:tc>
          <w:tcPr>
            <w:tcW w:w="625"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w:t>
            </w:r>
          </w:p>
        </w:tc>
        <w:tc>
          <w:tcPr>
            <w:tcW w:w="686"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w:t>
            </w:r>
          </w:p>
        </w:tc>
        <w:tc>
          <w:tcPr>
            <w:tcW w:w="377"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3167,40442</w:t>
            </w:r>
          </w:p>
        </w:tc>
      </w:tr>
      <w:tr w:rsidR="00725102" w:rsidRPr="00A53125" w:rsidTr="00A53125">
        <w:trPr>
          <w:trHeight w:val="20"/>
        </w:trPr>
        <w:tc>
          <w:tcPr>
            <w:tcW w:w="608" w:type="pct"/>
            <w:vMerge/>
            <w:vAlign w:val="center"/>
            <w:hideMark/>
          </w:tcPr>
          <w:p w:rsidR="0012259D" w:rsidRPr="00A53125" w:rsidRDefault="0012259D" w:rsidP="0012259D">
            <w:pPr>
              <w:jc w:val="center"/>
              <w:rPr>
                <w:rFonts w:ascii="Arial" w:hAnsi="Arial" w:cs="Arial"/>
                <w:sz w:val="12"/>
                <w:szCs w:val="16"/>
              </w:rPr>
            </w:pPr>
          </w:p>
        </w:tc>
        <w:tc>
          <w:tcPr>
            <w:tcW w:w="331"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2030</w:t>
            </w:r>
          </w:p>
        </w:tc>
        <w:tc>
          <w:tcPr>
            <w:tcW w:w="562"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w:t>
            </w:r>
          </w:p>
        </w:tc>
        <w:tc>
          <w:tcPr>
            <w:tcW w:w="924"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3167,40442</w:t>
            </w:r>
          </w:p>
        </w:tc>
        <w:tc>
          <w:tcPr>
            <w:tcW w:w="887"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w:t>
            </w:r>
          </w:p>
        </w:tc>
        <w:tc>
          <w:tcPr>
            <w:tcW w:w="625"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w:t>
            </w:r>
          </w:p>
        </w:tc>
        <w:tc>
          <w:tcPr>
            <w:tcW w:w="686"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w:t>
            </w:r>
          </w:p>
        </w:tc>
        <w:tc>
          <w:tcPr>
            <w:tcW w:w="377" w:type="pct"/>
            <w:vAlign w:val="center"/>
            <w:hideMark/>
          </w:tcPr>
          <w:p w:rsidR="0012259D" w:rsidRPr="00A53125" w:rsidRDefault="0012259D" w:rsidP="0012259D">
            <w:pPr>
              <w:jc w:val="center"/>
              <w:rPr>
                <w:rFonts w:ascii="Arial" w:hAnsi="Arial" w:cs="Arial"/>
                <w:sz w:val="12"/>
                <w:szCs w:val="16"/>
              </w:rPr>
            </w:pPr>
            <w:r w:rsidRPr="00A53125">
              <w:rPr>
                <w:rFonts w:ascii="Arial" w:hAnsi="Arial" w:cs="Arial"/>
                <w:sz w:val="12"/>
                <w:szCs w:val="16"/>
              </w:rPr>
              <w:t>3167,40442</w:t>
            </w:r>
          </w:p>
        </w:tc>
      </w:tr>
      <w:tr w:rsidR="00725102" w:rsidRPr="00A53125" w:rsidTr="00A53125">
        <w:trPr>
          <w:trHeight w:val="20"/>
        </w:trPr>
        <w:tc>
          <w:tcPr>
            <w:tcW w:w="608" w:type="pct"/>
            <w:vMerge/>
            <w:vAlign w:val="center"/>
          </w:tcPr>
          <w:p w:rsidR="0012259D" w:rsidRPr="00A53125" w:rsidRDefault="0012259D" w:rsidP="0012259D">
            <w:pPr>
              <w:jc w:val="center"/>
              <w:rPr>
                <w:rFonts w:ascii="Arial" w:hAnsi="Arial" w:cs="Arial"/>
                <w:sz w:val="12"/>
                <w:szCs w:val="16"/>
              </w:rPr>
            </w:pPr>
          </w:p>
        </w:tc>
        <w:tc>
          <w:tcPr>
            <w:tcW w:w="331" w:type="pct"/>
            <w:vAlign w:val="center"/>
            <w:hideMark/>
          </w:tcPr>
          <w:p w:rsidR="0012259D" w:rsidRPr="00A53125" w:rsidRDefault="0012259D" w:rsidP="0012259D">
            <w:pPr>
              <w:jc w:val="center"/>
              <w:rPr>
                <w:rFonts w:ascii="Arial" w:hAnsi="Arial" w:cs="Arial"/>
                <w:b/>
                <w:sz w:val="12"/>
                <w:szCs w:val="16"/>
              </w:rPr>
            </w:pPr>
            <w:r w:rsidRPr="00A53125">
              <w:rPr>
                <w:rFonts w:ascii="Arial" w:hAnsi="Arial" w:cs="Arial"/>
                <w:b/>
                <w:sz w:val="12"/>
                <w:szCs w:val="16"/>
              </w:rPr>
              <w:t>Всего</w:t>
            </w:r>
          </w:p>
        </w:tc>
        <w:tc>
          <w:tcPr>
            <w:tcW w:w="562" w:type="pct"/>
            <w:vAlign w:val="center"/>
            <w:hideMark/>
          </w:tcPr>
          <w:p w:rsidR="0012259D" w:rsidRPr="00A53125" w:rsidRDefault="0012259D" w:rsidP="0012259D">
            <w:pPr>
              <w:jc w:val="center"/>
              <w:rPr>
                <w:rFonts w:ascii="Arial" w:hAnsi="Arial" w:cs="Arial"/>
                <w:b/>
                <w:sz w:val="12"/>
                <w:szCs w:val="16"/>
              </w:rPr>
            </w:pPr>
            <w:r w:rsidRPr="00A53125">
              <w:rPr>
                <w:rFonts w:ascii="Arial" w:hAnsi="Arial" w:cs="Arial"/>
                <w:b/>
                <w:sz w:val="12"/>
                <w:szCs w:val="16"/>
              </w:rPr>
              <w:t>203,36839</w:t>
            </w:r>
          </w:p>
        </w:tc>
        <w:tc>
          <w:tcPr>
            <w:tcW w:w="924" w:type="pct"/>
            <w:vAlign w:val="center"/>
            <w:hideMark/>
          </w:tcPr>
          <w:p w:rsidR="0012259D" w:rsidRPr="00A53125" w:rsidRDefault="0012259D" w:rsidP="0012259D">
            <w:pPr>
              <w:jc w:val="center"/>
              <w:rPr>
                <w:rFonts w:ascii="Arial" w:hAnsi="Arial" w:cs="Arial"/>
                <w:b/>
                <w:sz w:val="12"/>
                <w:szCs w:val="16"/>
              </w:rPr>
            </w:pPr>
            <w:r w:rsidRPr="00A53125">
              <w:rPr>
                <w:rFonts w:ascii="Arial" w:hAnsi="Arial" w:cs="Arial"/>
                <w:b/>
                <w:sz w:val="12"/>
                <w:szCs w:val="16"/>
              </w:rPr>
              <w:t>26975,24242</w:t>
            </w:r>
          </w:p>
        </w:tc>
        <w:tc>
          <w:tcPr>
            <w:tcW w:w="887" w:type="pct"/>
            <w:vAlign w:val="center"/>
            <w:hideMark/>
          </w:tcPr>
          <w:p w:rsidR="0012259D" w:rsidRPr="00A53125" w:rsidRDefault="0012259D" w:rsidP="0012259D">
            <w:pPr>
              <w:jc w:val="center"/>
              <w:rPr>
                <w:rFonts w:ascii="Arial" w:hAnsi="Arial" w:cs="Arial"/>
                <w:b/>
                <w:sz w:val="12"/>
                <w:szCs w:val="16"/>
              </w:rPr>
            </w:pPr>
            <w:r w:rsidRPr="00A53125">
              <w:rPr>
                <w:rFonts w:ascii="Arial" w:hAnsi="Arial" w:cs="Arial"/>
                <w:b/>
                <w:sz w:val="12"/>
                <w:szCs w:val="16"/>
              </w:rPr>
              <w:t>-</w:t>
            </w:r>
          </w:p>
        </w:tc>
        <w:tc>
          <w:tcPr>
            <w:tcW w:w="625" w:type="pct"/>
            <w:vAlign w:val="center"/>
            <w:hideMark/>
          </w:tcPr>
          <w:p w:rsidR="0012259D" w:rsidRPr="00A53125" w:rsidRDefault="0012259D" w:rsidP="0012259D">
            <w:pPr>
              <w:jc w:val="center"/>
              <w:rPr>
                <w:rFonts w:ascii="Arial" w:hAnsi="Arial" w:cs="Arial"/>
                <w:b/>
                <w:sz w:val="12"/>
                <w:szCs w:val="16"/>
              </w:rPr>
            </w:pPr>
            <w:r w:rsidRPr="00A53125">
              <w:rPr>
                <w:rFonts w:ascii="Arial" w:hAnsi="Arial" w:cs="Arial"/>
                <w:b/>
                <w:sz w:val="12"/>
                <w:szCs w:val="16"/>
              </w:rPr>
              <w:t>-</w:t>
            </w:r>
          </w:p>
        </w:tc>
        <w:tc>
          <w:tcPr>
            <w:tcW w:w="686" w:type="pct"/>
            <w:vAlign w:val="center"/>
            <w:hideMark/>
          </w:tcPr>
          <w:p w:rsidR="0012259D" w:rsidRPr="00A53125" w:rsidRDefault="0012259D" w:rsidP="0012259D">
            <w:pPr>
              <w:jc w:val="center"/>
              <w:rPr>
                <w:rFonts w:ascii="Arial" w:hAnsi="Arial" w:cs="Arial"/>
                <w:b/>
                <w:sz w:val="12"/>
                <w:szCs w:val="16"/>
              </w:rPr>
            </w:pPr>
            <w:r w:rsidRPr="00A53125">
              <w:rPr>
                <w:rFonts w:ascii="Arial" w:hAnsi="Arial" w:cs="Arial"/>
                <w:b/>
                <w:sz w:val="12"/>
                <w:szCs w:val="16"/>
              </w:rPr>
              <w:t>-</w:t>
            </w:r>
          </w:p>
        </w:tc>
        <w:tc>
          <w:tcPr>
            <w:tcW w:w="377" w:type="pct"/>
            <w:vAlign w:val="center"/>
            <w:hideMark/>
          </w:tcPr>
          <w:p w:rsidR="0012259D" w:rsidRPr="00A53125" w:rsidRDefault="0012259D" w:rsidP="0012259D">
            <w:pPr>
              <w:jc w:val="center"/>
              <w:rPr>
                <w:rFonts w:ascii="Arial" w:hAnsi="Arial" w:cs="Arial"/>
                <w:b/>
                <w:sz w:val="12"/>
                <w:szCs w:val="16"/>
              </w:rPr>
            </w:pPr>
            <w:r w:rsidRPr="00A53125">
              <w:rPr>
                <w:rFonts w:ascii="Arial" w:hAnsi="Arial" w:cs="Arial"/>
                <w:b/>
                <w:sz w:val="12"/>
                <w:szCs w:val="16"/>
              </w:rPr>
              <w:t>27178,61081</w:t>
            </w:r>
          </w:p>
        </w:tc>
      </w:tr>
    </w:tbl>
    <w:p w:rsidR="0012259D" w:rsidRPr="0012259D" w:rsidRDefault="0012259D" w:rsidP="0012259D">
      <w:pPr>
        <w:jc w:val="right"/>
        <w:rPr>
          <w:rFonts w:ascii="Arial" w:hAnsi="Arial" w:cs="Arial"/>
          <w:color w:val="000000"/>
          <w:sz w:val="16"/>
          <w:szCs w:val="16"/>
        </w:rPr>
      </w:pPr>
      <w:r w:rsidRPr="0012259D">
        <w:rPr>
          <w:rFonts w:ascii="Arial" w:hAnsi="Arial" w:cs="Arial"/>
          <w:color w:val="000000"/>
          <w:sz w:val="16"/>
          <w:szCs w:val="16"/>
        </w:rPr>
        <w:t>»;</w:t>
      </w:r>
    </w:p>
    <w:p w:rsidR="0012259D" w:rsidRPr="0012259D" w:rsidRDefault="0012259D" w:rsidP="00A53125">
      <w:pPr>
        <w:ind w:firstLine="284"/>
        <w:jc w:val="both"/>
        <w:rPr>
          <w:rFonts w:ascii="Arial" w:hAnsi="Arial" w:cs="Arial"/>
          <w:sz w:val="16"/>
          <w:szCs w:val="16"/>
        </w:rPr>
      </w:pPr>
      <w:r w:rsidRPr="0012259D">
        <w:rPr>
          <w:rFonts w:ascii="Arial" w:hAnsi="Arial" w:cs="Arial"/>
          <w:sz w:val="16"/>
          <w:szCs w:val="16"/>
        </w:rPr>
        <w:t>1.4. Изложить строки 1.1.26, 1.3.6, 1.4.1, 2.1.1 мероприятий муниципальной программы в прилагаемой редакции.</w:t>
      </w:r>
    </w:p>
    <w:p w:rsidR="0012259D" w:rsidRPr="0012259D" w:rsidRDefault="0012259D" w:rsidP="00A53125">
      <w:pPr>
        <w:ind w:firstLine="284"/>
        <w:jc w:val="both"/>
        <w:rPr>
          <w:rFonts w:ascii="Arial" w:hAnsi="Arial" w:cs="Arial"/>
          <w:color w:val="000000"/>
          <w:sz w:val="16"/>
          <w:szCs w:val="16"/>
        </w:rPr>
      </w:pPr>
      <w:r w:rsidRPr="0012259D">
        <w:rPr>
          <w:rFonts w:ascii="Arial" w:hAnsi="Arial" w:cs="Arial"/>
          <w:color w:val="000000"/>
          <w:sz w:val="16"/>
          <w:szCs w:val="16"/>
        </w:rPr>
        <w:t>2. Опубликовать постановление в</w:t>
      </w:r>
      <w:r w:rsidR="00A53125">
        <w:rPr>
          <w:rFonts w:ascii="Arial" w:hAnsi="Arial" w:cs="Arial"/>
          <w:color w:val="000000"/>
          <w:sz w:val="16"/>
          <w:szCs w:val="16"/>
        </w:rPr>
        <w:t xml:space="preserve"> бюллетене «Валдайский Вестник» </w:t>
      </w:r>
      <w:r w:rsidRPr="0012259D">
        <w:rPr>
          <w:rFonts w:ascii="Arial" w:hAnsi="Arial" w:cs="Arial"/>
          <w:color w:val="000000"/>
          <w:sz w:val="16"/>
          <w:szCs w:val="16"/>
        </w:rPr>
        <w:t>и разместить на официальном сайте Администрации Валдайского муниципального района в сети «Интернет».</w:t>
      </w:r>
    </w:p>
    <w:p w:rsidR="0012259D" w:rsidRPr="0012259D" w:rsidRDefault="0012259D" w:rsidP="0012259D">
      <w:pPr>
        <w:jc w:val="both"/>
        <w:rPr>
          <w:rFonts w:ascii="Arial" w:hAnsi="Arial" w:cs="Arial"/>
          <w:b/>
          <w:sz w:val="16"/>
          <w:szCs w:val="16"/>
        </w:rPr>
      </w:pPr>
      <w:r w:rsidRPr="0012259D">
        <w:rPr>
          <w:rFonts w:ascii="Arial" w:hAnsi="Arial" w:cs="Arial"/>
          <w:b/>
          <w:sz w:val="16"/>
          <w:szCs w:val="16"/>
        </w:rPr>
        <w:t>Глава муниципального района</w:t>
      </w:r>
      <w:r w:rsidRPr="0012259D">
        <w:rPr>
          <w:rFonts w:ascii="Arial" w:hAnsi="Arial" w:cs="Arial"/>
          <w:b/>
          <w:sz w:val="16"/>
          <w:szCs w:val="16"/>
        </w:rPr>
        <w:tab/>
      </w:r>
      <w:r w:rsidRPr="0012259D">
        <w:rPr>
          <w:rFonts w:ascii="Arial" w:hAnsi="Arial" w:cs="Arial"/>
          <w:b/>
          <w:sz w:val="16"/>
          <w:szCs w:val="16"/>
        </w:rPr>
        <w:tab/>
        <w:t>Ю.В.Стадэ</w:t>
      </w:r>
    </w:p>
    <w:p w:rsidR="0012259D" w:rsidRPr="00A53125" w:rsidRDefault="0012259D" w:rsidP="00C048C4">
      <w:pPr>
        <w:ind w:left="8675"/>
        <w:jc w:val="center"/>
        <w:rPr>
          <w:rFonts w:ascii="Arial" w:hAnsi="Arial" w:cs="Arial"/>
          <w:sz w:val="12"/>
          <w:szCs w:val="16"/>
        </w:rPr>
      </w:pPr>
      <w:r w:rsidRPr="00A53125">
        <w:rPr>
          <w:rFonts w:ascii="Arial" w:hAnsi="Arial" w:cs="Arial"/>
          <w:sz w:val="12"/>
          <w:szCs w:val="16"/>
        </w:rPr>
        <w:t>Приложение</w:t>
      </w:r>
    </w:p>
    <w:p w:rsidR="0012259D" w:rsidRPr="00A53125" w:rsidRDefault="0012259D" w:rsidP="00C048C4">
      <w:pPr>
        <w:ind w:left="8675"/>
        <w:jc w:val="center"/>
        <w:rPr>
          <w:rFonts w:ascii="Arial" w:hAnsi="Arial" w:cs="Arial"/>
          <w:sz w:val="12"/>
          <w:szCs w:val="16"/>
        </w:rPr>
      </w:pPr>
      <w:r w:rsidRPr="00A53125">
        <w:rPr>
          <w:rFonts w:ascii="Arial" w:hAnsi="Arial" w:cs="Arial"/>
          <w:sz w:val="12"/>
          <w:szCs w:val="16"/>
        </w:rPr>
        <w:t>к постановлению администрации</w:t>
      </w:r>
    </w:p>
    <w:p w:rsidR="0012259D" w:rsidRPr="00A53125" w:rsidRDefault="0012259D" w:rsidP="00C048C4">
      <w:pPr>
        <w:ind w:left="8675"/>
        <w:jc w:val="center"/>
        <w:rPr>
          <w:rFonts w:ascii="Arial" w:hAnsi="Arial" w:cs="Arial"/>
          <w:sz w:val="12"/>
          <w:szCs w:val="16"/>
        </w:rPr>
      </w:pPr>
      <w:r w:rsidRPr="00A53125">
        <w:rPr>
          <w:rFonts w:ascii="Arial" w:hAnsi="Arial" w:cs="Arial"/>
          <w:sz w:val="12"/>
          <w:szCs w:val="16"/>
        </w:rPr>
        <w:t>муниципального района</w:t>
      </w:r>
      <w:r w:rsidR="00C048C4">
        <w:rPr>
          <w:rFonts w:ascii="Arial" w:hAnsi="Arial" w:cs="Arial"/>
          <w:sz w:val="12"/>
          <w:szCs w:val="16"/>
        </w:rPr>
        <w:t xml:space="preserve"> </w:t>
      </w:r>
      <w:r w:rsidRPr="00A53125">
        <w:rPr>
          <w:rFonts w:ascii="Arial" w:hAnsi="Arial" w:cs="Arial"/>
          <w:sz w:val="12"/>
          <w:szCs w:val="16"/>
        </w:rPr>
        <w:t>от 02.07.2024 № 1763</w:t>
      </w:r>
    </w:p>
    <w:p w:rsidR="0012259D" w:rsidRPr="0012259D" w:rsidRDefault="0012259D" w:rsidP="0012259D">
      <w:pPr>
        <w:widowControl w:val="0"/>
        <w:autoSpaceDE w:val="0"/>
        <w:autoSpaceDN w:val="0"/>
        <w:jc w:val="center"/>
        <w:rPr>
          <w:rFonts w:ascii="Arial" w:hAnsi="Arial" w:cs="Arial"/>
          <w:b/>
          <w:sz w:val="16"/>
          <w:szCs w:val="16"/>
        </w:rPr>
      </w:pPr>
      <w:r w:rsidRPr="0012259D">
        <w:rPr>
          <w:rFonts w:ascii="Arial" w:hAnsi="Arial" w:cs="Arial"/>
          <w:b/>
          <w:sz w:val="16"/>
          <w:szCs w:val="16"/>
        </w:rPr>
        <w:t>Мероприятия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77"/>
        <w:gridCol w:w="2182"/>
        <w:gridCol w:w="142"/>
        <w:gridCol w:w="724"/>
        <w:gridCol w:w="408"/>
        <w:gridCol w:w="1328"/>
        <w:gridCol w:w="970"/>
        <w:gridCol w:w="711"/>
        <w:gridCol w:w="644"/>
        <w:gridCol w:w="644"/>
        <w:gridCol w:w="644"/>
        <w:gridCol w:w="644"/>
        <w:gridCol w:w="644"/>
        <w:gridCol w:w="644"/>
        <w:gridCol w:w="644"/>
      </w:tblGrid>
      <w:tr w:rsidR="0012259D" w:rsidRPr="00A53125" w:rsidTr="00C048C4">
        <w:trPr>
          <w:trHeight w:val="20"/>
        </w:trPr>
        <w:tc>
          <w:tcPr>
            <w:tcW w:w="377" w:type="dxa"/>
            <w:vMerge w:val="restart"/>
            <w:vAlign w:val="center"/>
          </w:tcPr>
          <w:p w:rsidR="0012259D" w:rsidRPr="00A53125" w:rsidRDefault="0012259D" w:rsidP="0012259D">
            <w:pPr>
              <w:autoSpaceDE w:val="0"/>
              <w:autoSpaceDN w:val="0"/>
              <w:adjustRightInd w:val="0"/>
              <w:jc w:val="center"/>
              <w:rPr>
                <w:rFonts w:ascii="Arial" w:hAnsi="Arial" w:cs="Arial"/>
                <w:b/>
                <w:sz w:val="12"/>
                <w:szCs w:val="16"/>
              </w:rPr>
            </w:pPr>
            <w:r w:rsidRPr="00A53125">
              <w:rPr>
                <w:rFonts w:ascii="Arial" w:hAnsi="Arial" w:cs="Arial"/>
                <w:b/>
                <w:sz w:val="12"/>
                <w:szCs w:val="16"/>
              </w:rPr>
              <w:t>№ п/п</w:t>
            </w:r>
          </w:p>
        </w:tc>
        <w:tc>
          <w:tcPr>
            <w:tcW w:w="2324" w:type="dxa"/>
            <w:gridSpan w:val="2"/>
            <w:vMerge w:val="restart"/>
            <w:vAlign w:val="center"/>
          </w:tcPr>
          <w:p w:rsidR="0012259D" w:rsidRPr="00A53125" w:rsidRDefault="0012259D" w:rsidP="0012259D">
            <w:pPr>
              <w:autoSpaceDE w:val="0"/>
              <w:autoSpaceDN w:val="0"/>
              <w:adjustRightInd w:val="0"/>
              <w:jc w:val="center"/>
              <w:rPr>
                <w:rFonts w:ascii="Arial" w:hAnsi="Arial" w:cs="Arial"/>
                <w:b/>
                <w:sz w:val="12"/>
                <w:szCs w:val="16"/>
              </w:rPr>
            </w:pPr>
            <w:r w:rsidRPr="00A53125">
              <w:rPr>
                <w:rFonts w:ascii="Arial" w:hAnsi="Arial" w:cs="Arial"/>
                <w:b/>
                <w:sz w:val="12"/>
                <w:szCs w:val="16"/>
              </w:rPr>
              <w:t>Наименование мероприятия</w:t>
            </w:r>
          </w:p>
        </w:tc>
        <w:tc>
          <w:tcPr>
            <w:tcW w:w="724" w:type="dxa"/>
            <w:vMerge w:val="restart"/>
            <w:vAlign w:val="center"/>
          </w:tcPr>
          <w:p w:rsidR="0012259D" w:rsidRPr="00A53125" w:rsidRDefault="0012259D" w:rsidP="0012259D">
            <w:pPr>
              <w:autoSpaceDE w:val="0"/>
              <w:autoSpaceDN w:val="0"/>
              <w:adjustRightInd w:val="0"/>
              <w:jc w:val="center"/>
              <w:rPr>
                <w:rFonts w:ascii="Arial" w:hAnsi="Arial" w:cs="Arial"/>
                <w:b/>
                <w:sz w:val="12"/>
                <w:szCs w:val="16"/>
              </w:rPr>
            </w:pPr>
            <w:r w:rsidRPr="00A53125">
              <w:rPr>
                <w:rFonts w:ascii="Arial" w:hAnsi="Arial" w:cs="Arial"/>
                <w:b/>
                <w:sz w:val="12"/>
                <w:szCs w:val="16"/>
              </w:rPr>
              <w:t>Испол-нитель</w:t>
            </w:r>
          </w:p>
        </w:tc>
        <w:tc>
          <w:tcPr>
            <w:tcW w:w="408" w:type="dxa"/>
            <w:vMerge w:val="restart"/>
            <w:vAlign w:val="center"/>
          </w:tcPr>
          <w:p w:rsidR="0012259D" w:rsidRPr="00A53125" w:rsidRDefault="0012259D" w:rsidP="0012259D">
            <w:pPr>
              <w:autoSpaceDE w:val="0"/>
              <w:autoSpaceDN w:val="0"/>
              <w:adjustRightInd w:val="0"/>
              <w:jc w:val="center"/>
              <w:rPr>
                <w:rFonts w:ascii="Arial" w:hAnsi="Arial" w:cs="Arial"/>
                <w:b/>
                <w:sz w:val="12"/>
                <w:szCs w:val="16"/>
              </w:rPr>
            </w:pPr>
            <w:r w:rsidRPr="00A53125">
              <w:rPr>
                <w:rFonts w:ascii="Arial" w:hAnsi="Arial" w:cs="Arial"/>
                <w:b/>
                <w:sz w:val="12"/>
                <w:szCs w:val="16"/>
              </w:rPr>
              <w:t>Срок реализации</w:t>
            </w:r>
          </w:p>
        </w:tc>
        <w:tc>
          <w:tcPr>
            <w:tcW w:w="1328" w:type="dxa"/>
            <w:vMerge w:val="restart"/>
            <w:vAlign w:val="center"/>
          </w:tcPr>
          <w:p w:rsidR="0012259D" w:rsidRPr="00A53125" w:rsidRDefault="0012259D" w:rsidP="0012259D">
            <w:pPr>
              <w:autoSpaceDE w:val="0"/>
              <w:autoSpaceDN w:val="0"/>
              <w:adjustRightInd w:val="0"/>
              <w:jc w:val="center"/>
              <w:rPr>
                <w:rFonts w:ascii="Arial" w:hAnsi="Arial" w:cs="Arial"/>
                <w:b/>
                <w:sz w:val="12"/>
                <w:szCs w:val="16"/>
              </w:rPr>
            </w:pPr>
            <w:r w:rsidRPr="00A53125">
              <w:rPr>
                <w:rFonts w:ascii="Arial" w:hAnsi="Arial" w:cs="Arial"/>
                <w:b/>
                <w:sz w:val="12"/>
                <w:szCs w:val="16"/>
              </w:rPr>
              <w:t>Целевой показатель (номер целевого показ</w:t>
            </w:r>
            <w:r w:rsidR="00A53125">
              <w:rPr>
                <w:rFonts w:ascii="Arial" w:hAnsi="Arial" w:cs="Arial"/>
                <w:b/>
                <w:sz w:val="12"/>
                <w:szCs w:val="16"/>
              </w:rPr>
              <w:t>ателя из перечня целевых показателей государственной програм</w:t>
            </w:r>
            <w:r w:rsidRPr="00A53125">
              <w:rPr>
                <w:rFonts w:ascii="Arial" w:hAnsi="Arial" w:cs="Arial"/>
                <w:b/>
                <w:sz w:val="12"/>
                <w:szCs w:val="16"/>
              </w:rPr>
              <w:t>мы)</w:t>
            </w:r>
          </w:p>
        </w:tc>
        <w:tc>
          <w:tcPr>
            <w:tcW w:w="970" w:type="dxa"/>
            <w:vMerge w:val="restart"/>
            <w:vAlign w:val="center"/>
          </w:tcPr>
          <w:p w:rsidR="0012259D" w:rsidRPr="00A53125" w:rsidRDefault="00A53125" w:rsidP="0012259D">
            <w:pPr>
              <w:autoSpaceDE w:val="0"/>
              <w:autoSpaceDN w:val="0"/>
              <w:adjustRightInd w:val="0"/>
              <w:jc w:val="center"/>
              <w:rPr>
                <w:rFonts w:ascii="Arial" w:hAnsi="Arial" w:cs="Arial"/>
                <w:b/>
                <w:sz w:val="12"/>
                <w:szCs w:val="16"/>
              </w:rPr>
            </w:pPr>
            <w:r>
              <w:rPr>
                <w:rFonts w:ascii="Arial" w:hAnsi="Arial" w:cs="Arial"/>
                <w:b/>
                <w:sz w:val="12"/>
                <w:szCs w:val="16"/>
              </w:rPr>
              <w:t>Источ</w:t>
            </w:r>
            <w:r w:rsidR="0012259D" w:rsidRPr="00A53125">
              <w:rPr>
                <w:rFonts w:ascii="Arial" w:hAnsi="Arial" w:cs="Arial"/>
                <w:b/>
                <w:sz w:val="12"/>
                <w:szCs w:val="16"/>
              </w:rPr>
              <w:t>ник финанси</w:t>
            </w:r>
            <w:r>
              <w:rPr>
                <w:rFonts w:ascii="Arial" w:hAnsi="Arial" w:cs="Arial"/>
                <w:b/>
                <w:sz w:val="12"/>
                <w:szCs w:val="16"/>
              </w:rPr>
              <w:t>-</w:t>
            </w:r>
            <w:r w:rsidR="0012259D" w:rsidRPr="00A53125">
              <w:rPr>
                <w:rFonts w:ascii="Arial" w:hAnsi="Arial" w:cs="Arial"/>
                <w:b/>
                <w:sz w:val="12"/>
                <w:szCs w:val="16"/>
              </w:rPr>
              <w:t>рования</w:t>
            </w:r>
          </w:p>
        </w:tc>
        <w:tc>
          <w:tcPr>
            <w:tcW w:w="5219" w:type="dxa"/>
            <w:gridSpan w:val="8"/>
            <w:vAlign w:val="center"/>
          </w:tcPr>
          <w:p w:rsidR="0012259D" w:rsidRPr="00A53125" w:rsidRDefault="0012259D" w:rsidP="0012259D">
            <w:pPr>
              <w:autoSpaceDE w:val="0"/>
              <w:autoSpaceDN w:val="0"/>
              <w:adjustRightInd w:val="0"/>
              <w:jc w:val="center"/>
              <w:rPr>
                <w:rFonts w:ascii="Arial" w:hAnsi="Arial" w:cs="Arial"/>
                <w:b/>
                <w:sz w:val="12"/>
                <w:szCs w:val="16"/>
              </w:rPr>
            </w:pPr>
            <w:r w:rsidRPr="00A53125">
              <w:rPr>
                <w:rFonts w:ascii="Arial" w:hAnsi="Arial" w:cs="Arial"/>
                <w:b/>
                <w:sz w:val="12"/>
                <w:szCs w:val="16"/>
              </w:rPr>
              <w:t>Объем финансирования по годам (тыс. руб.)</w:t>
            </w:r>
          </w:p>
        </w:tc>
      </w:tr>
      <w:tr w:rsidR="0012259D" w:rsidRPr="00A53125" w:rsidTr="00C048C4">
        <w:trPr>
          <w:trHeight w:val="20"/>
        </w:trPr>
        <w:tc>
          <w:tcPr>
            <w:tcW w:w="377" w:type="dxa"/>
            <w:vMerge/>
            <w:vAlign w:val="center"/>
          </w:tcPr>
          <w:p w:rsidR="0012259D" w:rsidRPr="00A53125" w:rsidRDefault="0012259D" w:rsidP="0012259D">
            <w:pPr>
              <w:jc w:val="center"/>
              <w:rPr>
                <w:rFonts w:ascii="Arial" w:hAnsi="Arial" w:cs="Arial"/>
                <w:b/>
                <w:sz w:val="12"/>
                <w:szCs w:val="16"/>
              </w:rPr>
            </w:pPr>
          </w:p>
        </w:tc>
        <w:tc>
          <w:tcPr>
            <w:tcW w:w="2324" w:type="dxa"/>
            <w:gridSpan w:val="2"/>
            <w:vMerge/>
            <w:vAlign w:val="center"/>
          </w:tcPr>
          <w:p w:rsidR="0012259D" w:rsidRPr="00A53125" w:rsidRDefault="0012259D" w:rsidP="0012259D">
            <w:pPr>
              <w:jc w:val="center"/>
              <w:rPr>
                <w:rFonts w:ascii="Arial" w:hAnsi="Arial" w:cs="Arial"/>
                <w:b/>
                <w:sz w:val="12"/>
                <w:szCs w:val="16"/>
              </w:rPr>
            </w:pPr>
          </w:p>
        </w:tc>
        <w:tc>
          <w:tcPr>
            <w:tcW w:w="724" w:type="dxa"/>
            <w:vMerge/>
            <w:vAlign w:val="center"/>
          </w:tcPr>
          <w:p w:rsidR="0012259D" w:rsidRPr="00A53125" w:rsidRDefault="0012259D" w:rsidP="0012259D">
            <w:pPr>
              <w:jc w:val="center"/>
              <w:rPr>
                <w:rFonts w:ascii="Arial" w:hAnsi="Arial" w:cs="Arial"/>
                <w:b/>
                <w:sz w:val="12"/>
                <w:szCs w:val="16"/>
              </w:rPr>
            </w:pPr>
          </w:p>
        </w:tc>
        <w:tc>
          <w:tcPr>
            <w:tcW w:w="408" w:type="dxa"/>
            <w:vMerge/>
            <w:vAlign w:val="center"/>
          </w:tcPr>
          <w:p w:rsidR="0012259D" w:rsidRPr="00A53125" w:rsidRDefault="0012259D" w:rsidP="0012259D">
            <w:pPr>
              <w:jc w:val="center"/>
              <w:rPr>
                <w:rFonts w:ascii="Arial" w:hAnsi="Arial" w:cs="Arial"/>
                <w:b/>
                <w:sz w:val="12"/>
                <w:szCs w:val="16"/>
              </w:rPr>
            </w:pPr>
          </w:p>
        </w:tc>
        <w:tc>
          <w:tcPr>
            <w:tcW w:w="1328" w:type="dxa"/>
            <w:vMerge/>
            <w:vAlign w:val="center"/>
          </w:tcPr>
          <w:p w:rsidR="0012259D" w:rsidRPr="00A53125" w:rsidRDefault="0012259D" w:rsidP="0012259D">
            <w:pPr>
              <w:jc w:val="center"/>
              <w:rPr>
                <w:rFonts w:ascii="Arial" w:hAnsi="Arial" w:cs="Arial"/>
                <w:b/>
                <w:sz w:val="12"/>
                <w:szCs w:val="16"/>
              </w:rPr>
            </w:pPr>
          </w:p>
        </w:tc>
        <w:tc>
          <w:tcPr>
            <w:tcW w:w="970" w:type="dxa"/>
            <w:vMerge/>
            <w:vAlign w:val="center"/>
          </w:tcPr>
          <w:p w:rsidR="0012259D" w:rsidRPr="00A53125" w:rsidRDefault="0012259D" w:rsidP="0012259D">
            <w:pPr>
              <w:jc w:val="center"/>
              <w:rPr>
                <w:rFonts w:ascii="Arial" w:hAnsi="Arial" w:cs="Arial"/>
                <w:b/>
                <w:sz w:val="12"/>
                <w:szCs w:val="16"/>
              </w:rPr>
            </w:pPr>
          </w:p>
        </w:tc>
        <w:tc>
          <w:tcPr>
            <w:tcW w:w="711" w:type="dxa"/>
            <w:vAlign w:val="center"/>
          </w:tcPr>
          <w:p w:rsidR="0012259D" w:rsidRPr="00A53125" w:rsidRDefault="0012259D" w:rsidP="0012259D">
            <w:pPr>
              <w:autoSpaceDE w:val="0"/>
              <w:autoSpaceDN w:val="0"/>
              <w:adjustRightInd w:val="0"/>
              <w:jc w:val="center"/>
              <w:rPr>
                <w:rFonts w:ascii="Arial" w:hAnsi="Arial" w:cs="Arial"/>
                <w:b/>
                <w:sz w:val="12"/>
                <w:szCs w:val="16"/>
              </w:rPr>
            </w:pPr>
            <w:r w:rsidRPr="00A53125">
              <w:rPr>
                <w:rFonts w:ascii="Arial" w:hAnsi="Arial" w:cs="Arial"/>
                <w:b/>
                <w:sz w:val="12"/>
                <w:szCs w:val="16"/>
              </w:rPr>
              <w:t>2023</w:t>
            </w:r>
          </w:p>
        </w:tc>
        <w:tc>
          <w:tcPr>
            <w:tcW w:w="644" w:type="dxa"/>
            <w:vAlign w:val="center"/>
          </w:tcPr>
          <w:p w:rsidR="0012259D" w:rsidRPr="00A53125" w:rsidRDefault="0012259D" w:rsidP="0012259D">
            <w:pPr>
              <w:autoSpaceDE w:val="0"/>
              <w:autoSpaceDN w:val="0"/>
              <w:adjustRightInd w:val="0"/>
              <w:jc w:val="center"/>
              <w:rPr>
                <w:rFonts w:ascii="Arial" w:hAnsi="Arial" w:cs="Arial"/>
                <w:b/>
                <w:sz w:val="12"/>
                <w:szCs w:val="16"/>
              </w:rPr>
            </w:pPr>
            <w:r w:rsidRPr="00A53125">
              <w:rPr>
                <w:rFonts w:ascii="Arial" w:hAnsi="Arial" w:cs="Arial"/>
                <w:b/>
                <w:sz w:val="12"/>
                <w:szCs w:val="16"/>
              </w:rPr>
              <w:t>2024</w:t>
            </w:r>
          </w:p>
        </w:tc>
        <w:tc>
          <w:tcPr>
            <w:tcW w:w="644" w:type="dxa"/>
            <w:vAlign w:val="center"/>
          </w:tcPr>
          <w:p w:rsidR="0012259D" w:rsidRPr="00A53125" w:rsidRDefault="0012259D" w:rsidP="0012259D">
            <w:pPr>
              <w:autoSpaceDE w:val="0"/>
              <w:autoSpaceDN w:val="0"/>
              <w:adjustRightInd w:val="0"/>
              <w:jc w:val="center"/>
              <w:rPr>
                <w:rFonts w:ascii="Arial" w:hAnsi="Arial" w:cs="Arial"/>
                <w:b/>
                <w:sz w:val="12"/>
                <w:szCs w:val="16"/>
              </w:rPr>
            </w:pPr>
            <w:r w:rsidRPr="00A53125">
              <w:rPr>
                <w:rFonts w:ascii="Arial" w:hAnsi="Arial" w:cs="Arial"/>
                <w:b/>
                <w:sz w:val="12"/>
                <w:szCs w:val="16"/>
              </w:rPr>
              <w:t>2025</w:t>
            </w:r>
          </w:p>
        </w:tc>
        <w:tc>
          <w:tcPr>
            <w:tcW w:w="644" w:type="dxa"/>
            <w:vAlign w:val="center"/>
          </w:tcPr>
          <w:p w:rsidR="0012259D" w:rsidRPr="00A53125" w:rsidRDefault="0012259D" w:rsidP="0012259D">
            <w:pPr>
              <w:autoSpaceDE w:val="0"/>
              <w:autoSpaceDN w:val="0"/>
              <w:adjustRightInd w:val="0"/>
              <w:jc w:val="center"/>
              <w:rPr>
                <w:rFonts w:ascii="Arial" w:hAnsi="Arial" w:cs="Arial"/>
                <w:b/>
                <w:sz w:val="12"/>
                <w:szCs w:val="16"/>
              </w:rPr>
            </w:pPr>
            <w:r w:rsidRPr="00A53125">
              <w:rPr>
                <w:rFonts w:ascii="Arial" w:hAnsi="Arial" w:cs="Arial"/>
                <w:b/>
                <w:sz w:val="12"/>
                <w:szCs w:val="16"/>
              </w:rPr>
              <w:t>2026</w:t>
            </w:r>
          </w:p>
        </w:tc>
        <w:tc>
          <w:tcPr>
            <w:tcW w:w="644" w:type="dxa"/>
            <w:vAlign w:val="center"/>
          </w:tcPr>
          <w:p w:rsidR="0012259D" w:rsidRPr="00A53125" w:rsidRDefault="0012259D" w:rsidP="0012259D">
            <w:pPr>
              <w:autoSpaceDE w:val="0"/>
              <w:autoSpaceDN w:val="0"/>
              <w:adjustRightInd w:val="0"/>
              <w:jc w:val="center"/>
              <w:rPr>
                <w:rFonts w:ascii="Arial" w:hAnsi="Arial" w:cs="Arial"/>
                <w:b/>
                <w:sz w:val="12"/>
                <w:szCs w:val="16"/>
              </w:rPr>
            </w:pPr>
            <w:r w:rsidRPr="00A53125">
              <w:rPr>
                <w:rFonts w:ascii="Arial" w:hAnsi="Arial" w:cs="Arial"/>
                <w:b/>
                <w:sz w:val="12"/>
                <w:szCs w:val="16"/>
              </w:rPr>
              <w:t>2027</w:t>
            </w:r>
          </w:p>
        </w:tc>
        <w:tc>
          <w:tcPr>
            <w:tcW w:w="644" w:type="dxa"/>
            <w:vAlign w:val="center"/>
          </w:tcPr>
          <w:p w:rsidR="0012259D" w:rsidRPr="00A53125" w:rsidRDefault="0012259D" w:rsidP="0012259D">
            <w:pPr>
              <w:autoSpaceDE w:val="0"/>
              <w:autoSpaceDN w:val="0"/>
              <w:adjustRightInd w:val="0"/>
              <w:jc w:val="center"/>
              <w:rPr>
                <w:rFonts w:ascii="Arial" w:hAnsi="Arial" w:cs="Arial"/>
                <w:b/>
                <w:sz w:val="12"/>
                <w:szCs w:val="16"/>
              </w:rPr>
            </w:pPr>
            <w:r w:rsidRPr="00A53125">
              <w:rPr>
                <w:rFonts w:ascii="Arial" w:hAnsi="Arial" w:cs="Arial"/>
                <w:b/>
                <w:sz w:val="12"/>
                <w:szCs w:val="16"/>
              </w:rPr>
              <w:t>2028</w:t>
            </w:r>
          </w:p>
        </w:tc>
        <w:tc>
          <w:tcPr>
            <w:tcW w:w="644" w:type="dxa"/>
            <w:vAlign w:val="center"/>
          </w:tcPr>
          <w:p w:rsidR="0012259D" w:rsidRPr="00A53125" w:rsidRDefault="0012259D" w:rsidP="0012259D">
            <w:pPr>
              <w:autoSpaceDE w:val="0"/>
              <w:autoSpaceDN w:val="0"/>
              <w:adjustRightInd w:val="0"/>
              <w:jc w:val="center"/>
              <w:rPr>
                <w:rFonts w:ascii="Arial" w:hAnsi="Arial" w:cs="Arial"/>
                <w:b/>
                <w:sz w:val="12"/>
                <w:szCs w:val="16"/>
              </w:rPr>
            </w:pPr>
            <w:r w:rsidRPr="00A53125">
              <w:rPr>
                <w:rFonts w:ascii="Arial" w:hAnsi="Arial" w:cs="Arial"/>
                <w:b/>
                <w:sz w:val="12"/>
                <w:szCs w:val="16"/>
              </w:rPr>
              <w:t>2029</w:t>
            </w:r>
          </w:p>
        </w:tc>
        <w:tc>
          <w:tcPr>
            <w:tcW w:w="644" w:type="dxa"/>
            <w:vAlign w:val="center"/>
          </w:tcPr>
          <w:p w:rsidR="0012259D" w:rsidRPr="00A53125" w:rsidRDefault="0012259D" w:rsidP="0012259D">
            <w:pPr>
              <w:autoSpaceDE w:val="0"/>
              <w:autoSpaceDN w:val="0"/>
              <w:adjustRightInd w:val="0"/>
              <w:jc w:val="center"/>
              <w:rPr>
                <w:rFonts w:ascii="Arial" w:hAnsi="Arial" w:cs="Arial"/>
                <w:b/>
                <w:sz w:val="12"/>
                <w:szCs w:val="16"/>
              </w:rPr>
            </w:pPr>
            <w:r w:rsidRPr="00A53125">
              <w:rPr>
                <w:rFonts w:ascii="Arial" w:hAnsi="Arial" w:cs="Arial"/>
                <w:b/>
                <w:sz w:val="12"/>
                <w:szCs w:val="16"/>
              </w:rPr>
              <w:t>2030</w:t>
            </w:r>
          </w:p>
        </w:tc>
      </w:tr>
      <w:tr w:rsidR="0012259D" w:rsidRPr="00A53125" w:rsidTr="00C048C4">
        <w:trPr>
          <w:trHeight w:val="20"/>
        </w:trPr>
        <w:tc>
          <w:tcPr>
            <w:tcW w:w="377" w:type="dxa"/>
            <w:vAlign w:val="center"/>
          </w:tcPr>
          <w:p w:rsidR="0012259D" w:rsidRPr="00A53125" w:rsidRDefault="0012259D" w:rsidP="0012259D">
            <w:pPr>
              <w:autoSpaceDE w:val="0"/>
              <w:autoSpaceDN w:val="0"/>
              <w:adjustRightInd w:val="0"/>
              <w:jc w:val="center"/>
              <w:rPr>
                <w:rFonts w:ascii="Arial" w:hAnsi="Arial" w:cs="Arial"/>
                <w:sz w:val="12"/>
                <w:szCs w:val="16"/>
              </w:rPr>
            </w:pPr>
            <w:r w:rsidRPr="00A53125">
              <w:rPr>
                <w:rFonts w:ascii="Arial" w:hAnsi="Arial" w:cs="Arial"/>
                <w:sz w:val="12"/>
                <w:szCs w:val="16"/>
              </w:rPr>
              <w:lastRenderedPageBreak/>
              <w:t>1</w:t>
            </w:r>
          </w:p>
        </w:tc>
        <w:tc>
          <w:tcPr>
            <w:tcW w:w="2324" w:type="dxa"/>
            <w:gridSpan w:val="2"/>
            <w:vAlign w:val="center"/>
          </w:tcPr>
          <w:p w:rsidR="0012259D" w:rsidRPr="00A53125" w:rsidRDefault="0012259D" w:rsidP="0012259D">
            <w:pPr>
              <w:autoSpaceDE w:val="0"/>
              <w:autoSpaceDN w:val="0"/>
              <w:adjustRightInd w:val="0"/>
              <w:jc w:val="center"/>
              <w:rPr>
                <w:rFonts w:ascii="Arial" w:hAnsi="Arial" w:cs="Arial"/>
                <w:sz w:val="12"/>
                <w:szCs w:val="16"/>
              </w:rPr>
            </w:pPr>
            <w:r w:rsidRPr="00A53125">
              <w:rPr>
                <w:rFonts w:ascii="Arial" w:hAnsi="Arial" w:cs="Arial"/>
                <w:sz w:val="12"/>
                <w:szCs w:val="16"/>
              </w:rPr>
              <w:t>2</w:t>
            </w:r>
          </w:p>
        </w:tc>
        <w:tc>
          <w:tcPr>
            <w:tcW w:w="724" w:type="dxa"/>
            <w:vAlign w:val="center"/>
          </w:tcPr>
          <w:p w:rsidR="0012259D" w:rsidRPr="00A53125" w:rsidRDefault="0012259D" w:rsidP="0012259D">
            <w:pPr>
              <w:autoSpaceDE w:val="0"/>
              <w:autoSpaceDN w:val="0"/>
              <w:adjustRightInd w:val="0"/>
              <w:jc w:val="center"/>
              <w:rPr>
                <w:rFonts w:ascii="Arial" w:hAnsi="Arial" w:cs="Arial"/>
                <w:sz w:val="12"/>
                <w:szCs w:val="16"/>
              </w:rPr>
            </w:pPr>
            <w:r w:rsidRPr="00A53125">
              <w:rPr>
                <w:rFonts w:ascii="Arial" w:hAnsi="Arial" w:cs="Arial"/>
                <w:sz w:val="12"/>
                <w:szCs w:val="16"/>
              </w:rPr>
              <w:t>3</w:t>
            </w:r>
          </w:p>
        </w:tc>
        <w:tc>
          <w:tcPr>
            <w:tcW w:w="408" w:type="dxa"/>
            <w:vAlign w:val="center"/>
          </w:tcPr>
          <w:p w:rsidR="0012259D" w:rsidRPr="00A53125" w:rsidRDefault="0012259D" w:rsidP="0012259D">
            <w:pPr>
              <w:autoSpaceDE w:val="0"/>
              <w:autoSpaceDN w:val="0"/>
              <w:adjustRightInd w:val="0"/>
              <w:jc w:val="center"/>
              <w:rPr>
                <w:rFonts w:ascii="Arial" w:hAnsi="Arial" w:cs="Arial"/>
                <w:sz w:val="12"/>
                <w:szCs w:val="16"/>
              </w:rPr>
            </w:pPr>
            <w:r w:rsidRPr="00A53125">
              <w:rPr>
                <w:rFonts w:ascii="Arial" w:hAnsi="Arial" w:cs="Arial"/>
                <w:sz w:val="12"/>
                <w:szCs w:val="16"/>
              </w:rPr>
              <w:t>4</w:t>
            </w:r>
          </w:p>
        </w:tc>
        <w:tc>
          <w:tcPr>
            <w:tcW w:w="1328" w:type="dxa"/>
            <w:vAlign w:val="center"/>
          </w:tcPr>
          <w:p w:rsidR="0012259D" w:rsidRPr="00A53125" w:rsidRDefault="0012259D" w:rsidP="0012259D">
            <w:pPr>
              <w:autoSpaceDE w:val="0"/>
              <w:autoSpaceDN w:val="0"/>
              <w:adjustRightInd w:val="0"/>
              <w:jc w:val="center"/>
              <w:rPr>
                <w:rFonts w:ascii="Arial" w:hAnsi="Arial" w:cs="Arial"/>
                <w:sz w:val="12"/>
                <w:szCs w:val="16"/>
              </w:rPr>
            </w:pPr>
            <w:r w:rsidRPr="00A53125">
              <w:rPr>
                <w:rFonts w:ascii="Arial" w:hAnsi="Arial" w:cs="Arial"/>
                <w:sz w:val="12"/>
                <w:szCs w:val="16"/>
              </w:rPr>
              <w:t>5</w:t>
            </w:r>
          </w:p>
        </w:tc>
        <w:tc>
          <w:tcPr>
            <w:tcW w:w="970" w:type="dxa"/>
            <w:vAlign w:val="center"/>
          </w:tcPr>
          <w:p w:rsidR="0012259D" w:rsidRPr="00A53125" w:rsidRDefault="0012259D" w:rsidP="0012259D">
            <w:pPr>
              <w:autoSpaceDE w:val="0"/>
              <w:autoSpaceDN w:val="0"/>
              <w:adjustRightInd w:val="0"/>
              <w:jc w:val="center"/>
              <w:rPr>
                <w:rFonts w:ascii="Arial" w:hAnsi="Arial" w:cs="Arial"/>
                <w:sz w:val="12"/>
                <w:szCs w:val="16"/>
              </w:rPr>
            </w:pPr>
            <w:r w:rsidRPr="00A53125">
              <w:rPr>
                <w:rFonts w:ascii="Arial" w:hAnsi="Arial" w:cs="Arial"/>
                <w:sz w:val="12"/>
                <w:szCs w:val="16"/>
              </w:rPr>
              <w:t>6</w:t>
            </w:r>
          </w:p>
        </w:tc>
        <w:tc>
          <w:tcPr>
            <w:tcW w:w="711" w:type="dxa"/>
            <w:vAlign w:val="center"/>
          </w:tcPr>
          <w:p w:rsidR="0012259D" w:rsidRPr="00A53125" w:rsidRDefault="0012259D" w:rsidP="0012259D">
            <w:pPr>
              <w:autoSpaceDE w:val="0"/>
              <w:autoSpaceDN w:val="0"/>
              <w:adjustRightInd w:val="0"/>
              <w:jc w:val="center"/>
              <w:rPr>
                <w:rFonts w:ascii="Arial" w:hAnsi="Arial" w:cs="Arial"/>
                <w:sz w:val="12"/>
                <w:szCs w:val="16"/>
              </w:rPr>
            </w:pPr>
            <w:r w:rsidRPr="00A53125">
              <w:rPr>
                <w:rFonts w:ascii="Arial" w:hAnsi="Arial" w:cs="Arial"/>
                <w:sz w:val="12"/>
                <w:szCs w:val="16"/>
              </w:rPr>
              <w:t>7</w:t>
            </w:r>
          </w:p>
        </w:tc>
        <w:tc>
          <w:tcPr>
            <w:tcW w:w="644" w:type="dxa"/>
            <w:vAlign w:val="center"/>
          </w:tcPr>
          <w:p w:rsidR="0012259D" w:rsidRPr="00A53125" w:rsidRDefault="0012259D" w:rsidP="0012259D">
            <w:pPr>
              <w:autoSpaceDE w:val="0"/>
              <w:autoSpaceDN w:val="0"/>
              <w:adjustRightInd w:val="0"/>
              <w:jc w:val="center"/>
              <w:rPr>
                <w:rFonts w:ascii="Arial" w:hAnsi="Arial" w:cs="Arial"/>
                <w:sz w:val="12"/>
                <w:szCs w:val="16"/>
              </w:rPr>
            </w:pPr>
            <w:r w:rsidRPr="00A53125">
              <w:rPr>
                <w:rFonts w:ascii="Arial" w:hAnsi="Arial" w:cs="Arial"/>
                <w:sz w:val="12"/>
                <w:szCs w:val="16"/>
              </w:rPr>
              <w:t>8</w:t>
            </w:r>
          </w:p>
        </w:tc>
        <w:tc>
          <w:tcPr>
            <w:tcW w:w="644" w:type="dxa"/>
            <w:vAlign w:val="center"/>
          </w:tcPr>
          <w:p w:rsidR="0012259D" w:rsidRPr="00A53125" w:rsidRDefault="0012259D" w:rsidP="0012259D">
            <w:pPr>
              <w:autoSpaceDE w:val="0"/>
              <w:autoSpaceDN w:val="0"/>
              <w:adjustRightInd w:val="0"/>
              <w:jc w:val="center"/>
              <w:rPr>
                <w:rFonts w:ascii="Arial" w:hAnsi="Arial" w:cs="Arial"/>
                <w:sz w:val="12"/>
                <w:szCs w:val="16"/>
              </w:rPr>
            </w:pPr>
            <w:r w:rsidRPr="00A53125">
              <w:rPr>
                <w:rFonts w:ascii="Arial" w:hAnsi="Arial" w:cs="Arial"/>
                <w:sz w:val="12"/>
                <w:szCs w:val="16"/>
              </w:rPr>
              <w:t>9</w:t>
            </w:r>
          </w:p>
        </w:tc>
        <w:tc>
          <w:tcPr>
            <w:tcW w:w="644" w:type="dxa"/>
            <w:vAlign w:val="center"/>
          </w:tcPr>
          <w:p w:rsidR="0012259D" w:rsidRPr="00A53125" w:rsidRDefault="0012259D" w:rsidP="0012259D">
            <w:pPr>
              <w:autoSpaceDE w:val="0"/>
              <w:autoSpaceDN w:val="0"/>
              <w:adjustRightInd w:val="0"/>
              <w:jc w:val="center"/>
              <w:rPr>
                <w:rFonts w:ascii="Arial" w:hAnsi="Arial" w:cs="Arial"/>
                <w:sz w:val="12"/>
                <w:szCs w:val="16"/>
              </w:rPr>
            </w:pPr>
            <w:r w:rsidRPr="00A53125">
              <w:rPr>
                <w:rFonts w:ascii="Arial" w:hAnsi="Arial" w:cs="Arial"/>
                <w:sz w:val="12"/>
                <w:szCs w:val="16"/>
              </w:rPr>
              <w:t>10</w:t>
            </w:r>
          </w:p>
        </w:tc>
        <w:tc>
          <w:tcPr>
            <w:tcW w:w="644" w:type="dxa"/>
            <w:vAlign w:val="center"/>
          </w:tcPr>
          <w:p w:rsidR="0012259D" w:rsidRPr="00A53125" w:rsidRDefault="0012259D" w:rsidP="0012259D">
            <w:pPr>
              <w:autoSpaceDE w:val="0"/>
              <w:autoSpaceDN w:val="0"/>
              <w:adjustRightInd w:val="0"/>
              <w:jc w:val="center"/>
              <w:rPr>
                <w:rFonts w:ascii="Arial" w:hAnsi="Arial" w:cs="Arial"/>
                <w:sz w:val="12"/>
                <w:szCs w:val="16"/>
              </w:rPr>
            </w:pPr>
            <w:r w:rsidRPr="00A53125">
              <w:rPr>
                <w:rFonts w:ascii="Arial" w:hAnsi="Arial" w:cs="Arial"/>
                <w:sz w:val="12"/>
                <w:szCs w:val="16"/>
              </w:rPr>
              <w:t>11</w:t>
            </w:r>
          </w:p>
        </w:tc>
        <w:tc>
          <w:tcPr>
            <w:tcW w:w="644" w:type="dxa"/>
            <w:vAlign w:val="center"/>
          </w:tcPr>
          <w:p w:rsidR="0012259D" w:rsidRPr="00A53125" w:rsidRDefault="0012259D" w:rsidP="0012259D">
            <w:pPr>
              <w:autoSpaceDE w:val="0"/>
              <w:autoSpaceDN w:val="0"/>
              <w:adjustRightInd w:val="0"/>
              <w:jc w:val="center"/>
              <w:rPr>
                <w:rFonts w:ascii="Arial" w:hAnsi="Arial" w:cs="Arial"/>
                <w:sz w:val="12"/>
                <w:szCs w:val="16"/>
              </w:rPr>
            </w:pPr>
            <w:r w:rsidRPr="00A53125">
              <w:rPr>
                <w:rFonts w:ascii="Arial" w:hAnsi="Arial" w:cs="Arial"/>
                <w:sz w:val="12"/>
                <w:szCs w:val="16"/>
              </w:rPr>
              <w:t>12</w:t>
            </w:r>
          </w:p>
        </w:tc>
        <w:tc>
          <w:tcPr>
            <w:tcW w:w="644" w:type="dxa"/>
            <w:vAlign w:val="center"/>
          </w:tcPr>
          <w:p w:rsidR="0012259D" w:rsidRPr="00A53125" w:rsidRDefault="0012259D" w:rsidP="0012259D">
            <w:pPr>
              <w:autoSpaceDE w:val="0"/>
              <w:autoSpaceDN w:val="0"/>
              <w:adjustRightInd w:val="0"/>
              <w:jc w:val="center"/>
              <w:rPr>
                <w:rFonts w:ascii="Arial" w:hAnsi="Arial" w:cs="Arial"/>
                <w:sz w:val="12"/>
                <w:szCs w:val="16"/>
              </w:rPr>
            </w:pPr>
            <w:r w:rsidRPr="00A53125">
              <w:rPr>
                <w:rFonts w:ascii="Arial" w:hAnsi="Arial" w:cs="Arial"/>
                <w:sz w:val="12"/>
                <w:szCs w:val="16"/>
              </w:rPr>
              <w:t>13</w:t>
            </w:r>
          </w:p>
        </w:tc>
        <w:tc>
          <w:tcPr>
            <w:tcW w:w="644" w:type="dxa"/>
            <w:vAlign w:val="center"/>
          </w:tcPr>
          <w:p w:rsidR="0012259D" w:rsidRPr="00A53125" w:rsidRDefault="0012259D" w:rsidP="0012259D">
            <w:pPr>
              <w:autoSpaceDE w:val="0"/>
              <w:autoSpaceDN w:val="0"/>
              <w:adjustRightInd w:val="0"/>
              <w:jc w:val="center"/>
              <w:rPr>
                <w:rFonts w:ascii="Arial" w:hAnsi="Arial" w:cs="Arial"/>
                <w:sz w:val="12"/>
                <w:szCs w:val="16"/>
              </w:rPr>
            </w:pPr>
            <w:r w:rsidRPr="00A53125">
              <w:rPr>
                <w:rFonts w:ascii="Arial" w:hAnsi="Arial" w:cs="Arial"/>
                <w:sz w:val="12"/>
                <w:szCs w:val="16"/>
              </w:rPr>
              <w:t>14</w:t>
            </w:r>
          </w:p>
        </w:tc>
      </w:tr>
      <w:tr w:rsidR="0012259D" w:rsidRPr="00A53125" w:rsidTr="00A53125">
        <w:trPr>
          <w:trHeight w:val="20"/>
        </w:trPr>
        <w:tc>
          <w:tcPr>
            <w:tcW w:w="377" w:type="dxa"/>
          </w:tcPr>
          <w:p w:rsidR="0012259D" w:rsidRPr="00A53125" w:rsidRDefault="0012259D" w:rsidP="0012259D">
            <w:pPr>
              <w:autoSpaceDE w:val="0"/>
              <w:autoSpaceDN w:val="0"/>
              <w:adjustRightInd w:val="0"/>
              <w:jc w:val="center"/>
              <w:rPr>
                <w:rFonts w:ascii="Arial" w:hAnsi="Arial" w:cs="Arial"/>
                <w:b/>
                <w:sz w:val="12"/>
                <w:szCs w:val="16"/>
              </w:rPr>
            </w:pPr>
            <w:r w:rsidRPr="00A53125">
              <w:rPr>
                <w:rFonts w:ascii="Arial" w:hAnsi="Arial" w:cs="Arial"/>
                <w:b/>
                <w:sz w:val="12"/>
                <w:szCs w:val="16"/>
              </w:rPr>
              <w:t>1.</w:t>
            </w:r>
          </w:p>
        </w:tc>
        <w:tc>
          <w:tcPr>
            <w:tcW w:w="10973" w:type="dxa"/>
            <w:gridSpan w:val="14"/>
          </w:tcPr>
          <w:p w:rsidR="0012259D" w:rsidRPr="00A53125" w:rsidRDefault="0012259D" w:rsidP="0012259D">
            <w:pPr>
              <w:autoSpaceDE w:val="0"/>
              <w:autoSpaceDN w:val="0"/>
              <w:adjustRightInd w:val="0"/>
              <w:rPr>
                <w:rFonts w:ascii="Arial" w:hAnsi="Arial" w:cs="Arial"/>
                <w:b/>
                <w:sz w:val="12"/>
                <w:szCs w:val="16"/>
              </w:rPr>
            </w:pPr>
            <w:r w:rsidRPr="00A53125">
              <w:rPr>
                <w:rFonts w:ascii="Arial" w:hAnsi="Arial" w:cs="Arial"/>
                <w:b/>
                <w:sz w:val="12"/>
                <w:szCs w:val="16"/>
              </w:rPr>
              <w:t>Подпрограмма</w:t>
            </w:r>
            <w:r w:rsidRPr="00A53125">
              <w:rPr>
                <w:rFonts w:ascii="Arial" w:hAnsi="Arial" w:cs="Arial"/>
                <w:b/>
                <w:color w:val="000000"/>
                <w:sz w:val="12"/>
                <w:szCs w:val="16"/>
              </w:rPr>
              <w:t xml:space="preserve"> «Культура Валдайского района»</w:t>
            </w:r>
          </w:p>
        </w:tc>
      </w:tr>
      <w:tr w:rsidR="0012259D" w:rsidRPr="00A53125" w:rsidTr="00A53125">
        <w:trPr>
          <w:trHeight w:val="20"/>
        </w:trPr>
        <w:tc>
          <w:tcPr>
            <w:tcW w:w="377" w:type="dxa"/>
          </w:tcPr>
          <w:p w:rsidR="0012259D" w:rsidRPr="00A53125" w:rsidRDefault="0012259D" w:rsidP="0012259D">
            <w:pPr>
              <w:autoSpaceDE w:val="0"/>
              <w:autoSpaceDN w:val="0"/>
              <w:adjustRightInd w:val="0"/>
              <w:jc w:val="center"/>
              <w:rPr>
                <w:rFonts w:ascii="Arial" w:hAnsi="Arial" w:cs="Arial"/>
                <w:sz w:val="12"/>
                <w:szCs w:val="16"/>
              </w:rPr>
            </w:pPr>
            <w:r w:rsidRPr="00A53125">
              <w:rPr>
                <w:rFonts w:ascii="Arial" w:hAnsi="Arial" w:cs="Arial"/>
                <w:sz w:val="12"/>
                <w:szCs w:val="16"/>
              </w:rPr>
              <w:t>1.1.</w:t>
            </w:r>
          </w:p>
        </w:tc>
        <w:tc>
          <w:tcPr>
            <w:tcW w:w="10973" w:type="dxa"/>
            <w:gridSpan w:val="14"/>
          </w:tcPr>
          <w:p w:rsidR="0012259D" w:rsidRPr="00A53125" w:rsidRDefault="0012259D" w:rsidP="0012259D">
            <w:pPr>
              <w:autoSpaceDE w:val="0"/>
              <w:autoSpaceDN w:val="0"/>
              <w:adjustRightInd w:val="0"/>
              <w:rPr>
                <w:rFonts w:ascii="Arial" w:hAnsi="Arial" w:cs="Arial"/>
                <w:sz w:val="12"/>
                <w:szCs w:val="16"/>
              </w:rPr>
            </w:pPr>
            <w:r w:rsidRPr="00A53125">
              <w:rPr>
                <w:rFonts w:ascii="Arial" w:hAnsi="Arial" w:cs="Arial"/>
                <w:sz w:val="12"/>
                <w:szCs w:val="16"/>
              </w:rPr>
              <w:t>Задача 1.Обеспечение прав граждан на равный доступ к культурным ценностям и участию в культурной жизни, создание условий для развития и реализации творческих способностей каждой личности</w:t>
            </w:r>
          </w:p>
        </w:tc>
      </w:tr>
      <w:tr w:rsidR="0012259D" w:rsidRPr="00A53125" w:rsidTr="00C048C4">
        <w:trPr>
          <w:trHeight w:val="20"/>
        </w:trPr>
        <w:tc>
          <w:tcPr>
            <w:tcW w:w="377" w:type="dxa"/>
          </w:tcPr>
          <w:p w:rsidR="0012259D" w:rsidRPr="00A53125" w:rsidRDefault="0012259D" w:rsidP="0012259D">
            <w:pPr>
              <w:autoSpaceDE w:val="0"/>
              <w:autoSpaceDN w:val="0"/>
              <w:adjustRightInd w:val="0"/>
              <w:jc w:val="center"/>
              <w:rPr>
                <w:rFonts w:ascii="Arial" w:hAnsi="Arial" w:cs="Arial"/>
                <w:sz w:val="12"/>
                <w:szCs w:val="16"/>
              </w:rPr>
            </w:pPr>
            <w:r w:rsidRPr="00A53125">
              <w:rPr>
                <w:rFonts w:ascii="Arial" w:hAnsi="Arial" w:cs="Arial"/>
                <w:sz w:val="12"/>
                <w:szCs w:val="16"/>
              </w:rPr>
              <w:t>1.1.26.</w:t>
            </w:r>
          </w:p>
        </w:tc>
        <w:tc>
          <w:tcPr>
            <w:tcW w:w="2324" w:type="dxa"/>
            <w:gridSpan w:val="2"/>
          </w:tcPr>
          <w:p w:rsidR="0012259D" w:rsidRPr="00A53125" w:rsidRDefault="0012259D" w:rsidP="0012259D">
            <w:pPr>
              <w:rPr>
                <w:rFonts w:ascii="Arial" w:hAnsi="Arial" w:cs="Arial"/>
                <w:sz w:val="12"/>
                <w:szCs w:val="16"/>
              </w:rPr>
            </w:pPr>
            <w:r w:rsidRPr="00A53125">
              <w:rPr>
                <w:rFonts w:ascii="Arial" w:hAnsi="Arial" w:cs="Arial"/>
                <w:sz w:val="12"/>
                <w:szCs w:val="16"/>
              </w:rPr>
              <w:t>Представительские расходы на организацию и проведение мероприятий по приему делегаций Главой района и проведению на территории района выездных семинаров (совещаний)</w:t>
            </w:r>
          </w:p>
        </w:tc>
        <w:tc>
          <w:tcPr>
            <w:tcW w:w="724" w:type="dxa"/>
          </w:tcPr>
          <w:p w:rsidR="0012259D" w:rsidRPr="00A53125" w:rsidRDefault="0012259D" w:rsidP="0012259D">
            <w:pPr>
              <w:rPr>
                <w:rFonts w:ascii="Arial" w:hAnsi="Arial" w:cs="Arial"/>
                <w:sz w:val="12"/>
                <w:szCs w:val="16"/>
              </w:rPr>
            </w:pPr>
            <w:r w:rsidRPr="00A53125">
              <w:rPr>
                <w:rFonts w:ascii="Arial" w:hAnsi="Arial" w:cs="Arial"/>
                <w:sz w:val="12"/>
                <w:szCs w:val="16"/>
              </w:rPr>
              <w:t>комитет по организа</w:t>
            </w:r>
            <w:r w:rsidR="00C048C4">
              <w:rPr>
                <w:rFonts w:ascii="Arial" w:hAnsi="Arial" w:cs="Arial"/>
                <w:sz w:val="12"/>
                <w:szCs w:val="16"/>
              </w:rPr>
              <w:t>-</w:t>
            </w:r>
            <w:r w:rsidRPr="00A53125">
              <w:rPr>
                <w:rFonts w:ascii="Arial" w:hAnsi="Arial" w:cs="Arial"/>
                <w:sz w:val="12"/>
                <w:szCs w:val="16"/>
              </w:rPr>
              <w:t>ционным и общим вопросам</w:t>
            </w:r>
          </w:p>
        </w:tc>
        <w:tc>
          <w:tcPr>
            <w:tcW w:w="408" w:type="dxa"/>
          </w:tcPr>
          <w:p w:rsidR="0012259D" w:rsidRPr="00A53125" w:rsidRDefault="0012259D" w:rsidP="0012259D">
            <w:pPr>
              <w:jc w:val="center"/>
              <w:rPr>
                <w:rFonts w:ascii="Arial" w:hAnsi="Arial" w:cs="Arial"/>
                <w:sz w:val="12"/>
                <w:szCs w:val="16"/>
              </w:rPr>
            </w:pPr>
            <w:r w:rsidRPr="00A53125">
              <w:rPr>
                <w:rFonts w:ascii="Arial" w:hAnsi="Arial" w:cs="Arial"/>
                <w:sz w:val="12"/>
                <w:szCs w:val="16"/>
              </w:rPr>
              <w:t xml:space="preserve">2023-2030 </w:t>
            </w:r>
            <w:r w:rsidRPr="00A53125">
              <w:rPr>
                <w:rFonts w:ascii="Arial" w:hAnsi="Arial" w:cs="Arial"/>
                <w:sz w:val="12"/>
                <w:szCs w:val="16"/>
              </w:rPr>
              <w:br/>
              <w:t>годы</w:t>
            </w:r>
          </w:p>
        </w:tc>
        <w:tc>
          <w:tcPr>
            <w:tcW w:w="1328" w:type="dxa"/>
          </w:tcPr>
          <w:p w:rsidR="0012259D" w:rsidRPr="00A53125" w:rsidRDefault="0012259D" w:rsidP="0012259D">
            <w:pPr>
              <w:jc w:val="center"/>
              <w:rPr>
                <w:rFonts w:ascii="Arial" w:hAnsi="Arial" w:cs="Arial"/>
                <w:sz w:val="12"/>
                <w:szCs w:val="16"/>
              </w:rPr>
            </w:pPr>
            <w:r w:rsidRPr="00A53125">
              <w:rPr>
                <w:rFonts w:ascii="Arial" w:hAnsi="Arial" w:cs="Arial"/>
                <w:sz w:val="12"/>
                <w:szCs w:val="16"/>
              </w:rPr>
              <w:t>1.10</w:t>
            </w:r>
          </w:p>
        </w:tc>
        <w:tc>
          <w:tcPr>
            <w:tcW w:w="970" w:type="dxa"/>
          </w:tcPr>
          <w:p w:rsidR="0012259D" w:rsidRPr="00A53125" w:rsidRDefault="00A53125" w:rsidP="0012259D">
            <w:pPr>
              <w:rPr>
                <w:rFonts w:ascii="Arial" w:hAnsi="Arial" w:cs="Arial"/>
                <w:sz w:val="12"/>
                <w:szCs w:val="16"/>
              </w:rPr>
            </w:pPr>
            <w:r>
              <w:rPr>
                <w:rFonts w:ascii="Arial" w:hAnsi="Arial" w:cs="Arial"/>
                <w:sz w:val="12"/>
                <w:szCs w:val="16"/>
              </w:rPr>
              <w:t>бюджет муници</w:t>
            </w:r>
            <w:r w:rsidR="0012259D" w:rsidRPr="00A53125">
              <w:rPr>
                <w:rFonts w:ascii="Arial" w:hAnsi="Arial" w:cs="Arial"/>
                <w:sz w:val="12"/>
                <w:szCs w:val="16"/>
              </w:rPr>
              <w:t>пального района</w:t>
            </w:r>
          </w:p>
        </w:tc>
        <w:tc>
          <w:tcPr>
            <w:tcW w:w="711" w:type="dxa"/>
          </w:tcPr>
          <w:p w:rsidR="0012259D" w:rsidRPr="00A53125" w:rsidRDefault="0012259D" w:rsidP="0012259D">
            <w:pPr>
              <w:jc w:val="center"/>
              <w:rPr>
                <w:rFonts w:ascii="Arial" w:hAnsi="Arial" w:cs="Arial"/>
                <w:sz w:val="12"/>
                <w:szCs w:val="16"/>
              </w:rPr>
            </w:pPr>
            <w:r w:rsidRPr="00A53125">
              <w:rPr>
                <w:rFonts w:ascii="Arial" w:hAnsi="Arial" w:cs="Arial"/>
                <w:sz w:val="12"/>
                <w:szCs w:val="16"/>
              </w:rPr>
              <w:t>6,79688</w:t>
            </w:r>
          </w:p>
        </w:tc>
        <w:tc>
          <w:tcPr>
            <w:tcW w:w="644" w:type="dxa"/>
          </w:tcPr>
          <w:p w:rsidR="0012259D" w:rsidRPr="00A53125" w:rsidRDefault="0012259D" w:rsidP="0012259D">
            <w:pPr>
              <w:jc w:val="center"/>
              <w:rPr>
                <w:rFonts w:ascii="Arial" w:hAnsi="Arial" w:cs="Arial"/>
                <w:sz w:val="12"/>
                <w:szCs w:val="16"/>
              </w:rPr>
            </w:pPr>
            <w:r w:rsidRPr="00A53125">
              <w:rPr>
                <w:rFonts w:ascii="Arial" w:hAnsi="Arial" w:cs="Arial"/>
                <w:sz w:val="12"/>
                <w:szCs w:val="16"/>
              </w:rPr>
              <w:t>57,53</w:t>
            </w:r>
          </w:p>
        </w:tc>
        <w:tc>
          <w:tcPr>
            <w:tcW w:w="644" w:type="dxa"/>
          </w:tcPr>
          <w:p w:rsidR="0012259D" w:rsidRPr="00A53125" w:rsidRDefault="0012259D" w:rsidP="0012259D">
            <w:pPr>
              <w:jc w:val="center"/>
              <w:rPr>
                <w:rFonts w:ascii="Arial" w:hAnsi="Arial" w:cs="Arial"/>
                <w:sz w:val="12"/>
                <w:szCs w:val="16"/>
              </w:rPr>
            </w:pPr>
            <w:r w:rsidRPr="00A53125">
              <w:rPr>
                <w:rFonts w:ascii="Arial" w:hAnsi="Arial" w:cs="Arial"/>
                <w:sz w:val="12"/>
                <w:szCs w:val="16"/>
              </w:rPr>
              <w:t>6,0</w:t>
            </w:r>
          </w:p>
        </w:tc>
        <w:tc>
          <w:tcPr>
            <w:tcW w:w="644" w:type="dxa"/>
          </w:tcPr>
          <w:p w:rsidR="0012259D" w:rsidRPr="00A53125" w:rsidRDefault="0012259D" w:rsidP="0012259D">
            <w:pPr>
              <w:jc w:val="center"/>
              <w:rPr>
                <w:rFonts w:ascii="Arial" w:hAnsi="Arial" w:cs="Arial"/>
                <w:sz w:val="12"/>
                <w:szCs w:val="16"/>
              </w:rPr>
            </w:pPr>
            <w:r w:rsidRPr="00A53125">
              <w:rPr>
                <w:rFonts w:ascii="Arial" w:hAnsi="Arial" w:cs="Arial"/>
                <w:sz w:val="12"/>
                <w:szCs w:val="16"/>
              </w:rPr>
              <w:t>6,0</w:t>
            </w:r>
          </w:p>
        </w:tc>
        <w:tc>
          <w:tcPr>
            <w:tcW w:w="644" w:type="dxa"/>
          </w:tcPr>
          <w:p w:rsidR="0012259D" w:rsidRPr="00A53125" w:rsidRDefault="0012259D" w:rsidP="0012259D">
            <w:pPr>
              <w:jc w:val="center"/>
              <w:rPr>
                <w:rFonts w:ascii="Arial" w:hAnsi="Arial" w:cs="Arial"/>
                <w:sz w:val="12"/>
                <w:szCs w:val="16"/>
              </w:rPr>
            </w:pPr>
            <w:r w:rsidRPr="00A53125">
              <w:rPr>
                <w:rFonts w:ascii="Arial" w:hAnsi="Arial" w:cs="Arial"/>
                <w:sz w:val="12"/>
                <w:szCs w:val="16"/>
              </w:rPr>
              <w:t>6,0</w:t>
            </w:r>
          </w:p>
        </w:tc>
        <w:tc>
          <w:tcPr>
            <w:tcW w:w="644" w:type="dxa"/>
          </w:tcPr>
          <w:p w:rsidR="0012259D" w:rsidRPr="00A53125" w:rsidRDefault="0012259D" w:rsidP="0012259D">
            <w:pPr>
              <w:jc w:val="center"/>
              <w:rPr>
                <w:rFonts w:ascii="Arial" w:hAnsi="Arial" w:cs="Arial"/>
                <w:sz w:val="12"/>
                <w:szCs w:val="16"/>
              </w:rPr>
            </w:pPr>
            <w:r w:rsidRPr="00A53125">
              <w:rPr>
                <w:rFonts w:ascii="Arial" w:hAnsi="Arial" w:cs="Arial"/>
                <w:sz w:val="12"/>
                <w:szCs w:val="16"/>
              </w:rPr>
              <w:t>6,0</w:t>
            </w:r>
          </w:p>
        </w:tc>
        <w:tc>
          <w:tcPr>
            <w:tcW w:w="644" w:type="dxa"/>
          </w:tcPr>
          <w:p w:rsidR="0012259D" w:rsidRPr="00A53125" w:rsidRDefault="0012259D" w:rsidP="0012259D">
            <w:pPr>
              <w:jc w:val="center"/>
              <w:rPr>
                <w:rFonts w:ascii="Arial" w:hAnsi="Arial" w:cs="Arial"/>
                <w:sz w:val="12"/>
                <w:szCs w:val="16"/>
              </w:rPr>
            </w:pPr>
            <w:r w:rsidRPr="00A53125">
              <w:rPr>
                <w:rFonts w:ascii="Arial" w:hAnsi="Arial" w:cs="Arial"/>
                <w:sz w:val="12"/>
                <w:szCs w:val="16"/>
              </w:rPr>
              <w:t>6,0</w:t>
            </w:r>
          </w:p>
        </w:tc>
        <w:tc>
          <w:tcPr>
            <w:tcW w:w="644" w:type="dxa"/>
          </w:tcPr>
          <w:p w:rsidR="0012259D" w:rsidRPr="00A53125" w:rsidRDefault="0012259D" w:rsidP="0012259D">
            <w:pPr>
              <w:jc w:val="center"/>
              <w:rPr>
                <w:rFonts w:ascii="Arial" w:hAnsi="Arial" w:cs="Arial"/>
                <w:sz w:val="12"/>
                <w:szCs w:val="16"/>
              </w:rPr>
            </w:pPr>
            <w:r w:rsidRPr="00A53125">
              <w:rPr>
                <w:rFonts w:ascii="Arial" w:hAnsi="Arial" w:cs="Arial"/>
                <w:sz w:val="12"/>
                <w:szCs w:val="16"/>
              </w:rPr>
              <w:t>6,0</w:t>
            </w:r>
          </w:p>
        </w:tc>
      </w:tr>
      <w:tr w:rsidR="0012259D" w:rsidRPr="00A53125" w:rsidTr="00A53125">
        <w:trPr>
          <w:trHeight w:val="20"/>
        </w:trPr>
        <w:tc>
          <w:tcPr>
            <w:tcW w:w="377" w:type="dxa"/>
          </w:tcPr>
          <w:p w:rsidR="0012259D" w:rsidRPr="00A53125" w:rsidRDefault="0012259D" w:rsidP="0012259D">
            <w:pPr>
              <w:autoSpaceDE w:val="0"/>
              <w:autoSpaceDN w:val="0"/>
              <w:adjustRightInd w:val="0"/>
              <w:jc w:val="center"/>
              <w:rPr>
                <w:rFonts w:ascii="Arial" w:hAnsi="Arial" w:cs="Arial"/>
                <w:sz w:val="12"/>
                <w:szCs w:val="16"/>
              </w:rPr>
            </w:pPr>
            <w:r w:rsidRPr="00A53125">
              <w:rPr>
                <w:rFonts w:ascii="Arial" w:hAnsi="Arial" w:cs="Arial"/>
                <w:sz w:val="12"/>
                <w:szCs w:val="16"/>
              </w:rPr>
              <w:t>1.3.</w:t>
            </w:r>
          </w:p>
        </w:tc>
        <w:tc>
          <w:tcPr>
            <w:tcW w:w="10973" w:type="dxa"/>
            <w:gridSpan w:val="14"/>
          </w:tcPr>
          <w:p w:rsidR="0012259D" w:rsidRPr="00A53125" w:rsidRDefault="0012259D" w:rsidP="0012259D">
            <w:pPr>
              <w:rPr>
                <w:rFonts w:ascii="Arial" w:hAnsi="Arial" w:cs="Arial"/>
                <w:sz w:val="12"/>
                <w:szCs w:val="16"/>
              </w:rPr>
            </w:pPr>
            <w:r w:rsidRPr="00A53125">
              <w:rPr>
                <w:rFonts w:ascii="Arial" w:hAnsi="Arial" w:cs="Arial"/>
                <w:sz w:val="12"/>
                <w:szCs w:val="16"/>
              </w:rPr>
              <w:t>Задача 3. Укрепление и модернизация материально-технической базы учреждений культуры и дополнительного образования детей в сфере культуры</w:t>
            </w:r>
          </w:p>
        </w:tc>
      </w:tr>
      <w:tr w:rsidR="0012259D" w:rsidRPr="00A53125" w:rsidTr="00C048C4">
        <w:trPr>
          <w:trHeight w:val="20"/>
        </w:trPr>
        <w:tc>
          <w:tcPr>
            <w:tcW w:w="377" w:type="dxa"/>
            <w:vMerge w:val="restart"/>
          </w:tcPr>
          <w:p w:rsidR="0012259D" w:rsidRPr="00A53125" w:rsidRDefault="0012259D" w:rsidP="0012259D">
            <w:pPr>
              <w:jc w:val="center"/>
              <w:rPr>
                <w:rFonts w:ascii="Arial" w:hAnsi="Arial" w:cs="Arial"/>
                <w:sz w:val="12"/>
                <w:szCs w:val="16"/>
              </w:rPr>
            </w:pPr>
            <w:r w:rsidRPr="00A53125">
              <w:rPr>
                <w:rFonts w:ascii="Arial" w:hAnsi="Arial" w:cs="Arial"/>
                <w:sz w:val="12"/>
                <w:szCs w:val="16"/>
              </w:rPr>
              <w:t>1.3.6.</w:t>
            </w:r>
          </w:p>
        </w:tc>
        <w:tc>
          <w:tcPr>
            <w:tcW w:w="2324" w:type="dxa"/>
            <w:gridSpan w:val="2"/>
            <w:vMerge w:val="restart"/>
          </w:tcPr>
          <w:p w:rsidR="0012259D" w:rsidRPr="00A53125" w:rsidRDefault="0012259D" w:rsidP="0012259D">
            <w:pPr>
              <w:rPr>
                <w:rFonts w:ascii="Arial" w:hAnsi="Arial" w:cs="Arial"/>
                <w:sz w:val="12"/>
                <w:szCs w:val="16"/>
              </w:rPr>
            </w:pPr>
            <w:r w:rsidRPr="00A53125">
              <w:rPr>
                <w:rFonts w:ascii="Arial" w:hAnsi="Arial" w:cs="Arial"/>
                <w:sz w:val="12"/>
                <w:szCs w:val="16"/>
              </w:rPr>
              <w:t>Обеспечение участия Валдайского городского поселения в государственной программе «Государствен-ная поддержка развития местного самоуправления в Новгородской области и социально ориентирован-ных некоммерческих организаций Новгородской области на 2019-2026 годы» в части реализации проектов поддержки местных инициатив в Валдайском городском поселении</w:t>
            </w:r>
          </w:p>
        </w:tc>
        <w:tc>
          <w:tcPr>
            <w:tcW w:w="724" w:type="dxa"/>
            <w:vMerge w:val="restart"/>
          </w:tcPr>
          <w:p w:rsidR="0012259D" w:rsidRPr="00A53125" w:rsidRDefault="0012259D" w:rsidP="0012259D">
            <w:pPr>
              <w:rPr>
                <w:rFonts w:ascii="Arial" w:hAnsi="Arial" w:cs="Arial"/>
                <w:sz w:val="12"/>
                <w:szCs w:val="16"/>
              </w:rPr>
            </w:pPr>
            <w:r w:rsidRPr="00A53125">
              <w:rPr>
                <w:rFonts w:ascii="Arial" w:hAnsi="Arial" w:cs="Arial"/>
                <w:sz w:val="12"/>
                <w:szCs w:val="16"/>
              </w:rPr>
              <w:t>комитет культуры</w:t>
            </w:r>
          </w:p>
        </w:tc>
        <w:tc>
          <w:tcPr>
            <w:tcW w:w="408" w:type="dxa"/>
            <w:vMerge w:val="restart"/>
          </w:tcPr>
          <w:p w:rsidR="0012259D" w:rsidRPr="00A53125" w:rsidRDefault="0012259D" w:rsidP="0012259D">
            <w:pPr>
              <w:jc w:val="center"/>
              <w:rPr>
                <w:rFonts w:ascii="Arial" w:hAnsi="Arial" w:cs="Arial"/>
                <w:sz w:val="12"/>
                <w:szCs w:val="16"/>
              </w:rPr>
            </w:pPr>
            <w:r w:rsidRPr="00A53125">
              <w:rPr>
                <w:rFonts w:ascii="Arial" w:hAnsi="Arial" w:cs="Arial"/>
                <w:sz w:val="12"/>
                <w:szCs w:val="16"/>
              </w:rPr>
              <w:t>2024 год</w:t>
            </w:r>
          </w:p>
        </w:tc>
        <w:tc>
          <w:tcPr>
            <w:tcW w:w="1328" w:type="dxa"/>
            <w:vMerge w:val="restart"/>
          </w:tcPr>
          <w:p w:rsidR="0012259D" w:rsidRPr="00A53125" w:rsidRDefault="0012259D" w:rsidP="0012259D">
            <w:pPr>
              <w:jc w:val="center"/>
              <w:rPr>
                <w:rFonts w:ascii="Arial" w:hAnsi="Arial" w:cs="Arial"/>
                <w:sz w:val="12"/>
                <w:szCs w:val="16"/>
              </w:rPr>
            </w:pPr>
            <w:r w:rsidRPr="00A53125">
              <w:rPr>
                <w:rFonts w:ascii="Arial" w:hAnsi="Arial" w:cs="Arial"/>
                <w:sz w:val="12"/>
                <w:szCs w:val="16"/>
              </w:rPr>
              <w:t xml:space="preserve">1.1, </w:t>
            </w:r>
          </w:p>
          <w:p w:rsidR="0012259D" w:rsidRPr="00A53125" w:rsidRDefault="0012259D" w:rsidP="0012259D">
            <w:pPr>
              <w:jc w:val="center"/>
              <w:rPr>
                <w:rFonts w:ascii="Arial" w:hAnsi="Arial" w:cs="Arial"/>
                <w:sz w:val="12"/>
                <w:szCs w:val="16"/>
              </w:rPr>
            </w:pPr>
            <w:r w:rsidRPr="00A53125">
              <w:rPr>
                <w:rFonts w:ascii="Arial" w:hAnsi="Arial" w:cs="Arial"/>
                <w:sz w:val="12"/>
                <w:szCs w:val="16"/>
              </w:rPr>
              <w:t xml:space="preserve">1.4, </w:t>
            </w:r>
          </w:p>
          <w:p w:rsidR="0012259D" w:rsidRPr="00A53125" w:rsidRDefault="0012259D" w:rsidP="0012259D">
            <w:pPr>
              <w:jc w:val="center"/>
              <w:rPr>
                <w:rFonts w:ascii="Arial" w:hAnsi="Arial" w:cs="Arial"/>
                <w:sz w:val="12"/>
                <w:szCs w:val="16"/>
              </w:rPr>
            </w:pPr>
            <w:r w:rsidRPr="00A53125">
              <w:rPr>
                <w:rFonts w:ascii="Arial" w:hAnsi="Arial" w:cs="Arial"/>
                <w:sz w:val="12"/>
                <w:szCs w:val="16"/>
              </w:rPr>
              <w:t>1.5,</w:t>
            </w:r>
          </w:p>
          <w:p w:rsidR="0012259D" w:rsidRPr="00A53125" w:rsidRDefault="0012259D" w:rsidP="0012259D">
            <w:pPr>
              <w:jc w:val="center"/>
              <w:rPr>
                <w:rFonts w:ascii="Arial" w:hAnsi="Arial" w:cs="Arial"/>
                <w:sz w:val="12"/>
                <w:szCs w:val="16"/>
              </w:rPr>
            </w:pPr>
            <w:r w:rsidRPr="00A53125">
              <w:rPr>
                <w:rFonts w:ascii="Arial" w:hAnsi="Arial" w:cs="Arial"/>
                <w:sz w:val="12"/>
                <w:szCs w:val="16"/>
              </w:rPr>
              <w:t xml:space="preserve">1.10, </w:t>
            </w:r>
          </w:p>
          <w:p w:rsidR="0012259D" w:rsidRPr="00A53125" w:rsidRDefault="0012259D" w:rsidP="0012259D">
            <w:pPr>
              <w:jc w:val="center"/>
              <w:rPr>
                <w:rFonts w:ascii="Arial" w:hAnsi="Arial" w:cs="Arial"/>
                <w:sz w:val="12"/>
                <w:szCs w:val="16"/>
              </w:rPr>
            </w:pPr>
            <w:r w:rsidRPr="00A53125">
              <w:rPr>
                <w:rFonts w:ascii="Arial" w:hAnsi="Arial" w:cs="Arial"/>
                <w:sz w:val="12"/>
                <w:szCs w:val="16"/>
              </w:rPr>
              <w:t>1.19</w:t>
            </w:r>
          </w:p>
        </w:tc>
        <w:tc>
          <w:tcPr>
            <w:tcW w:w="970" w:type="dxa"/>
          </w:tcPr>
          <w:p w:rsidR="0012259D" w:rsidRPr="00A53125" w:rsidRDefault="00A53125" w:rsidP="0012259D">
            <w:pPr>
              <w:rPr>
                <w:rFonts w:ascii="Arial" w:hAnsi="Arial" w:cs="Arial"/>
                <w:sz w:val="12"/>
                <w:szCs w:val="16"/>
              </w:rPr>
            </w:pPr>
            <w:r>
              <w:rPr>
                <w:rFonts w:ascii="Arial" w:hAnsi="Arial" w:cs="Arial"/>
                <w:sz w:val="12"/>
                <w:szCs w:val="16"/>
              </w:rPr>
              <w:t>област</w:t>
            </w:r>
            <w:r w:rsidR="0012259D" w:rsidRPr="00A53125">
              <w:rPr>
                <w:rFonts w:ascii="Arial" w:hAnsi="Arial" w:cs="Arial"/>
                <w:sz w:val="12"/>
                <w:szCs w:val="16"/>
              </w:rPr>
              <w:t>ной бюджет</w:t>
            </w:r>
          </w:p>
        </w:tc>
        <w:tc>
          <w:tcPr>
            <w:tcW w:w="711" w:type="dxa"/>
          </w:tcPr>
          <w:p w:rsidR="0012259D" w:rsidRPr="00A53125" w:rsidRDefault="0012259D" w:rsidP="0012259D">
            <w:pPr>
              <w:jc w:val="center"/>
              <w:rPr>
                <w:rFonts w:ascii="Arial" w:hAnsi="Arial" w:cs="Arial"/>
                <w:sz w:val="12"/>
                <w:szCs w:val="16"/>
              </w:rPr>
            </w:pPr>
          </w:p>
        </w:tc>
        <w:tc>
          <w:tcPr>
            <w:tcW w:w="644" w:type="dxa"/>
          </w:tcPr>
          <w:p w:rsidR="0012259D" w:rsidRPr="00A53125" w:rsidRDefault="0012259D" w:rsidP="0012259D">
            <w:pPr>
              <w:jc w:val="center"/>
              <w:rPr>
                <w:rFonts w:ascii="Arial" w:hAnsi="Arial" w:cs="Arial"/>
                <w:sz w:val="12"/>
                <w:szCs w:val="16"/>
              </w:rPr>
            </w:pPr>
            <w:r w:rsidRPr="00A53125">
              <w:rPr>
                <w:rFonts w:ascii="Arial" w:hAnsi="Arial" w:cs="Arial"/>
                <w:sz w:val="12"/>
                <w:szCs w:val="16"/>
              </w:rPr>
              <w:t>1500,0</w:t>
            </w:r>
          </w:p>
        </w:tc>
        <w:tc>
          <w:tcPr>
            <w:tcW w:w="644" w:type="dxa"/>
          </w:tcPr>
          <w:p w:rsidR="0012259D" w:rsidRPr="00A53125" w:rsidRDefault="0012259D" w:rsidP="0012259D">
            <w:pPr>
              <w:jc w:val="center"/>
              <w:rPr>
                <w:rFonts w:ascii="Arial" w:hAnsi="Arial" w:cs="Arial"/>
                <w:sz w:val="12"/>
                <w:szCs w:val="16"/>
              </w:rPr>
            </w:pPr>
          </w:p>
        </w:tc>
        <w:tc>
          <w:tcPr>
            <w:tcW w:w="644" w:type="dxa"/>
          </w:tcPr>
          <w:p w:rsidR="0012259D" w:rsidRPr="00A53125" w:rsidRDefault="0012259D" w:rsidP="0012259D">
            <w:pPr>
              <w:jc w:val="center"/>
              <w:rPr>
                <w:rFonts w:ascii="Arial" w:hAnsi="Arial" w:cs="Arial"/>
                <w:sz w:val="12"/>
                <w:szCs w:val="16"/>
              </w:rPr>
            </w:pPr>
          </w:p>
        </w:tc>
        <w:tc>
          <w:tcPr>
            <w:tcW w:w="644" w:type="dxa"/>
          </w:tcPr>
          <w:p w:rsidR="0012259D" w:rsidRPr="00A53125" w:rsidRDefault="0012259D" w:rsidP="0012259D">
            <w:pPr>
              <w:jc w:val="center"/>
              <w:rPr>
                <w:rFonts w:ascii="Arial" w:hAnsi="Arial" w:cs="Arial"/>
                <w:sz w:val="12"/>
                <w:szCs w:val="16"/>
              </w:rPr>
            </w:pPr>
          </w:p>
        </w:tc>
        <w:tc>
          <w:tcPr>
            <w:tcW w:w="644" w:type="dxa"/>
          </w:tcPr>
          <w:p w:rsidR="0012259D" w:rsidRPr="00A53125" w:rsidRDefault="0012259D" w:rsidP="0012259D">
            <w:pPr>
              <w:jc w:val="center"/>
              <w:rPr>
                <w:rFonts w:ascii="Arial" w:hAnsi="Arial" w:cs="Arial"/>
                <w:sz w:val="12"/>
                <w:szCs w:val="16"/>
              </w:rPr>
            </w:pPr>
          </w:p>
        </w:tc>
        <w:tc>
          <w:tcPr>
            <w:tcW w:w="644" w:type="dxa"/>
          </w:tcPr>
          <w:p w:rsidR="0012259D" w:rsidRPr="00A53125" w:rsidRDefault="0012259D" w:rsidP="0012259D">
            <w:pPr>
              <w:jc w:val="center"/>
              <w:rPr>
                <w:rFonts w:ascii="Arial" w:hAnsi="Arial" w:cs="Arial"/>
                <w:sz w:val="12"/>
                <w:szCs w:val="16"/>
              </w:rPr>
            </w:pPr>
          </w:p>
        </w:tc>
        <w:tc>
          <w:tcPr>
            <w:tcW w:w="644" w:type="dxa"/>
          </w:tcPr>
          <w:p w:rsidR="0012259D" w:rsidRPr="00A53125" w:rsidRDefault="0012259D" w:rsidP="0012259D">
            <w:pPr>
              <w:jc w:val="center"/>
              <w:rPr>
                <w:rFonts w:ascii="Arial" w:hAnsi="Arial" w:cs="Arial"/>
                <w:sz w:val="12"/>
                <w:szCs w:val="16"/>
              </w:rPr>
            </w:pPr>
          </w:p>
        </w:tc>
      </w:tr>
      <w:tr w:rsidR="0012259D" w:rsidRPr="00A53125" w:rsidTr="00C048C4">
        <w:trPr>
          <w:trHeight w:val="20"/>
        </w:trPr>
        <w:tc>
          <w:tcPr>
            <w:tcW w:w="377" w:type="dxa"/>
            <w:vMerge/>
          </w:tcPr>
          <w:p w:rsidR="0012259D" w:rsidRPr="00A53125" w:rsidRDefault="0012259D" w:rsidP="0012259D">
            <w:pPr>
              <w:jc w:val="center"/>
              <w:rPr>
                <w:rFonts w:ascii="Arial" w:hAnsi="Arial" w:cs="Arial"/>
                <w:sz w:val="12"/>
                <w:szCs w:val="16"/>
              </w:rPr>
            </w:pPr>
          </w:p>
        </w:tc>
        <w:tc>
          <w:tcPr>
            <w:tcW w:w="2324" w:type="dxa"/>
            <w:gridSpan w:val="2"/>
            <w:vMerge/>
          </w:tcPr>
          <w:p w:rsidR="0012259D" w:rsidRPr="00A53125" w:rsidRDefault="0012259D" w:rsidP="0012259D">
            <w:pPr>
              <w:jc w:val="center"/>
              <w:rPr>
                <w:rFonts w:ascii="Arial" w:hAnsi="Arial" w:cs="Arial"/>
                <w:sz w:val="12"/>
                <w:szCs w:val="16"/>
              </w:rPr>
            </w:pPr>
          </w:p>
        </w:tc>
        <w:tc>
          <w:tcPr>
            <w:tcW w:w="724" w:type="dxa"/>
            <w:vMerge/>
          </w:tcPr>
          <w:p w:rsidR="0012259D" w:rsidRPr="00A53125" w:rsidRDefault="0012259D" w:rsidP="0012259D">
            <w:pPr>
              <w:jc w:val="center"/>
              <w:rPr>
                <w:rFonts w:ascii="Arial" w:hAnsi="Arial" w:cs="Arial"/>
                <w:sz w:val="12"/>
                <w:szCs w:val="16"/>
              </w:rPr>
            </w:pPr>
          </w:p>
        </w:tc>
        <w:tc>
          <w:tcPr>
            <w:tcW w:w="408" w:type="dxa"/>
            <w:vMerge/>
          </w:tcPr>
          <w:p w:rsidR="0012259D" w:rsidRPr="00A53125" w:rsidRDefault="0012259D" w:rsidP="0012259D">
            <w:pPr>
              <w:jc w:val="center"/>
              <w:rPr>
                <w:rFonts w:ascii="Arial" w:hAnsi="Arial" w:cs="Arial"/>
                <w:sz w:val="12"/>
                <w:szCs w:val="16"/>
              </w:rPr>
            </w:pPr>
          </w:p>
        </w:tc>
        <w:tc>
          <w:tcPr>
            <w:tcW w:w="1328" w:type="dxa"/>
            <w:vMerge/>
          </w:tcPr>
          <w:p w:rsidR="0012259D" w:rsidRPr="00A53125" w:rsidRDefault="0012259D" w:rsidP="0012259D">
            <w:pPr>
              <w:jc w:val="center"/>
              <w:rPr>
                <w:rFonts w:ascii="Arial" w:hAnsi="Arial" w:cs="Arial"/>
                <w:sz w:val="12"/>
                <w:szCs w:val="16"/>
              </w:rPr>
            </w:pPr>
          </w:p>
        </w:tc>
        <w:tc>
          <w:tcPr>
            <w:tcW w:w="970" w:type="dxa"/>
          </w:tcPr>
          <w:p w:rsidR="0012259D" w:rsidRPr="00A53125" w:rsidRDefault="00A53125" w:rsidP="0012259D">
            <w:pPr>
              <w:rPr>
                <w:rFonts w:ascii="Arial" w:hAnsi="Arial" w:cs="Arial"/>
                <w:sz w:val="12"/>
                <w:szCs w:val="16"/>
              </w:rPr>
            </w:pPr>
            <w:r>
              <w:rPr>
                <w:rFonts w:ascii="Arial" w:hAnsi="Arial" w:cs="Arial"/>
                <w:sz w:val="12"/>
                <w:szCs w:val="16"/>
              </w:rPr>
              <w:t>бюджет городского поселе</w:t>
            </w:r>
            <w:r w:rsidR="0012259D" w:rsidRPr="00A53125">
              <w:rPr>
                <w:rFonts w:ascii="Arial" w:hAnsi="Arial" w:cs="Arial"/>
                <w:sz w:val="12"/>
                <w:szCs w:val="16"/>
              </w:rPr>
              <w:t>ния</w:t>
            </w:r>
          </w:p>
        </w:tc>
        <w:tc>
          <w:tcPr>
            <w:tcW w:w="711" w:type="dxa"/>
          </w:tcPr>
          <w:p w:rsidR="0012259D" w:rsidRPr="00A53125" w:rsidRDefault="0012259D" w:rsidP="0012259D">
            <w:pPr>
              <w:jc w:val="center"/>
              <w:rPr>
                <w:rFonts w:ascii="Arial" w:hAnsi="Arial" w:cs="Arial"/>
                <w:sz w:val="12"/>
                <w:szCs w:val="16"/>
              </w:rPr>
            </w:pPr>
          </w:p>
        </w:tc>
        <w:tc>
          <w:tcPr>
            <w:tcW w:w="644" w:type="dxa"/>
          </w:tcPr>
          <w:p w:rsidR="0012259D" w:rsidRPr="00A53125" w:rsidRDefault="0012259D" w:rsidP="0012259D">
            <w:pPr>
              <w:jc w:val="center"/>
              <w:rPr>
                <w:rFonts w:ascii="Arial" w:hAnsi="Arial" w:cs="Arial"/>
                <w:sz w:val="12"/>
                <w:szCs w:val="16"/>
              </w:rPr>
            </w:pPr>
            <w:r w:rsidRPr="00A53125">
              <w:rPr>
                <w:rFonts w:ascii="Arial" w:hAnsi="Arial" w:cs="Arial"/>
                <w:sz w:val="12"/>
                <w:szCs w:val="16"/>
              </w:rPr>
              <w:t>803,50366</w:t>
            </w:r>
          </w:p>
        </w:tc>
        <w:tc>
          <w:tcPr>
            <w:tcW w:w="644" w:type="dxa"/>
          </w:tcPr>
          <w:p w:rsidR="0012259D" w:rsidRPr="00A53125" w:rsidRDefault="0012259D" w:rsidP="0012259D">
            <w:pPr>
              <w:jc w:val="center"/>
              <w:rPr>
                <w:rFonts w:ascii="Arial" w:hAnsi="Arial" w:cs="Arial"/>
                <w:sz w:val="12"/>
                <w:szCs w:val="16"/>
              </w:rPr>
            </w:pPr>
          </w:p>
        </w:tc>
        <w:tc>
          <w:tcPr>
            <w:tcW w:w="644" w:type="dxa"/>
          </w:tcPr>
          <w:p w:rsidR="0012259D" w:rsidRPr="00A53125" w:rsidRDefault="0012259D" w:rsidP="0012259D">
            <w:pPr>
              <w:jc w:val="center"/>
              <w:rPr>
                <w:rFonts w:ascii="Arial" w:hAnsi="Arial" w:cs="Arial"/>
                <w:sz w:val="12"/>
                <w:szCs w:val="16"/>
              </w:rPr>
            </w:pPr>
          </w:p>
        </w:tc>
        <w:tc>
          <w:tcPr>
            <w:tcW w:w="644" w:type="dxa"/>
          </w:tcPr>
          <w:p w:rsidR="0012259D" w:rsidRPr="00A53125" w:rsidRDefault="0012259D" w:rsidP="0012259D">
            <w:pPr>
              <w:jc w:val="center"/>
              <w:rPr>
                <w:rFonts w:ascii="Arial" w:hAnsi="Arial" w:cs="Arial"/>
                <w:sz w:val="12"/>
                <w:szCs w:val="16"/>
              </w:rPr>
            </w:pPr>
          </w:p>
        </w:tc>
        <w:tc>
          <w:tcPr>
            <w:tcW w:w="644" w:type="dxa"/>
          </w:tcPr>
          <w:p w:rsidR="0012259D" w:rsidRPr="00A53125" w:rsidRDefault="0012259D" w:rsidP="0012259D">
            <w:pPr>
              <w:jc w:val="center"/>
              <w:rPr>
                <w:rFonts w:ascii="Arial" w:hAnsi="Arial" w:cs="Arial"/>
                <w:sz w:val="12"/>
                <w:szCs w:val="16"/>
              </w:rPr>
            </w:pPr>
          </w:p>
        </w:tc>
        <w:tc>
          <w:tcPr>
            <w:tcW w:w="644" w:type="dxa"/>
          </w:tcPr>
          <w:p w:rsidR="0012259D" w:rsidRPr="00A53125" w:rsidRDefault="0012259D" w:rsidP="0012259D">
            <w:pPr>
              <w:jc w:val="center"/>
              <w:rPr>
                <w:rFonts w:ascii="Arial" w:hAnsi="Arial" w:cs="Arial"/>
                <w:sz w:val="12"/>
                <w:szCs w:val="16"/>
              </w:rPr>
            </w:pPr>
          </w:p>
        </w:tc>
        <w:tc>
          <w:tcPr>
            <w:tcW w:w="644" w:type="dxa"/>
          </w:tcPr>
          <w:p w:rsidR="0012259D" w:rsidRPr="00A53125" w:rsidRDefault="0012259D" w:rsidP="0012259D">
            <w:pPr>
              <w:jc w:val="center"/>
              <w:rPr>
                <w:rFonts w:ascii="Arial" w:hAnsi="Arial" w:cs="Arial"/>
                <w:sz w:val="12"/>
                <w:szCs w:val="16"/>
              </w:rPr>
            </w:pPr>
          </w:p>
        </w:tc>
      </w:tr>
      <w:tr w:rsidR="0012259D" w:rsidRPr="00A53125" w:rsidTr="00C048C4">
        <w:trPr>
          <w:trHeight w:val="20"/>
        </w:trPr>
        <w:tc>
          <w:tcPr>
            <w:tcW w:w="377" w:type="dxa"/>
            <w:vMerge/>
          </w:tcPr>
          <w:p w:rsidR="0012259D" w:rsidRPr="00A53125" w:rsidRDefault="0012259D" w:rsidP="0012259D">
            <w:pPr>
              <w:jc w:val="center"/>
              <w:rPr>
                <w:rFonts w:ascii="Arial" w:hAnsi="Arial" w:cs="Arial"/>
                <w:sz w:val="12"/>
                <w:szCs w:val="16"/>
              </w:rPr>
            </w:pPr>
          </w:p>
        </w:tc>
        <w:tc>
          <w:tcPr>
            <w:tcW w:w="2324" w:type="dxa"/>
            <w:gridSpan w:val="2"/>
            <w:vMerge/>
          </w:tcPr>
          <w:p w:rsidR="0012259D" w:rsidRPr="00A53125" w:rsidRDefault="0012259D" w:rsidP="0012259D">
            <w:pPr>
              <w:jc w:val="center"/>
              <w:rPr>
                <w:rFonts w:ascii="Arial" w:hAnsi="Arial" w:cs="Arial"/>
                <w:sz w:val="12"/>
                <w:szCs w:val="16"/>
              </w:rPr>
            </w:pPr>
          </w:p>
        </w:tc>
        <w:tc>
          <w:tcPr>
            <w:tcW w:w="724" w:type="dxa"/>
            <w:vMerge/>
          </w:tcPr>
          <w:p w:rsidR="0012259D" w:rsidRPr="00A53125" w:rsidRDefault="0012259D" w:rsidP="0012259D">
            <w:pPr>
              <w:jc w:val="center"/>
              <w:rPr>
                <w:rFonts w:ascii="Arial" w:hAnsi="Arial" w:cs="Arial"/>
                <w:sz w:val="12"/>
                <w:szCs w:val="16"/>
              </w:rPr>
            </w:pPr>
          </w:p>
        </w:tc>
        <w:tc>
          <w:tcPr>
            <w:tcW w:w="408" w:type="dxa"/>
            <w:vMerge/>
          </w:tcPr>
          <w:p w:rsidR="0012259D" w:rsidRPr="00A53125" w:rsidRDefault="0012259D" w:rsidP="0012259D">
            <w:pPr>
              <w:jc w:val="center"/>
              <w:rPr>
                <w:rFonts w:ascii="Arial" w:hAnsi="Arial" w:cs="Arial"/>
                <w:sz w:val="12"/>
                <w:szCs w:val="16"/>
              </w:rPr>
            </w:pPr>
          </w:p>
        </w:tc>
        <w:tc>
          <w:tcPr>
            <w:tcW w:w="1328" w:type="dxa"/>
            <w:vMerge/>
          </w:tcPr>
          <w:p w:rsidR="0012259D" w:rsidRPr="00A53125" w:rsidRDefault="0012259D" w:rsidP="0012259D">
            <w:pPr>
              <w:jc w:val="center"/>
              <w:rPr>
                <w:rFonts w:ascii="Arial" w:hAnsi="Arial" w:cs="Arial"/>
                <w:sz w:val="12"/>
                <w:szCs w:val="16"/>
              </w:rPr>
            </w:pPr>
          </w:p>
        </w:tc>
        <w:tc>
          <w:tcPr>
            <w:tcW w:w="970" w:type="dxa"/>
          </w:tcPr>
          <w:p w:rsidR="0012259D" w:rsidRPr="00A53125" w:rsidRDefault="00A53125" w:rsidP="0012259D">
            <w:pPr>
              <w:rPr>
                <w:rFonts w:ascii="Arial" w:hAnsi="Arial" w:cs="Arial"/>
                <w:sz w:val="12"/>
                <w:szCs w:val="16"/>
              </w:rPr>
            </w:pPr>
            <w:r>
              <w:rPr>
                <w:rFonts w:ascii="Arial" w:hAnsi="Arial" w:cs="Arial"/>
                <w:sz w:val="12"/>
                <w:szCs w:val="16"/>
              </w:rPr>
              <w:t>внебюд</w:t>
            </w:r>
            <w:r w:rsidR="0012259D" w:rsidRPr="00A53125">
              <w:rPr>
                <w:rFonts w:ascii="Arial" w:hAnsi="Arial" w:cs="Arial"/>
                <w:sz w:val="12"/>
                <w:szCs w:val="16"/>
              </w:rPr>
              <w:t>жетные средства</w:t>
            </w:r>
          </w:p>
        </w:tc>
        <w:tc>
          <w:tcPr>
            <w:tcW w:w="711" w:type="dxa"/>
          </w:tcPr>
          <w:p w:rsidR="0012259D" w:rsidRPr="00A53125" w:rsidRDefault="0012259D" w:rsidP="0012259D">
            <w:pPr>
              <w:jc w:val="center"/>
              <w:rPr>
                <w:rFonts w:ascii="Arial" w:hAnsi="Arial" w:cs="Arial"/>
                <w:sz w:val="12"/>
                <w:szCs w:val="16"/>
              </w:rPr>
            </w:pPr>
          </w:p>
        </w:tc>
        <w:tc>
          <w:tcPr>
            <w:tcW w:w="644" w:type="dxa"/>
          </w:tcPr>
          <w:p w:rsidR="0012259D" w:rsidRPr="00A53125" w:rsidRDefault="0012259D" w:rsidP="0012259D">
            <w:pPr>
              <w:jc w:val="center"/>
              <w:rPr>
                <w:rFonts w:ascii="Arial" w:hAnsi="Arial" w:cs="Arial"/>
                <w:sz w:val="12"/>
                <w:szCs w:val="16"/>
              </w:rPr>
            </w:pPr>
            <w:r w:rsidRPr="00A53125">
              <w:rPr>
                <w:rFonts w:ascii="Arial" w:hAnsi="Arial" w:cs="Arial"/>
                <w:sz w:val="12"/>
                <w:szCs w:val="16"/>
              </w:rPr>
              <w:t>250,0</w:t>
            </w:r>
          </w:p>
        </w:tc>
        <w:tc>
          <w:tcPr>
            <w:tcW w:w="644" w:type="dxa"/>
          </w:tcPr>
          <w:p w:rsidR="0012259D" w:rsidRPr="00A53125" w:rsidRDefault="0012259D" w:rsidP="0012259D">
            <w:pPr>
              <w:jc w:val="center"/>
              <w:rPr>
                <w:rFonts w:ascii="Arial" w:hAnsi="Arial" w:cs="Arial"/>
                <w:sz w:val="12"/>
                <w:szCs w:val="16"/>
              </w:rPr>
            </w:pPr>
          </w:p>
        </w:tc>
        <w:tc>
          <w:tcPr>
            <w:tcW w:w="644" w:type="dxa"/>
          </w:tcPr>
          <w:p w:rsidR="0012259D" w:rsidRPr="00A53125" w:rsidRDefault="0012259D" w:rsidP="0012259D">
            <w:pPr>
              <w:jc w:val="center"/>
              <w:rPr>
                <w:rFonts w:ascii="Arial" w:hAnsi="Arial" w:cs="Arial"/>
                <w:sz w:val="12"/>
                <w:szCs w:val="16"/>
              </w:rPr>
            </w:pPr>
          </w:p>
        </w:tc>
        <w:tc>
          <w:tcPr>
            <w:tcW w:w="644" w:type="dxa"/>
          </w:tcPr>
          <w:p w:rsidR="0012259D" w:rsidRPr="00A53125" w:rsidRDefault="0012259D" w:rsidP="0012259D">
            <w:pPr>
              <w:jc w:val="center"/>
              <w:rPr>
                <w:rFonts w:ascii="Arial" w:hAnsi="Arial" w:cs="Arial"/>
                <w:sz w:val="12"/>
                <w:szCs w:val="16"/>
              </w:rPr>
            </w:pPr>
          </w:p>
        </w:tc>
        <w:tc>
          <w:tcPr>
            <w:tcW w:w="644" w:type="dxa"/>
          </w:tcPr>
          <w:p w:rsidR="0012259D" w:rsidRPr="00A53125" w:rsidRDefault="0012259D" w:rsidP="0012259D">
            <w:pPr>
              <w:jc w:val="center"/>
              <w:rPr>
                <w:rFonts w:ascii="Arial" w:hAnsi="Arial" w:cs="Arial"/>
                <w:sz w:val="12"/>
                <w:szCs w:val="16"/>
              </w:rPr>
            </w:pPr>
          </w:p>
        </w:tc>
        <w:tc>
          <w:tcPr>
            <w:tcW w:w="644" w:type="dxa"/>
          </w:tcPr>
          <w:p w:rsidR="0012259D" w:rsidRPr="00A53125" w:rsidRDefault="0012259D" w:rsidP="0012259D">
            <w:pPr>
              <w:jc w:val="center"/>
              <w:rPr>
                <w:rFonts w:ascii="Arial" w:hAnsi="Arial" w:cs="Arial"/>
                <w:sz w:val="12"/>
                <w:szCs w:val="16"/>
              </w:rPr>
            </w:pPr>
          </w:p>
        </w:tc>
        <w:tc>
          <w:tcPr>
            <w:tcW w:w="644" w:type="dxa"/>
          </w:tcPr>
          <w:p w:rsidR="0012259D" w:rsidRPr="00A53125" w:rsidRDefault="0012259D" w:rsidP="0012259D">
            <w:pPr>
              <w:jc w:val="center"/>
              <w:rPr>
                <w:rFonts w:ascii="Arial" w:hAnsi="Arial" w:cs="Arial"/>
                <w:sz w:val="12"/>
                <w:szCs w:val="16"/>
              </w:rPr>
            </w:pPr>
          </w:p>
        </w:tc>
      </w:tr>
      <w:tr w:rsidR="0012259D" w:rsidRPr="00A53125" w:rsidTr="00A53125">
        <w:trPr>
          <w:trHeight w:val="20"/>
        </w:trPr>
        <w:tc>
          <w:tcPr>
            <w:tcW w:w="377" w:type="dxa"/>
          </w:tcPr>
          <w:p w:rsidR="0012259D" w:rsidRPr="00A53125" w:rsidRDefault="0012259D" w:rsidP="0012259D">
            <w:pPr>
              <w:jc w:val="center"/>
              <w:rPr>
                <w:rFonts w:ascii="Arial" w:hAnsi="Arial" w:cs="Arial"/>
                <w:sz w:val="12"/>
                <w:szCs w:val="16"/>
              </w:rPr>
            </w:pPr>
            <w:r w:rsidRPr="00A53125">
              <w:rPr>
                <w:rFonts w:ascii="Arial" w:hAnsi="Arial" w:cs="Arial"/>
                <w:sz w:val="12"/>
                <w:szCs w:val="16"/>
              </w:rPr>
              <w:t>1.4.</w:t>
            </w:r>
          </w:p>
        </w:tc>
        <w:tc>
          <w:tcPr>
            <w:tcW w:w="10973" w:type="dxa"/>
            <w:gridSpan w:val="14"/>
          </w:tcPr>
          <w:p w:rsidR="0012259D" w:rsidRPr="00A53125" w:rsidRDefault="0012259D" w:rsidP="0012259D">
            <w:pPr>
              <w:rPr>
                <w:rFonts w:ascii="Arial" w:hAnsi="Arial" w:cs="Arial"/>
                <w:sz w:val="12"/>
                <w:szCs w:val="16"/>
              </w:rPr>
            </w:pPr>
            <w:r w:rsidRPr="00A53125">
              <w:rPr>
                <w:rFonts w:ascii="Arial" w:hAnsi="Arial" w:cs="Arial"/>
                <w:sz w:val="12"/>
                <w:szCs w:val="16"/>
              </w:rPr>
              <w:t>Задача 4. Оказание муниципальных услуг (работ), выполняемых муниципальными учреждениями культуры и учреждением дополнительного образования детей в сфере культуры</w:t>
            </w:r>
          </w:p>
        </w:tc>
      </w:tr>
      <w:tr w:rsidR="0012259D" w:rsidRPr="00A53125" w:rsidTr="00C048C4">
        <w:trPr>
          <w:trHeight w:val="20"/>
        </w:trPr>
        <w:tc>
          <w:tcPr>
            <w:tcW w:w="377" w:type="dxa"/>
            <w:vMerge w:val="restart"/>
          </w:tcPr>
          <w:p w:rsidR="0012259D" w:rsidRPr="00A53125" w:rsidRDefault="0012259D" w:rsidP="0012259D">
            <w:pPr>
              <w:jc w:val="center"/>
              <w:rPr>
                <w:rFonts w:ascii="Arial" w:hAnsi="Arial" w:cs="Arial"/>
                <w:sz w:val="12"/>
                <w:szCs w:val="16"/>
              </w:rPr>
            </w:pPr>
            <w:r w:rsidRPr="00A53125">
              <w:rPr>
                <w:rFonts w:ascii="Arial" w:hAnsi="Arial" w:cs="Arial"/>
                <w:sz w:val="12"/>
                <w:szCs w:val="16"/>
              </w:rPr>
              <w:t>1.4.1.</w:t>
            </w:r>
          </w:p>
        </w:tc>
        <w:tc>
          <w:tcPr>
            <w:tcW w:w="2182" w:type="dxa"/>
            <w:vMerge w:val="restart"/>
          </w:tcPr>
          <w:p w:rsidR="0012259D" w:rsidRPr="00A53125" w:rsidRDefault="0012259D" w:rsidP="0012259D">
            <w:pPr>
              <w:rPr>
                <w:rFonts w:ascii="Arial" w:hAnsi="Arial" w:cs="Arial"/>
                <w:sz w:val="12"/>
                <w:szCs w:val="16"/>
              </w:rPr>
            </w:pPr>
            <w:r w:rsidRPr="00A53125">
              <w:rPr>
                <w:rFonts w:ascii="Arial" w:hAnsi="Arial" w:cs="Arial"/>
                <w:sz w:val="12"/>
                <w:szCs w:val="16"/>
              </w:rPr>
              <w:t>Предоставление субсидии на выполнение муниципальных заданий муниципальным учреждениям культуры и дополнительного образования детей в сфере культуры</w:t>
            </w:r>
          </w:p>
        </w:tc>
        <w:tc>
          <w:tcPr>
            <w:tcW w:w="866" w:type="dxa"/>
            <w:gridSpan w:val="2"/>
            <w:vMerge w:val="restart"/>
          </w:tcPr>
          <w:p w:rsidR="0012259D" w:rsidRPr="00A53125" w:rsidRDefault="00C048C4" w:rsidP="0012259D">
            <w:pPr>
              <w:rPr>
                <w:rFonts w:ascii="Arial" w:hAnsi="Arial" w:cs="Arial"/>
                <w:sz w:val="12"/>
                <w:szCs w:val="16"/>
              </w:rPr>
            </w:pPr>
            <w:r>
              <w:rPr>
                <w:rFonts w:ascii="Arial" w:hAnsi="Arial" w:cs="Arial"/>
                <w:sz w:val="12"/>
                <w:szCs w:val="16"/>
              </w:rPr>
              <w:t>МБУК ВЦКС, МБУК «Валдай</w:t>
            </w:r>
            <w:r w:rsidR="0012259D" w:rsidRPr="00A53125">
              <w:rPr>
                <w:rFonts w:ascii="Arial" w:hAnsi="Arial" w:cs="Arial"/>
                <w:sz w:val="12"/>
                <w:szCs w:val="16"/>
              </w:rPr>
              <w:t xml:space="preserve">ский ДНТ», </w:t>
            </w:r>
          </w:p>
          <w:p w:rsidR="0012259D" w:rsidRPr="00A53125" w:rsidRDefault="00C048C4" w:rsidP="0012259D">
            <w:pPr>
              <w:rPr>
                <w:rFonts w:ascii="Arial" w:hAnsi="Arial" w:cs="Arial"/>
                <w:sz w:val="12"/>
                <w:szCs w:val="16"/>
              </w:rPr>
            </w:pPr>
            <w:r>
              <w:rPr>
                <w:rFonts w:ascii="Arial" w:hAnsi="Arial" w:cs="Arial"/>
                <w:sz w:val="12"/>
                <w:szCs w:val="16"/>
              </w:rPr>
              <w:t>МБУК Библиотека, МБУДО Валдай</w:t>
            </w:r>
            <w:r w:rsidR="0012259D" w:rsidRPr="00A53125">
              <w:rPr>
                <w:rFonts w:ascii="Arial" w:hAnsi="Arial" w:cs="Arial"/>
                <w:sz w:val="12"/>
                <w:szCs w:val="16"/>
              </w:rPr>
              <w:t>ская ДШИ</w:t>
            </w:r>
          </w:p>
        </w:tc>
        <w:tc>
          <w:tcPr>
            <w:tcW w:w="408" w:type="dxa"/>
            <w:vMerge w:val="restart"/>
          </w:tcPr>
          <w:p w:rsidR="0012259D" w:rsidRPr="00A53125" w:rsidRDefault="0012259D" w:rsidP="0012259D">
            <w:pPr>
              <w:jc w:val="center"/>
              <w:rPr>
                <w:rFonts w:ascii="Arial" w:hAnsi="Arial" w:cs="Arial"/>
                <w:sz w:val="12"/>
                <w:szCs w:val="16"/>
              </w:rPr>
            </w:pPr>
            <w:r w:rsidRPr="00A53125">
              <w:rPr>
                <w:rFonts w:ascii="Arial" w:hAnsi="Arial" w:cs="Arial"/>
                <w:sz w:val="12"/>
                <w:szCs w:val="16"/>
              </w:rPr>
              <w:t xml:space="preserve">2023-2030 </w:t>
            </w:r>
            <w:r w:rsidRPr="00A53125">
              <w:rPr>
                <w:rFonts w:ascii="Arial" w:hAnsi="Arial" w:cs="Arial"/>
                <w:sz w:val="12"/>
                <w:szCs w:val="16"/>
              </w:rPr>
              <w:br/>
              <w:t>годы</w:t>
            </w:r>
          </w:p>
        </w:tc>
        <w:tc>
          <w:tcPr>
            <w:tcW w:w="1328" w:type="dxa"/>
            <w:vMerge w:val="restart"/>
          </w:tcPr>
          <w:p w:rsidR="0012259D" w:rsidRPr="00A53125" w:rsidRDefault="0012259D" w:rsidP="0012259D">
            <w:pPr>
              <w:jc w:val="center"/>
              <w:rPr>
                <w:rFonts w:ascii="Arial" w:hAnsi="Arial" w:cs="Arial"/>
                <w:sz w:val="12"/>
                <w:szCs w:val="16"/>
              </w:rPr>
            </w:pPr>
            <w:r w:rsidRPr="00A53125">
              <w:rPr>
                <w:rFonts w:ascii="Arial" w:hAnsi="Arial" w:cs="Arial"/>
                <w:sz w:val="12"/>
                <w:szCs w:val="16"/>
              </w:rPr>
              <w:t xml:space="preserve">1.10, </w:t>
            </w:r>
          </w:p>
          <w:p w:rsidR="0012259D" w:rsidRPr="00A53125" w:rsidRDefault="0012259D" w:rsidP="0012259D">
            <w:pPr>
              <w:jc w:val="center"/>
              <w:rPr>
                <w:rFonts w:ascii="Arial" w:hAnsi="Arial" w:cs="Arial"/>
                <w:sz w:val="12"/>
                <w:szCs w:val="16"/>
              </w:rPr>
            </w:pPr>
            <w:r w:rsidRPr="00A53125">
              <w:rPr>
                <w:rFonts w:ascii="Arial" w:hAnsi="Arial" w:cs="Arial"/>
                <w:sz w:val="12"/>
                <w:szCs w:val="16"/>
              </w:rPr>
              <w:t xml:space="preserve">1.15, </w:t>
            </w:r>
          </w:p>
          <w:p w:rsidR="0012259D" w:rsidRPr="00A53125" w:rsidRDefault="0012259D" w:rsidP="0012259D">
            <w:pPr>
              <w:jc w:val="center"/>
              <w:rPr>
                <w:rFonts w:ascii="Arial" w:hAnsi="Arial" w:cs="Arial"/>
                <w:sz w:val="12"/>
                <w:szCs w:val="16"/>
              </w:rPr>
            </w:pPr>
            <w:r w:rsidRPr="00A53125">
              <w:rPr>
                <w:rFonts w:ascii="Arial" w:hAnsi="Arial" w:cs="Arial"/>
                <w:sz w:val="12"/>
                <w:szCs w:val="16"/>
              </w:rPr>
              <w:t>1.21</w:t>
            </w:r>
          </w:p>
        </w:tc>
        <w:tc>
          <w:tcPr>
            <w:tcW w:w="970" w:type="dxa"/>
          </w:tcPr>
          <w:p w:rsidR="0012259D" w:rsidRPr="00A53125" w:rsidRDefault="00A53125" w:rsidP="0012259D">
            <w:pPr>
              <w:rPr>
                <w:rFonts w:ascii="Arial" w:hAnsi="Arial" w:cs="Arial"/>
                <w:sz w:val="12"/>
                <w:szCs w:val="16"/>
              </w:rPr>
            </w:pPr>
            <w:r>
              <w:rPr>
                <w:rFonts w:ascii="Arial" w:hAnsi="Arial" w:cs="Arial"/>
                <w:sz w:val="12"/>
                <w:szCs w:val="16"/>
              </w:rPr>
              <w:t>субсидия из област</w:t>
            </w:r>
            <w:r w:rsidR="0012259D" w:rsidRPr="00A53125">
              <w:rPr>
                <w:rFonts w:ascii="Arial" w:hAnsi="Arial" w:cs="Arial"/>
                <w:sz w:val="12"/>
                <w:szCs w:val="16"/>
              </w:rPr>
              <w:t>ного бюджета</w:t>
            </w:r>
          </w:p>
        </w:tc>
        <w:tc>
          <w:tcPr>
            <w:tcW w:w="711" w:type="dxa"/>
          </w:tcPr>
          <w:p w:rsidR="0012259D" w:rsidRPr="00A53125" w:rsidRDefault="0012259D" w:rsidP="0012259D">
            <w:pPr>
              <w:jc w:val="center"/>
              <w:rPr>
                <w:rFonts w:ascii="Arial" w:hAnsi="Arial" w:cs="Arial"/>
                <w:sz w:val="12"/>
                <w:szCs w:val="16"/>
              </w:rPr>
            </w:pPr>
            <w:r w:rsidRPr="00A53125">
              <w:rPr>
                <w:rFonts w:ascii="Arial" w:hAnsi="Arial" w:cs="Arial"/>
                <w:sz w:val="12"/>
                <w:szCs w:val="16"/>
              </w:rPr>
              <w:t>13779,42924</w:t>
            </w:r>
          </w:p>
        </w:tc>
        <w:tc>
          <w:tcPr>
            <w:tcW w:w="644" w:type="dxa"/>
          </w:tcPr>
          <w:p w:rsidR="0012259D" w:rsidRPr="00A53125" w:rsidRDefault="0012259D" w:rsidP="0012259D">
            <w:pPr>
              <w:jc w:val="center"/>
              <w:rPr>
                <w:rFonts w:ascii="Arial" w:hAnsi="Arial" w:cs="Arial"/>
                <w:sz w:val="12"/>
                <w:szCs w:val="16"/>
              </w:rPr>
            </w:pPr>
            <w:r w:rsidRPr="00A53125">
              <w:rPr>
                <w:rFonts w:ascii="Arial" w:hAnsi="Arial" w:cs="Arial"/>
                <w:sz w:val="12"/>
                <w:szCs w:val="16"/>
              </w:rPr>
              <w:t>11782,9</w:t>
            </w:r>
          </w:p>
        </w:tc>
        <w:tc>
          <w:tcPr>
            <w:tcW w:w="644" w:type="dxa"/>
          </w:tcPr>
          <w:p w:rsidR="0012259D" w:rsidRPr="00A53125" w:rsidRDefault="0012259D" w:rsidP="0012259D">
            <w:pPr>
              <w:jc w:val="center"/>
              <w:rPr>
                <w:rFonts w:ascii="Arial" w:hAnsi="Arial" w:cs="Arial"/>
                <w:sz w:val="12"/>
                <w:szCs w:val="16"/>
              </w:rPr>
            </w:pPr>
            <w:r w:rsidRPr="00A53125">
              <w:rPr>
                <w:rFonts w:ascii="Arial" w:hAnsi="Arial" w:cs="Arial"/>
                <w:sz w:val="12"/>
                <w:szCs w:val="16"/>
              </w:rPr>
              <w:t>8402,8</w:t>
            </w:r>
          </w:p>
        </w:tc>
        <w:tc>
          <w:tcPr>
            <w:tcW w:w="644" w:type="dxa"/>
          </w:tcPr>
          <w:p w:rsidR="0012259D" w:rsidRPr="00A53125" w:rsidRDefault="0012259D" w:rsidP="0012259D">
            <w:pPr>
              <w:jc w:val="center"/>
              <w:rPr>
                <w:rFonts w:ascii="Arial" w:hAnsi="Arial" w:cs="Arial"/>
                <w:sz w:val="12"/>
                <w:szCs w:val="16"/>
              </w:rPr>
            </w:pPr>
            <w:r w:rsidRPr="00A53125">
              <w:rPr>
                <w:rFonts w:ascii="Arial" w:hAnsi="Arial" w:cs="Arial"/>
                <w:sz w:val="12"/>
                <w:szCs w:val="16"/>
              </w:rPr>
              <w:t>8402,8</w:t>
            </w:r>
          </w:p>
        </w:tc>
        <w:tc>
          <w:tcPr>
            <w:tcW w:w="644" w:type="dxa"/>
          </w:tcPr>
          <w:p w:rsidR="0012259D" w:rsidRPr="00A53125" w:rsidRDefault="0012259D" w:rsidP="0012259D">
            <w:pPr>
              <w:jc w:val="center"/>
              <w:rPr>
                <w:rFonts w:ascii="Arial" w:hAnsi="Arial" w:cs="Arial"/>
                <w:sz w:val="12"/>
                <w:szCs w:val="16"/>
              </w:rPr>
            </w:pPr>
          </w:p>
        </w:tc>
        <w:tc>
          <w:tcPr>
            <w:tcW w:w="644" w:type="dxa"/>
          </w:tcPr>
          <w:p w:rsidR="0012259D" w:rsidRPr="00A53125" w:rsidRDefault="0012259D" w:rsidP="0012259D">
            <w:pPr>
              <w:jc w:val="center"/>
              <w:rPr>
                <w:rFonts w:ascii="Arial" w:hAnsi="Arial" w:cs="Arial"/>
                <w:sz w:val="12"/>
                <w:szCs w:val="16"/>
              </w:rPr>
            </w:pPr>
          </w:p>
        </w:tc>
        <w:tc>
          <w:tcPr>
            <w:tcW w:w="644" w:type="dxa"/>
          </w:tcPr>
          <w:p w:rsidR="0012259D" w:rsidRPr="00A53125" w:rsidRDefault="0012259D" w:rsidP="0012259D">
            <w:pPr>
              <w:jc w:val="center"/>
              <w:rPr>
                <w:rFonts w:ascii="Arial" w:hAnsi="Arial" w:cs="Arial"/>
                <w:sz w:val="12"/>
                <w:szCs w:val="16"/>
              </w:rPr>
            </w:pPr>
          </w:p>
        </w:tc>
        <w:tc>
          <w:tcPr>
            <w:tcW w:w="644" w:type="dxa"/>
          </w:tcPr>
          <w:p w:rsidR="0012259D" w:rsidRPr="00A53125" w:rsidRDefault="0012259D" w:rsidP="0012259D">
            <w:pPr>
              <w:jc w:val="center"/>
              <w:rPr>
                <w:rFonts w:ascii="Arial" w:hAnsi="Arial" w:cs="Arial"/>
                <w:sz w:val="12"/>
                <w:szCs w:val="16"/>
              </w:rPr>
            </w:pPr>
          </w:p>
        </w:tc>
      </w:tr>
      <w:tr w:rsidR="0012259D" w:rsidRPr="00A53125" w:rsidTr="00C048C4">
        <w:trPr>
          <w:trHeight w:val="20"/>
        </w:trPr>
        <w:tc>
          <w:tcPr>
            <w:tcW w:w="377" w:type="dxa"/>
            <w:vMerge/>
          </w:tcPr>
          <w:p w:rsidR="0012259D" w:rsidRPr="00A53125" w:rsidRDefault="0012259D" w:rsidP="0012259D">
            <w:pPr>
              <w:jc w:val="center"/>
              <w:rPr>
                <w:rFonts w:ascii="Arial" w:hAnsi="Arial" w:cs="Arial"/>
                <w:sz w:val="12"/>
                <w:szCs w:val="16"/>
              </w:rPr>
            </w:pPr>
          </w:p>
        </w:tc>
        <w:tc>
          <w:tcPr>
            <w:tcW w:w="2182" w:type="dxa"/>
            <w:vMerge/>
          </w:tcPr>
          <w:p w:rsidR="0012259D" w:rsidRPr="00A53125" w:rsidRDefault="0012259D" w:rsidP="0012259D">
            <w:pPr>
              <w:jc w:val="center"/>
              <w:rPr>
                <w:rFonts w:ascii="Arial" w:hAnsi="Arial" w:cs="Arial"/>
                <w:sz w:val="12"/>
                <w:szCs w:val="16"/>
              </w:rPr>
            </w:pPr>
          </w:p>
        </w:tc>
        <w:tc>
          <w:tcPr>
            <w:tcW w:w="866" w:type="dxa"/>
            <w:gridSpan w:val="2"/>
            <w:vMerge/>
          </w:tcPr>
          <w:p w:rsidR="0012259D" w:rsidRPr="00A53125" w:rsidRDefault="0012259D" w:rsidP="0012259D">
            <w:pPr>
              <w:jc w:val="center"/>
              <w:rPr>
                <w:rFonts w:ascii="Arial" w:hAnsi="Arial" w:cs="Arial"/>
                <w:sz w:val="12"/>
                <w:szCs w:val="16"/>
              </w:rPr>
            </w:pPr>
          </w:p>
        </w:tc>
        <w:tc>
          <w:tcPr>
            <w:tcW w:w="408" w:type="dxa"/>
            <w:vMerge/>
          </w:tcPr>
          <w:p w:rsidR="0012259D" w:rsidRPr="00A53125" w:rsidRDefault="0012259D" w:rsidP="0012259D">
            <w:pPr>
              <w:jc w:val="center"/>
              <w:rPr>
                <w:rFonts w:ascii="Arial" w:hAnsi="Arial" w:cs="Arial"/>
                <w:sz w:val="12"/>
                <w:szCs w:val="16"/>
              </w:rPr>
            </w:pPr>
          </w:p>
        </w:tc>
        <w:tc>
          <w:tcPr>
            <w:tcW w:w="1328" w:type="dxa"/>
            <w:vMerge/>
          </w:tcPr>
          <w:p w:rsidR="0012259D" w:rsidRPr="00A53125" w:rsidRDefault="0012259D" w:rsidP="0012259D">
            <w:pPr>
              <w:jc w:val="center"/>
              <w:rPr>
                <w:rFonts w:ascii="Arial" w:hAnsi="Arial" w:cs="Arial"/>
                <w:sz w:val="12"/>
                <w:szCs w:val="16"/>
              </w:rPr>
            </w:pPr>
          </w:p>
        </w:tc>
        <w:tc>
          <w:tcPr>
            <w:tcW w:w="970" w:type="dxa"/>
          </w:tcPr>
          <w:p w:rsidR="0012259D" w:rsidRPr="00A53125" w:rsidRDefault="00A53125" w:rsidP="0012259D">
            <w:pPr>
              <w:rPr>
                <w:rFonts w:ascii="Arial" w:hAnsi="Arial" w:cs="Arial"/>
                <w:sz w:val="12"/>
                <w:szCs w:val="16"/>
              </w:rPr>
            </w:pPr>
            <w:r>
              <w:rPr>
                <w:rFonts w:ascii="Arial" w:hAnsi="Arial" w:cs="Arial"/>
                <w:sz w:val="12"/>
                <w:szCs w:val="16"/>
              </w:rPr>
              <w:t>бюджет муници</w:t>
            </w:r>
            <w:r w:rsidR="0012259D" w:rsidRPr="00A53125">
              <w:rPr>
                <w:rFonts w:ascii="Arial" w:hAnsi="Arial" w:cs="Arial"/>
                <w:sz w:val="12"/>
                <w:szCs w:val="16"/>
              </w:rPr>
              <w:t>пального района</w:t>
            </w:r>
          </w:p>
        </w:tc>
        <w:tc>
          <w:tcPr>
            <w:tcW w:w="711" w:type="dxa"/>
          </w:tcPr>
          <w:p w:rsidR="0012259D" w:rsidRPr="00A53125" w:rsidRDefault="0012259D" w:rsidP="0012259D">
            <w:pPr>
              <w:jc w:val="center"/>
              <w:rPr>
                <w:rFonts w:ascii="Arial" w:hAnsi="Arial" w:cs="Arial"/>
                <w:sz w:val="12"/>
                <w:szCs w:val="16"/>
              </w:rPr>
            </w:pPr>
            <w:r w:rsidRPr="00A53125">
              <w:rPr>
                <w:rFonts w:ascii="Arial" w:hAnsi="Arial" w:cs="Arial"/>
                <w:sz w:val="12"/>
                <w:szCs w:val="16"/>
              </w:rPr>
              <w:t>76591,82618</w:t>
            </w:r>
          </w:p>
        </w:tc>
        <w:tc>
          <w:tcPr>
            <w:tcW w:w="644" w:type="dxa"/>
          </w:tcPr>
          <w:p w:rsidR="0012259D" w:rsidRPr="00A53125" w:rsidRDefault="0012259D" w:rsidP="0012259D">
            <w:pPr>
              <w:jc w:val="center"/>
              <w:rPr>
                <w:rFonts w:ascii="Arial" w:hAnsi="Arial" w:cs="Arial"/>
                <w:sz w:val="12"/>
                <w:szCs w:val="16"/>
              </w:rPr>
            </w:pPr>
            <w:r w:rsidRPr="00A53125">
              <w:rPr>
                <w:rFonts w:ascii="Arial" w:hAnsi="Arial" w:cs="Arial"/>
                <w:sz w:val="12"/>
                <w:szCs w:val="16"/>
              </w:rPr>
              <w:t>81895,0</w:t>
            </w:r>
          </w:p>
        </w:tc>
        <w:tc>
          <w:tcPr>
            <w:tcW w:w="644" w:type="dxa"/>
          </w:tcPr>
          <w:p w:rsidR="0012259D" w:rsidRPr="00A53125" w:rsidRDefault="0012259D" w:rsidP="0012259D">
            <w:pPr>
              <w:jc w:val="center"/>
              <w:rPr>
                <w:rFonts w:ascii="Arial" w:hAnsi="Arial" w:cs="Arial"/>
                <w:sz w:val="12"/>
                <w:szCs w:val="16"/>
              </w:rPr>
            </w:pPr>
            <w:r w:rsidRPr="00A53125">
              <w:rPr>
                <w:rFonts w:ascii="Arial" w:hAnsi="Arial" w:cs="Arial"/>
                <w:sz w:val="12"/>
                <w:szCs w:val="16"/>
              </w:rPr>
              <w:t>81794,4</w:t>
            </w:r>
          </w:p>
        </w:tc>
        <w:tc>
          <w:tcPr>
            <w:tcW w:w="644" w:type="dxa"/>
          </w:tcPr>
          <w:p w:rsidR="0012259D" w:rsidRPr="00A53125" w:rsidRDefault="0012259D" w:rsidP="0012259D">
            <w:pPr>
              <w:jc w:val="center"/>
              <w:rPr>
                <w:rFonts w:ascii="Arial" w:hAnsi="Arial" w:cs="Arial"/>
                <w:sz w:val="12"/>
                <w:szCs w:val="16"/>
              </w:rPr>
            </w:pPr>
            <w:r w:rsidRPr="00A53125">
              <w:rPr>
                <w:rFonts w:ascii="Arial" w:hAnsi="Arial" w:cs="Arial"/>
                <w:sz w:val="12"/>
                <w:szCs w:val="16"/>
              </w:rPr>
              <w:t>81794,4</w:t>
            </w:r>
          </w:p>
        </w:tc>
        <w:tc>
          <w:tcPr>
            <w:tcW w:w="644" w:type="dxa"/>
          </w:tcPr>
          <w:p w:rsidR="0012259D" w:rsidRPr="00A53125" w:rsidRDefault="0012259D" w:rsidP="0012259D">
            <w:pPr>
              <w:jc w:val="center"/>
              <w:rPr>
                <w:rFonts w:ascii="Arial" w:hAnsi="Arial" w:cs="Arial"/>
                <w:sz w:val="12"/>
                <w:szCs w:val="16"/>
              </w:rPr>
            </w:pPr>
            <w:r w:rsidRPr="00A53125">
              <w:rPr>
                <w:rFonts w:ascii="Arial" w:hAnsi="Arial" w:cs="Arial"/>
                <w:sz w:val="12"/>
                <w:szCs w:val="16"/>
              </w:rPr>
              <w:t>73865,71</w:t>
            </w:r>
          </w:p>
        </w:tc>
        <w:tc>
          <w:tcPr>
            <w:tcW w:w="644" w:type="dxa"/>
          </w:tcPr>
          <w:p w:rsidR="0012259D" w:rsidRPr="00A53125" w:rsidRDefault="0012259D" w:rsidP="0012259D">
            <w:pPr>
              <w:jc w:val="center"/>
              <w:rPr>
                <w:rFonts w:ascii="Arial" w:hAnsi="Arial" w:cs="Arial"/>
                <w:sz w:val="12"/>
                <w:szCs w:val="16"/>
              </w:rPr>
            </w:pPr>
            <w:r w:rsidRPr="00A53125">
              <w:rPr>
                <w:rFonts w:ascii="Arial" w:hAnsi="Arial" w:cs="Arial"/>
                <w:sz w:val="12"/>
                <w:szCs w:val="16"/>
              </w:rPr>
              <w:t>73865,71</w:t>
            </w:r>
          </w:p>
        </w:tc>
        <w:tc>
          <w:tcPr>
            <w:tcW w:w="644" w:type="dxa"/>
          </w:tcPr>
          <w:p w:rsidR="0012259D" w:rsidRPr="00A53125" w:rsidRDefault="0012259D" w:rsidP="0012259D">
            <w:pPr>
              <w:jc w:val="center"/>
              <w:rPr>
                <w:rFonts w:ascii="Arial" w:hAnsi="Arial" w:cs="Arial"/>
                <w:sz w:val="12"/>
                <w:szCs w:val="16"/>
              </w:rPr>
            </w:pPr>
            <w:r w:rsidRPr="00A53125">
              <w:rPr>
                <w:rFonts w:ascii="Arial" w:hAnsi="Arial" w:cs="Arial"/>
                <w:sz w:val="12"/>
                <w:szCs w:val="16"/>
              </w:rPr>
              <w:t>73865,71</w:t>
            </w:r>
          </w:p>
        </w:tc>
        <w:tc>
          <w:tcPr>
            <w:tcW w:w="644" w:type="dxa"/>
          </w:tcPr>
          <w:p w:rsidR="0012259D" w:rsidRPr="00A53125" w:rsidRDefault="0012259D" w:rsidP="0012259D">
            <w:pPr>
              <w:jc w:val="center"/>
              <w:rPr>
                <w:rFonts w:ascii="Arial" w:hAnsi="Arial" w:cs="Arial"/>
                <w:sz w:val="12"/>
                <w:szCs w:val="16"/>
              </w:rPr>
            </w:pPr>
            <w:r w:rsidRPr="00A53125">
              <w:rPr>
                <w:rFonts w:ascii="Arial" w:hAnsi="Arial" w:cs="Arial"/>
                <w:sz w:val="12"/>
                <w:szCs w:val="16"/>
              </w:rPr>
              <w:t>73865,71</w:t>
            </w:r>
          </w:p>
        </w:tc>
      </w:tr>
      <w:tr w:rsidR="0012259D" w:rsidRPr="00A53125" w:rsidTr="00A53125">
        <w:trPr>
          <w:trHeight w:val="20"/>
        </w:trPr>
        <w:tc>
          <w:tcPr>
            <w:tcW w:w="377" w:type="dxa"/>
          </w:tcPr>
          <w:p w:rsidR="0012259D" w:rsidRPr="00A53125" w:rsidRDefault="0012259D" w:rsidP="0012259D">
            <w:pPr>
              <w:autoSpaceDE w:val="0"/>
              <w:autoSpaceDN w:val="0"/>
              <w:adjustRightInd w:val="0"/>
              <w:jc w:val="center"/>
              <w:rPr>
                <w:rFonts w:ascii="Arial" w:hAnsi="Arial" w:cs="Arial"/>
                <w:b/>
                <w:sz w:val="12"/>
                <w:szCs w:val="16"/>
              </w:rPr>
            </w:pPr>
            <w:r w:rsidRPr="00A53125">
              <w:rPr>
                <w:rFonts w:ascii="Arial" w:hAnsi="Arial" w:cs="Arial"/>
                <w:b/>
                <w:sz w:val="12"/>
                <w:szCs w:val="16"/>
              </w:rPr>
              <w:t>2.</w:t>
            </w:r>
          </w:p>
        </w:tc>
        <w:tc>
          <w:tcPr>
            <w:tcW w:w="10973" w:type="dxa"/>
            <w:gridSpan w:val="14"/>
          </w:tcPr>
          <w:p w:rsidR="0012259D" w:rsidRPr="00A53125" w:rsidRDefault="0012259D" w:rsidP="0012259D">
            <w:pPr>
              <w:rPr>
                <w:rFonts w:ascii="Arial" w:hAnsi="Arial" w:cs="Arial"/>
                <w:b/>
                <w:color w:val="000000"/>
                <w:sz w:val="12"/>
                <w:szCs w:val="16"/>
              </w:rPr>
            </w:pPr>
            <w:r w:rsidRPr="00A53125">
              <w:rPr>
                <w:rFonts w:ascii="Arial" w:hAnsi="Arial" w:cs="Arial"/>
                <w:b/>
                <w:sz w:val="12"/>
                <w:szCs w:val="16"/>
              </w:rPr>
              <w:t xml:space="preserve">Подпрограмма </w:t>
            </w:r>
            <w:r w:rsidRPr="00A53125">
              <w:rPr>
                <w:rFonts w:ascii="Arial" w:hAnsi="Arial" w:cs="Arial"/>
                <w:b/>
                <w:color w:val="000000"/>
                <w:sz w:val="12"/>
                <w:szCs w:val="16"/>
              </w:rPr>
              <w:t>«Обеспечение муниципального управления в сфере культуры Валдайского муниципального района»</w:t>
            </w:r>
          </w:p>
        </w:tc>
      </w:tr>
      <w:tr w:rsidR="0012259D" w:rsidRPr="00A53125" w:rsidTr="00A53125">
        <w:trPr>
          <w:trHeight w:val="20"/>
        </w:trPr>
        <w:tc>
          <w:tcPr>
            <w:tcW w:w="377" w:type="dxa"/>
          </w:tcPr>
          <w:p w:rsidR="0012259D" w:rsidRPr="00A53125" w:rsidRDefault="0012259D" w:rsidP="0012259D">
            <w:pPr>
              <w:autoSpaceDE w:val="0"/>
              <w:autoSpaceDN w:val="0"/>
              <w:adjustRightInd w:val="0"/>
              <w:jc w:val="center"/>
              <w:rPr>
                <w:rFonts w:ascii="Arial" w:hAnsi="Arial" w:cs="Arial"/>
                <w:sz w:val="12"/>
                <w:szCs w:val="16"/>
              </w:rPr>
            </w:pPr>
            <w:r w:rsidRPr="00A53125">
              <w:rPr>
                <w:rFonts w:ascii="Arial" w:hAnsi="Arial" w:cs="Arial"/>
                <w:sz w:val="12"/>
                <w:szCs w:val="16"/>
              </w:rPr>
              <w:t>2.1.</w:t>
            </w:r>
          </w:p>
        </w:tc>
        <w:tc>
          <w:tcPr>
            <w:tcW w:w="10973" w:type="dxa"/>
            <w:gridSpan w:val="14"/>
          </w:tcPr>
          <w:p w:rsidR="0012259D" w:rsidRPr="00A53125" w:rsidRDefault="0012259D" w:rsidP="0012259D">
            <w:pPr>
              <w:rPr>
                <w:rFonts w:ascii="Arial" w:hAnsi="Arial" w:cs="Arial"/>
                <w:sz w:val="12"/>
                <w:szCs w:val="16"/>
              </w:rPr>
            </w:pPr>
            <w:r w:rsidRPr="00A53125">
              <w:rPr>
                <w:rFonts w:ascii="Arial" w:hAnsi="Arial" w:cs="Arial"/>
                <w:sz w:val="12"/>
                <w:szCs w:val="16"/>
              </w:rPr>
              <w:t xml:space="preserve">Задача 1. </w:t>
            </w:r>
            <w:r w:rsidRPr="00A53125">
              <w:rPr>
                <w:rFonts w:ascii="Arial" w:hAnsi="Arial" w:cs="Arial"/>
                <w:color w:val="000000"/>
                <w:sz w:val="12"/>
                <w:szCs w:val="16"/>
              </w:rPr>
              <w:t>Ресурсное обеспечение деятельности комитета культуры и туризма по реализации муниципальной программы</w:t>
            </w:r>
          </w:p>
        </w:tc>
      </w:tr>
      <w:tr w:rsidR="0012259D" w:rsidRPr="00A53125" w:rsidTr="00C048C4">
        <w:trPr>
          <w:trHeight w:val="20"/>
        </w:trPr>
        <w:tc>
          <w:tcPr>
            <w:tcW w:w="377" w:type="dxa"/>
            <w:vMerge w:val="restart"/>
          </w:tcPr>
          <w:p w:rsidR="0012259D" w:rsidRPr="00A53125" w:rsidRDefault="0012259D" w:rsidP="0012259D">
            <w:pPr>
              <w:jc w:val="center"/>
              <w:rPr>
                <w:rFonts w:ascii="Arial" w:hAnsi="Arial" w:cs="Arial"/>
                <w:sz w:val="12"/>
                <w:szCs w:val="16"/>
              </w:rPr>
            </w:pPr>
            <w:r w:rsidRPr="00A53125">
              <w:rPr>
                <w:rFonts w:ascii="Arial" w:hAnsi="Arial" w:cs="Arial"/>
                <w:sz w:val="12"/>
                <w:szCs w:val="16"/>
              </w:rPr>
              <w:t>2.1.1</w:t>
            </w:r>
          </w:p>
        </w:tc>
        <w:tc>
          <w:tcPr>
            <w:tcW w:w="2324" w:type="dxa"/>
            <w:gridSpan w:val="2"/>
            <w:vMerge w:val="restart"/>
          </w:tcPr>
          <w:p w:rsidR="0012259D" w:rsidRPr="00A53125" w:rsidRDefault="0012259D" w:rsidP="0012259D">
            <w:pPr>
              <w:rPr>
                <w:rFonts w:ascii="Arial" w:hAnsi="Arial" w:cs="Arial"/>
                <w:sz w:val="12"/>
                <w:szCs w:val="16"/>
              </w:rPr>
            </w:pPr>
            <w:r w:rsidRPr="00A53125">
              <w:rPr>
                <w:rFonts w:ascii="Arial" w:hAnsi="Arial" w:cs="Arial"/>
                <w:sz w:val="12"/>
                <w:szCs w:val="16"/>
              </w:rPr>
              <w:t>Реализация полномочий в сфере культуры</w:t>
            </w:r>
          </w:p>
        </w:tc>
        <w:tc>
          <w:tcPr>
            <w:tcW w:w="724" w:type="dxa"/>
            <w:vMerge w:val="restart"/>
          </w:tcPr>
          <w:p w:rsidR="0012259D" w:rsidRPr="00A53125" w:rsidRDefault="0012259D" w:rsidP="0012259D">
            <w:pPr>
              <w:rPr>
                <w:rFonts w:ascii="Arial" w:hAnsi="Arial" w:cs="Arial"/>
                <w:sz w:val="12"/>
                <w:szCs w:val="16"/>
              </w:rPr>
            </w:pPr>
            <w:r w:rsidRPr="00A53125">
              <w:rPr>
                <w:rFonts w:ascii="Arial" w:hAnsi="Arial" w:cs="Arial"/>
                <w:sz w:val="12"/>
                <w:szCs w:val="16"/>
              </w:rPr>
              <w:t>комитет культуры</w:t>
            </w:r>
          </w:p>
        </w:tc>
        <w:tc>
          <w:tcPr>
            <w:tcW w:w="408" w:type="dxa"/>
            <w:vMerge w:val="restart"/>
          </w:tcPr>
          <w:p w:rsidR="0012259D" w:rsidRPr="00A53125" w:rsidRDefault="0012259D" w:rsidP="0012259D">
            <w:pPr>
              <w:jc w:val="center"/>
              <w:rPr>
                <w:rFonts w:ascii="Arial" w:hAnsi="Arial" w:cs="Arial"/>
                <w:sz w:val="12"/>
                <w:szCs w:val="16"/>
              </w:rPr>
            </w:pPr>
            <w:r w:rsidRPr="00A53125">
              <w:rPr>
                <w:rFonts w:ascii="Arial" w:hAnsi="Arial" w:cs="Arial"/>
                <w:sz w:val="12"/>
                <w:szCs w:val="16"/>
              </w:rPr>
              <w:t>2023-2030 годы</w:t>
            </w:r>
          </w:p>
        </w:tc>
        <w:tc>
          <w:tcPr>
            <w:tcW w:w="1328" w:type="dxa"/>
            <w:vMerge w:val="restart"/>
          </w:tcPr>
          <w:p w:rsidR="0012259D" w:rsidRPr="00A53125" w:rsidRDefault="0012259D" w:rsidP="0012259D">
            <w:pPr>
              <w:jc w:val="center"/>
              <w:rPr>
                <w:rFonts w:ascii="Arial" w:hAnsi="Arial" w:cs="Arial"/>
                <w:sz w:val="12"/>
                <w:szCs w:val="16"/>
              </w:rPr>
            </w:pPr>
            <w:r w:rsidRPr="00A53125">
              <w:rPr>
                <w:rFonts w:ascii="Arial" w:hAnsi="Arial" w:cs="Arial"/>
                <w:sz w:val="12"/>
                <w:szCs w:val="16"/>
              </w:rPr>
              <w:t>2.2</w:t>
            </w:r>
          </w:p>
        </w:tc>
        <w:tc>
          <w:tcPr>
            <w:tcW w:w="970" w:type="dxa"/>
          </w:tcPr>
          <w:p w:rsidR="0012259D" w:rsidRPr="00A53125" w:rsidRDefault="00A53125" w:rsidP="0012259D">
            <w:pPr>
              <w:rPr>
                <w:rFonts w:ascii="Arial" w:hAnsi="Arial" w:cs="Arial"/>
                <w:sz w:val="12"/>
                <w:szCs w:val="16"/>
              </w:rPr>
            </w:pPr>
            <w:r>
              <w:rPr>
                <w:rFonts w:ascii="Arial" w:hAnsi="Arial" w:cs="Arial"/>
                <w:sz w:val="12"/>
                <w:szCs w:val="16"/>
              </w:rPr>
              <w:t>бюджет муници</w:t>
            </w:r>
            <w:r w:rsidR="0012259D" w:rsidRPr="00A53125">
              <w:rPr>
                <w:rFonts w:ascii="Arial" w:hAnsi="Arial" w:cs="Arial"/>
                <w:sz w:val="12"/>
                <w:szCs w:val="16"/>
              </w:rPr>
              <w:t>пального района</w:t>
            </w:r>
          </w:p>
        </w:tc>
        <w:tc>
          <w:tcPr>
            <w:tcW w:w="711" w:type="dxa"/>
          </w:tcPr>
          <w:p w:rsidR="0012259D" w:rsidRPr="00A53125" w:rsidRDefault="0012259D" w:rsidP="0012259D">
            <w:pPr>
              <w:jc w:val="center"/>
              <w:rPr>
                <w:rFonts w:ascii="Arial" w:hAnsi="Arial" w:cs="Arial"/>
                <w:sz w:val="12"/>
                <w:szCs w:val="16"/>
              </w:rPr>
            </w:pPr>
            <w:r w:rsidRPr="00A53125">
              <w:rPr>
                <w:rFonts w:ascii="Arial" w:hAnsi="Arial" w:cs="Arial"/>
                <w:sz w:val="12"/>
                <w:szCs w:val="16"/>
              </w:rPr>
              <w:t>3253,63041</w:t>
            </w:r>
          </w:p>
        </w:tc>
        <w:tc>
          <w:tcPr>
            <w:tcW w:w="644" w:type="dxa"/>
          </w:tcPr>
          <w:p w:rsidR="0012259D" w:rsidRPr="00A53125" w:rsidRDefault="0012259D" w:rsidP="0012259D">
            <w:pPr>
              <w:jc w:val="center"/>
              <w:rPr>
                <w:rFonts w:ascii="Arial" w:hAnsi="Arial" w:cs="Arial"/>
                <w:sz w:val="12"/>
                <w:szCs w:val="16"/>
              </w:rPr>
            </w:pPr>
            <w:r w:rsidRPr="00A53125">
              <w:rPr>
                <w:rFonts w:ascii="Arial" w:hAnsi="Arial" w:cs="Arial"/>
                <w:sz w:val="12"/>
                <w:szCs w:val="16"/>
              </w:rPr>
              <w:t>3748,27211</w:t>
            </w:r>
          </w:p>
        </w:tc>
        <w:tc>
          <w:tcPr>
            <w:tcW w:w="644" w:type="dxa"/>
          </w:tcPr>
          <w:p w:rsidR="0012259D" w:rsidRPr="00A53125" w:rsidRDefault="0012259D" w:rsidP="0012259D">
            <w:pPr>
              <w:jc w:val="center"/>
              <w:rPr>
                <w:rFonts w:ascii="Arial" w:hAnsi="Arial" w:cs="Arial"/>
                <w:sz w:val="12"/>
                <w:szCs w:val="16"/>
              </w:rPr>
            </w:pPr>
            <w:r w:rsidRPr="00A53125">
              <w:rPr>
                <w:rFonts w:ascii="Arial" w:hAnsi="Arial" w:cs="Arial"/>
                <w:sz w:val="12"/>
                <w:szCs w:val="16"/>
              </w:rPr>
              <w:t>3651,86111</w:t>
            </w:r>
          </w:p>
        </w:tc>
        <w:tc>
          <w:tcPr>
            <w:tcW w:w="644" w:type="dxa"/>
          </w:tcPr>
          <w:p w:rsidR="0012259D" w:rsidRPr="00A53125" w:rsidRDefault="0012259D" w:rsidP="0012259D">
            <w:pPr>
              <w:jc w:val="center"/>
              <w:rPr>
                <w:rFonts w:ascii="Arial" w:hAnsi="Arial" w:cs="Arial"/>
                <w:sz w:val="12"/>
                <w:szCs w:val="16"/>
              </w:rPr>
            </w:pPr>
            <w:r w:rsidRPr="00A53125">
              <w:rPr>
                <w:rFonts w:ascii="Arial" w:hAnsi="Arial" w:cs="Arial"/>
                <w:sz w:val="12"/>
                <w:szCs w:val="16"/>
              </w:rPr>
              <w:t>3651,86111</w:t>
            </w:r>
          </w:p>
        </w:tc>
        <w:tc>
          <w:tcPr>
            <w:tcW w:w="644" w:type="dxa"/>
          </w:tcPr>
          <w:p w:rsidR="0012259D" w:rsidRPr="00A53125" w:rsidRDefault="0012259D" w:rsidP="0012259D">
            <w:pPr>
              <w:jc w:val="center"/>
              <w:rPr>
                <w:rFonts w:ascii="Arial" w:hAnsi="Arial" w:cs="Arial"/>
                <w:sz w:val="12"/>
                <w:szCs w:val="16"/>
              </w:rPr>
            </w:pPr>
            <w:r w:rsidRPr="00A53125">
              <w:rPr>
                <w:rFonts w:ascii="Arial" w:hAnsi="Arial" w:cs="Arial"/>
                <w:sz w:val="12"/>
                <w:szCs w:val="16"/>
              </w:rPr>
              <w:t>3167,40442</w:t>
            </w:r>
          </w:p>
        </w:tc>
        <w:tc>
          <w:tcPr>
            <w:tcW w:w="644" w:type="dxa"/>
          </w:tcPr>
          <w:p w:rsidR="0012259D" w:rsidRPr="00A53125" w:rsidRDefault="0012259D" w:rsidP="0012259D">
            <w:pPr>
              <w:jc w:val="center"/>
              <w:rPr>
                <w:rFonts w:ascii="Arial" w:hAnsi="Arial" w:cs="Arial"/>
                <w:sz w:val="12"/>
                <w:szCs w:val="16"/>
              </w:rPr>
            </w:pPr>
            <w:r w:rsidRPr="00A53125">
              <w:rPr>
                <w:rFonts w:ascii="Arial" w:hAnsi="Arial" w:cs="Arial"/>
                <w:sz w:val="12"/>
                <w:szCs w:val="16"/>
              </w:rPr>
              <w:t>3167,40442</w:t>
            </w:r>
          </w:p>
        </w:tc>
        <w:tc>
          <w:tcPr>
            <w:tcW w:w="644" w:type="dxa"/>
          </w:tcPr>
          <w:p w:rsidR="0012259D" w:rsidRPr="00A53125" w:rsidRDefault="0012259D" w:rsidP="0012259D">
            <w:pPr>
              <w:jc w:val="center"/>
              <w:rPr>
                <w:rFonts w:ascii="Arial" w:hAnsi="Arial" w:cs="Arial"/>
                <w:sz w:val="12"/>
                <w:szCs w:val="16"/>
              </w:rPr>
            </w:pPr>
            <w:r w:rsidRPr="00A53125">
              <w:rPr>
                <w:rFonts w:ascii="Arial" w:hAnsi="Arial" w:cs="Arial"/>
                <w:sz w:val="12"/>
                <w:szCs w:val="16"/>
              </w:rPr>
              <w:t>3167,40442</w:t>
            </w:r>
          </w:p>
        </w:tc>
        <w:tc>
          <w:tcPr>
            <w:tcW w:w="644" w:type="dxa"/>
          </w:tcPr>
          <w:p w:rsidR="0012259D" w:rsidRPr="00A53125" w:rsidRDefault="0012259D" w:rsidP="0012259D">
            <w:pPr>
              <w:jc w:val="center"/>
              <w:rPr>
                <w:rFonts w:ascii="Arial" w:hAnsi="Arial" w:cs="Arial"/>
                <w:sz w:val="12"/>
                <w:szCs w:val="16"/>
              </w:rPr>
            </w:pPr>
            <w:r w:rsidRPr="00A53125">
              <w:rPr>
                <w:rFonts w:ascii="Arial" w:hAnsi="Arial" w:cs="Arial"/>
                <w:sz w:val="12"/>
                <w:szCs w:val="16"/>
              </w:rPr>
              <w:t>3167,40442</w:t>
            </w:r>
          </w:p>
        </w:tc>
      </w:tr>
      <w:tr w:rsidR="0012259D" w:rsidRPr="00A53125" w:rsidTr="00C048C4">
        <w:trPr>
          <w:trHeight w:val="20"/>
        </w:trPr>
        <w:tc>
          <w:tcPr>
            <w:tcW w:w="377" w:type="dxa"/>
            <w:vMerge/>
          </w:tcPr>
          <w:p w:rsidR="0012259D" w:rsidRPr="00A53125" w:rsidRDefault="0012259D" w:rsidP="0012259D">
            <w:pPr>
              <w:jc w:val="center"/>
              <w:rPr>
                <w:rFonts w:ascii="Arial" w:hAnsi="Arial" w:cs="Arial"/>
                <w:sz w:val="12"/>
                <w:szCs w:val="16"/>
              </w:rPr>
            </w:pPr>
          </w:p>
        </w:tc>
        <w:tc>
          <w:tcPr>
            <w:tcW w:w="2324" w:type="dxa"/>
            <w:gridSpan w:val="2"/>
            <w:vMerge/>
          </w:tcPr>
          <w:p w:rsidR="0012259D" w:rsidRPr="00A53125" w:rsidRDefault="0012259D" w:rsidP="0012259D">
            <w:pPr>
              <w:jc w:val="center"/>
              <w:rPr>
                <w:rFonts w:ascii="Arial" w:hAnsi="Arial" w:cs="Arial"/>
                <w:sz w:val="12"/>
                <w:szCs w:val="16"/>
              </w:rPr>
            </w:pPr>
          </w:p>
        </w:tc>
        <w:tc>
          <w:tcPr>
            <w:tcW w:w="724" w:type="dxa"/>
            <w:vMerge/>
          </w:tcPr>
          <w:p w:rsidR="0012259D" w:rsidRPr="00A53125" w:rsidRDefault="0012259D" w:rsidP="0012259D">
            <w:pPr>
              <w:jc w:val="center"/>
              <w:rPr>
                <w:rFonts w:ascii="Arial" w:hAnsi="Arial" w:cs="Arial"/>
                <w:sz w:val="12"/>
                <w:szCs w:val="16"/>
              </w:rPr>
            </w:pPr>
          </w:p>
        </w:tc>
        <w:tc>
          <w:tcPr>
            <w:tcW w:w="408" w:type="dxa"/>
            <w:vMerge/>
          </w:tcPr>
          <w:p w:rsidR="0012259D" w:rsidRPr="00A53125" w:rsidRDefault="0012259D" w:rsidP="0012259D">
            <w:pPr>
              <w:jc w:val="center"/>
              <w:rPr>
                <w:rFonts w:ascii="Arial" w:hAnsi="Arial" w:cs="Arial"/>
                <w:sz w:val="12"/>
                <w:szCs w:val="16"/>
              </w:rPr>
            </w:pPr>
          </w:p>
        </w:tc>
        <w:tc>
          <w:tcPr>
            <w:tcW w:w="1328" w:type="dxa"/>
            <w:vMerge/>
          </w:tcPr>
          <w:p w:rsidR="0012259D" w:rsidRPr="00A53125" w:rsidRDefault="0012259D" w:rsidP="0012259D">
            <w:pPr>
              <w:jc w:val="center"/>
              <w:rPr>
                <w:rFonts w:ascii="Arial" w:hAnsi="Arial" w:cs="Arial"/>
                <w:sz w:val="12"/>
                <w:szCs w:val="16"/>
              </w:rPr>
            </w:pPr>
          </w:p>
        </w:tc>
        <w:tc>
          <w:tcPr>
            <w:tcW w:w="970" w:type="dxa"/>
          </w:tcPr>
          <w:p w:rsidR="0012259D" w:rsidRPr="00A53125" w:rsidRDefault="00A53125" w:rsidP="0012259D">
            <w:pPr>
              <w:rPr>
                <w:rFonts w:ascii="Arial" w:hAnsi="Arial" w:cs="Arial"/>
                <w:sz w:val="12"/>
                <w:szCs w:val="16"/>
              </w:rPr>
            </w:pPr>
            <w:r>
              <w:rPr>
                <w:rFonts w:ascii="Arial" w:hAnsi="Arial" w:cs="Arial"/>
                <w:sz w:val="12"/>
                <w:szCs w:val="16"/>
              </w:rPr>
              <w:t>област</w:t>
            </w:r>
            <w:r w:rsidR="0012259D" w:rsidRPr="00A53125">
              <w:rPr>
                <w:rFonts w:ascii="Arial" w:hAnsi="Arial" w:cs="Arial"/>
                <w:sz w:val="12"/>
                <w:szCs w:val="16"/>
              </w:rPr>
              <w:t>ной бюджет</w:t>
            </w:r>
          </w:p>
        </w:tc>
        <w:tc>
          <w:tcPr>
            <w:tcW w:w="711" w:type="dxa"/>
          </w:tcPr>
          <w:p w:rsidR="0012259D" w:rsidRPr="00A53125" w:rsidRDefault="0012259D" w:rsidP="0012259D">
            <w:pPr>
              <w:jc w:val="center"/>
              <w:rPr>
                <w:rFonts w:ascii="Arial" w:hAnsi="Arial" w:cs="Arial"/>
                <w:sz w:val="12"/>
                <w:szCs w:val="16"/>
              </w:rPr>
            </w:pPr>
            <w:r w:rsidRPr="00A53125">
              <w:rPr>
                <w:rFonts w:ascii="Arial" w:hAnsi="Arial" w:cs="Arial"/>
                <w:sz w:val="12"/>
                <w:szCs w:val="16"/>
              </w:rPr>
              <w:t>51,56839</w:t>
            </w:r>
          </w:p>
        </w:tc>
        <w:tc>
          <w:tcPr>
            <w:tcW w:w="644" w:type="dxa"/>
          </w:tcPr>
          <w:p w:rsidR="0012259D" w:rsidRPr="00A53125" w:rsidRDefault="0012259D" w:rsidP="0012259D">
            <w:pPr>
              <w:jc w:val="center"/>
              <w:rPr>
                <w:rFonts w:ascii="Arial" w:hAnsi="Arial" w:cs="Arial"/>
                <w:sz w:val="12"/>
                <w:szCs w:val="16"/>
              </w:rPr>
            </w:pPr>
            <w:r w:rsidRPr="00A53125">
              <w:rPr>
                <w:rFonts w:ascii="Arial" w:hAnsi="Arial" w:cs="Arial"/>
                <w:sz w:val="12"/>
                <w:szCs w:val="16"/>
              </w:rPr>
              <w:t>50,6</w:t>
            </w:r>
          </w:p>
        </w:tc>
        <w:tc>
          <w:tcPr>
            <w:tcW w:w="644" w:type="dxa"/>
          </w:tcPr>
          <w:p w:rsidR="0012259D" w:rsidRPr="00A53125" w:rsidRDefault="0012259D" w:rsidP="0012259D">
            <w:pPr>
              <w:jc w:val="center"/>
              <w:rPr>
                <w:rFonts w:ascii="Arial" w:hAnsi="Arial" w:cs="Arial"/>
                <w:sz w:val="12"/>
                <w:szCs w:val="16"/>
              </w:rPr>
            </w:pPr>
            <w:r w:rsidRPr="00A53125">
              <w:rPr>
                <w:rFonts w:ascii="Arial" w:hAnsi="Arial" w:cs="Arial"/>
                <w:sz w:val="12"/>
                <w:szCs w:val="16"/>
              </w:rPr>
              <w:t>50,6</w:t>
            </w:r>
          </w:p>
        </w:tc>
        <w:tc>
          <w:tcPr>
            <w:tcW w:w="644" w:type="dxa"/>
          </w:tcPr>
          <w:p w:rsidR="0012259D" w:rsidRPr="00A53125" w:rsidRDefault="0012259D" w:rsidP="0012259D">
            <w:pPr>
              <w:jc w:val="center"/>
              <w:rPr>
                <w:rFonts w:ascii="Arial" w:hAnsi="Arial" w:cs="Arial"/>
                <w:sz w:val="12"/>
                <w:szCs w:val="16"/>
              </w:rPr>
            </w:pPr>
            <w:r w:rsidRPr="00A53125">
              <w:rPr>
                <w:rFonts w:ascii="Arial" w:hAnsi="Arial" w:cs="Arial"/>
                <w:sz w:val="12"/>
                <w:szCs w:val="16"/>
              </w:rPr>
              <w:t>50,6</w:t>
            </w:r>
          </w:p>
        </w:tc>
        <w:tc>
          <w:tcPr>
            <w:tcW w:w="644" w:type="dxa"/>
          </w:tcPr>
          <w:p w:rsidR="0012259D" w:rsidRPr="00A53125" w:rsidRDefault="0012259D" w:rsidP="0012259D">
            <w:pPr>
              <w:jc w:val="center"/>
              <w:rPr>
                <w:rFonts w:ascii="Arial" w:hAnsi="Arial" w:cs="Arial"/>
                <w:sz w:val="12"/>
                <w:szCs w:val="16"/>
              </w:rPr>
            </w:pPr>
            <w:r w:rsidRPr="00A53125">
              <w:rPr>
                <w:rFonts w:ascii="Arial" w:hAnsi="Arial" w:cs="Arial"/>
                <w:sz w:val="12"/>
                <w:szCs w:val="16"/>
              </w:rPr>
              <w:t>-</w:t>
            </w:r>
          </w:p>
        </w:tc>
        <w:tc>
          <w:tcPr>
            <w:tcW w:w="644" w:type="dxa"/>
          </w:tcPr>
          <w:p w:rsidR="0012259D" w:rsidRPr="00A53125" w:rsidRDefault="0012259D" w:rsidP="0012259D">
            <w:pPr>
              <w:jc w:val="center"/>
              <w:rPr>
                <w:rFonts w:ascii="Arial" w:hAnsi="Arial" w:cs="Arial"/>
                <w:sz w:val="12"/>
                <w:szCs w:val="16"/>
              </w:rPr>
            </w:pPr>
            <w:r w:rsidRPr="00A53125">
              <w:rPr>
                <w:rFonts w:ascii="Arial" w:hAnsi="Arial" w:cs="Arial"/>
                <w:sz w:val="12"/>
                <w:szCs w:val="16"/>
              </w:rPr>
              <w:t>-</w:t>
            </w:r>
          </w:p>
        </w:tc>
        <w:tc>
          <w:tcPr>
            <w:tcW w:w="644" w:type="dxa"/>
          </w:tcPr>
          <w:p w:rsidR="0012259D" w:rsidRPr="00A53125" w:rsidRDefault="0012259D" w:rsidP="0012259D">
            <w:pPr>
              <w:jc w:val="center"/>
              <w:rPr>
                <w:rFonts w:ascii="Arial" w:hAnsi="Arial" w:cs="Arial"/>
                <w:sz w:val="12"/>
                <w:szCs w:val="16"/>
              </w:rPr>
            </w:pPr>
            <w:r w:rsidRPr="00A53125">
              <w:rPr>
                <w:rFonts w:ascii="Arial" w:hAnsi="Arial" w:cs="Arial"/>
                <w:sz w:val="12"/>
                <w:szCs w:val="16"/>
              </w:rPr>
              <w:t>-</w:t>
            </w:r>
          </w:p>
        </w:tc>
        <w:tc>
          <w:tcPr>
            <w:tcW w:w="644" w:type="dxa"/>
          </w:tcPr>
          <w:p w:rsidR="0012259D" w:rsidRPr="00A53125" w:rsidRDefault="0012259D" w:rsidP="0012259D">
            <w:pPr>
              <w:jc w:val="center"/>
              <w:rPr>
                <w:rFonts w:ascii="Arial" w:hAnsi="Arial" w:cs="Arial"/>
                <w:sz w:val="12"/>
                <w:szCs w:val="16"/>
              </w:rPr>
            </w:pPr>
            <w:r w:rsidRPr="00A53125">
              <w:rPr>
                <w:rFonts w:ascii="Arial" w:hAnsi="Arial" w:cs="Arial"/>
                <w:sz w:val="12"/>
                <w:szCs w:val="16"/>
              </w:rPr>
              <w:t>-</w:t>
            </w:r>
          </w:p>
        </w:tc>
      </w:tr>
    </w:tbl>
    <w:p w:rsidR="0012259D" w:rsidRPr="005E28FD" w:rsidRDefault="0012259D" w:rsidP="0012259D">
      <w:pPr>
        <w:widowControl w:val="0"/>
        <w:autoSpaceDE w:val="0"/>
        <w:autoSpaceDN w:val="0"/>
        <w:jc w:val="center"/>
        <w:rPr>
          <w:sz w:val="2"/>
          <w:szCs w:val="2"/>
        </w:rPr>
      </w:pPr>
    </w:p>
    <w:p w:rsidR="00F17DB2" w:rsidRDefault="00F17DB2" w:rsidP="003A1AA0">
      <w:pPr>
        <w:shd w:val="clear" w:color="auto" w:fill="FFFFFF"/>
        <w:suppressAutoHyphens/>
        <w:jc w:val="right"/>
        <w:rPr>
          <w:rFonts w:ascii="Arial" w:hAnsi="Arial" w:cs="Arial"/>
          <w:b/>
          <w:sz w:val="16"/>
          <w:szCs w:val="16"/>
        </w:rPr>
      </w:pPr>
    </w:p>
    <w:p w:rsidR="009D6CDD" w:rsidRPr="009D6CDD" w:rsidRDefault="009D6CDD" w:rsidP="009D6CDD">
      <w:pPr>
        <w:pStyle w:val="20"/>
        <w:rPr>
          <w:rFonts w:ascii="Arial" w:hAnsi="Arial" w:cs="Arial"/>
          <w:b/>
          <w:color w:val="000000"/>
          <w:sz w:val="16"/>
          <w:szCs w:val="16"/>
        </w:rPr>
      </w:pPr>
      <w:r w:rsidRPr="009D6CDD">
        <w:rPr>
          <w:rFonts w:ascii="Arial" w:hAnsi="Arial" w:cs="Arial"/>
          <w:b/>
          <w:color w:val="000000"/>
          <w:sz w:val="16"/>
          <w:szCs w:val="16"/>
        </w:rPr>
        <w:t>АДМИНИСТРАЦИЯ ВАЛДАЙСКОГО МУНИЦИПАЛЬНОГО РАЙОНА</w:t>
      </w:r>
    </w:p>
    <w:p w:rsidR="009D6CDD" w:rsidRPr="009D6CDD" w:rsidRDefault="009D6CDD" w:rsidP="009D6CDD">
      <w:pPr>
        <w:pStyle w:val="3"/>
        <w:rPr>
          <w:rFonts w:ascii="Arial" w:hAnsi="Arial" w:cs="Arial"/>
          <w:b w:val="0"/>
          <w:sz w:val="16"/>
          <w:szCs w:val="16"/>
        </w:rPr>
      </w:pPr>
      <w:r w:rsidRPr="009D6CDD">
        <w:rPr>
          <w:rFonts w:ascii="Arial" w:hAnsi="Arial" w:cs="Arial"/>
          <w:b w:val="0"/>
          <w:sz w:val="16"/>
          <w:szCs w:val="16"/>
        </w:rPr>
        <w:t>П О С Т А Н О В Л Е Н И Е</w:t>
      </w:r>
    </w:p>
    <w:p w:rsidR="009D6CDD" w:rsidRPr="009D6CDD" w:rsidRDefault="009D6CDD" w:rsidP="009D6CDD">
      <w:pPr>
        <w:jc w:val="center"/>
        <w:rPr>
          <w:rFonts w:ascii="Arial" w:hAnsi="Arial" w:cs="Arial"/>
          <w:sz w:val="16"/>
          <w:szCs w:val="16"/>
        </w:rPr>
      </w:pPr>
      <w:r w:rsidRPr="009D6CDD">
        <w:rPr>
          <w:rFonts w:ascii="Arial" w:hAnsi="Arial" w:cs="Arial"/>
          <w:sz w:val="16"/>
          <w:szCs w:val="16"/>
        </w:rPr>
        <w:t>02.07.2024 № 1776</w:t>
      </w:r>
    </w:p>
    <w:p w:rsidR="009D6CDD" w:rsidRPr="009D6CDD" w:rsidRDefault="009D6CDD" w:rsidP="009D6CDD">
      <w:pPr>
        <w:shd w:val="clear" w:color="auto" w:fill="FFFFFF"/>
        <w:jc w:val="center"/>
        <w:rPr>
          <w:rFonts w:ascii="Arial" w:hAnsi="Arial" w:cs="Arial"/>
          <w:b/>
          <w:sz w:val="16"/>
          <w:szCs w:val="16"/>
          <w:lang w:eastAsia="en-US"/>
        </w:rPr>
      </w:pPr>
      <w:r w:rsidRPr="009D6CDD">
        <w:rPr>
          <w:rFonts w:ascii="Arial" w:hAnsi="Arial" w:cs="Arial"/>
          <w:b/>
          <w:bCs/>
          <w:spacing w:val="-2"/>
          <w:sz w:val="16"/>
          <w:szCs w:val="16"/>
        </w:rPr>
        <w:t>Об</w:t>
      </w:r>
      <w:r w:rsidRPr="009D6CDD">
        <w:rPr>
          <w:rFonts w:ascii="Arial" w:hAnsi="Arial" w:cs="Arial"/>
          <w:b/>
          <w:sz w:val="16"/>
          <w:szCs w:val="16"/>
        </w:rPr>
        <w:t xml:space="preserve"> </w:t>
      </w:r>
      <w:r w:rsidRPr="009D6CDD">
        <w:rPr>
          <w:rFonts w:ascii="Arial" w:hAnsi="Arial" w:cs="Arial"/>
          <w:b/>
          <w:sz w:val="16"/>
          <w:szCs w:val="16"/>
          <w:lang w:eastAsia="en-US"/>
        </w:rPr>
        <w:t>определении границ предполагаемой</w:t>
      </w:r>
      <w:r>
        <w:rPr>
          <w:rFonts w:ascii="Arial" w:hAnsi="Arial" w:cs="Arial"/>
          <w:b/>
          <w:sz w:val="16"/>
          <w:szCs w:val="16"/>
          <w:lang w:eastAsia="en-US"/>
        </w:rPr>
        <w:t xml:space="preserve"> </w:t>
      </w:r>
      <w:r w:rsidRPr="009D6CDD">
        <w:rPr>
          <w:rFonts w:ascii="Arial" w:hAnsi="Arial" w:cs="Arial"/>
          <w:b/>
          <w:sz w:val="16"/>
          <w:szCs w:val="16"/>
          <w:lang w:eastAsia="en-US"/>
        </w:rPr>
        <w:t>части территории для реализации</w:t>
      </w:r>
      <w:r>
        <w:rPr>
          <w:rFonts w:ascii="Arial" w:hAnsi="Arial" w:cs="Arial"/>
          <w:b/>
          <w:sz w:val="16"/>
          <w:szCs w:val="16"/>
          <w:lang w:eastAsia="en-US"/>
        </w:rPr>
        <w:t xml:space="preserve"> </w:t>
      </w:r>
      <w:r w:rsidRPr="009D6CDD">
        <w:rPr>
          <w:rFonts w:ascii="Arial" w:hAnsi="Arial" w:cs="Arial"/>
          <w:b/>
          <w:sz w:val="16"/>
          <w:szCs w:val="16"/>
          <w:lang w:eastAsia="en-US"/>
        </w:rPr>
        <w:t>инициативного проекта</w:t>
      </w:r>
    </w:p>
    <w:p w:rsidR="009D6CDD" w:rsidRPr="009D6CDD" w:rsidRDefault="009D6CDD" w:rsidP="009D6CDD">
      <w:pPr>
        <w:ind w:firstLine="709"/>
        <w:jc w:val="both"/>
        <w:rPr>
          <w:rFonts w:ascii="Arial" w:hAnsi="Arial" w:cs="Arial"/>
          <w:sz w:val="4"/>
          <w:szCs w:val="4"/>
        </w:rPr>
      </w:pPr>
    </w:p>
    <w:p w:rsidR="009D6CDD" w:rsidRPr="009D6CDD" w:rsidRDefault="009D6CDD" w:rsidP="00E76B9A">
      <w:pPr>
        <w:ind w:firstLine="284"/>
        <w:jc w:val="both"/>
        <w:rPr>
          <w:rFonts w:ascii="Arial" w:hAnsi="Arial" w:cs="Arial"/>
          <w:sz w:val="16"/>
          <w:szCs w:val="16"/>
        </w:rPr>
      </w:pPr>
      <w:r w:rsidRPr="009D6CDD">
        <w:rPr>
          <w:rFonts w:ascii="Arial" w:hAnsi="Arial" w:cs="Arial"/>
          <w:sz w:val="16"/>
          <w:szCs w:val="16"/>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решениями Думы Валдайского муниципального района от 27.05.2021 № 59 «Об утверждении </w:t>
      </w:r>
      <w:r w:rsidRPr="009D6CDD">
        <w:rPr>
          <w:rFonts w:ascii="Arial" w:hAnsi="Arial" w:cs="Arial"/>
          <w:bCs/>
          <w:sz w:val="16"/>
          <w:szCs w:val="16"/>
        </w:rPr>
        <w:t xml:space="preserve">Порядка определения территории, части территории Валдайского муниципального района, предназначенной для реализации инициативных проектов», от </w:t>
      </w:r>
      <w:r w:rsidRPr="009D6CDD">
        <w:rPr>
          <w:rFonts w:ascii="Arial" w:hAnsi="Arial" w:cs="Arial"/>
          <w:sz w:val="16"/>
          <w:szCs w:val="16"/>
        </w:rPr>
        <w:t xml:space="preserve">27.05.2021 № 60 «Об утверждении </w:t>
      </w:r>
      <w:r w:rsidRPr="009D6CDD">
        <w:rPr>
          <w:rFonts w:ascii="Arial" w:hAnsi="Arial" w:cs="Arial"/>
          <w:bCs/>
          <w:sz w:val="16"/>
          <w:szCs w:val="16"/>
        </w:rPr>
        <w:t>Порядка реализации инициативных проектов в Валдайском муниципальном районе», в связи с поступившим заявлением старосты д .Закидово Рощинского сельского поселения Валдайского муниципального района Новгородской области Кирия Л.Г. от 25.06.2024</w:t>
      </w:r>
      <w:r w:rsidRPr="009D6CDD">
        <w:rPr>
          <w:rFonts w:ascii="Arial" w:hAnsi="Arial" w:cs="Arial"/>
          <w:sz w:val="16"/>
          <w:szCs w:val="16"/>
        </w:rPr>
        <w:t xml:space="preserve"> </w:t>
      </w:r>
      <w:r w:rsidRPr="009D6CDD">
        <w:rPr>
          <w:rFonts w:ascii="Arial" w:eastAsia="Calibri" w:hAnsi="Arial" w:cs="Arial"/>
          <w:sz w:val="16"/>
          <w:szCs w:val="16"/>
          <w:lang w:eastAsia="en-US"/>
        </w:rPr>
        <w:t>об определении части территории, на которой планируется реализовывать инициативный проект</w:t>
      </w:r>
      <w:r w:rsidRPr="009D6CDD">
        <w:rPr>
          <w:rFonts w:ascii="Arial" w:hAnsi="Arial" w:cs="Arial"/>
          <w:sz w:val="16"/>
          <w:szCs w:val="16"/>
        </w:rPr>
        <w:t>, Администрация Валдайского муниципального района</w:t>
      </w:r>
      <w:r w:rsidRPr="009D6CDD">
        <w:rPr>
          <w:rFonts w:ascii="Arial" w:hAnsi="Arial" w:cs="Arial"/>
          <w:b/>
          <w:sz w:val="16"/>
          <w:szCs w:val="16"/>
        </w:rPr>
        <w:t xml:space="preserve"> ПОСТАНОВЛЯЕТ:</w:t>
      </w:r>
    </w:p>
    <w:p w:rsidR="009D6CDD" w:rsidRPr="009D6CDD" w:rsidRDefault="009D6CDD" w:rsidP="00E76B9A">
      <w:pPr>
        <w:shd w:val="clear" w:color="auto" w:fill="FFFFFF"/>
        <w:tabs>
          <w:tab w:val="left" w:pos="851"/>
        </w:tabs>
        <w:ind w:firstLine="284"/>
        <w:jc w:val="both"/>
        <w:rPr>
          <w:rFonts w:ascii="Arial" w:hAnsi="Arial" w:cs="Arial"/>
          <w:sz w:val="16"/>
          <w:szCs w:val="16"/>
        </w:rPr>
      </w:pPr>
      <w:r w:rsidRPr="009D6CDD">
        <w:rPr>
          <w:rFonts w:ascii="Arial" w:hAnsi="Arial" w:cs="Arial"/>
          <w:sz w:val="16"/>
          <w:szCs w:val="16"/>
        </w:rPr>
        <w:t xml:space="preserve">1. Определить часть территории Рощинского сельского поселения Валдайского муниципального района Новгородской области для реализации инициативного проекта «Строительство общественного муниципального колодца в д. Закидово Валдайского района Новгородской области» в д. Закидово Валдайского района Новгородской области </w:t>
      </w:r>
      <w:r w:rsidRPr="009D6CDD">
        <w:rPr>
          <w:rFonts w:ascii="Arial" w:eastAsia="Calibri" w:hAnsi="Arial" w:cs="Arial"/>
          <w:sz w:val="16"/>
          <w:szCs w:val="16"/>
          <w:lang w:eastAsia="en-US"/>
        </w:rPr>
        <w:t>в границах кадастрового квартала с кадастровым номером 53:03:1435001.</w:t>
      </w:r>
    </w:p>
    <w:p w:rsidR="009D6CDD" w:rsidRPr="009D6CDD" w:rsidRDefault="009D6CDD" w:rsidP="00E76B9A">
      <w:pPr>
        <w:ind w:firstLine="284"/>
        <w:jc w:val="both"/>
        <w:rPr>
          <w:rFonts w:ascii="Arial" w:hAnsi="Arial" w:cs="Arial"/>
          <w:sz w:val="16"/>
          <w:szCs w:val="16"/>
        </w:rPr>
      </w:pPr>
      <w:r w:rsidRPr="009D6CDD">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9D6CDD" w:rsidRPr="009D6CDD" w:rsidRDefault="009D6CDD" w:rsidP="009D6CDD">
      <w:pPr>
        <w:jc w:val="both"/>
        <w:rPr>
          <w:rFonts w:ascii="Arial" w:hAnsi="Arial" w:cs="Arial"/>
          <w:sz w:val="16"/>
          <w:szCs w:val="16"/>
        </w:rPr>
      </w:pPr>
      <w:r w:rsidRPr="009D6CDD">
        <w:rPr>
          <w:rFonts w:ascii="Arial" w:hAnsi="Arial" w:cs="Arial"/>
          <w:b/>
          <w:sz w:val="16"/>
          <w:szCs w:val="16"/>
        </w:rPr>
        <w:t>Глава муниципального района</w:t>
      </w:r>
      <w:r w:rsidRPr="009D6CDD">
        <w:rPr>
          <w:rFonts w:ascii="Arial" w:hAnsi="Arial" w:cs="Arial"/>
          <w:b/>
          <w:sz w:val="16"/>
          <w:szCs w:val="16"/>
        </w:rPr>
        <w:tab/>
      </w:r>
      <w:r w:rsidRPr="009D6CDD">
        <w:rPr>
          <w:rFonts w:ascii="Arial" w:hAnsi="Arial" w:cs="Arial"/>
          <w:b/>
          <w:sz w:val="16"/>
          <w:szCs w:val="16"/>
        </w:rPr>
        <w:tab/>
        <w:t>Ю.В.Стадэ</w:t>
      </w:r>
    </w:p>
    <w:p w:rsidR="00F55E1B" w:rsidRPr="009D6CDD" w:rsidRDefault="00F55E1B" w:rsidP="009D6CDD">
      <w:pPr>
        <w:shd w:val="clear" w:color="auto" w:fill="FFFFFF"/>
        <w:suppressAutoHyphens/>
        <w:jc w:val="right"/>
        <w:rPr>
          <w:rFonts w:ascii="Arial" w:hAnsi="Arial" w:cs="Arial"/>
          <w:b/>
          <w:sz w:val="16"/>
          <w:szCs w:val="16"/>
        </w:rPr>
      </w:pPr>
    </w:p>
    <w:p w:rsidR="009D6CDD" w:rsidRPr="009D6CDD" w:rsidRDefault="009D6CDD" w:rsidP="009D6CDD">
      <w:pPr>
        <w:pStyle w:val="20"/>
        <w:rPr>
          <w:rFonts w:ascii="Arial" w:hAnsi="Arial" w:cs="Arial"/>
          <w:b/>
          <w:color w:val="000000"/>
          <w:sz w:val="16"/>
          <w:szCs w:val="16"/>
        </w:rPr>
      </w:pPr>
      <w:r w:rsidRPr="009D6CDD">
        <w:rPr>
          <w:rFonts w:ascii="Arial" w:hAnsi="Arial" w:cs="Arial"/>
          <w:b/>
          <w:color w:val="000000"/>
          <w:sz w:val="16"/>
          <w:szCs w:val="16"/>
        </w:rPr>
        <w:t>АДМИНИСТРАЦИЯ ВАЛДАЙСКОГО МУНИЦИПАЛЬНОГО РАЙОНА</w:t>
      </w:r>
    </w:p>
    <w:p w:rsidR="009D6CDD" w:rsidRPr="009D6CDD" w:rsidRDefault="009D6CDD" w:rsidP="009D6CDD">
      <w:pPr>
        <w:pStyle w:val="3"/>
        <w:rPr>
          <w:rFonts w:ascii="Arial" w:hAnsi="Arial" w:cs="Arial"/>
          <w:b w:val="0"/>
          <w:sz w:val="16"/>
          <w:szCs w:val="16"/>
        </w:rPr>
      </w:pPr>
      <w:r w:rsidRPr="009D6CDD">
        <w:rPr>
          <w:rFonts w:ascii="Arial" w:hAnsi="Arial" w:cs="Arial"/>
          <w:b w:val="0"/>
          <w:sz w:val="16"/>
          <w:szCs w:val="16"/>
        </w:rPr>
        <w:t>П О С Т А Н О В Л Е Н И Е</w:t>
      </w:r>
    </w:p>
    <w:p w:rsidR="009D6CDD" w:rsidRPr="009D6CDD" w:rsidRDefault="009D6CDD" w:rsidP="009D6CDD">
      <w:pPr>
        <w:jc w:val="center"/>
        <w:rPr>
          <w:rFonts w:ascii="Arial" w:hAnsi="Arial" w:cs="Arial"/>
          <w:sz w:val="16"/>
          <w:szCs w:val="16"/>
        </w:rPr>
      </w:pPr>
      <w:r w:rsidRPr="009D6CDD">
        <w:rPr>
          <w:rFonts w:ascii="Arial" w:hAnsi="Arial" w:cs="Arial"/>
          <w:sz w:val="16"/>
          <w:szCs w:val="16"/>
        </w:rPr>
        <w:t>02.07.2024 № 1777</w:t>
      </w:r>
    </w:p>
    <w:p w:rsidR="009D6CDD" w:rsidRPr="009D6CDD" w:rsidRDefault="009D6CDD" w:rsidP="009D6CDD">
      <w:pPr>
        <w:shd w:val="clear" w:color="auto" w:fill="FFFFFF"/>
        <w:jc w:val="center"/>
        <w:rPr>
          <w:rFonts w:ascii="Arial" w:hAnsi="Arial" w:cs="Arial"/>
          <w:b/>
          <w:sz w:val="16"/>
          <w:szCs w:val="16"/>
          <w:lang w:eastAsia="en-US"/>
        </w:rPr>
      </w:pPr>
      <w:r w:rsidRPr="009D6CDD">
        <w:rPr>
          <w:rFonts w:ascii="Arial" w:hAnsi="Arial" w:cs="Arial"/>
          <w:b/>
          <w:bCs/>
          <w:spacing w:val="-2"/>
          <w:sz w:val="16"/>
          <w:szCs w:val="16"/>
        </w:rPr>
        <w:t xml:space="preserve">Об </w:t>
      </w:r>
      <w:r w:rsidRPr="009D6CDD">
        <w:rPr>
          <w:rFonts w:ascii="Arial" w:hAnsi="Arial" w:cs="Arial"/>
          <w:b/>
          <w:sz w:val="16"/>
          <w:szCs w:val="16"/>
          <w:lang w:eastAsia="en-US"/>
        </w:rPr>
        <w:t>определении границ предполагаемой</w:t>
      </w:r>
      <w:r w:rsidR="00E76B9A">
        <w:rPr>
          <w:rFonts w:ascii="Arial" w:hAnsi="Arial" w:cs="Arial"/>
          <w:b/>
          <w:sz w:val="16"/>
          <w:szCs w:val="16"/>
          <w:lang w:eastAsia="en-US"/>
        </w:rPr>
        <w:t xml:space="preserve"> </w:t>
      </w:r>
      <w:r w:rsidRPr="009D6CDD">
        <w:rPr>
          <w:rFonts w:ascii="Arial" w:hAnsi="Arial" w:cs="Arial"/>
          <w:b/>
          <w:sz w:val="16"/>
          <w:szCs w:val="16"/>
          <w:lang w:eastAsia="en-US"/>
        </w:rPr>
        <w:t>части территории для реализации</w:t>
      </w:r>
      <w:r w:rsidR="00E76B9A">
        <w:rPr>
          <w:rFonts w:ascii="Arial" w:hAnsi="Arial" w:cs="Arial"/>
          <w:b/>
          <w:sz w:val="16"/>
          <w:szCs w:val="16"/>
          <w:lang w:eastAsia="en-US"/>
        </w:rPr>
        <w:t xml:space="preserve"> </w:t>
      </w:r>
      <w:r w:rsidRPr="009D6CDD">
        <w:rPr>
          <w:rFonts w:ascii="Arial" w:hAnsi="Arial" w:cs="Arial"/>
          <w:b/>
          <w:sz w:val="16"/>
          <w:szCs w:val="16"/>
          <w:lang w:eastAsia="en-US"/>
        </w:rPr>
        <w:t>инициативного проекта</w:t>
      </w:r>
    </w:p>
    <w:p w:rsidR="009D6CDD" w:rsidRPr="00E76B9A" w:rsidRDefault="009D6CDD" w:rsidP="009D6CDD">
      <w:pPr>
        <w:ind w:firstLine="709"/>
        <w:jc w:val="both"/>
        <w:rPr>
          <w:rFonts w:ascii="Arial" w:hAnsi="Arial" w:cs="Arial"/>
          <w:sz w:val="4"/>
          <w:szCs w:val="4"/>
        </w:rPr>
      </w:pPr>
    </w:p>
    <w:p w:rsidR="009D6CDD" w:rsidRPr="009D6CDD" w:rsidRDefault="009D6CDD" w:rsidP="009D6CDD">
      <w:pPr>
        <w:ind w:firstLine="709"/>
        <w:jc w:val="both"/>
        <w:rPr>
          <w:rFonts w:ascii="Arial" w:hAnsi="Arial" w:cs="Arial"/>
          <w:sz w:val="16"/>
          <w:szCs w:val="16"/>
        </w:rPr>
      </w:pPr>
      <w:r w:rsidRPr="009D6CDD">
        <w:rPr>
          <w:rFonts w:ascii="Arial" w:hAnsi="Arial" w:cs="Arial"/>
          <w:sz w:val="16"/>
          <w:szCs w:val="16"/>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решениями Думы Валдайского муниципального района от 27.05.2021 № 59 «Об утверждении </w:t>
      </w:r>
      <w:r w:rsidRPr="009D6CDD">
        <w:rPr>
          <w:rFonts w:ascii="Arial" w:hAnsi="Arial" w:cs="Arial"/>
          <w:bCs/>
          <w:sz w:val="16"/>
          <w:szCs w:val="16"/>
        </w:rPr>
        <w:t xml:space="preserve">Порядка определения территории, части территории Валдайского муниципального района, предназначенной для реализации инициативных проектов», от </w:t>
      </w:r>
      <w:r w:rsidRPr="009D6CDD">
        <w:rPr>
          <w:rFonts w:ascii="Arial" w:hAnsi="Arial" w:cs="Arial"/>
          <w:sz w:val="16"/>
          <w:szCs w:val="16"/>
        </w:rPr>
        <w:t xml:space="preserve">27.05.2021 № 60 «Об утверждении </w:t>
      </w:r>
      <w:r w:rsidRPr="009D6CDD">
        <w:rPr>
          <w:rFonts w:ascii="Arial" w:hAnsi="Arial" w:cs="Arial"/>
          <w:bCs/>
          <w:sz w:val="16"/>
          <w:szCs w:val="16"/>
        </w:rPr>
        <w:t>Порядка реализации инициативных проектов в Валдайском муниципальном районе», в связи с поступившим заявлением старосты д. Новая Рощинского сельского поселения Валдайского муниципального района Новгородской области Федоровой Т.Н. от 25.06.2024</w:t>
      </w:r>
      <w:r w:rsidRPr="009D6CDD">
        <w:rPr>
          <w:rFonts w:ascii="Arial" w:hAnsi="Arial" w:cs="Arial"/>
          <w:sz w:val="16"/>
          <w:szCs w:val="16"/>
        </w:rPr>
        <w:t xml:space="preserve"> </w:t>
      </w:r>
      <w:r w:rsidRPr="009D6CDD">
        <w:rPr>
          <w:rFonts w:ascii="Arial" w:eastAsia="Calibri" w:hAnsi="Arial" w:cs="Arial"/>
          <w:sz w:val="16"/>
          <w:szCs w:val="16"/>
          <w:lang w:eastAsia="en-US"/>
        </w:rPr>
        <w:t>об определении части территории, на которой планируется реализовывать инициативный проект</w:t>
      </w:r>
      <w:r w:rsidRPr="009D6CDD">
        <w:rPr>
          <w:rFonts w:ascii="Arial" w:hAnsi="Arial" w:cs="Arial"/>
          <w:sz w:val="16"/>
          <w:szCs w:val="16"/>
        </w:rPr>
        <w:t>, Администрация Валдайского муниципального района</w:t>
      </w:r>
      <w:r w:rsidRPr="009D6CDD">
        <w:rPr>
          <w:rFonts w:ascii="Arial" w:hAnsi="Arial" w:cs="Arial"/>
          <w:b/>
          <w:sz w:val="16"/>
          <w:szCs w:val="16"/>
        </w:rPr>
        <w:t xml:space="preserve"> ПОСТАНОВЛЯЕТ:</w:t>
      </w:r>
    </w:p>
    <w:p w:rsidR="009D6CDD" w:rsidRPr="009D6CDD" w:rsidRDefault="009D6CDD" w:rsidP="009D6CDD">
      <w:pPr>
        <w:shd w:val="clear" w:color="auto" w:fill="FFFFFF"/>
        <w:tabs>
          <w:tab w:val="left" w:pos="851"/>
        </w:tabs>
        <w:ind w:firstLine="709"/>
        <w:jc w:val="both"/>
        <w:rPr>
          <w:rFonts w:ascii="Arial" w:hAnsi="Arial" w:cs="Arial"/>
          <w:sz w:val="16"/>
          <w:szCs w:val="16"/>
        </w:rPr>
      </w:pPr>
      <w:r w:rsidRPr="009D6CDD">
        <w:rPr>
          <w:rFonts w:ascii="Arial" w:hAnsi="Arial" w:cs="Arial"/>
          <w:sz w:val="16"/>
          <w:szCs w:val="16"/>
        </w:rPr>
        <w:t xml:space="preserve">1. Определить часть территории Рощинского сельского поселения Валдайского муниципального района Новгородской области для реализации инициативного проекта «Строительство общественного муниципального колодца в д. Новая Валдайского района Новгородской области» в д. Новая Валдайского района Новгородской области </w:t>
      </w:r>
      <w:r w:rsidRPr="009D6CDD">
        <w:rPr>
          <w:rFonts w:ascii="Arial" w:eastAsia="Calibri" w:hAnsi="Arial" w:cs="Arial"/>
          <w:sz w:val="16"/>
          <w:szCs w:val="16"/>
          <w:lang w:eastAsia="en-US"/>
        </w:rPr>
        <w:t>в границах кадастрового квартала с кадастровым номером 53:03:1406001.</w:t>
      </w:r>
    </w:p>
    <w:p w:rsidR="009D6CDD" w:rsidRPr="009D6CDD" w:rsidRDefault="009D6CDD" w:rsidP="009D6CDD">
      <w:pPr>
        <w:ind w:firstLine="709"/>
        <w:jc w:val="both"/>
        <w:rPr>
          <w:rFonts w:ascii="Arial" w:hAnsi="Arial" w:cs="Arial"/>
          <w:sz w:val="16"/>
          <w:szCs w:val="16"/>
        </w:rPr>
      </w:pPr>
      <w:r w:rsidRPr="009D6CDD">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9D6CDD" w:rsidRPr="009D6CDD" w:rsidRDefault="009D6CDD" w:rsidP="009D6CDD">
      <w:pPr>
        <w:jc w:val="both"/>
        <w:rPr>
          <w:rFonts w:ascii="Arial" w:hAnsi="Arial" w:cs="Arial"/>
          <w:sz w:val="16"/>
          <w:szCs w:val="16"/>
        </w:rPr>
      </w:pPr>
      <w:r w:rsidRPr="009D6CDD">
        <w:rPr>
          <w:rFonts w:ascii="Arial" w:hAnsi="Arial" w:cs="Arial"/>
          <w:b/>
          <w:sz w:val="16"/>
          <w:szCs w:val="16"/>
        </w:rPr>
        <w:t>Глава муниципального района</w:t>
      </w:r>
      <w:r w:rsidRPr="009D6CDD">
        <w:rPr>
          <w:rFonts w:ascii="Arial" w:hAnsi="Arial" w:cs="Arial"/>
          <w:b/>
          <w:sz w:val="16"/>
          <w:szCs w:val="16"/>
        </w:rPr>
        <w:tab/>
      </w:r>
      <w:r w:rsidRPr="009D6CDD">
        <w:rPr>
          <w:rFonts w:ascii="Arial" w:hAnsi="Arial" w:cs="Arial"/>
          <w:b/>
          <w:sz w:val="16"/>
          <w:szCs w:val="16"/>
        </w:rPr>
        <w:tab/>
        <w:t>Ю.В.Стадэ</w:t>
      </w:r>
    </w:p>
    <w:p w:rsidR="00F55E1B" w:rsidRPr="009D6CDD" w:rsidRDefault="00F55E1B" w:rsidP="009D6CDD">
      <w:pPr>
        <w:shd w:val="clear" w:color="auto" w:fill="FFFFFF"/>
        <w:suppressAutoHyphens/>
        <w:jc w:val="right"/>
        <w:rPr>
          <w:rFonts w:ascii="Arial" w:hAnsi="Arial" w:cs="Arial"/>
          <w:b/>
          <w:sz w:val="16"/>
          <w:szCs w:val="16"/>
        </w:rPr>
      </w:pPr>
    </w:p>
    <w:p w:rsidR="009D6CDD" w:rsidRPr="009D6CDD" w:rsidRDefault="009D6CDD" w:rsidP="009D6CDD">
      <w:pPr>
        <w:pStyle w:val="20"/>
        <w:rPr>
          <w:rFonts w:ascii="Arial" w:hAnsi="Arial" w:cs="Arial"/>
          <w:b/>
          <w:color w:val="000000"/>
          <w:sz w:val="16"/>
          <w:szCs w:val="16"/>
        </w:rPr>
      </w:pPr>
      <w:r w:rsidRPr="009D6CDD">
        <w:rPr>
          <w:rFonts w:ascii="Arial" w:hAnsi="Arial" w:cs="Arial"/>
          <w:b/>
          <w:color w:val="000000"/>
          <w:sz w:val="16"/>
          <w:szCs w:val="16"/>
        </w:rPr>
        <w:t>АДМИНИСТРАЦИЯ ВАЛДАЙСКОГО МУНИЦИПАЛЬНОГО РАЙОНА</w:t>
      </w:r>
    </w:p>
    <w:p w:rsidR="009D6CDD" w:rsidRPr="009D6CDD" w:rsidRDefault="009D6CDD" w:rsidP="009D6CDD">
      <w:pPr>
        <w:pStyle w:val="3"/>
        <w:rPr>
          <w:rFonts w:ascii="Arial" w:hAnsi="Arial" w:cs="Arial"/>
          <w:b w:val="0"/>
          <w:sz w:val="16"/>
          <w:szCs w:val="16"/>
        </w:rPr>
      </w:pPr>
      <w:r w:rsidRPr="009D6CDD">
        <w:rPr>
          <w:rFonts w:ascii="Arial" w:hAnsi="Arial" w:cs="Arial"/>
          <w:b w:val="0"/>
          <w:sz w:val="16"/>
          <w:szCs w:val="16"/>
        </w:rPr>
        <w:t>П О С Т А Н О В Л Е Н И Е</w:t>
      </w:r>
    </w:p>
    <w:p w:rsidR="009D6CDD" w:rsidRPr="009D6CDD" w:rsidRDefault="009D6CDD" w:rsidP="009D6CDD">
      <w:pPr>
        <w:jc w:val="center"/>
        <w:rPr>
          <w:rFonts w:ascii="Arial" w:hAnsi="Arial" w:cs="Arial"/>
          <w:sz w:val="16"/>
          <w:szCs w:val="16"/>
        </w:rPr>
      </w:pPr>
      <w:r w:rsidRPr="009D6CDD">
        <w:rPr>
          <w:rFonts w:ascii="Arial" w:hAnsi="Arial" w:cs="Arial"/>
          <w:sz w:val="16"/>
          <w:szCs w:val="16"/>
        </w:rPr>
        <w:t>02.07.2024 № 1780</w:t>
      </w:r>
    </w:p>
    <w:p w:rsidR="009D6CDD" w:rsidRPr="009D6CDD" w:rsidRDefault="009D6CDD" w:rsidP="009D6CDD">
      <w:pPr>
        <w:adjustRightInd w:val="0"/>
        <w:jc w:val="center"/>
        <w:rPr>
          <w:rFonts w:ascii="Arial" w:hAnsi="Arial" w:cs="Arial"/>
          <w:b/>
          <w:bCs/>
          <w:color w:val="000000"/>
          <w:sz w:val="16"/>
          <w:szCs w:val="16"/>
        </w:rPr>
      </w:pPr>
      <w:r w:rsidRPr="009D6CDD">
        <w:rPr>
          <w:rFonts w:ascii="Arial" w:hAnsi="Arial" w:cs="Arial"/>
          <w:b/>
          <w:bCs/>
          <w:spacing w:val="-2"/>
          <w:sz w:val="16"/>
          <w:szCs w:val="16"/>
        </w:rPr>
        <w:t xml:space="preserve">Об утверждении </w:t>
      </w:r>
      <w:r w:rsidRPr="009D6CDD">
        <w:rPr>
          <w:rFonts w:ascii="Arial" w:hAnsi="Arial" w:cs="Arial"/>
          <w:b/>
          <w:bCs/>
          <w:color w:val="000000"/>
          <w:sz w:val="16"/>
          <w:szCs w:val="16"/>
        </w:rPr>
        <w:t xml:space="preserve">Состава конкурсной комиссии </w:t>
      </w:r>
      <w:r w:rsidRPr="009D6CDD">
        <w:rPr>
          <w:rFonts w:ascii="Arial" w:hAnsi="Arial" w:cs="Arial"/>
          <w:b/>
          <w:sz w:val="16"/>
          <w:szCs w:val="16"/>
        </w:rPr>
        <w:t>по организации и проведению конкурсного</w:t>
      </w:r>
      <w:r w:rsidR="00E76B9A">
        <w:rPr>
          <w:rFonts w:ascii="Arial" w:hAnsi="Arial" w:cs="Arial"/>
          <w:b/>
          <w:sz w:val="16"/>
          <w:szCs w:val="16"/>
        </w:rPr>
        <w:t xml:space="preserve"> </w:t>
      </w:r>
      <w:r w:rsidRPr="009D6CDD">
        <w:rPr>
          <w:rFonts w:ascii="Arial" w:hAnsi="Arial" w:cs="Arial"/>
          <w:b/>
          <w:sz w:val="16"/>
          <w:szCs w:val="16"/>
        </w:rPr>
        <w:t>отбора инициативных проектов</w:t>
      </w:r>
    </w:p>
    <w:p w:rsidR="009D6CDD" w:rsidRPr="00E76B9A" w:rsidRDefault="009D6CDD" w:rsidP="009D6CDD">
      <w:pPr>
        <w:ind w:firstLine="709"/>
        <w:jc w:val="both"/>
        <w:rPr>
          <w:rFonts w:ascii="Arial" w:hAnsi="Arial" w:cs="Arial"/>
          <w:sz w:val="4"/>
          <w:szCs w:val="4"/>
        </w:rPr>
      </w:pPr>
    </w:p>
    <w:p w:rsidR="009D6CDD" w:rsidRPr="009D6CDD" w:rsidRDefault="009D6CDD" w:rsidP="00E76B9A">
      <w:pPr>
        <w:ind w:firstLine="284"/>
        <w:jc w:val="both"/>
        <w:rPr>
          <w:rFonts w:ascii="Arial" w:hAnsi="Arial" w:cs="Arial"/>
          <w:bCs/>
          <w:sz w:val="16"/>
          <w:szCs w:val="16"/>
        </w:rPr>
      </w:pPr>
      <w:r w:rsidRPr="009D6CDD">
        <w:rPr>
          <w:rFonts w:ascii="Arial" w:hAnsi="Arial" w:cs="Arial"/>
          <w:sz w:val="16"/>
          <w:szCs w:val="16"/>
        </w:rPr>
        <w:t>В соответствии со статьей 26</w:t>
      </w:r>
      <w:r w:rsidRPr="009D6CDD">
        <w:rPr>
          <w:rFonts w:ascii="Arial" w:hAnsi="Arial" w:cs="Arial"/>
          <w:sz w:val="16"/>
          <w:szCs w:val="16"/>
          <w:vertAlign w:val="superscript"/>
        </w:rPr>
        <w:t>1</w:t>
      </w:r>
      <w:r w:rsidRPr="009D6CDD">
        <w:rPr>
          <w:rFonts w:ascii="Arial" w:hAnsi="Arial" w:cs="Arial"/>
          <w:sz w:val="16"/>
          <w:szCs w:val="16"/>
        </w:rPr>
        <w:t xml:space="preserve"> </w:t>
      </w:r>
      <w:hyperlink r:id="rId18" w:history="1">
        <w:r w:rsidRPr="009D6CDD">
          <w:rPr>
            <w:rStyle w:val="af3"/>
            <w:rFonts w:ascii="Arial" w:hAnsi="Arial" w:cs="Arial"/>
            <w:color w:val="auto"/>
            <w:sz w:val="16"/>
            <w:szCs w:val="16"/>
            <w:u w:val="none"/>
          </w:rPr>
          <w:t xml:space="preserve">Федерального закона от 06 октября 2003 года № 131-ФЗ «Об общих принципах организации местного самоуправления в Российской Федерации», </w:t>
        </w:r>
      </w:hyperlink>
      <w:r w:rsidRPr="009D6CDD">
        <w:rPr>
          <w:rFonts w:ascii="Arial" w:hAnsi="Arial" w:cs="Arial"/>
          <w:sz w:val="16"/>
          <w:szCs w:val="16"/>
        </w:rPr>
        <w:t xml:space="preserve">решением Думы Валдайского муниципального района от 27.05.2021 № 61 «Об утверждении </w:t>
      </w:r>
      <w:r w:rsidRPr="009D6CDD">
        <w:rPr>
          <w:rFonts w:ascii="Arial" w:hAnsi="Arial" w:cs="Arial"/>
          <w:bCs/>
          <w:sz w:val="16"/>
          <w:szCs w:val="16"/>
        </w:rPr>
        <w:t xml:space="preserve">Порядка проведения конкурсного отбора инициативных проектов для реализации на территории, части территории Валдайского муниципального района и Положения </w:t>
      </w:r>
      <w:r w:rsidRPr="009D6CDD">
        <w:rPr>
          <w:rFonts w:ascii="Arial" w:hAnsi="Arial" w:cs="Arial"/>
          <w:sz w:val="16"/>
          <w:szCs w:val="16"/>
        </w:rPr>
        <w:t>о конкурсной комиссии по организации и проведению конкурсного отбора инициативных проектов»</w:t>
      </w:r>
      <w:r w:rsidRPr="009D6CDD">
        <w:rPr>
          <w:rFonts w:ascii="Arial" w:hAnsi="Arial" w:cs="Arial"/>
          <w:bCs/>
          <w:sz w:val="16"/>
          <w:szCs w:val="16"/>
        </w:rPr>
        <w:t xml:space="preserve"> </w:t>
      </w:r>
      <w:r w:rsidRPr="009D6CDD">
        <w:rPr>
          <w:rFonts w:ascii="Arial" w:hAnsi="Arial" w:cs="Arial"/>
          <w:sz w:val="16"/>
          <w:szCs w:val="16"/>
        </w:rPr>
        <w:t>Администрация Валдайского муниципального района</w:t>
      </w:r>
      <w:r w:rsidRPr="009D6CDD">
        <w:rPr>
          <w:rFonts w:ascii="Arial" w:hAnsi="Arial" w:cs="Arial"/>
          <w:b/>
          <w:sz w:val="16"/>
          <w:szCs w:val="16"/>
        </w:rPr>
        <w:t xml:space="preserve"> ПОСТАНОВЛЯЕТ:</w:t>
      </w:r>
    </w:p>
    <w:p w:rsidR="009D6CDD" w:rsidRPr="009D6CDD" w:rsidRDefault="009D6CDD" w:rsidP="00E76B9A">
      <w:pPr>
        <w:shd w:val="clear" w:color="auto" w:fill="FFFFFF"/>
        <w:tabs>
          <w:tab w:val="left" w:pos="851"/>
        </w:tabs>
        <w:ind w:firstLine="284"/>
        <w:jc w:val="both"/>
        <w:rPr>
          <w:rFonts w:ascii="Arial" w:hAnsi="Arial" w:cs="Arial"/>
          <w:sz w:val="16"/>
          <w:szCs w:val="16"/>
        </w:rPr>
      </w:pPr>
      <w:r w:rsidRPr="009D6CDD">
        <w:rPr>
          <w:rFonts w:ascii="Arial" w:hAnsi="Arial" w:cs="Arial"/>
          <w:sz w:val="16"/>
          <w:szCs w:val="16"/>
        </w:rPr>
        <w:t xml:space="preserve">1. Утвердить прилагаемый </w:t>
      </w:r>
      <w:r w:rsidRPr="009D6CDD">
        <w:rPr>
          <w:rStyle w:val="A40"/>
          <w:b w:val="0"/>
          <w:sz w:val="16"/>
          <w:szCs w:val="16"/>
        </w:rPr>
        <w:t xml:space="preserve">Состав конкурсной комиссии </w:t>
      </w:r>
      <w:r w:rsidRPr="009D6CDD">
        <w:rPr>
          <w:rFonts w:ascii="Arial" w:hAnsi="Arial" w:cs="Arial"/>
          <w:sz w:val="16"/>
          <w:szCs w:val="16"/>
        </w:rPr>
        <w:t>по организации и проведению конкурсного отбора инициативных проектов.</w:t>
      </w:r>
    </w:p>
    <w:p w:rsidR="009D6CDD" w:rsidRPr="009D6CDD" w:rsidRDefault="009D6CDD" w:rsidP="00E76B9A">
      <w:pPr>
        <w:ind w:firstLine="284"/>
        <w:jc w:val="both"/>
        <w:rPr>
          <w:rFonts w:ascii="Arial" w:hAnsi="Arial" w:cs="Arial"/>
          <w:sz w:val="16"/>
          <w:szCs w:val="16"/>
        </w:rPr>
      </w:pPr>
      <w:r w:rsidRPr="009D6CDD">
        <w:rPr>
          <w:rFonts w:ascii="Arial" w:hAnsi="Arial" w:cs="Arial"/>
          <w:sz w:val="16"/>
          <w:szCs w:val="16"/>
        </w:rPr>
        <w:t>2. Разместить постановление на официальном сайте Администрации Валдайского муниципального района в сети «Интернет».</w:t>
      </w:r>
    </w:p>
    <w:p w:rsidR="009D6CDD" w:rsidRPr="009D6CDD" w:rsidRDefault="009D6CDD" w:rsidP="009D6CDD">
      <w:pPr>
        <w:jc w:val="both"/>
        <w:rPr>
          <w:rFonts w:ascii="Arial" w:hAnsi="Arial" w:cs="Arial"/>
          <w:b/>
          <w:sz w:val="16"/>
          <w:szCs w:val="16"/>
        </w:rPr>
      </w:pPr>
      <w:r w:rsidRPr="009D6CDD">
        <w:rPr>
          <w:rFonts w:ascii="Arial" w:hAnsi="Arial" w:cs="Arial"/>
          <w:b/>
          <w:sz w:val="16"/>
          <w:szCs w:val="16"/>
        </w:rPr>
        <w:t>Глава муниципального района</w:t>
      </w:r>
      <w:r w:rsidRPr="009D6CDD">
        <w:rPr>
          <w:rFonts w:ascii="Arial" w:hAnsi="Arial" w:cs="Arial"/>
          <w:b/>
          <w:sz w:val="16"/>
          <w:szCs w:val="16"/>
        </w:rPr>
        <w:tab/>
      </w:r>
      <w:r w:rsidRPr="009D6CDD">
        <w:rPr>
          <w:rFonts w:ascii="Arial" w:hAnsi="Arial" w:cs="Arial"/>
          <w:b/>
          <w:sz w:val="16"/>
          <w:szCs w:val="16"/>
        </w:rPr>
        <w:tab/>
        <w:t>Ю.В.Стадэ</w:t>
      </w:r>
    </w:p>
    <w:p w:rsidR="009D6CDD" w:rsidRPr="00E76B9A" w:rsidRDefault="009D6CDD" w:rsidP="00C048C4">
      <w:pPr>
        <w:pStyle w:val="Pa11"/>
        <w:spacing w:line="240" w:lineRule="auto"/>
        <w:ind w:left="8675"/>
        <w:jc w:val="center"/>
        <w:rPr>
          <w:rStyle w:val="A50"/>
          <w:b w:val="0"/>
          <w:i w:val="0"/>
          <w:sz w:val="12"/>
          <w:szCs w:val="16"/>
        </w:rPr>
      </w:pPr>
      <w:r w:rsidRPr="00E76B9A">
        <w:rPr>
          <w:rStyle w:val="A50"/>
          <w:b w:val="0"/>
          <w:i w:val="0"/>
          <w:sz w:val="12"/>
          <w:szCs w:val="16"/>
        </w:rPr>
        <w:t>УТВЕРЖДЕН</w:t>
      </w:r>
    </w:p>
    <w:p w:rsidR="009D6CDD" w:rsidRPr="00E76B9A" w:rsidRDefault="009D6CDD" w:rsidP="00C048C4">
      <w:pPr>
        <w:pStyle w:val="Pa11"/>
        <w:spacing w:line="240" w:lineRule="auto"/>
        <w:ind w:left="8675"/>
        <w:jc w:val="center"/>
        <w:rPr>
          <w:rStyle w:val="A50"/>
          <w:b w:val="0"/>
          <w:i w:val="0"/>
          <w:sz w:val="12"/>
          <w:szCs w:val="16"/>
        </w:rPr>
      </w:pPr>
      <w:r w:rsidRPr="00E76B9A">
        <w:rPr>
          <w:rStyle w:val="A50"/>
          <w:b w:val="0"/>
          <w:i w:val="0"/>
          <w:sz w:val="12"/>
          <w:szCs w:val="16"/>
        </w:rPr>
        <w:t>постановлением Администрации</w:t>
      </w:r>
    </w:p>
    <w:p w:rsidR="009D6CDD" w:rsidRPr="00E76B9A" w:rsidRDefault="009D6CDD" w:rsidP="00C048C4">
      <w:pPr>
        <w:pStyle w:val="Pa11"/>
        <w:spacing w:line="240" w:lineRule="auto"/>
        <w:ind w:left="8675"/>
        <w:jc w:val="center"/>
        <w:rPr>
          <w:rFonts w:cs="Arial"/>
          <w:sz w:val="12"/>
          <w:szCs w:val="16"/>
        </w:rPr>
      </w:pPr>
      <w:r w:rsidRPr="00E76B9A">
        <w:rPr>
          <w:rStyle w:val="A50"/>
          <w:b w:val="0"/>
          <w:i w:val="0"/>
          <w:sz w:val="12"/>
          <w:szCs w:val="16"/>
        </w:rPr>
        <w:t>муниципального района</w:t>
      </w:r>
      <w:r w:rsidR="00C048C4">
        <w:rPr>
          <w:rStyle w:val="A50"/>
          <w:b w:val="0"/>
          <w:i w:val="0"/>
          <w:sz w:val="12"/>
          <w:szCs w:val="16"/>
        </w:rPr>
        <w:t xml:space="preserve"> </w:t>
      </w:r>
      <w:r w:rsidRPr="00E76B9A">
        <w:rPr>
          <w:rFonts w:cs="Arial"/>
          <w:sz w:val="12"/>
          <w:szCs w:val="16"/>
        </w:rPr>
        <w:t>от 02.07.2024 № 1780</w:t>
      </w:r>
    </w:p>
    <w:p w:rsidR="009D6CDD" w:rsidRPr="009D6CDD" w:rsidRDefault="009D6CDD" w:rsidP="009D6CDD">
      <w:pPr>
        <w:shd w:val="clear" w:color="auto" w:fill="FFFFFF"/>
        <w:tabs>
          <w:tab w:val="left" w:pos="851"/>
        </w:tabs>
        <w:jc w:val="center"/>
        <w:rPr>
          <w:rStyle w:val="A40"/>
          <w:sz w:val="16"/>
          <w:szCs w:val="16"/>
        </w:rPr>
      </w:pPr>
      <w:r w:rsidRPr="009D6CDD">
        <w:rPr>
          <w:rStyle w:val="A40"/>
          <w:sz w:val="16"/>
          <w:szCs w:val="16"/>
        </w:rPr>
        <w:t>СОСТАВ</w:t>
      </w:r>
    </w:p>
    <w:p w:rsidR="009D6CDD" w:rsidRPr="009D6CDD" w:rsidRDefault="009D6CDD" w:rsidP="009D6CDD">
      <w:pPr>
        <w:shd w:val="clear" w:color="auto" w:fill="FFFFFF"/>
        <w:tabs>
          <w:tab w:val="left" w:pos="851"/>
        </w:tabs>
        <w:jc w:val="center"/>
        <w:rPr>
          <w:rStyle w:val="A40"/>
          <w:sz w:val="16"/>
          <w:szCs w:val="16"/>
        </w:rPr>
      </w:pPr>
      <w:r w:rsidRPr="009D6CDD">
        <w:rPr>
          <w:rStyle w:val="A40"/>
          <w:sz w:val="16"/>
          <w:szCs w:val="16"/>
        </w:rPr>
        <w:t xml:space="preserve">конкурсной комиссии </w:t>
      </w:r>
      <w:r w:rsidRPr="009D6CDD">
        <w:rPr>
          <w:rFonts w:ascii="Arial" w:hAnsi="Arial" w:cs="Arial"/>
          <w:b/>
          <w:sz w:val="16"/>
          <w:szCs w:val="16"/>
        </w:rPr>
        <w:t>по организации и проведению конкурсного отбора инициативных проектов</w:t>
      </w:r>
    </w:p>
    <w:p w:rsidR="009D6CDD" w:rsidRPr="009D6CDD" w:rsidRDefault="009D6CDD" w:rsidP="00E76B9A">
      <w:pPr>
        <w:widowControl w:val="0"/>
        <w:shd w:val="clear" w:color="auto" w:fill="FFFFFF"/>
        <w:autoSpaceDE w:val="0"/>
        <w:ind w:firstLine="284"/>
        <w:jc w:val="both"/>
        <w:rPr>
          <w:rFonts w:ascii="Arial" w:hAnsi="Arial" w:cs="Arial"/>
          <w:bCs/>
          <w:sz w:val="16"/>
          <w:szCs w:val="16"/>
        </w:rPr>
      </w:pPr>
      <w:r w:rsidRPr="009D6CDD">
        <w:rPr>
          <w:rFonts w:ascii="Arial" w:hAnsi="Arial" w:cs="Arial"/>
          <w:bCs/>
          <w:sz w:val="16"/>
          <w:szCs w:val="16"/>
        </w:rPr>
        <w:t xml:space="preserve">Стадэ Ю.В. – Глава Валдайского муниципального района, </w:t>
      </w:r>
      <w:r w:rsidRPr="009D6CDD">
        <w:rPr>
          <w:rFonts w:ascii="Arial" w:hAnsi="Arial" w:cs="Arial"/>
          <w:sz w:val="16"/>
          <w:szCs w:val="16"/>
        </w:rPr>
        <w:t>председатель комиссии;</w:t>
      </w:r>
    </w:p>
    <w:p w:rsidR="009D6CDD" w:rsidRPr="009D6CDD" w:rsidRDefault="009D6CDD" w:rsidP="00E76B9A">
      <w:pPr>
        <w:widowControl w:val="0"/>
        <w:shd w:val="clear" w:color="auto" w:fill="FFFFFF"/>
        <w:autoSpaceDE w:val="0"/>
        <w:ind w:firstLine="284"/>
        <w:jc w:val="both"/>
        <w:rPr>
          <w:rFonts w:ascii="Arial" w:hAnsi="Arial" w:cs="Arial"/>
          <w:bCs/>
          <w:sz w:val="16"/>
          <w:szCs w:val="16"/>
        </w:rPr>
      </w:pPr>
      <w:r w:rsidRPr="009D6CDD">
        <w:rPr>
          <w:rFonts w:ascii="Arial" w:hAnsi="Arial" w:cs="Arial"/>
          <w:bCs/>
          <w:sz w:val="16"/>
          <w:szCs w:val="16"/>
        </w:rPr>
        <w:t xml:space="preserve">Михайлова Ю.В. – </w:t>
      </w:r>
      <w:r w:rsidRPr="009D6CDD">
        <w:rPr>
          <w:rFonts w:ascii="Arial" w:hAnsi="Arial" w:cs="Arial"/>
          <w:sz w:val="16"/>
          <w:szCs w:val="16"/>
        </w:rPr>
        <w:t>заместитель Главы администрации муниципального района, заместитель председателя комиссии;</w:t>
      </w:r>
    </w:p>
    <w:p w:rsidR="009D6CDD" w:rsidRPr="009D6CDD" w:rsidRDefault="009D6CDD" w:rsidP="00E76B9A">
      <w:pPr>
        <w:widowControl w:val="0"/>
        <w:shd w:val="clear" w:color="auto" w:fill="FFFFFF"/>
        <w:autoSpaceDE w:val="0"/>
        <w:ind w:firstLine="284"/>
        <w:jc w:val="both"/>
        <w:rPr>
          <w:rFonts w:ascii="Arial" w:hAnsi="Arial" w:cs="Arial"/>
          <w:sz w:val="16"/>
          <w:szCs w:val="16"/>
        </w:rPr>
      </w:pPr>
      <w:r w:rsidRPr="009D6CDD">
        <w:rPr>
          <w:rFonts w:ascii="Arial" w:hAnsi="Arial" w:cs="Arial"/>
          <w:sz w:val="16"/>
          <w:szCs w:val="16"/>
        </w:rPr>
        <w:t>Муромцева Ю.В. – главный специалист комитета по организационным и общим вопросам Администрации муниципального района, секретарь комиссии.</w:t>
      </w:r>
    </w:p>
    <w:p w:rsidR="009D6CDD" w:rsidRPr="009D6CDD" w:rsidRDefault="009D6CDD" w:rsidP="00E76B9A">
      <w:pPr>
        <w:widowControl w:val="0"/>
        <w:shd w:val="clear" w:color="auto" w:fill="FFFFFF"/>
        <w:autoSpaceDE w:val="0"/>
        <w:ind w:firstLine="284"/>
        <w:jc w:val="both"/>
        <w:rPr>
          <w:rFonts w:ascii="Arial" w:hAnsi="Arial" w:cs="Arial"/>
          <w:sz w:val="16"/>
          <w:szCs w:val="16"/>
        </w:rPr>
      </w:pPr>
      <w:r w:rsidRPr="009D6CDD">
        <w:rPr>
          <w:rFonts w:ascii="Arial" w:hAnsi="Arial" w:cs="Arial"/>
          <w:sz w:val="16"/>
          <w:szCs w:val="16"/>
        </w:rPr>
        <w:lastRenderedPageBreak/>
        <w:t>Члены комиссии:</w:t>
      </w:r>
    </w:p>
    <w:p w:rsidR="009D6CDD" w:rsidRPr="009D6CDD" w:rsidRDefault="009D6CDD" w:rsidP="00E76B9A">
      <w:pPr>
        <w:widowControl w:val="0"/>
        <w:shd w:val="clear" w:color="auto" w:fill="FFFFFF"/>
        <w:tabs>
          <w:tab w:val="left" w:pos="370"/>
        </w:tabs>
        <w:autoSpaceDE w:val="0"/>
        <w:ind w:firstLine="284"/>
        <w:jc w:val="both"/>
        <w:rPr>
          <w:rFonts w:ascii="Arial" w:hAnsi="Arial" w:cs="Arial"/>
          <w:sz w:val="16"/>
          <w:szCs w:val="16"/>
        </w:rPr>
      </w:pPr>
      <w:r w:rsidRPr="009D6CDD">
        <w:rPr>
          <w:rFonts w:ascii="Arial" w:hAnsi="Arial" w:cs="Arial"/>
          <w:sz w:val="16"/>
          <w:szCs w:val="16"/>
        </w:rPr>
        <w:t>Камаева О.А.– главный специалист отдела правового регулирования Администрации муниципального района;</w:t>
      </w:r>
    </w:p>
    <w:p w:rsidR="009D6CDD" w:rsidRPr="009D6CDD" w:rsidRDefault="009D6CDD" w:rsidP="00E76B9A">
      <w:pPr>
        <w:widowControl w:val="0"/>
        <w:shd w:val="clear" w:color="auto" w:fill="FFFFFF"/>
        <w:tabs>
          <w:tab w:val="left" w:pos="370"/>
        </w:tabs>
        <w:autoSpaceDE w:val="0"/>
        <w:ind w:firstLine="284"/>
        <w:jc w:val="both"/>
        <w:rPr>
          <w:rFonts w:ascii="Arial" w:hAnsi="Arial" w:cs="Arial"/>
          <w:bCs/>
          <w:sz w:val="16"/>
          <w:szCs w:val="16"/>
        </w:rPr>
      </w:pPr>
      <w:r w:rsidRPr="009D6CDD">
        <w:rPr>
          <w:rFonts w:ascii="Arial" w:hAnsi="Arial" w:cs="Arial"/>
          <w:bCs/>
          <w:sz w:val="16"/>
          <w:szCs w:val="16"/>
        </w:rPr>
        <w:t>Кокорина Ю.Ю. – заместитель Главы администрации муниципального района</w:t>
      </w:r>
      <w:r w:rsidRPr="009D6CDD">
        <w:rPr>
          <w:rFonts w:ascii="Arial" w:hAnsi="Arial" w:cs="Arial"/>
          <w:sz w:val="16"/>
          <w:szCs w:val="16"/>
        </w:rPr>
        <w:t>;</w:t>
      </w:r>
    </w:p>
    <w:p w:rsidR="009D6CDD" w:rsidRPr="009D6CDD" w:rsidRDefault="009D6CDD" w:rsidP="00E76B9A">
      <w:pPr>
        <w:widowControl w:val="0"/>
        <w:shd w:val="clear" w:color="auto" w:fill="FFFFFF"/>
        <w:tabs>
          <w:tab w:val="left" w:pos="370"/>
        </w:tabs>
        <w:autoSpaceDE w:val="0"/>
        <w:ind w:firstLine="284"/>
        <w:jc w:val="both"/>
        <w:rPr>
          <w:rFonts w:ascii="Arial" w:hAnsi="Arial" w:cs="Arial"/>
          <w:sz w:val="16"/>
          <w:szCs w:val="16"/>
        </w:rPr>
      </w:pPr>
      <w:r w:rsidRPr="009D6CDD">
        <w:rPr>
          <w:rFonts w:ascii="Arial" w:hAnsi="Arial" w:cs="Arial"/>
          <w:sz w:val="16"/>
          <w:szCs w:val="16"/>
        </w:rPr>
        <w:t>Куртиков А.А. – заместитель председателя Думы Валдайского муниципального района;</w:t>
      </w:r>
    </w:p>
    <w:p w:rsidR="009D6CDD" w:rsidRPr="009D6CDD" w:rsidRDefault="009D6CDD" w:rsidP="00E76B9A">
      <w:pPr>
        <w:widowControl w:val="0"/>
        <w:shd w:val="clear" w:color="auto" w:fill="FFFFFF"/>
        <w:tabs>
          <w:tab w:val="left" w:pos="370"/>
        </w:tabs>
        <w:autoSpaceDE w:val="0"/>
        <w:ind w:firstLine="284"/>
        <w:jc w:val="both"/>
        <w:rPr>
          <w:rFonts w:ascii="Arial" w:hAnsi="Arial" w:cs="Arial"/>
          <w:sz w:val="16"/>
          <w:szCs w:val="16"/>
        </w:rPr>
      </w:pPr>
      <w:r w:rsidRPr="009D6CDD">
        <w:rPr>
          <w:rFonts w:ascii="Arial" w:hAnsi="Arial" w:cs="Arial"/>
          <w:sz w:val="16"/>
          <w:szCs w:val="16"/>
        </w:rPr>
        <w:t>Никифорова Т.В. – председатель комитета финансов Администрации муниципального района.</w:t>
      </w:r>
    </w:p>
    <w:p w:rsidR="00F55E1B" w:rsidRPr="009D6CDD" w:rsidRDefault="00F55E1B" w:rsidP="009D6CDD">
      <w:pPr>
        <w:shd w:val="clear" w:color="auto" w:fill="FFFFFF"/>
        <w:suppressAutoHyphens/>
        <w:jc w:val="right"/>
        <w:rPr>
          <w:rFonts w:ascii="Arial" w:hAnsi="Arial" w:cs="Arial"/>
          <w:b/>
          <w:sz w:val="16"/>
          <w:szCs w:val="16"/>
        </w:rPr>
      </w:pPr>
    </w:p>
    <w:p w:rsidR="00725102" w:rsidRPr="00725102" w:rsidRDefault="00725102" w:rsidP="00725102">
      <w:pPr>
        <w:pStyle w:val="20"/>
        <w:rPr>
          <w:rFonts w:ascii="Arial" w:hAnsi="Arial" w:cs="Arial"/>
          <w:b/>
          <w:color w:val="000000"/>
          <w:sz w:val="16"/>
          <w:szCs w:val="16"/>
        </w:rPr>
      </w:pPr>
      <w:r w:rsidRPr="00725102">
        <w:rPr>
          <w:rFonts w:ascii="Arial" w:hAnsi="Arial" w:cs="Arial"/>
          <w:b/>
          <w:color w:val="000000"/>
          <w:sz w:val="16"/>
          <w:szCs w:val="16"/>
        </w:rPr>
        <w:t>АДМИНИСТРАЦИЯ ВАЛДАЙСКОГО МУНИЦИПАЛЬНОГО РАЙОНА</w:t>
      </w:r>
    </w:p>
    <w:p w:rsidR="00725102" w:rsidRPr="00725102" w:rsidRDefault="00725102" w:rsidP="00725102">
      <w:pPr>
        <w:pStyle w:val="3"/>
        <w:rPr>
          <w:rFonts w:ascii="Arial" w:hAnsi="Arial" w:cs="Arial"/>
          <w:b w:val="0"/>
          <w:sz w:val="16"/>
          <w:szCs w:val="16"/>
        </w:rPr>
      </w:pPr>
      <w:r w:rsidRPr="00725102">
        <w:rPr>
          <w:rFonts w:ascii="Arial" w:hAnsi="Arial" w:cs="Arial"/>
          <w:b w:val="0"/>
          <w:sz w:val="16"/>
          <w:szCs w:val="16"/>
        </w:rPr>
        <w:t>П О С Т А Н О В Л Е Н И Е</w:t>
      </w:r>
    </w:p>
    <w:p w:rsidR="00725102" w:rsidRPr="00725102" w:rsidRDefault="00725102" w:rsidP="00725102">
      <w:pPr>
        <w:jc w:val="center"/>
        <w:rPr>
          <w:rFonts w:ascii="Arial" w:hAnsi="Arial" w:cs="Arial"/>
          <w:sz w:val="16"/>
          <w:szCs w:val="16"/>
        </w:rPr>
      </w:pPr>
      <w:r w:rsidRPr="00725102">
        <w:rPr>
          <w:rFonts w:ascii="Arial" w:hAnsi="Arial" w:cs="Arial"/>
          <w:sz w:val="16"/>
          <w:szCs w:val="16"/>
        </w:rPr>
        <w:t>04.07.2024 № 1795</w:t>
      </w:r>
    </w:p>
    <w:p w:rsidR="00725102" w:rsidRPr="00725102" w:rsidRDefault="00725102" w:rsidP="00725102">
      <w:pPr>
        <w:jc w:val="center"/>
        <w:rPr>
          <w:rFonts w:ascii="Arial" w:hAnsi="Arial" w:cs="Arial"/>
          <w:sz w:val="16"/>
          <w:szCs w:val="16"/>
        </w:rPr>
      </w:pPr>
      <w:r w:rsidRPr="00725102">
        <w:rPr>
          <w:rFonts w:ascii="Arial" w:hAnsi="Arial" w:cs="Arial"/>
          <w:b/>
          <w:sz w:val="16"/>
          <w:szCs w:val="16"/>
        </w:rPr>
        <w:t>О внесении изменения в постановление</w:t>
      </w:r>
      <w:r>
        <w:rPr>
          <w:rFonts w:ascii="Arial" w:hAnsi="Arial" w:cs="Arial"/>
          <w:b/>
          <w:sz w:val="16"/>
          <w:szCs w:val="16"/>
        </w:rPr>
        <w:t xml:space="preserve"> </w:t>
      </w:r>
      <w:r w:rsidRPr="00725102">
        <w:rPr>
          <w:rFonts w:ascii="Arial" w:hAnsi="Arial" w:cs="Arial"/>
          <w:b/>
          <w:sz w:val="16"/>
          <w:szCs w:val="16"/>
        </w:rPr>
        <w:t>Администрации Валдайского</w:t>
      </w:r>
      <w:r>
        <w:rPr>
          <w:rFonts w:ascii="Arial" w:hAnsi="Arial" w:cs="Arial"/>
          <w:b/>
          <w:sz w:val="16"/>
          <w:szCs w:val="16"/>
        </w:rPr>
        <w:t xml:space="preserve"> </w:t>
      </w:r>
      <w:r w:rsidRPr="00725102">
        <w:rPr>
          <w:rFonts w:ascii="Arial" w:hAnsi="Arial" w:cs="Arial"/>
          <w:b/>
          <w:sz w:val="16"/>
          <w:szCs w:val="16"/>
        </w:rPr>
        <w:t>муниципального района</w:t>
      </w:r>
      <w:r>
        <w:rPr>
          <w:rFonts w:ascii="Arial" w:hAnsi="Arial" w:cs="Arial"/>
          <w:b/>
          <w:sz w:val="16"/>
          <w:szCs w:val="16"/>
        </w:rPr>
        <w:t xml:space="preserve"> </w:t>
      </w:r>
      <w:r w:rsidRPr="00725102">
        <w:rPr>
          <w:rFonts w:ascii="Arial" w:hAnsi="Arial" w:cs="Arial"/>
          <w:b/>
          <w:sz w:val="16"/>
          <w:szCs w:val="16"/>
        </w:rPr>
        <w:t>от 10.06.2024 № 1464</w:t>
      </w:r>
    </w:p>
    <w:p w:rsidR="00725102" w:rsidRPr="00725102" w:rsidRDefault="00725102" w:rsidP="00725102">
      <w:pPr>
        <w:pStyle w:val="a9"/>
        <w:tabs>
          <w:tab w:val="left" w:pos="720"/>
        </w:tabs>
        <w:ind w:firstLine="709"/>
        <w:jc w:val="both"/>
        <w:rPr>
          <w:rFonts w:ascii="Arial" w:hAnsi="Arial" w:cs="Arial"/>
          <w:sz w:val="4"/>
          <w:szCs w:val="4"/>
        </w:rPr>
      </w:pPr>
    </w:p>
    <w:p w:rsidR="00725102" w:rsidRPr="00725102" w:rsidRDefault="00725102" w:rsidP="00725102">
      <w:pPr>
        <w:ind w:firstLine="284"/>
        <w:jc w:val="both"/>
        <w:rPr>
          <w:rFonts w:ascii="Arial" w:hAnsi="Arial" w:cs="Arial"/>
          <w:b/>
          <w:sz w:val="16"/>
          <w:szCs w:val="16"/>
        </w:rPr>
      </w:pPr>
      <w:r w:rsidRPr="00725102">
        <w:rPr>
          <w:rFonts w:ascii="Arial" w:hAnsi="Arial" w:cs="Arial"/>
          <w:sz w:val="16"/>
          <w:szCs w:val="16"/>
        </w:rPr>
        <w:t xml:space="preserve">В соответствии с распоряжением Правительства Новгородской области от 24.04.2024 № 274-рг «О подготовке и проведении отопительного периода 2024-2025 года», в целях обеспечения своевременной подготовки объектов жилищно-коммунального хозяйства Валдайского муниципального района к предстоящему отопительному периоду 2024-2025 года, повышения качества предоставления услуги по теплоснабжению населению, учреждениям и другим потребителям, Администрация Валдайского муниципального района </w:t>
      </w:r>
      <w:r w:rsidRPr="00725102">
        <w:rPr>
          <w:rFonts w:ascii="Arial" w:hAnsi="Arial" w:cs="Arial"/>
          <w:b/>
          <w:sz w:val="16"/>
          <w:szCs w:val="16"/>
        </w:rPr>
        <w:t>ПОСТАНОВЛЯЕТ:</w:t>
      </w:r>
    </w:p>
    <w:p w:rsidR="00725102" w:rsidRPr="00725102" w:rsidRDefault="00725102" w:rsidP="00725102">
      <w:pPr>
        <w:ind w:firstLine="284"/>
        <w:jc w:val="both"/>
        <w:rPr>
          <w:rFonts w:ascii="Arial" w:hAnsi="Arial" w:cs="Arial"/>
          <w:sz w:val="16"/>
          <w:szCs w:val="16"/>
        </w:rPr>
      </w:pPr>
      <w:r w:rsidRPr="00725102">
        <w:rPr>
          <w:rFonts w:ascii="Arial" w:hAnsi="Arial" w:cs="Arial"/>
          <w:sz w:val="16"/>
          <w:szCs w:val="16"/>
        </w:rPr>
        <w:t xml:space="preserve">1. Внести изменение в постановление Администрации Валдайского муниципального района от 10.06.2024 № 1464 «О подготовке и проведении отопительного периода 2024-2025 года», изложив пункт 4.3 в следующей редакции: </w:t>
      </w:r>
    </w:p>
    <w:p w:rsidR="00725102" w:rsidRPr="00725102" w:rsidRDefault="00725102" w:rsidP="00725102">
      <w:pPr>
        <w:ind w:firstLine="284"/>
        <w:jc w:val="both"/>
        <w:rPr>
          <w:rFonts w:ascii="Arial" w:hAnsi="Arial" w:cs="Arial"/>
          <w:sz w:val="16"/>
          <w:szCs w:val="16"/>
        </w:rPr>
      </w:pPr>
      <w:r w:rsidRPr="00725102">
        <w:rPr>
          <w:rFonts w:ascii="Arial" w:hAnsi="Arial" w:cs="Arial"/>
          <w:sz w:val="16"/>
          <w:szCs w:val="16"/>
        </w:rPr>
        <w:t>«4.3. Предоставить не позднее 15 сентября акты проверок состояния дымовых и вентиляционных каналов многоквартирных домов в орган местного самоуправления.».</w:t>
      </w:r>
    </w:p>
    <w:p w:rsidR="00725102" w:rsidRPr="00725102" w:rsidRDefault="00725102" w:rsidP="00725102">
      <w:pPr>
        <w:shd w:val="clear" w:color="auto" w:fill="FFFFFF"/>
        <w:ind w:firstLine="284"/>
        <w:jc w:val="both"/>
        <w:rPr>
          <w:rFonts w:ascii="Arial" w:hAnsi="Arial" w:cs="Arial"/>
          <w:sz w:val="16"/>
          <w:szCs w:val="16"/>
        </w:rPr>
      </w:pPr>
      <w:r w:rsidRPr="00725102">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725102" w:rsidRPr="00725102" w:rsidRDefault="00725102" w:rsidP="00725102">
      <w:pPr>
        <w:jc w:val="both"/>
        <w:rPr>
          <w:rFonts w:ascii="Arial" w:hAnsi="Arial" w:cs="Arial"/>
          <w:sz w:val="16"/>
          <w:szCs w:val="16"/>
        </w:rPr>
      </w:pPr>
      <w:r w:rsidRPr="00725102">
        <w:rPr>
          <w:rFonts w:ascii="Arial" w:hAnsi="Arial" w:cs="Arial"/>
          <w:b/>
          <w:sz w:val="16"/>
          <w:szCs w:val="16"/>
        </w:rPr>
        <w:t>Глава муниципального района</w:t>
      </w:r>
      <w:r w:rsidRPr="00725102">
        <w:rPr>
          <w:rFonts w:ascii="Arial" w:hAnsi="Arial" w:cs="Arial"/>
          <w:b/>
          <w:sz w:val="16"/>
          <w:szCs w:val="16"/>
        </w:rPr>
        <w:tab/>
      </w:r>
      <w:r w:rsidRPr="00725102">
        <w:rPr>
          <w:rFonts w:ascii="Arial" w:hAnsi="Arial" w:cs="Arial"/>
          <w:b/>
          <w:sz w:val="16"/>
          <w:szCs w:val="16"/>
        </w:rPr>
        <w:tab/>
        <w:t>Ю.В.Стадэ</w:t>
      </w:r>
    </w:p>
    <w:p w:rsidR="00362927" w:rsidRPr="00725102" w:rsidRDefault="00362927" w:rsidP="00725102">
      <w:pPr>
        <w:shd w:val="clear" w:color="auto" w:fill="FFFFFF"/>
        <w:suppressAutoHyphens/>
        <w:jc w:val="right"/>
        <w:rPr>
          <w:rFonts w:ascii="Arial" w:hAnsi="Arial" w:cs="Arial"/>
          <w:b/>
          <w:sz w:val="16"/>
          <w:szCs w:val="16"/>
        </w:rPr>
      </w:pPr>
    </w:p>
    <w:p w:rsidR="00725102" w:rsidRPr="005C42B6" w:rsidRDefault="00725102" w:rsidP="005C42B6">
      <w:pPr>
        <w:pStyle w:val="20"/>
        <w:rPr>
          <w:rFonts w:ascii="Arial" w:hAnsi="Arial" w:cs="Arial"/>
          <w:b/>
          <w:color w:val="000000"/>
          <w:sz w:val="16"/>
          <w:szCs w:val="16"/>
        </w:rPr>
      </w:pPr>
      <w:r w:rsidRPr="005C42B6">
        <w:rPr>
          <w:rFonts w:ascii="Arial" w:hAnsi="Arial" w:cs="Arial"/>
          <w:b/>
          <w:color w:val="000000"/>
          <w:sz w:val="16"/>
          <w:szCs w:val="16"/>
        </w:rPr>
        <w:t>АДМИНИСТРАЦИЯ ВАЛДАЙСКОГО МУНИЦИПАЛЬНОГО РАЙОНА</w:t>
      </w:r>
    </w:p>
    <w:p w:rsidR="00725102" w:rsidRPr="005C42B6" w:rsidRDefault="00725102" w:rsidP="005C42B6">
      <w:pPr>
        <w:pStyle w:val="3"/>
        <w:rPr>
          <w:rFonts w:ascii="Arial" w:hAnsi="Arial" w:cs="Arial"/>
          <w:b w:val="0"/>
          <w:sz w:val="16"/>
          <w:szCs w:val="16"/>
        </w:rPr>
      </w:pPr>
      <w:r w:rsidRPr="005C42B6">
        <w:rPr>
          <w:rFonts w:ascii="Arial" w:hAnsi="Arial" w:cs="Arial"/>
          <w:b w:val="0"/>
          <w:sz w:val="16"/>
          <w:szCs w:val="16"/>
        </w:rPr>
        <w:t>П О С Т А Н О В Л Е Н И Е</w:t>
      </w:r>
    </w:p>
    <w:p w:rsidR="00725102" w:rsidRPr="005C42B6" w:rsidRDefault="00725102" w:rsidP="005C42B6">
      <w:pPr>
        <w:jc w:val="center"/>
        <w:rPr>
          <w:rFonts w:ascii="Arial" w:hAnsi="Arial" w:cs="Arial"/>
          <w:sz w:val="16"/>
          <w:szCs w:val="16"/>
        </w:rPr>
      </w:pPr>
      <w:r w:rsidRPr="005C42B6">
        <w:rPr>
          <w:rFonts w:ascii="Arial" w:hAnsi="Arial" w:cs="Arial"/>
          <w:sz w:val="16"/>
          <w:szCs w:val="16"/>
        </w:rPr>
        <w:t>05.07.2024 № 1808</w:t>
      </w:r>
    </w:p>
    <w:p w:rsidR="00725102" w:rsidRPr="005C42B6" w:rsidRDefault="00725102" w:rsidP="005C42B6">
      <w:pPr>
        <w:shd w:val="clear" w:color="auto" w:fill="FFFFFF"/>
        <w:tabs>
          <w:tab w:val="left" w:pos="1418"/>
        </w:tabs>
        <w:jc w:val="center"/>
        <w:rPr>
          <w:rFonts w:ascii="Arial" w:hAnsi="Arial" w:cs="Arial"/>
          <w:b/>
          <w:sz w:val="16"/>
          <w:szCs w:val="16"/>
        </w:rPr>
      </w:pPr>
      <w:r w:rsidRPr="005C42B6">
        <w:rPr>
          <w:rFonts w:ascii="Arial" w:hAnsi="Arial" w:cs="Arial"/>
          <w:b/>
          <w:sz w:val="16"/>
          <w:szCs w:val="16"/>
        </w:rPr>
        <w:t>Об актуализации схемы теплоснабжения</w:t>
      </w:r>
      <w:r w:rsidR="007E2A5B">
        <w:rPr>
          <w:rFonts w:ascii="Arial" w:hAnsi="Arial" w:cs="Arial"/>
          <w:b/>
          <w:sz w:val="16"/>
          <w:szCs w:val="16"/>
        </w:rPr>
        <w:t xml:space="preserve"> </w:t>
      </w:r>
      <w:r w:rsidRPr="005C42B6">
        <w:rPr>
          <w:rFonts w:ascii="Arial" w:hAnsi="Arial" w:cs="Arial"/>
          <w:b/>
          <w:sz w:val="16"/>
          <w:szCs w:val="16"/>
        </w:rPr>
        <w:t>Рощинского сельского поселения на 2025 год</w:t>
      </w:r>
    </w:p>
    <w:p w:rsidR="00725102" w:rsidRPr="007E2A5B" w:rsidRDefault="00725102" w:rsidP="005C42B6">
      <w:pPr>
        <w:ind w:firstLine="709"/>
        <w:jc w:val="both"/>
        <w:rPr>
          <w:rFonts w:ascii="Arial" w:hAnsi="Arial" w:cs="Arial"/>
          <w:sz w:val="4"/>
          <w:szCs w:val="4"/>
        </w:rPr>
      </w:pPr>
    </w:p>
    <w:p w:rsidR="00725102" w:rsidRPr="005C42B6" w:rsidRDefault="00725102" w:rsidP="007E2A5B">
      <w:pPr>
        <w:pStyle w:val="af7"/>
        <w:spacing w:before="0" w:beforeAutospacing="0" w:after="0" w:afterAutospacing="0"/>
        <w:ind w:firstLine="284"/>
        <w:jc w:val="both"/>
        <w:rPr>
          <w:rFonts w:ascii="Arial" w:hAnsi="Arial" w:cs="Arial"/>
          <w:b/>
          <w:sz w:val="16"/>
          <w:szCs w:val="16"/>
        </w:rPr>
      </w:pPr>
      <w:r w:rsidRPr="005C42B6">
        <w:rPr>
          <w:rFonts w:ascii="Arial" w:hAnsi="Arial" w:cs="Arial"/>
          <w:sz w:val="16"/>
          <w:szCs w:val="16"/>
        </w:rPr>
        <w:t xml:space="preserve">В соответствии с федеральными </w:t>
      </w:r>
      <w:hyperlink r:id="rId19" w:history="1">
        <w:r w:rsidRPr="005C42B6">
          <w:rPr>
            <w:rStyle w:val="af3"/>
            <w:rFonts w:ascii="Arial" w:hAnsi="Arial" w:cs="Arial"/>
            <w:color w:val="auto"/>
            <w:sz w:val="16"/>
            <w:szCs w:val="16"/>
            <w:u w:val="none"/>
          </w:rPr>
          <w:t>законам</w:t>
        </w:r>
      </w:hyperlink>
      <w:r w:rsidRPr="005C42B6">
        <w:rPr>
          <w:rFonts w:ascii="Arial" w:hAnsi="Arial" w:cs="Arial"/>
          <w:sz w:val="16"/>
          <w:szCs w:val="16"/>
        </w:rPr>
        <w:t xml:space="preserve">и от 6 октября 2003 года № 131-ФЗ «Об общих принципах организации местного самоуправления в Российской Федерации», от 27 июля 2010 года </w:t>
      </w:r>
      <w:r w:rsidRPr="005C42B6">
        <w:rPr>
          <w:rFonts w:ascii="Arial" w:hAnsi="Arial" w:cs="Arial"/>
          <w:spacing w:val="1"/>
          <w:sz w:val="16"/>
          <w:szCs w:val="16"/>
        </w:rPr>
        <w:t>22 февраля 2012 года № 154 «О требованиях к схемам теплоснабжения, порядку их разработки и утверждения» Администрация</w:t>
      </w:r>
      <w:r w:rsidRPr="005C42B6">
        <w:rPr>
          <w:rFonts w:ascii="Arial" w:hAnsi="Arial" w:cs="Arial"/>
          <w:sz w:val="16"/>
          <w:szCs w:val="16"/>
        </w:rPr>
        <w:t xml:space="preserve"> Валдайского муниципального района</w:t>
      </w:r>
      <w:r w:rsidRPr="005C42B6">
        <w:rPr>
          <w:rFonts w:ascii="Arial" w:hAnsi="Arial" w:cs="Arial"/>
          <w:spacing w:val="1"/>
          <w:sz w:val="16"/>
          <w:szCs w:val="16"/>
        </w:rPr>
        <w:t xml:space="preserve"> </w:t>
      </w:r>
      <w:r w:rsidRPr="005C42B6">
        <w:rPr>
          <w:rFonts w:ascii="Arial" w:hAnsi="Arial" w:cs="Arial"/>
          <w:b/>
          <w:sz w:val="16"/>
          <w:szCs w:val="16"/>
        </w:rPr>
        <w:t>ПОСТАНОВЛЯЕТ:</w:t>
      </w:r>
    </w:p>
    <w:p w:rsidR="00725102" w:rsidRPr="005C42B6" w:rsidRDefault="00725102" w:rsidP="007E2A5B">
      <w:pPr>
        <w:ind w:firstLine="284"/>
        <w:jc w:val="both"/>
        <w:rPr>
          <w:rFonts w:ascii="Arial" w:hAnsi="Arial" w:cs="Arial"/>
          <w:spacing w:val="1"/>
          <w:sz w:val="16"/>
          <w:szCs w:val="16"/>
        </w:rPr>
      </w:pPr>
      <w:r w:rsidRPr="005C42B6">
        <w:rPr>
          <w:rFonts w:ascii="Arial" w:hAnsi="Arial" w:cs="Arial"/>
          <w:sz w:val="16"/>
          <w:szCs w:val="16"/>
        </w:rPr>
        <w:t xml:space="preserve">1. Актуализировать схему теплоснабжения Рощинского сельского поселения, утвержденную постановлением Администрации Рощинского сельского поселения от 14.12.2012 № 45 </w:t>
      </w:r>
      <w:r w:rsidRPr="005C42B6">
        <w:rPr>
          <w:rFonts w:ascii="Arial" w:hAnsi="Arial" w:cs="Arial"/>
          <w:spacing w:val="1"/>
          <w:sz w:val="16"/>
          <w:szCs w:val="16"/>
        </w:rPr>
        <w:t>«Об утверждении схемы теплоснабжения Рощинского сельского поселения», изложив ее в прилагаемой редакции.</w:t>
      </w:r>
    </w:p>
    <w:p w:rsidR="00725102" w:rsidRPr="005C42B6" w:rsidRDefault="00725102" w:rsidP="007E2A5B">
      <w:pPr>
        <w:ind w:firstLine="284"/>
        <w:jc w:val="both"/>
        <w:rPr>
          <w:rFonts w:ascii="Arial" w:hAnsi="Arial" w:cs="Arial"/>
          <w:sz w:val="16"/>
          <w:szCs w:val="16"/>
        </w:rPr>
      </w:pPr>
      <w:r w:rsidRPr="005C42B6">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725102" w:rsidRPr="005C42B6" w:rsidRDefault="00725102" w:rsidP="005C42B6">
      <w:pPr>
        <w:jc w:val="both"/>
        <w:rPr>
          <w:rFonts w:ascii="Arial" w:hAnsi="Arial" w:cs="Arial"/>
          <w:b/>
          <w:sz w:val="16"/>
          <w:szCs w:val="16"/>
        </w:rPr>
      </w:pPr>
      <w:r w:rsidRPr="005C42B6">
        <w:rPr>
          <w:rFonts w:ascii="Arial" w:hAnsi="Arial" w:cs="Arial"/>
          <w:b/>
          <w:sz w:val="16"/>
          <w:szCs w:val="16"/>
        </w:rPr>
        <w:t>Глава муниципального района</w:t>
      </w:r>
      <w:r w:rsidRPr="005C42B6">
        <w:rPr>
          <w:rFonts w:ascii="Arial" w:hAnsi="Arial" w:cs="Arial"/>
          <w:b/>
          <w:sz w:val="16"/>
          <w:szCs w:val="16"/>
        </w:rPr>
        <w:tab/>
      </w:r>
      <w:r w:rsidRPr="005C42B6">
        <w:rPr>
          <w:rFonts w:ascii="Arial" w:hAnsi="Arial" w:cs="Arial"/>
          <w:b/>
          <w:sz w:val="16"/>
          <w:szCs w:val="16"/>
        </w:rPr>
        <w:tab/>
        <w:t>Ю.В.Стадэ</w:t>
      </w:r>
    </w:p>
    <w:p w:rsidR="00725102" w:rsidRPr="007E2A5B" w:rsidRDefault="00725102" w:rsidP="00C048C4">
      <w:pPr>
        <w:ind w:left="8675"/>
        <w:jc w:val="center"/>
        <w:rPr>
          <w:rFonts w:ascii="Arial" w:hAnsi="Arial" w:cs="Arial"/>
          <w:sz w:val="12"/>
          <w:szCs w:val="16"/>
        </w:rPr>
      </w:pPr>
      <w:r w:rsidRPr="007E2A5B">
        <w:rPr>
          <w:rFonts w:ascii="Arial" w:hAnsi="Arial" w:cs="Arial"/>
          <w:sz w:val="12"/>
          <w:szCs w:val="16"/>
        </w:rPr>
        <w:t>Приложение 1</w:t>
      </w:r>
    </w:p>
    <w:p w:rsidR="00725102" w:rsidRPr="007E2A5B" w:rsidRDefault="00725102" w:rsidP="00C048C4">
      <w:pPr>
        <w:ind w:left="8675"/>
        <w:jc w:val="center"/>
        <w:rPr>
          <w:rFonts w:ascii="Arial" w:hAnsi="Arial" w:cs="Arial"/>
          <w:sz w:val="12"/>
          <w:szCs w:val="16"/>
        </w:rPr>
      </w:pPr>
      <w:r w:rsidRPr="007E2A5B">
        <w:rPr>
          <w:rFonts w:ascii="Arial" w:hAnsi="Arial" w:cs="Arial"/>
          <w:sz w:val="12"/>
          <w:szCs w:val="16"/>
        </w:rPr>
        <w:t xml:space="preserve"> к постановлению Администрации</w:t>
      </w:r>
    </w:p>
    <w:p w:rsidR="00725102" w:rsidRPr="007E2A5B" w:rsidRDefault="00725102" w:rsidP="00C048C4">
      <w:pPr>
        <w:ind w:left="8675"/>
        <w:jc w:val="center"/>
        <w:rPr>
          <w:rFonts w:ascii="Arial" w:hAnsi="Arial" w:cs="Arial"/>
          <w:sz w:val="12"/>
          <w:szCs w:val="16"/>
        </w:rPr>
      </w:pPr>
      <w:r w:rsidRPr="007E2A5B">
        <w:rPr>
          <w:rFonts w:ascii="Arial" w:hAnsi="Arial" w:cs="Arial"/>
          <w:sz w:val="12"/>
          <w:szCs w:val="16"/>
        </w:rPr>
        <w:t>муниципального района</w:t>
      </w:r>
      <w:r w:rsidR="00C048C4">
        <w:rPr>
          <w:rFonts w:ascii="Arial" w:hAnsi="Arial" w:cs="Arial"/>
          <w:sz w:val="12"/>
          <w:szCs w:val="16"/>
        </w:rPr>
        <w:t xml:space="preserve"> </w:t>
      </w:r>
      <w:r w:rsidRPr="007E2A5B">
        <w:rPr>
          <w:rFonts w:ascii="Arial" w:hAnsi="Arial" w:cs="Arial"/>
          <w:sz w:val="12"/>
          <w:szCs w:val="16"/>
        </w:rPr>
        <w:t>от 05.07.2024 № 1808</w:t>
      </w:r>
    </w:p>
    <w:p w:rsidR="00725102" w:rsidRPr="005C42B6" w:rsidRDefault="00725102" w:rsidP="005C42B6">
      <w:pPr>
        <w:shd w:val="clear" w:color="auto" w:fill="FFFFFF"/>
        <w:jc w:val="center"/>
        <w:rPr>
          <w:rFonts w:ascii="Arial" w:hAnsi="Arial" w:cs="Arial"/>
          <w:b/>
          <w:bCs/>
          <w:spacing w:val="1"/>
          <w:sz w:val="16"/>
          <w:szCs w:val="16"/>
        </w:rPr>
      </w:pPr>
      <w:r w:rsidRPr="005C42B6">
        <w:rPr>
          <w:rFonts w:ascii="Arial" w:hAnsi="Arial" w:cs="Arial"/>
          <w:b/>
          <w:bCs/>
          <w:spacing w:val="1"/>
          <w:sz w:val="16"/>
          <w:szCs w:val="16"/>
        </w:rPr>
        <w:t>Схема теплоснабжения</w:t>
      </w:r>
      <w:r w:rsidR="005C42B6" w:rsidRPr="005C42B6">
        <w:rPr>
          <w:rFonts w:ascii="Arial" w:hAnsi="Arial" w:cs="Arial"/>
          <w:b/>
          <w:bCs/>
          <w:spacing w:val="1"/>
          <w:sz w:val="16"/>
          <w:szCs w:val="16"/>
        </w:rPr>
        <w:t xml:space="preserve"> </w:t>
      </w:r>
      <w:r w:rsidRPr="005C42B6">
        <w:rPr>
          <w:rFonts w:ascii="Arial" w:hAnsi="Arial" w:cs="Arial"/>
          <w:b/>
          <w:sz w:val="16"/>
          <w:szCs w:val="16"/>
        </w:rPr>
        <w:t>Рощинского</w:t>
      </w:r>
      <w:r w:rsidRPr="005C42B6">
        <w:rPr>
          <w:rFonts w:ascii="Arial" w:hAnsi="Arial" w:cs="Arial"/>
          <w:b/>
          <w:bCs/>
          <w:spacing w:val="1"/>
          <w:sz w:val="16"/>
          <w:szCs w:val="16"/>
        </w:rPr>
        <w:t xml:space="preserve"> сельского поселения на 2025 год</w:t>
      </w:r>
    </w:p>
    <w:p w:rsidR="00725102" w:rsidRPr="005C42B6" w:rsidRDefault="00725102" w:rsidP="005C42B6">
      <w:pPr>
        <w:shd w:val="clear" w:color="auto" w:fill="FFFFFF"/>
        <w:jc w:val="center"/>
        <w:rPr>
          <w:rFonts w:ascii="Arial" w:hAnsi="Arial" w:cs="Arial"/>
          <w:b/>
          <w:bCs/>
          <w:spacing w:val="1"/>
          <w:sz w:val="16"/>
          <w:szCs w:val="16"/>
        </w:rPr>
      </w:pPr>
      <w:r w:rsidRPr="005C42B6">
        <w:rPr>
          <w:rFonts w:ascii="Arial" w:hAnsi="Arial" w:cs="Arial"/>
          <w:b/>
          <w:spacing w:val="1"/>
          <w:sz w:val="16"/>
          <w:szCs w:val="16"/>
        </w:rPr>
        <w:t>Общие положения</w:t>
      </w:r>
    </w:p>
    <w:p w:rsidR="00725102" w:rsidRPr="005C42B6" w:rsidRDefault="00725102" w:rsidP="007E2A5B">
      <w:pPr>
        <w:ind w:firstLine="284"/>
        <w:jc w:val="both"/>
        <w:rPr>
          <w:rFonts w:ascii="Arial" w:hAnsi="Arial" w:cs="Arial"/>
          <w:sz w:val="16"/>
          <w:szCs w:val="16"/>
        </w:rPr>
      </w:pPr>
      <w:r w:rsidRPr="005C42B6">
        <w:rPr>
          <w:rFonts w:ascii="Arial" w:hAnsi="Arial" w:cs="Arial"/>
          <w:b/>
          <w:bCs/>
          <w:sz w:val="16"/>
          <w:szCs w:val="16"/>
        </w:rPr>
        <w:t>Схема теплоснабжения</w:t>
      </w:r>
      <w:r w:rsidRPr="005C42B6">
        <w:rPr>
          <w:rFonts w:ascii="Arial" w:hAnsi="Arial" w:cs="Arial"/>
          <w:sz w:val="16"/>
          <w:szCs w:val="16"/>
        </w:rPr>
        <w:t xml:space="preserve"> </w:t>
      </w:r>
      <w:hyperlink r:id="rId20" w:tooltip="Поселение" w:history="1">
        <w:r w:rsidRPr="005C42B6">
          <w:rPr>
            <w:rFonts w:ascii="Arial" w:hAnsi="Arial" w:cs="Arial"/>
            <w:sz w:val="16"/>
            <w:szCs w:val="16"/>
          </w:rPr>
          <w:t>поселения</w:t>
        </w:r>
      </w:hyperlink>
      <w:r w:rsidRPr="005C42B6">
        <w:rPr>
          <w:rFonts w:ascii="Arial" w:hAnsi="Arial" w:cs="Arial"/>
          <w:sz w:val="16"/>
          <w:szCs w:val="16"/>
        </w:rPr>
        <w:t xml:space="preserve"> - документ, содержащий материалы по обоснованию эффективного и безопасного функционирования системы </w:t>
      </w:r>
      <w:hyperlink r:id="rId21" w:tooltip="Теплоснабжение" w:history="1">
        <w:r w:rsidRPr="005C42B6">
          <w:rPr>
            <w:rFonts w:ascii="Arial" w:hAnsi="Arial" w:cs="Arial"/>
            <w:sz w:val="16"/>
            <w:szCs w:val="16"/>
          </w:rPr>
          <w:t>теплоснабжения</w:t>
        </w:r>
      </w:hyperlink>
      <w:r w:rsidRPr="005C42B6">
        <w:rPr>
          <w:rFonts w:ascii="Arial" w:hAnsi="Arial" w:cs="Arial"/>
          <w:sz w:val="16"/>
          <w:szCs w:val="16"/>
        </w:rPr>
        <w:t xml:space="preserve">, ее развития с учетом правового регулирования в области </w:t>
      </w:r>
      <w:hyperlink r:id="rId22" w:tooltip="Энергосбережение" w:history="1">
        <w:r w:rsidRPr="005C42B6">
          <w:rPr>
            <w:rFonts w:ascii="Arial" w:hAnsi="Arial" w:cs="Arial"/>
            <w:sz w:val="16"/>
            <w:szCs w:val="16"/>
          </w:rPr>
          <w:t>энергосбережения и повышения энергетической эффективности</w:t>
        </w:r>
      </w:hyperlink>
      <w:r w:rsidRPr="005C42B6">
        <w:rPr>
          <w:rFonts w:ascii="Arial" w:hAnsi="Arial" w:cs="Arial"/>
          <w:sz w:val="16"/>
          <w:szCs w:val="16"/>
        </w:rPr>
        <w:t>.</w:t>
      </w:r>
    </w:p>
    <w:p w:rsidR="00725102" w:rsidRPr="005C42B6" w:rsidRDefault="00725102" w:rsidP="007E2A5B">
      <w:pPr>
        <w:ind w:firstLine="284"/>
        <w:jc w:val="both"/>
        <w:rPr>
          <w:rFonts w:ascii="Arial" w:hAnsi="Arial" w:cs="Arial"/>
          <w:sz w:val="16"/>
          <w:szCs w:val="16"/>
        </w:rPr>
      </w:pPr>
      <w:r w:rsidRPr="005C42B6">
        <w:rPr>
          <w:rFonts w:ascii="Arial" w:hAnsi="Arial" w:cs="Arial"/>
          <w:sz w:val="16"/>
          <w:szCs w:val="16"/>
        </w:rPr>
        <w:t xml:space="preserve">Единая теплоснабжающая организация определяется схемой теплоснабжения. </w:t>
      </w:r>
    </w:p>
    <w:p w:rsidR="00725102" w:rsidRPr="005C42B6" w:rsidRDefault="00725102" w:rsidP="007E2A5B">
      <w:pPr>
        <w:ind w:firstLine="284"/>
        <w:jc w:val="both"/>
        <w:rPr>
          <w:rFonts w:ascii="Arial" w:hAnsi="Arial" w:cs="Arial"/>
          <w:sz w:val="16"/>
          <w:szCs w:val="16"/>
        </w:rPr>
      </w:pPr>
      <w:r w:rsidRPr="005C42B6">
        <w:rPr>
          <w:rFonts w:ascii="Arial" w:hAnsi="Arial" w:cs="Arial"/>
          <w:sz w:val="16"/>
          <w:szCs w:val="16"/>
        </w:rPr>
        <w:t xml:space="preserve">Мероприятия по развитию системы теплоснабжения, предусмотренные настоящей схемой, включаются в </w:t>
      </w:r>
      <w:hyperlink r:id="rId23" w:tooltip="Инвестиции" w:history="1">
        <w:r w:rsidRPr="005C42B6">
          <w:rPr>
            <w:rFonts w:ascii="Arial" w:hAnsi="Arial" w:cs="Arial"/>
            <w:sz w:val="16"/>
            <w:szCs w:val="16"/>
          </w:rPr>
          <w:t>инвестиционную программу</w:t>
        </w:r>
      </w:hyperlink>
      <w:r w:rsidRPr="005C42B6">
        <w:rPr>
          <w:rFonts w:ascii="Arial" w:hAnsi="Arial" w:cs="Arial"/>
          <w:sz w:val="16"/>
          <w:szCs w:val="16"/>
        </w:rPr>
        <w:t xml:space="preserve"> теплоснабжающей организации и, как следствие, могут быть включены в соответствующий </w:t>
      </w:r>
      <w:hyperlink r:id="rId24" w:tooltip="Тариф" w:history="1">
        <w:r w:rsidRPr="005C42B6">
          <w:rPr>
            <w:rFonts w:ascii="Arial" w:hAnsi="Arial" w:cs="Arial"/>
            <w:sz w:val="16"/>
            <w:szCs w:val="16"/>
          </w:rPr>
          <w:t>тариф</w:t>
        </w:r>
      </w:hyperlink>
      <w:r w:rsidRPr="005C42B6">
        <w:rPr>
          <w:rFonts w:ascii="Arial" w:hAnsi="Arial" w:cs="Arial"/>
          <w:sz w:val="16"/>
          <w:szCs w:val="16"/>
        </w:rPr>
        <w:t xml:space="preserve"> организации </w:t>
      </w:r>
      <w:hyperlink r:id="rId25" w:tooltip="Коммунальное хозяйство" w:history="1">
        <w:r w:rsidRPr="005C42B6">
          <w:rPr>
            <w:rFonts w:ascii="Arial" w:hAnsi="Arial" w:cs="Arial"/>
            <w:sz w:val="16"/>
            <w:szCs w:val="16"/>
          </w:rPr>
          <w:t>коммунального комплекса</w:t>
        </w:r>
      </w:hyperlink>
      <w:r w:rsidRPr="005C42B6">
        <w:rPr>
          <w:rFonts w:ascii="Arial" w:hAnsi="Arial" w:cs="Arial"/>
          <w:sz w:val="16"/>
          <w:szCs w:val="16"/>
        </w:rPr>
        <w:t xml:space="preserve">. </w:t>
      </w:r>
    </w:p>
    <w:p w:rsidR="00725102" w:rsidRPr="005C42B6" w:rsidRDefault="00725102" w:rsidP="007E2A5B">
      <w:pPr>
        <w:jc w:val="center"/>
        <w:rPr>
          <w:rFonts w:ascii="Arial" w:hAnsi="Arial" w:cs="Arial"/>
          <w:b/>
          <w:spacing w:val="1"/>
          <w:sz w:val="16"/>
          <w:szCs w:val="16"/>
        </w:rPr>
      </w:pPr>
      <w:bookmarkStart w:id="3" w:name="_Toc506456194"/>
      <w:r w:rsidRPr="005C42B6">
        <w:rPr>
          <w:rStyle w:val="21"/>
          <w:rFonts w:ascii="Arial" w:hAnsi="Arial" w:cs="Arial"/>
          <w:b/>
          <w:sz w:val="16"/>
          <w:szCs w:val="16"/>
        </w:rPr>
        <w:t>Основные цели и задачи схемы теплоснабжения</w:t>
      </w:r>
      <w:bookmarkEnd w:id="3"/>
      <w:r w:rsidRPr="005C42B6">
        <w:rPr>
          <w:rFonts w:ascii="Arial" w:hAnsi="Arial" w:cs="Arial"/>
          <w:b/>
          <w:spacing w:val="1"/>
          <w:sz w:val="16"/>
          <w:szCs w:val="16"/>
        </w:rPr>
        <w:t>:</w:t>
      </w:r>
    </w:p>
    <w:p w:rsidR="00725102" w:rsidRPr="005C42B6" w:rsidRDefault="00725102" w:rsidP="007E2A5B">
      <w:pPr>
        <w:ind w:firstLine="284"/>
        <w:jc w:val="both"/>
        <w:rPr>
          <w:rFonts w:ascii="Arial" w:hAnsi="Arial" w:cs="Arial"/>
          <w:sz w:val="16"/>
          <w:szCs w:val="16"/>
        </w:rPr>
      </w:pPr>
      <w:r w:rsidRPr="005C42B6">
        <w:rPr>
          <w:rFonts w:ascii="Arial" w:hAnsi="Arial" w:cs="Arial"/>
          <w:sz w:val="16"/>
          <w:szCs w:val="16"/>
        </w:rPr>
        <w:t>обеспечение безопасности и надежности теплоснабжения потребителей в соответствии с требованиями технических регламентов;</w:t>
      </w:r>
    </w:p>
    <w:p w:rsidR="00725102" w:rsidRPr="005C42B6" w:rsidRDefault="00725102" w:rsidP="007E2A5B">
      <w:pPr>
        <w:ind w:firstLine="284"/>
        <w:jc w:val="both"/>
        <w:rPr>
          <w:rFonts w:ascii="Arial" w:hAnsi="Arial" w:cs="Arial"/>
          <w:sz w:val="16"/>
          <w:szCs w:val="16"/>
        </w:rPr>
      </w:pPr>
      <w:r w:rsidRPr="005C42B6">
        <w:rPr>
          <w:rFonts w:ascii="Arial" w:hAnsi="Arial" w:cs="Arial"/>
          <w:sz w:val="16"/>
          <w:szCs w:val="16"/>
        </w:rPr>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725102" w:rsidRPr="005C42B6" w:rsidRDefault="00725102" w:rsidP="007E2A5B">
      <w:pPr>
        <w:ind w:firstLine="284"/>
        <w:jc w:val="both"/>
        <w:rPr>
          <w:rFonts w:ascii="Arial" w:hAnsi="Arial" w:cs="Arial"/>
          <w:sz w:val="16"/>
          <w:szCs w:val="16"/>
        </w:rPr>
      </w:pPr>
      <w:r w:rsidRPr="005C42B6">
        <w:rPr>
          <w:rFonts w:ascii="Arial" w:hAnsi="Arial" w:cs="Arial"/>
          <w:sz w:val="16"/>
          <w:szCs w:val="16"/>
        </w:rPr>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725102" w:rsidRPr="005C42B6" w:rsidRDefault="00725102" w:rsidP="007E2A5B">
      <w:pPr>
        <w:ind w:firstLine="284"/>
        <w:jc w:val="both"/>
        <w:rPr>
          <w:rFonts w:ascii="Arial" w:hAnsi="Arial" w:cs="Arial"/>
          <w:sz w:val="16"/>
          <w:szCs w:val="16"/>
        </w:rPr>
      </w:pPr>
      <w:r w:rsidRPr="005C42B6">
        <w:rPr>
          <w:rFonts w:ascii="Arial" w:hAnsi="Arial" w:cs="Arial"/>
          <w:sz w:val="16"/>
          <w:szCs w:val="16"/>
        </w:rPr>
        <w:t>соблюдение баланса экономических интересов теплоснабжающих организаций и потребителей;</w:t>
      </w:r>
    </w:p>
    <w:p w:rsidR="00725102" w:rsidRPr="005C42B6" w:rsidRDefault="00725102" w:rsidP="007E2A5B">
      <w:pPr>
        <w:ind w:firstLine="284"/>
        <w:jc w:val="both"/>
        <w:rPr>
          <w:rFonts w:ascii="Arial" w:hAnsi="Arial" w:cs="Arial"/>
          <w:sz w:val="16"/>
          <w:szCs w:val="16"/>
        </w:rPr>
      </w:pPr>
      <w:r w:rsidRPr="005C42B6">
        <w:rPr>
          <w:rFonts w:ascii="Arial" w:hAnsi="Arial" w:cs="Arial"/>
          <w:sz w:val="16"/>
          <w:szCs w:val="16"/>
        </w:rPr>
        <w:t>минимизации затрат на теплоснабжение в расчете на каждого потребителя в долгосрочной перспективе;</w:t>
      </w:r>
    </w:p>
    <w:p w:rsidR="00725102" w:rsidRPr="005C42B6" w:rsidRDefault="00725102" w:rsidP="007E2A5B">
      <w:pPr>
        <w:ind w:firstLine="284"/>
        <w:jc w:val="both"/>
        <w:rPr>
          <w:rFonts w:ascii="Arial" w:hAnsi="Arial" w:cs="Arial"/>
          <w:sz w:val="16"/>
          <w:szCs w:val="16"/>
        </w:rPr>
      </w:pPr>
      <w:r w:rsidRPr="005C42B6">
        <w:rPr>
          <w:rFonts w:ascii="Arial" w:hAnsi="Arial" w:cs="Arial"/>
          <w:sz w:val="16"/>
          <w:szCs w:val="16"/>
        </w:rPr>
        <w:t>минимизации вредного воздействия на окружающую среду;</w:t>
      </w:r>
    </w:p>
    <w:p w:rsidR="00725102" w:rsidRPr="005C42B6" w:rsidRDefault="00725102" w:rsidP="007E2A5B">
      <w:pPr>
        <w:ind w:firstLine="284"/>
        <w:jc w:val="both"/>
        <w:rPr>
          <w:rFonts w:ascii="Arial" w:hAnsi="Arial" w:cs="Arial"/>
          <w:sz w:val="16"/>
          <w:szCs w:val="16"/>
        </w:rPr>
      </w:pPr>
      <w:r w:rsidRPr="005C42B6">
        <w:rPr>
          <w:rFonts w:ascii="Arial" w:hAnsi="Arial" w:cs="Arial"/>
          <w:sz w:val="16"/>
          <w:szCs w:val="16"/>
        </w:rPr>
        <w:t>обеспечение не дискриминационных и стабильных условий осуществления предпринимательской деятельности в сфере теплоснабжения;</w:t>
      </w:r>
    </w:p>
    <w:p w:rsidR="00725102" w:rsidRPr="005C42B6" w:rsidRDefault="00725102" w:rsidP="007E2A5B">
      <w:pPr>
        <w:ind w:firstLine="284"/>
        <w:jc w:val="both"/>
        <w:rPr>
          <w:rFonts w:ascii="Arial" w:hAnsi="Arial" w:cs="Arial"/>
          <w:sz w:val="16"/>
          <w:szCs w:val="16"/>
        </w:rPr>
      </w:pPr>
      <w:r w:rsidRPr="005C42B6">
        <w:rPr>
          <w:rFonts w:ascii="Arial" w:hAnsi="Arial" w:cs="Arial"/>
          <w:sz w:val="16"/>
          <w:szCs w:val="16"/>
        </w:rPr>
        <w:t>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725102" w:rsidRPr="005C42B6" w:rsidRDefault="00725102" w:rsidP="007E2A5B">
      <w:pPr>
        <w:ind w:firstLine="284"/>
        <w:jc w:val="both"/>
        <w:rPr>
          <w:rFonts w:ascii="Arial" w:hAnsi="Arial" w:cs="Arial"/>
          <w:sz w:val="16"/>
          <w:szCs w:val="16"/>
        </w:rPr>
      </w:pPr>
      <w:r w:rsidRPr="005C42B6">
        <w:rPr>
          <w:rFonts w:ascii="Arial" w:hAnsi="Arial" w:cs="Arial"/>
          <w:sz w:val="16"/>
          <w:szCs w:val="16"/>
        </w:rP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725102" w:rsidRPr="005C42B6" w:rsidRDefault="00725102" w:rsidP="005C42B6">
      <w:pPr>
        <w:pStyle w:val="S0"/>
        <w:spacing w:after="0" w:line="240" w:lineRule="auto"/>
        <w:ind w:firstLine="0"/>
        <w:jc w:val="center"/>
        <w:rPr>
          <w:rFonts w:ascii="Arial" w:hAnsi="Arial" w:cs="Arial"/>
          <w:b/>
          <w:sz w:val="16"/>
          <w:szCs w:val="16"/>
          <w:lang w:eastAsia="en-US"/>
        </w:rPr>
      </w:pPr>
      <w:r w:rsidRPr="005C42B6">
        <w:rPr>
          <w:rFonts w:ascii="Arial" w:hAnsi="Arial" w:cs="Arial"/>
          <w:b/>
          <w:sz w:val="16"/>
          <w:szCs w:val="16"/>
          <w:lang w:eastAsia="en-US"/>
        </w:rPr>
        <w:t>Общие сведения о поселении</w:t>
      </w:r>
    </w:p>
    <w:p w:rsidR="00725102" w:rsidRPr="005C42B6" w:rsidRDefault="00725102" w:rsidP="007E2A5B">
      <w:pPr>
        <w:pStyle w:val="S0"/>
        <w:spacing w:after="0" w:line="240" w:lineRule="auto"/>
        <w:ind w:firstLine="284"/>
        <w:rPr>
          <w:rFonts w:ascii="Arial" w:hAnsi="Arial" w:cs="Arial"/>
          <w:sz w:val="16"/>
          <w:szCs w:val="16"/>
          <w:lang w:eastAsia="en-US"/>
        </w:rPr>
      </w:pPr>
      <w:r w:rsidRPr="005C42B6">
        <w:rPr>
          <w:rFonts w:ascii="Arial" w:hAnsi="Arial" w:cs="Arial"/>
          <w:sz w:val="16"/>
          <w:szCs w:val="16"/>
          <w:lang w:eastAsia="en-US"/>
        </w:rPr>
        <w:t>Рощинское сельское поселение – муниципальное образование в Валдайском муниципальном районе Новгородской области. Площадь поселения – 337,06 кв.км. Располагается в южно – восточной части Новгородской области на Валдайской возвышенности. В состав сельского поселения входят 18 пунктов.</w:t>
      </w:r>
    </w:p>
    <w:p w:rsidR="00725102" w:rsidRPr="005C42B6" w:rsidRDefault="00725102" w:rsidP="007E2A5B">
      <w:pPr>
        <w:pStyle w:val="S0"/>
        <w:spacing w:after="0" w:line="240" w:lineRule="auto"/>
        <w:ind w:firstLine="284"/>
        <w:rPr>
          <w:rFonts w:ascii="Arial" w:hAnsi="Arial" w:cs="Arial"/>
          <w:sz w:val="16"/>
          <w:szCs w:val="16"/>
          <w:lang w:eastAsia="en-US"/>
        </w:rPr>
      </w:pPr>
      <w:r w:rsidRPr="005C42B6">
        <w:rPr>
          <w:rFonts w:ascii="Arial" w:hAnsi="Arial" w:cs="Arial"/>
          <w:sz w:val="16"/>
          <w:szCs w:val="16"/>
          <w:lang w:eastAsia="en-US"/>
        </w:rPr>
        <w:t xml:space="preserve">Административным центром поселения является п. Рощино. Численность населения Рощинского сельского поселения на 01.01.2023 года составляла 1063 человека. </w:t>
      </w:r>
    </w:p>
    <w:p w:rsidR="00725102" w:rsidRPr="005C42B6" w:rsidRDefault="00725102" w:rsidP="007E2A5B">
      <w:pPr>
        <w:pStyle w:val="S0"/>
        <w:spacing w:after="0" w:line="240" w:lineRule="auto"/>
        <w:ind w:firstLine="284"/>
        <w:rPr>
          <w:rFonts w:ascii="Arial" w:hAnsi="Arial" w:cs="Arial"/>
          <w:sz w:val="16"/>
          <w:szCs w:val="16"/>
          <w:lang w:eastAsia="en-US"/>
        </w:rPr>
      </w:pPr>
      <w:r w:rsidRPr="005C42B6">
        <w:rPr>
          <w:rFonts w:ascii="Arial" w:hAnsi="Arial" w:cs="Arial"/>
          <w:sz w:val="16"/>
          <w:szCs w:val="16"/>
          <w:lang w:eastAsia="en-US"/>
        </w:rPr>
        <w:t xml:space="preserve">Территория приурочена к северо-западным острогам Валдайской возвышенности. С запада к ней примыкает восточная окраина Волхово-Ловатской низменности. Абсолютные отметки поверхности в пределах равнины колеблются от 70 до </w:t>
      </w:r>
      <w:smartTag w:uri="urn:schemas-microsoft-com:office:smarttags" w:element="metricconverter">
        <w:smartTagPr>
          <w:attr w:name="ProductID" w:val="100 м"/>
        </w:smartTagPr>
        <w:r w:rsidRPr="005C42B6">
          <w:rPr>
            <w:rFonts w:ascii="Arial" w:hAnsi="Arial" w:cs="Arial"/>
            <w:sz w:val="16"/>
            <w:szCs w:val="16"/>
            <w:lang w:eastAsia="en-US"/>
          </w:rPr>
          <w:t>100 м,</w:t>
        </w:r>
      </w:smartTag>
      <w:r w:rsidRPr="005C42B6">
        <w:rPr>
          <w:rFonts w:ascii="Arial" w:hAnsi="Arial" w:cs="Arial"/>
          <w:sz w:val="16"/>
          <w:szCs w:val="16"/>
          <w:lang w:eastAsia="en-US"/>
        </w:rPr>
        <w:t xml:space="preserve"> рельеф плоский, слабо волнистый, с незначительными уклонами поверхности, иногда осложнен небольшими холмами и грядами с относительным превышением до 20-</w:t>
      </w:r>
      <w:smartTag w:uri="urn:schemas-microsoft-com:office:smarttags" w:element="metricconverter">
        <w:smartTagPr>
          <w:attr w:name="ProductID" w:val="30 м"/>
        </w:smartTagPr>
        <w:r w:rsidRPr="005C42B6">
          <w:rPr>
            <w:rFonts w:ascii="Arial" w:hAnsi="Arial" w:cs="Arial"/>
            <w:sz w:val="16"/>
            <w:szCs w:val="16"/>
            <w:lang w:eastAsia="en-US"/>
          </w:rPr>
          <w:t>30 м,</w:t>
        </w:r>
      </w:smartTag>
      <w:r w:rsidRPr="005C42B6">
        <w:rPr>
          <w:rFonts w:ascii="Arial" w:hAnsi="Arial" w:cs="Arial"/>
          <w:sz w:val="16"/>
          <w:szCs w:val="16"/>
          <w:lang w:eastAsia="en-US"/>
        </w:rPr>
        <w:t xml:space="preserve"> долины рек здесь неглубокие и слабо дренирующие, с плохо выработанным профилем.</w:t>
      </w:r>
    </w:p>
    <w:p w:rsidR="00725102" w:rsidRPr="005C42B6" w:rsidRDefault="00725102" w:rsidP="007E2A5B">
      <w:pPr>
        <w:pStyle w:val="S0"/>
        <w:spacing w:after="0" w:line="240" w:lineRule="auto"/>
        <w:ind w:firstLine="284"/>
        <w:rPr>
          <w:rFonts w:ascii="Arial" w:hAnsi="Arial" w:cs="Arial"/>
          <w:sz w:val="16"/>
          <w:szCs w:val="16"/>
          <w:lang w:eastAsia="en-US"/>
        </w:rPr>
      </w:pPr>
      <w:r w:rsidRPr="005C42B6">
        <w:rPr>
          <w:rFonts w:ascii="Arial" w:hAnsi="Arial" w:cs="Arial"/>
          <w:sz w:val="16"/>
          <w:szCs w:val="16"/>
          <w:lang w:eastAsia="en-US"/>
        </w:rPr>
        <w:t>Для Валдайской возвышенности характерно обилие озер и небольших по площади болот, заполняющих котловины между холмами. Западная часть территории, расположенная в пределах низменности, характеризуется относительно высокой заболоченностью.</w:t>
      </w:r>
    </w:p>
    <w:p w:rsidR="00725102" w:rsidRPr="005C42B6" w:rsidRDefault="00725102" w:rsidP="007E2A5B">
      <w:pPr>
        <w:pStyle w:val="S0"/>
        <w:spacing w:after="0" w:line="240" w:lineRule="auto"/>
        <w:ind w:firstLine="284"/>
        <w:rPr>
          <w:rFonts w:ascii="Arial" w:hAnsi="Arial" w:cs="Arial"/>
          <w:sz w:val="16"/>
          <w:szCs w:val="16"/>
          <w:lang w:eastAsia="en-US"/>
        </w:rPr>
      </w:pPr>
      <w:r w:rsidRPr="005C42B6">
        <w:rPr>
          <w:rFonts w:ascii="Arial" w:hAnsi="Arial" w:cs="Arial"/>
          <w:sz w:val="16"/>
          <w:szCs w:val="16"/>
          <w:lang w:eastAsia="en-US"/>
        </w:rPr>
        <w:t>Вследствие загрязненности и малой водообильности воды четвертичных отложений ограниченно пригодны для хозяйственно-бытовых нужд и могут быть использованы только мелкими водопотребителями.</w:t>
      </w:r>
    </w:p>
    <w:p w:rsidR="00725102" w:rsidRPr="005C42B6" w:rsidRDefault="00725102" w:rsidP="007E2A5B">
      <w:pPr>
        <w:pStyle w:val="S0"/>
        <w:spacing w:after="0" w:line="240" w:lineRule="auto"/>
        <w:ind w:firstLine="284"/>
        <w:rPr>
          <w:rFonts w:ascii="Arial" w:hAnsi="Arial" w:cs="Arial"/>
          <w:sz w:val="16"/>
          <w:szCs w:val="16"/>
          <w:lang w:eastAsia="en-US"/>
        </w:rPr>
      </w:pPr>
      <w:r w:rsidRPr="005C42B6">
        <w:rPr>
          <w:rFonts w:ascii="Arial" w:hAnsi="Arial" w:cs="Arial"/>
          <w:sz w:val="16"/>
          <w:szCs w:val="16"/>
          <w:lang w:eastAsia="en-US"/>
        </w:rPr>
        <w:t xml:space="preserve">Основными источниками водоснабжения в пределах рассматриваемой территории являются воды коренных пород: для западной части территории – подземные воды верхнедевонских пород, для восточной – воды нижнего карбона. Минеральные воды распространены повсеместно в породах девона на глубине до </w:t>
      </w:r>
      <w:smartTag w:uri="urn:schemas-microsoft-com:office:smarttags" w:element="metricconverter">
        <w:smartTagPr>
          <w:attr w:name="ProductID" w:val="150 м"/>
        </w:smartTagPr>
        <w:r w:rsidRPr="005C42B6">
          <w:rPr>
            <w:rFonts w:ascii="Arial" w:hAnsi="Arial" w:cs="Arial"/>
            <w:sz w:val="16"/>
            <w:szCs w:val="16"/>
            <w:lang w:eastAsia="en-US"/>
          </w:rPr>
          <w:t>150 м</w:t>
        </w:r>
      </w:smartTag>
      <w:r w:rsidRPr="005C42B6">
        <w:rPr>
          <w:rFonts w:ascii="Arial" w:hAnsi="Arial" w:cs="Arial"/>
          <w:sz w:val="16"/>
          <w:szCs w:val="16"/>
          <w:lang w:eastAsia="en-US"/>
        </w:rPr>
        <w:t>. С глубиной минерализация их возрастает, усиливаются их лечебные свойства.</w:t>
      </w:r>
    </w:p>
    <w:p w:rsidR="00725102" w:rsidRPr="005C42B6" w:rsidRDefault="00725102" w:rsidP="007E2A5B">
      <w:pPr>
        <w:pStyle w:val="S0"/>
        <w:spacing w:after="0" w:line="240" w:lineRule="auto"/>
        <w:ind w:firstLine="284"/>
        <w:rPr>
          <w:rFonts w:ascii="Arial" w:hAnsi="Arial" w:cs="Arial"/>
          <w:sz w:val="16"/>
          <w:szCs w:val="16"/>
          <w:lang w:eastAsia="en-US"/>
        </w:rPr>
      </w:pPr>
      <w:r w:rsidRPr="005C42B6">
        <w:rPr>
          <w:rFonts w:ascii="Arial" w:hAnsi="Arial" w:cs="Arial"/>
          <w:sz w:val="16"/>
          <w:szCs w:val="16"/>
          <w:lang w:eastAsia="en-US"/>
        </w:rPr>
        <w:t>Климат умеренно-континентальный, характеризуется избыточным увлажнением, нежарким летом и мягкой зимой. Средняя годовая температура составляет 3,7°С. Самый теплый месяц июль имеет среднемесячную температуру +17,2°С, а самый холодный январь – 8,9°С. Абсолютный минимум температуры – -41°С, максимум – +32°С.</w:t>
      </w:r>
    </w:p>
    <w:p w:rsidR="00725102" w:rsidRPr="005C42B6" w:rsidRDefault="00725102" w:rsidP="007E2A5B">
      <w:pPr>
        <w:pStyle w:val="S0"/>
        <w:spacing w:after="0" w:line="240" w:lineRule="auto"/>
        <w:ind w:firstLine="284"/>
        <w:rPr>
          <w:rFonts w:ascii="Arial" w:hAnsi="Arial" w:cs="Arial"/>
          <w:sz w:val="16"/>
          <w:szCs w:val="16"/>
          <w:lang w:eastAsia="en-US"/>
        </w:rPr>
      </w:pPr>
      <w:r w:rsidRPr="005C42B6">
        <w:rPr>
          <w:rFonts w:ascii="Arial" w:hAnsi="Arial" w:cs="Arial"/>
          <w:sz w:val="16"/>
          <w:szCs w:val="16"/>
          <w:lang w:eastAsia="en-US"/>
        </w:rPr>
        <w:t xml:space="preserve">Среднегодовое количество осадков колеблется от 650 до 700 и выше миллиметров. Максимум осадков приходится на июль и август месяцы </w:t>
      </w:r>
      <w:r w:rsidR="008729CF">
        <w:rPr>
          <w:rFonts w:ascii="Arial" w:hAnsi="Arial" w:cs="Arial"/>
          <w:sz w:val="16"/>
          <w:szCs w:val="16"/>
          <w:lang w:eastAsia="en-US"/>
        </w:rPr>
        <w:br/>
      </w:r>
      <w:r w:rsidRPr="005C42B6">
        <w:rPr>
          <w:rFonts w:ascii="Arial" w:hAnsi="Arial" w:cs="Arial"/>
          <w:sz w:val="16"/>
          <w:szCs w:val="16"/>
          <w:lang w:eastAsia="en-US"/>
        </w:rPr>
        <w:t>(75-</w:t>
      </w:r>
      <w:smartTag w:uri="urn:schemas-microsoft-com:office:smarttags" w:element="metricconverter">
        <w:smartTagPr>
          <w:attr w:name="ProductID" w:val="90 мм"/>
        </w:smartTagPr>
        <w:r w:rsidRPr="005C42B6">
          <w:rPr>
            <w:rFonts w:ascii="Arial" w:hAnsi="Arial" w:cs="Arial"/>
            <w:sz w:val="16"/>
            <w:szCs w:val="16"/>
            <w:lang w:eastAsia="en-US"/>
          </w:rPr>
          <w:t>90 мм</w:t>
        </w:r>
      </w:smartTag>
      <w:r w:rsidRPr="005C42B6">
        <w:rPr>
          <w:rFonts w:ascii="Arial" w:hAnsi="Arial" w:cs="Arial"/>
          <w:sz w:val="16"/>
          <w:szCs w:val="16"/>
          <w:lang w:eastAsia="en-US"/>
        </w:rPr>
        <w:t>).</w:t>
      </w:r>
    </w:p>
    <w:p w:rsidR="00725102" w:rsidRPr="005C42B6" w:rsidRDefault="00725102" w:rsidP="007E2A5B">
      <w:pPr>
        <w:pStyle w:val="S0"/>
        <w:spacing w:after="0" w:line="240" w:lineRule="auto"/>
        <w:ind w:firstLine="284"/>
        <w:rPr>
          <w:rFonts w:ascii="Arial" w:hAnsi="Arial" w:cs="Arial"/>
          <w:sz w:val="16"/>
          <w:szCs w:val="16"/>
          <w:lang w:eastAsia="en-US"/>
        </w:rPr>
      </w:pPr>
      <w:r w:rsidRPr="005C42B6">
        <w:rPr>
          <w:rFonts w:ascii="Arial" w:hAnsi="Arial" w:cs="Arial"/>
          <w:sz w:val="16"/>
          <w:szCs w:val="16"/>
          <w:lang w:eastAsia="en-US"/>
        </w:rPr>
        <w:t>Преобладают в течение года южные и юго-западные ветры. Годовая скорость ветра 3-4 м/сек.</w:t>
      </w:r>
    </w:p>
    <w:p w:rsidR="00725102" w:rsidRPr="005C42B6" w:rsidRDefault="00725102" w:rsidP="005C42B6">
      <w:pPr>
        <w:jc w:val="center"/>
        <w:rPr>
          <w:rFonts w:ascii="Arial" w:hAnsi="Arial" w:cs="Arial"/>
          <w:b/>
          <w:sz w:val="16"/>
          <w:szCs w:val="16"/>
        </w:rPr>
      </w:pPr>
      <w:r w:rsidRPr="005C42B6">
        <w:rPr>
          <w:rFonts w:ascii="Arial" w:hAnsi="Arial" w:cs="Arial"/>
          <w:b/>
          <w:sz w:val="16"/>
          <w:szCs w:val="16"/>
        </w:rPr>
        <w:t>Характеристика процесса теплоснабжения</w:t>
      </w:r>
    </w:p>
    <w:p w:rsidR="00725102" w:rsidRPr="005C42B6" w:rsidRDefault="00725102" w:rsidP="007E2A5B">
      <w:pPr>
        <w:pStyle w:val="aff5"/>
        <w:ind w:left="0" w:firstLine="284"/>
        <w:jc w:val="both"/>
        <w:rPr>
          <w:rFonts w:ascii="Arial" w:hAnsi="Arial" w:cs="Arial"/>
          <w:color w:val="000000"/>
          <w:sz w:val="16"/>
          <w:szCs w:val="16"/>
          <w:lang w:eastAsia="en-US"/>
        </w:rPr>
      </w:pPr>
      <w:r w:rsidRPr="005C42B6">
        <w:rPr>
          <w:rFonts w:ascii="Arial" w:hAnsi="Arial" w:cs="Arial"/>
          <w:sz w:val="16"/>
          <w:szCs w:val="16"/>
          <w:lang w:eastAsia="en-US"/>
        </w:rPr>
        <w:t xml:space="preserve">Существующая система теплоснабжения </w:t>
      </w:r>
      <w:r w:rsidRPr="005C42B6">
        <w:rPr>
          <w:rFonts w:ascii="Arial" w:hAnsi="Arial" w:cs="Arial"/>
          <w:color w:val="000000"/>
          <w:sz w:val="16"/>
          <w:szCs w:val="16"/>
        </w:rPr>
        <w:t>Рощинского сельского поселения</w:t>
      </w:r>
      <w:r w:rsidRPr="005C42B6">
        <w:rPr>
          <w:rFonts w:ascii="Arial" w:hAnsi="Arial" w:cs="Arial"/>
          <w:color w:val="000000"/>
          <w:sz w:val="16"/>
          <w:szCs w:val="16"/>
          <w:lang w:eastAsia="en-US"/>
        </w:rPr>
        <w:t xml:space="preserve"> Валдайского муниципального района Новгородской области включает в себя: </w:t>
      </w:r>
    </w:p>
    <w:p w:rsidR="00725102" w:rsidRPr="005C42B6" w:rsidRDefault="00725102" w:rsidP="007E2A5B">
      <w:pPr>
        <w:pStyle w:val="aff5"/>
        <w:ind w:left="0" w:firstLine="284"/>
        <w:jc w:val="both"/>
        <w:rPr>
          <w:rFonts w:ascii="Arial" w:hAnsi="Arial" w:cs="Arial"/>
          <w:color w:val="000000"/>
          <w:sz w:val="16"/>
          <w:szCs w:val="16"/>
          <w:lang w:eastAsia="en-US"/>
        </w:rPr>
      </w:pPr>
      <w:r w:rsidRPr="005C42B6">
        <w:rPr>
          <w:rFonts w:ascii="Arial" w:hAnsi="Arial" w:cs="Arial"/>
          <w:color w:val="000000"/>
          <w:sz w:val="16"/>
          <w:szCs w:val="16"/>
          <w:lang w:eastAsia="en-US"/>
        </w:rPr>
        <w:t>1. Котельная № 16 д. Шуя;</w:t>
      </w:r>
    </w:p>
    <w:p w:rsidR="00725102" w:rsidRPr="005C42B6" w:rsidRDefault="00725102" w:rsidP="007E2A5B">
      <w:pPr>
        <w:pStyle w:val="aff5"/>
        <w:ind w:left="0" w:firstLine="284"/>
        <w:jc w:val="both"/>
        <w:rPr>
          <w:rFonts w:ascii="Arial" w:hAnsi="Arial" w:cs="Arial"/>
          <w:color w:val="000000"/>
          <w:sz w:val="16"/>
          <w:szCs w:val="16"/>
          <w:lang w:eastAsia="en-US"/>
        </w:rPr>
      </w:pPr>
      <w:r w:rsidRPr="005C42B6">
        <w:rPr>
          <w:rFonts w:ascii="Arial" w:hAnsi="Arial" w:cs="Arial"/>
          <w:color w:val="000000"/>
          <w:sz w:val="16"/>
          <w:szCs w:val="16"/>
          <w:lang w:eastAsia="en-US"/>
        </w:rPr>
        <w:t>2. Тепловые сети от котельной № 16 д. Шуя;</w:t>
      </w:r>
    </w:p>
    <w:p w:rsidR="00725102" w:rsidRPr="005C42B6" w:rsidRDefault="00725102" w:rsidP="007E2A5B">
      <w:pPr>
        <w:pStyle w:val="aff5"/>
        <w:ind w:left="0" w:firstLine="284"/>
        <w:jc w:val="both"/>
        <w:rPr>
          <w:rFonts w:ascii="Arial" w:hAnsi="Arial" w:cs="Arial"/>
          <w:color w:val="000000"/>
          <w:sz w:val="16"/>
          <w:szCs w:val="16"/>
          <w:lang w:eastAsia="en-US"/>
        </w:rPr>
      </w:pPr>
      <w:r w:rsidRPr="005C42B6">
        <w:rPr>
          <w:rFonts w:ascii="Arial" w:hAnsi="Arial" w:cs="Arial"/>
          <w:color w:val="000000"/>
          <w:sz w:val="16"/>
          <w:szCs w:val="16"/>
          <w:lang w:eastAsia="en-US"/>
        </w:rPr>
        <w:t>3.</w:t>
      </w:r>
      <w:r w:rsidRPr="005C42B6">
        <w:rPr>
          <w:rFonts w:ascii="Arial" w:hAnsi="Arial" w:cs="Arial"/>
          <w:color w:val="000000"/>
          <w:sz w:val="16"/>
          <w:szCs w:val="16"/>
        </w:rPr>
        <w:t xml:space="preserve"> </w:t>
      </w:r>
      <w:r w:rsidRPr="005C42B6">
        <w:rPr>
          <w:rFonts w:ascii="Arial" w:hAnsi="Arial" w:cs="Arial"/>
          <w:color w:val="000000"/>
          <w:sz w:val="16"/>
          <w:szCs w:val="16"/>
          <w:lang w:eastAsia="en-US"/>
        </w:rPr>
        <w:t>Котельная ФГАУ УДП «Дом отдыха «Валдай» п. Рощино;</w:t>
      </w:r>
    </w:p>
    <w:p w:rsidR="00725102" w:rsidRPr="005C42B6" w:rsidRDefault="00725102" w:rsidP="007E2A5B">
      <w:pPr>
        <w:pStyle w:val="aff5"/>
        <w:ind w:left="0" w:firstLine="284"/>
        <w:jc w:val="both"/>
        <w:rPr>
          <w:rFonts w:ascii="Arial" w:hAnsi="Arial" w:cs="Arial"/>
          <w:color w:val="000000"/>
          <w:sz w:val="16"/>
          <w:szCs w:val="16"/>
          <w:lang w:eastAsia="en-US"/>
        </w:rPr>
      </w:pPr>
      <w:r w:rsidRPr="005C42B6">
        <w:rPr>
          <w:rFonts w:ascii="Arial" w:hAnsi="Arial" w:cs="Arial"/>
          <w:color w:val="000000"/>
          <w:sz w:val="16"/>
          <w:szCs w:val="16"/>
          <w:lang w:eastAsia="en-US"/>
        </w:rPr>
        <w:lastRenderedPageBreak/>
        <w:t>4. Тепловые сети от котельной ФГАУ УДП «Дом отдыха «Валдай» п. Рощино.</w:t>
      </w:r>
    </w:p>
    <w:p w:rsidR="00725102" w:rsidRPr="005C42B6" w:rsidRDefault="00725102" w:rsidP="007E2A5B">
      <w:pPr>
        <w:pStyle w:val="aff5"/>
        <w:ind w:left="0" w:firstLine="284"/>
        <w:jc w:val="both"/>
        <w:rPr>
          <w:rFonts w:ascii="Arial" w:hAnsi="Arial" w:cs="Arial"/>
          <w:sz w:val="16"/>
          <w:szCs w:val="16"/>
          <w:lang w:eastAsia="en-US"/>
        </w:rPr>
      </w:pPr>
      <w:r w:rsidRPr="005C42B6">
        <w:rPr>
          <w:rFonts w:ascii="Arial" w:hAnsi="Arial" w:cs="Arial"/>
          <w:sz w:val="16"/>
          <w:szCs w:val="16"/>
          <w:lang w:eastAsia="en-US"/>
        </w:rPr>
        <w:t>Во время эксплуатации тепловых сетей выполняются следующие мероприятия:</w:t>
      </w:r>
    </w:p>
    <w:p w:rsidR="00725102" w:rsidRPr="005C42B6" w:rsidRDefault="00725102" w:rsidP="007E2A5B">
      <w:pPr>
        <w:pStyle w:val="aff5"/>
        <w:ind w:left="0" w:firstLine="284"/>
        <w:jc w:val="both"/>
        <w:rPr>
          <w:rFonts w:ascii="Arial" w:hAnsi="Arial" w:cs="Arial"/>
          <w:sz w:val="16"/>
          <w:szCs w:val="16"/>
          <w:lang w:eastAsia="en-US"/>
        </w:rPr>
      </w:pPr>
      <w:r w:rsidRPr="005C42B6">
        <w:rPr>
          <w:rFonts w:ascii="Arial" w:hAnsi="Arial" w:cs="Arial"/>
          <w:sz w:val="16"/>
          <w:szCs w:val="16"/>
          <w:lang w:eastAsia="en-US"/>
        </w:rPr>
        <w:t>поддерживается в исправном состоянии все оборудование, строительные и другие конструкции тепловых сетей, проводя своевременно их осмотр и ремонт;</w:t>
      </w:r>
    </w:p>
    <w:p w:rsidR="00725102" w:rsidRPr="005C42B6" w:rsidRDefault="00725102" w:rsidP="007E2A5B">
      <w:pPr>
        <w:pStyle w:val="aff5"/>
        <w:ind w:left="0" w:firstLine="284"/>
        <w:jc w:val="both"/>
        <w:rPr>
          <w:rFonts w:ascii="Arial" w:hAnsi="Arial" w:cs="Arial"/>
          <w:sz w:val="16"/>
          <w:szCs w:val="16"/>
          <w:lang w:eastAsia="en-US"/>
        </w:rPr>
      </w:pPr>
      <w:r w:rsidRPr="005C42B6">
        <w:rPr>
          <w:rFonts w:ascii="Arial" w:hAnsi="Arial" w:cs="Arial"/>
          <w:sz w:val="16"/>
          <w:szCs w:val="16"/>
          <w:lang w:eastAsia="en-US"/>
        </w:rPr>
        <w:t>выявляется и восстанавливается разрушенная тепловая изоляция и антикоррозионное покрытие;</w:t>
      </w:r>
    </w:p>
    <w:p w:rsidR="00725102" w:rsidRPr="005C42B6" w:rsidRDefault="00725102" w:rsidP="007E2A5B">
      <w:pPr>
        <w:pStyle w:val="aff5"/>
        <w:ind w:left="0" w:firstLine="284"/>
        <w:jc w:val="both"/>
        <w:rPr>
          <w:rFonts w:ascii="Arial" w:hAnsi="Arial" w:cs="Arial"/>
          <w:sz w:val="16"/>
          <w:szCs w:val="16"/>
          <w:lang w:eastAsia="en-US"/>
        </w:rPr>
      </w:pPr>
      <w:r w:rsidRPr="005C42B6">
        <w:rPr>
          <w:rFonts w:ascii="Arial" w:hAnsi="Arial" w:cs="Arial"/>
          <w:sz w:val="16"/>
          <w:szCs w:val="16"/>
          <w:lang w:eastAsia="en-US"/>
        </w:rPr>
        <w:t xml:space="preserve">своевременно удаляется воздух из теплопроводов через воздушники, не допускается присос воздуха в тепловые сети, поддерживая постоянно необходимое избыточное давление во всех точках сети и системах теплопотребления; </w:t>
      </w:r>
    </w:p>
    <w:p w:rsidR="00725102" w:rsidRPr="005C42B6" w:rsidRDefault="00725102" w:rsidP="007E2A5B">
      <w:pPr>
        <w:pStyle w:val="aff5"/>
        <w:ind w:left="0" w:firstLine="284"/>
        <w:jc w:val="both"/>
        <w:rPr>
          <w:rFonts w:ascii="Arial" w:hAnsi="Arial" w:cs="Arial"/>
          <w:sz w:val="16"/>
          <w:szCs w:val="16"/>
          <w:lang w:eastAsia="en-US"/>
        </w:rPr>
      </w:pPr>
      <w:r w:rsidRPr="005C42B6">
        <w:rPr>
          <w:rFonts w:ascii="Arial" w:hAnsi="Arial" w:cs="Arial"/>
          <w:sz w:val="16"/>
          <w:szCs w:val="16"/>
          <w:lang w:eastAsia="en-US"/>
        </w:rPr>
        <w:t xml:space="preserve">принимаются меры к предупреждению, локализации и ликвидации аварий и инцидентов в работе тепловой сети. </w:t>
      </w:r>
    </w:p>
    <w:p w:rsidR="00725102" w:rsidRPr="005C42B6" w:rsidRDefault="00725102" w:rsidP="007E2A5B">
      <w:pPr>
        <w:pStyle w:val="aff5"/>
        <w:ind w:left="0" w:firstLine="284"/>
        <w:jc w:val="both"/>
        <w:rPr>
          <w:rFonts w:ascii="Arial" w:hAnsi="Arial" w:cs="Arial"/>
          <w:sz w:val="16"/>
          <w:szCs w:val="16"/>
          <w:lang w:eastAsia="en-US"/>
        </w:rPr>
      </w:pPr>
      <w:r w:rsidRPr="005C42B6">
        <w:rPr>
          <w:rFonts w:ascii="Arial" w:hAnsi="Arial" w:cs="Arial"/>
          <w:sz w:val="16"/>
          <w:szCs w:val="16"/>
          <w:lang w:eastAsia="en-US"/>
        </w:rPr>
        <w:t xml:space="preserve">Основным потребителем тепловой энергии является население. </w:t>
      </w:r>
    </w:p>
    <w:p w:rsidR="00725102" w:rsidRPr="005C42B6" w:rsidRDefault="00725102" w:rsidP="007E2A5B">
      <w:pPr>
        <w:pStyle w:val="aff5"/>
        <w:ind w:left="0" w:firstLine="284"/>
        <w:jc w:val="both"/>
        <w:rPr>
          <w:rFonts w:ascii="Arial" w:hAnsi="Arial" w:cs="Arial"/>
          <w:sz w:val="16"/>
          <w:szCs w:val="16"/>
          <w:lang w:eastAsia="en-US"/>
        </w:rPr>
      </w:pPr>
      <w:r w:rsidRPr="005C42B6">
        <w:rPr>
          <w:rFonts w:ascii="Arial" w:hAnsi="Arial" w:cs="Arial"/>
          <w:sz w:val="16"/>
          <w:szCs w:val="16"/>
          <w:lang w:eastAsia="en-US"/>
        </w:rPr>
        <w:t xml:space="preserve">Тарифы на тепловую энергию для организаций осуществляющих услуги теплоснабжения утверждаются на календарный год соответствующим приказом комитета по ценовой и тарифной политике Новгородской области. </w:t>
      </w:r>
    </w:p>
    <w:p w:rsidR="00725102" w:rsidRPr="005C42B6" w:rsidRDefault="00725102" w:rsidP="00C048C4">
      <w:pPr>
        <w:pStyle w:val="aff5"/>
        <w:widowControl w:val="0"/>
        <w:ind w:left="0" w:firstLine="284"/>
        <w:jc w:val="both"/>
        <w:rPr>
          <w:rFonts w:ascii="Arial" w:hAnsi="Arial" w:cs="Arial"/>
          <w:sz w:val="16"/>
          <w:szCs w:val="16"/>
          <w:lang w:eastAsia="en-US"/>
        </w:rPr>
      </w:pPr>
      <w:r w:rsidRPr="005C42B6">
        <w:rPr>
          <w:rFonts w:ascii="Arial" w:hAnsi="Arial" w:cs="Arial"/>
          <w:sz w:val="16"/>
          <w:szCs w:val="16"/>
          <w:lang w:eastAsia="en-US"/>
        </w:rPr>
        <w:t>Основным показателем работы теплоснабжающих предприятий является бесперебойное и качественное обеспечение тепловой энергией потребителей, которое достигается за счет повышения надежности теплового хозяйства. Также показателями надежности являются показатель количества перебоев работы энергетического оборудования, данные о количестве аварий и инцидентов на сетях и производственном оборудовании. Оценку потребностей в замене сетей теплоснабжения определяет величина целевого показателя надёжности предоставления услуг.</w:t>
      </w:r>
    </w:p>
    <w:p w:rsidR="00725102" w:rsidRPr="005C42B6" w:rsidRDefault="00725102" w:rsidP="00C048C4">
      <w:pPr>
        <w:pStyle w:val="aff5"/>
        <w:widowControl w:val="0"/>
        <w:ind w:left="0" w:firstLine="284"/>
        <w:jc w:val="both"/>
        <w:rPr>
          <w:rFonts w:ascii="Arial" w:hAnsi="Arial" w:cs="Arial"/>
          <w:sz w:val="16"/>
          <w:szCs w:val="16"/>
          <w:lang w:eastAsia="en-US"/>
        </w:rPr>
      </w:pPr>
      <w:r w:rsidRPr="005C42B6">
        <w:rPr>
          <w:rFonts w:ascii="Arial" w:hAnsi="Arial" w:cs="Arial"/>
          <w:sz w:val="16"/>
          <w:szCs w:val="16"/>
          <w:lang w:eastAsia="en-US"/>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725102" w:rsidRPr="005C42B6" w:rsidRDefault="00725102" w:rsidP="007E2A5B">
      <w:pPr>
        <w:pStyle w:val="aff5"/>
        <w:ind w:left="0" w:firstLine="284"/>
        <w:jc w:val="both"/>
        <w:rPr>
          <w:rFonts w:ascii="Arial" w:hAnsi="Arial" w:cs="Arial"/>
          <w:sz w:val="16"/>
          <w:szCs w:val="16"/>
          <w:lang w:eastAsia="en-US"/>
        </w:rPr>
      </w:pPr>
      <w:r w:rsidRPr="005C42B6">
        <w:rPr>
          <w:rFonts w:ascii="Arial" w:hAnsi="Arial" w:cs="Arial"/>
          <w:sz w:val="16"/>
          <w:szCs w:val="16"/>
          <w:lang w:eastAsia="en-US"/>
        </w:rPr>
        <w:t>Оптимальным температурным графиком отпуска тепловой энергии является температурный график теплоносителя 95/70ºС (без изменений), параметры по давлению остаются неизменными.</w:t>
      </w:r>
    </w:p>
    <w:p w:rsidR="00725102" w:rsidRPr="005C42B6" w:rsidRDefault="00725102" w:rsidP="007E2A5B">
      <w:pPr>
        <w:pStyle w:val="aff5"/>
        <w:ind w:left="0" w:firstLine="284"/>
        <w:jc w:val="both"/>
        <w:rPr>
          <w:rFonts w:ascii="Arial" w:hAnsi="Arial" w:cs="Arial"/>
          <w:sz w:val="16"/>
          <w:szCs w:val="16"/>
          <w:lang w:eastAsia="en-US"/>
        </w:rPr>
      </w:pPr>
      <w:r w:rsidRPr="005C42B6">
        <w:rPr>
          <w:rFonts w:ascii="Arial" w:hAnsi="Arial" w:cs="Arial"/>
          <w:sz w:val="16"/>
          <w:szCs w:val="16"/>
          <w:lang w:eastAsia="en-US"/>
        </w:rPr>
        <w:t>Изменение утвержденных температурных графиков отпуска тепловой энергии не предусматривается.</w:t>
      </w:r>
    </w:p>
    <w:p w:rsidR="00725102" w:rsidRPr="005C42B6" w:rsidRDefault="00725102" w:rsidP="007E2A5B">
      <w:pPr>
        <w:pStyle w:val="S0"/>
        <w:spacing w:after="0" w:line="240" w:lineRule="auto"/>
        <w:ind w:firstLine="284"/>
        <w:rPr>
          <w:rFonts w:ascii="Arial" w:hAnsi="Arial" w:cs="Arial"/>
          <w:b/>
          <w:sz w:val="16"/>
          <w:szCs w:val="16"/>
          <w:lang w:eastAsia="en-US"/>
        </w:rPr>
      </w:pPr>
      <w:r w:rsidRPr="005C42B6">
        <w:rPr>
          <w:rFonts w:ascii="Arial" w:hAnsi="Arial" w:cs="Arial"/>
          <w:b/>
          <w:sz w:val="16"/>
          <w:szCs w:val="16"/>
          <w:lang w:eastAsia="en-US"/>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725102" w:rsidRPr="005C42B6" w:rsidRDefault="00725102" w:rsidP="007E2A5B">
      <w:pPr>
        <w:pStyle w:val="S0"/>
        <w:spacing w:after="0" w:line="240" w:lineRule="auto"/>
        <w:ind w:firstLine="284"/>
        <w:rPr>
          <w:rFonts w:ascii="Arial" w:hAnsi="Arial" w:cs="Arial"/>
          <w:sz w:val="16"/>
          <w:szCs w:val="16"/>
        </w:rPr>
      </w:pPr>
      <w:r w:rsidRPr="005C42B6">
        <w:rPr>
          <w:rFonts w:ascii="Arial" w:hAnsi="Arial" w:cs="Arial"/>
          <w:sz w:val="16"/>
          <w:szCs w:val="16"/>
        </w:rPr>
        <w:t xml:space="preserve">Согласно Градостроительному кодексу, основным документом, определяющим территориальное развитие </w:t>
      </w:r>
      <w:r w:rsidRPr="005C42B6">
        <w:rPr>
          <w:rFonts w:ascii="Arial" w:hAnsi="Arial" w:cs="Arial"/>
          <w:color w:val="000000"/>
          <w:sz w:val="16"/>
          <w:szCs w:val="16"/>
        </w:rPr>
        <w:t>Рощинского сельского поселения</w:t>
      </w:r>
      <w:r w:rsidRPr="005C42B6">
        <w:rPr>
          <w:rFonts w:ascii="Arial" w:hAnsi="Arial" w:cs="Arial"/>
          <w:sz w:val="16"/>
          <w:szCs w:val="16"/>
        </w:rPr>
        <w:t>, является его генеральный план.</w:t>
      </w:r>
    </w:p>
    <w:p w:rsidR="00725102" w:rsidRPr="005C42B6" w:rsidRDefault="00725102" w:rsidP="007E2A5B">
      <w:pPr>
        <w:ind w:firstLine="284"/>
        <w:jc w:val="both"/>
        <w:rPr>
          <w:rFonts w:ascii="Arial" w:hAnsi="Arial" w:cs="Arial"/>
          <w:b/>
          <w:sz w:val="16"/>
          <w:szCs w:val="16"/>
        </w:rPr>
      </w:pPr>
      <w:bookmarkStart w:id="4" w:name="_Toc384572498"/>
      <w:bookmarkStart w:id="5" w:name="_Toc389669311"/>
      <w:bookmarkStart w:id="6" w:name="_Toc391891974"/>
      <w:r w:rsidRPr="005C42B6">
        <w:rPr>
          <w:rFonts w:ascii="Arial" w:hAnsi="Arial" w:cs="Arial"/>
          <w:b/>
          <w:sz w:val="16"/>
          <w:szCs w:val="16"/>
        </w:rPr>
        <w:t>1.1. Данные базового уровня потребления тепла на цели теплоснабжения</w:t>
      </w:r>
    </w:p>
    <w:p w:rsidR="00725102" w:rsidRPr="005C42B6" w:rsidRDefault="00725102" w:rsidP="007E2A5B">
      <w:pPr>
        <w:ind w:firstLine="284"/>
        <w:jc w:val="both"/>
        <w:rPr>
          <w:rFonts w:ascii="Arial" w:hAnsi="Arial" w:cs="Arial"/>
          <w:sz w:val="16"/>
          <w:szCs w:val="16"/>
        </w:rPr>
      </w:pPr>
      <w:r w:rsidRPr="005C42B6">
        <w:rPr>
          <w:rFonts w:ascii="Arial" w:hAnsi="Arial" w:cs="Arial"/>
          <w:sz w:val="16"/>
          <w:szCs w:val="16"/>
        </w:rPr>
        <w:t xml:space="preserve">Базовые тепловые нагрузки </w:t>
      </w:r>
      <w:bookmarkEnd w:id="4"/>
      <w:bookmarkEnd w:id="5"/>
      <w:bookmarkEnd w:id="6"/>
      <w:r w:rsidRPr="005C42B6">
        <w:rPr>
          <w:rFonts w:ascii="Arial" w:hAnsi="Arial" w:cs="Arial"/>
          <w:color w:val="000000"/>
          <w:sz w:val="16"/>
          <w:szCs w:val="16"/>
        </w:rPr>
        <w:t>Рощинского сельского поселения</w:t>
      </w:r>
      <w:r w:rsidRPr="005C42B6">
        <w:rPr>
          <w:rFonts w:ascii="Arial" w:hAnsi="Arial" w:cs="Arial"/>
          <w:sz w:val="16"/>
          <w:szCs w:val="16"/>
        </w:rPr>
        <w:t xml:space="preserve"> представлены в таблице 1.1.</w:t>
      </w:r>
    </w:p>
    <w:p w:rsidR="00725102" w:rsidRPr="007E2A5B" w:rsidRDefault="00725102" w:rsidP="005C42B6">
      <w:pPr>
        <w:keepNext/>
        <w:ind w:firstLine="709"/>
        <w:jc w:val="right"/>
        <w:rPr>
          <w:rFonts w:ascii="Arial" w:hAnsi="Arial" w:cs="Arial"/>
          <w:sz w:val="12"/>
          <w:szCs w:val="16"/>
        </w:rPr>
      </w:pPr>
      <w:r w:rsidRPr="007E2A5B">
        <w:rPr>
          <w:rFonts w:ascii="Arial" w:hAnsi="Arial" w:cs="Arial"/>
          <w:sz w:val="12"/>
          <w:szCs w:val="16"/>
        </w:rPr>
        <w:t>Таблица 1.1.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3279"/>
        <w:gridCol w:w="2742"/>
        <w:gridCol w:w="3172"/>
        <w:gridCol w:w="2137"/>
      </w:tblGrid>
      <w:tr w:rsidR="00725102" w:rsidRPr="007E2A5B" w:rsidTr="007E2A5B">
        <w:trPr>
          <w:trHeight w:val="20"/>
        </w:trPr>
        <w:tc>
          <w:tcPr>
            <w:tcW w:w="1447" w:type="pct"/>
            <w:vAlign w:val="center"/>
          </w:tcPr>
          <w:p w:rsidR="00725102" w:rsidRPr="007E2A5B" w:rsidRDefault="00725102" w:rsidP="005C42B6">
            <w:pPr>
              <w:pStyle w:val="affffffe"/>
              <w:rPr>
                <w:rFonts w:ascii="Arial" w:hAnsi="Arial" w:cs="Arial"/>
                <w:b/>
                <w:sz w:val="12"/>
                <w:szCs w:val="16"/>
                <w:lang w:val="en-US"/>
              </w:rPr>
            </w:pPr>
            <w:r w:rsidRPr="007E2A5B">
              <w:rPr>
                <w:rFonts w:ascii="Arial" w:hAnsi="Arial" w:cs="Arial"/>
                <w:b/>
                <w:sz w:val="12"/>
                <w:szCs w:val="16"/>
                <w:lang w:val="en-US"/>
              </w:rPr>
              <w:t>Наименование источника теплоснабжения</w:t>
            </w:r>
          </w:p>
        </w:tc>
        <w:tc>
          <w:tcPr>
            <w:tcW w:w="1210" w:type="pct"/>
            <w:vAlign w:val="center"/>
          </w:tcPr>
          <w:p w:rsidR="00725102" w:rsidRPr="007E2A5B" w:rsidRDefault="00725102" w:rsidP="005C42B6">
            <w:pPr>
              <w:pStyle w:val="affffffe"/>
              <w:rPr>
                <w:rFonts w:ascii="Arial" w:hAnsi="Arial" w:cs="Arial"/>
                <w:b/>
                <w:sz w:val="12"/>
                <w:szCs w:val="16"/>
              </w:rPr>
            </w:pPr>
            <w:r w:rsidRPr="007E2A5B">
              <w:rPr>
                <w:rFonts w:ascii="Arial" w:hAnsi="Arial" w:cs="Arial"/>
                <w:b/>
                <w:sz w:val="12"/>
                <w:szCs w:val="16"/>
              </w:rPr>
              <w:t>Нагрузка на отопление, Гкал/ч</w:t>
            </w:r>
          </w:p>
        </w:tc>
        <w:tc>
          <w:tcPr>
            <w:tcW w:w="1400" w:type="pct"/>
            <w:vAlign w:val="center"/>
          </w:tcPr>
          <w:p w:rsidR="00725102" w:rsidRPr="007E2A5B" w:rsidRDefault="00725102" w:rsidP="005C42B6">
            <w:pPr>
              <w:pStyle w:val="affffffe"/>
              <w:rPr>
                <w:rFonts w:ascii="Arial" w:hAnsi="Arial" w:cs="Arial"/>
                <w:b/>
                <w:sz w:val="12"/>
                <w:szCs w:val="16"/>
              </w:rPr>
            </w:pPr>
            <w:r w:rsidRPr="007E2A5B">
              <w:rPr>
                <w:rFonts w:ascii="Arial" w:hAnsi="Arial" w:cs="Arial"/>
                <w:b/>
                <w:sz w:val="12"/>
                <w:szCs w:val="16"/>
              </w:rPr>
              <w:t>Средненедельная нагрузка ГВС, Гкал/ч</w:t>
            </w:r>
          </w:p>
        </w:tc>
        <w:tc>
          <w:tcPr>
            <w:tcW w:w="943" w:type="pct"/>
            <w:vAlign w:val="center"/>
          </w:tcPr>
          <w:p w:rsidR="00725102" w:rsidRPr="007E2A5B" w:rsidRDefault="00725102" w:rsidP="005C42B6">
            <w:pPr>
              <w:pStyle w:val="affffffe"/>
              <w:rPr>
                <w:rFonts w:ascii="Arial" w:hAnsi="Arial" w:cs="Arial"/>
                <w:b/>
                <w:sz w:val="12"/>
                <w:szCs w:val="16"/>
                <w:lang w:val="en-US"/>
              </w:rPr>
            </w:pPr>
            <w:r w:rsidRPr="007E2A5B">
              <w:rPr>
                <w:rFonts w:ascii="Arial" w:hAnsi="Arial" w:cs="Arial"/>
                <w:b/>
                <w:sz w:val="12"/>
                <w:szCs w:val="16"/>
                <w:lang w:val="en-US"/>
              </w:rPr>
              <w:t>Суммарная нагрузка, Гкал/ч</w:t>
            </w:r>
          </w:p>
        </w:tc>
      </w:tr>
      <w:tr w:rsidR="00725102" w:rsidRPr="007E2A5B" w:rsidTr="007E2A5B">
        <w:trPr>
          <w:trHeight w:val="20"/>
        </w:trPr>
        <w:tc>
          <w:tcPr>
            <w:tcW w:w="1447" w:type="pct"/>
            <w:vAlign w:val="center"/>
          </w:tcPr>
          <w:p w:rsidR="00725102" w:rsidRPr="007E2A5B" w:rsidRDefault="00725102" w:rsidP="005C42B6">
            <w:pPr>
              <w:pStyle w:val="affffffe"/>
              <w:jc w:val="left"/>
              <w:rPr>
                <w:rFonts w:ascii="Arial" w:hAnsi="Arial" w:cs="Arial"/>
                <w:sz w:val="12"/>
                <w:szCs w:val="16"/>
                <w:lang w:val="en-US"/>
              </w:rPr>
            </w:pPr>
            <w:r w:rsidRPr="007E2A5B">
              <w:rPr>
                <w:rFonts w:ascii="Arial" w:hAnsi="Arial" w:cs="Arial"/>
                <w:sz w:val="12"/>
                <w:szCs w:val="16"/>
                <w:lang w:val="en-US"/>
              </w:rPr>
              <w:t>Котельная №</w:t>
            </w:r>
            <w:r w:rsidRPr="007E2A5B">
              <w:rPr>
                <w:rFonts w:ascii="Arial" w:hAnsi="Arial" w:cs="Arial"/>
                <w:sz w:val="12"/>
                <w:szCs w:val="16"/>
              </w:rPr>
              <w:t xml:space="preserve"> </w:t>
            </w:r>
            <w:r w:rsidRPr="007E2A5B">
              <w:rPr>
                <w:rFonts w:ascii="Arial" w:hAnsi="Arial" w:cs="Arial"/>
                <w:sz w:val="12"/>
                <w:szCs w:val="16"/>
                <w:lang w:val="en-US"/>
              </w:rPr>
              <w:t xml:space="preserve">16 </w:t>
            </w:r>
            <w:r w:rsidRPr="007E2A5B">
              <w:rPr>
                <w:rFonts w:ascii="Arial" w:hAnsi="Arial" w:cs="Arial"/>
                <w:sz w:val="12"/>
                <w:szCs w:val="16"/>
              </w:rPr>
              <w:t>д</w:t>
            </w:r>
            <w:r w:rsidRPr="007E2A5B">
              <w:rPr>
                <w:rFonts w:ascii="Arial" w:hAnsi="Arial" w:cs="Arial"/>
                <w:sz w:val="12"/>
                <w:szCs w:val="16"/>
                <w:lang w:val="en-US"/>
              </w:rPr>
              <w:t>. Шуя</w:t>
            </w:r>
          </w:p>
        </w:tc>
        <w:tc>
          <w:tcPr>
            <w:tcW w:w="1210" w:type="pct"/>
            <w:vAlign w:val="center"/>
          </w:tcPr>
          <w:p w:rsidR="00725102" w:rsidRPr="007E2A5B" w:rsidRDefault="00725102" w:rsidP="005C42B6">
            <w:pPr>
              <w:pStyle w:val="affffffe"/>
              <w:rPr>
                <w:rFonts w:ascii="Arial" w:hAnsi="Arial" w:cs="Arial"/>
                <w:sz w:val="12"/>
                <w:szCs w:val="16"/>
                <w:lang w:eastAsia="ru-RU"/>
              </w:rPr>
            </w:pPr>
            <w:r w:rsidRPr="007E2A5B">
              <w:rPr>
                <w:rFonts w:ascii="Arial" w:hAnsi="Arial" w:cs="Arial"/>
                <w:sz w:val="12"/>
                <w:szCs w:val="16"/>
                <w:lang w:eastAsia="ru-RU"/>
              </w:rPr>
              <w:t>0,24</w:t>
            </w:r>
          </w:p>
        </w:tc>
        <w:tc>
          <w:tcPr>
            <w:tcW w:w="1400"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w:t>
            </w:r>
          </w:p>
        </w:tc>
        <w:tc>
          <w:tcPr>
            <w:tcW w:w="943" w:type="pct"/>
            <w:vAlign w:val="center"/>
          </w:tcPr>
          <w:p w:rsidR="00725102" w:rsidRPr="007E2A5B" w:rsidRDefault="00725102" w:rsidP="005C42B6">
            <w:pPr>
              <w:pStyle w:val="affffffe"/>
              <w:rPr>
                <w:rFonts w:ascii="Arial" w:hAnsi="Arial" w:cs="Arial"/>
                <w:sz w:val="12"/>
                <w:szCs w:val="16"/>
                <w:lang w:eastAsia="ru-RU"/>
              </w:rPr>
            </w:pPr>
            <w:r w:rsidRPr="007E2A5B">
              <w:rPr>
                <w:rFonts w:ascii="Arial" w:hAnsi="Arial" w:cs="Arial"/>
                <w:sz w:val="12"/>
                <w:szCs w:val="16"/>
                <w:lang w:eastAsia="ru-RU"/>
              </w:rPr>
              <w:t>0,24</w:t>
            </w:r>
          </w:p>
        </w:tc>
      </w:tr>
      <w:tr w:rsidR="00725102" w:rsidRPr="007E2A5B" w:rsidTr="007E2A5B">
        <w:trPr>
          <w:trHeight w:val="20"/>
        </w:trPr>
        <w:tc>
          <w:tcPr>
            <w:tcW w:w="1447" w:type="pct"/>
            <w:vAlign w:val="center"/>
          </w:tcPr>
          <w:p w:rsidR="00725102" w:rsidRPr="007E2A5B" w:rsidRDefault="00725102" w:rsidP="005C42B6">
            <w:pPr>
              <w:pStyle w:val="affffffe"/>
              <w:jc w:val="left"/>
              <w:rPr>
                <w:rFonts w:ascii="Arial" w:hAnsi="Arial" w:cs="Arial"/>
                <w:sz w:val="12"/>
                <w:szCs w:val="16"/>
              </w:rPr>
            </w:pPr>
            <w:r w:rsidRPr="007E2A5B">
              <w:rPr>
                <w:rFonts w:ascii="Arial" w:hAnsi="Arial" w:cs="Arial"/>
                <w:color w:val="000000"/>
                <w:sz w:val="12"/>
                <w:szCs w:val="16"/>
              </w:rPr>
              <w:t xml:space="preserve">Котельная ФГАУ УДП «Дом отдыха «Валдай»  </w:t>
            </w:r>
          </w:p>
        </w:tc>
        <w:tc>
          <w:tcPr>
            <w:tcW w:w="1210"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8,73</w:t>
            </w:r>
          </w:p>
        </w:tc>
        <w:tc>
          <w:tcPr>
            <w:tcW w:w="1400"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1,56</w:t>
            </w:r>
          </w:p>
        </w:tc>
        <w:tc>
          <w:tcPr>
            <w:tcW w:w="943"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10,29</w:t>
            </w:r>
          </w:p>
        </w:tc>
      </w:tr>
      <w:tr w:rsidR="00725102" w:rsidRPr="007E2A5B" w:rsidTr="007E2A5B">
        <w:trPr>
          <w:trHeight w:val="20"/>
        </w:trPr>
        <w:tc>
          <w:tcPr>
            <w:tcW w:w="1447" w:type="pct"/>
            <w:vAlign w:val="center"/>
          </w:tcPr>
          <w:p w:rsidR="00725102" w:rsidRPr="007E2A5B" w:rsidRDefault="00725102" w:rsidP="005C42B6">
            <w:pPr>
              <w:pStyle w:val="affffffe"/>
              <w:jc w:val="left"/>
              <w:rPr>
                <w:rFonts w:ascii="Arial" w:hAnsi="Arial" w:cs="Arial"/>
                <w:b/>
                <w:sz w:val="12"/>
                <w:szCs w:val="16"/>
              </w:rPr>
            </w:pPr>
            <w:r w:rsidRPr="007E2A5B">
              <w:rPr>
                <w:rFonts w:ascii="Arial" w:hAnsi="Arial" w:cs="Arial"/>
                <w:b/>
                <w:sz w:val="12"/>
                <w:szCs w:val="16"/>
                <w:lang w:val="en-US"/>
              </w:rPr>
              <w:t>И</w:t>
            </w:r>
            <w:r w:rsidRPr="007E2A5B">
              <w:rPr>
                <w:rFonts w:ascii="Arial" w:hAnsi="Arial" w:cs="Arial"/>
                <w:b/>
                <w:sz w:val="12"/>
                <w:szCs w:val="16"/>
              </w:rPr>
              <w:t>того:</w:t>
            </w:r>
          </w:p>
        </w:tc>
        <w:tc>
          <w:tcPr>
            <w:tcW w:w="1210" w:type="pct"/>
            <w:vAlign w:val="center"/>
          </w:tcPr>
          <w:p w:rsidR="00725102" w:rsidRPr="007E2A5B" w:rsidRDefault="00725102" w:rsidP="005C42B6">
            <w:pPr>
              <w:pStyle w:val="affffffe"/>
              <w:rPr>
                <w:rFonts w:ascii="Arial" w:hAnsi="Arial" w:cs="Arial"/>
                <w:b/>
                <w:sz w:val="12"/>
                <w:szCs w:val="16"/>
                <w:lang w:eastAsia="ru-RU"/>
              </w:rPr>
            </w:pPr>
            <w:r w:rsidRPr="007E2A5B">
              <w:rPr>
                <w:rFonts w:ascii="Arial" w:hAnsi="Arial" w:cs="Arial"/>
                <w:b/>
                <w:sz w:val="12"/>
                <w:szCs w:val="16"/>
                <w:lang w:eastAsia="ru-RU"/>
              </w:rPr>
              <w:t>8,97</w:t>
            </w:r>
          </w:p>
        </w:tc>
        <w:tc>
          <w:tcPr>
            <w:tcW w:w="1400"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1,56</w:t>
            </w:r>
          </w:p>
        </w:tc>
        <w:tc>
          <w:tcPr>
            <w:tcW w:w="943" w:type="pct"/>
            <w:vAlign w:val="center"/>
          </w:tcPr>
          <w:p w:rsidR="00725102" w:rsidRPr="007E2A5B" w:rsidRDefault="00725102" w:rsidP="005C42B6">
            <w:pPr>
              <w:pStyle w:val="affffffe"/>
              <w:rPr>
                <w:rFonts w:ascii="Arial" w:hAnsi="Arial" w:cs="Arial"/>
                <w:b/>
                <w:sz w:val="12"/>
                <w:szCs w:val="16"/>
                <w:lang w:eastAsia="ru-RU"/>
              </w:rPr>
            </w:pPr>
            <w:r w:rsidRPr="007E2A5B">
              <w:rPr>
                <w:rFonts w:ascii="Arial" w:hAnsi="Arial" w:cs="Arial"/>
                <w:b/>
                <w:sz w:val="12"/>
                <w:szCs w:val="16"/>
                <w:lang w:eastAsia="ru-RU"/>
              </w:rPr>
              <w:t>10,53</w:t>
            </w:r>
          </w:p>
        </w:tc>
      </w:tr>
    </w:tbl>
    <w:p w:rsidR="00725102" w:rsidRPr="005C42B6" w:rsidRDefault="00725102" w:rsidP="007E2A5B">
      <w:pPr>
        <w:ind w:firstLine="284"/>
        <w:jc w:val="both"/>
        <w:rPr>
          <w:rFonts w:ascii="Arial" w:hAnsi="Arial" w:cs="Arial"/>
          <w:sz w:val="16"/>
          <w:szCs w:val="16"/>
        </w:rPr>
      </w:pPr>
      <w:r w:rsidRPr="005C42B6">
        <w:rPr>
          <w:rFonts w:ascii="Arial" w:hAnsi="Arial" w:cs="Arial"/>
          <w:sz w:val="16"/>
          <w:szCs w:val="16"/>
        </w:rPr>
        <w:t>Суммарная максимально часовая тепловая нагрузка потребителей, подключенных к системе теплоснабжения котельных на 01.01.2024 года, составляет 10,53 Гкал/ч.</w:t>
      </w:r>
      <w:bookmarkStart w:id="7" w:name="XA00MB02NA"/>
      <w:bookmarkStart w:id="8" w:name="ZAP2JMO3EO"/>
      <w:bookmarkStart w:id="9" w:name="bssPhr79"/>
      <w:bookmarkStart w:id="10" w:name="XA00MBI2ND"/>
      <w:bookmarkStart w:id="11" w:name="ZAP2QQ63L6"/>
      <w:bookmarkStart w:id="12" w:name="bssPhr80"/>
      <w:bookmarkStart w:id="13" w:name="_Toc21101658"/>
      <w:bookmarkEnd w:id="7"/>
      <w:bookmarkEnd w:id="8"/>
      <w:bookmarkEnd w:id="9"/>
      <w:bookmarkEnd w:id="10"/>
      <w:bookmarkEnd w:id="11"/>
      <w:bookmarkEnd w:id="12"/>
    </w:p>
    <w:p w:rsidR="00725102" w:rsidRPr="005C42B6" w:rsidRDefault="00725102" w:rsidP="007E2A5B">
      <w:pPr>
        <w:ind w:firstLine="284"/>
        <w:jc w:val="both"/>
        <w:rPr>
          <w:rFonts w:ascii="Arial" w:hAnsi="Arial" w:cs="Arial"/>
          <w:b/>
          <w:sz w:val="16"/>
          <w:szCs w:val="16"/>
        </w:rPr>
      </w:pPr>
      <w:r w:rsidRPr="005C42B6">
        <w:rPr>
          <w:rFonts w:ascii="Arial" w:hAnsi="Arial" w:cs="Arial"/>
          <w:b/>
          <w:sz w:val="16"/>
          <w:szCs w:val="16"/>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3"/>
    </w:p>
    <w:p w:rsidR="00725102" w:rsidRPr="005C42B6" w:rsidRDefault="00725102" w:rsidP="005C42B6">
      <w:pPr>
        <w:widowControl w:val="0"/>
        <w:overflowPunct w:val="0"/>
        <w:autoSpaceDE w:val="0"/>
        <w:autoSpaceDN w:val="0"/>
        <w:adjustRightInd w:val="0"/>
        <w:jc w:val="center"/>
        <w:rPr>
          <w:rFonts w:ascii="Arial" w:hAnsi="Arial" w:cs="Arial"/>
          <w:sz w:val="16"/>
          <w:szCs w:val="16"/>
        </w:rPr>
      </w:pPr>
      <w:r w:rsidRPr="005C42B6">
        <w:rPr>
          <w:rFonts w:ascii="Arial" w:hAnsi="Arial" w:cs="Arial"/>
          <w:sz w:val="16"/>
          <w:szCs w:val="16"/>
        </w:rPr>
        <w:t>Данные по плановому полезному отпуску ООО «ТК Новгородская» на 2025 год и фактическому полезному отпуску за 2023 год</w:t>
      </w:r>
    </w:p>
    <w:p w:rsidR="00725102" w:rsidRPr="007E2A5B" w:rsidRDefault="00725102" w:rsidP="005C42B6">
      <w:pPr>
        <w:keepNext/>
        <w:ind w:firstLine="709"/>
        <w:jc w:val="right"/>
        <w:rPr>
          <w:rFonts w:ascii="Arial" w:hAnsi="Arial" w:cs="Arial"/>
          <w:sz w:val="12"/>
          <w:szCs w:val="16"/>
        </w:rPr>
      </w:pPr>
      <w:r w:rsidRPr="007E2A5B">
        <w:rPr>
          <w:rFonts w:ascii="Arial" w:hAnsi="Arial" w:cs="Arial"/>
          <w:sz w:val="12"/>
          <w:szCs w:val="16"/>
        </w:rPr>
        <w:t xml:space="preserve">Таблица 1.2.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76"/>
        <w:gridCol w:w="1117"/>
        <w:gridCol w:w="1441"/>
        <w:gridCol w:w="850"/>
        <w:gridCol w:w="972"/>
        <w:gridCol w:w="1115"/>
        <w:gridCol w:w="1441"/>
        <w:gridCol w:w="850"/>
        <w:gridCol w:w="968"/>
      </w:tblGrid>
      <w:tr w:rsidR="00725102" w:rsidRPr="007E2A5B" w:rsidTr="00725102">
        <w:trPr>
          <w:trHeight w:val="20"/>
        </w:trPr>
        <w:tc>
          <w:tcPr>
            <w:tcW w:w="1137" w:type="pct"/>
            <w:vMerge w:val="restart"/>
            <w:shd w:val="clear" w:color="auto" w:fill="auto"/>
            <w:vAlign w:val="center"/>
            <w:hideMark/>
          </w:tcPr>
          <w:p w:rsidR="00725102" w:rsidRPr="007E2A5B" w:rsidRDefault="00725102" w:rsidP="005C42B6">
            <w:pPr>
              <w:jc w:val="center"/>
              <w:rPr>
                <w:rFonts w:ascii="Arial" w:hAnsi="Arial" w:cs="Arial"/>
                <w:b/>
                <w:bCs/>
                <w:color w:val="000000"/>
                <w:sz w:val="12"/>
                <w:szCs w:val="16"/>
              </w:rPr>
            </w:pPr>
            <w:r w:rsidRPr="007E2A5B">
              <w:rPr>
                <w:rFonts w:ascii="Arial" w:hAnsi="Arial" w:cs="Arial"/>
                <w:b/>
                <w:bCs/>
                <w:color w:val="000000"/>
                <w:sz w:val="12"/>
                <w:szCs w:val="16"/>
              </w:rPr>
              <w:t xml:space="preserve">Наименование  </w:t>
            </w:r>
          </w:p>
        </w:tc>
        <w:tc>
          <w:tcPr>
            <w:tcW w:w="1933" w:type="pct"/>
            <w:gridSpan w:val="4"/>
            <w:shd w:val="clear" w:color="auto" w:fill="auto"/>
            <w:vAlign w:val="center"/>
            <w:hideMark/>
          </w:tcPr>
          <w:p w:rsidR="00725102" w:rsidRPr="007E2A5B" w:rsidRDefault="00725102" w:rsidP="005C42B6">
            <w:pPr>
              <w:jc w:val="center"/>
              <w:rPr>
                <w:rFonts w:ascii="Arial" w:hAnsi="Arial" w:cs="Arial"/>
                <w:b/>
                <w:bCs/>
                <w:color w:val="000000"/>
                <w:sz w:val="12"/>
                <w:szCs w:val="16"/>
              </w:rPr>
            </w:pPr>
            <w:r w:rsidRPr="007E2A5B">
              <w:rPr>
                <w:rFonts w:ascii="Arial" w:hAnsi="Arial" w:cs="Arial"/>
                <w:b/>
                <w:bCs/>
                <w:color w:val="000000"/>
                <w:sz w:val="12"/>
                <w:szCs w:val="16"/>
              </w:rPr>
              <w:t>Полезный отпуск тепловой энергии за 2023 год, (факт)</w:t>
            </w:r>
          </w:p>
        </w:tc>
        <w:tc>
          <w:tcPr>
            <w:tcW w:w="1930" w:type="pct"/>
            <w:gridSpan w:val="4"/>
            <w:shd w:val="clear" w:color="auto" w:fill="auto"/>
            <w:vAlign w:val="center"/>
            <w:hideMark/>
          </w:tcPr>
          <w:p w:rsidR="00725102" w:rsidRPr="007E2A5B" w:rsidRDefault="00725102" w:rsidP="005C42B6">
            <w:pPr>
              <w:jc w:val="center"/>
              <w:rPr>
                <w:rFonts w:ascii="Arial" w:hAnsi="Arial" w:cs="Arial"/>
                <w:b/>
                <w:bCs/>
                <w:sz w:val="12"/>
                <w:szCs w:val="16"/>
              </w:rPr>
            </w:pPr>
            <w:r w:rsidRPr="007E2A5B">
              <w:rPr>
                <w:rFonts w:ascii="Arial" w:hAnsi="Arial" w:cs="Arial"/>
                <w:b/>
                <w:bCs/>
                <w:sz w:val="12"/>
                <w:szCs w:val="16"/>
              </w:rPr>
              <w:t>Полезный отпуск тепловой энергии на 2025 год, (план)</w:t>
            </w:r>
          </w:p>
        </w:tc>
      </w:tr>
      <w:tr w:rsidR="00725102" w:rsidRPr="007E2A5B" w:rsidTr="00725102">
        <w:trPr>
          <w:trHeight w:val="20"/>
        </w:trPr>
        <w:tc>
          <w:tcPr>
            <w:tcW w:w="1137" w:type="pct"/>
            <w:vMerge/>
            <w:shd w:val="clear" w:color="auto" w:fill="auto"/>
            <w:vAlign w:val="center"/>
            <w:hideMark/>
          </w:tcPr>
          <w:p w:rsidR="00725102" w:rsidRPr="007E2A5B" w:rsidRDefault="00725102" w:rsidP="005C42B6">
            <w:pPr>
              <w:rPr>
                <w:rFonts w:ascii="Arial" w:hAnsi="Arial" w:cs="Arial"/>
                <w:b/>
                <w:bCs/>
                <w:color w:val="000000"/>
                <w:sz w:val="12"/>
                <w:szCs w:val="16"/>
              </w:rPr>
            </w:pPr>
          </w:p>
        </w:tc>
        <w:tc>
          <w:tcPr>
            <w:tcW w:w="493" w:type="pct"/>
            <w:shd w:val="clear" w:color="auto" w:fill="auto"/>
            <w:vAlign w:val="center"/>
            <w:hideMark/>
          </w:tcPr>
          <w:p w:rsidR="00725102" w:rsidRPr="007E2A5B" w:rsidRDefault="00725102" w:rsidP="005C42B6">
            <w:pPr>
              <w:jc w:val="center"/>
              <w:rPr>
                <w:rFonts w:ascii="Arial" w:hAnsi="Arial" w:cs="Arial"/>
                <w:b/>
                <w:bCs/>
                <w:color w:val="000000"/>
                <w:sz w:val="12"/>
                <w:szCs w:val="16"/>
              </w:rPr>
            </w:pPr>
            <w:r w:rsidRPr="007E2A5B">
              <w:rPr>
                <w:rFonts w:ascii="Arial" w:hAnsi="Arial" w:cs="Arial"/>
                <w:b/>
                <w:bCs/>
                <w:color w:val="000000"/>
                <w:sz w:val="12"/>
                <w:szCs w:val="16"/>
              </w:rPr>
              <w:t>всего, Гкал</w:t>
            </w:r>
          </w:p>
        </w:tc>
        <w:tc>
          <w:tcPr>
            <w:tcW w:w="636" w:type="pct"/>
            <w:shd w:val="clear" w:color="auto" w:fill="auto"/>
            <w:vAlign w:val="center"/>
            <w:hideMark/>
          </w:tcPr>
          <w:p w:rsidR="00725102" w:rsidRPr="007E2A5B" w:rsidRDefault="00725102" w:rsidP="005C42B6">
            <w:pPr>
              <w:jc w:val="center"/>
              <w:rPr>
                <w:rFonts w:ascii="Arial" w:hAnsi="Arial" w:cs="Arial"/>
                <w:b/>
                <w:bCs/>
                <w:color w:val="000000"/>
                <w:sz w:val="12"/>
                <w:szCs w:val="16"/>
              </w:rPr>
            </w:pPr>
            <w:r w:rsidRPr="007E2A5B">
              <w:rPr>
                <w:rFonts w:ascii="Arial" w:hAnsi="Arial" w:cs="Arial"/>
                <w:b/>
                <w:bCs/>
                <w:color w:val="000000"/>
                <w:sz w:val="12"/>
                <w:szCs w:val="16"/>
              </w:rPr>
              <w:t>отопление, Гкал</w:t>
            </w:r>
          </w:p>
        </w:tc>
        <w:tc>
          <w:tcPr>
            <w:tcW w:w="375" w:type="pct"/>
            <w:shd w:val="clear" w:color="auto" w:fill="auto"/>
            <w:vAlign w:val="center"/>
            <w:hideMark/>
          </w:tcPr>
          <w:p w:rsidR="00725102" w:rsidRPr="007E2A5B" w:rsidRDefault="00725102" w:rsidP="005C42B6">
            <w:pPr>
              <w:jc w:val="center"/>
              <w:rPr>
                <w:rFonts w:ascii="Arial" w:hAnsi="Arial" w:cs="Arial"/>
                <w:b/>
                <w:bCs/>
                <w:color w:val="000000"/>
                <w:sz w:val="12"/>
                <w:szCs w:val="16"/>
              </w:rPr>
            </w:pPr>
            <w:r w:rsidRPr="007E2A5B">
              <w:rPr>
                <w:rFonts w:ascii="Arial" w:hAnsi="Arial" w:cs="Arial"/>
                <w:b/>
                <w:bCs/>
                <w:color w:val="000000"/>
                <w:sz w:val="12"/>
                <w:szCs w:val="16"/>
              </w:rPr>
              <w:t>ГВС, м3</w:t>
            </w:r>
          </w:p>
        </w:tc>
        <w:tc>
          <w:tcPr>
            <w:tcW w:w="429" w:type="pct"/>
            <w:shd w:val="clear" w:color="auto" w:fill="auto"/>
            <w:vAlign w:val="center"/>
            <w:hideMark/>
          </w:tcPr>
          <w:p w:rsidR="00725102" w:rsidRPr="007E2A5B" w:rsidRDefault="00725102" w:rsidP="005C42B6">
            <w:pPr>
              <w:jc w:val="center"/>
              <w:rPr>
                <w:rFonts w:ascii="Arial" w:hAnsi="Arial" w:cs="Arial"/>
                <w:b/>
                <w:bCs/>
                <w:color w:val="000000"/>
                <w:sz w:val="12"/>
                <w:szCs w:val="16"/>
              </w:rPr>
            </w:pPr>
            <w:r w:rsidRPr="007E2A5B">
              <w:rPr>
                <w:rFonts w:ascii="Arial" w:hAnsi="Arial" w:cs="Arial"/>
                <w:b/>
                <w:bCs/>
                <w:color w:val="000000"/>
                <w:sz w:val="12"/>
                <w:szCs w:val="16"/>
              </w:rPr>
              <w:t>ГВС, Гкал</w:t>
            </w:r>
          </w:p>
        </w:tc>
        <w:tc>
          <w:tcPr>
            <w:tcW w:w="492" w:type="pct"/>
            <w:shd w:val="clear" w:color="auto" w:fill="auto"/>
            <w:vAlign w:val="center"/>
            <w:hideMark/>
          </w:tcPr>
          <w:p w:rsidR="00725102" w:rsidRPr="007E2A5B" w:rsidRDefault="00725102" w:rsidP="005C42B6">
            <w:pPr>
              <w:jc w:val="center"/>
              <w:rPr>
                <w:rFonts w:ascii="Arial" w:hAnsi="Arial" w:cs="Arial"/>
                <w:b/>
                <w:bCs/>
                <w:color w:val="000000"/>
                <w:sz w:val="12"/>
                <w:szCs w:val="16"/>
              </w:rPr>
            </w:pPr>
            <w:r w:rsidRPr="007E2A5B">
              <w:rPr>
                <w:rFonts w:ascii="Arial" w:hAnsi="Arial" w:cs="Arial"/>
                <w:b/>
                <w:bCs/>
                <w:color w:val="000000"/>
                <w:sz w:val="12"/>
                <w:szCs w:val="16"/>
              </w:rPr>
              <w:t>всего, Гкал</w:t>
            </w:r>
          </w:p>
        </w:tc>
        <w:tc>
          <w:tcPr>
            <w:tcW w:w="636" w:type="pct"/>
            <w:shd w:val="clear" w:color="auto" w:fill="auto"/>
            <w:vAlign w:val="center"/>
            <w:hideMark/>
          </w:tcPr>
          <w:p w:rsidR="00725102" w:rsidRPr="007E2A5B" w:rsidRDefault="00725102" w:rsidP="005C42B6">
            <w:pPr>
              <w:jc w:val="center"/>
              <w:rPr>
                <w:rFonts w:ascii="Arial" w:hAnsi="Arial" w:cs="Arial"/>
                <w:b/>
                <w:bCs/>
                <w:color w:val="000000"/>
                <w:sz w:val="12"/>
                <w:szCs w:val="16"/>
              </w:rPr>
            </w:pPr>
            <w:r w:rsidRPr="007E2A5B">
              <w:rPr>
                <w:rFonts w:ascii="Arial" w:hAnsi="Arial" w:cs="Arial"/>
                <w:b/>
                <w:bCs/>
                <w:color w:val="000000"/>
                <w:sz w:val="12"/>
                <w:szCs w:val="16"/>
              </w:rPr>
              <w:t>отопление, Гкал</w:t>
            </w:r>
          </w:p>
        </w:tc>
        <w:tc>
          <w:tcPr>
            <w:tcW w:w="375" w:type="pct"/>
            <w:shd w:val="clear" w:color="auto" w:fill="auto"/>
            <w:vAlign w:val="center"/>
            <w:hideMark/>
          </w:tcPr>
          <w:p w:rsidR="00725102" w:rsidRPr="007E2A5B" w:rsidRDefault="00725102" w:rsidP="005C42B6">
            <w:pPr>
              <w:jc w:val="center"/>
              <w:rPr>
                <w:rFonts w:ascii="Arial" w:hAnsi="Arial" w:cs="Arial"/>
                <w:b/>
                <w:bCs/>
                <w:color w:val="000000"/>
                <w:sz w:val="12"/>
                <w:szCs w:val="16"/>
              </w:rPr>
            </w:pPr>
            <w:r w:rsidRPr="007E2A5B">
              <w:rPr>
                <w:rFonts w:ascii="Arial" w:hAnsi="Arial" w:cs="Arial"/>
                <w:b/>
                <w:bCs/>
                <w:color w:val="000000"/>
                <w:sz w:val="12"/>
                <w:szCs w:val="16"/>
              </w:rPr>
              <w:t>ГВС, м3</w:t>
            </w:r>
          </w:p>
        </w:tc>
        <w:tc>
          <w:tcPr>
            <w:tcW w:w="427" w:type="pct"/>
            <w:shd w:val="clear" w:color="auto" w:fill="auto"/>
            <w:vAlign w:val="center"/>
            <w:hideMark/>
          </w:tcPr>
          <w:p w:rsidR="00725102" w:rsidRPr="007E2A5B" w:rsidRDefault="00725102" w:rsidP="005C42B6">
            <w:pPr>
              <w:jc w:val="center"/>
              <w:rPr>
                <w:rFonts w:ascii="Arial" w:hAnsi="Arial" w:cs="Arial"/>
                <w:b/>
                <w:bCs/>
                <w:color w:val="000000"/>
                <w:sz w:val="12"/>
                <w:szCs w:val="16"/>
              </w:rPr>
            </w:pPr>
            <w:r w:rsidRPr="007E2A5B">
              <w:rPr>
                <w:rFonts w:ascii="Arial" w:hAnsi="Arial" w:cs="Arial"/>
                <w:b/>
                <w:bCs/>
                <w:color w:val="000000"/>
                <w:sz w:val="12"/>
                <w:szCs w:val="16"/>
              </w:rPr>
              <w:t>ГВС, Гкал</w:t>
            </w:r>
          </w:p>
        </w:tc>
      </w:tr>
      <w:tr w:rsidR="00725102" w:rsidRPr="007E2A5B" w:rsidTr="00725102">
        <w:trPr>
          <w:trHeight w:val="20"/>
        </w:trPr>
        <w:tc>
          <w:tcPr>
            <w:tcW w:w="1137" w:type="pct"/>
            <w:shd w:val="clear" w:color="auto" w:fill="auto"/>
            <w:hideMark/>
          </w:tcPr>
          <w:p w:rsidR="00725102" w:rsidRPr="007E2A5B" w:rsidRDefault="00725102" w:rsidP="005C42B6">
            <w:pPr>
              <w:rPr>
                <w:rFonts w:ascii="Arial" w:hAnsi="Arial" w:cs="Arial"/>
                <w:bCs/>
                <w:color w:val="000000"/>
                <w:sz w:val="12"/>
                <w:szCs w:val="16"/>
              </w:rPr>
            </w:pPr>
            <w:r w:rsidRPr="007E2A5B">
              <w:rPr>
                <w:rFonts w:ascii="Arial" w:hAnsi="Arial" w:cs="Arial"/>
                <w:bCs/>
                <w:color w:val="000000"/>
                <w:sz w:val="12"/>
                <w:szCs w:val="16"/>
              </w:rPr>
              <w:t>Рощинское сельское поселение</w:t>
            </w:r>
          </w:p>
        </w:tc>
        <w:tc>
          <w:tcPr>
            <w:tcW w:w="493" w:type="pct"/>
            <w:shd w:val="clear" w:color="auto" w:fill="auto"/>
            <w:noWrap/>
            <w:vAlign w:val="center"/>
            <w:hideMark/>
          </w:tcPr>
          <w:p w:rsidR="00725102" w:rsidRPr="007E2A5B" w:rsidRDefault="00725102" w:rsidP="005C42B6">
            <w:pPr>
              <w:jc w:val="center"/>
              <w:rPr>
                <w:rFonts w:ascii="Arial" w:hAnsi="Arial" w:cs="Arial"/>
                <w:bCs/>
                <w:color w:val="000000"/>
                <w:sz w:val="12"/>
                <w:szCs w:val="16"/>
              </w:rPr>
            </w:pPr>
            <w:r w:rsidRPr="007E2A5B">
              <w:rPr>
                <w:rFonts w:ascii="Arial" w:hAnsi="Arial" w:cs="Arial"/>
                <w:color w:val="000000"/>
                <w:sz w:val="12"/>
                <w:szCs w:val="16"/>
              </w:rPr>
              <w:t>331,31</w:t>
            </w:r>
          </w:p>
        </w:tc>
        <w:tc>
          <w:tcPr>
            <w:tcW w:w="636" w:type="pct"/>
            <w:shd w:val="clear" w:color="auto" w:fill="auto"/>
            <w:noWrap/>
            <w:vAlign w:val="center"/>
            <w:hideMark/>
          </w:tcPr>
          <w:p w:rsidR="00725102" w:rsidRPr="007E2A5B" w:rsidRDefault="00725102" w:rsidP="005C42B6">
            <w:pPr>
              <w:jc w:val="center"/>
              <w:rPr>
                <w:rFonts w:ascii="Arial" w:hAnsi="Arial" w:cs="Arial"/>
                <w:bCs/>
                <w:color w:val="000000"/>
                <w:sz w:val="12"/>
                <w:szCs w:val="16"/>
              </w:rPr>
            </w:pPr>
            <w:r w:rsidRPr="007E2A5B">
              <w:rPr>
                <w:rFonts w:ascii="Arial" w:hAnsi="Arial" w:cs="Arial"/>
                <w:color w:val="000000"/>
                <w:sz w:val="12"/>
                <w:szCs w:val="16"/>
              </w:rPr>
              <w:t>331,31</w:t>
            </w:r>
          </w:p>
        </w:tc>
        <w:tc>
          <w:tcPr>
            <w:tcW w:w="375" w:type="pct"/>
            <w:shd w:val="clear" w:color="auto" w:fill="auto"/>
            <w:noWrap/>
            <w:vAlign w:val="center"/>
            <w:hideMark/>
          </w:tcPr>
          <w:p w:rsidR="00725102" w:rsidRPr="007E2A5B" w:rsidRDefault="00725102" w:rsidP="005C42B6">
            <w:pPr>
              <w:jc w:val="center"/>
              <w:rPr>
                <w:rFonts w:ascii="Arial" w:hAnsi="Arial" w:cs="Arial"/>
                <w:bCs/>
                <w:color w:val="000000"/>
                <w:sz w:val="12"/>
                <w:szCs w:val="16"/>
              </w:rPr>
            </w:pPr>
            <w:r w:rsidRPr="007E2A5B">
              <w:rPr>
                <w:rFonts w:ascii="Arial" w:hAnsi="Arial" w:cs="Arial"/>
                <w:bCs/>
                <w:color w:val="000000"/>
                <w:sz w:val="12"/>
                <w:szCs w:val="16"/>
              </w:rPr>
              <w:t>-</w:t>
            </w:r>
          </w:p>
        </w:tc>
        <w:tc>
          <w:tcPr>
            <w:tcW w:w="429" w:type="pct"/>
            <w:shd w:val="clear" w:color="auto" w:fill="auto"/>
            <w:noWrap/>
            <w:vAlign w:val="center"/>
            <w:hideMark/>
          </w:tcPr>
          <w:p w:rsidR="00725102" w:rsidRPr="007E2A5B" w:rsidRDefault="00725102" w:rsidP="005C42B6">
            <w:pPr>
              <w:jc w:val="center"/>
              <w:rPr>
                <w:rFonts w:ascii="Arial" w:hAnsi="Arial" w:cs="Arial"/>
                <w:bCs/>
                <w:color w:val="000000"/>
                <w:sz w:val="12"/>
                <w:szCs w:val="16"/>
              </w:rPr>
            </w:pPr>
            <w:r w:rsidRPr="007E2A5B">
              <w:rPr>
                <w:rFonts w:ascii="Arial" w:hAnsi="Arial" w:cs="Arial"/>
                <w:bCs/>
                <w:color w:val="000000"/>
                <w:sz w:val="12"/>
                <w:szCs w:val="16"/>
              </w:rPr>
              <w:t>-</w:t>
            </w:r>
          </w:p>
        </w:tc>
        <w:tc>
          <w:tcPr>
            <w:tcW w:w="492" w:type="pct"/>
            <w:shd w:val="clear" w:color="auto" w:fill="auto"/>
            <w:noWrap/>
            <w:vAlign w:val="center"/>
            <w:hideMark/>
          </w:tcPr>
          <w:p w:rsidR="00725102" w:rsidRPr="007E2A5B" w:rsidRDefault="00725102" w:rsidP="005C42B6">
            <w:pPr>
              <w:jc w:val="center"/>
              <w:rPr>
                <w:rFonts w:ascii="Arial" w:hAnsi="Arial" w:cs="Arial"/>
                <w:sz w:val="12"/>
                <w:szCs w:val="16"/>
              </w:rPr>
            </w:pPr>
            <w:r w:rsidRPr="007E2A5B">
              <w:rPr>
                <w:rFonts w:ascii="Arial" w:hAnsi="Arial" w:cs="Arial"/>
                <w:color w:val="000000"/>
                <w:sz w:val="12"/>
                <w:szCs w:val="16"/>
              </w:rPr>
              <w:t>327,79</w:t>
            </w:r>
          </w:p>
        </w:tc>
        <w:tc>
          <w:tcPr>
            <w:tcW w:w="636" w:type="pct"/>
            <w:shd w:val="clear" w:color="auto" w:fill="auto"/>
            <w:noWrap/>
            <w:vAlign w:val="center"/>
            <w:hideMark/>
          </w:tcPr>
          <w:p w:rsidR="00725102" w:rsidRPr="007E2A5B" w:rsidRDefault="00725102" w:rsidP="005C42B6">
            <w:pPr>
              <w:jc w:val="center"/>
              <w:rPr>
                <w:rFonts w:ascii="Arial" w:hAnsi="Arial" w:cs="Arial"/>
                <w:bCs/>
                <w:color w:val="000000"/>
                <w:sz w:val="12"/>
                <w:szCs w:val="16"/>
              </w:rPr>
            </w:pPr>
            <w:r w:rsidRPr="007E2A5B">
              <w:rPr>
                <w:rFonts w:ascii="Arial" w:hAnsi="Arial" w:cs="Arial"/>
                <w:color w:val="000000"/>
                <w:sz w:val="12"/>
                <w:szCs w:val="16"/>
              </w:rPr>
              <w:t>327,79</w:t>
            </w:r>
          </w:p>
        </w:tc>
        <w:tc>
          <w:tcPr>
            <w:tcW w:w="375" w:type="pct"/>
            <w:shd w:val="clear" w:color="auto" w:fill="auto"/>
            <w:noWrap/>
            <w:vAlign w:val="center"/>
            <w:hideMark/>
          </w:tcPr>
          <w:p w:rsidR="00725102" w:rsidRPr="007E2A5B" w:rsidRDefault="00725102" w:rsidP="005C42B6">
            <w:pPr>
              <w:jc w:val="center"/>
              <w:rPr>
                <w:rFonts w:ascii="Arial" w:hAnsi="Arial" w:cs="Arial"/>
                <w:bCs/>
                <w:color w:val="000000"/>
                <w:sz w:val="12"/>
                <w:szCs w:val="16"/>
              </w:rPr>
            </w:pPr>
            <w:r w:rsidRPr="007E2A5B">
              <w:rPr>
                <w:rFonts w:ascii="Arial" w:hAnsi="Arial" w:cs="Arial"/>
                <w:bCs/>
                <w:color w:val="000000"/>
                <w:sz w:val="12"/>
                <w:szCs w:val="16"/>
              </w:rPr>
              <w:t>-</w:t>
            </w:r>
          </w:p>
        </w:tc>
        <w:tc>
          <w:tcPr>
            <w:tcW w:w="427" w:type="pct"/>
            <w:shd w:val="clear" w:color="auto" w:fill="auto"/>
            <w:noWrap/>
            <w:vAlign w:val="center"/>
            <w:hideMark/>
          </w:tcPr>
          <w:p w:rsidR="00725102" w:rsidRPr="007E2A5B" w:rsidRDefault="00725102" w:rsidP="005C42B6">
            <w:pPr>
              <w:jc w:val="center"/>
              <w:rPr>
                <w:rFonts w:ascii="Arial" w:hAnsi="Arial" w:cs="Arial"/>
                <w:bCs/>
                <w:color w:val="000000"/>
                <w:sz w:val="12"/>
                <w:szCs w:val="16"/>
              </w:rPr>
            </w:pPr>
            <w:r w:rsidRPr="007E2A5B">
              <w:rPr>
                <w:rFonts w:ascii="Arial" w:hAnsi="Arial" w:cs="Arial"/>
                <w:bCs/>
                <w:color w:val="000000"/>
                <w:sz w:val="12"/>
                <w:szCs w:val="16"/>
              </w:rPr>
              <w:t>-</w:t>
            </w:r>
          </w:p>
        </w:tc>
      </w:tr>
      <w:tr w:rsidR="00725102" w:rsidRPr="007E2A5B" w:rsidTr="00725102">
        <w:trPr>
          <w:trHeight w:val="20"/>
        </w:trPr>
        <w:tc>
          <w:tcPr>
            <w:tcW w:w="1137" w:type="pct"/>
            <w:shd w:val="clear" w:color="auto" w:fill="auto"/>
            <w:hideMark/>
          </w:tcPr>
          <w:p w:rsidR="00725102" w:rsidRPr="007E2A5B" w:rsidRDefault="00725102" w:rsidP="005C42B6">
            <w:pPr>
              <w:rPr>
                <w:rFonts w:ascii="Arial" w:hAnsi="Arial" w:cs="Arial"/>
                <w:color w:val="000000"/>
                <w:sz w:val="12"/>
                <w:szCs w:val="16"/>
              </w:rPr>
            </w:pPr>
            <w:r w:rsidRPr="007E2A5B">
              <w:rPr>
                <w:rFonts w:ascii="Arial" w:hAnsi="Arial" w:cs="Arial"/>
                <w:color w:val="000000"/>
                <w:sz w:val="12"/>
                <w:szCs w:val="16"/>
              </w:rPr>
              <w:t>Котельная № 16 п.Шуя</w:t>
            </w:r>
          </w:p>
        </w:tc>
        <w:tc>
          <w:tcPr>
            <w:tcW w:w="493" w:type="pct"/>
            <w:shd w:val="clear" w:color="auto" w:fill="auto"/>
            <w:noWrap/>
            <w:vAlign w:val="center"/>
            <w:hideMark/>
          </w:tcPr>
          <w:p w:rsidR="00725102" w:rsidRPr="007E2A5B" w:rsidRDefault="00725102" w:rsidP="005C42B6">
            <w:pPr>
              <w:jc w:val="center"/>
              <w:rPr>
                <w:rFonts w:ascii="Arial" w:hAnsi="Arial" w:cs="Arial"/>
                <w:color w:val="000000"/>
                <w:sz w:val="12"/>
                <w:szCs w:val="16"/>
              </w:rPr>
            </w:pPr>
            <w:r w:rsidRPr="007E2A5B">
              <w:rPr>
                <w:rFonts w:ascii="Arial" w:hAnsi="Arial" w:cs="Arial"/>
                <w:color w:val="000000"/>
                <w:sz w:val="12"/>
                <w:szCs w:val="16"/>
              </w:rPr>
              <w:t>331,31</w:t>
            </w:r>
          </w:p>
        </w:tc>
        <w:tc>
          <w:tcPr>
            <w:tcW w:w="636" w:type="pct"/>
            <w:shd w:val="clear" w:color="auto" w:fill="auto"/>
            <w:noWrap/>
            <w:vAlign w:val="center"/>
            <w:hideMark/>
          </w:tcPr>
          <w:p w:rsidR="00725102" w:rsidRPr="007E2A5B" w:rsidRDefault="00725102" w:rsidP="005C42B6">
            <w:pPr>
              <w:jc w:val="center"/>
              <w:rPr>
                <w:rFonts w:ascii="Arial" w:hAnsi="Arial" w:cs="Arial"/>
                <w:color w:val="000000"/>
                <w:sz w:val="12"/>
                <w:szCs w:val="16"/>
              </w:rPr>
            </w:pPr>
            <w:r w:rsidRPr="007E2A5B">
              <w:rPr>
                <w:rFonts w:ascii="Arial" w:hAnsi="Arial" w:cs="Arial"/>
                <w:color w:val="000000"/>
                <w:sz w:val="12"/>
                <w:szCs w:val="16"/>
              </w:rPr>
              <w:t>331,31</w:t>
            </w:r>
          </w:p>
        </w:tc>
        <w:tc>
          <w:tcPr>
            <w:tcW w:w="375" w:type="pct"/>
            <w:shd w:val="clear" w:color="auto" w:fill="auto"/>
            <w:noWrap/>
            <w:vAlign w:val="center"/>
            <w:hideMark/>
          </w:tcPr>
          <w:p w:rsidR="00725102" w:rsidRPr="007E2A5B" w:rsidRDefault="00725102" w:rsidP="005C42B6">
            <w:pPr>
              <w:jc w:val="center"/>
              <w:rPr>
                <w:rFonts w:ascii="Arial" w:hAnsi="Arial" w:cs="Arial"/>
                <w:color w:val="000000"/>
                <w:sz w:val="12"/>
                <w:szCs w:val="16"/>
              </w:rPr>
            </w:pPr>
            <w:r w:rsidRPr="007E2A5B">
              <w:rPr>
                <w:rFonts w:ascii="Arial" w:hAnsi="Arial" w:cs="Arial"/>
                <w:color w:val="000000"/>
                <w:sz w:val="12"/>
                <w:szCs w:val="16"/>
              </w:rPr>
              <w:t>-</w:t>
            </w:r>
          </w:p>
        </w:tc>
        <w:tc>
          <w:tcPr>
            <w:tcW w:w="429" w:type="pct"/>
            <w:shd w:val="clear" w:color="auto" w:fill="auto"/>
            <w:noWrap/>
            <w:vAlign w:val="center"/>
            <w:hideMark/>
          </w:tcPr>
          <w:p w:rsidR="00725102" w:rsidRPr="007E2A5B" w:rsidRDefault="00725102" w:rsidP="005C42B6">
            <w:pPr>
              <w:jc w:val="center"/>
              <w:rPr>
                <w:rFonts w:ascii="Arial" w:hAnsi="Arial" w:cs="Arial"/>
                <w:color w:val="000000"/>
                <w:sz w:val="12"/>
                <w:szCs w:val="16"/>
              </w:rPr>
            </w:pPr>
            <w:r w:rsidRPr="007E2A5B">
              <w:rPr>
                <w:rFonts w:ascii="Arial" w:hAnsi="Arial" w:cs="Arial"/>
                <w:color w:val="000000"/>
                <w:sz w:val="12"/>
                <w:szCs w:val="16"/>
              </w:rPr>
              <w:t>-</w:t>
            </w:r>
          </w:p>
        </w:tc>
        <w:tc>
          <w:tcPr>
            <w:tcW w:w="492" w:type="pct"/>
            <w:shd w:val="clear" w:color="auto" w:fill="auto"/>
            <w:noWrap/>
            <w:vAlign w:val="center"/>
            <w:hideMark/>
          </w:tcPr>
          <w:p w:rsidR="00725102" w:rsidRPr="007E2A5B" w:rsidRDefault="00725102" w:rsidP="005C42B6">
            <w:pPr>
              <w:jc w:val="center"/>
              <w:rPr>
                <w:rFonts w:ascii="Arial" w:hAnsi="Arial" w:cs="Arial"/>
                <w:color w:val="000000"/>
                <w:sz w:val="12"/>
                <w:szCs w:val="16"/>
              </w:rPr>
            </w:pPr>
            <w:r w:rsidRPr="007E2A5B">
              <w:rPr>
                <w:rFonts w:ascii="Arial" w:hAnsi="Arial" w:cs="Arial"/>
                <w:color w:val="000000"/>
                <w:sz w:val="12"/>
                <w:szCs w:val="16"/>
              </w:rPr>
              <w:t>327,79</w:t>
            </w:r>
          </w:p>
        </w:tc>
        <w:tc>
          <w:tcPr>
            <w:tcW w:w="636" w:type="pct"/>
            <w:shd w:val="clear" w:color="auto" w:fill="auto"/>
            <w:noWrap/>
            <w:vAlign w:val="center"/>
            <w:hideMark/>
          </w:tcPr>
          <w:p w:rsidR="00725102" w:rsidRPr="007E2A5B" w:rsidRDefault="00725102" w:rsidP="005C42B6">
            <w:pPr>
              <w:jc w:val="center"/>
              <w:rPr>
                <w:rFonts w:ascii="Arial" w:hAnsi="Arial" w:cs="Arial"/>
                <w:color w:val="000000"/>
                <w:sz w:val="12"/>
                <w:szCs w:val="16"/>
              </w:rPr>
            </w:pPr>
            <w:r w:rsidRPr="007E2A5B">
              <w:rPr>
                <w:rFonts w:ascii="Arial" w:hAnsi="Arial" w:cs="Arial"/>
                <w:color w:val="000000"/>
                <w:sz w:val="12"/>
                <w:szCs w:val="16"/>
              </w:rPr>
              <w:t>327,79</w:t>
            </w:r>
          </w:p>
        </w:tc>
        <w:tc>
          <w:tcPr>
            <w:tcW w:w="375" w:type="pct"/>
            <w:shd w:val="clear" w:color="auto" w:fill="auto"/>
            <w:noWrap/>
            <w:vAlign w:val="center"/>
            <w:hideMark/>
          </w:tcPr>
          <w:p w:rsidR="00725102" w:rsidRPr="007E2A5B" w:rsidRDefault="00725102" w:rsidP="005C42B6">
            <w:pPr>
              <w:jc w:val="center"/>
              <w:rPr>
                <w:rFonts w:ascii="Arial" w:hAnsi="Arial" w:cs="Arial"/>
                <w:color w:val="000000"/>
                <w:sz w:val="12"/>
                <w:szCs w:val="16"/>
              </w:rPr>
            </w:pPr>
            <w:r w:rsidRPr="007E2A5B">
              <w:rPr>
                <w:rFonts w:ascii="Arial" w:hAnsi="Arial" w:cs="Arial"/>
                <w:color w:val="000000"/>
                <w:sz w:val="12"/>
                <w:szCs w:val="16"/>
              </w:rPr>
              <w:t>-</w:t>
            </w:r>
          </w:p>
        </w:tc>
        <w:tc>
          <w:tcPr>
            <w:tcW w:w="427" w:type="pct"/>
            <w:shd w:val="clear" w:color="auto" w:fill="auto"/>
            <w:noWrap/>
            <w:vAlign w:val="center"/>
            <w:hideMark/>
          </w:tcPr>
          <w:p w:rsidR="00725102" w:rsidRPr="007E2A5B" w:rsidRDefault="00725102" w:rsidP="005C42B6">
            <w:pPr>
              <w:jc w:val="center"/>
              <w:rPr>
                <w:rFonts w:ascii="Arial" w:hAnsi="Arial" w:cs="Arial"/>
                <w:color w:val="000000"/>
                <w:sz w:val="12"/>
                <w:szCs w:val="16"/>
              </w:rPr>
            </w:pPr>
            <w:r w:rsidRPr="007E2A5B">
              <w:rPr>
                <w:rFonts w:ascii="Arial" w:hAnsi="Arial" w:cs="Arial"/>
                <w:color w:val="000000"/>
                <w:sz w:val="12"/>
                <w:szCs w:val="16"/>
              </w:rPr>
              <w:t>-</w:t>
            </w:r>
          </w:p>
        </w:tc>
      </w:tr>
    </w:tbl>
    <w:p w:rsidR="00725102" w:rsidRPr="005C42B6" w:rsidRDefault="00725102" w:rsidP="005C42B6">
      <w:pPr>
        <w:widowControl w:val="0"/>
        <w:overflowPunct w:val="0"/>
        <w:autoSpaceDE w:val="0"/>
        <w:autoSpaceDN w:val="0"/>
        <w:adjustRightInd w:val="0"/>
        <w:jc w:val="center"/>
        <w:rPr>
          <w:rFonts w:ascii="Arial" w:hAnsi="Arial" w:cs="Arial"/>
          <w:sz w:val="16"/>
          <w:szCs w:val="16"/>
        </w:rPr>
      </w:pPr>
      <w:r w:rsidRPr="005C42B6">
        <w:rPr>
          <w:rFonts w:ascii="Arial" w:hAnsi="Arial" w:cs="Arial"/>
          <w:sz w:val="16"/>
          <w:szCs w:val="16"/>
        </w:rPr>
        <w:t>Данные по плановому полезному отпуску ФГАУ УДП «Дом отдыха «Валдай» на 2025 год и фактическому полезному отпуску за 2023 год</w:t>
      </w:r>
    </w:p>
    <w:p w:rsidR="00725102" w:rsidRPr="007E2A5B" w:rsidRDefault="00725102" w:rsidP="005C42B6">
      <w:pPr>
        <w:widowControl w:val="0"/>
        <w:overflowPunct w:val="0"/>
        <w:autoSpaceDE w:val="0"/>
        <w:autoSpaceDN w:val="0"/>
        <w:adjustRightInd w:val="0"/>
        <w:ind w:firstLine="709"/>
        <w:jc w:val="right"/>
        <w:rPr>
          <w:rFonts w:ascii="Arial" w:hAnsi="Arial" w:cs="Arial"/>
          <w:spacing w:val="-10"/>
          <w:sz w:val="12"/>
          <w:szCs w:val="16"/>
        </w:rPr>
      </w:pPr>
      <w:r w:rsidRPr="007E2A5B">
        <w:rPr>
          <w:rFonts w:ascii="Arial" w:hAnsi="Arial" w:cs="Arial"/>
          <w:sz w:val="12"/>
          <w:szCs w:val="16"/>
        </w:rPr>
        <w:t>Таблица 1.2.1</w:t>
      </w:r>
      <w:r w:rsidRPr="007E2A5B">
        <w:rPr>
          <w:rFonts w:ascii="Arial" w:hAnsi="Arial" w:cs="Arial"/>
          <w:spacing w:val="-10"/>
          <w:sz w:val="12"/>
          <w:szCs w:val="16"/>
        </w:rPr>
        <w:t>.</w:t>
      </w:r>
    </w:p>
    <w:tbl>
      <w:tblPr>
        <w:tblW w:w="5000" w:type="pct"/>
        <w:tblCellMar>
          <w:left w:w="0" w:type="dxa"/>
          <w:right w:w="0" w:type="dxa"/>
        </w:tblCellMar>
        <w:tblLook w:val="04A0" w:firstRow="1" w:lastRow="0" w:firstColumn="1" w:lastColumn="0" w:noHBand="0" w:noVBand="1"/>
      </w:tblPr>
      <w:tblGrid>
        <w:gridCol w:w="3182"/>
        <w:gridCol w:w="1017"/>
        <w:gridCol w:w="1459"/>
        <w:gridCol w:w="704"/>
        <w:gridCol w:w="886"/>
        <w:gridCol w:w="1019"/>
        <w:gridCol w:w="1463"/>
        <w:gridCol w:w="707"/>
        <w:gridCol w:w="888"/>
      </w:tblGrid>
      <w:tr w:rsidR="00725102" w:rsidRPr="007E2A5B" w:rsidTr="007E2A5B">
        <w:trPr>
          <w:trHeight w:val="20"/>
        </w:trPr>
        <w:tc>
          <w:tcPr>
            <w:tcW w:w="1405" w:type="pct"/>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725102" w:rsidRPr="007E2A5B" w:rsidRDefault="00725102" w:rsidP="005C42B6">
            <w:pPr>
              <w:jc w:val="center"/>
              <w:rPr>
                <w:rFonts w:ascii="Arial" w:hAnsi="Arial" w:cs="Arial"/>
                <w:b/>
                <w:bCs/>
                <w:color w:val="000000"/>
                <w:sz w:val="12"/>
                <w:szCs w:val="16"/>
              </w:rPr>
            </w:pPr>
            <w:r w:rsidRPr="007E2A5B">
              <w:rPr>
                <w:rFonts w:ascii="Arial" w:hAnsi="Arial" w:cs="Arial"/>
                <w:b/>
                <w:bCs/>
                <w:color w:val="000000"/>
                <w:sz w:val="12"/>
                <w:szCs w:val="16"/>
              </w:rPr>
              <w:t xml:space="preserve">Наименование  </w:t>
            </w:r>
          </w:p>
        </w:tc>
        <w:tc>
          <w:tcPr>
            <w:tcW w:w="1795" w:type="pct"/>
            <w:gridSpan w:val="4"/>
            <w:tcBorders>
              <w:top w:val="single" w:sz="8" w:space="0" w:color="auto"/>
              <w:left w:val="nil"/>
              <w:bottom w:val="single" w:sz="4" w:space="0" w:color="auto"/>
              <w:right w:val="single" w:sz="8" w:space="0" w:color="000000"/>
            </w:tcBorders>
            <w:shd w:val="clear" w:color="auto" w:fill="auto"/>
            <w:vAlign w:val="center"/>
            <w:hideMark/>
          </w:tcPr>
          <w:p w:rsidR="00725102" w:rsidRPr="007E2A5B" w:rsidRDefault="00725102" w:rsidP="005C42B6">
            <w:pPr>
              <w:jc w:val="center"/>
              <w:rPr>
                <w:rFonts w:ascii="Arial" w:hAnsi="Arial" w:cs="Arial"/>
                <w:b/>
                <w:bCs/>
                <w:color w:val="000000"/>
                <w:sz w:val="12"/>
                <w:szCs w:val="16"/>
              </w:rPr>
            </w:pPr>
            <w:r w:rsidRPr="007E2A5B">
              <w:rPr>
                <w:rFonts w:ascii="Arial" w:hAnsi="Arial" w:cs="Arial"/>
                <w:b/>
                <w:bCs/>
                <w:color w:val="000000"/>
                <w:sz w:val="12"/>
                <w:szCs w:val="16"/>
              </w:rPr>
              <w:t>Полезный отпуск тепловой энергии за 2023 год, (факт)</w:t>
            </w:r>
          </w:p>
        </w:tc>
        <w:tc>
          <w:tcPr>
            <w:tcW w:w="1800" w:type="pct"/>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725102" w:rsidRPr="007E2A5B" w:rsidRDefault="00725102" w:rsidP="005C42B6">
            <w:pPr>
              <w:jc w:val="center"/>
              <w:rPr>
                <w:rFonts w:ascii="Arial" w:hAnsi="Arial" w:cs="Arial"/>
                <w:b/>
                <w:bCs/>
                <w:sz w:val="12"/>
                <w:szCs w:val="16"/>
              </w:rPr>
            </w:pPr>
            <w:r w:rsidRPr="007E2A5B">
              <w:rPr>
                <w:rFonts w:ascii="Arial" w:hAnsi="Arial" w:cs="Arial"/>
                <w:b/>
                <w:bCs/>
                <w:sz w:val="12"/>
                <w:szCs w:val="16"/>
              </w:rPr>
              <w:t>Полезный отпуск тепловой энергии на 2025 год, (план)</w:t>
            </w:r>
          </w:p>
        </w:tc>
      </w:tr>
      <w:tr w:rsidR="00725102" w:rsidRPr="007E2A5B" w:rsidTr="007E2A5B">
        <w:trPr>
          <w:trHeight w:val="20"/>
        </w:trPr>
        <w:tc>
          <w:tcPr>
            <w:tcW w:w="1405" w:type="pct"/>
            <w:vMerge/>
            <w:tcBorders>
              <w:top w:val="single" w:sz="8" w:space="0" w:color="auto"/>
              <w:left w:val="single" w:sz="4" w:space="0" w:color="auto"/>
              <w:bottom w:val="single" w:sz="4" w:space="0" w:color="000000"/>
              <w:right w:val="single" w:sz="8" w:space="0" w:color="auto"/>
            </w:tcBorders>
            <w:shd w:val="clear" w:color="auto" w:fill="auto"/>
            <w:vAlign w:val="center"/>
            <w:hideMark/>
          </w:tcPr>
          <w:p w:rsidR="00725102" w:rsidRPr="007E2A5B" w:rsidRDefault="00725102" w:rsidP="005C42B6">
            <w:pPr>
              <w:rPr>
                <w:rFonts w:ascii="Arial" w:hAnsi="Arial" w:cs="Arial"/>
                <w:b/>
                <w:bCs/>
                <w:color w:val="000000"/>
                <w:sz w:val="12"/>
                <w:szCs w:val="16"/>
              </w:rPr>
            </w:pPr>
          </w:p>
        </w:tc>
        <w:tc>
          <w:tcPr>
            <w:tcW w:w="449" w:type="pct"/>
            <w:tcBorders>
              <w:top w:val="nil"/>
              <w:left w:val="nil"/>
              <w:bottom w:val="single" w:sz="4" w:space="0" w:color="auto"/>
              <w:right w:val="single" w:sz="4" w:space="0" w:color="auto"/>
            </w:tcBorders>
            <w:shd w:val="clear" w:color="auto" w:fill="auto"/>
            <w:vAlign w:val="center"/>
            <w:hideMark/>
          </w:tcPr>
          <w:p w:rsidR="00725102" w:rsidRPr="007E2A5B" w:rsidRDefault="00725102" w:rsidP="005C42B6">
            <w:pPr>
              <w:jc w:val="center"/>
              <w:rPr>
                <w:rFonts w:ascii="Arial" w:hAnsi="Arial" w:cs="Arial"/>
                <w:b/>
                <w:bCs/>
                <w:color w:val="000000"/>
                <w:sz w:val="12"/>
                <w:szCs w:val="16"/>
              </w:rPr>
            </w:pPr>
            <w:r w:rsidRPr="007E2A5B">
              <w:rPr>
                <w:rFonts w:ascii="Arial" w:hAnsi="Arial" w:cs="Arial"/>
                <w:b/>
                <w:bCs/>
                <w:color w:val="000000"/>
                <w:sz w:val="12"/>
                <w:szCs w:val="16"/>
              </w:rPr>
              <w:t>всего, Гкал</w:t>
            </w:r>
          </w:p>
        </w:tc>
        <w:tc>
          <w:tcPr>
            <w:tcW w:w="644" w:type="pct"/>
            <w:tcBorders>
              <w:top w:val="nil"/>
              <w:left w:val="nil"/>
              <w:bottom w:val="single" w:sz="4" w:space="0" w:color="auto"/>
              <w:right w:val="single" w:sz="4" w:space="0" w:color="auto"/>
            </w:tcBorders>
            <w:shd w:val="clear" w:color="auto" w:fill="auto"/>
            <w:vAlign w:val="center"/>
            <w:hideMark/>
          </w:tcPr>
          <w:p w:rsidR="00725102" w:rsidRPr="007E2A5B" w:rsidRDefault="00725102" w:rsidP="005C42B6">
            <w:pPr>
              <w:jc w:val="center"/>
              <w:rPr>
                <w:rFonts w:ascii="Arial" w:hAnsi="Arial" w:cs="Arial"/>
                <w:b/>
                <w:bCs/>
                <w:color w:val="000000"/>
                <w:sz w:val="12"/>
                <w:szCs w:val="16"/>
              </w:rPr>
            </w:pPr>
            <w:r w:rsidRPr="007E2A5B">
              <w:rPr>
                <w:rFonts w:ascii="Arial" w:hAnsi="Arial" w:cs="Arial"/>
                <w:b/>
                <w:bCs/>
                <w:color w:val="000000"/>
                <w:sz w:val="12"/>
                <w:szCs w:val="16"/>
              </w:rPr>
              <w:t>отопление, Гкал</w:t>
            </w:r>
          </w:p>
        </w:tc>
        <w:tc>
          <w:tcPr>
            <w:tcW w:w="311" w:type="pct"/>
            <w:tcBorders>
              <w:top w:val="nil"/>
              <w:left w:val="nil"/>
              <w:bottom w:val="single" w:sz="4" w:space="0" w:color="auto"/>
              <w:right w:val="single" w:sz="4" w:space="0" w:color="auto"/>
            </w:tcBorders>
            <w:shd w:val="clear" w:color="auto" w:fill="auto"/>
            <w:vAlign w:val="center"/>
            <w:hideMark/>
          </w:tcPr>
          <w:p w:rsidR="00725102" w:rsidRPr="007E2A5B" w:rsidRDefault="00725102" w:rsidP="005C42B6">
            <w:pPr>
              <w:jc w:val="center"/>
              <w:rPr>
                <w:rFonts w:ascii="Arial" w:hAnsi="Arial" w:cs="Arial"/>
                <w:b/>
                <w:bCs/>
                <w:color w:val="000000"/>
                <w:sz w:val="12"/>
                <w:szCs w:val="16"/>
              </w:rPr>
            </w:pPr>
            <w:r w:rsidRPr="007E2A5B">
              <w:rPr>
                <w:rFonts w:ascii="Arial" w:hAnsi="Arial" w:cs="Arial"/>
                <w:b/>
                <w:bCs/>
                <w:color w:val="000000"/>
                <w:sz w:val="12"/>
                <w:szCs w:val="16"/>
              </w:rPr>
              <w:t>ГВС, м3</w:t>
            </w:r>
          </w:p>
        </w:tc>
        <w:tc>
          <w:tcPr>
            <w:tcW w:w="391" w:type="pct"/>
            <w:tcBorders>
              <w:top w:val="nil"/>
              <w:left w:val="nil"/>
              <w:bottom w:val="single" w:sz="4" w:space="0" w:color="auto"/>
              <w:right w:val="single" w:sz="8" w:space="0" w:color="auto"/>
            </w:tcBorders>
            <w:shd w:val="clear" w:color="auto" w:fill="auto"/>
            <w:vAlign w:val="center"/>
            <w:hideMark/>
          </w:tcPr>
          <w:p w:rsidR="00725102" w:rsidRPr="007E2A5B" w:rsidRDefault="00725102" w:rsidP="005C42B6">
            <w:pPr>
              <w:jc w:val="center"/>
              <w:rPr>
                <w:rFonts w:ascii="Arial" w:hAnsi="Arial" w:cs="Arial"/>
                <w:b/>
                <w:bCs/>
                <w:color w:val="000000"/>
                <w:sz w:val="12"/>
                <w:szCs w:val="16"/>
              </w:rPr>
            </w:pPr>
            <w:r w:rsidRPr="007E2A5B">
              <w:rPr>
                <w:rFonts w:ascii="Arial" w:hAnsi="Arial" w:cs="Arial"/>
                <w:b/>
                <w:bCs/>
                <w:color w:val="000000"/>
                <w:sz w:val="12"/>
                <w:szCs w:val="16"/>
              </w:rPr>
              <w:t>ГВС, Гкал</w:t>
            </w:r>
          </w:p>
        </w:tc>
        <w:tc>
          <w:tcPr>
            <w:tcW w:w="450" w:type="pct"/>
            <w:tcBorders>
              <w:top w:val="nil"/>
              <w:left w:val="single" w:sz="8" w:space="0" w:color="auto"/>
              <w:bottom w:val="single" w:sz="4" w:space="0" w:color="auto"/>
              <w:right w:val="single" w:sz="4" w:space="0" w:color="auto"/>
            </w:tcBorders>
            <w:shd w:val="clear" w:color="auto" w:fill="auto"/>
            <w:vAlign w:val="center"/>
            <w:hideMark/>
          </w:tcPr>
          <w:p w:rsidR="00725102" w:rsidRPr="007E2A5B" w:rsidRDefault="00725102" w:rsidP="005C42B6">
            <w:pPr>
              <w:jc w:val="center"/>
              <w:rPr>
                <w:rFonts w:ascii="Arial" w:hAnsi="Arial" w:cs="Arial"/>
                <w:b/>
                <w:bCs/>
                <w:color w:val="000000"/>
                <w:sz w:val="12"/>
                <w:szCs w:val="16"/>
              </w:rPr>
            </w:pPr>
            <w:r w:rsidRPr="007E2A5B">
              <w:rPr>
                <w:rFonts w:ascii="Arial" w:hAnsi="Arial" w:cs="Arial"/>
                <w:b/>
                <w:bCs/>
                <w:color w:val="000000"/>
                <w:sz w:val="12"/>
                <w:szCs w:val="16"/>
              </w:rPr>
              <w:t>всего, Гкал</w:t>
            </w:r>
          </w:p>
        </w:tc>
        <w:tc>
          <w:tcPr>
            <w:tcW w:w="646" w:type="pct"/>
            <w:tcBorders>
              <w:top w:val="nil"/>
              <w:left w:val="nil"/>
              <w:bottom w:val="single" w:sz="4" w:space="0" w:color="auto"/>
              <w:right w:val="single" w:sz="4" w:space="0" w:color="auto"/>
            </w:tcBorders>
            <w:shd w:val="clear" w:color="auto" w:fill="auto"/>
            <w:vAlign w:val="center"/>
            <w:hideMark/>
          </w:tcPr>
          <w:p w:rsidR="00725102" w:rsidRPr="007E2A5B" w:rsidRDefault="00725102" w:rsidP="005C42B6">
            <w:pPr>
              <w:jc w:val="center"/>
              <w:rPr>
                <w:rFonts w:ascii="Arial" w:hAnsi="Arial" w:cs="Arial"/>
                <w:b/>
                <w:bCs/>
                <w:color w:val="000000"/>
                <w:sz w:val="12"/>
                <w:szCs w:val="16"/>
              </w:rPr>
            </w:pPr>
            <w:r w:rsidRPr="007E2A5B">
              <w:rPr>
                <w:rFonts w:ascii="Arial" w:hAnsi="Arial" w:cs="Arial"/>
                <w:b/>
                <w:bCs/>
                <w:color w:val="000000"/>
                <w:sz w:val="12"/>
                <w:szCs w:val="16"/>
              </w:rPr>
              <w:t>отопление, Гкал</w:t>
            </w:r>
          </w:p>
        </w:tc>
        <w:tc>
          <w:tcPr>
            <w:tcW w:w="312" w:type="pct"/>
            <w:tcBorders>
              <w:top w:val="nil"/>
              <w:left w:val="nil"/>
              <w:bottom w:val="single" w:sz="4" w:space="0" w:color="auto"/>
              <w:right w:val="single" w:sz="4" w:space="0" w:color="auto"/>
            </w:tcBorders>
            <w:shd w:val="clear" w:color="auto" w:fill="auto"/>
            <w:vAlign w:val="center"/>
            <w:hideMark/>
          </w:tcPr>
          <w:p w:rsidR="00725102" w:rsidRPr="007E2A5B" w:rsidRDefault="00725102" w:rsidP="005C42B6">
            <w:pPr>
              <w:jc w:val="center"/>
              <w:rPr>
                <w:rFonts w:ascii="Arial" w:hAnsi="Arial" w:cs="Arial"/>
                <w:b/>
                <w:bCs/>
                <w:color w:val="000000"/>
                <w:sz w:val="12"/>
                <w:szCs w:val="16"/>
              </w:rPr>
            </w:pPr>
            <w:r w:rsidRPr="007E2A5B">
              <w:rPr>
                <w:rFonts w:ascii="Arial" w:hAnsi="Arial" w:cs="Arial"/>
                <w:b/>
                <w:bCs/>
                <w:color w:val="000000"/>
                <w:sz w:val="12"/>
                <w:szCs w:val="16"/>
              </w:rPr>
              <w:t>ГВС, м3</w:t>
            </w:r>
          </w:p>
        </w:tc>
        <w:tc>
          <w:tcPr>
            <w:tcW w:w="392" w:type="pct"/>
            <w:tcBorders>
              <w:top w:val="nil"/>
              <w:left w:val="nil"/>
              <w:bottom w:val="single" w:sz="4" w:space="0" w:color="auto"/>
              <w:right w:val="single" w:sz="8" w:space="0" w:color="auto"/>
            </w:tcBorders>
            <w:shd w:val="clear" w:color="auto" w:fill="auto"/>
            <w:vAlign w:val="center"/>
            <w:hideMark/>
          </w:tcPr>
          <w:p w:rsidR="00725102" w:rsidRPr="007E2A5B" w:rsidRDefault="00725102" w:rsidP="005C42B6">
            <w:pPr>
              <w:jc w:val="center"/>
              <w:rPr>
                <w:rFonts w:ascii="Arial" w:hAnsi="Arial" w:cs="Arial"/>
                <w:b/>
                <w:bCs/>
                <w:color w:val="000000"/>
                <w:sz w:val="12"/>
                <w:szCs w:val="16"/>
              </w:rPr>
            </w:pPr>
            <w:r w:rsidRPr="007E2A5B">
              <w:rPr>
                <w:rFonts w:ascii="Arial" w:hAnsi="Arial" w:cs="Arial"/>
                <w:b/>
                <w:bCs/>
                <w:color w:val="000000"/>
                <w:sz w:val="12"/>
                <w:szCs w:val="16"/>
              </w:rPr>
              <w:t>ГВС, Гкал</w:t>
            </w:r>
          </w:p>
        </w:tc>
      </w:tr>
      <w:tr w:rsidR="00725102" w:rsidRPr="007E2A5B" w:rsidTr="007E2A5B">
        <w:trPr>
          <w:trHeight w:val="20"/>
        </w:trPr>
        <w:tc>
          <w:tcPr>
            <w:tcW w:w="1405" w:type="pct"/>
            <w:tcBorders>
              <w:top w:val="single" w:sz="4" w:space="0" w:color="auto"/>
              <w:left w:val="single" w:sz="8" w:space="0" w:color="auto"/>
              <w:bottom w:val="single" w:sz="4" w:space="0" w:color="auto"/>
              <w:right w:val="nil"/>
            </w:tcBorders>
            <w:shd w:val="clear" w:color="auto" w:fill="auto"/>
            <w:vAlign w:val="center"/>
            <w:hideMark/>
          </w:tcPr>
          <w:p w:rsidR="00725102" w:rsidRPr="007E2A5B" w:rsidRDefault="00725102" w:rsidP="005C42B6">
            <w:pPr>
              <w:rPr>
                <w:rFonts w:ascii="Arial" w:hAnsi="Arial" w:cs="Arial"/>
                <w:bCs/>
                <w:color w:val="000000"/>
                <w:sz w:val="12"/>
                <w:szCs w:val="16"/>
              </w:rPr>
            </w:pPr>
            <w:r w:rsidRPr="007E2A5B">
              <w:rPr>
                <w:rFonts w:ascii="Arial" w:hAnsi="Arial" w:cs="Arial"/>
                <w:bCs/>
                <w:color w:val="000000"/>
                <w:sz w:val="12"/>
                <w:szCs w:val="16"/>
              </w:rPr>
              <w:t>Рощинское сельское поселение</w:t>
            </w:r>
          </w:p>
        </w:tc>
        <w:tc>
          <w:tcPr>
            <w:tcW w:w="449" w:type="pct"/>
            <w:tcBorders>
              <w:top w:val="nil"/>
              <w:left w:val="single" w:sz="8" w:space="0" w:color="auto"/>
              <w:bottom w:val="single" w:sz="4" w:space="0" w:color="auto"/>
              <w:right w:val="single" w:sz="4" w:space="0" w:color="auto"/>
            </w:tcBorders>
            <w:shd w:val="clear" w:color="auto" w:fill="auto"/>
            <w:noWrap/>
            <w:hideMark/>
          </w:tcPr>
          <w:p w:rsidR="00725102" w:rsidRPr="007E2A5B" w:rsidRDefault="00725102" w:rsidP="005C42B6">
            <w:pPr>
              <w:jc w:val="center"/>
              <w:rPr>
                <w:rFonts w:ascii="Arial" w:hAnsi="Arial" w:cs="Arial"/>
                <w:bCs/>
                <w:color w:val="000000"/>
                <w:sz w:val="12"/>
                <w:szCs w:val="16"/>
              </w:rPr>
            </w:pPr>
            <w:r w:rsidRPr="007E2A5B">
              <w:rPr>
                <w:rFonts w:ascii="Arial" w:hAnsi="Arial" w:cs="Arial"/>
                <w:bCs/>
                <w:color w:val="000000"/>
                <w:sz w:val="12"/>
                <w:szCs w:val="16"/>
              </w:rPr>
              <w:t>18480</w:t>
            </w:r>
          </w:p>
        </w:tc>
        <w:tc>
          <w:tcPr>
            <w:tcW w:w="644" w:type="pct"/>
            <w:tcBorders>
              <w:top w:val="nil"/>
              <w:left w:val="nil"/>
              <w:bottom w:val="single" w:sz="4" w:space="0" w:color="auto"/>
              <w:right w:val="single" w:sz="4" w:space="0" w:color="auto"/>
            </w:tcBorders>
            <w:shd w:val="clear" w:color="auto" w:fill="auto"/>
            <w:noWrap/>
            <w:hideMark/>
          </w:tcPr>
          <w:p w:rsidR="00725102" w:rsidRPr="007E2A5B" w:rsidRDefault="00725102" w:rsidP="005C42B6">
            <w:pPr>
              <w:jc w:val="center"/>
              <w:rPr>
                <w:rFonts w:ascii="Arial" w:hAnsi="Arial" w:cs="Arial"/>
                <w:bCs/>
                <w:color w:val="000000"/>
                <w:sz w:val="12"/>
                <w:szCs w:val="16"/>
              </w:rPr>
            </w:pPr>
            <w:r w:rsidRPr="007E2A5B">
              <w:rPr>
                <w:rFonts w:ascii="Arial" w:hAnsi="Arial" w:cs="Arial"/>
                <w:bCs/>
                <w:color w:val="000000"/>
                <w:sz w:val="12"/>
                <w:szCs w:val="16"/>
              </w:rPr>
              <w:t>15335</w:t>
            </w:r>
          </w:p>
        </w:tc>
        <w:tc>
          <w:tcPr>
            <w:tcW w:w="311" w:type="pct"/>
            <w:tcBorders>
              <w:top w:val="nil"/>
              <w:left w:val="nil"/>
              <w:bottom w:val="single" w:sz="4" w:space="0" w:color="auto"/>
              <w:right w:val="single" w:sz="4" w:space="0" w:color="auto"/>
            </w:tcBorders>
            <w:shd w:val="clear" w:color="auto" w:fill="auto"/>
            <w:noWrap/>
            <w:hideMark/>
          </w:tcPr>
          <w:p w:rsidR="00725102" w:rsidRPr="007E2A5B" w:rsidRDefault="00725102" w:rsidP="005C42B6">
            <w:pPr>
              <w:jc w:val="center"/>
              <w:rPr>
                <w:rFonts w:ascii="Arial" w:hAnsi="Arial" w:cs="Arial"/>
                <w:bCs/>
                <w:color w:val="000000"/>
                <w:sz w:val="12"/>
                <w:szCs w:val="16"/>
              </w:rPr>
            </w:pPr>
            <w:r w:rsidRPr="007E2A5B">
              <w:rPr>
                <w:rFonts w:ascii="Arial" w:hAnsi="Arial" w:cs="Arial"/>
                <w:bCs/>
                <w:color w:val="000000"/>
                <w:sz w:val="12"/>
                <w:szCs w:val="16"/>
              </w:rPr>
              <w:t>62899</w:t>
            </w:r>
          </w:p>
        </w:tc>
        <w:tc>
          <w:tcPr>
            <w:tcW w:w="391" w:type="pct"/>
            <w:tcBorders>
              <w:top w:val="nil"/>
              <w:left w:val="nil"/>
              <w:bottom w:val="single" w:sz="4" w:space="0" w:color="auto"/>
              <w:right w:val="single" w:sz="8" w:space="0" w:color="auto"/>
            </w:tcBorders>
            <w:shd w:val="clear" w:color="auto" w:fill="auto"/>
            <w:noWrap/>
            <w:hideMark/>
          </w:tcPr>
          <w:p w:rsidR="00725102" w:rsidRPr="007E2A5B" w:rsidRDefault="00725102" w:rsidP="005C42B6">
            <w:pPr>
              <w:jc w:val="center"/>
              <w:rPr>
                <w:rFonts w:ascii="Arial" w:hAnsi="Arial" w:cs="Arial"/>
                <w:bCs/>
                <w:color w:val="000000"/>
                <w:sz w:val="12"/>
                <w:szCs w:val="16"/>
              </w:rPr>
            </w:pPr>
            <w:r w:rsidRPr="007E2A5B">
              <w:rPr>
                <w:rFonts w:ascii="Arial" w:hAnsi="Arial" w:cs="Arial"/>
                <w:bCs/>
                <w:color w:val="000000"/>
                <w:sz w:val="12"/>
                <w:szCs w:val="16"/>
              </w:rPr>
              <w:t>3145</w:t>
            </w:r>
          </w:p>
        </w:tc>
        <w:tc>
          <w:tcPr>
            <w:tcW w:w="450" w:type="pct"/>
            <w:tcBorders>
              <w:top w:val="single" w:sz="4" w:space="0" w:color="auto"/>
              <w:left w:val="single" w:sz="8" w:space="0" w:color="auto"/>
              <w:bottom w:val="single" w:sz="4" w:space="0" w:color="auto"/>
              <w:right w:val="single" w:sz="4" w:space="0" w:color="auto"/>
            </w:tcBorders>
            <w:shd w:val="clear" w:color="auto" w:fill="auto"/>
            <w:noWrap/>
            <w:hideMark/>
          </w:tcPr>
          <w:p w:rsidR="00725102" w:rsidRPr="007E2A5B" w:rsidRDefault="00725102" w:rsidP="005C42B6">
            <w:pPr>
              <w:jc w:val="center"/>
              <w:rPr>
                <w:rFonts w:ascii="Arial" w:hAnsi="Arial" w:cs="Arial"/>
                <w:sz w:val="12"/>
                <w:szCs w:val="16"/>
              </w:rPr>
            </w:pPr>
            <w:r w:rsidRPr="007E2A5B">
              <w:rPr>
                <w:rFonts w:ascii="Arial" w:hAnsi="Arial" w:cs="Arial"/>
                <w:sz w:val="12"/>
                <w:szCs w:val="16"/>
              </w:rPr>
              <w:t>19451</w:t>
            </w:r>
          </w:p>
        </w:tc>
        <w:tc>
          <w:tcPr>
            <w:tcW w:w="646" w:type="pct"/>
            <w:tcBorders>
              <w:top w:val="nil"/>
              <w:left w:val="nil"/>
              <w:bottom w:val="single" w:sz="4" w:space="0" w:color="auto"/>
              <w:right w:val="single" w:sz="4" w:space="0" w:color="auto"/>
            </w:tcBorders>
            <w:shd w:val="clear" w:color="auto" w:fill="auto"/>
            <w:noWrap/>
            <w:hideMark/>
          </w:tcPr>
          <w:p w:rsidR="00725102" w:rsidRPr="007E2A5B" w:rsidRDefault="00725102" w:rsidP="005C42B6">
            <w:pPr>
              <w:jc w:val="center"/>
              <w:rPr>
                <w:rFonts w:ascii="Arial" w:hAnsi="Arial" w:cs="Arial"/>
                <w:bCs/>
                <w:color w:val="000000"/>
                <w:sz w:val="12"/>
                <w:szCs w:val="16"/>
              </w:rPr>
            </w:pPr>
            <w:r w:rsidRPr="007E2A5B">
              <w:rPr>
                <w:rFonts w:ascii="Arial" w:hAnsi="Arial" w:cs="Arial"/>
                <w:bCs/>
                <w:color w:val="000000"/>
                <w:sz w:val="12"/>
                <w:szCs w:val="16"/>
              </w:rPr>
              <w:t>16088</w:t>
            </w:r>
          </w:p>
        </w:tc>
        <w:tc>
          <w:tcPr>
            <w:tcW w:w="312" w:type="pct"/>
            <w:tcBorders>
              <w:top w:val="nil"/>
              <w:left w:val="nil"/>
              <w:bottom w:val="single" w:sz="4" w:space="0" w:color="auto"/>
              <w:right w:val="single" w:sz="4" w:space="0" w:color="auto"/>
            </w:tcBorders>
            <w:shd w:val="clear" w:color="auto" w:fill="auto"/>
            <w:noWrap/>
            <w:hideMark/>
          </w:tcPr>
          <w:p w:rsidR="00725102" w:rsidRPr="007E2A5B" w:rsidRDefault="00725102" w:rsidP="005C42B6">
            <w:pPr>
              <w:jc w:val="center"/>
              <w:rPr>
                <w:rFonts w:ascii="Arial" w:hAnsi="Arial" w:cs="Arial"/>
                <w:bCs/>
                <w:color w:val="000000"/>
                <w:sz w:val="12"/>
                <w:szCs w:val="16"/>
              </w:rPr>
            </w:pPr>
            <w:r w:rsidRPr="007E2A5B">
              <w:rPr>
                <w:rFonts w:ascii="Arial" w:hAnsi="Arial" w:cs="Arial"/>
                <w:bCs/>
                <w:color w:val="000000"/>
                <w:sz w:val="12"/>
                <w:szCs w:val="16"/>
              </w:rPr>
              <w:t>67260</w:t>
            </w:r>
          </w:p>
        </w:tc>
        <w:tc>
          <w:tcPr>
            <w:tcW w:w="392" w:type="pct"/>
            <w:tcBorders>
              <w:top w:val="nil"/>
              <w:left w:val="nil"/>
              <w:bottom w:val="single" w:sz="4" w:space="0" w:color="auto"/>
              <w:right w:val="single" w:sz="8" w:space="0" w:color="auto"/>
            </w:tcBorders>
            <w:shd w:val="clear" w:color="auto" w:fill="auto"/>
            <w:noWrap/>
            <w:hideMark/>
          </w:tcPr>
          <w:p w:rsidR="00725102" w:rsidRPr="007E2A5B" w:rsidRDefault="00725102" w:rsidP="005C42B6">
            <w:pPr>
              <w:jc w:val="center"/>
              <w:rPr>
                <w:rFonts w:ascii="Arial" w:hAnsi="Arial" w:cs="Arial"/>
                <w:bCs/>
                <w:color w:val="000000"/>
                <w:sz w:val="12"/>
                <w:szCs w:val="16"/>
              </w:rPr>
            </w:pPr>
            <w:r w:rsidRPr="007E2A5B">
              <w:rPr>
                <w:rFonts w:ascii="Arial" w:hAnsi="Arial" w:cs="Arial"/>
                <w:bCs/>
                <w:color w:val="000000"/>
                <w:sz w:val="12"/>
                <w:szCs w:val="16"/>
              </w:rPr>
              <w:t>3363</w:t>
            </w:r>
          </w:p>
        </w:tc>
      </w:tr>
      <w:tr w:rsidR="00725102" w:rsidRPr="007E2A5B" w:rsidTr="007E2A5B">
        <w:trPr>
          <w:trHeight w:val="20"/>
        </w:trPr>
        <w:tc>
          <w:tcPr>
            <w:tcW w:w="1405" w:type="pct"/>
            <w:tcBorders>
              <w:top w:val="single" w:sz="4" w:space="0" w:color="auto"/>
              <w:left w:val="single" w:sz="8" w:space="0" w:color="auto"/>
              <w:bottom w:val="single" w:sz="4" w:space="0" w:color="auto"/>
              <w:right w:val="nil"/>
            </w:tcBorders>
            <w:shd w:val="clear" w:color="auto" w:fill="auto"/>
            <w:vAlign w:val="center"/>
            <w:hideMark/>
          </w:tcPr>
          <w:p w:rsidR="00725102" w:rsidRPr="007E2A5B" w:rsidRDefault="00725102" w:rsidP="005C42B6">
            <w:pPr>
              <w:rPr>
                <w:rFonts w:ascii="Arial" w:hAnsi="Arial" w:cs="Arial"/>
                <w:b/>
                <w:bCs/>
                <w:color w:val="000000"/>
                <w:sz w:val="12"/>
                <w:szCs w:val="16"/>
              </w:rPr>
            </w:pPr>
            <w:r w:rsidRPr="007E2A5B">
              <w:rPr>
                <w:rFonts w:ascii="Arial" w:hAnsi="Arial" w:cs="Arial"/>
                <w:color w:val="000000"/>
                <w:sz w:val="12"/>
                <w:szCs w:val="16"/>
              </w:rPr>
              <w:t xml:space="preserve">Котельная ФГБУ УДП «Дом отдыха «Валдай»  </w:t>
            </w:r>
          </w:p>
        </w:tc>
        <w:tc>
          <w:tcPr>
            <w:tcW w:w="449" w:type="pct"/>
            <w:tcBorders>
              <w:top w:val="nil"/>
              <w:left w:val="single" w:sz="8" w:space="0" w:color="auto"/>
              <w:bottom w:val="single" w:sz="4" w:space="0" w:color="auto"/>
              <w:right w:val="single" w:sz="4" w:space="0" w:color="auto"/>
            </w:tcBorders>
            <w:shd w:val="clear" w:color="auto" w:fill="auto"/>
            <w:noWrap/>
            <w:hideMark/>
          </w:tcPr>
          <w:p w:rsidR="00725102" w:rsidRPr="007E2A5B" w:rsidRDefault="00725102" w:rsidP="005C42B6">
            <w:pPr>
              <w:jc w:val="center"/>
              <w:rPr>
                <w:rFonts w:ascii="Arial" w:hAnsi="Arial" w:cs="Arial"/>
                <w:bCs/>
                <w:color w:val="000000"/>
                <w:sz w:val="12"/>
                <w:szCs w:val="16"/>
              </w:rPr>
            </w:pPr>
            <w:r w:rsidRPr="007E2A5B">
              <w:rPr>
                <w:rFonts w:ascii="Arial" w:hAnsi="Arial" w:cs="Arial"/>
                <w:bCs/>
                <w:color w:val="000000"/>
                <w:sz w:val="12"/>
                <w:szCs w:val="16"/>
              </w:rPr>
              <w:t>18480</w:t>
            </w:r>
          </w:p>
        </w:tc>
        <w:tc>
          <w:tcPr>
            <w:tcW w:w="644" w:type="pct"/>
            <w:tcBorders>
              <w:top w:val="nil"/>
              <w:left w:val="nil"/>
              <w:bottom w:val="single" w:sz="4" w:space="0" w:color="auto"/>
              <w:right w:val="single" w:sz="4" w:space="0" w:color="auto"/>
            </w:tcBorders>
            <w:shd w:val="clear" w:color="auto" w:fill="auto"/>
            <w:noWrap/>
            <w:hideMark/>
          </w:tcPr>
          <w:p w:rsidR="00725102" w:rsidRPr="007E2A5B" w:rsidRDefault="00725102" w:rsidP="005C42B6">
            <w:pPr>
              <w:jc w:val="center"/>
              <w:rPr>
                <w:rFonts w:ascii="Arial" w:hAnsi="Arial" w:cs="Arial"/>
                <w:bCs/>
                <w:color w:val="000000"/>
                <w:sz w:val="12"/>
                <w:szCs w:val="16"/>
              </w:rPr>
            </w:pPr>
            <w:r w:rsidRPr="007E2A5B">
              <w:rPr>
                <w:rFonts w:ascii="Arial" w:hAnsi="Arial" w:cs="Arial"/>
                <w:bCs/>
                <w:color w:val="000000"/>
                <w:sz w:val="12"/>
                <w:szCs w:val="16"/>
              </w:rPr>
              <w:t>15335</w:t>
            </w:r>
          </w:p>
        </w:tc>
        <w:tc>
          <w:tcPr>
            <w:tcW w:w="311" w:type="pct"/>
            <w:tcBorders>
              <w:top w:val="nil"/>
              <w:left w:val="nil"/>
              <w:bottom w:val="single" w:sz="4" w:space="0" w:color="auto"/>
              <w:right w:val="single" w:sz="4" w:space="0" w:color="auto"/>
            </w:tcBorders>
            <w:shd w:val="clear" w:color="auto" w:fill="auto"/>
            <w:noWrap/>
            <w:hideMark/>
          </w:tcPr>
          <w:p w:rsidR="00725102" w:rsidRPr="007E2A5B" w:rsidRDefault="00725102" w:rsidP="005C42B6">
            <w:pPr>
              <w:jc w:val="center"/>
              <w:rPr>
                <w:rFonts w:ascii="Arial" w:hAnsi="Arial" w:cs="Arial"/>
                <w:bCs/>
                <w:color w:val="000000"/>
                <w:sz w:val="12"/>
                <w:szCs w:val="16"/>
              </w:rPr>
            </w:pPr>
            <w:r w:rsidRPr="007E2A5B">
              <w:rPr>
                <w:rFonts w:ascii="Arial" w:hAnsi="Arial" w:cs="Arial"/>
                <w:bCs/>
                <w:color w:val="000000"/>
                <w:sz w:val="12"/>
                <w:szCs w:val="16"/>
              </w:rPr>
              <w:t>62899</w:t>
            </w:r>
          </w:p>
        </w:tc>
        <w:tc>
          <w:tcPr>
            <w:tcW w:w="391" w:type="pct"/>
            <w:tcBorders>
              <w:top w:val="nil"/>
              <w:left w:val="nil"/>
              <w:bottom w:val="single" w:sz="4" w:space="0" w:color="auto"/>
              <w:right w:val="single" w:sz="8" w:space="0" w:color="auto"/>
            </w:tcBorders>
            <w:shd w:val="clear" w:color="auto" w:fill="auto"/>
            <w:noWrap/>
            <w:hideMark/>
          </w:tcPr>
          <w:p w:rsidR="00725102" w:rsidRPr="007E2A5B" w:rsidRDefault="00725102" w:rsidP="005C42B6">
            <w:pPr>
              <w:jc w:val="center"/>
              <w:rPr>
                <w:rFonts w:ascii="Arial" w:hAnsi="Arial" w:cs="Arial"/>
                <w:bCs/>
                <w:color w:val="000000"/>
                <w:sz w:val="12"/>
                <w:szCs w:val="16"/>
              </w:rPr>
            </w:pPr>
            <w:r w:rsidRPr="007E2A5B">
              <w:rPr>
                <w:rFonts w:ascii="Arial" w:hAnsi="Arial" w:cs="Arial"/>
                <w:bCs/>
                <w:color w:val="000000"/>
                <w:sz w:val="12"/>
                <w:szCs w:val="16"/>
              </w:rPr>
              <w:t>3145</w:t>
            </w:r>
          </w:p>
        </w:tc>
        <w:tc>
          <w:tcPr>
            <w:tcW w:w="450" w:type="pct"/>
            <w:tcBorders>
              <w:top w:val="single" w:sz="4" w:space="0" w:color="auto"/>
              <w:left w:val="single" w:sz="8" w:space="0" w:color="auto"/>
              <w:bottom w:val="single" w:sz="4" w:space="0" w:color="auto"/>
              <w:right w:val="single" w:sz="4" w:space="0" w:color="auto"/>
            </w:tcBorders>
            <w:shd w:val="clear" w:color="auto" w:fill="auto"/>
            <w:noWrap/>
            <w:hideMark/>
          </w:tcPr>
          <w:p w:rsidR="00725102" w:rsidRPr="007E2A5B" w:rsidRDefault="00725102" w:rsidP="005C42B6">
            <w:pPr>
              <w:jc w:val="center"/>
              <w:rPr>
                <w:rFonts w:ascii="Arial" w:hAnsi="Arial" w:cs="Arial"/>
                <w:sz w:val="12"/>
                <w:szCs w:val="16"/>
              </w:rPr>
            </w:pPr>
            <w:r w:rsidRPr="007E2A5B">
              <w:rPr>
                <w:rFonts w:ascii="Arial" w:hAnsi="Arial" w:cs="Arial"/>
                <w:sz w:val="12"/>
                <w:szCs w:val="16"/>
              </w:rPr>
              <w:t>19451</w:t>
            </w:r>
          </w:p>
        </w:tc>
        <w:tc>
          <w:tcPr>
            <w:tcW w:w="646" w:type="pct"/>
            <w:tcBorders>
              <w:top w:val="nil"/>
              <w:left w:val="nil"/>
              <w:bottom w:val="single" w:sz="4" w:space="0" w:color="auto"/>
              <w:right w:val="single" w:sz="4" w:space="0" w:color="auto"/>
            </w:tcBorders>
            <w:shd w:val="clear" w:color="auto" w:fill="auto"/>
            <w:noWrap/>
            <w:hideMark/>
          </w:tcPr>
          <w:p w:rsidR="00725102" w:rsidRPr="007E2A5B" w:rsidRDefault="00725102" w:rsidP="005C42B6">
            <w:pPr>
              <w:jc w:val="center"/>
              <w:rPr>
                <w:rFonts w:ascii="Arial" w:hAnsi="Arial" w:cs="Arial"/>
                <w:bCs/>
                <w:color w:val="000000"/>
                <w:sz w:val="12"/>
                <w:szCs w:val="16"/>
              </w:rPr>
            </w:pPr>
            <w:r w:rsidRPr="007E2A5B">
              <w:rPr>
                <w:rFonts w:ascii="Arial" w:hAnsi="Arial" w:cs="Arial"/>
                <w:bCs/>
                <w:color w:val="000000"/>
                <w:sz w:val="12"/>
                <w:szCs w:val="16"/>
              </w:rPr>
              <w:t>16088</w:t>
            </w:r>
          </w:p>
        </w:tc>
        <w:tc>
          <w:tcPr>
            <w:tcW w:w="312" w:type="pct"/>
            <w:tcBorders>
              <w:top w:val="nil"/>
              <w:left w:val="nil"/>
              <w:bottom w:val="single" w:sz="4" w:space="0" w:color="auto"/>
              <w:right w:val="single" w:sz="4" w:space="0" w:color="auto"/>
            </w:tcBorders>
            <w:shd w:val="clear" w:color="auto" w:fill="auto"/>
            <w:noWrap/>
            <w:hideMark/>
          </w:tcPr>
          <w:p w:rsidR="00725102" w:rsidRPr="007E2A5B" w:rsidRDefault="00725102" w:rsidP="005C42B6">
            <w:pPr>
              <w:jc w:val="center"/>
              <w:rPr>
                <w:rFonts w:ascii="Arial" w:hAnsi="Arial" w:cs="Arial"/>
                <w:bCs/>
                <w:color w:val="000000"/>
                <w:sz w:val="12"/>
                <w:szCs w:val="16"/>
              </w:rPr>
            </w:pPr>
            <w:r w:rsidRPr="007E2A5B">
              <w:rPr>
                <w:rFonts w:ascii="Arial" w:hAnsi="Arial" w:cs="Arial"/>
                <w:bCs/>
                <w:color w:val="000000"/>
                <w:sz w:val="12"/>
                <w:szCs w:val="16"/>
              </w:rPr>
              <w:t>67260</w:t>
            </w:r>
          </w:p>
        </w:tc>
        <w:tc>
          <w:tcPr>
            <w:tcW w:w="392" w:type="pct"/>
            <w:tcBorders>
              <w:top w:val="nil"/>
              <w:left w:val="nil"/>
              <w:bottom w:val="single" w:sz="4" w:space="0" w:color="auto"/>
              <w:right w:val="single" w:sz="8" w:space="0" w:color="auto"/>
            </w:tcBorders>
            <w:shd w:val="clear" w:color="auto" w:fill="auto"/>
            <w:noWrap/>
            <w:hideMark/>
          </w:tcPr>
          <w:p w:rsidR="00725102" w:rsidRPr="007E2A5B" w:rsidRDefault="00725102" w:rsidP="005C42B6">
            <w:pPr>
              <w:jc w:val="center"/>
              <w:rPr>
                <w:rFonts w:ascii="Arial" w:hAnsi="Arial" w:cs="Arial"/>
                <w:bCs/>
                <w:color w:val="000000"/>
                <w:sz w:val="12"/>
                <w:szCs w:val="16"/>
              </w:rPr>
            </w:pPr>
            <w:r w:rsidRPr="007E2A5B">
              <w:rPr>
                <w:rFonts w:ascii="Arial" w:hAnsi="Arial" w:cs="Arial"/>
                <w:bCs/>
                <w:color w:val="000000"/>
                <w:sz w:val="12"/>
                <w:szCs w:val="16"/>
              </w:rPr>
              <w:t>3363</w:t>
            </w:r>
          </w:p>
        </w:tc>
      </w:tr>
    </w:tbl>
    <w:p w:rsidR="00725102" w:rsidRPr="005C42B6" w:rsidRDefault="00725102" w:rsidP="007E2A5B">
      <w:pPr>
        <w:pStyle w:val="afffffff0"/>
        <w:spacing w:after="0" w:line="240" w:lineRule="auto"/>
        <w:ind w:firstLine="284"/>
        <w:rPr>
          <w:rFonts w:ascii="Arial" w:hAnsi="Arial" w:cs="Arial"/>
          <w:sz w:val="16"/>
          <w:szCs w:val="16"/>
        </w:rPr>
      </w:pPr>
      <w:r w:rsidRPr="005C42B6">
        <w:rPr>
          <w:rFonts w:ascii="Arial" w:hAnsi="Arial" w:cs="Arial"/>
          <w:sz w:val="16"/>
          <w:szCs w:val="16"/>
        </w:rPr>
        <w:t xml:space="preserve">Структура тепловой нагрузки потребителей по расчетным элементам территориального деления </w:t>
      </w:r>
      <w:r w:rsidRPr="005C42B6">
        <w:rPr>
          <w:rFonts w:ascii="Arial" w:hAnsi="Arial" w:cs="Arial"/>
          <w:color w:val="000000"/>
          <w:sz w:val="16"/>
          <w:szCs w:val="16"/>
        </w:rPr>
        <w:t>Рощинского сельского поселения</w:t>
      </w:r>
      <w:r w:rsidRPr="005C42B6">
        <w:rPr>
          <w:rFonts w:ascii="Arial" w:hAnsi="Arial" w:cs="Arial"/>
          <w:sz w:val="16"/>
          <w:szCs w:val="16"/>
        </w:rPr>
        <w:t xml:space="preserve"> на перспективу приведена в таблице 1.</w:t>
      </w:r>
      <w:r w:rsidRPr="005C42B6">
        <w:rPr>
          <w:rFonts w:ascii="Arial" w:hAnsi="Arial" w:cs="Arial"/>
          <w:noProof/>
          <w:sz w:val="16"/>
          <w:szCs w:val="16"/>
        </w:rPr>
        <w:t>3</w:t>
      </w:r>
      <w:r w:rsidRPr="005C42B6">
        <w:rPr>
          <w:rFonts w:ascii="Arial" w:hAnsi="Arial" w:cs="Arial"/>
          <w:sz w:val="16"/>
          <w:szCs w:val="16"/>
        </w:rPr>
        <w:t>.</w:t>
      </w:r>
    </w:p>
    <w:p w:rsidR="00725102" w:rsidRPr="007E2A5B" w:rsidRDefault="00725102" w:rsidP="005C42B6">
      <w:pPr>
        <w:pStyle w:val="afffffff0"/>
        <w:spacing w:after="0" w:line="240" w:lineRule="auto"/>
        <w:jc w:val="right"/>
        <w:rPr>
          <w:rFonts w:ascii="Arial" w:hAnsi="Arial" w:cs="Arial"/>
          <w:sz w:val="12"/>
          <w:szCs w:val="16"/>
        </w:rPr>
      </w:pPr>
      <w:r w:rsidRPr="007E2A5B">
        <w:rPr>
          <w:rFonts w:ascii="Arial" w:hAnsi="Arial" w:cs="Arial"/>
          <w:sz w:val="12"/>
          <w:szCs w:val="16"/>
        </w:rPr>
        <w:t xml:space="preserve">Таблица 1.3.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6008"/>
        <w:gridCol w:w="1029"/>
        <w:gridCol w:w="859"/>
        <w:gridCol w:w="687"/>
        <w:gridCol w:w="687"/>
        <w:gridCol w:w="687"/>
        <w:gridCol w:w="1373"/>
      </w:tblGrid>
      <w:tr w:rsidR="00725102" w:rsidRPr="007E2A5B" w:rsidTr="007E2A5B">
        <w:trPr>
          <w:trHeight w:val="20"/>
        </w:trPr>
        <w:tc>
          <w:tcPr>
            <w:tcW w:w="2652" w:type="pct"/>
            <w:vAlign w:val="center"/>
          </w:tcPr>
          <w:p w:rsidR="00725102" w:rsidRPr="007E2A5B" w:rsidRDefault="00725102" w:rsidP="005C42B6">
            <w:pPr>
              <w:pStyle w:val="affffffe"/>
              <w:rPr>
                <w:rFonts w:ascii="Arial" w:hAnsi="Arial" w:cs="Arial"/>
                <w:b/>
                <w:sz w:val="12"/>
                <w:szCs w:val="16"/>
              </w:rPr>
            </w:pPr>
            <w:r w:rsidRPr="007E2A5B">
              <w:rPr>
                <w:rFonts w:ascii="Arial" w:hAnsi="Arial" w:cs="Arial"/>
                <w:b/>
                <w:sz w:val="12"/>
                <w:szCs w:val="16"/>
              </w:rPr>
              <w:t>Наименование показателя</w:t>
            </w:r>
          </w:p>
        </w:tc>
        <w:tc>
          <w:tcPr>
            <w:tcW w:w="454" w:type="pct"/>
            <w:vAlign w:val="center"/>
          </w:tcPr>
          <w:p w:rsidR="00725102" w:rsidRPr="007E2A5B" w:rsidRDefault="00725102" w:rsidP="005C42B6">
            <w:pPr>
              <w:pStyle w:val="affffffe"/>
              <w:rPr>
                <w:rFonts w:ascii="Arial" w:hAnsi="Arial" w:cs="Arial"/>
                <w:b/>
                <w:sz w:val="12"/>
                <w:szCs w:val="16"/>
              </w:rPr>
            </w:pPr>
            <w:r w:rsidRPr="007E2A5B">
              <w:rPr>
                <w:rFonts w:ascii="Arial" w:hAnsi="Arial" w:cs="Arial"/>
                <w:b/>
                <w:sz w:val="12"/>
                <w:szCs w:val="16"/>
              </w:rPr>
              <w:t xml:space="preserve">2020 </w:t>
            </w:r>
          </w:p>
        </w:tc>
        <w:tc>
          <w:tcPr>
            <w:tcW w:w="379" w:type="pct"/>
            <w:vAlign w:val="center"/>
          </w:tcPr>
          <w:p w:rsidR="00725102" w:rsidRPr="007E2A5B" w:rsidRDefault="00725102" w:rsidP="005C42B6">
            <w:pPr>
              <w:pStyle w:val="affffffe"/>
              <w:rPr>
                <w:rFonts w:ascii="Arial" w:hAnsi="Arial" w:cs="Arial"/>
                <w:b/>
                <w:sz w:val="12"/>
                <w:szCs w:val="16"/>
              </w:rPr>
            </w:pPr>
            <w:r w:rsidRPr="007E2A5B">
              <w:rPr>
                <w:rFonts w:ascii="Arial" w:hAnsi="Arial" w:cs="Arial"/>
                <w:b/>
                <w:sz w:val="12"/>
                <w:szCs w:val="16"/>
              </w:rPr>
              <w:t xml:space="preserve">2021 </w:t>
            </w:r>
          </w:p>
        </w:tc>
        <w:tc>
          <w:tcPr>
            <w:tcW w:w="303" w:type="pct"/>
            <w:vAlign w:val="center"/>
          </w:tcPr>
          <w:p w:rsidR="00725102" w:rsidRPr="007E2A5B" w:rsidRDefault="00725102" w:rsidP="005C42B6">
            <w:pPr>
              <w:pStyle w:val="affffffe"/>
              <w:rPr>
                <w:rFonts w:ascii="Arial" w:hAnsi="Arial" w:cs="Arial"/>
                <w:b/>
                <w:sz w:val="12"/>
                <w:szCs w:val="16"/>
              </w:rPr>
            </w:pPr>
            <w:r w:rsidRPr="007E2A5B">
              <w:rPr>
                <w:rFonts w:ascii="Arial" w:hAnsi="Arial" w:cs="Arial"/>
                <w:b/>
                <w:sz w:val="12"/>
                <w:szCs w:val="16"/>
              </w:rPr>
              <w:t xml:space="preserve">2022 </w:t>
            </w:r>
          </w:p>
        </w:tc>
        <w:tc>
          <w:tcPr>
            <w:tcW w:w="303" w:type="pct"/>
            <w:vAlign w:val="center"/>
          </w:tcPr>
          <w:p w:rsidR="00725102" w:rsidRPr="007E2A5B" w:rsidRDefault="00725102" w:rsidP="005C42B6">
            <w:pPr>
              <w:pStyle w:val="affffffe"/>
              <w:rPr>
                <w:rFonts w:ascii="Arial" w:hAnsi="Arial" w:cs="Arial"/>
                <w:b/>
                <w:sz w:val="12"/>
                <w:szCs w:val="16"/>
              </w:rPr>
            </w:pPr>
            <w:r w:rsidRPr="007E2A5B">
              <w:rPr>
                <w:rFonts w:ascii="Arial" w:hAnsi="Arial" w:cs="Arial"/>
                <w:b/>
                <w:sz w:val="12"/>
                <w:szCs w:val="16"/>
              </w:rPr>
              <w:t xml:space="preserve">2023 </w:t>
            </w:r>
          </w:p>
        </w:tc>
        <w:tc>
          <w:tcPr>
            <w:tcW w:w="303" w:type="pct"/>
            <w:vAlign w:val="center"/>
          </w:tcPr>
          <w:p w:rsidR="00725102" w:rsidRPr="007E2A5B" w:rsidRDefault="00725102" w:rsidP="005C42B6">
            <w:pPr>
              <w:pStyle w:val="affffffe"/>
              <w:rPr>
                <w:rFonts w:ascii="Arial" w:hAnsi="Arial" w:cs="Arial"/>
                <w:b/>
                <w:sz w:val="12"/>
                <w:szCs w:val="16"/>
              </w:rPr>
            </w:pPr>
            <w:r w:rsidRPr="007E2A5B">
              <w:rPr>
                <w:rFonts w:ascii="Arial" w:hAnsi="Arial" w:cs="Arial"/>
                <w:b/>
                <w:sz w:val="12"/>
                <w:szCs w:val="16"/>
              </w:rPr>
              <w:t xml:space="preserve">2024 </w:t>
            </w:r>
          </w:p>
        </w:tc>
        <w:tc>
          <w:tcPr>
            <w:tcW w:w="607" w:type="pct"/>
            <w:vAlign w:val="center"/>
          </w:tcPr>
          <w:p w:rsidR="00725102" w:rsidRPr="007E2A5B" w:rsidRDefault="00725102" w:rsidP="005C42B6">
            <w:pPr>
              <w:pStyle w:val="affffffe"/>
              <w:rPr>
                <w:rFonts w:ascii="Arial" w:hAnsi="Arial" w:cs="Arial"/>
                <w:b/>
                <w:sz w:val="12"/>
                <w:szCs w:val="16"/>
              </w:rPr>
            </w:pPr>
            <w:r w:rsidRPr="007E2A5B">
              <w:rPr>
                <w:rFonts w:ascii="Arial" w:hAnsi="Arial" w:cs="Arial"/>
                <w:b/>
                <w:sz w:val="12"/>
                <w:szCs w:val="16"/>
              </w:rPr>
              <w:t>2025-2033</w:t>
            </w:r>
          </w:p>
        </w:tc>
      </w:tr>
      <w:tr w:rsidR="00725102" w:rsidRPr="007E2A5B" w:rsidTr="007E2A5B">
        <w:trPr>
          <w:trHeight w:val="20"/>
        </w:trPr>
        <w:tc>
          <w:tcPr>
            <w:tcW w:w="5000" w:type="pct"/>
            <w:gridSpan w:val="7"/>
            <w:vAlign w:val="center"/>
          </w:tcPr>
          <w:p w:rsidR="00725102" w:rsidRPr="007E2A5B" w:rsidRDefault="00725102" w:rsidP="005C42B6">
            <w:pPr>
              <w:pStyle w:val="affffffe"/>
              <w:rPr>
                <w:rFonts w:ascii="Arial" w:hAnsi="Arial" w:cs="Arial"/>
                <w:b/>
                <w:sz w:val="12"/>
                <w:szCs w:val="16"/>
              </w:rPr>
            </w:pPr>
            <w:r w:rsidRPr="007E2A5B">
              <w:rPr>
                <w:rStyle w:val="FontStyle129"/>
                <w:rFonts w:ascii="Arial" w:hAnsi="Arial" w:cs="Arial"/>
                <w:b/>
                <w:sz w:val="12"/>
                <w:szCs w:val="16"/>
              </w:rPr>
              <w:t>Котельная № 16 д. Шуя</w:t>
            </w:r>
          </w:p>
        </w:tc>
      </w:tr>
      <w:tr w:rsidR="00725102" w:rsidRPr="007E2A5B" w:rsidTr="007E2A5B">
        <w:trPr>
          <w:trHeight w:val="20"/>
        </w:trPr>
        <w:tc>
          <w:tcPr>
            <w:tcW w:w="2652" w:type="pct"/>
            <w:vAlign w:val="center"/>
          </w:tcPr>
          <w:p w:rsidR="00725102" w:rsidRPr="007E2A5B" w:rsidRDefault="00725102" w:rsidP="005C42B6">
            <w:pPr>
              <w:pStyle w:val="affffffe"/>
              <w:jc w:val="left"/>
              <w:rPr>
                <w:rFonts w:ascii="Arial" w:hAnsi="Arial" w:cs="Arial"/>
                <w:sz w:val="12"/>
                <w:szCs w:val="16"/>
              </w:rPr>
            </w:pPr>
            <w:r w:rsidRPr="007E2A5B">
              <w:rPr>
                <w:rFonts w:ascii="Arial" w:hAnsi="Arial" w:cs="Arial"/>
                <w:sz w:val="12"/>
                <w:szCs w:val="16"/>
              </w:rPr>
              <w:t>Всего потребление тепловой энергии Гкал/ч, в том числе:</w:t>
            </w:r>
          </w:p>
        </w:tc>
        <w:tc>
          <w:tcPr>
            <w:tcW w:w="454"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0,24</w:t>
            </w:r>
          </w:p>
        </w:tc>
        <w:tc>
          <w:tcPr>
            <w:tcW w:w="379"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0,24</w:t>
            </w:r>
          </w:p>
        </w:tc>
        <w:tc>
          <w:tcPr>
            <w:tcW w:w="303"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0,24</w:t>
            </w:r>
          </w:p>
        </w:tc>
        <w:tc>
          <w:tcPr>
            <w:tcW w:w="303"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0,24</w:t>
            </w:r>
          </w:p>
        </w:tc>
        <w:tc>
          <w:tcPr>
            <w:tcW w:w="303"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0,24</w:t>
            </w:r>
          </w:p>
        </w:tc>
        <w:tc>
          <w:tcPr>
            <w:tcW w:w="607"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0,24</w:t>
            </w:r>
          </w:p>
        </w:tc>
      </w:tr>
      <w:tr w:rsidR="00725102" w:rsidRPr="007E2A5B" w:rsidTr="007E2A5B">
        <w:trPr>
          <w:trHeight w:val="20"/>
        </w:trPr>
        <w:tc>
          <w:tcPr>
            <w:tcW w:w="2652" w:type="pct"/>
            <w:vAlign w:val="center"/>
          </w:tcPr>
          <w:p w:rsidR="00725102" w:rsidRPr="007E2A5B" w:rsidRDefault="00725102" w:rsidP="005C42B6">
            <w:pPr>
              <w:pStyle w:val="affffffe"/>
              <w:jc w:val="left"/>
              <w:rPr>
                <w:rFonts w:ascii="Arial" w:hAnsi="Arial" w:cs="Arial"/>
                <w:sz w:val="12"/>
                <w:szCs w:val="16"/>
              </w:rPr>
            </w:pPr>
            <w:r w:rsidRPr="007E2A5B">
              <w:rPr>
                <w:rFonts w:ascii="Arial" w:hAnsi="Arial" w:cs="Arial"/>
                <w:sz w:val="12"/>
                <w:szCs w:val="16"/>
              </w:rPr>
              <w:t>Потребление тепловой энергии на отопление и вентиляцию, Гкал/ч</w:t>
            </w:r>
          </w:p>
        </w:tc>
        <w:tc>
          <w:tcPr>
            <w:tcW w:w="454"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0,24</w:t>
            </w:r>
          </w:p>
        </w:tc>
        <w:tc>
          <w:tcPr>
            <w:tcW w:w="379"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0,24</w:t>
            </w:r>
          </w:p>
        </w:tc>
        <w:tc>
          <w:tcPr>
            <w:tcW w:w="303"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0,24</w:t>
            </w:r>
          </w:p>
        </w:tc>
        <w:tc>
          <w:tcPr>
            <w:tcW w:w="303"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0,24</w:t>
            </w:r>
          </w:p>
        </w:tc>
        <w:tc>
          <w:tcPr>
            <w:tcW w:w="303"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0,24</w:t>
            </w:r>
          </w:p>
        </w:tc>
        <w:tc>
          <w:tcPr>
            <w:tcW w:w="607"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0,24</w:t>
            </w:r>
          </w:p>
        </w:tc>
      </w:tr>
      <w:tr w:rsidR="00725102" w:rsidRPr="007E2A5B" w:rsidTr="007E2A5B">
        <w:trPr>
          <w:trHeight w:val="20"/>
        </w:trPr>
        <w:tc>
          <w:tcPr>
            <w:tcW w:w="2652" w:type="pct"/>
            <w:vAlign w:val="center"/>
          </w:tcPr>
          <w:p w:rsidR="00725102" w:rsidRPr="007E2A5B" w:rsidRDefault="00725102" w:rsidP="005C42B6">
            <w:pPr>
              <w:pStyle w:val="affffffe"/>
              <w:jc w:val="left"/>
              <w:rPr>
                <w:rFonts w:ascii="Arial" w:hAnsi="Arial" w:cs="Arial"/>
                <w:sz w:val="12"/>
                <w:szCs w:val="16"/>
              </w:rPr>
            </w:pPr>
            <w:r w:rsidRPr="007E2A5B">
              <w:rPr>
                <w:rFonts w:ascii="Arial" w:hAnsi="Arial" w:cs="Arial"/>
                <w:sz w:val="12"/>
                <w:szCs w:val="16"/>
              </w:rPr>
              <w:t>Потребление тепловой энергии на ГВС, Гкал/ч</w:t>
            </w:r>
          </w:p>
        </w:tc>
        <w:tc>
          <w:tcPr>
            <w:tcW w:w="454"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w:t>
            </w:r>
          </w:p>
        </w:tc>
        <w:tc>
          <w:tcPr>
            <w:tcW w:w="379"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w:t>
            </w:r>
          </w:p>
        </w:tc>
        <w:tc>
          <w:tcPr>
            <w:tcW w:w="303"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w:t>
            </w:r>
          </w:p>
        </w:tc>
        <w:tc>
          <w:tcPr>
            <w:tcW w:w="303"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w:t>
            </w:r>
          </w:p>
        </w:tc>
        <w:tc>
          <w:tcPr>
            <w:tcW w:w="303"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w:t>
            </w:r>
          </w:p>
        </w:tc>
        <w:tc>
          <w:tcPr>
            <w:tcW w:w="607"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w:t>
            </w:r>
          </w:p>
        </w:tc>
      </w:tr>
      <w:tr w:rsidR="00725102" w:rsidRPr="007E2A5B" w:rsidTr="007E2A5B">
        <w:trPr>
          <w:trHeight w:val="20"/>
        </w:trPr>
        <w:tc>
          <w:tcPr>
            <w:tcW w:w="5000" w:type="pct"/>
            <w:gridSpan w:val="7"/>
            <w:vAlign w:val="center"/>
          </w:tcPr>
          <w:p w:rsidR="00725102" w:rsidRPr="007E2A5B" w:rsidRDefault="00725102" w:rsidP="005C42B6">
            <w:pPr>
              <w:pStyle w:val="affffffe"/>
              <w:rPr>
                <w:rFonts w:ascii="Arial" w:hAnsi="Arial" w:cs="Arial"/>
                <w:b/>
                <w:sz w:val="12"/>
                <w:szCs w:val="16"/>
              </w:rPr>
            </w:pPr>
            <w:r w:rsidRPr="007E2A5B">
              <w:rPr>
                <w:rFonts w:ascii="Arial" w:hAnsi="Arial" w:cs="Arial"/>
                <w:b/>
                <w:color w:val="000000"/>
                <w:sz w:val="12"/>
                <w:szCs w:val="16"/>
              </w:rPr>
              <w:t xml:space="preserve">Котельная ФГАУ УДП «Дом отдыха «Валдай»  </w:t>
            </w:r>
          </w:p>
        </w:tc>
      </w:tr>
      <w:tr w:rsidR="00725102" w:rsidRPr="007E2A5B" w:rsidTr="007E2A5B">
        <w:trPr>
          <w:trHeight w:val="20"/>
        </w:trPr>
        <w:tc>
          <w:tcPr>
            <w:tcW w:w="2652" w:type="pct"/>
            <w:vAlign w:val="center"/>
          </w:tcPr>
          <w:p w:rsidR="00725102" w:rsidRPr="007E2A5B" w:rsidRDefault="00725102" w:rsidP="005C42B6">
            <w:pPr>
              <w:pStyle w:val="affffffe"/>
              <w:jc w:val="left"/>
              <w:rPr>
                <w:rFonts w:ascii="Arial" w:hAnsi="Arial" w:cs="Arial"/>
                <w:sz w:val="12"/>
                <w:szCs w:val="16"/>
              </w:rPr>
            </w:pPr>
            <w:r w:rsidRPr="007E2A5B">
              <w:rPr>
                <w:rFonts w:ascii="Arial" w:hAnsi="Arial" w:cs="Arial"/>
                <w:sz w:val="12"/>
                <w:szCs w:val="16"/>
              </w:rPr>
              <w:t>Всего потребление тепловой энергии Гкал/ч, в том числе:</w:t>
            </w:r>
          </w:p>
        </w:tc>
        <w:tc>
          <w:tcPr>
            <w:tcW w:w="454"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10,29</w:t>
            </w:r>
          </w:p>
        </w:tc>
        <w:tc>
          <w:tcPr>
            <w:tcW w:w="379"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10,29</w:t>
            </w:r>
          </w:p>
        </w:tc>
        <w:tc>
          <w:tcPr>
            <w:tcW w:w="303"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10,29</w:t>
            </w:r>
          </w:p>
        </w:tc>
        <w:tc>
          <w:tcPr>
            <w:tcW w:w="303"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10,29</w:t>
            </w:r>
          </w:p>
        </w:tc>
        <w:tc>
          <w:tcPr>
            <w:tcW w:w="303"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10,29</w:t>
            </w:r>
          </w:p>
        </w:tc>
        <w:tc>
          <w:tcPr>
            <w:tcW w:w="607"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10,29</w:t>
            </w:r>
          </w:p>
        </w:tc>
      </w:tr>
      <w:tr w:rsidR="00725102" w:rsidRPr="007E2A5B" w:rsidTr="007E2A5B">
        <w:trPr>
          <w:trHeight w:val="20"/>
        </w:trPr>
        <w:tc>
          <w:tcPr>
            <w:tcW w:w="2652" w:type="pct"/>
            <w:vAlign w:val="center"/>
          </w:tcPr>
          <w:p w:rsidR="00725102" w:rsidRPr="007E2A5B" w:rsidRDefault="00725102" w:rsidP="005C42B6">
            <w:pPr>
              <w:pStyle w:val="affffffe"/>
              <w:jc w:val="left"/>
              <w:rPr>
                <w:rFonts w:ascii="Arial" w:hAnsi="Arial" w:cs="Arial"/>
                <w:sz w:val="12"/>
                <w:szCs w:val="16"/>
              </w:rPr>
            </w:pPr>
            <w:r w:rsidRPr="007E2A5B">
              <w:rPr>
                <w:rFonts w:ascii="Arial" w:hAnsi="Arial" w:cs="Arial"/>
                <w:sz w:val="12"/>
                <w:szCs w:val="16"/>
              </w:rPr>
              <w:t>Потребление тепловой энергии на отопление и вентиляцию, Гкал/ч</w:t>
            </w:r>
          </w:p>
        </w:tc>
        <w:tc>
          <w:tcPr>
            <w:tcW w:w="454"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8,73</w:t>
            </w:r>
          </w:p>
        </w:tc>
        <w:tc>
          <w:tcPr>
            <w:tcW w:w="379"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8,73</w:t>
            </w:r>
          </w:p>
        </w:tc>
        <w:tc>
          <w:tcPr>
            <w:tcW w:w="303"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8,73</w:t>
            </w:r>
          </w:p>
        </w:tc>
        <w:tc>
          <w:tcPr>
            <w:tcW w:w="303"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8,73</w:t>
            </w:r>
          </w:p>
        </w:tc>
        <w:tc>
          <w:tcPr>
            <w:tcW w:w="303"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8,73</w:t>
            </w:r>
          </w:p>
        </w:tc>
        <w:tc>
          <w:tcPr>
            <w:tcW w:w="607"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8,73</w:t>
            </w:r>
          </w:p>
        </w:tc>
      </w:tr>
      <w:tr w:rsidR="00725102" w:rsidRPr="007E2A5B" w:rsidTr="007E2A5B">
        <w:trPr>
          <w:trHeight w:val="20"/>
        </w:trPr>
        <w:tc>
          <w:tcPr>
            <w:tcW w:w="2652" w:type="pct"/>
            <w:vAlign w:val="center"/>
          </w:tcPr>
          <w:p w:rsidR="00725102" w:rsidRPr="007E2A5B" w:rsidRDefault="00725102" w:rsidP="005C42B6">
            <w:pPr>
              <w:pStyle w:val="affffffe"/>
              <w:jc w:val="left"/>
              <w:rPr>
                <w:rFonts w:ascii="Arial" w:hAnsi="Arial" w:cs="Arial"/>
                <w:sz w:val="12"/>
                <w:szCs w:val="16"/>
              </w:rPr>
            </w:pPr>
            <w:r w:rsidRPr="007E2A5B">
              <w:rPr>
                <w:rFonts w:ascii="Arial" w:hAnsi="Arial" w:cs="Arial"/>
                <w:sz w:val="12"/>
                <w:szCs w:val="16"/>
              </w:rPr>
              <w:t>Потребление тепловой энергии на ГВС, Гкал/ч</w:t>
            </w:r>
          </w:p>
        </w:tc>
        <w:tc>
          <w:tcPr>
            <w:tcW w:w="454"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1,56</w:t>
            </w:r>
          </w:p>
        </w:tc>
        <w:tc>
          <w:tcPr>
            <w:tcW w:w="379"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1,56</w:t>
            </w:r>
          </w:p>
        </w:tc>
        <w:tc>
          <w:tcPr>
            <w:tcW w:w="303"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1,56</w:t>
            </w:r>
          </w:p>
        </w:tc>
        <w:tc>
          <w:tcPr>
            <w:tcW w:w="303"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1,56</w:t>
            </w:r>
          </w:p>
        </w:tc>
        <w:tc>
          <w:tcPr>
            <w:tcW w:w="303"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1,56</w:t>
            </w:r>
          </w:p>
        </w:tc>
        <w:tc>
          <w:tcPr>
            <w:tcW w:w="607"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1,56</w:t>
            </w:r>
          </w:p>
        </w:tc>
      </w:tr>
    </w:tbl>
    <w:p w:rsidR="00725102" w:rsidRPr="005C42B6" w:rsidRDefault="00725102" w:rsidP="007E2A5B">
      <w:pPr>
        <w:pStyle w:val="afffffff0"/>
        <w:spacing w:after="0" w:line="240" w:lineRule="auto"/>
        <w:ind w:firstLine="284"/>
        <w:rPr>
          <w:rFonts w:ascii="Arial" w:hAnsi="Arial" w:cs="Arial"/>
          <w:b/>
          <w:sz w:val="16"/>
          <w:szCs w:val="16"/>
        </w:rPr>
      </w:pPr>
      <w:r w:rsidRPr="005C42B6">
        <w:rPr>
          <w:rFonts w:ascii="Arial" w:hAnsi="Arial" w:cs="Arial"/>
          <w:b/>
          <w:sz w:val="16"/>
          <w:szCs w:val="16"/>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725102" w:rsidRPr="005C42B6" w:rsidRDefault="00725102" w:rsidP="007E2A5B">
      <w:pPr>
        <w:pStyle w:val="S0"/>
        <w:spacing w:after="0" w:line="240" w:lineRule="auto"/>
        <w:ind w:firstLine="284"/>
        <w:rPr>
          <w:rFonts w:ascii="Arial" w:hAnsi="Arial" w:cs="Arial"/>
          <w:sz w:val="16"/>
          <w:szCs w:val="16"/>
        </w:rPr>
      </w:pPr>
      <w:r w:rsidRPr="005C42B6">
        <w:rPr>
          <w:rFonts w:ascii="Arial" w:hAnsi="Arial" w:cs="Arial"/>
          <w:sz w:val="16"/>
          <w:szCs w:val="16"/>
        </w:rPr>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bookmarkStart w:id="14" w:name="_Toc21101660"/>
    </w:p>
    <w:p w:rsidR="00725102" w:rsidRPr="005C42B6" w:rsidRDefault="00725102" w:rsidP="007E2A5B">
      <w:pPr>
        <w:pStyle w:val="S0"/>
        <w:spacing w:after="0" w:line="240" w:lineRule="auto"/>
        <w:ind w:firstLine="284"/>
        <w:rPr>
          <w:rFonts w:ascii="Arial" w:hAnsi="Arial" w:cs="Arial"/>
          <w:b/>
          <w:sz w:val="16"/>
          <w:szCs w:val="16"/>
        </w:rPr>
      </w:pPr>
      <w:r w:rsidRPr="005C42B6">
        <w:rPr>
          <w:rFonts w:ascii="Arial" w:hAnsi="Arial" w:cs="Arial"/>
          <w:b/>
          <w:sz w:val="16"/>
          <w:szCs w:val="16"/>
        </w:rPr>
        <w:t>Раздел 2. Существующие и перспективные балансы тепловой мощности источников тепловой энергии и тепловой нагрузки потребителей</w:t>
      </w:r>
      <w:bookmarkEnd w:id="14"/>
    </w:p>
    <w:p w:rsidR="00725102" w:rsidRPr="005C42B6" w:rsidRDefault="00725102" w:rsidP="007E2A5B">
      <w:pPr>
        <w:ind w:firstLine="284"/>
        <w:contextualSpacing/>
        <w:jc w:val="both"/>
        <w:rPr>
          <w:rFonts w:ascii="Arial" w:hAnsi="Arial" w:cs="Arial"/>
          <w:sz w:val="16"/>
          <w:szCs w:val="16"/>
        </w:rPr>
      </w:pPr>
      <w:r w:rsidRPr="005C42B6">
        <w:rPr>
          <w:rFonts w:ascii="Arial" w:hAnsi="Arial" w:cs="Arial"/>
          <w:sz w:val="16"/>
          <w:szCs w:val="16"/>
        </w:rPr>
        <w:t>Балансы установленной и располагаемой тепловой мощности котельных подлежат уточнению после проведения работ по вводу в эксплуатацию (выводу) оборудования на котельных (переводу на другой вид топлива или систему теплоснабжения).</w:t>
      </w:r>
    </w:p>
    <w:p w:rsidR="00725102" w:rsidRPr="005C42B6" w:rsidRDefault="00725102" w:rsidP="007E2A5B">
      <w:pPr>
        <w:ind w:firstLine="284"/>
        <w:contextualSpacing/>
        <w:jc w:val="both"/>
        <w:rPr>
          <w:rFonts w:ascii="Arial" w:hAnsi="Arial" w:cs="Arial"/>
          <w:sz w:val="16"/>
          <w:szCs w:val="16"/>
        </w:rPr>
      </w:pPr>
      <w:r w:rsidRPr="005C42B6">
        <w:rPr>
          <w:rFonts w:ascii="Arial" w:hAnsi="Arial" w:cs="Arial"/>
          <w:sz w:val="16"/>
          <w:szCs w:val="16"/>
        </w:rPr>
        <w:t>Балансы установленной и располагаемой тепловой мощности по состоянию представлены в таблице 2.1.</w:t>
      </w:r>
    </w:p>
    <w:p w:rsidR="00725102" w:rsidRPr="005C42B6" w:rsidRDefault="00725102" w:rsidP="007E2A5B">
      <w:pPr>
        <w:ind w:firstLine="284"/>
        <w:jc w:val="both"/>
        <w:rPr>
          <w:rFonts w:ascii="Arial" w:hAnsi="Arial" w:cs="Arial"/>
          <w:b/>
          <w:sz w:val="16"/>
          <w:szCs w:val="16"/>
        </w:rPr>
      </w:pPr>
      <w:r w:rsidRPr="005C42B6">
        <w:rPr>
          <w:rFonts w:ascii="Arial" w:hAnsi="Arial" w:cs="Arial"/>
          <w:b/>
          <w:sz w:val="16"/>
          <w:szCs w:val="16"/>
        </w:rPr>
        <w:t>2.1. Радиус эффективного теплоснабжения</w:t>
      </w:r>
    </w:p>
    <w:p w:rsidR="00725102" w:rsidRPr="005C42B6" w:rsidRDefault="00725102" w:rsidP="007E2A5B">
      <w:pPr>
        <w:ind w:firstLine="284"/>
        <w:contextualSpacing/>
        <w:jc w:val="both"/>
        <w:rPr>
          <w:rFonts w:ascii="Arial" w:hAnsi="Arial" w:cs="Arial"/>
          <w:sz w:val="16"/>
          <w:szCs w:val="16"/>
        </w:rPr>
      </w:pPr>
      <w:r w:rsidRPr="005C42B6">
        <w:rPr>
          <w:rFonts w:ascii="Arial" w:hAnsi="Arial" w:cs="Arial"/>
          <w:sz w:val="16"/>
          <w:szCs w:val="16"/>
        </w:rPr>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725102" w:rsidRPr="005C42B6" w:rsidRDefault="00725102" w:rsidP="007E2A5B">
      <w:pPr>
        <w:ind w:firstLine="284"/>
        <w:contextualSpacing/>
        <w:jc w:val="both"/>
        <w:rPr>
          <w:rFonts w:ascii="Arial" w:hAnsi="Arial" w:cs="Arial"/>
          <w:sz w:val="16"/>
          <w:szCs w:val="16"/>
        </w:rPr>
      </w:pPr>
      <w:r w:rsidRPr="005C42B6">
        <w:rPr>
          <w:rFonts w:ascii="Arial" w:hAnsi="Arial" w:cs="Arial"/>
          <w:sz w:val="16"/>
          <w:szCs w:val="16"/>
        </w:rPr>
        <w:t>Передача тепловой энергии на большие расстояния является экономически неэффективной.</w:t>
      </w:r>
    </w:p>
    <w:p w:rsidR="00725102" w:rsidRPr="005C42B6" w:rsidRDefault="00725102" w:rsidP="007E2A5B">
      <w:pPr>
        <w:ind w:firstLine="284"/>
        <w:contextualSpacing/>
        <w:jc w:val="both"/>
        <w:rPr>
          <w:rFonts w:ascii="Arial" w:hAnsi="Arial" w:cs="Arial"/>
          <w:sz w:val="16"/>
          <w:szCs w:val="16"/>
        </w:rPr>
      </w:pPr>
      <w:r w:rsidRPr="005C42B6">
        <w:rPr>
          <w:rFonts w:ascii="Arial" w:hAnsi="Arial" w:cs="Arial"/>
          <w:sz w:val="16"/>
          <w:szCs w:val="16"/>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725102" w:rsidRPr="005C42B6" w:rsidRDefault="00725102" w:rsidP="007E2A5B">
      <w:pPr>
        <w:ind w:firstLine="284"/>
        <w:jc w:val="both"/>
        <w:rPr>
          <w:rFonts w:ascii="Arial" w:hAnsi="Arial" w:cs="Arial"/>
          <w:sz w:val="16"/>
          <w:szCs w:val="16"/>
        </w:rPr>
      </w:pPr>
      <w:r w:rsidRPr="005C42B6">
        <w:rPr>
          <w:rFonts w:ascii="Arial" w:hAnsi="Arial" w:cs="Arial"/>
          <w:sz w:val="16"/>
          <w:szCs w:val="16"/>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725102" w:rsidRPr="005C42B6" w:rsidRDefault="00725102" w:rsidP="007E2A5B">
      <w:pPr>
        <w:ind w:firstLine="284"/>
        <w:jc w:val="both"/>
        <w:rPr>
          <w:rFonts w:ascii="Arial" w:hAnsi="Arial" w:cs="Arial"/>
          <w:sz w:val="16"/>
          <w:szCs w:val="16"/>
        </w:rPr>
      </w:pPr>
      <w:r w:rsidRPr="005C42B6">
        <w:rPr>
          <w:rFonts w:ascii="Arial" w:hAnsi="Arial" w:cs="Arial"/>
          <w:sz w:val="16"/>
          <w:szCs w:val="16"/>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725102" w:rsidRPr="005C42B6" w:rsidRDefault="00725102" w:rsidP="007E2A5B">
      <w:pPr>
        <w:ind w:firstLine="284"/>
        <w:jc w:val="both"/>
        <w:rPr>
          <w:rFonts w:ascii="Arial" w:hAnsi="Arial" w:cs="Arial"/>
          <w:sz w:val="16"/>
          <w:szCs w:val="16"/>
        </w:rPr>
      </w:pPr>
      <w:r w:rsidRPr="005C42B6">
        <w:rPr>
          <w:rFonts w:ascii="Arial" w:hAnsi="Arial" w:cs="Arial"/>
          <w:sz w:val="16"/>
          <w:szCs w:val="16"/>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725102" w:rsidRPr="005C42B6" w:rsidRDefault="00725102" w:rsidP="007E2A5B">
      <w:pPr>
        <w:pStyle w:val="aff5"/>
        <w:ind w:left="0" w:firstLine="284"/>
        <w:jc w:val="both"/>
        <w:rPr>
          <w:rFonts w:ascii="Arial" w:hAnsi="Arial" w:cs="Arial"/>
          <w:sz w:val="16"/>
          <w:szCs w:val="16"/>
        </w:rPr>
      </w:pPr>
      <w:r w:rsidRPr="005C42B6">
        <w:rPr>
          <w:rFonts w:ascii="Arial" w:hAnsi="Arial" w:cs="Arial"/>
          <w:sz w:val="16"/>
          <w:szCs w:val="16"/>
        </w:rPr>
        <w:t xml:space="preserve">затраты на строительство новых участков тепловой сети и реконструкцию существующих; </w:t>
      </w:r>
    </w:p>
    <w:p w:rsidR="00725102" w:rsidRPr="005C42B6" w:rsidRDefault="00725102" w:rsidP="007E2A5B">
      <w:pPr>
        <w:pStyle w:val="aff5"/>
        <w:ind w:left="0" w:firstLine="284"/>
        <w:jc w:val="both"/>
        <w:rPr>
          <w:rFonts w:ascii="Arial" w:hAnsi="Arial" w:cs="Arial"/>
          <w:sz w:val="16"/>
          <w:szCs w:val="16"/>
        </w:rPr>
      </w:pPr>
      <w:r w:rsidRPr="005C42B6">
        <w:rPr>
          <w:rFonts w:ascii="Arial" w:hAnsi="Arial" w:cs="Arial"/>
          <w:sz w:val="16"/>
          <w:szCs w:val="16"/>
        </w:rPr>
        <w:t xml:space="preserve">пропускная способность существующих магистральных тепловых сетей; </w:t>
      </w:r>
    </w:p>
    <w:p w:rsidR="00725102" w:rsidRPr="005C42B6" w:rsidRDefault="00725102" w:rsidP="007E2A5B">
      <w:pPr>
        <w:pStyle w:val="aff5"/>
        <w:ind w:left="0" w:firstLine="284"/>
        <w:jc w:val="both"/>
        <w:rPr>
          <w:rFonts w:ascii="Arial" w:hAnsi="Arial" w:cs="Arial"/>
          <w:sz w:val="16"/>
          <w:szCs w:val="16"/>
        </w:rPr>
      </w:pPr>
      <w:r w:rsidRPr="005C42B6">
        <w:rPr>
          <w:rFonts w:ascii="Arial" w:hAnsi="Arial" w:cs="Arial"/>
          <w:sz w:val="16"/>
          <w:szCs w:val="16"/>
        </w:rPr>
        <w:t xml:space="preserve">затраты на перекачку теплоносителя в тепловых сетях; </w:t>
      </w:r>
    </w:p>
    <w:p w:rsidR="00725102" w:rsidRPr="005C42B6" w:rsidRDefault="00725102" w:rsidP="007E2A5B">
      <w:pPr>
        <w:pStyle w:val="aff5"/>
        <w:ind w:left="0" w:firstLine="284"/>
        <w:jc w:val="both"/>
        <w:rPr>
          <w:rFonts w:ascii="Arial" w:hAnsi="Arial" w:cs="Arial"/>
          <w:sz w:val="16"/>
          <w:szCs w:val="16"/>
        </w:rPr>
      </w:pPr>
      <w:r w:rsidRPr="005C42B6">
        <w:rPr>
          <w:rFonts w:ascii="Arial" w:hAnsi="Arial" w:cs="Arial"/>
          <w:sz w:val="16"/>
          <w:szCs w:val="16"/>
        </w:rPr>
        <w:t xml:space="preserve">потери тепловой энергии в тепловых сетях при ее передаче; </w:t>
      </w:r>
    </w:p>
    <w:p w:rsidR="00725102" w:rsidRPr="005C42B6" w:rsidRDefault="00725102" w:rsidP="007E2A5B">
      <w:pPr>
        <w:pStyle w:val="aff5"/>
        <w:ind w:left="0" w:firstLine="284"/>
        <w:jc w:val="both"/>
        <w:rPr>
          <w:rFonts w:ascii="Arial" w:hAnsi="Arial" w:cs="Arial"/>
          <w:sz w:val="16"/>
          <w:szCs w:val="16"/>
        </w:rPr>
      </w:pPr>
      <w:r w:rsidRPr="005C42B6">
        <w:rPr>
          <w:rFonts w:ascii="Arial" w:hAnsi="Arial" w:cs="Arial"/>
          <w:sz w:val="16"/>
          <w:szCs w:val="16"/>
        </w:rPr>
        <w:t xml:space="preserve">надежность системы теплоснабжения. </w:t>
      </w:r>
    </w:p>
    <w:p w:rsidR="00725102" w:rsidRPr="005C42B6" w:rsidRDefault="00725102" w:rsidP="007E2A5B">
      <w:pPr>
        <w:pStyle w:val="aff5"/>
        <w:ind w:left="0" w:firstLine="284"/>
        <w:jc w:val="both"/>
        <w:rPr>
          <w:rFonts w:ascii="Arial" w:hAnsi="Arial" w:cs="Arial"/>
          <w:sz w:val="16"/>
          <w:szCs w:val="16"/>
        </w:rPr>
      </w:pPr>
      <w:r w:rsidRPr="005C42B6">
        <w:rPr>
          <w:rFonts w:ascii="Arial" w:hAnsi="Arial" w:cs="Arial"/>
          <w:sz w:val="16"/>
          <w:szCs w:val="16"/>
        </w:rPr>
        <w:t>В связи с отсутствием перспективной застройки, увеличение потребления тепловой энергии не планируется.</w:t>
      </w:r>
    </w:p>
    <w:p w:rsidR="00725102" w:rsidRPr="007E2A5B" w:rsidRDefault="00725102" w:rsidP="005C42B6">
      <w:pPr>
        <w:ind w:firstLine="709"/>
        <w:jc w:val="right"/>
        <w:rPr>
          <w:rFonts w:ascii="Arial" w:hAnsi="Arial" w:cs="Arial"/>
          <w:sz w:val="12"/>
          <w:szCs w:val="16"/>
        </w:rPr>
      </w:pPr>
      <w:r w:rsidRPr="007E2A5B">
        <w:rPr>
          <w:rFonts w:ascii="Arial" w:hAnsi="Arial" w:cs="Arial"/>
          <w:sz w:val="12"/>
          <w:szCs w:val="16"/>
        </w:rPr>
        <w:t>Таблица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6"/>
        <w:gridCol w:w="7222"/>
        <w:gridCol w:w="705"/>
        <w:gridCol w:w="705"/>
        <w:gridCol w:w="705"/>
        <w:gridCol w:w="705"/>
        <w:gridCol w:w="322"/>
        <w:gridCol w:w="600"/>
      </w:tblGrid>
      <w:tr w:rsidR="00725102" w:rsidRPr="007E2A5B" w:rsidTr="00C048C4">
        <w:trPr>
          <w:trHeight w:val="20"/>
        </w:trPr>
        <w:tc>
          <w:tcPr>
            <w:tcW w:w="162" w:type="pct"/>
            <w:vMerge w:val="restart"/>
            <w:vAlign w:val="center"/>
          </w:tcPr>
          <w:p w:rsidR="00725102" w:rsidRPr="007E2A5B" w:rsidRDefault="00725102" w:rsidP="005C42B6">
            <w:pPr>
              <w:pStyle w:val="affffffe"/>
              <w:rPr>
                <w:rFonts w:ascii="Arial" w:hAnsi="Arial" w:cs="Arial"/>
                <w:b/>
                <w:sz w:val="12"/>
                <w:szCs w:val="16"/>
                <w:lang w:val="en-US"/>
              </w:rPr>
            </w:pPr>
            <w:r w:rsidRPr="007E2A5B">
              <w:rPr>
                <w:rFonts w:ascii="Arial" w:hAnsi="Arial" w:cs="Arial"/>
                <w:b/>
                <w:sz w:val="12"/>
                <w:szCs w:val="16"/>
                <w:lang w:val="en-US"/>
              </w:rPr>
              <w:t>№ п/п</w:t>
            </w:r>
          </w:p>
        </w:tc>
        <w:tc>
          <w:tcPr>
            <w:tcW w:w="3187" w:type="pct"/>
            <w:vMerge w:val="restart"/>
            <w:vAlign w:val="center"/>
          </w:tcPr>
          <w:p w:rsidR="00725102" w:rsidRPr="007E2A5B" w:rsidRDefault="00725102" w:rsidP="005C42B6">
            <w:pPr>
              <w:pStyle w:val="affffffe"/>
              <w:rPr>
                <w:rFonts w:ascii="Arial" w:hAnsi="Arial" w:cs="Arial"/>
                <w:b/>
                <w:sz w:val="12"/>
                <w:szCs w:val="16"/>
                <w:lang w:val="en-US"/>
              </w:rPr>
            </w:pPr>
            <w:r w:rsidRPr="007E2A5B">
              <w:rPr>
                <w:rFonts w:ascii="Arial" w:hAnsi="Arial" w:cs="Arial"/>
                <w:b/>
                <w:sz w:val="12"/>
                <w:szCs w:val="16"/>
                <w:lang w:val="en-US"/>
              </w:rPr>
              <w:t>Наименование показателя</w:t>
            </w:r>
          </w:p>
        </w:tc>
        <w:tc>
          <w:tcPr>
            <w:tcW w:w="1651" w:type="pct"/>
            <w:gridSpan w:val="6"/>
          </w:tcPr>
          <w:p w:rsidR="00725102" w:rsidRPr="007E2A5B" w:rsidRDefault="00725102" w:rsidP="005C42B6">
            <w:pPr>
              <w:jc w:val="center"/>
              <w:rPr>
                <w:rFonts w:ascii="Arial" w:hAnsi="Arial" w:cs="Arial"/>
                <w:b/>
                <w:sz w:val="12"/>
                <w:szCs w:val="16"/>
              </w:rPr>
            </w:pPr>
            <w:r w:rsidRPr="007E2A5B">
              <w:rPr>
                <w:rFonts w:ascii="Arial" w:hAnsi="Arial" w:cs="Arial"/>
                <w:b/>
                <w:sz w:val="12"/>
                <w:szCs w:val="16"/>
              </w:rPr>
              <w:t>Рассматриваемый период, год</w:t>
            </w:r>
          </w:p>
        </w:tc>
      </w:tr>
      <w:tr w:rsidR="00725102" w:rsidRPr="007E2A5B" w:rsidTr="00C048C4">
        <w:trPr>
          <w:trHeight w:val="20"/>
        </w:trPr>
        <w:tc>
          <w:tcPr>
            <w:tcW w:w="162" w:type="pct"/>
            <w:vMerge/>
            <w:vAlign w:val="center"/>
          </w:tcPr>
          <w:p w:rsidR="00725102" w:rsidRPr="007E2A5B" w:rsidRDefault="00725102" w:rsidP="005C42B6">
            <w:pPr>
              <w:pStyle w:val="affffffe"/>
              <w:rPr>
                <w:rFonts w:ascii="Arial" w:hAnsi="Arial" w:cs="Arial"/>
                <w:b/>
                <w:sz w:val="12"/>
                <w:szCs w:val="16"/>
                <w:lang w:val="en-US"/>
              </w:rPr>
            </w:pPr>
          </w:p>
        </w:tc>
        <w:tc>
          <w:tcPr>
            <w:tcW w:w="3187" w:type="pct"/>
            <w:vMerge/>
            <w:vAlign w:val="center"/>
          </w:tcPr>
          <w:p w:rsidR="00725102" w:rsidRPr="007E2A5B" w:rsidRDefault="00725102" w:rsidP="005C42B6">
            <w:pPr>
              <w:pStyle w:val="affffffe"/>
              <w:rPr>
                <w:rFonts w:ascii="Arial" w:hAnsi="Arial" w:cs="Arial"/>
                <w:b/>
                <w:sz w:val="12"/>
                <w:szCs w:val="16"/>
                <w:lang w:val="en-US"/>
              </w:rPr>
            </w:pPr>
          </w:p>
        </w:tc>
        <w:tc>
          <w:tcPr>
            <w:tcW w:w="311" w:type="pct"/>
            <w:vAlign w:val="center"/>
          </w:tcPr>
          <w:p w:rsidR="00725102" w:rsidRPr="007E2A5B" w:rsidRDefault="00725102" w:rsidP="005C42B6">
            <w:pPr>
              <w:pStyle w:val="affffffe"/>
              <w:rPr>
                <w:rFonts w:ascii="Arial" w:hAnsi="Arial" w:cs="Arial"/>
                <w:b/>
                <w:sz w:val="12"/>
                <w:szCs w:val="16"/>
              </w:rPr>
            </w:pPr>
            <w:r w:rsidRPr="007E2A5B">
              <w:rPr>
                <w:rFonts w:ascii="Arial" w:hAnsi="Arial" w:cs="Arial"/>
                <w:b/>
                <w:sz w:val="12"/>
                <w:szCs w:val="16"/>
              </w:rPr>
              <w:t>2020 (факт)</w:t>
            </w:r>
          </w:p>
        </w:tc>
        <w:tc>
          <w:tcPr>
            <w:tcW w:w="311" w:type="pct"/>
            <w:vAlign w:val="center"/>
          </w:tcPr>
          <w:p w:rsidR="00725102" w:rsidRPr="007E2A5B" w:rsidRDefault="00725102" w:rsidP="005C42B6">
            <w:pPr>
              <w:pStyle w:val="affffffe"/>
              <w:rPr>
                <w:rFonts w:ascii="Arial" w:hAnsi="Arial" w:cs="Arial"/>
                <w:b/>
                <w:sz w:val="12"/>
                <w:szCs w:val="16"/>
              </w:rPr>
            </w:pPr>
            <w:r w:rsidRPr="007E2A5B">
              <w:rPr>
                <w:rFonts w:ascii="Arial" w:hAnsi="Arial" w:cs="Arial"/>
                <w:b/>
                <w:sz w:val="12"/>
                <w:szCs w:val="16"/>
              </w:rPr>
              <w:t>2021 (факт)</w:t>
            </w:r>
          </w:p>
        </w:tc>
        <w:tc>
          <w:tcPr>
            <w:tcW w:w="311" w:type="pct"/>
            <w:vAlign w:val="center"/>
          </w:tcPr>
          <w:p w:rsidR="00725102" w:rsidRPr="007E2A5B" w:rsidRDefault="00725102" w:rsidP="005C42B6">
            <w:pPr>
              <w:pStyle w:val="affffffe"/>
              <w:rPr>
                <w:rFonts w:ascii="Arial" w:hAnsi="Arial" w:cs="Arial"/>
                <w:b/>
                <w:sz w:val="12"/>
                <w:szCs w:val="16"/>
              </w:rPr>
            </w:pPr>
            <w:r w:rsidRPr="007E2A5B">
              <w:rPr>
                <w:rFonts w:ascii="Arial" w:hAnsi="Arial" w:cs="Arial"/>
                <w:b/>
                <w:sz w:val="12"/>
                <w:szCs w:val="16"/>
              </w:rPr>
              <w:t>2022 (факт)</w:t>
            </w:r>
          </w:p>
        </w:tc>
        <w:tc>
          <w:tcPr>
            <w:tcW w:w="311" w:type="pct"/>
            <w:vAlign w:val="center"/>
          </w:tcPr>
          <w:p w:rsidR="00725102" w:rsidRPr="007E2A5B" w:rsidRDefault="00725102" w:rsidP="005C42B6">
            <w:pPr>
              <w:pStyle w:val="affffffe"/>
              <w:rPr>
                <w:rFonts w:ascii="Arial" w:hAnsi="Arial" w:cs="Arial"/>
                <w:b/>
                <w:sz w:val="12"/>
                <w:szCs w:val="16"/>
              </w:rPr>
            </w:pPr>
            <w:r w:rsidRPr="007E2A5B">
              <w:rPr>
                <w:rFonts w:ascii="Arial" w:hAnsi="Arial" w:cs="Arial"/>
                <w:b/>
                <w:sz w:val="12"/>
                <w:szCs w:val="16"/>
              </w:rPr>
              <w:t>2023 (факт)</w:t>
            </w:r>
          </w:p>
        </w:tc>
        <w:tc>
          <w:tcPr>
            <w:tcW w:w="142" w:type="pct"/>
            <w:vAlign w:val="center"/>
          </w:tcPr>
          <w:p w:rsidR="00725102" w:rsidRPr="007E2A5B" w:rsidRDefault="00725102" w:rsidP="005C42B6">
            <w:pPr>
              <w:pStyle w:val="affffffe"/>
              <w:rPr>
                <w:rFonts w:ascii="Arial" w:hAnsi="Arial" w:cs="Arial"/>
                <w:b/>
                <w:sz w:val="12"/>
                <w:szCs w:val="16"/>
              </w:rPr>
            </w:pPr>
            <w:r w:rsidRPr="007E2A5B">
              <w:rPr>
                <w:rFonts w:ascii="Arial" w:hAnsi="Arial" w:cs="Arial"/>
                <w:b/>
                <w:sz w:val="12"/>
                <w:szCs w:val="16"/>
              </w:rPr>
              <w:t xml:space="preserve">2024 </w:t>
            </w:r>
          </w:p>
        </w:tc>
        <w:tc>
          <w:tcPr>
            <w:tcW w:w="265" w:type="pct"/>
            <w:vAlign w:val="center"/>
          </w:tcPr>
          <w:p w:rsidR="00725102" w:rsidRPr="007E2A5B" w:rsidRDefault="00725102" w:rsidP="005C42B6">
            <w:pPr>
              <w:pStyle w:val="affffffe"/>
              <w:rPr>
                <w:rFonts w:ascii="Arial" w:hAnsi="Arial" w:cs="Arial"/>
                <w:b/>
                <w:sz w:val="12"/>
                <w:szCs w:val="16"/>
              </w:rPr>
            </w:pPr>
            <w:r w:rsidRPr="007E2A5B">
              <w:rPr>
                <w:rFonts w:ascii="Arial" w:hAnsi="Arial" w:cs="Arial"/>
                <w:b/>
                <w:sz w:val="12"/>
                <w:szCs w:val="16"/>
              </w:rPr>
              <w:t xml:space="preserve">2025-2033 </w:t>
            </w:r>
          </w:p>
        </w:tc>
      </w:tr>
      <w:tr w:rsidR="00725102" w:rsidRPr="007E2A5B" w:rsidTr="007E2A5B">
        <w:trPr>
          <w:trHeight w:val="20"/>
        </w:trPr>
        <w:tc>
          <w:tcPr>
            <w:tcW w:w="16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lastRenderedPageBreak/>
              <w:t>1.</w:t>
            </w:r>
          </w:p>
        </w:tc>
        <w:tc>
          <w:tcPr>
            <w:tcW w:w="4838" w:type="pct"/>
            <w:gridSpan w:val="7"/>
          </w:tcPr>
          <w:p w:rsidR="00725102" w:rsidRPr="007E2A5B" w:rsidRDefault="00725102" w:rsidP="005C42B6">
            <w:pPr>
              <w:jc w:val="center"/>
              <w:rPr>
                <w:rFonts w:ascii="Arial" w:hAnsi="Arial" w:cs="Arial"/>
                <w:b/>
                <w:sz w:val="12"/>
                <w:szCs w:val="16"/>
              </w:rPr>
            </w:pPr>
            <w:r w:rsidRPr="007E2A5B">
              <w:rPr>
                <w:rFonts w:ascii="Arial" w:hAnsi="Arial" w:cs="Arial"/>
                <w:b/>
                <w:sz w:val="12"/>
                <w:szCs w:val="16"/>
              </w:rPr>
              <w:t>Котельная № 16 д. Шуя</w:t>
            </w:r>
          </w:p>
        </w:tc>
      </w:tr>
      <w:tr w:rsidR="00725102" w:rsidRPr="007E2A5B" w:rsidTr="007E2A5B">
        <w:trPr>
          <w:trHeight w:val="20"/>
        </w:trPr>
        <w:tc>
          <w:tcPr>
            <w:tcW w:w="16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1.1.</w:t>
            </w:r>
          </w:p>
        </w:tc>
        <w:tc>
          <w:tcPr>
            <w:tcW w:w="4838" w:type="pct"/>
            <w:gridSpan w:val="7"/>
          </w:tcPr>
          <w:p w:rsidR="00725102" w:rsidRPr="007E2A5B" w:rsidRDefault="00725102" w:rsidP="005C42B6">
            <w:pPr>
              <w:rPr>
                <w:rFonts w:ascii="Arial" w:hAnsi="Arial" w:cs="Arial"/>
                <w:sz w:val="12"/>
                <w:szCs w:val="16"/>
              </w:rPr>
            </w:pPr>
            <w:r w:rsidRPr="007E2A5B">
              <w:rPr>
                <w:rFonts w:ascii="Arial" w:hAnsi="Arial" w:cs="Arial"/>
                <w:sz w:val="12"/>
                <w:szCs w:val="16"/>
              </w:rPr>
              <w:t>Балансы тепловой мощности источника тепловой энергии</w:t>
            </w:r>
          </w:p>
        </w:tc>
      </w:tr>
      <w:tr w:rsidR="00725102" w:rsidRPr="007E2A5B" w:rsidTr="00C048C4">
        <w:trPr>
          <w:trHeight w:val="20"/>
        </w:trPr>
        <w:tc>
          <w:tcPr>
            <w:tcW w:w="16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1.1.1.</w:t>
            </w:r>
          </w:p>
        </w:tc>
        <w:tc>
          <w:tcPr>
            <w:tcW w:w="3187" w:type="pct"/>
            <w:vAlign w:val="center"/>
          </w:tcPr>
          <w:p w:rsidR="00725102" w:rsidRPr="007E2A5B" w:rsidRDefault="00725102" w:rsidP="005C42B6">
            <w:pPr>
              <w:pStyle w:val="affffffe"/>
              <w:jc w:val="left"/>
              <w:rPr>
                <w:rFonts w:ascii="Arial" w:hAnsi="Arial" w:cs="Arial"/>
                <w:sz w:val="12"/>
                <w:szCs w:val="16"/>
              </w:rPr>
            </w:pPr>
            <w:r w:rsidRPr="007E2A5B">
              <w:rPr>
                <w:rFonts w:ascii="Arial" w:hAnsi="Arial" w:cs="Arial"/>
                <w:sz w:val="12"/>
                <w:szCs w:val="16"/>
              </w:rPr>
              <w:t>Установленная тепловая мощность основного оборудования источника тепловой энергии, Гкал/ч</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0,9</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0,9</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0,9</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0,9</w:t>
            </w:r>
          </w:p>
        </w:tc>
        <w:tc>
          <w:tcPr>
            <w:tcW w:w="14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0,9</w:t>
            </w:r>
          </w:p>
        </w:tc>
        <w:tc>
          <w:tcPr>
            <w:tcW w:w="265"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0,9</w:t>
            </w:r>
          </w:p>
        </w:tc>
      </w:tr>
      <w:tr w:rsidR="00725102" w:rsidRPr="007E2A5B" w:rsidTr="00C048C4">
        <w:trPr>
          <w:trHeight w:val="20"/>
        </w:trPr>
        <w:tc>
          <w:tcPr>
            <w:tcW w:w="16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w:t>
            </w:r>
            <w:r w:rsidRPr="007E2A5B">
              <w:rPr>
                <w:rFonts w:ascii="Arial" w:hAnsi="Arial" w:cs="Arial"/>
                <w:sz w:val="12"/>
                <w:szCs w:val="16"/>
                <w:lang w:val="en-US"/>
              </w:rPr>
              <w:t>1.2</w:t>
            </w:r>
            <w:r w:rsidRPr="007E2A5B">
              <w:rPr>
                <w:rFonts w:ascii="Arial" w:hAnsi="Arial" w:cs="Arial"/>
                <w:sz w:val="12"/>
                <w:szCs w:val="16"/>
              </w:rPr>
              <w:t>.</w:t>
            </w:r>
          </w:p>
        </w:tc>
        <w:tc>
          <w:tcPr>
            <w:tcW w:w="3187" w:type="pct"/>
            <w:vAlign w:val="center"/>
          </w:tcPr>
          <w:p w:rsidR="00725102" w:rsidRPr="007E2A5B" w:rsidRDefault="00725102" w:rsidP="005C42B6">
            <w:pPr>
              <w:pStyle w:val="affffffe"/>
              <w:jc w:val="left"/>
              <w:rPr>
                <w:rFonts w:ascii="Arial" w:hAnsi="Arial" w:cs="Arial"/>
                <w:sz w:val="12"/>
                <w:szCs w:val="16"/>
              </w:rPr>
            </w:pPr>
            <w:r w:rsidRPr="007E2A5B">
              <w:rPr>
                <w:rFonts w:ascii="Arial" w:hAnsi="Arial" w:cs="Arial"/>
                <w:sz w:val="12"/>
                <w:szCs w:val="16"/>
              </w:rPr>
              <w:t>Технические ограничения на использование установленной тепловой мощности</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c>
          <w:tcPr>
            <w:tcW w:w="14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c>
          <w:tcPr>
            <w:tcW w:w="265"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r>
      <w:tr w:rsidR="00725102" w:rsidRPr="007E2A5B" w:rsidTr="00C048C4">
        <w:trPr>
          <w:trHeight w:val="20"/>
        </w:trPr>
        <w:tc>
          <w:tcPr>
            <w:tcW w:w="16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w:t>
            </w:r>
            <w:r w:rsidRPr="007E2A5B">
              <w:rPr>
                <w:rFonts w:ascii="Arial" w:hAnsi="Arial" w:cs="Arial"/>
                <w:sz w:val="12"/>
                <w:szCs w:val="16"/>
                <w:lang w:val="en-US"/>
              </w:rPr>
              <w:t>1.3</w:t>
            </w:r>
            <w:r w:rsidRPr="007E2A5B">
              <w:rPr>
                <w:rFonts w:ascii="Arial" w:hAnsi="Arial" w:cs="Arial"/>
                <w:sz w:val="12"/>
                <w:szCs w:val="16"/>
              </w:rPr>
              <w:t>.</w:t>
            </w:r>
          </w:p>
        </w:tc>
        <w:tc>
          <w:tcPr>
            <w:tcW w:w="3187" w:type="pct"/>
            <w:vAlign w:val="center"/>
          </w:tcPr>
          <w:p w:rsidR="00725102" w:rsidRPr="007E2A5B" w:rsidRDefault="00725102" w:rsidP="005C42B6">
            <w:pPr>
              <w:pStyle w:val="affffffe"/>
              <w:jc w:val="left"/>
              <w:rPr>
                <w:rFonts w:ascii="Arial" w:hAnsi="Arial" w:cs="Arial"/>
                <w:sz w:val="12"/>
                <w:szCs w:val="16"/>
              </w:rPr>
            </w:pPr>
            <w:r w:rsidRPr="007E2A5B">
              <w:rPr>
                <w:rFonts w:ascii="Arial" w:hAnsi="Arial" w:cs="Arial"/>
                <w:sz w:val="12"/>
                <w:szCs w:val="16"/>
              </w:rPr>
              <w:t>Располагаемая (фактическая), тепловая мощность, Гкал/ч</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0,74</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0,74</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0,74</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0,74</w:t>
            </w:r>
          </w:p>
        </w:tc>
        <w:tc>
          <w:tcPr>
            <w:tcW w:w="14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0,74</w:t>
            </w:r>
          </w:p>
        </w:tc>
        <w:tc>
          <w:tcPr>
            <w:tcW w:w="265"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0,74</w:t>
            </w:r>
          </w:p>
        </w:tc>
      </w:tr>
      <w:tr w:rsidR="00725102" w:rsidRPr="007E2A5B" w:rsidTr="00C048C4">
        <w:trPr>
          <w:trHeight w:val="20"/>
        </w:trPr>
        <w:tc>
          <w:tcPr>
            <w:tcW w:w="16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w:t>
            </w:r>
            <w:r w:rsidRPr="007E2A5B">
              <w:rPr>
                <w:rFonts w:ascii="Arial" w:hAnsi="Arial" w:cs="Arial"/>
                <w:sz w:val="12"/>
                <w:szCs w:val="16"/>
                <w:lang w:val="en-US"/>
              </w:rPr>
              <w:t>1.4</w:t>
            </w:r>
            <w:r w:rsidRPr="007E2A5B">
              <w:rPr>
                <w:rFonts w:ascii="Arial" w:hAnsi="Arial" w:cs="Arial"/>
                <w:sz w:val="12"/>
                <w:szCs w:val="16"/>
              </w:rPr>
              <w:t>.</w:t>
            </w:r>
          </w:p>
        </w:tc>
        <w:tc>
          <w:tcPr>
            <w:tcW w:w="3187" w:type="pct"/>
            <w:vAlign w:val="center"/>
          </w:tcPr>
          <w:p w:rsidR="00725102" w:rsidRPr="007E2A5B" w:rsidRDefault="00725102" w:rsidP="005C42B6">
            <w:pPr>
              <w:pStyle w:val="affffffe"/>
              <w:jc w:val="left"/>
              <w:rPr>
                <w:rFonts w:ascii="Arial" w:hAnsi="Arial" w:cs="Arial"/>
                <w:sz w:val="12"/>
                <w:szCs w:val="16"/>
              </w:rPr>
            </w:pPr>
            <w:r w:rsidRPr="007E2A5B">
              <w:rPr>
                <w:rFonts w:ascii="Arial" w:hAnsi="Arial" w:cs="Arial"/>
                <w:sz w:val="12"/>
                <w:szCs w:val="16"/>
              </w:rPr>
              <w:t>Расход тепла на собственные нужды, %</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1,32</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1,32</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1,32</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1,32</w:t>
            </w:r>
          </w:p>
        </w:tc>
        <w:tc>
          <w:tcPr>
            <w:tcW w:w="14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1,32</w:t>
            </w:r>
          </w:p>
        </w:tc>
        <w:tc>
          <w:tcPr>
            <w:tcW w:w="265"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1,32</w:t>
            </w:r>
          </w:p>
        </w:tc>
      </w:tr>
      <w:tr w:rsidR="00725102" w:rsidRPr="007E2A5B" w:rsidTr="00C048C4">
        <w:trPr>
          <w:trHeight w:val="20"/>
        </w:trPr>
        <w:tc>
          <w:tcPr>
            <w:tcW w:w="16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w:t>
            </w:r>
            <w:r w:rsidRPr="007E2A5B">
              <w:rPr>
                <w:rFonts w:ascii="Arial" w:hAnsi="Arial" w:cs="Arial"/>
                <w:sz w:val="12"/>
                <w:szCs w:val="16"/>
                <w:lang w:val="en-US"/>
              </w:rPr>
              <w:t>1.5</w:t>
            </w:r>
            <w:r w:rsidRPr="007E2A5B">
              <w:rPr>
                <w:rFonts w:ascii="Arial" w:hAnsi="Arial" w:cs="Arial"/>
                <w:sz w:val="12"/>
                <w:szCs w:val="16"/>
              </w:rPr>
              <w:t>.</w:t>
            </w:r>
          </w:p>
        </w:tc>
        <w:tc>
          <w:tcPr>
            <w:tcW w:w="3187" w:type="pct"/>
            <w:vAlign w:val="center"/>
          </w:tcPr>
          <w:p w:rsidR="00725102" w:rsidRPr="007E2A5B" w:rsidRDefault="00725102" w:rsidP="005C42B6">
            <w:pPr>
              <w:pStyle w:val="affffffe"/>
              <w:jc w:val="left"/>
              <w:rPr>
                <w:rFonts w:ascii="Arial" w:hAnsi="Arial" w:cs="Arial"/>
                <w:sz w:val="12"/>
                <w:szCs w:val="16"/>
              </w:rPr>
            </w:pPr>
            <w:r w:rsidRPr="007E2A5B">
              <w:rPr>
                <w:rFonts w:ascii="Arial" w:hAnsi="Arial" w:cs="Arial"/>
                <w:sz w:val="12"/>
                <w:szCs w:val="16"/>
              </w:rPr>
              <w:t>Располагаемая тепловая мощность источника нетто, Гкал/ч</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0,73</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0,73</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0,73</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0,73</w:t>
            </w:r>
          </w:p>
        </w:tc>
        <w:tc>
          <w:tcPr>
            <w:tcW w:w="14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0,73</w:t>
            </w:r>
          </w:p>
        </w:tc>
        <w:tc>
          <w:tcPr>
            <w:tcW w:w="265"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0,73</w:t>
            </w:r>
          </w:p>
        </w:tc>
      </w:tr>
      <w:tr w:rsidR="00725102" w:rsidRPr="007E2A5B" w:rsidTr="007E2A5B">
        <w:trPr>
          <w:trHeight w:val="20"/>
        </w:trPr>
        <w:tc>
          <w:tcPr>
            <w:tcW w:w="16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w:t>
            </w:r>
            <w:r w:rsidRPr="007E2A5B">
              <w:rPr>
                <w:rFonts w:ascii="Arial" w:hAnsi="Arial" w:cs="Arial"/>
                <w:sz w:val="12"/>
                <w:szCs w:val="16"/>
                <w:lang w:val="en-US"/>
              </w:rPr>
              <w:t>2</w:t>
            </w:r>
            <w:r w:rsidRPr="007E2A5B">
              <w:rPr>
                <w:rFonts w:ascii="Arial" w:hAnsi="Arial" w:cs="Arial"/>
                <w:sz w:val="12"/>
                <w:szCs w:val="16"/>
              </w:rPr>
              <w:t>.</w:t>
            </w:r>
          </w:p>
        </w:tc>
        <w:tc>
          <w:tcPr>
            <w:tcW w:w="4838" w:type="pct"/>
            <w:gridSpan w:val="7"/>
          </w:tcPr>
          <w:p w:rsidR="00725102" w:rsidRPr="007E2A5B" w:rsidRDefault="00725102" w:rsidP="005C42B6">
            <w:pPr>
              <w:rPr>
                <w:rFonts w:ascii="Arial" w:hAnsi="Arial" w:cs="Arial"/>
                <w:sz w:val="12"/>
                <w:szCs w:val="16"/>
              </w:rPr>
            </w:pPr>
            <w:r w:rsidRPr="007E2A5B">
              <w:rPr>
                <w:rFonts w:ascii="Arial" w:hAnsi="Arial" w:cs="Arial"/>
                <w:sz w:val="12"/>
                <w:szCs w:val="16"/>
              </w:rPr>
              <w:t>Подключенная тепловая нагрузка, в т.ч.:</w:t>
            </w:r>
          </w:p>
        </w:tc>
      </w:tr>
      <w:tr w:rsidR="00725102" w:rsidRPr="007E2A5B" w:rsidTr="00C048C4">
        <w:trPr>
          <w:trHeight w:val="20"/>
        </w:trPr>
        <w:tc>
          <w:tcPr>
            <w:tcW w:w="16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w:t>
            </w:r>
            <w:r w:rsidRPr="007E2A5B">
              <w:rPr>
                <w:rFonts w:ascii="Arial" w:hAnsi="Arial" w:cs="Arial"/>
                <w:sz w:val="12"/>
                <w:szCs w:val="16"/>
                <w:lang w:val="en-US"/>
              </w:rPr>
              <w:t>2.1</w:t>
            </w:r>
            <w:r w:rsidRPr="007E2A5B">
              <w:rPr>
                <w:rFonts w:ascii="Arial" w:hAnsi="Arial" w:cs="Arial"/>
                <w:sz w:val="12"/>
                <w:szCs w:val="16"/>
              </w:rPr>
              <w:t>.</w:t>
            </w:r>
          </w:p>
        </w:tc>
        <w:tc>
          <w:tcPr>
            <w:tcW w:w="3187" w:type="pct"/>
            <w:vAlign w:val="center"/>
          </w:tcPr>
          <w:p w:rsidR="00725102" w:rsidRPr="007E2A5B" w:rsidRDefault="00725102" w:rsidP="005C42B6">
            <w:pPr>
              <w:pStyle w:val="affffffe"/>
              <w:jc w:val="left"/>
              <w:rPr>
                <w:rFonts w:ascii="Arial" w:hAnsi="Arial" w:cs="Arial"/>
                <w:sz w:val="12"/>
                <w:szCs w:val="16"/>
              </w:rPr>
            </w:pPr>
            <w:r w:rsidRPr="007E2A5B">
              <w:rPr>
                <w:rFonts w:ascii="Arial" w:hAnsi="Arial" w:cs="Arial"/>
                <w:sz w:val="12"/>
                <w:szCs w:val="16"/>
              </w:rPr>
              <w:t>Расчетная тепловая нагрузка потребителей, Гкал/ч в том числе:</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0,9</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0,9</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0,9</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0,9</w:t>
            </w:r>
          </w:p>
        </w:tc>
        <w:tc>
          <w:tcPr>
            <w:tcW w:w="14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0,9</w:t>
            </w:r>
          </w:p>
        </w:tc>
        <w:tc>
          <w:tcPr>
            <w:tcW w:w="265"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0,9</w:t>
            </w:r>
          </w:p>
        </w:tc>
      </w:tr>
      <w:tr w:rsidR="00725102" w:rsidRPr="007E2A5B" w:rsidTr="00C048C4">
        <w:trPr>
          <w:trHeight w:val="20"/>
        </w:trPr>
        <w:tc>
          <w:tcPr>
            <w:tcW w:w="162" w:type="pct"/>
            <w:vAlign w:val="center"/>
          </w:tcPr>
          <w:p w:rsidR="00725102" w:rsidRPr="007E2A5B" w:rsidRDefault="00725102" w:rsidP="005C42B6">
            <w:pPr>
              <w:pStyle w:val="affffffe"/>
              <w:rPr>
                <w:rFonts w:ascii="Arial" w:hAnsi="Arial" w:cs="Arial"/>
                <w:sz w:val="12"/>
                <w:szCs w:val="16"/>
                <w:lang w:val="en-US"/>
              </w:rPr>
            </w:pPr>
          </w:p>
        </w:tc>
        <w:tc>
          <w:tcPr>
            <w:tcW w:w="3187" w:type="pct"/>
            <w:vAlign w:val="center"/>
          </w:tcPr>
          <w:p w:rsidR="00725102" w:rsidRPr="007E2A5B" w:rsidRDefault="00725102" w:rsidP="005C42B6">
            <w:pPr>
              <w:pStyle w:val="affffffe"/>
              <w:jc w:val="left"/>
              <w:rPr>
                <w:rFonts w:ascii="Arial" w:hAnsi="Arial" w:cs="Arial"/>
                <w:sz w:val="12"/>
                <w:szCs w:val="16"/>
                <w:lang w:val="en-US"/>
              </w:rPr>
            </w:pPr>
            <w:r w:rsidRPr="007E2A5B">
              <w:rPr>
                <w:rFonts w:ascii="Arial" w:hAnsi="Arial" w:cs="Arial"/>
                <w:sz w:val="12"/>
                <w:szCs w:val="16"/>
                <w:lang w:val="en-US"/>
              </w:rPr>
              <w:t>на отопление</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c>
          <w:tcPr>
            <w:tcW w:w="14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c>
          <w:tcPr>
            <w:tcW w:w="265"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r>
      <w:tr w:rsidR="00725102" w:rsidRPr="007E2A5B" w:rsidTr="00C048C4">
        <w:trPr>
          <w:trHeight w:val="20"/>
        </w:trPr>
        <w:tc>
          <w:tcPr>
            <w:tcW w:w="162" w:type="pct"/>
            <w:vAlign w:val="center"/>
          </w:tcPr>
          <w:p w:rsidR="00725102" w:rsidRPr="007E2A5B" w:rsidRDefault="00725102" w:rsidP="005C42B6">
            <w:pPr>
              <w:pStyle w:val="affffffe"/>
              <w:rPr>
                <w:rFonts w:ascii="Arial" w:hAnsi="Arial" w:cs="Arial"/>
                <w:sz w:val="12"/>
                <w:szCs w:val="16"/>
                <w:lang w:val="en-US"/>
              </w:rPr>
            </w:pPr>
          </w:p>
        </w:tc>
        <w:tc>
          <w:tcPr>
            <w:tcW w:w="3187" w:type="pct"/>
            <w:vAlign w:val="center"/>
          </w:tcPr>
          <w:p w:rsidR="00725102" w:rsidRPr="007E2A5B" w:rsidRDefault="00725102" w:rsidP="005C42B6">
            <w:pPr>
              <w:pStyle w:val="affffffe"/>
              <w:jc w:val="left"/>
              <w:rPr>
                <w:rFonts w:ascii="Arial" w:hAnsi="Arial" w:cs="Arial"/>
                <w:sz w:val="12"/>
                <w:szCs w:val="16"/>
                <w:lang w:val="en-US"/>
              </w:rPr>
            </w:pPr>
            <w:r w:rsidRPr="007E2A5B">
              <w:rPr>
                <w:rFonts w:ascii="Arial" w:hAnsi="Arial" w:cs="Arial"/>
                <w:sz w:val="12"/>
                <w:szCs w:val="16"/>
                <w:lang w:val="en-US"/>
              </w:rPr>
              <w:t>на вентиляцию</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w:t>
            </w:r>
          </w:p>
        </w:tc>
        <w:tc>
          <w:tcPr>
            <w:tcW w:w="14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w:t>
            </w:r>
          </w:p>
        </w:tc>
        <w:tc>
          <w:tcPr>
            <w:tcW w:w="265"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w:t>
            </w:r>
          </w:p>
        </w:tc>
      </w:tr>
      <w:tr w:rsidR="00725102" w:rsidRPr="007E2A5B" w:rsidTr="00C048C4">
        <w:trPr>
          <w:trHeight w:val="20"/>
        </w:trPr>
        <w:tc>
          <w:tcPr>
            <w:tcW w:w="162" w:type="pct"/>
            <w:vAlign w:val="center"/>
          </w:tcPr>
          <w:p w:rsidR="00725102" w:rsidRPr="007E2A5B" w:rsidRDefault="00725102" w:rsidP="005C42B6">
            <w:pPr>
              <w:pStyle w:val="affffffe"/>
              <w:rPr>
                <w:rFonts w:ascii="Arial" w:hAnsi="Arial" w:cs="Arial"/>
                <w:sz w:val="12"/>
                <w:szCs w:val="16"/>
                <w:lang w:val="en-US"/>
              </w:rPr>
            </w:pPr>
          </w:p>
        </w:tc>
        <w:tc>
          <w:tcPr>
            <w:tcW w:w="3187" w:type="pct"/>
            <w:vAlign w:val="center"/>
          </w:tcPr>
          <w:p w:rsidR="00725102" w:rsidRPr="007E2A5B" w:rsidRDefault="00725102" w:rsidP="005C42B6">
            <w:pPr>
              <w:pStyle w:val="affffffe"/>
              <w:jc w:val="left"/>
              <w:rPr>
                <w:rFonts w:ascii="Arial" w:hAnsi="Arial" w:cs="Arial"/>
                <w:sz w:val="12"/>
                <w:szCs w:val="16"/>
                <w:lang w:val="en-US"/>
              </w:rPr>
            </w:pPr>
            <w:r w:rsidRPr="007E2A5B">
              <w:rPr>
                <w:rFonts w:ascii="Arial" w:hAnsi="Arial" w:cs="Arial"/>
                <w:sz w:val="12"/>
                <w:szCs w:val="16"/>
                <w:lang w:val="en-US"/>
              </w:rPr>
              <w:t>на системы ГВС</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w:t>
            </w:r>
          </w:p>
        </w:tc>
        <w:tc>
          <w:tcPr>
            <w:tcW w:w="14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w:t>
            </w:r>
          </w:p>
        </w:tc>
        <w:tc>
          <w:tcPr>
            <w:tcW w:w="265"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w:t>
            </w:r>
          </w:p>
        </w:tc>
      </w:tr>
      <w:tr w:rsidR="00725102" w:rsidRPr="007E2A5B" w:rsidTr="00C048C4">
        <w:trPr>
          <w:trHeight w:val="20"/>
        </w:trPr>
        <w:tc>
          <w:tcPr>
            <w:tcW w:w="162" w:type="pct"/>
            <w:vAlign w:val="center"/>
          </w:tcPr>
          <w:p w:rsidR="00725102" w:rsidRPr="007E2A5B" w:rsidRDefault="00725102" w:rsidP="005C42B6">
            <w:pPr>
              <w:pStyle w:val="affffffe"/>
              <w:rPr>
                <w:rFonts w:ascii="Arial" w:hAnsi="Arial" w:cs="Arial"/>
                <w:sz w:val="12"/>
                <w:szCs w:val="16"/>
                <w:lang w:val="en-US"/>
              </w:rPr>
            </w:pPr>
          </w:p>
        </w:tc>
        <w:tc>
          <w:tcPr>
            <w:tcW w:w="3187" w:type="pct"/>
            <w:vAlign w:val="center"/>
          </w:tcPr>
          <w:p w:rsidR="00725102" w:rsidRPr="007E2A5B" w:rsidRDefault="00725102" w:rsidP="005C42B6">
            <w:pPr>
              <w:pStyle w:val="affffffe"/>
              <w:jc w:val="left"/>
              <w:rPr>
                <w:rFonts w:ascii="Arial" w:hAnsi="Arial" w:cs="Arial"/>
                <w:sz w:val="12"/>
                <w:szCs w:val="16"/>
                <w:vertAlign w:val="superscript"/>
              </w:rPr>
            </w:pPr>
            <w:r w:rsidRPr="007E2A5B">
              <w:rPr>
                <w:rFonts w:ascii="Arial" w:hAnsi="Arial" w:cs="Arial"/>
                <w:sz w:val="12"/>
                <w:szCs w:val="16"/>
              </w:rPr>
              <w:t>пар на промышленные нужды 6-8 кгс/см</w:t>
            </w:r>
            <w:r w:rsidRPr="007E2A5B">
              <w:rPr>
                <w:rFonts w:ascii="Arial" w:hAnsi="Arial" w:cs="Arial"/>
                <w:sz w:val="12"/>
                <w:szCs w:val="16"/>
                <w:vertAlign w:val="superscript"/>
              </w:rPr>
              <w:t>2</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c>
          <w:tcPr>
            <w:tcW w:w="14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w:t>
            </w:r>
          </w:p>
        </w:tc>
        <w:tc>
          <w:tcPr>
            <w:tcW w:w="265"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r>
      <w:tr w:rsidR="00725102" w:rsidRPr="007E2A5B" w:rsidTr="00C048C4">
        <w:trPr>
          <w:trHeight w:val="20"/>
        </w:trPr>
        <w:tc>
          <w:tcPr>
            <w:tcW w:w="162" w:type="pct"/>
            <w:vAlign w:val="center"/>
          </w:tcPr>
          <w:p w:rsidR="00725102" w:rsidRPr="007E2A5B" w:rsidRDefault="00725102" w:rsidP="005C42B6">
            <w:pPr>
              <w:pStyle w:val="affffffe"/>
              <w:rPr>
                <w:rFonts w:ascii="Arial" w:hAnsi="Arial" w:cs="Arial"/>
                <w:sz w:val="12"/>
                <w:szCs w:val="16"/>
              </w:rPr>
            </w:pPr>
          </w:p>
        </w:tc>
        <w:tc>
          <w:tcPr>
            <w:tcW w:w="3187" w:type="pct"/>
          </w:tcPr>
          <w:p w:rsidR="00725102" w:rsidRPr="007E2A5B" w:rsidRDefault="00725102" w:rsidP="005C42B6">
            <w:pPr>
              <w:pStyle w:val="affffffe"/>
              <w:jc w:val="left"/>
              <w:rPr>
                <w:rFonts w:ascii="Arial" w:hAnsi="Arial" w:cs="Arial"/>
                <w:sz w:val="12"/>
                <w:szCs w:val="16"/>
              </w:rPr>
            </w:pPr>
            <w:r w:rsidRPr="007E2A5B">
              <w:rPr>
                <w:rFonts w:ascii="Arial" w:hAnsi="Arial" w:cs="Arial"/>
                <w:sz w:val="12"/>
                <w:szCs w:val="16"/>
              </w:rPr>
              <w:t>горячая вода на промышленные нужды (50</w:t>
            </w:r>
            <w:r w:rsidRPr="007E2A5B">
              <w:rPr>
                <w:rFonts w:ascii="Arial" w:hAnsi="Arial" w:cs="Arial"/>
                <w:sz w:val="12"/>
                <w:szCs w:val="16"/>
                <w:vertAlign w:val="superscript"/>
              </w:rPr>
              <w:t xml:space="preserve">о </w:t>
            </w:r>
            <w:r w:rsidRPr="007E2A5B">
              <w:rPr>
                <w:rFonts w:ascii="Arial" w:hAnsi="Arial" w:cs="Arial"/>
                <w:sz w:val="12"/>
                <w:szCs w:val="16"/>
              </w:rPr>
              <w:t>С)</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w:t>
            </w:r>
          </w:p>
        </w:tc>
        <w:tc>
          <w:tcPr>
            <w:tcW w:w="14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c>
          <w:tcPr>
            <w:tcW w:w="265"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r>
      <w:tr w:rsidR="00725102" w:rsidRPr="007E2A5B" w:rsidTr="00C048C4">
        <w:trPr>
          <w:trHeight w:val="20"/>
        </w:trPr>
        <w:tc>
          <w:tcPr>
            <w:tcW w:w="162" w:type="pct"/>
            <w:vAlign w:val="center"/>
          </w:tcPr>
          <w:p w:rsidR="00725102" w:rsidRPr="007E2A5B" w:rsidRDefault="00725102" w:rsidP="005C42B6">
            <w:pPr>
              <w:pStyle w:val="affffffe"/>
              <w:rPr>
                <w:rFonts w:ascii="Arial" w:hAnsi="Arial" w:cs="Arial"/>
                <w:sz w:val="12"/>
                <w:szCs w:val="16"/>
                <w:lang w:val="en-US"/>
              </w:rPr>
            </w:pPr>
            <w:r w:rsidRPr="007E2A5B">
              <w:rPr>
                <w:rFonts w:ascii="Arial" w:hAnsi="Arial" w:cs="Arial"/>
                <w:sz w:val="12"/>
                <w:szCs w:val="16"/>
              </w:rPr>
              <w:t>1.</w:t>
            </w:r>
            <w:r w:rsidRPr="007E2A5B">
              <w:rPr>
                <w:rFonts w:ascii="Arial" w:hAnsi="Arial" w:cs="Arial"/>
                <w:sz w:val="12"/>
                <w:szCs w:val="16"/>
                <w:lang w:val="en-US"/>
              </w:rPr>
              <w:t>2.2</w:t>
            </w:r>
          </w:p>
        </w:tc>
        <w:tc>
          <w:tcPr>
            <w:tcW w:w="3187" w:type="pct"/>
            <w:vAlign w:val="center"/>
          </w:tcPr>
          <w:p w:rsidR="00725102" w:rsidRPr="007E2A5B" w:rsidRDefault="00725102" w:rsidP="005C42B6">
            <w:pPr>
              <w:pStyle w:val="affffffe"/>
              <w:jc w:val="left"/>
              <w:rPr>
                <w:rFonts w:ascii="Arial" w:hAnsi="Arial" w:cs="Arial"/>
                <w:sz w:val="12"/>
                <w:szCs w:val="16"/>
              </w:rPr>
            </w:pPr>
            <w:r w:rsidRPr="007E2A5B">
              <w:rPr>
                <w:rFonts w:ascii="Arial" w:hAnsi="Arial" w:cs="Arial"/>
                <w:sz w:val="12"/>
                <w:szCs w:val="16"/>
              </w:rPr>
              <w:t>Потери тепловой энергии через теплоизоляционные конструкции наружных тепловых сетей и с нормативной утечкой, в т.ч.:</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0,06</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0,06</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0,06</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0,06</w:t>
            </w:r>
          </w:p>
        </w:tc>
        <w:tc>
          <w:tcPr>
            <w:tcW w:w="14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0,06</w:t>
            </w:r>
          </w:p>
        </w:tc>
        <w:tc>
          <w:tcPr>
            <w:tcW w:w="265"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0,06</w:t>
            </w:r>
          </w:p>
        </w:tc>
      </w:tr>
      <w:tr w:rsidR="00725102" w:rsidRPr="007E2A5B" w:rsidTr="00C048C4">
        <w:trPr>
          <w:trHeight w:val="20"/>
        </w:trPr>
        <w:tc>
          <w:tcPr>
            <w:tcW w:w="162" w:type="pct"/>
            <w:vAlign w:val="center"/>
          </w:tcPr>
          <w:p w:rsidR="00725102" w:rsidRPr="007E2A5B" w:rsidRDefault="00725102" w:rsidP="005C42B6">
            <w:pPr>
              <w:pStyle w:val="affffffe"/>
              <w:rPr>
                <w:rFonts w:ascii="Arial" w:hAnsi="Arial" w:cs="Arial"/>
                <w:sz w:val="12"/>
                <w:szCs w:val="16"/>
                <w:lang w:val="en-US"/>
              </w:rPr>
            </w:pPr>
          </w:p>
        </w:tc>
        <w:tc>
          <w:tcPr>
            <w:tcW w:w="3187" w:type="pct"/>
            <w:vAlign w:val="center"/>
          </w:tcPr>
          <w:p w:rsidR="00725102" w:rsidRPr="007E2A5B" w:rsidRDefault="00725102" w:rsidP="005C42B6">
            <w:pPr>
              <w:pStyle w:val="affffffe"/>
              <w:jc w:val="left"/>
              <w:rPr>
                <w:rFonts w:ascii="Arial" w:hAnsi="Arial" w:cs="Arial"/>
                <w:sz w:val="12"/>
                <w:szCs w:val="16"/>
              </w:rPr>
            </w:pPr>
            <w:r w:rsidRPr="007E2A5B">
              <w:rPr>
                <w:rFonts w:ascii="Arial" w:hAnsi="Arial" w:cs="Arial"/>
                <w:sz w:val="12"/>
                <w:szCs w:val="16"/>
              </w:rPr>
              <w:t>затраты теплоносителя на компенсацию потерь, м</w:t>
            </w:r>
            <w:r w:rsidRPr="007E2A5B">
              <w:rPr>
                <w:rFonts w:ascii="Arial" w:hAnsi="Arial" w:cs="Arial"/>
                <w:sz w:val="12"/>
                <w:szCs w:val="16"/>
                <w:vertAlign w:val="superscript"/>
              </w:rPr>
              <w:t>3</w:t>
            </w:r>
            <w:r w:rsidRPr="007E2A5B">
              <w:rPr>
                <w:rFonts w:ascii="Arial" w:hAnsi="Arial" w:cs="Arial"/>
                <w:sz w:val="12"/>
                <w:szCs w:val="16"/>
              </w:rPr>
              <w:t>/ч</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0,001</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0,001</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0,001</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0,001</w:t>
            </w:r>
          </w:p>
        </w:tc>
        <w:tc>
          <w:tcPr>
            <w:tcW w:w="14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0,001</w:t>
            </w:r>
          </w:p>
        </w:tc>
        <w:tc>
          <w:tcPr>
            <w:tcW w:w="265"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0,001</w:t>
            </w:r>
          </w:p>
        </w:tc>
      </w:tr>
      <w:tr w:rsidR="00725102" w:rsidRPr="007E2A5B" w:rsidTr="00C048C4">
        <w:trPr>
          <w:trHeight w:val="20"/>
        </w:trPr>
        <w:tc>
          <w:tcPr>
            <w:tcW w:w="16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1.2.3.</w:t>
            </w:r>
          </w:p>
        </w:tc>
        <w:tc>
          <w:tcPr>
            <w:tcW w:w="3187" w:type="pct"/>
            <w:vAlign w:val="center"/>
          </w:tcPr>
          <w:p w:rsidR="00725102" w:rsidRPr="007E2A5B" w:rsidRDefault="00725102" w:rsidP="00C048C4">
            <w:pPr>
              <w:pStyle w:val="affffffe"/>
              <w:jc w:val="left"/>
              <w:rPr>
                <w:rFonts w:ascii="Arial" w:hAnsi="Arial" w:cs="Arial"/>
                <w:sz w:val="12"/>
                <w:szCs w:val="16"/>
              </w:rPr>
            </w:pPr>
            <w:r w:rsidRPr="007E2A5B">
              <w:rPr>
                <w:rFonts w:ascii="Arial" w:hAnsi="Arial" w:cs="Arial"/>
                <w:sz w:val="12"/>
                <w:szCs w:val="16"/>
              </w:rPr>
              <w:t>Суммарная подключенная тепловая нагрузка существующих потребителей (с учетом тепловых потерь)</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0,30</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0,30</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0,30</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0,30</w:t>
            </w:r>
          </w:p>
        </w:tc>
        <w:tc>
          <w:tcPr>
            <w:tcW w:w="14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0,30</w:t>
            </w:r>
          </w:p>
        </w:tc>
        <w:tc>
          <w:tcPr>
            <w:tcW w:w="265"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0,30</w:t>
            </w:r>
          </w:p>
        </w:tc>
      </w:tr>
      <w:tr w:rsidR="00725102" w:rsidRPr="007E2A5B" w:rsidTr="00C048C4">
        <w:trPr>
          <w:trHeight w:val="20"/>
        </w:trPr>
        <w:tc>
          <w:tcPr>
            <w:tcW w:w="16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1.2.4.</w:t>
            </w:r>
          </w:p>
        </w:tc>
        <w:tc>
          <w:tcPr>
            <w:tcW w:w="3187" w:type="pct"/>
            <w:vAlign w:val="center"/>
          </w:tcPr>
          <w:p w:rsidR="00725102" w:rsidRPr="007E2A5B" w:rsidRDefault="00725102" w:rsidP="005C42B6">
            <w:pPr>
              <w:pStyle w:val="affffffe"/>
              <w:jc w:val="left"/>
              <w:rPr>
                <w:rFonts w:ascii="Arial" w:hAnsi="Arial" w:cs="Arial"/>
                <w:sz w:val="12"/>
                <w:szCs w:val="16"/>
              </w:rPr>
            </w:pPr>
            <w:r w:rsidRPr="007E2A5B">
              <w:rPr>
                <w:rFonts w:ascii="Arial" w:hAnsi="Arial" w:cs="Arial"/>
                <w:sz w:val="12"/>
                <w:szCs w:val="16"/>
              </w:rPr>
              <w:t>Резерв (+) / дефицит (-) тепловой мощности котельной (все котлы в исправном состоянии)</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0,43</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0,43</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0,43</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0,43</w:t>
            </w:r>
          </w:p>
        </w:tc>
        <w:tc>
          <w:tcPr>
            <w:tcW w:w="14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0,43</w:t>
            </w:r>
          </w:p>
        </w:tc>
        <w:tc>
          <w:tcPr>
            <w:tcW w:w="265"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0,43</w:t>
            </w:r>
          </w:p>
        </w:tc>
      </w:tr>
      <w:tr w:rsidR="00725102" w:rsidRPr="007E2A5B" w:rsidTr="007E2A5B">
        <w:trPr>
          <w:trHeight w:val="20"/>
        </w:trPr>
        <w:tc>
          <w:tcPr>
            <w:tcW w:w="16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2.</w:t>
            </w:r>
          </w:p>
        </w:tc>
        <w:tc>
          <w:tcPr>
            <w:tcW w:w="4838" w:type="pct"/>
            <w:gridSpan w:val="7"/>
          </w:tcPr>
          <w:p w:rsidR="00725102" w:rsidRPr="007E2A5B" w:rsidRDefault="00725102" w:rsidP="005C42B6">
            <w:pPr>
              <w:jc w:val="center"/>
              <w:rPr>
                <w:rFonts w:ascii="Arial" w:hAnsi="Arial" w:cs="Arial"/>
                <w:sz w:val="12"/>
                <w:szCs w:val="16"/>
              </w:rPr>
            </w:pPr>
            <w:r w:rsidRPr="007E2A5B">
              <w:rPr>
                <w:rFonts w:ascii="Arial" w:hAnsi="Arial" w:cs="Arial"/>
                <w:b/>
                <w:color w:val="000000"/>
                <w:sz w:val="12"/>
                <w:szCs w:val="16"/>
              </w:rPr>
              <w:t>Котельная ФГАУ УДП «Дом отдыха «Валдай» п. Рощино</w:t>
            </w:r>
          </w:p>
        </w:tc>
      </w:tr>
      <w:tr w:rsidR="00725102" w:rsidRPr="007E2A5B" w:rsidTr="007E2A5B">
        <w:trPr>
          <w:trHeight w:val="20"/>
        </w:trPr>
        <w:tc>
          <w:tcPr>
            <w:tcW w:w="16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2.1.</w:t>
            </w:r>
          </w:p>
        </w:tc>
        <w:tc>
          <w:tcPr>
            <w:tcW w:w="4838" w:type="pct"/>
            <w:gridSpan w:val="7"/>
          </w:tcPr>
          <w:p w:rsidR="00725102" w:rsidRPr="007E2A5B" w:rsidRDefault="00725102" w:rsidP="005C42B6">
            <w:pPr>
              <w:rPr>
                <w:rFonts w:ascii="Arial" w:hAnsi="Arial" w:cs="Arial"/>
                <w:sz w:val="12"/>
                <w:szCs w:val="16"/>
              </w:rPr>
            </w:pPr>
            <w:r w:rsidRPr="007E2A5B">
              <w:rPr>
                <w:rFonts w:ascii="Arial" w:hAnsi="Arial" w:cs="Arial"/>
                <w:sz w:val="12"/>
                <w:szCs w:val="16"/>
              </w:rPr>
              <w:t>Балансы тепловой мощности источника тепловой энергии</w:t>
            </w:r>
          </w:p>
        </w:tc>
      </w:tr>
      <w:tr w:rsidR="00725102" w:rsidRPr="007E2A5B" w:rsidTr="00C048C4">
        <w:trPr>
          <w:trHeight w:val="20"/>
        </w:trPr>
        <w:tc>
          <w:tcPr>
            <w:tcW w:w="16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2.1.1.</w:t>
            </w:r>
          </w:p>
        </w:tc>
        <w:tc>
          <w:tcPr>
            <w:tcW w:w="3187" w:type="pct"/>
            <w:vAlign w:val="center"/>
          </w:tcPr>
          <w:p w:rsidR="00725102" w:rsidRPr="007E2A5B" w:rsidRDefault="00725102" w:rsidP="005C42B6">
            <w:pPr>
              <w:pStyle w:val="affffffe"/>
              <w:jc w:val="left"/>
              <w:rPr>
                <w:rFonts w:ascii="Arial" w:hAnsi="Arial" w:cs="Arial"/>
                <w:sz w:val="12"/>
                <w:szCs w:val="16"/>
              </w:rPr>
            </w:pPr>
            <w:r w:rsidRPr="007E2A5B">
              <w:rPr>
                <w:rFonts w:ascii="Arial" w:hAnsi="Arial" w:cs="Arial"/>
                <w:sz w:val="12"/>
                <w:szCs w:val="16"/>
              </w:rPr>
              <w:t>Установленная тепловая мощность основного оборудования источника тепловой энергии, Гкал/ч</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18,3</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18,3</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18,3</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18,3</w:t>
            </w:r>
          </w:p>
        </w:tc>
        <w:tc>
          <w:tcPr>
            <w:tcW w:w="14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18,3</w:t>
            </w:r>
          </w:p>
        </w:tc>
        <w:tc>
          <w:tcPr>
            <w:tcW w:w="265"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18,3</w:t>
            </w:r>
          </w:p>
        </w:tc>
      </w:tr>
      <w:tr w:rsidR="00725102" w:rsidRPr="007E2A5B" w:rsidTr="00C048C4">
        <w:trPr>
          <w:trHeight w:val="20"/>
        </w:trPr>
        <w:tc>
          <w:tcPr>
            <w:tcW w:w="16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2.</w:t>
            </w:r>
            <w:r w:rsidRPr="007E2A5B">
              <w:rPr>
                <w:rFonts w:ascii="Arial" w:hAnsi="Arial" w:cs="Arial"/>
                <w:sz w:val="12"/>
                <w:szCs w:val="16"/>
                <w:lang w:val="en-US"/>
              </w:rPr>
              <w:t>1.2</w:t>
            </w:r>
            <w:r w:rsidRPr="007E2A5B">
              <w:rPr>
                <w:rFonts w:ascii="Arial" w:hAnsi="Arial" w:cs="Arial"/>
                <w:sz w:val="12"/>
                <w:szCs w:val="16"/>
              </w:rPr>
              <w:t>.</w:t>
            </w:r>
          </w:p>
        </w:tc>
        <w:tc>
          <w:tcPr>
            <w:tcW w:w="3187" w:type="pct"/>
            <w:vAlign w:val="center"/>
          </w:tcPr>
          <w:p w:rsidR="00725102" w:rsidRPr="007E2A5B" w:rsidRDefault="00725102" w:rsidP="005C42B6">
            <w:pPr>
              <w:pStyle w:val="affffffe"/>
              <w:jc w:val="left"/>
              <w:rPr>
                <w:rFonts w:ascii="Arial" w:hAnsi="Arial" w:cs="Arial"/>
                <w:sz w:val="12"/>
                <w:szCs w:val="16"/>
              </w:rPr>
            </w:pPr>
            <w:r w:rsidRPr="007E2A5B">
              <w:rPr>
                <w:rFonts w:ascii="Arial" w:hAnsi="Arial" w:cs="Arial"/>
                <w:sz w:val="12"/>
                <w:szCs w:val="16"/>
              </w:rPr>
              <w:t>Технические ограничения на использование установленной тепловой мощности</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c>
          <w:tcPr>
            <w:tcW w:w="14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c>
          <w:tcPr>
            <w:tcW w:w="265"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r>
      <w:tr w:rsidR="00725102" w:rsidRPr="007E2A5B" w:rsidTr="00C048C4">
        <w:trPr>
          <w:trHeight w:val="20"/>
        </w:trPr>
        <w:tc>
          <w:tcPr>
            <w:tcW w:w="16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2.</w:t>
            </w:r>
            <w:r w:rsidRPr="007E2A5B">
              <w:rPr>
                <w:rFonts w:ascii="Arial" w:hAnsi="Arial" w:cs="Arial"/>
                <w:sz w:val="12"/>
                <w:szCs w:val="16"/>
                <w:lang w:val="en-US"/>
              </w:rPr>
              <w:t>1.3</w:t>
            </w:r>
            <w:r w:rsidRPr="007E2A5B">
              <w:rPr>
                <w:rFonts w:ascii="Arial" w:hAnsi="Arial" w:cs="Arial"/>
                <w:sz w:val="12"/>
                <w:szCs w:val="16"/>
              </w:rPr>
              <w:t>.</w:t>
            </w:r>
          </w:p>
        </w:tc>
        <w:tc>
          <w:tcPr>
            <w:tcW w:w="3187" w:type="pct"/>
            <w:vAlign w:val="center"/>
          </w:tcPr>
          <w:p w:rsidR="00725102" w:rsidRPr="007E2A5B" w:rsidRDefault="00725102" w:rsidP="005C42B6">
            <w:pPr>
              <w:pStyle w:val="affffffe"/>
              <w:jc w:val="left"/>
              <w:rPr>
                <w:rFonts w:ascii="Arial" w:hAnsi="Arial" w:cs="Arial"/>
                <w:sz w:val="12"/>
                <w:szCs w:val="16"/>
              </w:rPr>
            </w:pPr>
            <w:r w:rsidRPr="007E2A5B">
              <w:rPr>
                <w:rFonts w:ascii="Arial" w:hAnsi="Arial" w:cs="Arial"/>
                <w:sz w:val="12"/>
                <w:szCs w:val="16"/>
              </w:rPr>
              <w:t>Располагаемая (фактическая), тепловая мощность, Гкал/ч</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18,3</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18,3</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18,3</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18,3</w:t>
            </w:r>
          </w:p>
        </w:tc>
        <w:tc>
          <w:tcPr>
            <w:tcW w:w="14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18,3</w:t>
            </w:r>
          </w:p>
        </w:tc>
        <w:tc>
          <w:tcPr>
            <w:tcW w:w="265"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18,3</w:t>
            </w:r>
          </w:p>
        </w:tc>
      </w:tr>
      <w:tr w:rsidR="00725102" w:rsidRPr="007E2A5B" w:rsidTr="00C048C4">
        <w:trPr>
          <w:trHeight w:val="20"/>
        </w:trPr>
        <w:tc>
          <w:tcPr>
            <w:tcW w:w="16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2.</w:t>
            </w:r>
            <w:r w:rsidRPr="007E2A5B">
              <w:rPr>
                <w:rFonts w:ascii="Arial" w:hAnsi="Arial" w:cs="Arial"/>
                <w:sz w:val="12"/>
                <w:szCs w:val="16"/>
                <w:lang w:val="en-US"/>
              </w:rPr>
              <w:t>1.4</w:t>
            </w:r>
            <w:r w:rsidRPr="007E2A5B">
              <w:rPr>
                <w:rFonts w:ascii="Arial" w:hAnsi="Arial" w:cs="Arial"/>
                <w:sz w:val="12"/>
                <w:szCs w:val="16"/>
              </w:rPr>
              <w:t>.</w:t>
            </w:r>
          </w:p>
        </w:tc>
        <w:tc>
          <w:tcPr>
            <w:tcW w:w="3187" w:type="pct"/>
            <w:vAlign w:val="center"/>
          </w:tcPr>
          <w:p w:rsidR="00725102" w:rsidRPr="007E2A5B" w:rsidRDefault="00725102" w:rsidP="005C42B6">
            <w:pPr>
              <w:pStyle w:val="affffffe"/>
              <w:jc w:val="left"/>
              <w:rPr>
                <w:rFonts w:ascii="Arial" w:hAnsi="Arial" w:cs="Arial"/>
                <w:sz w:val="12"/>
                <w:szCs w:val="16"/>
              </w:rPr>
            </w:pPr>
            <w:r w:rsidRPr="007E2A5B">
              <w:rPr>
                <w:rFonts w:ascii="Arial" w:hAnsi="Arial" w:cs="Arial"/>
                <w:sz w:val="12"/>
                <w:szCs w:val="16"/>
              </w:rPr>
              <w:t>Расход тепла на собственные нужды, %</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c>
          <w:tcPr>
            <w:tcW w:w="14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c>
          <w:tcPr>
            <w:tcW w:w="265"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r>
      <w:tr w:rsidR="00725102" w:rsidRPr="007E2A5B" w:rsidTr="00C048C4">
        <w:trPr>
          <w:trHeight w:val="20"/>
        </w:trPr>
        <w:tc>
          <w:tcPr>
            <w:tcW w:w="16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2.</w:t>
            </w:r>
            <w:r w:rsidRPr="007E2A5B">
              <w:rPr>
                <w:rFonts w:ascii="Arial" w:hAnsi="Arial" w:cs="Arial"/>
                <w:sz w:val="12"/>
                <w:szCs w:val="16"/>
                <w:lang w:val="en-US"/>
              </w:rPr>
              <w:t>1.5</w:t>
            </w:r>
            <w:r w:rsidRPr="007E2A5B">
              <w:rPr>
                <w:rFonts w:ascii="Arial" w:hAnsi="Arial" w:cs="Arial"/>
                <w:sz w:val="12"/>
                <w:szCs w:val="16"/>
              </w:rPr>
              <w:t>.</w:t>
            </w:r>
          </w:p>
        </w:tc>
        <w:tc>
          <w:tcPr>
            <w:tcW w:w="3187" w:type="pct"/>
            <w:vAlign w:val="center"/>
          </w:tcPr>
          <w:p w:rsidR="00725102" w:rsidRPr="007E2A5B" w:rsidRDefault="00725102" w:rsidP="005C42B6">
            <w:pPr>
              <w:pStyle w:val="affffffe"/>
              <w:jc w:val="left"/>
              <w:rPr>
                <w:rFonts w:ascii="Arial" w:hAnsi="Arial" w:cs="Arial"/>
                <w:sz w:val="12"/>
                <w:szCs w:val="16"/>
              </w:rPr>
            </w:pPr>
            <w:r w:rsidRPr="007E2A5B">
              <w:rPr>
                <w:rFonts w:ascii="Arial" w:hAnsi="Arial" w:cs="Arial"/>
                <w:sz w:val="12"/>
                <w:szCs w:val="16"/>
              </w:rPr>
              <w:t>Располагаемая тепловая мощность источника нетто, Гкал/ч</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18,3</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18,3</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18,3</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18,3</w:t>
            </w:r>
          </w:p>
        </w:tc>
        <w:tc>
          <w:tcPr>
            <w:tcW w:w="14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18,3</w:t>
            </w:r>
          </w:p>
        </w:tc>
        <w:tc>
          <w:tcPr>
            <w:tcW w:w="265"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18,3</w:t>
            </w:r>
          </w:p>
        </w:tc>
      </w:tr>
      <w:tr w:rsidR="00725102" w:rsidRPr="007E2A5B" w:rsidTr="007E2A5B">
        <w:trPr>
          <w:trHeight w:val="20"/>
        </w:trPr>
        <w:tc>
          <w:tcPr>
            <w:tcW w:w="16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lang w:val="en-US"/>
              </w:rPr>
              <w:t>2</w:t>
            </w:r>
            <w:r w:rsidRPr="007E2A5B">
              <w:rPr>
                <w:rFonts w:ascii="Arial" w:hAnsi="Arial" w:cs="Arial"/>
                <w:sz w:val="12"/>
                <w:szCs w:val="16"/>
              </w:rPr>
              <w:t>.2.</w:t>
            </w:r>
          </w:p>
        </w:tc>
        <w:tc>
          <w:tcPr>
            <w:tcW w:w="4838" w:type="pct"/>
            <w:gridSpan w:val="7"/>
          </w:tcPr>
          <w:p w:rsidR="00725102" w:rsidRPr="007E2A5B" w:rsidRDefault="00725102" w:rsidP="005C42B6">
            <w:pPr>
              <w:rPr>
                <w:rFonts w:ascii="Arial" w:hAnsi="Arial" w:cs="Arial"/>
                <w:sz w:val="12"/>
                <w:szCs w:val="16"/>
              </w:rPr>
            </w:pPr>
            <w:r w:rsidRPr="007E2A5B">
              <w:rPr>
                <w:rFonts w:ascii="Arial" w:hAnsi="Arial" w:cs="Arial"/>
                <w:sz w:val="12"/>
                <w:szCs w:val="16"/>
              </w:rPr>
              <w:t>Подключенная тепловая нагрузка, в т.ч.:</w:t>
            </w:r>
          </w:p>
        </w:tc>
      </w:tr>
      <w:tr w:rsidR="00725102" w:rsidRPr="007E2A5B" w:rsidTr="00C048C4">
        <w:trPr>
          <w:trHeight w:val="20"/>
        </w:trPr>
        <w:tc>
          <w:tcPr>
            <w:tcW w:w="16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2.</w:t>
            </w:r>
            <w:r w:rsidRPr="007E2A5B">
              <w:rPr>
                <w:rFonts w:ascii="Arial" w:hAnsi="Arial" w:cs="Arial"/>
                <w:sz w:val="12"/>
                <w:szCs w:val="16"/>
                <w:lang w:val="en-US"/>
              </w:rPr>
              <w:t>2.1</w:t>
            </w:r>
            <w:r w:rsidRPr="007E2A5B">
              <w:rPr>
                <w:rFonts w:ascii="Arial" w:hAnsi="Arial" w:cs="Arial"/>
                <w:sz w:val="12"/>
                <w:szCs w:val="16"/>
              </w:rPr>
              <w:t>.</w:t>
            </w:r>
          </w:p>
        </w:tc>
        <w:tc>
          <w:tcPr>
            <w:tcW w:w="3187" w:type="pct"/>
            <w:vAlign w:val="center"/>
          </w:tcPr>
          <w:p w:rsidR="00725102" w:rsidRPr="007E2A5B" w:rsidRDefault="00725102" w:rsidP="005C42B6">
            <w:pPr>
              <w:pStyle w:val="affffffe"/>
              <w:jc w:val="left"/>
              <w:rPr>
                <w:rFonts w:ascii="Arial" w:hAnsi="Arial" w:cs="Arial"/>
                <w:sz w:val="12"/>
                <w:szCs w:val="16"/>
              </w:rPr>
            </w:pPr>
            <w:r w:rsidRPr="007E2A5B">
              <w:rPr>
                <w:rFonts w:ascii="Arial" w:hAnsi="Arial" w:cs="Arial"/>
                <w:sz w:val="12"/>
                <w:szCs w:val="16"/>
              </w:rPr>
              <w:t>Расчетная тепловая нагрузка потребителей, Гкал/ч в том числе:</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10,29</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10,29</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10,29</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10,29</w:t>
            </w:r>
          </w:p>
        </w:tc>
        <w:tc>
          <w:tcPr>
            <w:tcW w:w="14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10,29</w:t>
            </w:r>
          </w:p>
        </w:tc>
        <w:tc>
          <w:tcPr>
            <w:tcW w:w="265"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10,29</w:t>
            </w:r>
          </w:p>
        </w:tc>
      </w:tr>
      <w:tr w:rsidR="00725102" w:rsidRPr="007E2A5B" w:rsidTr="00C048C4">
        <w:trPr>
          <w:trHeight w:val="20"/>
        </w:trPr>
        <w:tc>
          <w:tcPr>
            <w:tcW w:w="162" w:type="pct"/>
            <w:vAlign w:val="center"/>
          </w:tcPr>
          <w:p w:rsidR="00725102" w:rsidRPr="007E2A5B" w:rsidRDefault="00725102" w:rsidP="005C42B6">
            <w:pPr>
              <w:pStyle w:val="affffffe"/>
              <w:rPr>
                <w:rFonts w:ascii="Arial" w:hAnsi="Arial" w:cs="Arial"/>
                <w:sz w:val="12"/>
                <w:szCs w:val="16"/>
                <w:lang w:val="en-US"/>
              </w:rPr>
            </w:pPr>
          </w:p>
        </w:tc>
        <w:tc>
          <w:tcPr>
            <w:tcW w:w="3187" w:type="pct"/>
            <w:vAlign w:val="center"/>
          </w:tcPr>
          <w:p w:rsidR="00725102" w:rsidRPr="007E2A5B" w:rsidRDefault="00725102" w:rsidP="005C42B6">
            <w:pPr>
              <w:pStyle w:val="affffffe"/>
              <w:jc w:val="left"/>
              <w:rPr>
                <w:rFonts w:ascii="Arial" w:hAnsi="Arial" w:cs="Arial"/>
                <w:sz w:val="12"/>
                <w:szCs w:val="16"/>
                <w:lang w:val="en-US"/>
              </w:rPr>
            </w:pPr>
            <w:r w:rsidRPr="007E2A5B">
              <w:rPr>
                <w:rFonts w:ascii="Arial" w:hAnsi="Arial" w:cs="Arial"/>
                <w:sz w:val="12"/>
                <w:szCs w:val="16"/>
                <w:lang w:val="en-US"/>
              </w:rPr>
              <w:t>на отопление</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5,22</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5,22</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5,22</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5,22</w:t>
            </w:r>
          </w:p>
        </w:tc>
        <w:tc>
          <w:tcPr>
            <w:tcW w:w="14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5,22</w:t>
            </w:r>
          </w:p>
        </w:tc>
        <w:tc>
          <w:tcPr>
            <w:tcW w:w="265"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5,22</w:t>
            </w:r>
          </w:p>
        </w:tc>
      </w:tr>
      <w:tr w:rsidR="00725102" w:rsidRPr="007E2A5B" w:rsidTr="00C048C4">
        <w:trPr>
          <w:trHeight w:val="20"/>
        </w:trPr>
        <w:tc>
          <w:tcPr>
            <w:tcW w:w="162" w:type="pct"/>
            <w:vAlign w:val="center"/>
          </w:tcPr>
          <w:p w:rsidR="00725102" w:rsidRPr="007E2A5B" w:rsidRDefault="00725102" w:rsidP="005C42B6">
            <w:pPr>
              <w:pStyle w:val="affffffe"/>
              <w:rPr>
                <w:rFonts w:ascii="Arial" w:hAnsi="Arial" w:cs="Arial"/>
                <w:sz w:val="12"/>
                <w:szCs w:val="16"/>
                <w:lang w:val="en-US"/>
              </w:rPr>
            </w:pPr>
          </w:p>
        </w:tc>
        <w:tc>
          <w:tcPr>
            <w:tcW w:w="3187" w:type="pct"/>
            <w:vAlign w:val="center"/>
          </w:tcPr>
          <w:p w:rsidR="00725102" w:rsidRPr="007E2A5B" w:rsidRDefault="00725102" w:rsidP="005C42B6">
            <w:pPr>
              <w:pStyle w:val="affffffe"/>
              <w:jc w:val="left"/>
              <w:rPr>
                <w:rFonts w:ascii="Arial" w:hAnsi="Arial" w:cs="Arial"/>
                <w:sz w:val="12"/>
                <w:szCs w:val="16"/>
                <w:lang w:val="en-US"/>
              </w:rPr>
            </w:pPr>
            <w:r w:rsidRPr="007E2A5B">
              <w:rPr>
                <w:rFonts w:ascii="Arial" w:hAnsi="Arial" w:cs="Arial"/>
                <w:sz w:val="12"/>
                <w:szCs w:val="16"/>
                <w:lang w:val="en-US"/>
              </w:rPr>
              <w:t>на вентиляцию</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3,51</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3,51</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3,51</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3,51</w:t>
            </w:r>
          </w:p>
        </w:tc>
        <w:tc>
          <w:tcPr>
            <w:tcW w:w="14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3,51</w:t>
            </w:r>
          </w:p>
        </w:tc>
        <w:tc>
          <w:tcPr>
            <w:tcW w:w="265"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3,51</w:t>
            </w:r>
          </w:p>
        </w:tc>
      </w:tr>
      <w:tr w:rsidR="00725102" w:rsidRPr="007E2A5B" w:rsidTr="00C048C4">
        <w:trPr>
          <w:trHeight w:val="20"/>
        </w:trPr>
        <w:tc>
          <w:tcPr>
            <w:tcW w:w="162" w:type="pct"/>
            <w:vAlign w:val="center"/>
          </w:tcPr>
          <w:p w:rsidR="00725102" w:rsidRPr="007E2A5B" w:rsidRDefault="00725102" w:rsidP="005C42B6">
            <w:pPr>
              <w:pStyle w:val="affffffe"/>
              <w:rPr>
                <w:rFonts w:ascii="Arial" w:hAnsi="Arial" w:cs="Arial"/>
                <w:sz w:val="12"/>
                <w:szCs w:val="16"/>
                <w:lang w:val="en-US"/>
              </w:rPr>
            </w:pPr>
          </w:p>
        </w:tc>
        <w:tc>
          <w:tcPr>
            <w:tcW w:w="3187" w:type="pct"/>
            <w:vAlign w:val="center"/>
          </w:tcPr>
          <w:p w:rsidR="00725102" w:rsidRPr="007E2A5B" w:rsidRDefault="00725102" w:rsidP="005C42B6">
            <w:pPr>
              <w:pStyle w:val="affffffe"/>
              <w:jc w:val="left"/>
              <w:rPr>
                <w:rFonts w:ascii="Arial" w:hAnsi="Arial" w:cs="Arial"/>
                <w:sz w:val="12"/>
                <w:szCs w:val="16"/>
                <w:lang w:val="en-US"/>
              </w:rPr>
            </w:pPr>
            <w:r w:rsidRPr="007E2A5B">
              <w:rPr>
                <w:rFonts w:ascii="Arial" w:hAnsi="Arial" w:cs="Arial"/>
                <w:sz w:val="12"/>
                <w:szCs w:val="16"/>
                <w:lang w:val="en-US"/>
              </w:rPr>
              <w:t>на системы ГВС</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1,56</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1,56</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1,56</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1,56</w:t>
            </w:r>
          </w:p>
        </w:tc>
        <w:tc>
          <w:tcPr>
            <w:tcW w:w="14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1,56</w:t>
            </w:r>
          </w:p>
        </w:tc>
        <w:tc>
          <w:tcPr>
            <w:tcW w:w="265"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1,56</w:t>
            </w:r>
          </w:p>
        </w:tc>
      </w:tr>
      <w:tr w:rsidR="00725102" w:rsidRPr="007E2A5B" w:rsidTr="00C048C4">
        <w:trPr>
          <w:trHeight w:val="20"/>
        </w:trPr>
        <w:tc>
          <w:tcPr>
            <w:tcW w:w="162" w:type="pct"/>
            <w:vAlign w:val="center"/>
          </w:tcPr>
          <w:p w:rsidR="00725102" w:rsidRPr="007E2A5B" w:rsidRDefault="00725102" w:rsidP="005C42B6">
            <w:pPr>
              <w:pStyle w:val="affffffe"/>
              <w:rPr>
                <w:rFonts w:ascii="Arial" w:hAnsi="Arial" w:cs="Arial"/>
                <w:sz w:val="12"/>
                <w:szCs w:val="16"/>
                <w:lang w:val="en-US"/>
              </w:rPr>
            </w:pPr>
          </w:p>
        </w:tc>
        <w:tc>
          <w:tcPr>
            <w:tcW w:w="3187" w:type="pct"/>
            <w:vAlign w:val="center"/>
          </w:tcPr>
          <w:p w:rsidR="00725102" w:rsidRPr="007E2A5B" w:rsidRDefault="00725102" w:rsidP="005C42B6">
            <w:pPr>
              <w:pStyle w:val="affffffe"/>
              <w:jc w:val="left"/>
              <w:rPr>
                <w:rFonts w:ascii="Arial" w:hAnsi="Arial" w:cs="Arial"/>
                <w:sz w:val="12"/>
                <w:szCs w:val="16"/>
                <w:vertAlign w:val="superscript"/>
              </w:rPr>
            </w:pPr>
            <w:r w:rsidRPr="007E2A5B">
              <w:rPr>
                <w:rFonts w:ascii="Arial" w:hAnsi="Arial" w:cs="Arial"/>
                <w:sz w:val="12"/>
                <w:szCs w:val="16"/>
              </w:rPr>
              <w:t>пар на промышленные нужды 10-16 кгс/см</w:t>
            </w:r>
            <w:r w:rsidRPr="007E2A5B">
              <w:rPr>
                <w:rFonts w:ascii="Arial" w:hAnsi="Arial" w:cs="Arial"/>
                <w:sz w:val="12"/>
                <w:szCs w:val="16"/>
                <w:vertAlign w:val="superscript"/>
              </w:rPr>
              <w:t>2</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c>
          <w:tcPr>
            <w:tcW w:w="14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c>
          <w:tcPr>
            <w:tcW w:w="265"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r>
      <w:tr w:rsidR="00725102" w:rsidRPr="007E2A5B" w:rsidTr="00C048C4">
        <w:trPr>
          <w:trHeight w:val="20"/>
        </w:trPr>
        <w:tc>
          <w:tcPr>
            <w:tcW w:w="162" w:type="pct"/>
            <w:vAlign w:val="center"/>
          </w:tcPr>
          <w:p w:rsidR="00725102" w:rsidRPr="007E2A5B" w:rsidRDefault="00725102" w:rsidP="005C42B6">
            <w:pPr>
              <w:pStyle w:val="affffffe"/>
              <w:rPr>
                <w:rFonts w:ascii="Arial" w:hAnsi="Arial" w:cs="Arial"/>
                <w:sz w:val="12"/>
                <w:szCs w:val="16"/>
                <w:lang w:val="en-US"/>
              </w:rPr>
            </w:pPr>
          </w:p>
        </w:tc>
        <w:tc>
          <w:tcPr>
            <w:tcW w:w="3187" w:type="pct"/>
          </w:tcPr>
          <w:p w:rsidR="00725102" w:rsidRPr="007E2A5B" w:rsidRDefault="00725102" w:rsidP="005C42B6">
            <w:pPr>
              <w:pStyle w:val="affffffe"/>
              <w:jc w:val="left"/>
              <w:rPr>
                <w:rFonts w:ascii="Arial" w:hAnsi="Arial" w:cs="Arial"/>
                <w:sz w:val="12"/>
                <w:szCs w:val="16"/>
              </w:rPr>
            </w:pPr>
            <w:r w:rsidRPr="007E2A5B">
              <w:rPr>
                <w:rFonts w:ascii="Arial" w:hAnsi="Arial" w:cs="Arial"/>
                <w:sz w:val="12"/>
                <w:szCs w:val="16"/>
              </w:rPr>
              <w:t>горячая вода на промышленные нужды (50</w:t>
            </w:r>
            <w:r w:rsidRPr="007E2A5B">
              <w:rPr>
                <w:rFonts w:ascii="Arial" w:hAnsi="Arial" w:cs="Arial"/>
                <w:sz w:val="12"/>
                <w:szCs w:val="16"/>
                <w:vertAlign w:val="superscript"/>
              </w:rPr>
              <w:t xml:space="preserve">о </w:t>
            </w:r>
            <w:r w:rsidRPr="007E2A5B">
              <w:rPr>
                <w:rFonts w:ascii="Arial" w:hAnsi="Arial" w:cs="Arial"/>
                <w:sz w:val="12"/>
                <w:szCs w:val="16"/>
              </w:rPr>
              <w:t>С)</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c>
          <w:tcPr>
            <w:tcW w:w="14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c>
          <w:tcPr>
            <w:tcW w:w="265"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 </w:t>
            </w:r>
          </w:p>
        </w:tc>
      </w:tr>
      <w:tr w:rsidR="00725102" w:rsidRPr="007E2A5B" w:rsidTr="00C048C4">
        <w:trPr>
          <w:trHeight w:val="20"/>
        </w:trPr>
        <w:tc>
          <w:tcPr>
            <w:tcW w:w="16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lang w:val="en-US"/>
              </w:rPr>
              <w:t>2.2</w:t>
            </w:r>
            <w:r w:rsidRPr="007E2A5B">
              <w:rPr>
                <w:rFonts w:ascii="Arial" w:hAnsi="Arial" w:cs="Arial"/>
                <w:sz w:val="12"/>
                <w:szCs w:val="16"/>
              </w:rPr>
              <w:t>.2.</w:t>
            </w:r>
          </w:p>
        </w:tc>
        <w:tc>
          <w:tcPr>
            <w:tcW w:w="3187" w:type="pct"/>
            <w:vAlign w:val="center"/>
          </w:tcPr>
          <w:p w:rsidR="00725102" w:rsidRPr="007E2A5B" w:rsidRDefault="00725102" w:rsidP="005C42B6">
            <w:pPr>
              <w:pStyle w:val="affffffe"/>
              <w:jc w:val="left"/>
              <w:rPr>
                <w:rFonts w:ascii="Arial" w:hAnsi="Arial" w:cs="Arial"/>
                <w:sz w:val="12"/>
                <w:szCs w:val="16"/>
              </w:rPr>
            </w:pPr>
            <w:r w:rsidRPr="007E2A5B">
              <w:rPr>
                <w:rFonts w:ascii="Arial" w:hAnsi="Arial" w:cs="Arial"/>
                <w:sz w:val="12"/>
                <w:szCs w:val="16"/>
              </w:rPr>
              <w:t>Потери тепловой энергии через теплоизоляционные конструкции наружных тепловых сетей и с нормативной утечкой, в т.ч.:</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1,3</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1,3</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1,3</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1,3</w:t>
            </w:r>
          </w:p>
        </w:tc>
        <w:tc>
          <w:tcPr>
            <w:tcW w:w="14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1,3</w:t>
            </w:r>
          </w:p>
        </w:tc>
        <w:tc>
          <w:tcPr>
            <w:tcW w:w="265"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1,3</w:t>
            </w:r>
          </w:p>
        </w:tc>
      </w:tr>
      <w:tr w:rsidR="00725102" w:rsidRPr="007E2A5B" w:rsidTr="00C048C4">
        <w:trPr>
          <w:trHeight w:val="20"/>
        </w:trPr>
        <w:tc>
          <w:tcPr>
            <w:tcW w:w="162" w:type="pct"/>
            <w:vAlign w:val="center"/>
          </w:tcPr>
          <w:p w:rsidR="00725102" w:rsidRPr="007E2A5B" w:rsidRDefault="00725102" w:rsidP="005C42B6">
            <w:pPr>
              <w:pStyle w:val="affffffe"/>
              <w:rPr>
                <w:rFonts w:ascii="Arial" w:hAnsi="Arial" w:cs="Arial"/>
                <w:sz w:val="12"/>
                <w:szCs w:val="16"/>
                <w:lang w:val="en-US"/>
              </w:rPr>
            </w:pPr>
          </w:p>
        </w:tc>
        <w:tc>
          <w:tcPr>
            <w:tcW w:w="3187" w:type="pct"/>
            <w:vAlign w:val="center"/>
          </w:tcPr>
          <w:p w:rsidR="00725102" w:rsidRPr="007E2A5B" w:rsidRDefault="00725102" w:rsidP="005C42B6">
            <w:pPr>
              <w:pStyle w:val="affffffe"/>
              <w:jc w:val="left"/>
              <w:rPr>
                <w:rFonts w:ascii="Arial" w:hAnsi="Arial" w:cs="Arial"/>
                <w:sz w:val="12"/>
                <w:szCs w:val="16"/>
              </w:rPr>
            </w:pPr>
            <w:r w:rsidRPr="007E2A5B">
              <w:rPr>
                <w:rFonts w:ascii="Arial" w:hAnsi="Arial" w:cs="Arial"/>
                <w:sz w:val="12"/>
                <w:szCs w:val="16"/>
              </w:rPr>
              <w:t>затраты теплоносителя на компенсацию потерь, м</w:t>
            </w:r>
            <w:r w:rsidRPr="007E2A5B">
              <w:rPr>
                <w:rFonts w:ascii="Arial" w:hAnsi="Arial" w:cs="Arial"/>
                <w:sz w:val="12"/>
                <w:szCs w:val="16"/>
                <w:vertAlign w:val="superscript"/>
              </w:rPr>
              <w:t>3</w:t>
            </w:r>
            <w:r w:rsidRPr="007E2A5B">
              <w:rPr>
                <w:rFonts w:ascii="Arial" w:hAnsi="Arial" w:cs="Arial"/>
                <w:sz w:val="12"/>
                <w:szCs w:val="16"/>
              </w:rPr>
              <w:t>/ч</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0,8</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0,8</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0,8</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0,8</w:t>
            </w:r>
          </w:p>
        </w:tc>
        <w:tc>
          <w:tcPr>
            <w:tcW w:w="14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0,8</w:t>
            </w:r>
          </w:p>
        </w:tc>
        <w:tc>
          <w:tcPr>
            <w:tcW w:w="265"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0,8</w:t>
            </w:r>
          </w:p>
        </w:tc>
      </w:tr>
      <w:tr w:rsidR="00725102" w:rsidRPr="007E2A5B" w:rsidTr="00C048C4">
        <w:trPr>
          <w:trHeight w:val="20"/>
        </w:trPr>
        <w:tc>
          <w:tcPr>
            <w:tcW w:w="16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2.</w:t>
            </w:r>
            <w:r w:rsidRPr="007E2A5B">
              <w:rPr>
                <w:rFonts w:ascii="Arial" w:hAnsi="Arial" w:cs="Arial"/>
                <w:sz w:val="12"/>
                <w:szCs w:val="16"/>
                <w:lang w:val="en-US"/>
              </w:rPr>
              <w:t>2.3</w:t>
            </w:r>
            <w:r w:rsidRPr="007E2A5B">
              <w:rPr>
                <w:rFonts w:ascii="Arial" w:hAnsi="Arial" w:cs="Arial"/>
                <w:sz w:val="12"/>
                <w:szCs w:val="16"/>
              </w:rPr>
              <w:t>.</w:t>
            </w:r>
          </w:p>
        </w:tc>
        <w:tc>
          <w:tcPr>
            <w:tcW w:w="3187" w:type="pct"/>
            <w:vAlign w:val="center"/>
          </w:tcPr>
          <w:p w:rsidR="00725102" w:rsidRPr="007E2A5B" w:rsidRDefault="00725102" w:rsidP="005C42B6">
            <w:pPr>
              <w:pStyle w:val="affffffe"/>
              <w:jc w:val="left"/>
              <w:rPr>
                <w:rFonts w:ascii="Arial" w:hAnsi="Arial" w:cs="Arial"/>
                <w:sz w:val="12"/>
                <w:szCs w:val="16"/>
              </w:rPr>
            </w:pPr>
            <w:r w:rsidRPr="007E2A5B">
              <w:rPr>
                <w:rFonts w:ascii="Arial" w:hAnsi="Arial" w:cs="Arial"/>
                <w:sz w:val="12"/>
                <w:szCs w:val="16"/>
              </w:rPr>
              <w:t>Суммарная подключенная тепловая нагрузка существующих потребителей (с учетом тепловых потерь)</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11,59</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11,59</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11,59</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11,59</w:t>
            </w:r>
          </w:p>
        </w:tc>
        <w:tc>
          <w:tcPr>
            <w:tcW w:w="14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11,59</w:t>
            </w:r>
          </w:p>
        </w:tc>
        <w:tc>
          <w:tcPr>
            <w:tcW w:w="265"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11,59</w:t>
            </w:r>
          </w:p>
        </w:tc>
      </w:tr>
      <w:tr w:rsidR="00725102" w:rsidRPr="007E2A5B" w:rsidTr="00C048C4">
        <w:trPr>
          <w:trHeight w:val="20"/>
        </w:trPr>
        <w:tc>
          <w:tcPr>
            <w:tcW w:w="16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2.</w:t>
            </w:r>
            <w:r w:rsidRPr="007E2A5B">
              <w:rPr>
                <w:rFonts w:ascii="Arial" w:hAnsi="Arial" w:cs="Arial"/>
                <w:sz w:val="12"/>
                <w:szCs w:val="16"/>
                <w:lang w:val="en-US"/>
              </w:rPr>
              <w:t>2.4</w:t>
            </w:r>
            <w:r w:rsidRPr="007E2A5B">
              <w:rPr>
                <w:rFonts w:ascii="Arial" w:hAnsi="Arial" w:cs="Arial"/>
                <w:sz w:val="12"/>
                <w:szCs w:val="16"/>
              </w:rPr>
              <w:t>.</w:t>
            </w:r>
          </w:p>
        </w:tc>
        <w:tc>
          <w:tcPr>
            <w:tcW w:w="3187" w:type="pct"/>
            <w:vAlign w:val="center"/>
          </w:tcPr>
          <w:p w:rsidR="00725102" w:rsidRPr="007E2A5B" w:rsidRDefault="00725102" w:rsidP="005C42B6">
            <w:pPr>
              <w:pStyle w:val="affffffe"/>
              <w:jc w:val="left"/>
              <w:rPr>
                <w:rFonts w:ascii="Arial" w:hAnsi="Arial" w:cs="Arial"/>
                <w:sz w:val="12"/>
                <w:szCs w:val="16"/>
              </w:rPr>
            </w:pPr>
            <w:r w:rsidRPr="007E2A5B">
              <w:rPr>
                <w:rFonts w:ascii="Arial" w:hAnsi="Arial" w:cs="Arial"/>
                <w:sz w:val="12"/>
                <w:szCs w:val="16"/>
              </w:rPr>
              <w:t>Резерв (+) / дефицит (-) тепловой мощности котельной (все котлы в исправном состоянии)</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6,71</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6,71</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6,71</w:t>
            </w:r>
          </w:p>
        </w:tc>
        <w:tc>
          <w:tcPr>
            <w:tcW w:w="311"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6,71</w:t>
            </w:r>
          </w:p>
        </w:tc>
        <w:tc>
          <w:tcPr>
            <w:tcW w:w="142"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6,71</w:t>
            </w:r>
          </w:p>
        </w:tc>
        <w:tc>
          <w:tcPr>
            <w:tcW w:w="265" w:type="pct"/>
            <w:vAlign w:val="center"/>
          </w:tcPr>
          <w:p w:rsidR="00725102" w:rsidRPr="007E2A5B" w:rsidRDefault="00725102" w:rsidP="005C42B6">
            <w:pPr>
              <w:pStyle w:val="affffffe"/>
              <w:rPr>
                <w:rFonts w:ascii="Arial" w:hAnsi="Arial" w:cs="Arial"/>
                <w:sz w:val="12"/>
                <w:szCs w:val="16"/>
              </w:rPr>
            </w:pPr>
            <w:r w:rsidRPr="007E2A5B">
              <w:rPr>
                <w:rFonts w:ascii="Arial" w:hAnsi="Arial" w:cs="Arial"/>
                <w:sz w:val="12"/>
                <w:szCs w:val="16"/>
              </w:rPr>
              <w:t>6,71</w:t>
            </w:r>
          </w:p>
        </w:tc>
      </w:tr>
    </w:tbl>
    <w:p w:rsidR="00725102" w:rsidRPr="005C42B6" w:rsidRDefault="00725102" w:rsidP="007E2A5B">
      <w:pPr>
        <w:pStyle w:val="13"/>
        <w:ind w:firstLine="284"/>
        <w:jc w:val="both"/>
        <w:rPr>
          <w:rFonts w:ascii="Arial" w:hAnsi="Arial" w:cs="Arial"/>
          <w:sz w:val="16"/>
          <w:szCs w:val="16"/>
        </w:rPr>
      </w:pPr>
      <w:r w:rsidRPr="005C42B6">
        <w:rPr>
          <w:rFonts w:ascii="Arial" w:hAnsi="Arial" w:cs="Arial"/>
          <w:sz w:val="16"/>
          <w:szCs w:val="16"/>
        </w:rPr>
        <w:t>2.2</w:t>
      </w:r>
      <w:bookmarkStart w:id="15" w:name="ZAP22SA3BF"/>
      <w:bookmarkStart w:id="16" w:name="ZAP28AS3D0"/>
      <w:bookmarkStart w:id="17" w:name="bssPhr85"/>
      <w:bookmarkEnd w:id="15"/>
      <w:bookmarkEnd w:id="16"/>
      <w:bookmarkEnd w:id="17"/>
      <w:r w:rsidRPr="005C42B6">
        <w:rPr>
          <w:rFonts w:ascii="Arial" w:hAnsi="Arial" w:cs="Arial"/>
          <w:sz w:val="16"/>
          <w:szCs w:val="16"/>
        </w:rPr>
        <w:t>. Описание существующих и перспективных зон действия систем теплоснабжения, источников тепловой энергии</w:t>
      </w:r>
    </w:p>
    <w:p w:rsidR="00725102" w:rsidRPr="005C42B6" w:rsidRDefault="00725102" w:rsidP="007E2A5B">
      <w:pPr>
        <w:ind w:firstLine="284"/>
        <w:rPr>
          <w:rFonts w:ascii="Arial" w:hAnsi="Arial" w:cs="Arial"/>
          <w:sz w:val="16"/>
          <w:szCs w:val="16"/>
        </w:rPr>
      </w:pPr>
      <w:r w:rsidRPr="005C42B6">
        <w:rPr>
          <w:rFonts w:ascii="Arial" w:hAnsi="Arial" w:cs="Arial"/>
          <w:sz w:val="16"/>
          <w:szCs w:val="16"/>
        </w:rPr>
        <w:t>Зона центрального теплоснабжения состоит из следующих источников теплоснабжения и тепловых сетей:</w:t>
      </w:r>
    </w:p>
    <w:p w:rsidR="00725102" w:rsidRPr="005C42B6" w:rsidRDefault="00725102" w:rsidP="007E2A5B">
      <w:pPr>
        <w:pStyle w:val="aff5"/>
        <w:ind w:left="0" w:firstLine="284"/>
        <w:jc w:val="both"/>
        <w:rPr>
          <w:rFonts w:ascii="Arial" w:hAnsi="Arial" w:cs="Arial"/>
          <w:color w:val="000000"/>
          <w:sz w:val="16"/>
          <w:szCs w:val="16"/>
          <w:lang w:eastAsia="en-US"/>
        </w:rPr>
      </w:pPr>
      <w:r w:rsidRPr="005C42B6">
        <w:rPr>
          <w:rFonts w:ascii="Arial" w:hAnsi="Arial" w:cs="Arial"/>
          <w:color w:val="000000"/>
          <w:sz w:val="16"/>
          <w:szCs w:val="16"/>
          <w:lang w:eastAsia="en-US"/>
        </w:rPr>
        <w:t>1.</w:t>
      </w:r>
      <w:r w:rsidRPr="005C42B6">
        <w:rPr>
          <w:rFonts w:ascii="Arial" w:hAnsi="Arial" w:cs="Arial"/>
          <w:color w:val="000000"/>
          <w:sz w:val="16"/>
          <w:szCs w:val="16"/>
        </w:rPr>
        <w:t xml:space="preserve"> </w:t>
      </w:r>
      <w:r w:rsidRPr="005C42B6">
        <w:rPr>
          <w:rFonts w:ascii="Arial" w:hAnsi="Arial" w:cs="Arial"/>
          <w:color w:val="000000"/>
          <w:sz w:val="16"/>
          <w:szCs w:val="16"/>
          <w:lang w:eastAsia="en-US"/>
        </w:rPr>
        <w:t>Котельная ФГАУ УДП «Дом отдыха «Валдай» п. Рощино;</w:t>
      </w:r>
    </w:p>
    <w:p w:rsidR="00725102" w:rsidRPr="005C42B6" w:rsidRDefault="00725102" w:rsidP="007E2A5B">
      <w:pPr>
        <w:pStyle w:val="aff5"/>
        <w:ind w:left="0" w:firstLine="284"/>
        <w:jc w:val="both"/>
        <w:rPr>
          <w:rFonts w:ascii="Arial" w:hAnsi="Arial" w:cs="Arial"/>
          <w:color w:val="000000"/>
          <w:sz w:val="16"/>
          <w:szCs w:val="16"/>
          <w:lang w:eastAsia="en-US"/>
        </w:rPr>
      </w:pPr>
      <w:r w:rsidRPr="005C42B6">
        <w:rPr>
          <w:rFonts w:ascii="Arial" w:hAnsi="Arial" w:cs="Arial"/>
          <w:color w:val="000000"/>
          <w:sz w:val="16"/>
          <w:szCs w:val="16"/>
          <w:lang w:eastAsia="en-US"/>
        </w:rPr>
        <w:t>2. Тепловые сети от котельной ФГАУ УДП «Дом отдыха «Валдай» п. Рощино;</w:t>
      </w:r>
    </w:p>
    <w:p w:rsidR="00725102" w:rsidRPr="005C42B6" w:rsidRDefault="00725102" w:rsidP="007E2A5B">
      <w:pPr>
        <w:pStyle w:val="aff5"/>
        <w:ind w:left="0" w:firstLine="284"/>
        <w:jc w:val="both"/>
        <w:rPr>
          <w:rFonts w:ascii="Arial" w:hAnsi="Arial" w:cs="Arial"/>
          <w:color w:val="000000"/>
          <w:sz w:val="16"/>
          <w:szCs w:val="16"/>
          <w:lang w:eastAsia="en-US"/>
        </w:rPr>
      </w:pPr>
      <w:r w:rsidRPr="005C42B6">
        <w:rPr>
          <w:rFonts w:ascii="Arial" w:hAnsi="Arial" w:cs="Arial"/>
          <w:color w:val="000000"/>
          <w:sz w:val="16"/>
          <w:szCs w:val="16"/>
          <w:lang w:eastAsia="en-US"/>
        </w:rPr>
        <w:t>3. Котельная № 16 д. Шуя;</w:t>
      </w:r>
    </w:p>
    <w:p w:rsidR="00725102" w:rsidRPr="005C42B6" w:rsidRDefault="00725102" w:rsidP="007E2A5B">
      <w:pPr>
        <w:pStyle w:val="aff5"/>
        <w:ind w:left="0" w:firstLine="284"/>
        <w:jc w:val="both"/>
        <w:rPr>
          <w:rFonts w:ascii="Arial" w:hAnsi="Arial" w:cs="Arial"/>
          <w:color w:val="000000"/>
          <w:sz w:val="16"/>
          <w:szCs w:val="16"/>
          <w:lang w:eastAsia="en-US"/>
        </w:rPr>
      </w:pPr>
      <w:r w:rsidRPr="005C42B6">
        <w:rPr>
          <w:rFonts w:ascii="Arial" w:hAnsi="Arial" w:cs="Arial"/>
          <w:color w:val="000000"/>
          <w:sz w:val="16"/>
          <w:szCs w:val="16"/>
          <w:lang w:eastAsia="en-US"/>
        </w:rPr>
        <w:t>4. Тепловые сети от котельной № 16 д. Шуя.</w:t>
      </w:r>
    </w:p>
    <w:p w:rsidR="00725102" w:rsidRPr="005C42B6" w:rsidRDefault="00725102" w:rsidP="007E2A5B">
      <w:pPr>
        <w:pStyle w:val="S0"/>
        <w:spacing w:after="0" w:line="240" w:lineRule="auto"/>
        <w:ind w:firstLine="284"/>
        <w:rPr>
          <w:rFonts w:ascii="Arial" w:hAnsi="Arial" w:cs="Arial"/>
          <w:sz w:val="16"/>
          <w:szCs w:val="16"/>
        </w:rPr>
      </w:pPr>
      <w:r w:rsidRPr="005C42B6">
        <w:rPr>
          <w:rFonts w:ascii="Arial" w:hAnsi="Arial" w:cs="Arial"/>
          <w:sz w:val="16"/>
          <w:szCs w:val="16"/>
        </w:rPr>
        <w:t>Схема тепловых сетей источников тепловой энергии представлена на рисунках 1-2</w:t>
      </w:r>
      <w:r w:rsidRPr="005C42B6">
        <w:rPr>
          <w:rFonts w:ascii="Arial" w:hAnsi="Arial" w:cs="Arial"/>
          <w:color w:val="000000"/>
          <w:sz w:val="16"/>
          <w:szCs w:val="16"/>
        </w:rPr>
        <w:t xml:space="preserve">. </w:t>
      </w:r>
    </w:p>
    <w:p w:rsidR="00725102" w:rsidRPr="005C42B6" w:rsidRDefault="00725102" w:rsidP="007E2A5B">
      <w:pPr>
        <w:pStyle w:val="S0"/>
        <w:spacing w:after="0" w:line="240" w:lineRule="auto"/>
        <w:ind w:firstLine="284"/>
        <w:rPr>
          <w:rFonts w:ascii="Arial" w:hAnsi="Arial" w:cs="Arial"/>
          <w:bCs/>
          <w:sz w:val="16"/>
          <w:szCs w:val="16"/>
          <w:lang w:eastAsia="en-US"/>
        </w:rPr>
      </w:pPr>
      <w:r w:rsidRPr="005C42B6">
        <w:rPr>
          <w:rFonts w:ascii="Arial" w:hAnsi="Arial" w:cs="Arial"/>
          <w:bCs/>
          <w:sz w:val="16"/>
          <w:szCs w:val="16"/>
          <w:lang w:eastAsia="en-US"/>
        </w:rPr>
        <w:t>Единая тепловая сеть поселения отсутствует. Взаимная гидравлическая увязка действующих контуров котельных отсутствует.</w:t>
      </w:r>
    </w:p>
    <w:p w:rsidR="00725102" w:rsidRPr="005C42B6" w:rsidRDefault="00725102" w:rsidP="007E2A5B">
      <w:pPr>
        <w:ind w:firstLine="284"/>
        <w:jc w:val="both"/>
        <w:rPr>
          <w:rFonts w:ascii="Arial" w:hAnsi="Arial" w:cs="Arial"/>
          <w:bCs/>
          <w:sz w:val="16"/>
          <w:szCs w:val="16"/>
          <w:lang w:eastAsia="en-US"/>
        </w:rPr>
      </w:pPr>
      <w:r w:rsidRPr="005C42B6">
        <w:rPr>
          <w:rFonts w:ascii="Arial" w:hAnsi="Arial" w:cs="Arial"/>
          <w:bCs/>
          <w:sz w:val="16"/>
          <w:szCs w:val="16"/>
          <w:lang w:eastAsia="en-US"/>
        </w:rPr>
        <w:t>Система теплоснабжения включает в себя: источники тепла, тепловые сети и системы теплопотребления.</w:t>
      </w:r>
    </w:p>
    <w:p w:rsidR="00725102" w:rsidRPr="005C42B6" w:rsidRDefault="00725102" w:rsidP="007E2A5B">
      <w:pPr>
        <w:pStyle w:val="13"/>
        <w:ind w:firstLine="284"/>
        <w:jc w:val="both"/>
        <w:rPr>
          <w:rFonts w:ascii="Arial" w:hAnsi="Arial" w:cs="Arial"/>
          <w:noProof/>
          <w:sz w:val="16"/>
          <w:szCs w:val="16"/>
        </w:rPr>
      </w:pPr>
      <w:r w:rsidRPr="005C42B6">
        <w:rPr>
          <w:rFonts w:ascii="Arial" w:hAnsi="Arial" w:cs="Arial"/>
          <w:noProof/>
          <w:sz w:val="16"/>
          <w:szCs w:val="16"/>
        </w:rPr>
        <w:t>Рисунок № 1. Схема тепловых сетей котельной ФГАУ «Дом отдыха «Валдай»</w:t>
      </w:r>
    </w:p>
    <w:p w:rsidR="00725102" w:rsidRPr="005C42B6" w:rsidRDefault="00C048C4" w:rsidP="005C42B6">
      <w:pPr>
        <w:jc w:val="center"/>
        <w:rPr>
          <w:rFonts w:ascii="Arial" w:hAnsi="Arial" w:cs="Arial"/>
          <w:sz w:val="16"/>
          <w:szCs w:val="16"/>
        </w:rPr>
      </w:pPr>
      <w:r w:rsidRPr="00C048C4">
        <w:rPr>
          <w:rFonts w:ascii="Arial" w:hAnsi="Arial" w:cs="Arial"/>
          <w:noProof/>
          <w:sz w:val="16"/>
          <w:szCs w:val="16"/>
        </w:rPr>
        <w:drawing>
          <wp:inline distT="0" distB="0" distL="0" distR="0">
            <wp:extent cx="6921011" cy="5048739"/>
            <wp:effectExtent l="19050" t="0" r="0" b="0"/>
            <wp:docPr id="9" name="Рисунок 1"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26"/>
                    <a:stretch>
                      <a:fillRect/>
                    </a:stretch>
                  </pic:blipFill>
                  <pic:spPr>
                    <a:xfrm>
                      <a:off x="0" y="0"/>
                      <a:ext cx="6929074" cy="5054620"/>
                    </a:xfrm>
                    <a:prstGeom prst="rect">
                      <a:avLst/>
                    </a:prstGeom>
                  </pic:spPr>
                </pic:pic>
              </a:graphicData>
            </a:graphic>
          </wp:inline>
        </w:drawing>
      </w:r>
      <w:r w:rsidR="006F1340">
        <w:rPr>
          <w:rFonts w:ascii="Arial" w:hAnsi="Arial" w:cs="Arial"/>
          <w:noProof/>
          <w:sz w:val="16"/>
          <w:szCs w:val="16"/>
        </w:rPr>
        <mc:AlternateContent>
          <mc:Choice Requires="wps">
            <w:drawing>
              <wp:anchor distT="0" distB="0" distL="114300" distR="114300" simplePos="0" relativeHeight="251678720" behindDoc="0" locked="0" layoutInCell="1" allowOverlap="1">
                <wp:simplePos x="0" y="0"/>
                <wp:positionH relativeFrom="column">
                  <wp:posOffset>8229600</wp:posOffset>
                </wp:positionH>
                <wp:positionV relativeFrom="paragraph">
                  <wp:posOffset>4892040</wp:posOffset>
                </wp:positionV>
                <wp:extent cx="1166495" cy="457200"/>
                <wp:effectExtent l="8890" t="10795" r="5715" b="8255"/>
                <wp:wrapNone/>
                <wp:docPr id="53"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6495" cy="457200"/>
                        </a:xfrm>
                        <a:prstGeom prst="ellipse">
                          <a:avLst/>
                        </a:prstGeom>
                        <a:solidFill>
                          <a:srgbClr val="FFFFFF"/>
                        </a:solidFill>
                        <a:ln w="9525">
                          <a:solidFill>
                            <a:srgbClr val="000000"/>
                          </a:solidFill>
                          <a:round/>
                          <a:headEnd/>
                          <a:tailEnd/>
                        </a:ln>
                      </wps:spPr>
                      <wps:txbx>
                        <w:txbxContent>
                          <w:p w:rsidR="00A24131" w:rsidRPr="00D60050" w:rsidRDefault="00A24131" w:rsidP="00725102">
                            <w:r w:rsidRPr="00D60050">
                              <w:t xml:space="preserve">МКД № </w:t>
                            </w: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7" style="position:absolute;left:0;text-align:left;margin-left:9in;margin-top:385.2pt;width:91.85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">
                <v:textbox>
                  <w:txbxContent>
                    <w:p w:rsidR="00A24131" w:rsidRPr="00D60050" w:rsidRDefault="00A24131" w:rsidP="00725102">
                      <w:r w:rsidRPr="00D60050">
                        <w:t xml:space="preserve">МКД № </w:t>
                      </w:r>
                      <w:r>
                        <w:t>3</w:t>
                      </w:r>
                    </w:p>
                  </w:txbxContent>
                </v:textbox>
              </v:oval>
            </w:pict>
          </mc:Fallback>
        </mc:AlternateContent>
      </w:r>
      <w:r w:rsidR="006F1340">
        <w:rPr>
          <w:rFonts w:ascii="Arial" w:hAnsi="Arial" w:cs="Arial"/>
          <w:noProof/>
          <w:sz w:val="16"/>
          <w:szCs w:val="16"/>
        </w:rPr>
        <mc:AlternateContent>
          <mc:Choice Requires="wps">
            <w:drawing>
              <wp:anchor distT="0" distB="0" distL="114300" distR="114300" simplePos="0" relativeHeight="251682816" behindDoc="0" locked="0" layoutInCell="1" allowOverlap="1">
                <wp:simplePos x="0" y="0"/>
                <wp:positionH relativeFrom="column">
                  <wp:posOffset>7543800</wp:posOffset>
                </wp:positionH>
                <wp:positionV relativeFrom="paragraph">
                  <wp:posOffset>4888230</wp:posOffset>
                </wp:positionV>
                <wp:extent cx="723900" cy="234315"/>
                <wp:effectExtent l="18415" t="16510" r="10160" b="15875"/>
                <wp:wrapNone/>
                <wp:docPr id="5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34315"/>
                        </a:xfrm>
                        <a:prstGeom prst="leftArrow">
                          <a:avLst>
                            <a:gd name="adj1" fmla="val 50000"/>
                            <a:gd name="adj2" fmla="val 772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53A9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6" o:spid="_x0000_s1026" type="#_x0000_t66" style="position:absolute;margin-left:594pt;margin-top:384.9pt;width:57pt;height:18.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"/>
            </w:pict>
          </mc:Fallback>
        </mc:AlternateContent>
      </w:r>
      <w:r w:rsidR="006F1340">
        <w:rPr>
          <w:rFonts w:ascii="Arial" w:hAnsi="Arial" w:cs="Arial"/>
          <w:noProof/>
          <w:sz w:val="16"/>
          <w:szCs w:val="16"/>
        </w:rPr>
        <mc:AlternateContent>
          <mc:Choice Requires="wps">
            <w:drawing>
              <wp:anchor distT="0" distB="0" distL="114300" distR="114300" simplePos="0" relativeHeight="251681792" behindDoc="0" locked="0" layoutInCell="1" allowOverlap="1">
                <wp:simplePos x="0" y="0"/>
                <wp:positionH relativeFrom="column">
                  <wp:posOffset>7429500</wp:posOffset>
                </wp:positionH>
                <wp:positionV relativeFrom="paragraph">
                  <wp:posOffset>4431030</wp:posOffset>
                </wp:positionV>
                <wp:extent cx="723900" cy="234315"/>
                <wp:effectExtent l="18415" t="16510" r="10160" b="15875"/>
                <wp:wrapNone/>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34315"/>
                        </a:xfrm>
                        <a:prstGeom prst="leftArrow">
                          <a:avLst>
                            <a:gd name="adj1" fmla="val 50000"/>
                            <a:gd name="adj2" fmla="val 772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804C1" id="AutoShape 25" o:spid="_x0000_s1026" type="#_x0000_t66" style="position:absolute;margin-left:585pt;margin-top:348.9pt;width:57pt;height:18.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"/>
            </w:pict>
          </mc:Fallback>
        </mc:AlternateContent>
      </w:r>
      <w:r w:rsidR="006F1340">
        <w:rPr>
          <w:rFonts w:ascii="Arial" w:hAnsi="Arial" w:cs="Arial"/>
          <w:noProof/>
          <w:sz w:val="16"/>
          <w:szCs w:val="16"/>
        </w:rPr>
        <mc:AlternateContent>
          <mc:Choice Requires="wps">
            <w:drawing>
              <wp:anchor distT="0" distB="0" distL="114300" distR="114300" simplePos="0" relativeHeight="251679744" behindDoc="0" locked="0" layoutInCell="1" allowOverlap="1">
                <wp:simplePos x="0" y="0"/>
                <wp:positionH relativeFrom="column">
                  <wp:posOffset>8572500</wp:posOffset>
                </wp:positionH>
                <wp:positionV relativeFrom="paragraph">
                  <wp:posOffset>1230630</wp:posOffset>
                </wp:positionV>
                <wp:extent cx="198120" cy="597535"/>
                <wp:effectExtent l="75565" t="6985" r="88265" b="0"/>
                <wp:wrapNone/>
                <wp:docPr id="2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60000">
                          <a:off x="0" y="0"/>
                          <a:ext cx="198120" cy="597535"/>
                        </a:xfrm>
                        <a:prstGeom prst="downArrow">
                          <a:avLst>
                            <a:gd name="adj1" fmla="val 50000"/>
                            <a:gd name="adj2" fmla="val 7540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7E1FC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 o:spid="_x0000_s1026" type="#_x0000_t67" style="position:absolute;margin-left:675pt;margin-top:96.9pt;width:15.6pt;height:47.05pt;rotation:26;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">
                <v:textbox style="layout-flow:vertical-ideographic"/>
              </v:shape>
            </w:pict>
          </mc:Fallback>
        </mc:AlternateContent>
      </w:r>
      <w:r w:rsidR="006F1340">
        <w:rPr>
          <w:rFonts w:ascii="Arial" w:hAnsi="Arial" w:cs="Arial"/>
          <w:noProof/>
          <w:sz w:val="16"/>
          <w:szCs w:val="16"/>
        </w:rPr>
        <mc:AlternateContent>
          <mc:Choice Requires="wps">
            <w:drawing>
              <wp:anchor distT="0" distB="0" distL="114300" distR="114300" simplePos="0" relativeHeight="251671552" behindDoc="0" locked="0" layoutInCell="1" allowOverlap="1">
                <wp:simplePos x="0" y="0"/>
                <wp:positionH relativeFrom="column">
                  <wp:posOffset>8458200</wp:posOffset>
                </wp:positionH>
                <wp:positionV relativeFrom="paragraph">
                  <wp:posOffset>887730</wp:posOffset>
                </wp:positionV>
                <wp:extent cx="1166495" cy="457200"/>
                <wp:effectExtent l="8890" t="6985" r="5715" b="12065"/>
                <wp:wrapNone/>
                <wp:docPr id="26"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6495" cy="457200"/>
                        </a:xfrm>
                        <a:prstGeom prst="ellipse">
                          <a:avLst/>
                        </a:prstGeom>
                        <a:solidFill>
                          <a:srgbClr val="FFFFFF"/>
                        </a:solidFill>
                        <a:ln w="9525">
                          <a:solidFill>
                            <a:srgbClr val="000000"/>
                          </a:solidFill>
                          <a:round/>
                          <a:headEnd/>
                          <a:tailEnd/>
                        </a:ln>
                      </wps:spPr>
                      <wps:txbx>
                        <w:txbxContent>
                          <w:p w:rsidR="00A24131" w:rsidRPr="00FC245F" w:rsidRDefault="00A24131" w:rsidP="00725102">
                            <w:pPr>
                              <w:ind w:firstLine="180"/>
                            </w:pPr>
                            <w:r>
                              <w:t>Школа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8" style="position:absolute;left:0;text-align:left;margin-left:666pt;margin-top:69.9pt;width:91.8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">
                <v:textbox>
                  <w:txbxContent>
                    <w:p w:rsidR="00A24131" w:rsidRPr="00FC245F" w:rsidRDefault="00A24131" w:rsidP="00725102">
                      <w:pPr>
                        <w:ind w:firstLine="180"/>
                      </w:pPr>
                      <w:r>
                        <w:t>Школа</w:t>
                      </w:r>
                    </w:p>
                  </w:txbxContent>
                </v:textbox>
              </v:oval>
            </w:pict>
          </mc:Fallback>
        </mc:AlternateContent>
      </w:r>
      <w:r w:rsidR="006F1340">
        <w:rPr>
          <w:rFonts w:ascii="Arial" w:hAnsi="Arial" w:cs="Arial"/>
          <w:noProof/>
          <w:sz w:val="16"/>
          <w:szCs w:val="16"/>
        </w:rPr>
        <mc:AlternateContent>
          <mc:Choice Requires="wps">
            <w:drawing>
              <wp:anchor distT="0" distB="0" distL="114300" distR="114300" simplePos="0" relativeHeight="251668480" behindDoc="0" locked="0" layoutInCell="1" allowOverlap="1">
                <wp:simplePos x="0" y="0"/>
                <wp:positionH relativeFrom="column">
                  <wp:posOffset>8001000</wp:posOffset>
                </wp:positionH>
                <wp:positionV relativeFrom="paragraph">
                  <wp:posOffset>4316730</wp:posOffset>
                </wp:positionV>
                <wp:extent cx="1257300" cy="457200"/>
                <wp:effectExtent l="8890" t="6985" r="10160" b="12065"/>
                <wp:wrapNone/>
                <wp:docPr id="25"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ellipse">
                          <a:avLst/>
                        </a:prstGeom>
                        <a:solidFill>
                          <a:srgbClr val="FFFFFF"/>
                        </a:solidFill>
                        <a:ln w="9525">
                          <a:solidFill>
                            <a:srgbClr val="000000"/>
                          </a:solidFill>
                          <a:round/>
                          <a:headEnd/>
                          <a:tailEnd/>
                        </a:ln>
                      </wps:spPr>
                      <wps:txbx>
                        <w:txbxContent>
                          <w:p w:rsidR="00A24131" w:rsidRPr="00D60050" w:rsidRDefault="00A24131" w:rsidP="00725102">
                            <w:r>
                              <w:t>МКД №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9" style="position:absolute;left:0;text-align:left;margin-left:630pt;margin-top:339.9pt;width:99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">
                <v:textbox>
                  <w:txbxContent>
                    <w:p w:rsidR="00A24131" w:rsidRPr="00D60050" w:rsidRDefault="00A24131" w:rsidP="00725102">
                      <w:r>
                        <w:t>МКД № 4</w:t>
                      </w:r>
                    </w:p>
                  </w:txbxContent>
                </v:textbox>
              </v:oval>
            </w:pict>
          </mc:Fallback>
        </mc:AlternateContent>
      </w:r>
      <w:r w:rsidR="006F1340">
        <w:rPr>
          <w:rFonts w:ascii="Arial" w:hAnsi="Arial" w:cs="Arial"/>
          <w:noProof/>
          <w:sz w:val="16"/>
          <w:szCs w:val="16"/>
        </w:rPr>
        <mc:AlternateContent>
          <mc:Choice Requires="wps">
            <w:drawing>
              <wp:anchor distT="0" distB="0" distL="114300" distR="114300" simplePos="0" relativeHeight="251676672" behindDoc="0" locked="0" layoutInCell="1" allowOverlap="1">
                <wp:simplePos x="0" y="0"/>
                <wp:positionH relativeFrom="column">
                  <wp:posOffset>8001000</wp:posOffset>
                </wp:positionH>
                <wp:positionV relativeFrom="paragraph">
                  <wp:posOffset>2145030</wp:posOffset>
                </wp:positionV>
                <wp:extent cx="198120" cy="579755"/>
                <wp:effectExtent l="18415" t="16510" r="21590" b="13335"/>
                <wp:wrapNone/>
                <wp:docPr id="2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579755"/>
                        </a:xfrm>
                        <a:prstGeom prst="upArrow">
                          <a:avLst>
                            <a:gd name="adj1" fmla="val 50000"/>
                            <a:gd name="adj2" fmla="val 7315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1F66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0" o:spid="_x0000_s1026" type="#_x0000_t68" style="position:absolute;margin-left:630pt;margin-top:168.9pt;width:15.6pt;height:4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">
                <v:textbox style="layout-flow:vertical-ideographic"/>
              </v:shape>
            </w:pict>
          </mc:Fallback>
        </mc:AlternateContent>
      </w:r>
    </w:p>
    <w:p w:rsidR="00725102" w:rsidRPr="005C42B6" w:rsidRDefault="00725102" w:rsidP="00C048C4">
      <w:pPr>
        <w:jc w:val="center"/>
        <w:rPr>
          <w:rFonts w:ascii="Arial" w:hAnsi="Arial" w:cs="Arial"/>
          <w:noProof/>
          <w:sz w:val="16"/>
          <w:szCs w:val="16"/>
        </w:rPr>
      </w:pPr>
      <w:r w:rsidRPr="005C42B6">
        <w:rPr>
          <w:rFonts w:ascii="Arial" w:hAnsi="Arial" w:cs="Arial"/>
          <w:noProof/>
          <w:sz w:val="16"/>
          <w:szCs w:val="16"/>
        </w:rPr>
        <w:lastRenderedPageBreak/>
        <w:drawing>
          <wp:inline distT="0" distB="0" distL="0" distR="0">
            <wp:extent cx="7147657" cy="3876430"/>
            <wp:effectExtent l="19050" t="0" r="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cstate="print"/>
                    <a:srcRect/>
                    <a:stretch>
                      <a:fillRect/>
                    </a:stretch>
                  </pic:blipFill>
                  <pic:spPr bwMode="auto">
                    <a:xfrm>
                      <a:off x="0" y="0"/>
                      <a:ext cx="7147657" cy="3876430"/>
                    </a:xfrm>
                    <a:prstGeom prst="rect">
                      <a:avLst/>
                    </a:prstGeom>
                    <a:noFill/>
                    <a:ln w="9525">
                      <a:noFill/>
                      <a:miter lim="800000"/>
                      <a:headEnd/>
                      <a:tailEnd/>
                    </a:ln>
                  </pic:spPr>
                </pic:pic>
              </a:graphicData>
            </a:graphic>
          </wp:inline>
        </w:drawing>
      </w:r>
    </w:p>
    <w:p w:rsidR="00725102" w:rsidRPr="005C42B6" w:rsidRDefault="00725102" w:rsidP="005C42B6">
      <w:pPr>
        <w:ind w:firstLine="709"/>
        <w:jc w:val="both"/>
        <w:rPr>
          <w:rFonts w:ascii="Arial" w:hAnsi="Arial" w:cs="Arial"/>
          <w:color w:val="000000"/>
          <w:sz w:val="16"/>
          <w:szCs w:val="16"/>
        </w:rPr>
      </w:pPr>
      <w:r w:rsidRPr="005C42B6">
        <w:rPr>
          <w:rFonts w:ascii="Arial" w:hAnsi="Arial" w:cs="Arial"/>
          <w:bCs/>
          <w:sz w:val="16"/>
          <w:szCs w:val="16"/>
        </w:rPr>
        <w:t xml:space="preserve">Рисунок 2. Схема тепловых сетей котельной </w:t>
      </w:r>
      <w:r w:rsidRPr="005C42B6">
        <w:rPr>
          <w:rFonts w:ascii="Arial" w:hAnsi="Arial" w:cs="Arial"/>
          <w:color w:val="000000"/>
          <w:sz w:val="16"/>
          <w:szCs w:val="16"/>
        </w:rPr>
        <w:t>№16 д. Шуя</w:t>
      </w:r>
    </w:p>
    <w:p w:rsidR="00725102" w:rsidRPr="005C42B6" w:rsidRDefault="00725102" w:rsidP="00C048C4">
      <w:pPr>
        <w:ind w:firstLine="284"/>
        <w:jc w:val="both"/>
        <w:rPr>
          <w:rFonts w:ascii="Arial" w:hAnsi="Arial" w:cs="Arial"/>
          <w:b/>
          <w:bCs/>
          <w:sz w:val="16"/>
          <w:szCs w:val="16"/>
        </w:rPr>
      </w:pPr>
      <w:r w:rsidRPr="005C42B6">
        <w:rPr>
          <w:rFonts w:ascii="Arial" w:hAnsi="Arial" w:cs="Arial"/>
          <w:b/>
          <w:sz w:val="16"/>
          <w:szCs w:val="16"/>
        </w:rPr>
        <w:t>Раздел 3. Существующие и перспективные балансы теплоносителей</w:t>
      </w:r>
    </w:p>
    <w:p w:rsidR="00725102" w:rsidRPr="005C42B6" w:rsidRDefault="00725102" w:rsidP="00C048C4">
      <w:pPr>
        <w:pStyle w:val="S0"/>
        <w:spacing w:after="0" w:line="240" w:lineRule="auto"/>
        <w:ind w:firstLine="284"/>
        <w:rPr>
          <w:rFonts w:ascii="Arial" w:hAnsi="Arial" w:cs="Arial"/>
          <w:sz w:val="16"/>
          <w:szCs w:val="16"/>
        </w:rPr>
      </w:pPr>
      <w:r w:rsidRPr="005C42B6">
        <w:rPr>
          <w:rFonts w:ascii="Arial" w:hAnsi="Arial" w:cs="Arial"/>
          <w:sz w:val="16"/>
          <w:szCs w:val="16"/>
        </w:rPr>
        <w:t>Перспективные объемы теплоносителя,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(подключения) суммарной тепловой нагрузки и с учетом реализации мероприятий по модернизации тепловых систем источников тепловой энергии.</w:t>
      </w:r>
      <w:bookmarkStart w:id="18" w:name="XA00M382MD"/>
      <w:bookmarkStart w:id="19" w:name="ZAP1S4A39P"/>
      <w:bookmarkStart w:id="20" w:name="bssPhr88"/>
      <w:bookmarkStart w:id="21" w:name="ZAP21SM3DR"/>
      <w:bookmarkStart w:id="22" w:name="XA00M3Q2MG"/>
      <w:bookmarkStart w:id="23" w:name="ZAP27B83FC"/>
      <w:bookmarkStart w:id="24" w:name="bssPhr89"/>
      <w:bookmarkEnd w:id="18"/>
      <w:bookmarkEnd w:id="19"/>
      <w:bookmarkEnd w:id="20"/>
      <w:bookmarkEnd w:id="21"/>
      <w:bookmarkEnd w:id="22"/>
      <w:bookmarkEnd w:id="23"/>
      <w:bookmarkEnd w:id="24"/>
    </w:p>
    <w:p w:rsidR="00725102" w:rsidRPr="005C42B6" w:rsidRDefault="00725102" w:rsidP="00C048C4">
      <w:pPr>
        <w:pStyle w:val="S0"/>
        <w:spacing w:after="0" w:line="240" w:lineRule="auto"/>
        <w:ind w:firstLine="284"/>
        <w:rPr>
          <w:rFonts w:ascii="Arial" w:hAnsi="Arial" w:cs="Arial"/>
          <w:b/>
          <w:sz w:val="16"/>
          <w:szCs w:val="16"/>
        </w:rPr>
      </w:pPr>
      <w:r w:rsidRPr="005C42B6">
        <w:rPr>
          <w:rFonts w:ascii="Arial" w:hAnsi="Arial" w:cs="Arial"/>
          <w:b/>
          <w:sz w:val="16"/>
          <w:szCs w:val="16"/>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725102" w:rsidRPr="005C42B6" w:rsidRDefault="00725102" w:rsidP="00C048C4">
      <w:pPr>
        <w:pStyle w:val="S0"/>
        <w:spacing w:after="0" w:line="240" w:lineRule="auto"/>
        <w:ind w:firstLine="284"/>
        <w:rPr>
          <w:rFonts w:ascii="Arial" w:hAnsi="Arial" w:cs="Arial"/>
          <w:sz w:val="16"/>
          <w:szCs w:val="16"/>
        </w:rPr>
      </w:pPr>
      <w:r w:rsidRPr="005C42B6">
        <w:rPr>
          <w:rFonts w:ascii="Arial" w:hAnsi="Arial" w:cs="Arial"/>
          <w:sz w:val="16"/>
          <w:szCs w:val="16"/>
        </w:rPr>
        <w:t xml:space="preserve">Перспективные объёмы теплоносителя, необходимые для передачи тепла от источников тепловой энергии системы теплоснабжения </w:t>
      </w:r>
      <w:r w:rsidRPr="005C42B6">
        <w:rPr>
          <w:rFonts w:ascii="Arial" w:hAnsi="Arial" w:cs="Arial"/>
          <w:color w:val="000000"/>
          <w:sz w:val="16"/>
          <w:szCs w:val="16"/>
        </w:rPr>
        <w:t>Рощинского сельского поселения</w:t>
      </w:r>
      <w:r w:rsidRPr="005C42B6">
        <w:rPr>
          <w:rFonts w:ascii="Arial" w:hAnsi="Arial" w:cs="Arial"/>
          <w:sz w:val="16"/>
          <w:szCs w:val="16"/>
        </w:rPr>
        <w:t xml:space="preserve"> до потребителя в зоне действия каждого источника, прогнозировались исходя из следующих условий:</w:t>
      </w:r>
    </w:p>
    <w:p w:rsidR="00725102" w:rsidRPr="005C42B6" w:rsidRDefault="00725102" w:rsidP="00C048C4">
      <w:pPr>
        <w:pStyle w:val="S0"/>
        <w:spacing w:after="0" w:line="240" w:lineRule="auto"/>
        <w:ind w:firstLine="284"/>
        <w:rPr>
          <w:rFonts w:ascii="Arial" w:hAnsi="Arial" w:cs="Arial"/>
          <w:sz w:val="16"/>
          <w:szCs w:val="16"/>
        </w:rPr>
      </w:pPr>
      <w:r w:rsidRPr="005C42B6">
        <w:rPr>
          <w:rFonts w:ascii="Arial" w:hAnsi="Arial" w:cs="Arial"/>
          <w:sz w:val="16"/>
          <w:szCs w:val="16"/>
        </w:rPr>
        <w:t xml:space="preserve">система теплоснабжения </w:t>
      </w:r>
      <w:r w:rsidRPr="005C42B6">
        <w:rPr>
          <w:rFonts w:ascii="Arial" w:hAnsi="Arial" w:cs="Arial"/>
          <w:color w:val="000000"/>
          <w:sz w:val="16"/>
          <w:szCs w:val="16"/>
        </w:rPr>
        <w:t>Рощинского сельского поселения</w:t>
      </w:r>
      <w:r w:rsidRPr="005C42B6">
        <w:rPr>
          <w:rFonts w:ascii="Arial" w:hAnsi="Arial" w:cs="Arial"/>
          <w:sz w:val="16"/>
          <w:szCs w:val="16"/>
        </w:rPr>
        <w:t xml:space="preserve"> закрытая: на источниках тепловой энергии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725102" w:rsidRPr="005C42B6" w:rsidRDefault="00725102" w:rsidP="00C048C4">
      <w:pPr>
        <w:pStyle w:val="S0"/>
        <w:spacing w:after="0" w:line="240" w:lineRule="auto"/>
        <w:ind w:firstLine="284"/>
        <w:rPr>
          <w:rFonts w:ascii="Arial" w:hAnsi="Arial" w:cs="Arial"/>
          <w:sz w:val="16"/>
          <w:szCs w:val="16"/>
        </w:rPr>
      </w:pPr>
      <w:r w:rsidRPr="005C42B6">
        <w:rPr>
          <w:rFonts w:ascii="Arial" w:hAnsi="Arial" w:cs="Arial"/>
          <w:sz w:val="16"/>
          <w:szCs w:val="16"/>
        </w:rPr>
        <w:t>сверхнормативные потери теплоносителя при передаче тепловой энергии будут сокращаться вследствие работ по реконструкции участков тепловых сетей системы теплоснабжения;</w:t>
      </w:r>
    </w:p>
    <w:p w:rsidR="00725102" w:rsidRPr="005C42B6" w:rsidRDefault="00725102" w:rsidP="00C048C4">
      <w:pPr>
        <w:pStyle w:val="S0"/>
        <w:spacing w:after="0" w:line="240" w:lineRule="auto"/>
        <w:ind w:firstLine="284"/>
        <w:rPr>
          <w:rFonts w:ascii="Arial" w:hAnsi="Arial" w:cs="Arial"/>
          <w:sz w:val="16"/>
          <w:szCs w:val="16"/>
        </w:rPr>
      </w:pPr>
      <w:r w:rsidRPr="005C42B6">
        <w:rPr>
          <w:rFonts w:ascii="Arial" w:hAnsi="Arial" w:cs="Arial"/>
          <w:sz w:val="16"/>
          <w:szCs w:val="16"/>
        </w:rPr>
        <w:t>подключение потребителей в существующих ранее и вновь создаваемых зонах теплоснабжения будет осуществляться по зависимой схеме присоединения систем отопления.</w:t>
      </w:r>
    </w:p>
    <w:p w:rsidR="00725102" w:rsidRPr="005C42B6" w:rsidRDefault="00725102" w:rsidP="00C048C4">
      <w:pPr>
        <w:pStyle w:val="S0"/>
        <w:spacing w:after="0" w:line="240" w:lineRule="auto"/>
        <w:ind w:firstLine="284"/>
        <w:rPr>
          <w:rFonts w:ascii="Arial" w:hAnsi="Arial" w:cs="Arial"/>
          <w:sz w:val="16"/>
          <w:szCs w:val="16"/>
        </w:rPr>
      </w:pPr>
      <w:r w:rsidRPr="005C42B6">
        <w:rPr>
          <w:rFonts w:ascii="Arial" w:hAnsi="Arial" w:cs="Arial"/>
          <w:sz w:val="16"/>
          <w:szCs w:val="16"/>
        </w:rPr>
        <w:t>Балансы производительности ВПУ котельных и максимального потребления теплоносителя теплопотребляющими установками потребителей представлены в таблице 3.1.</w:t>
      </w:r>
    </w:p>
    <w:p w:rsidR="00725102" w:rsidRPr="005D5640" w:rsidRDefault="00725102" w:rsidP="005C42B6">
      <w:pPr>
        <w:pStyle w:val="S0"/>
        <w:spacing w:after="0" w:line="240" w:lineRule="auto"/>
        <w:ind w:firstLine="709"/>
        <w:jc w:val="right"/>
        <w:rPr>
          <w:rFonts w:ascii="Arial" w:hAnsi="Arial" w:cs="Arial"/>
          <w:sz w:val="12"/>
          <w:szCs w:val="12"/>
        </w:rPr>
      </w:pPr>
      <w:r w:rsidRPr="005D5640">
        <w:rPr>
          <w:rFonts w:ascii="Arial" w:hAnsi="Arial" w:cs="Arial"/>
          <w:sz w:val="12"/>
          <w:szCs w:val="12"/>
        </w:rPr>
        <w:t>Таблица 3.1.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32"/>
        <w:gridCol w:w="7593"/>
        <w:gridCol w:w="476"/>
        <w:gridCol w:w="476"/>
        <w:gridCol w:w="476"/>
        <w:gridCol w:w="476"/>
        <w:gridCol w:w="476"/>
        <w:gridCol w:w="925"/>
      </w:tblGrid>
      <w:tr w:rsidR="00725102" w:rsidRPr="005D5640" w:rsidTr="00725102">
        <w:trPr>
          <w:trHeight w:val="20"/>
        </w:trPr>
        <w:tc>
          <w:tcPr>
            <w:tcW w:w="191" w:type="pct"/>
            <w:vMerge w:val="restart"/>
            <w:vAlign w:val="center"/>
          </w:tcPr>
          <w:p w:rsidR="00725102" w:rsidRPr="005D5640" w:rsidRDefault="00725102" w:rsidP="005C42B6">
            <w:pPr>
              <w:pStyle w:val="affffffe"/>
              <w:rPr>
                <w:rFonts w:ascii="Arial" w:hAnsi="Arial" w:cs="Arial"/>
                <w:b/>
                <w:sz w:val="12"/>
                <w:szCs w:val="16"/>
                <w:lang w:val="en-US"/>
              </w:rPr>
            </w:pPr>
            <w:r w:rsidRPr="005D5640">
              <w:rPr>
                <w:rFonts w:ascii="Arial" w:hAnsi="Arial" w:cs="Arial"/>
                <w:b/>
                <w:sz w:val="12"/>
                <w:szCs w:val="16"/>
                <w:lang w:val="en-US"/>
              </w:rPr>
              <w:t>№ п/п</w:t>
            </w:r>
          </w:p>
        </w:tc>
        <w:tc>
          <w:tcPr>
            <w:tcW w:w="3351" w:type="pct"/>
            <w:vMerge w:val="restart"/>
            <w:vAlign w:val="center"/>
          </w:tcPr>
          <w:p w:rsidR="00725102" w:rsidRPr="005D5640" w:rsidRDefault="00725102" w:rsidP="005C42B6">
            <w:pPr>
              <w:pStyle w:val="affffffe"/>
              <w:rPr>
                <w:rFonts w:ascii="Arial" w:hAnsi="Arial" w:cs="Arial"/>
                <w:b/>
                <w:sz w:val="12"/>
                <w:szCs w:val="16"/>
                <w:lang w:val="en-US"/>
              </w:rPr>
            </w:pPr>
            <w:r w:rsidRPr="005D5640">
              <w:rPr>
                <w:rFonts w:ascii="Arial" w:hAnsi="Arial" w:cs="Arial"/>
                <w:b/>
                <w:sz w:val="12"/>
                <w:szCs w:val="16"/>
                <w:lang w:val="en-US"/>
              </w:rPr>
              <w:t>Наименование</w:t>
            </w:r>
            <w:r w:rsidRPr="005D5640">
              <w:rPr>
                <w:rFonts w:ascii="Arial" w:hAnsi="Arial" w:cs="Arial"/>
                <w:b/>
                <w:sz w:val="12"/>
                <w:szCs w:val="16"/>
              </w:rPr>
              <w:t xml:space="preserve"> </w:t>
            </w:r>
            <w:r w:rsidRPr="005D5640">
              <w:rPr>
                <w:rFonts w:ascii="Arial" w:hAnsi="Arial" w:cs="Arial"/>
                <w:b/>
                <w:sz w:val="12"/>
                <w:szCs w:val="16"/>
                <w:lang w:val="en-US"/>
              </w:rPr>
              <w:t>показателя, размерность</w:t>
            </w:r>
          </w:p>
        </w:tc>
        <w:tc>
          <w:tcPr>
            <w:tcW w:w="1458" w:type="pct"/>
            <w:gridSpan w:val="6"/>
            <w:vAlign w:val="center"/>
          </w:tcPr>
          <w:p w:rsidR="00725102" w:rsidRPr="005D5640" w:rsidRDefault="00725102" w:rsidP="005C42B6">
            <w:pPr>
              <w:pStyle w:val="affffffe"/>
              <w:rPr>
                <w:rFonts w:ascii="Arial" w:hAnsi="Arial" w:cs="Arial"/>
                <w:b/>
                <w:sz w:val="12"/>
                <w:szCs w:val="16"/>
                <w:lang w:val="en-US"/>
              </w:rPr>
            </w:pPr>
            <w:r w:rsidRPr="005D5640">
              <w:rPr>
                <w:rFonts w:ascii="Arial" w:hAnsi="Arial" w:cs="Arial"/>
                <w:b/>
                <w:sz w:val="12"/>
                <w:szCs w:val="16"/>
                <w:lang w:val="en-US"/>
              </w:rPr>
              <w:t>Период</w:t>
            </w:r>
            <w:r w:rsidRPr="005D5640">
              <w:rPr>
                <w:rFonts w:ascii="Arial" w:hAnsi="Arial" w:cs="Arial"/>
                <w:b/>
                <w:sz w:val="12"/>
                <w:szCs w:val="16"/>
              </w:rPr>
              <w:t>, год</w:t>
            </w:r>
          </w:p>
        </w:tc>
      </w:tr>
      <w:tr w:rsidR="00725102" w:rsidRPr="005D5640" w:rsidTr="00725102">
        <w:trPr>
          <w:trHeight w:val="20"/>
        </w:trPr>
        <w:tc>
          <w:tcPr>
            <w:tcW w:w="191" w:type="pct"/>
            <w:vMerge/>
            <w:vAlign w:val="center"/>
          </w:tcPr>
          <w:p w:rsidR="00725102" w:rsidRPr="005D5640" w:rsidRDefault="00725102" w:rsidP="005C42B6">
            <w:pPr>
              <w:pStyle w:val="affffffe"/>
              <w:rPr>
                <w:rFonts w:ascii="Arial" w:hAnsi="Arial" w:cs="Arial"/>
                <w:b/>
                <w:sz w:val="12"/>
                <w:szCs w:val="16"/>
                <w:lang w:val="en-US"/>
              </w:rPr>
            </w:pPr>
          </w:p>
        </w:tc>
        <w:tc>
          <w:tcPr>
            <w:tcW w:w="3351" w:type="pct"/>
            <w:vMerge/>
            <w:vAlign w:val="center"/>
          </w:tcPr>
          <w:p w:rsidR="00725102" w:rsidRPr="005D5640" w:rsidRDefault="00725102" w:rsidP="005C42B6">
            <w:pPr>
              <w:pStyle w:val="affffffe"/>
              <w:rPr>
                <w:rFonts w:ascii="Arial" w:hAnsi="Arial" w:cs="Arial"/>
                <w:b/>
                <w:sz w:val="12"/>
                <w:szCs w:val="16"/>
                <w:lang w:val="en-US"/>
              </w:rPr>
            </w:pPr>
          </w:p>
        </w:tc>
        <w:tc>
          <w:tcPr>
            <w:tcW w:w="210" w:type="pct"/>
            <w:vAlign w:val="center"/>
          </w:tcPr>
          <w:p w:rsidR="00725102" w:rsidRPr="005D5640" w:rsidRDefault="00725102" w:rsidP="005C42B6">
            <w:pPr>
              <w:pStyle w:val="affffffe"/>
              <w:rPr>
                <w:rFonts w:ascii="Arial" w:hAnsi="Arial" w:cs="Arial"/>
                <w:b/>
                <w:sz w:val="12"/>
                <w:szCs w:val="16"/>
                <w:lang w:val="en-US"/>
              </w:rPr>
            </w:pPr>
            <w:r w:rsidRPr="005D5640">
              <w:rPr>
                <w:rFonts w:ascii="Arial" w:hAnsi="Arial" w:cs="Arial"/>
                <w:b/>
                <w:sz w:val="12"/>
                <w:szCs w:val="16"/>
                <w:lang w:val="en-US"/>
              </w:rPr>
              <w:t>20</w:t>
            </w:r>
            <w:r w:rsidRPr="005D5640">
              <w:rPr>
                <w:rFonts w:ascii="Arial" w:hAnsi="Arial" w:cs="Arial"/>
                <w:b/>
                <w:sz w:val="12"/>
                <w:szCs w:val="16"/>
              </w:rPr>
              <w:t>20</w:t>
            </w:r>
          </w:p>
        </w:tc>
        <w:tc>
          <w:tcPr>
            <w:tcW w:w="210" w:type="pct"/>
            <w:vAlign w:val="center"/>
          </w:tcPr>
          <w:p w:rsidR="00725102" w:rsidRPr="005D5640" w:rsidRDefault="00725102" w:rsidP="005C42B6">
            <w:pPr>
              <w:pStyle w:val="affffffe"/>
              <w:rPr>
                <w:rFonts w:ascii="Arial" w:hAnsi="Arial" w:cs="Arial"/>
                <w:b/>
                <w:sz w:val="12"/>
                <w:szCs w:val="16"/>
                <w:lang w:val="en-US"/>
              </w:rPr>
            </w:pPr>
            <w:r w:rsidRPr="005D5640">
              <w:rPr>
                <w:rFonts w:ascii="Arial" w:hAnsi="Arial" w:cs="Arial"/>
                <w:b/>
                <w:sz w:val="12"/>
                <w:szCs w:val="16"/>
                <w:lang w:val="en-US"/>
              </w:rPr>
              <w:t>20</w:t>
            </w:r>
            <w:r w:rsidRPr="005D5640">
              <w:rPr>
                <w:rFonts w:ascii="Arial" w:hAnsi="Arial" w:cs="Arial"/>
                <w:b/>
                <w:sz w:val="12"/>
                <w:szCs w:val="16"/>
              </w:rPr>
              <w:t>21</w:t>
            </w:r>
          </w:p>
        </w:tc>
        <w:tc>
          <w:tcPr>
            <w:tcW w:w="210" w:type="pct"/>
            <w:vAlign w:val="center"/>
          </w:tcPr>
          <w:p w:rsidR="00725102" w:rsidRPr="005D5640" w:rsidRDefault="00725102" w:rsidP="005C42B6">
            <w:pPr>
              <w:pStyle w:val="affffffe"/>
              <w:rPr>
                <w:rFonts w:ascii="Arial" w:hAnsi="Arial" w:cs="Arial"/>
                <w:b/>
                <w:sz w:val="12"/>
                <w:szCs w:val="16"/>
                <w:lang w:val="en-US"/>
              </w:rPr>
            </w:pPr>
            <w:r w:rsidRPr="005D5640">
              <w:rPr>
                <w:rFonts w:ascii="Arial" w:hAnsi="Arial" w:cs="Arial"/>
                <w:b/>
                <w:sz w:val="12"/>
                <w:szCs w:val="16"/>
                <w:lang w:val="en-US"/>
              </w:rPr>
              <w:t>202</w:t>
            </w:r>
            <w:r w:rsidRPr="005D5640">
              <w:rPr>
                <w:rFonts w:ascii="Arial" w:hAnsi="Arial" w:cs="Arial"/>
                <w:b/>
                <w:sz w:val="12"/>
                <w:szCs w:val="16"/>
              </w:rPr>
              <w:t>2</w:t>
            </w:r>
          </w:p>
        </w:tc>
        <w:tc>
          <w:tcPr>
            <w:tcW w:w="210" w:type="pct"/>
            <w:vAlign w:val="center"/>
          </w:tcPr>
          <w:p w:rsidR="00725102" w:rsidRPr="005D5640" w:rsidRDefault="00725102" w:rsidP="005C42B6">
            <w:pPr>
              <w:pStyle w:val="affffffe"/>
              <w:rPr>
                <w:rFonts w:ascii="Arial" w:hAnsi="Arial" w:cs="Arial"/>
                <w:b/>
                <w:sz w:val="12"/>
                <w:szCs w:val="16"/>
                <w:lang w:val="en-US"/>
              </w:rPr>
            </w:pPr>
            <w:r w:rsidRPr="005D5640">
              <w:rPr>
                <w:rFonts w:ascii="Arial" w:hAnsi="Arial" w:cs="Arial"/>
                <w:b/>
                <w:sz w:val="12"/>
                <w:szCs w:val="16"/>
                <w:lang w:val="en-US"/>
              </w:rPr>
              <w:t>202</w:t>
            </w:r>
            <w:r w:rsidRPr="005D5640">
              <w:rPr>
                <w:rFonts w:ascii="Arial" w:hAnsi="Arial" w:cs="Arial"/>
                <w:b/>
                <w:sz w:val="12"/>
                <w:szCs w:val="16"/>
              </w:rPr>
              <w:t>3</w:t>
            </w:r>
          </w:p>
        </w:tc>
        <w:tc>
          <w:tcPr>
            <w:tcW w:w="210" w:type="pct"/>
            <w:vAlign w:val="center"/>
          </w:tcPr>
          <w:p w:rsidR="00725102" w:rsidRPr="005D5640" w:rsidRDefault="00725102" w:rsidP="005C42B6">
            <w:pPr>
              <w:pStyle w:val="affffffe"/>
              <w:rPr>
                <w:rFonts w:ascii="Arial" w:hAnsi="Arial" w:cs="Arial"/>
                <w:b/>
                <w:sz w:val="12"/>
                <w:szCs w:val="16"/>
              </w:rPr>
            </w:pPr>
            <w:r w:rsidRPr="005D5640">
              <w:rPr>
                <w:rFonts w:ascii="Arial" w:hAnsi="Arial" w:cs="Arial"/>
                <w:b/>
                <w:sz w:val="12"/>
                <w:szCs w:val="16"/>
              </w:rPr>
              <w:t>2024</w:t>
            </w:r>
          </w:p>
        </w:tc>
        <w:tc>
          <w:tcPr>
            <w:tcW w:w="408" w:type="pct"/>
            <w:vAlign w:val="center"/>
          </w:tcPr>
          <w:p w:rsidR="00725102" w:rsidRPr="005D5640" w:rsidRDefault="00725102" w:rsidP="005C42B6">
            <w:pPr>
              <w:pStyle w:val="affffffe"/>
              <w:ind w:hanging="100"/>
              <w:rPr>
                <w:rFonts w:ascii="Arial" w:hAnsi="Arial" w:cs="Arial"/>
                <w:b/>
                <w:sz w:val="12"/>
                <w:szCs w:val="16"/>
              </w:rPr>
            </w:pPr>
            <w:r w:rsidRPr="005D5640">
              <w:rPr>
                <w:rFonts w:ascii="Arial" w:hAnsi="Arial" w:cs="Arial"/>
                <w:b/>
                <w:sz w:val="12"/>
                <w:szCs w:val="16"/>
                <w:lang w:val="en-US"/>
              </w:rPr>
              <w:t>202</w:t>
            </w:r>
            <w:r w:rsidRPr="005D5640">
              <w:rPr>
                <w:rFonts w:ascii="Arial" w:hAnsi="Arial" w:cs="Arial"/>
                <w:b/>
                <w:sz w:val="12"/>
                <w:szCs w:val="16"/>
              </w:rPr>
              <w:t>5</w:t>
            </w:r>
            <w:r w:rsidRPr="005D5640">
              <w:rPr>
                <w:rFonts w:ascii="Arial" w:hAnsi="Arial" w:cs="Arial"/>
                <w:b/>
                <w:sz w:val="12"/>
                <w:szCs w:val="16"/>
                <w:lang w:val="en-US"/>
              </w:rPr>
              <w:t>-203</w:t>
            </w:r>
            <w:r w:rsidRPr="005D5640">
              <w:rPr>
                <w:rFonts w:ascii="Arial" w:hAnsi="Arial" w:cs="Arial"/>
                <w:b/>
                <w:sz w:val="12"/>
                <w:szCs w:val="16"/>
              </w:rPr>
              <w:t>3</w:t>
            </w:r>
          </w:p>
        </w:tc>
      </w:tr>
      <w:tr w:rsidR="00725102" w:rsidRPr="005D5640" w:rsidTr="00725102">
        <w:trPr>
          <w:trHeight w:val="20"/>
        </w:trPr>
        <w:tc>
          <w:tcPr>
            <w:tcW w:w="5000" w:type="pct"/>
            <w:gridSpan w:val="8"/>
            <w:vAlign w:val="center"/>
          </w:tcPr>
          <w:p w:rsidR="00725102" w:rsidRPr="005D5640" w:rsidRDefault="00725102" w:rsidP="005C42B6">
            <w:pPr>
              <w:pStyle w:val="affffffe"/>
              <w:rPr>
                <w:rFonts w:ascii="Arial" w:hAnsi="Arial" w:cs="Arial"/>
                <w:b/>
                <w:sz w:val="12"/>
                <w:szCs w:val="16"/>
              </w:rPr>
            </w:pPr>
            <w:r w:rsidRPr="005D5640">
              <w:rPr>
                <w:rStyle w:val="FontStyle129"/>
                <w:rFonts w:ascii="Arial" w:hAnsi="Arial" w:cs="Arial"/>
                <w:b/>
                <w:sz w:val="12"/>
                <w:szCs w:val="16"/>
                <w:lang w:val="en-US"/>
              </w:rPr>
              <w:t>Котельная №</w:t>
            </w:r>
            <w:r w:rsidRPr="005D5640">
              <w:rPr>
                <w:rStyle w:val="FontStyle129"/>
                <w:rFonts w:ascii="Arial" w:hAnsi="Arial" w:cs="Arial"/>
                <w:b/>
                <w:sz w:val="12"/>
                <w:szCs w:val="16"/>
              </w:rPr>
              <w:t xml:space="preserve"> </w:t>
            </w:r>
            <w:r w:rsidRPr="005D5640">
              <w:rPr>
                <w:rStyle w:val="FontStyle129"/>
                <w:rFonts w:ascii="Arial" w:hAnsi="Arial" w:cs="Arial"/>
                <w:b/>
                <w:sz w:val="12"/>
                <w:szCs w:val="16"/>
                <w:lang w:val="en-US"/>
              </w:rPr>
              <w:t xml:space="preserve">16 </w:t>
            </w:r>
            <w:r w:rsidRPr="005D5640">
              <w:rPr>
                <w:rStyle w:val="FontStyle129"/>
                <w:rFonts w:ascii="Arial" w:hAnsi="Arial" w:cs="Arial"/>
                <w:b/>
                <w:sz w:val="12"/>
                <w:szCs w:val="16"/>
              </w:rPr>
              <w:t>д</w:t>
            </w:r>
            <w:r w:rsidRPr="005D5640">
              <w:rPr>
                <w:rStyle w:val="FontStyle129"/>
                <w:rFonts w:ascii="Arial" w:hAnsi="Arial" w:cs="Arial"/>
                <w:b/>
                <w:sz w:val="12"/>
                <w:szCs w:val="16"/>
                <w:lang w:val="en-US"/>
              </w:rPr>
              <w:t>. Шуя</w:t>
            </w:r>
          </w:p>
        </w:tc>
      </w:tr>
      <w:tr w:rsidR="00725102" w:rsidRPr="005D5640" w:rsidTr="00725102">
        <w:trPr>
          <w:trHeight w:val="20"/>
        </w:trPr>
        <w:tc>
          <w:tcPr>
            <w:tcW w:w="191"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1</w:t>
            </w:r>
          </w:p>
        </w:tc>
        <w:tc>
          <w:tcPr>
            <w:tcW w:w="3351" w:type="pct"/>
            <w:vAlign w:val="center"/>
          </w:tcPr>
          <w:p w:rsidR="00725102" w:rsidRPr="005D5640" w:rsidRDefault="00725102" w:rsidP="005C42B6">
            <w:pPr>
              <w:pStyle w:val="affffffe"/>
              <w:jc w:val="left"/>
              <w:rPr>
                <w:rFonts w:ascii="Arial" w:hAnsi="Arial" w:cs="Arial"/>
                <w:sz w:val="12"/>
                <w:szCs w:val="16"/>
              </w:rPr>
            </w:pPr>
            <w:r w:rsidRPr="005D5640">
              <w:rPr>
                <w:rFonts w:ascii="Arial" w:hAnsi="Arial" w:cs="Arial"/>
                <w:color w:val="000000"/>
                <w:sz w:val="12"/>
                <w:szCs w:val="16"/>
              </w:rPr>
              <w:t xml:space="preserve">Объем воды в системе теплоснабжения </w:t>
            </w:r>
            <w:r w:rsidRPr="005D5640">
              <w:rPr>
                <w:rFonts w:ascii="Arial" w:hAnsi="Arial" w:cs="Arial"/>
                <w:color w:val="000000"/>
                <w:sz w:val="12"/>
                <w:szCs w:val="16"/>
                <w:lang w:val="en-US"/>
              </w:rPr>
              <w:t>V</w:t>
            </w:r>
            <w:r w:rsidRPr="005D5640">
              <w:rPr>
                <w:rFonts w:ascii="Arial" w:hAnsi="Arial" w:cs="Arial"/>
                <w:color w:val="000000"/>
                <w:sz w:val="12"/>
                <w:szCs w:val="16"/>
              </w:rPr>
              <w:t>, м</w:t>
            </w:r>
            <w:r w:rsidRPr="005D5640">
              <w:rPr>
                <w:rFonts w:ascii="Arial" w:hAnsi="Arial" w:cs="Arial"/>
                <w:color w:val="000000"/>
                <w:sz w:val="12"/>
                <w:szCs w:val="16"/>
                <w:vertAlign w:val="superscript"/>
              </w:rPr>
              <w:t>3</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7,90</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7,90</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7,90</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7,90</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7,90</w:t>
            </w:r>
          </w:p>
        </w:tc>
        <w:tc>
          <w:tcPr>
            <w:tcW w:w="408"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7,90</w:t>
            </w:r>
          </w:p>
        </w:tc>
      </w:tr>
      <w:tr w:rsidR="00725102" w:rsidRPr="005D5640" w:rsidTr="00725102">
        <w:trPr>
          <w:trHeight w:val="20"/>
        </w:trPr>
        <w:tc>
          <w:tcPr>
            <w:tcW w:w="191"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2</w:t>
            </w:r>
          </w:p>
        </w:tc>
        <w:tc>
          <w:tcPr>
            <w:tcW w:w="3351" w:type="pct"/>
            <w:vAlign w:val="center"/>
          </w:tcPr>
          <w:p w:rsidR="00725102" w:rsidRPr="005D5640" w:rsidRDefault="00725102" w:rsidP="005C42B6">
            <w:pPr>
              <w:pStyle w:val="affffffe"/>
              <w:jc w:val="left"/>
              <w:rPr>
                <w:rFonts w:ascii="Arial" w:hAnsi="Arial" w:cs="Arial"/>
                <w:sz w:val="12"/>
                <w:szCs w:val="16"/>
              </w:rPr>
            </w:pPr>
            <w:r w:rsidRPr="005D5640">
              <w:rPr>
                <w:rFonts w:ascii="Arial" w:hAnsi="Arial" w:cs="Arial"/>
                <w:sz w:val="12"/>
                <w:szCs w:val="16"/>
              </w:rPr>
              <w:t xml:space="preserve">Установленная производительность водоподготовительной установки, </w:t>
            </w:r>
            <w:r w:rsidRPr="005D5640">
              <w:rPr>
                <w:rFonts w:ascii="Arial" w:hAnsi="Arial" w:cs="Arial"/>
                <w:color w:val="000000"/>
                <w:sz w:val="12"/>
                <w:szCs w:val="16"/>
              </w:rPr>
              <w:t>м</w:t>
            </w:r>
            <w:r w:rsidRPr="005D5640">
              <w:rPr>
                <w:rFonts w:ascii="Arial" w:hAnsi="Arial" w:cs="Arial"/>
                <w:color w:val="000000"/>
                <w:sz w:val="12"/>
                <w:szCs w:val="16"/>
                <w:vertAlign w:val="superscript"/>
              </w:rPr>
              <w:t>3</w:t>
            </w:r>
            <w:r w:rsidRPr="005D5640">
              <w:rPr>
                <w:rFonts w:ascii="Arial" w:hAnsi="Arial" w:cs="Arial"/>
                <w:sz w:val="12"/>
                <w:szCs w:val="16"/>
              </w:rPr>
              <w:t>/ч</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408"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r>
      <w:tr w:rsidR="00725102" w:rsidRPr="005D5640" w:rsidTr="00725102">
        <w:trPr>
          <w:trHeight w:val="20"/>
        </w:trPr>
        <w:tc>
          <w:tcPr>
            <w:tcW w:w="191" w:type="pct"/>
            <w:vAlign w:val="center"/>
          </w:tcPr>
          <w:p w:rsidR="00725102" w:rsidRPr="005D5640" w:rsidRDefault="00725102" w:rsidP="005C42B6">
            <w:pPr>
              <w:pStyle w:val="affffffe"/>
              <w:rPr>
                <w:rFonts w:ascii="Arial" w:hAnsi="Arial" w:cs="Arial"/>
                <w:sz w:val="12"/>
                <w:szCs w:val="16"/>
                <w:lang w:val="en-US"/>
              </w:rPr>
            </w:pPr>
            <w:r w:rsidRPr="005D5640">
              <w:rPr>
                <w:rFonts w:ascii="Arial" w:hAnsi="Arial" w:cs="Arial"/>
                <w:sz w:val="12"/>
                <w:szCs w:val="16"/>
                <w:lang w:val="en-US"/>
              </w:rPr>
              <w:t>3</w:t>
            </w:r>
          </w:p>
        </w:tc>
        <w:tc>
          <w:tcPr>
            <w:tcW w:w="3351" w:type="pct"/>
            <w:vAlign w:val="center"/>
          </w:tcPr>
          <w:p w:rsidR="00725102" w:rsidRPr="005D5640" w:rsidRDefault="00725102" w:rsidP="005C42B6">
            <w:pPr>
              <w:pStyle w:val="affffffe"/>
              <w:jc w:val="left"/>
              <w:rPr>
                <w:rFonts w:ascii="Arial" w:hAnsi="Arial" w:cs="Arial"/>
                <w:sz w:val="12"/>
                <w:szCs w:val="16"/>
              </w:rPr>
            </w:pPr>
            <w:r w:rsidRPr="005D5640">
              <w:rPr>
                <w:rFonts w:ascii="Arial" w:hAnsi="Arial" w:cs="Arial"/>
                <w:sz w:val="12"/>
                <w:szCs w:val="16"/>
              </w:rPr>
              <w:t xml:space="preserve">Располагаемая производительность водоподготовительной установки, </w:t>
            </w:r>
            <w:r w:rsidRPr="005D5640">
              <w:rPr>
                <w:rFonts w:ascii="Arial" w:hAnsi="Arial" w:cs="Arial"/>
                <w:color w:val="000000"/>
                <w:sz w:val="12"/>
                <w:szCs w:val="16"/>
              </w:rPr>
              <w:t>м</w:t>
            </w:r>
            <w:r w:rsidRPr="005D5640">
              <w:rPr>
                <w:rFonts w:ascii="Arial" w:hAnsi="Arial" w:cs="Arial"/>
                <w:color w:val="000000"/>
                <w:sz w:val="12"/>
                <w:szCs w:val="16"/>
                <w:vertAlign w:val="superscript"/>
              </w:rPr>
              <w:t>3</w:t>
            </w:r>
            <w:r w:rsidRPr="005D5640">
              <w:rPr>
                <w:rFonts w:ascii="Arial" w:hAnsi="Arial" w:cs="Arial"/>
                <w:sz w:val="12"/>
                <w:szCs w:val="16"/>
              </w:rPr>
              <w:t>/ч</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408"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r>
      <w:tr w:rsidR="00725102" w:rsidRPr="005D5640" w:rsidTr="00725102">
        <w:trPr>
          <w:trHeight w:val="20"/>
        </w:trPr>
        <w:tc>
          <w:tcPr>
            <w:tcW w:w="191"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lang w:val="en-US"/>
              </w:rPr>
              <w:t>4</w:t>
            </w:r>
          </w:p>
        </w:tc>
        <w:tc>
          <w:tcPr>
            <w:tcW w:w="3351" w:type="pct"/>
            <w:vAlign w:val="center"/>
          </w:tcPr>
          <w:p w:rsidR="00725102" w:rsidRPr="005D5640" w:rsidRDefault="00725102" w:rsidP="005C42B6">
            <w:pPr>
              <w:pStyle w:val="affffffe"/>
              <w:jc w:val="left"/>
              <w:rPr>
                <w:rFonts w:ascii="Arial" w:hAnsi="Arial" w:cs="Arial"/>
                <w:sz w:val="12"/>
                <w:szCs w:val="16"/>
              </w:rPr>
            </w:pPr>
            <w:r w:rsidRPr="005D5640">
              <w:rPr>
                <w:rFonts w:ascii="Arial" w:hAnsi="Arial" w:cs="Arial"/>
                <w:sz w:val="12"/>
                <w:szCs w:val="16"/>
                <w:lang w:val="en-US"/>
              </w:rPr>
              <w:t>Потери располагаемой производительности, %</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408"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r>
      <w:tr w:rsidR="00725102" w:rsidRPr="005D5640" w:rsidTr="00725102">
        <w:trPr>
          <w:trHeight w:val="20"/>
        </w:trPr>
        <w:tc>
          <w:tcPr>
            <w:tcW w:w="191"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lang w:val="en-US"/>
              </w:rPr>
              <w:t>5</w:t>
            </w:r>
          </w:p>
        </w:tc>
        <w:tc>
          <w:tcPr>
            <w:tcW w:w="3351" w:type="pct"/>
            <w:vAlign w:val="center"/>
          </w:tcPr>
          <w:p w:rsidR="00725102" w:rsidRPr="005D5640" w:rsidRDefault="00725102" w:rsidP="005C42B6">
            <w:pPr>
              <w:pStyle w:val="affffffe"/>
              <w:jc w:val="left"/>
              <w:rPr>
                <w:rFonts w:ascii="Arial" w:hAnsi="Arial" w:cs="Arial"/>
                <w:sz w:val="12"/>
                <w:szCs w:val="16"/>
              </w:rPr>
            </w:pPr>
            <w:r w:rsidRPr="005D5640">
              <w:rPr>
                <w:rFonts w:ascii="Arial" w:hAnsi="Arial" w:cs="Arial"/>
                <w:sz w:val="12"/>
                <w:szCs w:val="16"/>
              </w:rPr>
              <w:t xml:space="preserve">Собственные нужды водоподготовительной установки, </w:t>
            </w:r>
            <w:r w:rsidRPr="005D5640">
              <w:rPr>
                <w:rFonts w:ascii="Arial" w:hAnsi="Arial" w:cs="Arial"/>
                <w:color w:val="000000"/>
                <w:sz w:val="12"/>
                <w:szCs w:val="16"/>
              </w:rPr>
              <w:t>м</w:t>
            </w:r>
            <w:r w:rsidRPr="005D5640">
              <w:rPr>
                <w:rFonts w:ascii="Arial" w:hAnsi="Arial" w:cs="Arial"/>
                <w:color w:val="000000"/>
                <w:sz w:val="12"/>
                <w:szCs w:val="16"/>
                <w:vertAlign w:val="superscript"/>
              </w:rPr>
              <w:t>3</w:t>
            </w:r>
            <w:r w:rsidRPr="005D5640">
              <w:rPr>
                <w:rFonts w:ascii="Arial" w:hAnsi="Arial" w:cs="Arial"/>
                <w:sz w:val="12"/>
                <w:szCs w:val="16"/>
              </w:rPr>
              <w:t>/ч</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408"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r>
      <w:tr w:rsidR="00725102" w:rsidRPr="005D5640" w:rsidTr="00725102">
        <w:trPr>
          <w:trHeight w:val="20"/>
        </w:trPr>
        <w:tc>
          <w:tcPr>
            <w:tcW w:w="191"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lang w:val="en-US"/>
              </w:rPr>
              <w:t>6</w:t>
            </w:r>
          </w:p>
        </w:tc>
        <w:tc>
          <w:tcPr>
            <w:tcW w:w="3351" w:type="pct"/>
            <w:vAlign w:val="center"/>
          </w:tcPr>
          <w:p w:rsidR="00725102" w:rsidRPr="005D5640" w:rsidRDefault="00725102" w:rsidP="005C42B6">
            <w:pPr>
              <w:pStyle w:val="affffffe"/>
              <w:jc w:val="left"/>
              <w:rPr>
                <w:rFonts w:ascii="Arial" w:hAnsi="Arial" w:cs="Arial"/>
                <w:sz w:val="12"/>
                <w:szCs w:val="16"/>
                <w:vertAlign w:val="superscript"/>
              </w:rPr>
            </w:pPr>
            <w:r w:rsidRPr="005D5640">
              <w:rPr>
                <w:rFonts w:ascii="Arial" w:hAnsi="Arial" w:cs="Arial"/>
                <w:sz w:val="12"/>
                <w:szCs w:val="16"/>
              </w:rPr>
              <w:t>Количество баков-аккумуляторов теплоносителя, шт.</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408"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r>
      <w:tr w:rsidR="00725102" w:rsidRPr="005D5640" w:rsidTr="00725102">
        <w:trPr>
          <w:trHeight w:val="20"/>
        </w:trPr>
        <w:tc>
          <w:tcPr>
            <w:tcW w:w="191" w:type="pct"/>
            <w:vAlign w:val="center"/>
          </w:tcPr>
          <w:p w:rsidR="00725102" w:rsidRPr="005D5640" w:rsidRDefault="00725102" w:rsidP="005C42B6">
            <w:pPr>
              <w:pStyle w:val="affffffe"/>
              <w:rPr>
                <w:rFonts w:ascii="Arial" w:hAnsi="Arial" w:cs="Arial"/>
                <w:sz w:val="12"/>
                <w:szCs w:val="16"/>
                <w:lang w:val="en-US"/>
              </w:rPr>
            </w:pPr>
            <w:r w:rsidRPr="005D5640">
              <w:rPr>
                <w:rFonts w:ascii="Arial" w:hAnsi="Arial" w:cs="Arial"/>
                <w:sz w:val="12"/>
                <w:szCs w:val="16"/>
                <w:lang w:val="en-US"/>
              </w:rPr>
              <w:t>7</w:t>
            </w:r>
          </w:p>
        </w:tc>
        <w:tc>
          <w:tcPr>
            <w:tcW w:w="3351" w:type="pct"/>
            <w:vAlign w:val="center"/>
          </w:tcPr>
          <w:p w:rsidR="00725102" w:rsidRPr="005D5640" w:rsidRDefault="00725102" w:rsidP="005C42B6">
            <w:pPr>
              <w:pStyle w:val="affffffe"/>
              <w:jc w:val="left"/>
              <w:rPr>
                <w:rFonts w:ascii="Arial" w:hAnsi="Arial" w:cs="Arial"/>
                <w:sz w:val="12"/>
                <w:szCs w:val="16"/>
              </w:rPr>
            </w:pPr>
            <w:r w:rsidRPr="005D5640">
              <w:rPr>
                <w:rFonts w:ascii="Arial" w:hAnsi="Arial" w:cs="Arial"/>
                <w:sz w:val="12"/>
                <w:szCs w:val="16"/>
              </w:rPr>
              <w:t>Емкость баков аккумуляторов, тыс. м</w:t>
            </w:r>
            <w:r w:rsidRPr="005D5640">
              <w:rPr>
                <w:rFonts w:ascii="Arial" w:hAnsi="Arial" w:cs="Arial"/>
                <w:sz w:val="12"/>
                <w:szCs w:val="16"/>
                <w:vertAlign w:val="superscript"/>
              </w:rPr>
              <w:t>3</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408"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r>
      <w:tr w:rsidR="00725102" w:rsidRPr="005D5640" w:rsidTr="00725102">
        <w:trPr>
          <w:trHeight w:val="20"/>
        </w:trPr>
        <w:tc>
          <w:tcPr>
            <w:tcW w:w="191" w:type="pct"/>
            <w:vAlign w:val="center"/>
          </w:tcPr>
          <w:p w:rsidR="00725102" w:rsidRPr="005D5640" w:rsidRDefault="00725102" w:rsidP="005C42B6">
            <w:pPr>
              <w:pStyle w:val="affffffe"/>
              <w:rPr>
                <w:rFonts w:ascii="Arial" w:hAnsi="Arial" w:cs="Arial"/>
                <w:sz w:val="12"/>
                <w:szCs w:val="16"/>
                <w:lang w:val="en-US"/>
              </w:rPr>
            </w:pPr>
            <w:r w:rsidRPr="005D5640">
              <w:rPr>
                <w:rFonts w:ascii="Arial" w:hAnsi="Arial" w:cs="Arial"/>
                <w:sz w:val="12"/>
                <w:szCs w:val="16"/>
                <w:lang w:val="en-US"/>
              </w:rPr>
              <w:t>8</w:t>
            </w:r>
          </w:p>
        </w:tc>
        <w:tc>
          <w:tcPr>
            <w:tcW w:w="3351" w:type="pct"/>
            <w:vAlign w:val="center"/>
          </w:tcPr>
          <w:p w:rsidR="00725102" w:rsidRPr="005D5640" w:rsidRDefault="00725102" w:rsidP="005C42B6">
            <w:pPr>
              <w:pStyle w:val="affffffe"/>
              <w:jc w:val="left"/>
              <w:rPr>
                <w:rFonts w:ascii="Arial" w:hAnsi="Arial" w:cs="Arial"/>
                <w:sz w:val="12"/>
                <w:szCs w:val="16"/>
              </w:rPr>
            </w:pPr>
            <w:r w:rsidRPr="005D5640">
              <w:rPr>
                <w:rFonts w:ascii="Arial" w:hAnsi="Arial" w:cs="Arial"/>
                <w:sz w:val="12"/>
                <w:szCs w:val="16"/>
              </w:rPr>
              <w:t xml:space="preserve">Требуемая расчетная производительность водоподготовительной установки (0,75% </w:t>
            </w:r>
            <w:r w:rsidRPr="005D5640">
              <w:rPr>
                <w:rFonts w:ascii="Arial" w:hAnsi="Arial" w:cs="Arial"/>
                <w:color w:val="000000"/>
                <w:sz w:val="12"/>
                <w:szCs w:val="16"/>
                <w:lang w:val="en-US"/>
              </w:rPr>
              <w:t>V</w:t>
            </w:r>
            <w:r w:rsidRPr="005D5640">
              <w:rPr>
                <w:rFonts w:ascii="Arial" w:hAnsi="Arial" w:cs="Arial"/>
                <w:sz w:val="12"/>
                <w:szCs w:val="16"/>
              </w:rPr>
              <w:t xml:space="preserve">), </w:t>
            </w:r>
            <w:r w:rsidRPr="005D5640">
              <w:rPr>
                <w:rFonts w:ascii="Arial" w:hAnsi="Arial" w:cs="Arial"/>
                <w:color w:val="000000"/>
                <w:sz w:val="12"/>
                <w:szCs w:val="16"/>
              </w:rPr>
              <w:t>м</w:t>
            </w:r>
            <w:r w:rsidRPr="005D5640">
              <w:rPr>
                <w:rFonts w:ascii="Arial" w:hAnsi="Arial" w:cs="Arial"/>
                <w:color w:val="000000"/>
                <w:sz w:val="12"/>
                <w:szCs w:val="16"/>
                <w:vertAlign w:val="superscript"/>
              </w:rPr>
              <w:t>3</w:t>
            </w:r>
            <w:r w:rsidRPr="005D5640">
              <w:rPr>
                <w:rFonts w:ascii="Arial" w:hAnsi="Arial" w:cs="Arial"/>
                <w:sz w:val="12"/>
                <w:szCs w:val="16"/>
              </w:rPr>
              <w:t>/ч</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0,059</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0,059</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0,059</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0,059</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0,059</w:t>
            </w:r>
          </w:p>
        </w:tc>
        <w:tc>
          <w:tcPr>
            <w:tcW w:w="408"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0,059</w:t>
            </w:r>
          </w:p>
        </w:tc>
      </w:tr>
      <w:tr w:rsidR="00725102" w:rsidRPr="005D5640" w:rsidTr="00725102">
        <w:trPr>
          <w:trHeight w:val="20"/>
        </w:trPr>
        <w:tc>
          <w:tcPr>
            <w:tcW w:w="191" w:type="pct"/>
            <w:vAlign w:val="center"/>
          </w:tcPr>
          <w:p w:rsidR="00725102" w:rsidRPr="005D5640" w:rsidRDefault="00725102" w:rsidP="005C42B6">
            <w:pPr>
              <w:pStyle w:val="affffffe"/>
              <w:rPr>
                <w:rFonts w:ascii="Arial" w:hAnsi="Arial" w:cs="Arial"/>
                <w:sz w:val="12"/>
                <w:szCs w:val="16"/>
                <w:lang w:val="en-US"/>
              </w:rPr>
            </w:pPr>
            <w:r w:rsidRPr="005D5640">
              <w:rPr>
                <w:rFonts w:ascii="Arial" w:hAnsi="Arial" w:cs="Arial"/>
                <w:sz w:val="12"/>
                <w:szCs w:val="16"/>
                <w:lang w:val="en-US"/>
              </w:rPr>
              <w:t>9</w:t>
            </w:r>
          </w:p>
        </w:tc>
        <w:tc>
          <w:tcPr>
            <w:tcW w:w="3351" w:type="pct"/>
            <w:vAlign w:val="center"/>
          </w:tcPr>
          <w:p w:rsidR="00725102" w:rsidRPr="005D5640" w:rsidRDefault="00725102" w:rsidP="005C42B6">
            <w:pPr>
              <w:pStyle w:val="affffffe"/>
              <w:jc w:val="left"/>
              <w:rPr>
                <w:rFonts w:ascii="Arial" w:hAnsi="Arial" w:cs="Arial"/>
                <w:sz w:val="12"/>
                <w:szCs w:val="16"/>
              </w:rPr>
            </w:pPr>
            <w:r w:rsidRPr="005D5640">
              <w:rPr>
                <w:rFonts w:ascii="Arial" w:hAnsi="Arial" w:cs="Arial"/>
                <w:sz w:val="12"/>
                <w:szCs w:val="16"/>
              </w:rPr>
              <w:t xml:space="preserve">Всего подпитка тепловой сети, </w:t>
            </w:r>
            <w:r w:rsidRPr="005D5640">
              <w:rPr>
                <w:rFonts w:ascii="Arial" w:hAnsi="Arial" w:cs="Arial"/>
                <w:color w:val="000000"/>
                <w:sz w:val="12"/>
                <w:szCs w:val="16"/>
              </w:rPr>
              <w:t>м</w:t>
            </w:r>
            <w:r w:rsidRPr="005D5640">
              <w:rPr>
                <w:rFonts w:ascii="Arial" w:hAnsi="Arial" w:cs="Arial"/>
                <w:color w:val="000000"/>
                <w:sz w:val="12"/>
                <w:szCs w:val="16"/>
                <w:vertAlign w:val="superscript"/>
              </w:rPr>
              <w:t>3</w:t>
            </w:r>
            <w:r w:rsidRPr="005D5640">
              <w:rPr>
                <w:rFonts w:ascii="Arial" w:hAnsi="Arial" w:cs="Arial"/>
                <w:sz w:val="12"/>
                <w:szCs w:val="16"/>
              </w:rPr>
              <w:t>/ч, в том числе:</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0,020</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0,020</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0,020</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0,020</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0,020</w:t>
            </w:r>
          </w:p>
        </w:tc>
        <w:tc>
          <w:tcPr>
            <w:tcW w:w="408"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0,020</w:t>
            </w:r>
          </w:p>
        </w:tc>
      </w:tr>
      <w:tr w:rsidR="00725102" w:rsidRPr="005D5640" w:rsidTr="00725102">
        <w:trPr>
          <w:trHeight w:val="20"/>
        </w:trPr>
        <w:tc>
          <w:tcPr>
            <w:tcW w:w="191"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lang w:val="en-US"/>
              </w:rPr>
              <w:t>9.1</w:t>
            </w:r>
          </w:p>
        </w:tc>
        <w:tc>
          <w:tcPr>
            <w:tcW w:w="3351" w:type="pct"/>
            <w:vAlign w:val="center"/>
          </w:tcPr>
          <w:p w:rsidR="00725102" w:rsidRPr="005D5640" w:rsidRDefault="00725102" w:rsidP="005C42B6">
            <w:pPr>
              <w:pStyle w:val="affffffe"/>
              <w:jc w:val="left"/>
              <w:rPr>
                <w:rFonts w:ascii="Arial" w:hAnsi="Arial" w:cs="Arial"/>
                <w:sz w:val="12"/>
                <w:szCs w:val="16"/>
              </w:rPr>
            </w:pPr>
            <w:r w:rsidRPr="005D5640">
              <w:rPr>
                <w:rFonts w:ascii="Arial" w:hAnsi="Arial" w:cs="Arial"/>
                <w:sz w:val="12"/>
                <w:szCs w:val="16"/>
              </w:rPr>
              <w:t xml:space="preserve">нормативные утечки теплоносителя (0,25% </w:t>
            </w:r>
            <w:r w:rsidRPr="005D5640">
              <w:rPr>
                <w:rFonts w:ascii="Arial" w:hAnsi="Arial" w:cs="Arial"/>
                <w:color w:val="000000"/>
                <w:sz w:val="12"/>
                <w:szCs w:val="16"/>
                <w:lang w:val="en-US"/>
              </w:rPr>
              <w:t>V</w:t>
            </w:r>
            <w:r w:rsidRPr="005D5640">
              <w:rPr>
                <w:rFonts w:ascii="Arial" w:hAnsi="Arial" w:cs="Arial"/>
                <w:sz w:val="12"/>
                <w:szCs w:val="16"/>
              </w:rPr>
              <w:t xml:space="preserve">), </w:t>
            </w:r>
            <w:r w:rsidRPr="005D5640">
              <w:rPr>
                <w:rFonts w:ascii="Arial" w:hAnsi="Arial" w:cs="Arial"/>
                <w:color w:val="000000"/>
                <w:sz w:val="12"/>
                <w:szCs w:val="16"/>
              </w:rPr>
              <w:t>м</w:t>
            </w:r>
            <w:r w:rsidRPr="005D5640">
              <w:rPr>
                <w:rFonts w:ascii="Arial" w:hAnsi="Arial" w:cs="Arial"/>
                <w:color w:val="000000"/>
                <w:sz w:val="12"/>
                <w:szCs w:val="16"/>
                <w:vertAlign w:val="superscript"/>
              </w:rPr>
              <w:t>3</w:t>
            </w:r>
            <w:r w:rsidRPr="005D5640">
              <w:rPr>
                <w:rFonts w:ascii="Arial" w:hAnsi="Arial" w:cs="Arial"/>
                <w:sz w:val="12"/>
                <w:szCs w:val="16"/>
              </w:rPr>
              <w:t>/ч</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0,020</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0,020</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0,020</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0,020</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0,020</w:t>
            </w:r>
          </w:p>
        </w:tc>
        <w:tc>
          <w:tcPr>
            <w:tcW w:w="408"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0,020</w:t>
            </w:r>
          </w:p>
        </w:tc>
      </w:tr>
      <w:tr w:rsidR="00725102" w:rsidRPr="005D5640" w:rsidTr="00725102">
        <w:trPr>
          <w:trHeight w:val="20"/>
        </w:trPr>
        <w:tc>
          <w:tcPr>
            <w:tcW w:w="191" w:type="pct"/>
            <w:vAlign w:val="center"/>
          </w:tcPr>
          <w:p w:rsidR="00725102" w:rsidRPr="005D5640" w:rsidRDefault="00725102" w:rsidP="005C42B6">
            <w:pPr>
              <w:pStyle w:val="affffffe"/>
              <w:rPr>
                <w:rFonts w:ascii="Arial" w:hAnsi="Arial" w:cs="Arial"/>
                <w:sz w:val="12"/>
                <w:szCs w:val="16"/>
                <w:lang w:val="en-US"/>
              </w:rPr>
            </w:pPr>
            <w:r w:rsidRPr="005D5640">
              <w:rPr>
                <w:rFonts w:ascii="Arial" w:hAnsi="Arial" w:cs="Arial"/>
                <w:sz w:val="12"/>
                <w:szCs w:val="16"/>
                <w:lang w:val="en-US"/>
              </w:rPr>
              <w:t>9.2</w:t>
            </w:r>
          </w:p>
        </w:tc>
        <w:tc>
          <w:tcPr>
            <w:tcW w:w="3351" w:type="pct"/>
            <w:vAlign w:val="center"/>
          </w:tcPr>
          <w:p w:rsidR="00725102" w:rsidRPr="005D5640" w:rsidRDefault="00725102" w:rsidP="005C42B6">
            <w:pPr>
              <w:pStyle w:val="affffffe"/>
              <w:jc w:val="left"/>
              <w:rPr>
                <w:rFonts w:ascii="Arial" w:hAnsi="Arial" w:cs="Arial"/>
                <w:sz w:val="12"/>
                <w:szCs w:val="16"/>
              </w:rPr>
            </w:pPr>
            <w:r w:rsidRPr="005D5640">
              <w:rPr>
                <w:rFonts w:ascii="Arial" w:hAnsi="Arial" w:cs="Arial"/>
                <w:sz w:val="12"/>
                <w:szCs w:val="16"/>
              </w:rPr>
              <w:t xml:space="preserve">сверхнормативные утечки теплоносителя, </w:t>
            </w:r>
            <w:r w:rsidRPr="005D5640">
              <w:rPr>
                <w:rFonts w:ascii="Arial" w:hAnsi="Arial" w:cs="Arial"/>
                <w:color w:val="000000"/>
                <w:sz w:val="12"/>
                <w:szCs w:val="16"/>
              </w:rPr>
              <w:t>м</w:t>
            </w:r>
            <w:r w:rsidRPr="005D5640">
              <w:rPr>
                <w:rFonts w:ascii="Arial" w:hAnsi="Arial" w:cs="Arial"/>
                <w:color w:val="000000"/>
                <w:sz w:val="12"/>
                <w:szCs w:val="16"/>
                <w:vertAlign w:val="superscript"/>
              </w:rPr>
              <w:t>3</w:t>
            </w:r>
            <w:r w:rsidRPr="005D5640">
              <w:rPr>
                <w:rFonts w:ascii="Arial" w:hAnsi="Arial" w:cs="Arial"/>
                <w:sz w:val="12"/>
                <w:szCs w:val="16"/>
              </w:rPr>
              <w:t>/ч</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w:t>
            </w:r>
          </w:p>
        </w:tc>
        <w:tc>
          <w:tcPr>
            <w:tcW w:w="408"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w:t>
            </w:r>
          </w:p>
        </w:tc>
      </w:tr>
      <w:tr w:rsidR="00725102" w:rsidRPr="005D5640" w:rsidTr="00725102">
        <w:trPr>
          <w:trHeight w:val="20"/>
        </w:trPr>
        <w:tc>
          <w:tcPr>
            <w:tcW w:w="191" w:type="pct"/>
            <w:vAlign w:val="center"/>
          </w:tcPr>
          <w:p w:rsidR="00725102" w:rsidRPr="005D5640" w:rsidRDefault="00725102" w:rsidP="005C42B6">
            <w:pPr>
              <w:pStyle w:val="affffffe"/>
              <w:rPr>
                <w:rFonts w:ascii="Arial" w:hAnsi="Arial" w:cs="Arial"/>
                <w:sz w:val="12"/>
                <w:szCs w:val="16"/>
                <w:lang w:val="en-US"/>
              </w:rPr>
            </w:pPr>
            <w:r w:rsidRPr="005D5640">
              <w:rPr>
                <w:rFonts w:ascii="Arial" w:hAnsi="Arial" w:cs="Arial"/>
                <w:sz w:val="12"/>
                <w:szCs w:val="16"/>
                <w:lang w:val="en-US"/>
              </w:rPr>
              <w:t>9.3</w:t>
            </w:r>
          </w:p>
        </w:tc>
        <w:tc>
          <w:tcPr>
            <w:tcW w:w="3351" w:type="pct"/>
            <w:vAlign w:val="center"/>
          </w:tcPr>
          <w:p w:rsidR="00725102" w:rsidRPr="005D5640" w:rsidRDefault="00725102" w:rsidP="005C42B6">
            <w:pPr>
              <w:pStyle w:val="affffffe"/>
              <w:jc w:val="left"/>
              <w:rPr>
                <w:rFonts w:ascii="Arial" w:hAnsi="Arial" w:cs="Arial"/>
                <w:sz w:val="12"/>
                <w:szCs w:val="16"/>
              </w:rPr>
            </w:pPr>
            <w:r w:rsidRPr="005D5640">
              <w:rPr>
                <w:rFonts w:ascii="Arial" w:hAnsi="Arial" w:cs="Arial"/>
                <w:sz w:val="12"/>
                <w:szCs w:val="16"/>
              </w:rPr>
              <w:t xml:space="preserve">отпуск теплоносителя из тепловых сетей на цели горячего водоснабжения (для открытых систем теплоснабжения), </w:t>
            </w:r>
            <w:r w:rsidRPr="005D5640">
              <w:rPr>
                <w:rFonts w:ascii="Arial" w:hAnsi="Arial" w:cs="Arial"/>
                <w:color w:val="000000"/>
                <w:sz w:val="12"/>
                <w:szCs w:val="16"/>
              </w:rPr>
              <w:t>т</w:t>
            </w:r>
            <w:r w:rsidRPr="005D5640">
              <w:rPr>
                <w:rFonts w:ascii="Arial" w:hAnsi="Arial" w:cs="Arial"/>
                <w:sz w:val="12"/>
                <w:szCs w:val="16"/>
              </w:rPr>
              <w:t>/ч</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w:t>
            </w:r>
          </w:p>
        </w:tc>
        <w:tc>
          <w:tcPr>
            <w:tcW w:w="408"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w:t>
            </w:r>
          </w:p>
        </w:tc>
      </w:tr>
      <w:tr w:rsidR="00725102" w:rsidRPr="005D5640" w:rsidTr="00725102">
        <w:trPr>
          <w:trHeight w:val="20"/>
        </w:trPr>
        <w:tc>
          <w:tcPr>
            <w:tcW w:w="191" w:type="pct"/>
            <w:vAlign w:val="center"/>
          </w:tcPr>
          <w:p w:rsidR="00725102" w:rsidRPr="005D5640" w:rsidRDefault="00725102" w:rsidP="005C42B6">
            <w:pPr>
              <w:pStyle w:val="affffffe"/>
              <w:rPr>
                <w:rFonts w:ascii="Arial" w:hAnsi="Arial" w:cs="Arial"/>
                <w:sz w:val="12"/>
                <w:szCs w:val="16"/>
                <w:lang w:val="en-US"/>
              </w:rPr>
            </w:pPr>
            <w:r w:rsidRPr="005D5640">
              <w:rPr>
                <w:rFonts w:ascii="Arial" w:hAnsi="Arial" w:cs="Arial"/>
                <w:sz w:val="12"/>
                <w:szCs w:val="16"/>
                <w:lang w:val="en-US"/>
              </w:rPr>
              <w:t>10</w:t>
            </w:r>
          </w:p>
        </w:tc>
        <w:tc>
          <w:tcPr>
            <w:tcW w:w="3351" w:type="pct"/>
            <w:vAlign w:val="center"/>
          </w:tcPr>
          <w:p w:rsidR="00725102" w:rsidRPr="005D5640" w:rsidRDefault="00725102" w:rsidP="005C42B6">
            <w:pPr>
              <w:pStyle w:val="affffffe"/>
              <w:jc w:val="left"/>
              <w:rPr>
                <w:rFonts w:ascii="Arial" w:hAnsi="Arial" w:cs="Arial"/>
                <w:sz w:val="12"/>
                <w:szCs w:val="16"/>
              </w:rPr>
            </w:pPr>
            <w:r w:rsidRPr="005D5640">
              <w:rPr>
                <w:rFonts w:ascii="Arial" w:hAnsi="Arial" w:cs="Arial"/>
                <w:sz w:val="12"/>
                <w:szCs w:val="16"/>
              </w:rPr>
              <w:t xml:space="preserve">Максимальная подпитка тепловой сети в период повреждения участка (2% </w:t>
            </w:r>
            <w:r w:rsidRPr="005D5640">
              <w:rPr>
                <w:rFonts w:ascii="Arial" w:hAnsi="Arial" w:cs="Arial"/>
                <w:color w:val="000000"/>
                <w:sz w:val="12"/>
                <w:szCs w:val="16"/>
                <w:lang w:val="en-US"/>
              </w:rPr>
              <w:t>V</w:t>
            </w:r>
            <w:r w:rsidRPr="005D5640">
              <w:rPr>
                <w:rFonts w:ascii="Arial" w:hAnsi="Arial" w:cs="Arial"/>
                <w:sz w:val="12"/>
                <w:szCs w:val="16"/>
              </w:rPr>
              <w:t xml:space="preserve">), </w:t>
            </w:r>
            <w:r w:rsidRPr="005D5640">
              <w:rPr>
                <w:rFonts w:ascii="Arial" w:hAnsi="Arial" w:cs="Arial"/>
                <w:color w:val="000000"/>
                <w:sz w:val="12"/>
                <w:szCs w:val="16"/>
              </w:rPr>
              <w:t>м</w:t>
            </w:r>
            <w:r w:rsidRPr="005D5640">
              <w:rPr>
                <w:rFonts w:ascii="Arial" w:hAnsi="Arial" w:cs="Arial"/>
                <w:color w:val="000000"/>
                <w:sz w:val="12"/>
                <w:szCs w:val="16"/>
                <w:vertAlign w:val="superscript"/>
              </w:rPr>
              <w:t>3</w:t>
            </w:r>
            <w:r w:rsidRPr="005D5640">
              <w:rPr>
                <w:rFonts w:ascii="Arial" w:hAnsi="Arial" w:cs="Arial"/>
                <w:sz w:val="12"/>
                <w:szCs w:val="16"/>
              </w:rPr>
              <w:t>/ч</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0,158</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0,158</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0,158</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0,158</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0,158</w:t>
            </w:r>
          </w:p>
        </w:tc>
        <w:tc>
          <w:tcPr>
            <w:tcW w:w="408"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0,158</w:t>
            </w:r>
          </w:p>
        </w:tc>
      </w:tr>
      <w:tr w:rsidR="00725102" w:rsidRPr="005D5640" w:rsidTr="00725102">
        <w:trPr>
          <w:trHeight w:val="20"/>
        </w:trPr>
        <w:tc>
          <w:tcPr>
            <w:tcW w:w="191" w:type="pct"/>
            <w:vAlign w:val="center"/>
          </w:tcPr>
          <w:p w:rsidR="00725102" w:rsidRPr="005D5640" w:rsidRDefault="00725102" w:rsidP="005C42B6">
            <w:pPr>
              <w:pStyle w:val="affffffe"/>
              <w:rPr>
                <w:rFonts w:ascii="Arial" w:hAnsi="Arial" w:cs="Arial"/>
                <w:sz w:val="12"/>
                <w:szCs w:val="16"/>
                <w:lang w:val="en-US"/>
              </w:rPr>
            </w:pPr>
            <w:r w:rsidRPr="005D5640">
              <w:rPr>
                <w:rFonts w:ascii="Arial" w:hAnsi="Arial" w:cs="Arial"/>
                <w:sz w:val="12"/>
                <w:szCs w:val="16"/>
                <w:lang w:val="en-US"/>
              </w:rPr>
              <w:t>11</w:t>
            </w:r>
          </w:p>
        </w:tc>
        <w:tc>
          <w:tcPr>
            <w:tcW w:w="3351" w:type="pct"/>
            <w:vAlign w:val="center"/>
          </w:tcPr>
          <w:p w:rsidR="00725102" w:rsidRPr="005D5640" w:rsidRDefault="00725102" w:rsidP="005C42B6">
            <w:pPr>
              <w:pStyle w:val="affffffe"/>
              <w:jc w:val="left"/>
              <w:rPr>
                <w:rFonts w:ascii="Arial" w:hAnsi="Arial" w:cs="Arial"/>
                <w:sz w:val="12"/>
                <w:szCs w:val="16"/>
              </w:rPr>
            </w:pPr>
            <w:r w:rsidRPr="005D5640">
              <w:rPr>
                <w:rFonts w:ascii="Arial" w:hAnsi="Arial" w:cs="Arial"/>
                <w:sz w:val="12"/>
                <w:szCs w:val="16"/>
              </w:rPr>
              <w:t>Резерв (+)/дефицит (-), ВПУ,</w:t>
            </w:r>
            <w:r w:rsidRPr="005D5640">
              <w:rPr>
                <w:rFonts w:ascii="Arial" w:hAnsi="Arial" w:cs="Arial"/>
                <w:color w:val="000000"/>
                <w:sz w:val="12"/>
                <w:szCs w:val="16"/>
              </w:rPr>
              <w:t>м</w:t>
            </w:r>
            <w:r w:rsidRPr="005D5640">
              <w:rPr>
                <w:rFonts w:ascii="Arial" w:hAnsi="Arial" w:cs="Arial"/>
                <w:color w:val="000000"/>
                <w:sz w:val="12"/>
                <w:szCs w:val="16"/>
                <w:vertAlign w:val="superscript"/>
              </w:rPr>
              <w:t>3</w:t>
            </w:r>
            <w:r w:rsidRPr="005D5640">
              <w:rPr>
                <w:rFonts w:ascii="Arial" w:hAnsi="Arial" w:cs="Arial"/>
                <w:sz w:val="12"/>
                <w:szCs w:val="16"/>
              </w:rPr>
              <w:t>/ч</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408"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r>
      <w:tr w:rsidR="00725102" w:rsidRPr="005D5640" w:rsidTr="00725102">
        <w:trPr>
          <w:trHeight w:val="20"/>
        </w:trPr>
        <w:tc>
          <w:tcPr>
            <w:tcW w:w="5000" w:type="pct"/>
            <w:gridSpan w:val="8"/>
            <w:vAlign w:val="center"/>
          </w:tcPr>
          <w:p w:rsidR="00725102" w:rsidRPr="005D5640" w:rsidRDefault="00725102" w:rsidP="005C42B6">
            <w:pPr>
              <w:pStyle w:val="affffffe"/>
              <w:rPr>
                <w:rFonts w:ascii="Arial" w:hAnsi="Arial" w:cs="Arial"/>
                <w:b/>
                <w:sz w:val="12"/>
                <w:szCs w:val="16"/>
              </w:rPr>
            </w:pPr>
            <w:r w:rsidRPr="005D5640">
              <w:rPr>
                <w:rFonts w:ascii="Arial" w:hAnsi="Arial" w:cs="Arial"/>
                <w:b/>
                <w:sz w:val="12"/>
                <w:szCs w:val="16"/>
              </w:rPr>
              <w:t>Котельная ФГАУ УДП «Дом отдыха «Валдай» п. Рощино</w:t>
            </w:r>
          </w:p>
        </w:tc>
      </w:tr>
      <w:tr w:rsidR="00725102" w:rsidRPr="005D5640" w:rsidTr="00725102">
        <w:trPr>
          <w:trHeight w:val="20"/>
        </w:trPr>
        <w:tc>
          <w:tcPr>
            <w:tcW w:w="191"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1</w:t>
            </w:r>
          </w:p>
        </w:tc>
        <w:tc>
          <w:tcPr>
            <w:tcW w:w="3351" w:type="pct"/>
            <w:vAlign w:val="center"/>
          </w:tcPr>
          <w:p w:rsidR="00725102" w:rsidRPr="005D5640" w:rsidRDefault="00725102" w:rsidP="005C42B6">
            <w:pPr>
              <w:pStyle w:val="affffffe"/>
              <w:jc w:val="left"/>
              <w:rPr>
                <w:rFonts w:ascii="Arial" w:hAnsi="Arial" w:cs="Arial"/>
                <w:sz w:val="12"/>
                <w:szCs w:val="16"/>
              </w:rPr>
            </w:pPr>
            <w:r w:rsidRPr="005D5640">
              <w:rPr>
                <w:rFonts w:ascii="Arial" w:hAnsi="Arial" w:cs="Arial"/>
                <w:color w:val="000000"/>
                <w:sz w:val="12"/>
                <w:szCs w:val="16"/>
              </w:rPr>
              <w:t xml:space="preserve">Объем воды в системе теплоснабжения </w:t>
            </w:r>
            <w:r w:rsidRPr="005D5640">
              <w:rPr>
                <w:rFonts w:ascii="Arial" w:hAnsi="Arial" w:cs="Arial"/>
                <w:color w:val="000000"/>
                <w:sz w:val="12"/>
                <w:szCs w:val="16"/>
                <w:lang w:val="en-US"/>
              </w:rPr>
              <w:t>V</w:t>
            </w:r>
            <w:r w:rsidRPr="005D5640">
              <w:rPr>
                <w:rFonts w:ascii="Arial" w:hAnsi="Arial" w:cs="Arial"/>
                <w:color w:val="000000"/>
                <w:sz w:val="12"/>
                <w:szCs w:val="16"/>
              </w:rPr>
              <w:t>, м</w:t>
            </w:r>
            <w:r w:rsidRPr="005D5640">
              <w:rPr>
                <w:rFonts w:ascii="Arial" w:hAnsi="Arial" w:cs="Arial"/>
                <w:color w:val="000000"/>
                <w:sz w:val="12"/>
                <w:szCs w:val="16"/>
                <w:vertAlign w:val="superscript"/>
              </w:rPr>
              <w:t>3</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70,68</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70,68</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70,68</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70,68</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70,68</w:t>
            </w:r>
          </w:p>
        </w:tc>
        <w:tc>
          <w:tcPr>
            <w:tcW w:w="408"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70,68</w:t>
            </w:r>
          </w:p>
        </w:tc>
      </w:tr>
      <w:tr w:rsidR="00725102" w:rsidRPr="005D5640" w:rsidTr="00725102">
        <w:trPr>
          <w:trHeight w:val="20"/>
        </w:trPr>
        <w:tc>
          <w:tcPr>
            <w:tcW w:w="191"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2</w:t>
            </w:r>
          </w:p>
        </w:tc>
        <w:tc>
          <w:tcPr>
            <w:tcW w:w="3351" w:type="pct"/>
            <w:vAlign w:val="center"/>
          </w:tcPr>
          <w:p w:rsidR="00725102" w:rsidRPr="005D5640" w:rsidRDefault="00725102" w:rsidP="005C42B6">
            <w:pPr>
              <w:pStyle w:val="affffffe"/>
              <w:jc w:val="left"/>
              <w:rPr>
                <w:rFonts w:ascii="Arial" w:hAnsi="Arial" w:cs="Arial"/>
                <w:sz w:val="12"/>
                <w:szCs w:val="16"/>
              </w:rPr>
            </w:pPr>
            <w:r w:rsidRPr="005D5640">
              <w:rPr>
                <w:rFonts w:ascii="Arial" w:hAnsi="Arial" w:cs="Arial"/>
                <w:sz w:val="12"/>
                <w:szCs w:val="16"/>
              </w:rPr>
              <w:t xml:space="preserve">Установленная производительность водоподготовительной установки, </w:t>
            </w:r>
            <w:r w:rsidRPr="005D5640">
              <w:rPr>
                <w:rFonts w:ascii="Arial" w:hAnsi="Arial" w:cs="Arial"/>
                <w:color w:val="000000"/>
                <w:sz w:val="12"/>
                <w:szCs w:val="16"/>
              </w:rPr>
              <w:t>м</w:t>
            </w:r>
            <w:r w:rsidRPr="005D5640">
              <w:rPr>
                <w:rFonts w:ascii="Arial" w:hAnsi="Arial" w:cs="Arial"/>
                <w:color w:val="000000"/>
                <w:sz w:val="12"/>
                <w:szCs w:val="16"/>
                <w:vertAlign w:val="superscript"/>
              </w:rPr>
              <w:t>3</w:t>
            </w:r>
            <w:r w:rsidRPr="005D5640">
              <w:rPr>
                <w:rFonts w:ascii="Arial" w:hAnsi="Arial" w:cs="Arial"/>
                <w:sz w:val="12"/>
                <w:szCs w:val="16"/>
              </w:rPr>
              <w:t>/ч</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408"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r>
      <w:tr w:rsidR="00725102" w:rsidRPr="005D5640" w:rsidTr="00725102">
        <w:trPr>
          <w:trHeight w:val="20"/>
        </w:trPr>
        <w:tc>
          <w:tcPr>
            <w:tcW w:w="191"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lang w:val="en-US"/>
              </w:rPr>
              <w:t>3</w:t>
            </w:r>
          </w:p>
        </w:tc>
        <w:tc>
          <w:tcPr>
            <w:tcW w:w="3351" w:type="pct"/>
            <w:vAlign w:val="center"/>
          </w:tcPr>
          <w:p w:rsidR="00725102" w:rsidRPr="005D5640" w:rsidRDefault="00725102" w:rsidP="005C42B6">
            <w:pPr>
              <w:pStyle w:val="affffffe"/>
              <w:jc w:val="left"/>
              <w:rPr>
                <w:rFonts w:ascii="Arial" w:hAnsi="Arial" w:cs="Arial"/>
                <w:sz w:val="12"/>
                <w:szCs w:val="16"/>
              </w:rPr>
            </w:pPr>
            <w:r w:rsidRPr="005D5640">
              <w:rPr>
                <w:rFonts w:ascii="Arial" w:hAnsi="Arial" w:cs="Arial"/>
                <w:sz w:val="12"/>
                <w:szCs w:val="16"/>
              </w:rPr>
              <w:t xml:space="preserve">Располагаемая производительность водоподготовительной установки, </w:t>
            </w:r>
            <w:r w:rsidRPr="005D5640">
              <w:rPr>
                <w:rFonts w:ascii="Arial" w:hAnsi="Arial" w:cs="Arial"/>
                <w:color w:val="000000"/>
                <w:sz w:val="12"/>
                <w:szCs w:val="16"/>
              </w:rPr>
              <w:t>м</w:t>
            </w:r>
            <w:r w:rsidRPr="005D5640">
              <w:rPr>
                <w:rFonts w:ascii="Arial" w:hAnsi="Arial" w:cs="Arial"/>
                <w:color w:val="000000"/>
                <w:sz w:val="12"/>
                <w:szCs w:val="16"/>
                <w:vertAlign w:val="superscript"/>
              </w:rPr>
              <w:t>3</w:t>
            </w:r>
            <w:r w:rsidRPr="005D5640">
              <w:rPr>
                <w:rFonts w:ascii="Arial" w:hAnsi="Arial" w:cs="Arial"/>
                <w:sz w:val="12"/>
                <w:szCs w:val="16"/>
              </w:rPr>
              <w:t>/ч</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408"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r>
      <w:tr w:rsidR="00725102" w:rsidRPr="005D5640" w:rsidTr="00725102">
        <w:trPr>
          <w:trHeight w:val="20"/>
        </w:trPr>
        <w:tc>
          <w:tcPr>
            <w:tcW w:w="191"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lang w:val="en-US"/>
              </w:rPr>
              <w:t>4</w:t>
            </w:r>
          </w:p>
        </w:tc>
        <w:tc>
          <w:tcPr>
            <w:tcW w:w="3351" w:type="pct"/>
            <w:vAlign w:val="center"/>
          </w:tcPr>
          <w:p w:rsidR="00725102" w:rsidRPr="005D5640" w:rsidRDefault="00725102" w:rsidP="005C42B6">
            <w:pPr>
              <w:pStyle w:val="affffffe"/>
              <w:jc w:val="left"/>
              <w:rPr>
                <w:rFonts w:ascii="Arial" w:hAnsi="Arial" w:cs="Arial"/>
                <w:sz w:val="12"/>
                <w:szCs w:val="16"/>
              </w:rPr>
            </w:pPr>
            <w:r w:rsidRPr="005D5640">
              <w:rPr>
                <w:rFonts w:ascii="Arial" w:hAnsi="Arial" w:cs="Arial"/>
                <w:sz w:val="12"/>
                <w:szCs w:val="16"/>
                <w:lang w:val="en-US"/>
              </w:rPr>
              <w:t>Потери располагаемой производительности, %</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408"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r>
      <w:tr w:rsidR="00725102" w:rsidRPr="005D5640" w:rsidTr="00725102">
        <w:trPr>
          <w:trHeight w:val="20"/>
        </w:trPr>
        <w:tc>
          <w:tcPr>
            <w:tcW w:w="191"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lang w:val="en-US"/>
              </w:rPr>
              <w:t>5</w:t>
            </w:r>
          </w:p>
        </w:tc>
        <w:tc>
          <w:tcPr>
            <w:tcW w:w="3351" w:type="pct"/>
            <w:vAlign w:val="center"/>
          </w:tcPr>
          <w:p w:rsidR="00725102" w:rsidRPr="005D5640" w:rsidRDefault="00725102" w:rsidP="005C42B6">
            <w:pPr>
              <w:pStyle w:val="affffffe"/>
              <w:jc w:val="left"/>
              <w:rPr>
                <w:rFonts w:ascii="Arial" w:hAnsi="Arial" w:cs="Arial"/>
                <w:sz w:val="12"/>
                <w:szCs w:val="16"/>
              </w:rPr>
            </w:pPr>
            <w:r w:rsidRPr="005D5640">
              <w:rPr>
                <w:rFonts w:ascii="Arial" w:hAnsi="Arial" w:cs="Arial"/>
                <w:sz w:val="12"/>
                <w:szCs w:val="16"/>
              </w:rPr>
              <w:t xml:space="preserve">Собственные нужды водоподготовительной установки, </w:t>
            </w:r>
            <w:r w:rsidRPr="005D5640">
              <w:rPr>
                <w:rFonts w:ascii="Arial" w:hAnsi="Arial" w:cs="Arial"/>
                <w:color w:val="000000"/>
                <w:sz w:val="12"/>
                <w:szCs w:val="16"/>
              </w:rPr>
              <w:t>м</w:t>
            </w:r>
            <w:r w:rsidRPr="005D5640">
              <w:rPr>
                <w:rFonts w:ascii="Arial" w:hAnsi="Arial" w:cs="Arial"/>
                <w:color w:val="000000"/>
                <w:sz w:val="12"/>
                <w:szCs w:val="16"/>
                <w:vertAlign w:val="superscript"/>
              </w:rPr>
              <w:t>3</w:t>
            </w:r>
            <w:r w:rsidRPr="005D5640">
              <w:rPr>
                <w:rFonts w:ascii="Arial" w:hAnsi="Arial" w:cs="Arial"/>
                <w:sz w:val="12"/>
                <w:szCs w:val="16"/>
              </w:rPr>
              <w:t>/ч</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408"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r>
      <w:tr w:rsidR="00725102" w:rsidRPr="005D5640" w:rsidTr="00725102">
        <w:trPr>
          <w:trHeight w:val="20"/>
        </w:trPr>
        <w:tc>
          <w:tcPr>
            <w:tcW w:w="191"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lang w:val="en-US"/>
              </w:rPr>
              <w:t>6</w:t>
            </w:r>
          </w:p>
        </w:tc>
        <w:tc>
          <w:tcPr>
            <w:tcW w:w="3351" w:type="pct"/>
            <w:vAlign w:val="center"/>
          </w:tcPr>
          <w:p w:rsidR="00725102" w:rsidRPr="005D5640" w:rsidRDefault="00725102" w:rsidP="005C42B6">
            <w:pPr>
              <w:pStyle w:val="affffffe"/>
              <w:jc w:val="left"/>
              <w:rPr>
                <w:rFonts w:ascii="Arial" w:hAnsi="Arial" w:cs="Arial"/>
                <w:sz w:val="12"/>
                <w:szCs w:val="16"/>
              </w:rPr>
            </w:pPr>
            <w:r w:rsidRPr="005D5640">
              <w:rPr>
                <w:rFonts w:ascii="Arial" w:hAnsi="Arial" w:cs="Arial"/>
                <w:sz w:val="12"/>
                <w:szCs w:val="16"/>
              </w:rPr>
              <w:t>Количество баков-аккумуляторов теплоносителя, шт.</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408"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r>
      <w:tr w:rsidR="00725102" w:rsidRPr="005D5640" w:rsidTr="00725102">
        <w:trPr>
          <w:trHeight w:val="20"/>
        </w:trPr>
        <w:tc>
          <w:tcPr>
            <w:tcW w:w="191"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lang w:val="en-US"/>
              </w:rPr>
              <w:t>7</w:t>
            </w:r>
          </w:p>
        </w:tc>
        <w:tc>
          <w:tcPr>
            <w:tcW w:w="3351" w:type="pct"/>
            <w:vAlign w:val="center"/>
          </w:tcPr>
          <w:p w:rsidR="00725102" w:rsidRPr="005D5640" w:rsidRDefault="00725102" w:rsidP="005C42B6">
            <w:pPr>
              <w:pStyle w:val="affffffe"/>
              <w:jc w:val="left"/>
              <w:rPr>
                <w:rFonts w:ascii="Arial" w:hAnsi="Arial" w:cs="Arial"/>
                <w:sz w:val="12"/>
                <w:szCs w:val="16"/>
              </w:rPr>
            </w:pPr>
            <w:r w:rsidRPr="005D5640">
              <w:rPr>
                <w:rFonts w:ascii="Arial" w:hAnsi="Arial" w:cs="Arial"/>
                <w:sz w:val="12"/>
                <w:szCs w:val="16"/>
              </w:rPr>
              <w:t>Емкость баков аккумуляторов, тыс. м</w:t>
            </w:r>
            <w:r w:rsidRPr="005D5640">
              <w:rPr>
                <w:rFonts w:ascii="Arial" w:hAnsi="Arial" w:cs="Arial"/>
                <w:sz w:val="12"/>
                <w:szCs w:val="16"/>
                <w:vertAlign w:val="superscript"/>
              </w:rPr>
              <w:t>3</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408"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r>
      <w:tr w:rsidR="00725102" w:rsidRPr="005D5640" w:rsidTr="00725102">
        <w:trPr>
          <w:trHeight w:val="20"/>
        </w:trPr>
        <w:tc>
          <w:tcPr>
            <w:tcW w:w="191"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lang w:val="en-US"/>
              </w:rPr>
              <w:t>8</w:t>
            </w:r>
          </w:p>
        </w:tc>
        <w:tc>
          <w:tcPr>
            <w:tcW w:w="3351" w:type="pct"/>
            <w:vAlign w:val="center"/>
          </w:tcPr>
          <w:p w:rsidR="00725102" w:rsidRPr="005D5640" w:rsidRDefault="00725102" w:rsidP="005C42B6">
            <w:pPr>
              <w:pStyle w:val="affffffe"/>
              <w:jc w:val="left"/>
              <w:rPr>
                <w:rFonts w:ascii="Arial" w:hAnsi="Arial" w:cs="Arial"/>
                <w:sz w:val="12"/>
                <w:szCs w:val="16"/>
              </w:rPr>
            </w:pPr>
            <w:r w:rsidRPr="005D5640">
              <w:rPr>
                <w:rFonts w:ascii="Arial" w:hAnsi="Arial" w:cs="Arial"/>
                <w:sz w:val="12"/>
                <w:szCs w:val="16"/>
              </w:rPr>
              <w:t xml:space="preserve">Требуемая расчетная производительность водоподготовительной установки (0,75% </w:t>
            </w:r>
            <w:r w:rsidRPr="005D5640">
              <w:rPr>
                <w:rFonts w:ascii="Arial" w:hAnsi="Arial" w:cs="Arial"/>
                <w:color w:val="000000"/>
                <w:sz w:val="12"/>
                <w:szCs w:val="16"/>
                <w:lang w:val="en-US"/>
              </w:rPr>
              <w:t>V</w:t>
            </w:r>
            <w:r w:rsidRPr="005D5640">
              <w:rPr>
                <w:rFonts w:ascii="Arial" w:hAnsi="Arial" w:cs="Arial"/>
                <w:sz w:val="12"/>
                <w:szCs w:val="16"/>
              </w:rPr>
              <w:t xml:space="preserve">), </w:t>
            </w:r>
            <w:r w:rsidRPr="005D5640">
              <w:rPr>
                <w:rFonts w:ascii="Arial" w:hAnsi="Arial" w:cs="Arial"/>
                <w:color w:val="000000"/>
                <w:sz w:val="12"/>
                <w:szCs w:val="16"/>
              </w:rPr>
              <w:t>м</w:t>
            </w:r>
            <w:r w:rsidRPr="005D5640">
              <w:rPr>
                <w:rFonts w:ascii="Arial" w:hAnsi="Arial" w:cs="Arial"/>
                <w:color w:val="000000"/>
                <w:sz w:val="12"/>
                <w:szCs w:val="16"/>
                <w:vertAlign w:val="superscript"/>
              </w:rPr>
              <w:t>3</w:t>
            </w:r>
            <w:r w:rsidRPr="005D5640">
              <w:rPr>
                <w:rFonts w:ascii="Arial" w:hAnsi="Arial" w:cs="Arial"/>
                <w:sz w:val="12"/>
                <w:szCs w:val="16"/>
              </w:rPr>
              <w:t>/ч</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408"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r>
      <w:tr w:rsidR="00725102" w:rsidRPr="005D5640" w:rsidTr="00725102">
        <w:trPr>
          <w:trHeight w:val="20"/>
        </w:trPr>
        <w:tc>
          <w:tcPr>
            <w:tcW w:w="191"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lang w:val="en-US"/>
              </w:rPr>
              <w:t>9</w:t>
            </w:r>
          </w:p>
        </w:tc>
        <w:tc>
          <w:tcPr>
            <w:tcW w:w="3351" w:type="pct"/>
            <w:vAlign w:val="center"/>
          </w:tcPr>
          <w:p w:rsidR="00725102" w:rsidRPr="005D5640" w:rsidRDefault="00725102" w:rsidP="005C42B6">
            <w:pPr>
              <w:pStyle w:val="affffffe"/>
              <w:jc w:val="left"/>
              <w:rPr>
                <w:rFonts w:ascii="Arial" w:hAnsi="Arial" w:cs="Arial"/>
                <w:sz w:val="12"/>
                <w:szCs w:val="16"/>
              </w:rPr>
            </w:pPr>
            <w:r w:rsidRPr="005D5640">
              <w:rPr>
                <w:rFonts w:ascii="Arial" w:hAnsi="Arial" w:cs="Arial"/>
                <w:sz w:val="12"/>
                <w:szCs w:val="16"/>
              </w:rPr>
              <w:t xml:space="preserve">Всего подпитка тепловой сети, </w:t>
            </w:r>
            <w:r w:rsidRPr="005D5640">
              <w:rPr>
                <w:rFonts w:ascii="Arial" w:hAnsi="Arial" w:cs="Arial"/>
                <w:color w:val="000000"/>
                <w:sz w:val="12"/>
                <w:szCs w:val="16"/>
              </w:rPr>
              <w:t>м</w:t>
            </w:r>
            <w:r w:rsidRPr="005D5640">
              <w:rPr>
                <w:rFonts w:ascii="Arial" w:hAnsi="Arial" w:cs="Arial"/>
                <w:color w:val="000000"/>
                <w:sz w:val="12"/>
                <w:szCs w:val="16"/>
                <w:vertAlign w:val="superscript"/>
              </w:rPr>
              <w:t>3</w:t>
            </w:r>
            <w:r w:rsidRPr="005D5640">
              <w:rPr>
                <w:rFonts w:ascii="Arial" w:hAnsi="Arial" w:cs="Arial"/>
                <w:sz w:val="12"/>
                <w:szCs w:val="16"/>
              </w:rPr>
              <w:t>/ч, в том числе:</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408"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r>
      <w:tr w:rsidR="00725102" w:rsidRPr="005D5640" w:rsidTr="00725102">
        <w:trPr>
          <w:trHeight w:val="20"/>
        </w:trPr>
        <w:tc>
          <w:tcPr>
            <w:tcW w:w="191"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lang w:val="en-US"/>
              </w:rPr>
              <w:t>9.1</w:t>
            </w:r>
          </w:p>
        </w:tc>
        <w:tc>
          <w:tcPr>
            <w:tcW w:w="3351" w:type="pct"/>
            <w:vAlign w:val="center"/>
          </w:tcPr>
          <w:p w:rsidR="00725102" w:rsidRPr="005D5640" w:rsidRDefault="00725102" w:rsidP="005C42B6">
            <w:pPr>
              <w:pStyle w:val="affffffe"/>
              <w:jc w:val="left"/>
              <w:rPr>
                <w:rFonts w:ascii="Arial" w:hAnsi="Arial" w:cs="Arial"/>
                <w:sz w:val="12"/>
                <w:szCs w:val="16"/>
              </w:rPr>
            </w:pPr>
            <w:r w:rsidRPr="005D5640">
              <w:rPr>
                <w:rFonts w:ascii="Arial" w:hAnsi="Arial" w:cs="Arial"/>
                <w:sz w:val="12"/>
                <w:szCs w:val="16"/>
              </w:rPr>
              <w:t xml:space="preserve">нормативные утечки теплоносителя (0,25% </w:t>
            </w:r>
            <w:r w:rsidRPr="005D5640">
              <w:rPr>
                <w:rFonts w:ascii="Arial" w:hAnsi="Arial" w:cs="Arial"/>
                <w:color w:val="000000"/>
                <w:sz w:val="12"/>
                <w:szCs w:val="16"/>
                <w:lang w:val="en-US"/>
              </w:rPr>
              <w:t>V</w:t>
            </w:r>
            <w:r w:rsidRPr="005D5640">
              <w:rPr>
                <w:rFonts w:ascii="Arial" w:hAnsi="Arial" w:cs="Arial"/>
                <w:sz w:val="12"/>
                <w:szCs w:val="16"/>
              </w:rPr>
              <w:t xml:space="preserve">), </w:t>
            </w:r>
            <w:r w:rsidRPr="005D5640">
              <w:rPr>
                <w:rFonts w:ascii="Arial" w:hAnsi="Arial" w:cs="Arial"/>
                <w:color w:val="000000"/>
                <w:sz w:val="12"/>
                <w:szCs w:val="16"/>
              </w:rPr>
              <w:t>м</w:t>
            </w:r>
            <w:r w:rsidRPr="005D5640">
              <w:rPr>
                <w:rFonts w:ascii="Arial" w:hAnsi="Arial" w:cs="Arial"/>
                <w:color w:val="000000"/>
                <w:sz w:val="12"/>
                <w:szCs w:val="16"/>
                <w:vertAlign w:val="superscript"/>
              </w:rPr>
              <w:t>3</w:t>
            </w:r>
            <w:r w:rsidRPr="005D5640">
              <w:rPr>
                <w:rFonts w:ascii="Arial" w:hAnsi="Arial" w:cs="Arial"/>
                <w:sz w:val="12"/>
                <w:szCs w:val="16"/>
              </w:rPr>
              <w:t>/ч</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408"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r>
      <w:tr w:rsidR="00725102" w:rsidRPr="005D5640" w:rsidTr="00725102">
        <w:trPr>
          <w:trHeight w:val="20"/>
        </w:trPr>
        <w:tc>
          <w:tcPr>
            <w:tcW w:w="191"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lang w:val="en-US"/>
              </w:rPr>
              <w:t>9.2</w:t>
            </w:r>
          </w:p>
        </w:tc>
        <w:tc>
          <w:tcPr>
            <w:tcW w:w="3351" w:type="pct"/>
            <w:vAlign w:val="center"/>
          </w:tcPr>
          <w:p w:rsidR="00725102" w:rsidRPr="005D5640" w:rsidRDefault="00725102" w:rsidP="005C42B6">
            <w:pPr>
              <w:pStyle w:val="affffffe"/>
              <w:jc w:val="left"/>
              <w:rPr>
                <w:rFonts w:ascii="Arial" w:hAnsi="Arial" w:cs="Arial"/>
                <w:sz w:val="12"/>
                <w:szCs w:val="16"/>
              </w:rPr>
            </w:pPr>
            <w:r w:rsidRPr="005D5640">
              <w:rPr>
                <w:rFonts w:ascii="Arial" w:hAnsi="Arial" w:cs="Arial"/>
                <w:sz w:val="12"/>
                <w:szCs w:val="16"/>
              </w:rPr>
              <w:t xml:space="preserve">сверхнормативные утечки теплоносителя, </w:t>
            </w:r>
            <w:r w:rsidRPr="005D5640">
              <w:rPr>
                <w:rFonts w:ascii="Arial" w:hAnsi="Arial" w:cs="Arial"/>
                <w:color w:val="000000"/>
                <w:sz w:val="12"/>
                <w:szCs w:val="16"/>
              </w:rPr>
              <w:t>м</w:t>
            </w:r>
            <w:r w:rsidRPr="005D5640">
              <w:rPr>
                <w:rFonts w:ascii="Arial" w:hAnsi="Arial" w:cs="Arial"/>
                <w:color w:val="000000"/>
                <w:sz w:val="12"/>
                <w:szCs w:val="16"/>
                <w:vertAlign w:val="superscript"/>
              </w:rPr>
              <w:t>3</w:t>
            </w:r>
            <w:r w:rsidRPr="005D5640">
              <w:rPr>
                <w:rFonts w:ascii="Arial" w:hAnsi="Arial" w:cs="Arial"/>
                <w:sz w:val="12"/>
                <w:szCs w:val="16"/>
              </w:rPr>
              <w:t>/ч</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w:t>
            </w:r>
          </w:p>
        </w:tc>
        <w:tc>
          <w:tcPr>
            <w:tcW w:w="408"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w:t>
            </w:r>
          </w:p>
        </w:tc>
      </w:tr>
      <w:tr w:rsidR="00725102" w:rsidRPr="005D5640" w:rsidTr="00725102">
        <w:trPr>
          <w:trHeight w:val="20"/>
        </w:trPr>
        <w:tc>
          <w:tcPr>
            <w:tcW w:w="191"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lang w:val="en-US"/>
              </w:rPr>
              <w:t>9.3</w:t>
            </w:r>
          </w:p>
        </w:tc>
        <w:tc>
          <w:tcPr>
            <w:tcW w:w="3351" w:type="pct"/>
            <w:vAlign w:val="center"/>
          </w:tcPr>
          <w:p w:rsidR="00725102" w:rsidRPr="005D5640" w:rsidRDefault="00725102" w:rsidP="005C42B6">
            <w:pPr>
              <w:pStyle w:val="affffffe"/>
              <w:jc w:val="left"/>
              <w:rPr>
                <w:rFonts w:ascii="Arial" w:hAnsi="Arial" w:cs="Arial"/>
                <w:sz w:val="12"/>
                <w:szCs w:val="16"/>
              </w:rPr>
            </w:pPr>
            <w:r w:rsidRPr="005D5640">
              <w:rPr>
                <w:rFonts w:ascii="Arial" w:hAnsi="Arial" w:cs="Arial"/>
                <w:sz w:val="12"/>
                <w:szCs w:val="16"/>
              </w:rPr>
              <w:t xml:space="preserve">отпуск теплоносителя из тепловых сетей на цели горячего водоснабжения (для открытых систем теплоснабжения), </w:t>
            </w:r>
            <w:r w:rsidRPr="005D5640">
              <w:rPr>
                <w:rFonts w:ascii="Arial" w:hAnsi="Arial" w:cs="Arial"/>
                <w:color w:val="000000"/>
                <w:sz w:val="12"/>
                <w:szCs w:val="16"/>
              </w:rPr>
              <w:t>т</w:t>
            </w:r>
            <w:r w:rsidRPr="005D5640">
              <w:rPr>
                <w:rFonts w:ascii="Arial" w:hAnsi="Arial" w:cs="Arial"/>
                <w:sz w:val="12"/>
                <w:szCs w:val="16"/>
              </w:rPr>
              <w:t>/ч</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w:t>
            </w:r>
          </w:p>
        </w:tc>
        <w:tc>
          <w:tcPr>
            <w:tcW w:w="408"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w:t>
            </w:r>
          </w:p>
        </w:tc>
      </w:tr>
      <w:tr w:rsidR="00725102" w:rsidRPr="005D5640" w:rsidTr="00725102">
        <w:trPr>
          <w:trHeight w:val="20"/>
        </w:trPr>
        <w:tc>
          <w:tcPr>
            <w:tcW w:w="191"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lang w:val="en-US"/>
              </w:rPr>
              <w:t>10</w:t>
            </w:r>
          </w:p>
        </w:tc>
        <w:tc>
          <w:tcPr>
            <w:tcW w:w="3351" w:type="pct"/>
            <w:vAlign w:val="center"/>
          </w:tcPr>
          <w:p w:rsidR="00725102" w:rsidRPr="005D5640" w:rsidRDefault="00725102" w:rsidP="005C42B6">
            <w:pPr>
              <w:pStyle w:val="affffffe"/>
              <w:jc w:val="left"/>
              <w:rPr>
                <w:rFonts w:ascii="Arial" w:hAnsi="Arial" w:cs="Arial"/>
                <w:sz w:val="12"/>
                <w:szCs w:val="16"/>
              </w:rPr>
            </w:pPr>
            <w:r w:rsidRPr="005D5640">
              <w:rPr>
                <w:rFonts w:ascii="Arial" w:hAnsi="Arial" w:cs="Arial"/>
                <w:sz w:val="12"/>
                <w:szCs w:val="16"/>
              </w:rPr>
              <w:t xml:space="preserve">Максимальная подпитка тепловой сети в период повреждения участка (2% </w:t>
            </w:r>
            <w:r w:rsidRPr="005D5640">
              <w:rPr>
                <w:rFonts w:ascii="Arial" w:hAnsi="Arial" w:cs="Arial"/>
                <w:color w:val="000000"/>
                <w:sz w:val="12"/>
                <w:szCs w:val="16"/>
                <w:lang w:val="en-US"/>
              </w:rPr>
              <w:t>V</w:t>
            </w:r>
            <w:r w:rsidRPr="005D5640">
              <w:rPr>
                <w:rFonts w:ascii="Arial" w:hAnsi="Arial" w:cs="Arial"/>
                <w:sz w:val="12"/>
                <w:szCs w:val="16"/>
              </w:rPr>
              <w:t xml:space="preserve">), </w:t>
            </w:r>
            <w:r w:rsidRPr="005D5640">
              <w:rPr>
                <w:rFonts w:ascii="Arial" w:hAnsi="Arial" w:cs="Arial"/>
                <w:color w:val="000000"/>
                <w:sz w:val="12"/>
                <w:szCs w:val="16"/>
              </w:rPr>
              <w:t>м</w:t>
            </w:r>
            <w:r w:rsidRPr="005D5640">
              <w:rPr>
                <w:rFonts w:ascii="Arial" w:hAnsi="Arial" w:cs="Arial"/>
                <w:color w:val="000000"/>
                <w:sz w:val="12"/>
                <w:szCs w:val="16"/>
                <w:vertAlign w:val="superscript"/>
              </w:rPr>
              <w:t>3</w:t>
            </w:r>
            <w:r w:rsidRPr="005D5640">
              <w:rPr>
                <w:rFonts w:ascii="Arial" w:hAnsi="Arial" w:cs="Arial"/>
                <w:sz w:val="12"/>
                <w:szCs w:val="16"/>
              </w:rPr>
              <w:t>/ч</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408"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r>
      <w:tr w:rsidR="00725102" w:rsidRPr="005D5640" w:rsidTr="00725102">
        <w:trPr>
          <w:trHeight w:val="20"/>
        </w:trPr>
        <w:tc>
          <w:tcPr>
            <w:tcW w:w="191"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lang w:val="en-US"/>
              </w:rPr>
              <w:t>11</w:t>
            </w:r>
          </w:p>
        </w:tc>
        <w:tc>
          <w:tcPr>
            <w:tcW w:w="3351" w:type="pct"/>
            <w:vAlign w:val="center"/>
          </w:tcPr>
          <w:p w:rsidR="00725102" w:rsidRPr="005D5640" w:rsidRDefault="00725102" w:rsidP="005C42B6">
            <w:pPr>
              <w:pStyle w:val="affffffe"/>
              <w:jc w:val="left"/>
              <w:rPr>
                <w:rFonts w:ascii="Arial" w:hAnsi="Arial" w:cs="Arial"/>
                <w:sz w:val="12"/>
                <w:szCs w:val="16"/>
              </w:rPr>
            </w:pPr>
            <w:r w:rsidRPr="005D5640">
              <w:rPr>
                <w:rFonts w:ascii="Arial" w:hAnsi="Arial" w:cs="Arial"/>
                <w:sz w:val="12"/>
                <w:szCs w:val="16"/>
              </w:rPr>
              <w:t>Резерв (+)/дефицит (-), ВПУ,</w:t>
            </w:r>
            <w:r w:rsidRPr="005D5640">
              <w:rPr>
                <w:rFonts w:ascii="Arial" w:hAnsi="Arial" w:cs="Arial"/>
                <w:color w:val="000000"/>
                <w:sz w:val="12"/>
                <w:szCs w:val="16"/>
              </w:rPr>
              <w:t>м</w:t>
            </w:r>
            <w:r w:rsidRPr="005D5640">
              <w:rPr>
                <w:rFonts w:ascii="Arial" w:hAnsi="Arial" w:cs="Arial"/>
                <w:color w:val="000000"/>
                <w:sz w:val="12"/>
                <w:szCs w:val="16"/>
                <w:vertAlign w:val="superscript"/>
              </w:rPr>
              <w:t>3</w:t>
            </w:r>
            <w:r w:rsidRPr="005D5640">
              <w:rPr>
                <w:rFonts w:ascii="Arial" w:hAnsi="Arial" w:cs="Arial"/>
                <w:sz w:val="12"/>
                <w:szCs w:val="16"/>
              </w:rPr>
              <w:t>/ч</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10"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408"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r>
      <w:tr w:rsidR="00725102" w:rsidRPr="005D5640" w:rsidTr="00725102">
        <w:trPr>
          <w:trHeight w:val="20"/>
        </w:trPr>
        <w:tc>
          <w:tcPr>
            <w:tcW w:w="5000" w:type="pct"/>
            <w:gridSpan w:val="8"/>
            <w:vAlign w:val="center"/>
          </w:tcPr>
          <w:p w:rsidR="00725102" w:rsidRPr="005D5640" w:rsidRDefault="00725102" w:rsidP="005C42B6">
            <w:pPr>
              <w:pStyle w:val="affffffe"/>
              <w:ind w:firstLine="709"/>
              <w:jc w:val="left"/>
              <w:rPr>
                <w:rFonts w:ascii="Arial" w:hAnsi="Arial" w:cs="Arial"/>
                <w:sz w:val="12"/>
                <w:szCs w:val="16"/>
              </w:rPr>
            </w:pPr>
            <w:r w:rsidRPr="005D5640">
              <w:rPr>
                <w:rFonts w:ascii="Arial" w:hAnsi="Arial" w:cs="Arial"/>
                <w:sz w:val="12"/>
                <w:szCs w:val="16"/>
              </w:rPr>
              <w:t>* - значения показателей уточнять при разработке ПСД</w:t>
            </w:r>
          </w:p>
        </w:tc>
      </w:tr>
    </w:tbl>
    <w:p w:rsidR="00725102" w:rsidRPr="005C42B6" w:rsidRDefault="00725102" w:rsidP="005D5640">
      <w:pPr>
        <w:pStyle w:val="13"/>
        <w:ind w:firstLine="284"/>
        <w:jc w:val="both"/>
        <w:rPr>
          <w:rFonts w:ascii="Arial" w:hAnsi="Arial" w:cs="Arial"/>
          <w:color w:val="000000"/>
          <w:sz w:val="16"/>
          <w:szCs w:val="16"/>
        </w:rPr>
      </w:pPr>
      <w:bookmarkStart w:id="25" w:name="_Toc21101668"/>
      <w:bookmarkStart w:id="26" w:name="_Toc21101669"/>
      <w:r w:rsidRPr="005C42B6">
        <w:rPr>
          <w:rFonts w:ascii="Arial" w:hAnsi="Arial" w:cs="Arial"/>
          <w:color w:val="000000"/>
          <w:sz w:val="16"/>
          <w:szCs w:val="16"/>
        </w:rPr>
        <w:t>Раздел 4. Основные положения мастер-плана развития систем теплоснабжения поселения</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Для обеспечения устойчивого теплоснабжения необходимо использовать существующую систему централизованного теплоснабжения, с поддержанием ее в рабочем состоянии по средством капитальных и текущих ремонтов.</w:t>
      </w:r>
    </w:p>
    <w:p w:rsidR="00725102" w:rsidRPr="005C42B6" w:rsidRDefault="00725102" w:rsidP="005D5640">
      <w:pPr>
        <w:ind w:firstLine="284"/>
        <w:jc w:val="both"/>
        <w:rPr>
          <w:rFonts w:ascii="Arial" w:hAnsi="Arial" w:cs="Arial"/>
          <w:b/>
          <w:sz w:val="16"/>
          <w:szCs w:val="16"/>
        </w:rPr>
      </w:pPr>
      <w:r w:rsidRPr="005C42B6">
        <w:rPr>
          <w:rFonts w:ascii="Arial" w:hAnsi="Arial" w:cs="Arial"/>
          <w:b/>
          <w:sz w:val="16"/>
          <w:szCs w:val="16"/>
        </w:rPr>
        <w:t>Раздел 5. Предложения по строительству, реконструкции и техническому перевооружению источников тепловой энергии</w:t>
      </w:r>
      <w:bookmarkStart w:id="27" w:name="ZAP2QV23PA"/>
      <w:bookmarkEnd w:id="25"/>
      <w:bookmarkEnd w:id="27"/>
    </w:p>
    <w:p w:rsidR="00725102" w:rsidRPr="005C42B6" w:rsidRDefault="00725102" w:rsidP="005D5640">
      <w:pPr>
        <w:widowControl w:val="0"/>
        <w:overflowPunct w:val="0"/>
        <w:autoSpaceDE w:val="0"/>
        <w:autoSpaceDN w:val="0"/>
        <w:adjustRightInd w:val="0"/>
        <w:ind w:firstLine="284"/>
        <w:jc w:val="both"/>
        <w:rPr>
          <w:rFonts w:ascii="Arial" w:hAnsi="Arial" w:cs="Arial"/>
          <w:sz w:val="16"/>
          <w:szCs w:val="16"/>
        </w:rPr>
      </w:pPr>
      <w:r w:rsidRPr="005C42B6">
        <w:rPr>
          <w:rFonts w:ascii="Arial" w:hAnsi="Arial" w:cs="Arial"/>
          <w:sz w:val="16"/>
          <w:szCs w:val="16"/>
        </w:rPr>
        <w:t>В сроки, согласующиеся с программой газификации Новгородской области, ООО «ТК Новгородская» планирует осуществить мероприятия по строительству котельной (ТГУ), вместо угольной котельной № 16, Валдайский район, д. Шуя.</w:t>
      </w:r>
    </w:p>
    <w:p w:rsidR="00725102" w:rsidRPr="005C42B6" w:rsidRDefault="00725102" w:rsidP="005D5640">
      <w:pPr>
        <w:ind w:firstLine="284"/>
        <w:jc w:val="both"/>
        <w:rPr>
          <w:rFonts w:ascii="Arial" w:hAnsi="Arial" w:cs="Arial"/>
          <w:b/>
          <w:sz w:val="16"/>
          <w:szCs w:val="16"/>
        </w:rPr>
      </w:pPr>
      <w:r w:rsidRPr="005C42B6">
        <w:rPr>
          <w:rFonts w:ascii="Arial" w:hAnsi="Arial" w:cs="Arial"/>
          <w:b/>
          <w:sz w:val="16"/>
          <w:szCs w:val="16"/>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26"/>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lastRenderedPageBreak/>
        <w:t xml:space="preserve">Мероприятия по развитию централизованного теплоснабжения на территории </w:t>
      </w:r>
      <w:r w:rsidRPr="005C42B6">
        <w:rPr>
          <w:rFonts w:ascii="Arial" w:hAnsi="Arial" w:cs="Arial"/>
          <w:color w:val="000000"/>
          <w:sz w:val="16"/>
          <w:szCs w:val="16"/>
        </w:rPr>
        <w:t>Рощинского сельского поселения</w:t>
      </w:r>
      <w:r w:rsidRPr="005C42B6">
        <w:rPr>
          <w:rFonts w:ascii="Arial" w:hAnsi="Arial" w:cs="Arial"/>
          <w:sz w:val="16"/>
          <w:szCs w:val="16"/>
        </w:rPr>
        <w:t xml:space="preserve"> н</w:t>
      </w:r>
      <w:r w:rsidRPr="005C42B6">
        <w:rPr>
          <w:rStyle w:val="FontStyle274"/>
          <w:rFonts w:ascii="Arial" w:hAnsi="Arial" w:cs="Arial"/>
          <w:sz w:val="16"/>
          <w:szCs w:val="16"/>
        </w:rPr>
        <w:t>а расчетный срок</w:t>
      </w:r>
      <w:r w:rsidRPr="005C42B6">
        <w:rPr>
          <w:rFonts w:ascii="Arial" w:hAnsi="Arial" w:cs="Arial"/>
          <w:sz w:val="16"/>
          <w:szCs w:val="16"/>
        </w:rPr>
        <w:t xml:space="preserve"> не предусматривается.</w:t>
      </w:r>
      <w:bookmarkStart w:id="28" w:name="_Toc21101670"/>
    </w:p>
    <w:p w:rsidR="00725102" w:rsidRPr="005C42B6" w:rsidRDefault="00725102" w:rsidP="005D5640">
      <w:pPr>
        <w:ind w:firstLine="284"/>
        <w:jc w:val="both"/>
        <w:rPr>
          <w:rFonts w:ascii="Arial" w:hAnsi="Arial" w:cs="Arial"/>
          <w:b/>
          <w:sz w:val="16"/>
          <w:szCs w:val="16"/>
        </w:rPr>
      </w:pPr>
      <w:r w:rsidRPr="005C42B6">
        <w:rPr>
          <w:rFonts w:ascii="Arial" w:hAnsi="Arial" w:cs="Arial"/>
          <w:b/>
          <w:sz w:val="16"/>
          <w:szCs w:val="16"/>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28"/>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 xml:space="preserve">Мероприятия по развитию централизованного теплоснабжения на территории </w:t>
      </w:r>
      <w:r w:rsidRPr="005C42B6">
        <w:rPr>
          <w:rFonts w:ascii="Arial" w:hAnsi="Arial" w:cs="Arial"/>
          <w:color w:val="000000"/>
          <w:sz w:val="16"/>
          <w:szCs w:val="16"/>
        </w:rPr>
        <w:t>Рощинского сельского поселения</w:t>
      </w:r>
      <w:r w:rsidRPr="005C42B6">
        <w:rPr>
          <w:rFonts w:ascii="Arial" w:hAnsi="Arial" w:cs="Arial"/>
          <w:sz w:val="16"/>
          <w:szCs w:val="16"/>
        </w:rPr>
        <w:t xml:space="preserve"> н</w:t>
      </w:r>
      <w:r w:rsidRPr="005C42B6">
        <w:rPr>
          <w:rStyle w:val="FontStyle274"/>
          <w:rFonts w:ascii="Arial" w:hAnsi="Arial" w:cs="Arial"/>
          <w:sz w:val="16"/>
          <w:szCs w:val="16"/>
        </w:rPr>
        <w:t>а расчетный срок</w:t>
      </w:r>
      <w:r w:rsidRPr="005C42B6">
        <w:rPr>
          <w:rFonts w:ascii="Arial" w:hAnsi="Arial" w:cs="Arial"/>
          <w:sz w:val="16"/>
          <w:szCs w:val="16"/>
        </w:rPr>
        <w:t xml:space="preserve"> не предусматривается.</w:t>
      </w:r>
    </w:p>
    <w:p w:rsidR="00725102" w:rsidRPr="005C42B6" w:rsidRDefault="00725102" w:rsidP="005D5640">
      <w:pPr>
        <w:ind w:firstLine="284"/>
        <w:jc w:val="both"/>
        <w:rPr>
          <w:rFonts w:ascii="Arial" w:hAnsi="Arial" w:cs="Arial"/>
          <w:b/>
          <w:sz w:val="16"/>
          <w:szCs w:val="16"/>
        </w:rPr>
      </w:pPr>
      <w:r w:rsidRPr="005C42B6">
        <w:rPr>
          <w:rFonts w:ascii="Arial" w:hAnsi="Arial" w:cs="Arial"/>
          <w:b/>
          <w:sz w:val="16"/>
          <w:szCs w:val="16"/>
        </w:rPr>
        <w:t xml:space="preserve">5.3. </w:t>
      </w:r>
      <w:bookmarkStart w:id="29" w:name="ZAP2F923JO"/>
      <w:bookmarkEnd w:id="29"/>
      <w:r w:rsidRPr="005C42B6">
        <w:rPr>
          <w:rFonts w:ascii="Arial" w:hAnsi="Arial" w:cs="Arial"/>
          <w:b/>
          <w:sz w:val="16"/>
          <w:szCs w:val="16"/>
        </w:rPr>
        <w:t>Предложения по техническому перевооружению источников тепловой энергии с целью повышения эффективности работы систем теплоснабжения</w:t>
      </w:r>
    </w:p>
    <w:p w:rsidR="00725102" w:rsidRPr="005C42B6" w:rsidRDefault="00725102" w:rsidP="005D5640">
      <w:pPr>
        <w:pStyle w:val="S0"/>
        <w:spacing w:after="0" w:line="240" w:lineRule="auto"/>
        <w:ind w:firstLine="284"/>
        <w:rPr>
          <w:rFonts w:ascii="Arial" w:hAnsi="Arial" w:cs="Arial"/>
          <w:sz w:val="16"/>
          <w:szCs w:val="16"/>
        </w:rPr>
      </w:pPr>
      <w:r w:rsidRPr="005C42B6">
        <w:rPr>
          <w:rFonts w:ascii="Arial" w:hAnsi="Arial" w:cs="Arial"/>
          <w:sz w:val="16"/>
          <w:szCs w:val="16"/>
        </w:rPr>
        <w:t xml:space="preserve">Предложения по техническому перевооружению источников тепловой энергии с целью повышения эффективности работы систем теплоснабжения на территории </w:t>
      </w:r>
      <w:r w:rsidRPr="005C42B6">
        <w:rPr>
          <w:rFonts w:ascii="Arial" w:hAnsi="Arial" w:cs="Arial"/>
          <w:color w:val="000000"/>
          <w:sz w:val="16"/>
          <w:szCs w:val="16"/>
        </w:rPr>
        <w:t>Рощинского сельского поселения</w:t>
      </w:r>
      <w:r w:rsidRPr="005C42B6">
        <w:rPr>
          <w:rFonts w:ascii="Arial" w:hAnsi="Arial" w:cs="Arial"/>
          <w:sz w:val="16"/>
          <w:szCs w:val="16"/>
        </w:rPr>
        <w:t xml:space="preserve"> не планируется.</w:t>
      </w:r>
      <w:bookmarkStart w:id="30" w:name="ZAP2NT83MO"/>
      <w:bookmarkStart w:id="31" w:name="_Toc21101672"/>
      <w:bookmarkEnd w:id="30"/>
    </w:p>
    <w:p w:rsidR="00725102" w:rsidRPr="005C42B6" w:rsidRDefault="00725102" w:rsidP="005D5640">
      <w:pPr>
        <w:pStyle w:val="S0"/>
        <w:spacing w:after="0" w:line="240" w:lineRule="auto"/>
        <w:ind w:firstLine="284"/>
        <w:rPr>
          <w:rFonts w:ascii="Arial" w:hAnsi="Arial" w:cs="Arial"/>
          <w:b/>
          <w:sz w:val="16"/>
          <w:szCs w:val="16"/>
        </w:rPr>
      </w:pPr>
      <w:r w:rsidRPr="005C42B6">
        <w:rPr>
          <w:rFonts w:ascii="Arial" w:hAnsi="Arial" w:cs="Arial"/>
          <w:b/>
          <w:sz w:val="16"/>
          <w:szCs w:val="16"/>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31"/>
    </w:p>
    <w:p w:rsidR="00725102" w:rsidRPr="005C42B6" w:rsidRDefault="00725102" w:rsidP="005D5640">
      <w:pPr>
        <w:pStyle w:val="S0"/>
        <w:spacing w:after="0" w:line="240" w:lineRule="auto"/>
        <w:ind w:firstLine="284"/>
        <w:rPr>
          <w:rFonts w:ascii="Arial" w:hAnsi="Arial" w:cs="Arial"/>
          <w:sz w:val="16"/>
          <w:szCs w:val="16"/>
        </w:rPr>
      </w:pPr>
      <w:r w:rsidRPr="005C42B6">
        <w:rPr>
          <w:rFonts w:ascii="Arial" w:hAnsi="Arial" w:cs="Arial"/>
          <w:sz w:val="16"/>
          <w:szCs w:val="16"/>
        </w:rPr>
        <w:t xml:space="preserve">На территории </w:t>
      </w:r>
      <w:r w:rsidRPr="005C42B6">
        <w:rPr>
          <w:rFonts w:ascii="Arial" w:hAnsi="Arial" w:cs="Arial"/>
          <w:color w:val="000000"/>
          <w:sz w:val="16"/>
          <w:szCs w:val="16"/>
        </w:rPr>
        <w:t>Рощинского сельского поселения</w:t>
      </w:r>
      <w:r w:rsidRPr="005C42B6">
        <w:rPr>
          <w:rFonts w:ascii="Arial" w:hAnsi="Arial" w:cs="Arial"/>
          <w:sz w:val="16"/>
          <w:szCs w:val="16"/>
        </w:rPr>
        <w:t xml:space="preserve"> источники тепловой энергии, совместно работающие на единую тепловую сеть, отсутствуют.</w:t>
      </w:r>
      <w:bookmarkStart w:id="32" w:name="_Toc21101673"/>
    </w:p>
    <w:p w:rsidR="00725102" w:rsidRPr="005C42B6" w:rsidRDefault="00725102" w:rsidP="005D5640">
      <w:pPr>
        <w:pStyle w:val="S0"/>
        <w:spacing w:after="0" w:line="240" w:lineRule="auto"/>
        <w:ind w:firstLine="284"/>
        <w:rPr>
          <w:rFonts w:ascii="Arial" w:hAnsi="Arial" w:cs="Arial"/>
          <w:b/>
          <w:sz w:val="16"/>
          <w:szCs w:val="16"/>
        </w:rPr>
      </w:pPr>
      <w:r w:rsidRPr="005C42B6">
        <w:rPr>
          <w:rFonts w:ascii="Arial" w:hAnsi="Arial" w:cs="Arial"/>
          <w:b/>
          <w:sz w:val="16"/>
          <w:szCs w:val="16"/>
        </w:rPr>
        <w:t>5.5. Меры по переоборудованию котельных в источники комбинированной выработки электрической и тепловой энергии</w:t>
      </w:r>
      <w:bookmarkEnd w:id="32"/>
    </w:p>
    <w:p w:rsidR="00725102" w:rsidRPr="005C42B6" w:rsidRDefault="00725102" w:rsidP="005D5640">
      <w:pPr>
        <w:pStyle w:val="S0"/>
        <w:spacing w:after="0" w:line="240" w:lineRule="auto"/>
        <w:ind w:firstLine="284"/>
        <w:rPr>
          <w:rFonts w:ascii="Arial" w:hAnsi="Arial" w:cs="Arial"/>
          <w:sz w:val="16"/>
          <w:szCs w:val="16"/>
        </w:rPr>
      </w:pPr>
      <w:r w:rsidRPr="005C42B6">
        <w:rPr>
          <w:rFonts w:ascii="Arial" w:hAnsi="Arial" w:cs="Arial"/>
          <w:sz w:val="16"/>
          <w:szCs w:val="16"/>
        </w:rPr>
        <w:t xml:space="preserve">Переоборудование котельных на территории </w:t>
      </w:r>
      <w:r w:rsidRPr="005C42B6">
        <w:rPr>
          <w:rFonts w:ascii="Arial" w:hAnsi="Arial" w:cs="Arial"/>
          <w:color w:val="000000"/>
          <w:sz w:val="16"/>
          <w:szCs w:val="16"/>
        </w:rPr>
        <w:t>Рощинского сельского поселения</w:t>
      </w:r>
      <w:r w:rsidRPr="005C42B6">
        <w:rPr>
          <w:rFonts w:ascii="Arial" w:hAnsi="Arial" w:cs="Arial"/>
          <w:sz w:val="16"/>
          <w:szCs w:val="16"/>
        </w:rPr>
        <w:t xml:space="preserve"> в источник комбинированной выработки электрической и тепловой энергии не предусматривается.</w:t>
      </w:r>
      <w:bookmarkStart w:id="33" w:name="XA00M362MC"/>
      <w:bookmarkStart w:id="34" w:name="ZAP2IVO3IC"/>
      <w:bookmarkStart w:id="35" w:name="bssPhr96"/>
      <w:bookmarkStart w:id="36" w:name="_Toc21101674"/>
      <w:bookmarkEnd w:id="33"/>
      <w:bookmarkEnd w:id="34"/>
      <w:bookmarkEnd w:id="35"/>
    </w:p>
    <w:p w:rsidR="00725102" w:rsidRPr="005C42B6" w:rsidRDefault="00725102" w:rsidP="005D5640">
      <w:pPr>
        <w:pStyle w:val="S0"/>
        <w:spacing w:after="0" w:line="240" w:lineRule="auto"/>
        <w:ind w:firstLine="284"/>
        <w:rPr>
          <w:rFonts w:ascii="Arial" w:hAnsi="Arial" w:cs="Arial"/>
          <w:b/>
          <w:sz w:val="16"/>
          <w:szCs w:val="16"/>
        </w:rPr>
      </w:pPr>
      <w:r w:rsidRPr="005C42B6">
        <w:rPr>
          <w:rFonts w:ascii="Arial" w:hAnsi="Arial" w:cs="Arial"/>
          <w:b/>
          <w:sz w:val="16"/>
          <w:szCs w:val="16"/>
        </w:rPr>
        <w:t>5.6</w:t>
      </w:r>
      <w:bookmarkStart w:id="37" w:name="ZAP27C83GM"/>
      <w:bookmarkEnd w:id="37"/>
      <w:r w:rsidRPr="005C42B6">
        <w:rPr>
          <w:rFonts w:ascii="Arial" w:hAnsi="Arial" w:cs="Arial"/>
          <w:b/>
          <w:sz w:val="16"/>
          <w:szCs w:val="16"/>
        </w:rPr>
        <w:t>.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bookmarkEnd w:id="36"/>
    </w:p>
    <w:p w:rsidR="00725102" w:rsidRPr="005C42B6" w:rsidRDefault="00725102" w:rsidP="005D5640">
      <w:pPr>
        <w:pStyle w:val="afffffff0"/>
        <w:spacing w:after="0" w:line="240" w:lineRule="auto"/>
        <w:ind w:firstLine="284"/>
        <w:rPr>
          <w:rFonts w:ascii="Arial" w:hAnsi="Arial" w:cs="Arial"/>
          <w:sz w:val="16"/>
          <w:szCs w:val="16"/>
        </w:rPr>
      </w:pPr>
      <w:r w:rsidRPr="005C42B6">
        <w:rPr>
          <w:rFonts w:ascii="Arial" w:hAnsi="Arial" w:cs="Arial"/>
          <w:sz w:val="16"/>
          <w:szCs w:val="16"/>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отсутствуют в связи с незначительной нагрузкой потребителей.</w:t>
      </w:r>
      <w:bookmarkStart w:id="38" w:name="XA00M3O2MF"/>
      <w:bookmarkStart w:id="39" w:name="ZAP2CQQ3I7"/>
      <w:bookmarkStart w:id="40" w:name="bssPhr97"/>
      <w:bookmarkStart w:id="41" w:name="_Toc21101675"/>
      <w:bookmarkEnd w:id="38"/>
      <w:bookmarkEnd w:id="39"/>
      <w:bookmarkEnd w:id="40"/>
    </w:p>
    <w:p w:rsidR="00725102" w:rsidRPr="005C42B6" w:rsidRDefault="00725102" w:rsidP="005D5640">
      <w:pPr>
        <w:pStyle w:val="afffffff0"/>
        <w:spacing w:after="0" w:line="240" w:lineRule="auto"/>
        <w:ind w:firstLine="284"/>
        <w:rPr>
          <w:rFonts w:ascii="Arial" w:hAnsi="Arial" w:cs="Arial"/>
          <w:b/>
          <w:bCs/>
          <w:sz w:val="16"/>
          <w:szCs w:val="16"/>
        </w:rPr>
      </w:pPr>
      <w:r w:rsidRPr="005C42B6">
        <w:rPr>
          <w:rFonts w:ascii="Arial" w:hAnsi="Arial" w:cs="Arial"/>
          <w:b/>
          <w:bCs/>
          <w:sz w:val="16"/>
          <w:szCs w:val="16"/>
        </w:rPr>
        <w:t>5.7.</w:t>
      </w:r>
      <w:bookmarkStart w:id="42" w:name="ZAP1MP63A7"/>
      <w:bookmarkEnd w:id="42"/>
      <w:r w:rsidRPr="005C42B6">
        <w:rPr>
          <w:rFonts w:ascii="Arial" w:hAnsi="Arial" w:cs="Arial"/>
          <w:b/>
          <w:bCs/>
          <w:sz w:val="16"/>
          <w:szCs w:val="16"/>
        </w:rPr>
        <w:t xml:space="preserve">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41"/>
    </w:p>
    <w:p w:rsidR="00725102" w:rsidRPr="005C42B6" w:rsidRDefault="00725102" w:rsidP="005D5640">
      <w:pPr>
        <w:tabs>
          <w:tab w:val="left" w:pos="1695"/>
        </w:tabs>
        <w:ind w:firstLine="284"/>
        <w:jc w:val="both"/>
        <w:rPr>
          <w:rFonts w:ascii="Arial" w:hAnsi="Arial" w:cs="Arial"/>
          <w:sz w:val="16"/>
          <w:szCs w:val="16"/>
        </w:rPr>
      </w:pPr>
      <w:r w:rsidRPr="005C42B6">
        <w:rPr>
          <w:rFonts w:ascii="Arial" w:hAnsi="Arial" w:cs="Arial"/>
          <w:sz w:val="16"/>
          <w:szCs w:val="16"/>
        </w:rPr>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bookmarkStart w:id="43" w:name="XA00M4A2MI"/>
      <w:bookmarkStart w:id="44" w:name="ZAP1S7O3BO"/>
      <w:bookmarkStart w:id="45" w:name="bssPhr98"/>
      <w:bookmarkStart w:id="46" w:name="_Toc21101676"/>
      <w:bookmarkEnd w:id="43"/>
      <w:bookmarkEnd w:id="44"/>
      <w:bookmarkEnd w:id="45"/>
    </w:p>
    <w:p w:rsidR="00725102" w:rsidRPr="005C42B6" w:rsidRDefault="00725102" w:rsidP="005D5640">
      <w:pPr>
        <w:tabs>
          <w:tab w:val="left" w:pos="1695"/>
        </w:tabs>
        <w:ind w:firstLine="284"/>
        <w:jc w:val="both"/>
        <w:rPr>
          <w:rFonts w:ascii="Arial" w:hAnsi="Arial" w:cs="Arial"/>
          <w:b/>
          <w:sz w:val="16"/>
          <w:szCs w:val="16"/>
        </w:rPr>
      </w:pPr>
      <w:r w:rsidRPr="005C42B6">
        <w:rPr>
          <w:rFonts w:ascii="Arial" w:hAnsi="Arial" w:cs="Arial"/>
          <w:b/>
          <w:sz w:val="16"/>
          <w:szCs w:val="16"/>
        </w:rPr>
        <w:t>5.8</w:t>
      </w:r>
      <w:bookmarkStart w:id="47" w:name="ZAP21MU3GK"/>
      <w:bookmarkEnd w:id="47"/>
      <w:r w:rsidRPr="005C42B6">
        <w:rPr>
          <w:rFonts w:ascii="Arial" w:hAnsi="Arial" w:cs="Arial"/>
          <w:b/>
          <w:sz w:val="16"/>
          <w:szCs w:val="16"/>
        </w:rPr>
        <w:t>. Оптимальный температурный график отпуска тепловой энергии для каждого источника тепловой энергии</w:t>
      </w:r>
      <w:bookmarkEnd w:id="46"/>
    </w:p>
    <w:p w:rsidR="00725102" w:rsidRPr="005C42B6" w:rsidRDefault="00725102" w:rsidP="005D5640">
      <w:pPr>
        <w:ind w:firstLine="284"/>
        <w:jc w:val="both"/>
        <w:rPr>
          <w:rFonts w:ascii="Arial" w:hAnsi="Arial" w:cs="Arial"/>
          <w:color w:val="000000"/>
          <w:sz w:val="16"/>
          <w:szCs w:val="16"/>
        </w:rPr>
      </w:pPr>
      <w:r w:rsidRPr="005C42B6">
        <w:rPr>
          <w:rFonts w:ascii="Arial" w:hAnsi="Arial" w:cs="Arial"/>
          <w:color w:val="000000"/>
          <w:sz w:val="16"/>
          <w:szCs w:val="16"/>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725102" w:rsidRPr="005C42B6" w:rsidRDefault="00725102" w:rsidP="005D5640">
      <w:pPr>
        <w:ind w:firstLine="284"/>
        <w:jc w:val="both"/>
        <w:rPr>
          <w:rFonts w:ascii="Arial" w:hAnsi="Arial" w:cs="Arial"/>
          <w:color w:val="000000"/>
          <w:sz w:val="16"/>
          <w:szCs w:val="16"/>
        </w:rPr>
      </w:pPr>
      <w:r w:rsidRPr="005C42B6">
        <w:rPr>
          <w:rFonts w:ascii="Arial" w:hAnsi="Arial" w:cs="Arial"/>
          <w:color w:val="000000"/>
          <w:sz w:val="16"/>
          <w:szCs w:val="16"/>
        </w:rPr>
        <w:t>Оптимальным температурным графиком отпуска тепловой энергии является температурный график теплоносителя 95/70ºС (без изменений), параметры по давлению остаются неизменными.</w:t>
      </w:r>
    </w:p>
    <w:p w:rsidR="00725102" w:rsidRPr="005C42B6" w:rsidRDefault="00725102" w:rsidP="005D5640">
      <w:pPr>
        <w:ind w:firstLine="284"/>
        <w:jc w:val="both"/>
        <w:rPr>
          <w:rFonts w:ascii="Arial" w:hAnsi="Arial" w:cs="Arial"/>
          <w:color w:val="000000"/>
          <w:sz w:val="16"/>
          <w:szCs w:val="16"/>
        </w:rPr>
      </w:pPr>
      <w:r w:rsidRPr="005C42B6">
        <w:rPr>
          <w:rFonts w:ascii="Arial" w:hAnsi="Arial" w:cs="Arial"/>
          <w:color w:val="000000"/>
          <w:sz w:val="16"/>
          <w:szCs w:val="16"/>
        </w:rPr>
        <w:t>Изменение утвержденных температурных графиков отпуска тепловой энергии не предусматривается.</w:t>
      </w:r>
      <w:bookmarkStart w:id="48" w:name="ZAP2HFQ3KE"/>
      <w:bookmarkStart w:id="49" w:name="XA00M7Q2N3"/>
      <w:bookmarkStart w:id="50" w:name="ZAP2MUC3LV"/>
      <w:bookmarkStart w:id="51" w:name="bssPhr93"/>
      <w:bookmarkStart w:id="52" w:name="XA00M4S2ML"/>
      <w:bookmarkStart w:id="53" w:name="ZAP275G3I5"/>
      <w:bookmarkStart w:id="54" w:name="bssPhr99"/>
      <w:bookmarkStart w:id="55" w:name="_Toc21101677"/>
      <w:bookmarkEnd w:id="48"/>
      <w:bookmarkEnd w:id="49"/>
      <w:bookmarkEnd w:id="50"/>
      <w:bookmarkEnd w:id="51"/>
      <w:bookmarkEnd w:id="52"/>
      <w:bookmarkEnd w:id="53"/>
      <w:bookmarkEnd w:id="54"/>
    </w:p>
    <w:p w:rsidR="00725102" w:rsidRPr="005C42B6" w:rsidRDefault="00725102" w:rsidP="005D5640">
      <w:pPr>
        <w:ind w:firstLine="284"/>
        <w:jc w:val="both"/>
        <w:rPr>
          <w:rFonts w:ascii="Arial" w:hAnsi="Arial" w:cs="Arial"/>
          <w:b/>
          <w:color w:val="000000"/>
          <w:sz w:val="16"/>
          <w:szCs w:val="16"/>
        </w:rPr>
      </w:pPr>
      <w:r w:rsidRPr="005C42B6">
        <w:rPr>
          <w:rFonts w:ascii="Arial" w:hAnsi="Arial" w:cs="Arial"/>
          <w:b/>
          <w:sz w:val="16"/>
          <w:szCs w:val="16"/>
        </w:rPr>
        <w:t>5.9.</w:t>
      </w:r>
      <w:bookmarkStart w:id="56" w:name="ZAP1Q5Q3A3"/>
      <w:bookmarkEnd w:id="56"/>
      <w:r w:rsidRPr="005C42B6">
        <w:rPr>
          <w:rFonts w:ascii="Arial" w:hAnsi="Arial" w:cs="Arial"/>
          <w:b/>
          <w:sz w:val="16"/>
          <w:szCs w:val="16"/>
        </w:rPr>
        <w:t xml:space="preserve">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bookmarkEnd w:id="55"/>
    </w:p>
    <w:p w:rsidR="00725102" w:rsidRPr="005C42B6" w:rsidRDefault="00725102" w:rsidP="005D5640">
      <w:pPr>
        <w:pStyle w:val="afffffff0"/>
        <w:spacing w:after="0" w:line="240" w:lineRule="auto"/>
        <w:ind w:firstLine="284"/>
        <w:rPr>
          <w:rFonts w:ascii="Arial" w:hAnsi="Arial" w:cs="Arial"/>
          <w:sz w:val="16"/>
          <w:szCs w:val="16"/>
        </w:rPr>
      </w:pPr>
      <w:r w:rsidRPr="005C42B6">
        <w:rPr>
          <w:rFonts w:ascii="Arial" w:hAnsi="Arial" w:cs="Arial"/>
          <w:sz w:val="16"/>
          <w:szCs w:val="16"/>
        </w:rPr>
        <w:t>Предложения по перспективной установленной тепловой мощности каждого источника тепловой энергии отсутствуют.</w:t>
      </w:r>
      <w:bookmarkStart w:id="57" w:name="_Toc21101678"/>
    </w:p>
    <w:p w:rsidR="00725102" w:rsidRPr="005C42B6" w:rsidRDefault="00725102" w:rsidP="005D5640">
      <w:pPr>
        <w:pStyle w:val="afffffff0"/>
        <w:spacing w:after="0" w:line="240" w:lineRule="auto"/>
        <w:ind w:firstLine="284"/>
        <w:rPr>
          <w:rFonts w:ascii="Arial" w:hAnsi="Arial" w:cs="Arial"/>
          <w:b/>
          <w:sz w:val="16"/>
          <w:szCs w:val="16"/>
        </w:rPr>
      </w:pPr>
      <w:r w:rsidRPr="005C42B6">
        <w:rPr>
          <w:rFonts w:ascii="Arial" w:hAnsi="Arial" w:cs="Arial"/>
          <w:b/>
          <w:sz w:val="16"/>
          <w:szCs w:val="16"/>
        </w:rPr>
        <w:t>5.10. Анализ целесообразности ввода новых и реконструкции существующих источников тепловой энергии</w:t>
      </w:r>
      <w:bookmarkEnd w:id="57"/>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Ввод новых и реконструкция старых существующих источников тепловой энергии не предусматривается.</w:t>
      </w:r>
      <w:bookmarkStart w:id="58" w:name="_Toc21101679"/>
    </w:p>
    <w:p w:rsidR="00725102" w:rsidRPr="005C42B6" w:rsidRDefault="00725102" w:rsidP="005D5640">
      <w:pPr>
        <w:ind w:firstLine="284"/>
        <w:jc w:val="both"/>
        <w:rPr>
          <w:rFonts w:ascii="Arial" w:hAnsi="Arial" w:cs="Arial"/>
          <w:b/>
          <w:sz w:val="16"/>
          <w:szCs w:val="16"/>
        </w:rPr>
      </w:pPr>
      <w:r w:rsidRPr="005C42B6">
        <w:rPr>
          <w:rFonts w:ascii="Arial" w:hAnsi="Arial" w:cs="Arial"/>
          <w:b/>
          <w:sz w:val="16"/>
          <w:szCs w:val="16"/>
        </w:rPr>
        <w:t>5.11. Вид топлива, потребляемый источником тепловой энергии, в том числе с использованием возобновляемых источников энергии</w:t>
      </w:r>
      <w:bookmarkEnd w:id="58"/>
    </w:p>
    <w:p w:rsidR="00725102" w:rsidRPr="005C42B6" w:rsidRDefault="00725102" w:rsidP="005D5640">
      <w:pPr>
        <w:pStyle w:val="afffffff0"/>
        <w:spacing w:after="0" w:line="240" w:lineRule="auto"/>
        <w:ind w:firstLine="284"/>
        <w:rPr>
          <w:rFonts w:ascii="Arial" w:hAnsi="Arial" w:cs="Arial"/>
          <w:sz w:val="16"/>
          <w:szCs w:val="16"/>
        </w:rPr>
      </w:pPr>
      <w:r w:rsidRPr="005C42B6">
        <w:rPr>
          <w:rFonts w:ascii="Arial" w:hAnsi="Arial" w:cs="Arial"/>
          <w:sz w:val="16"/>
          <w:szCs w:val="16"/>
        </w:rPr>
        <w:t>Характеристика топлива, используемого на источниках теплоснабжения, представлена в таблице 5.1.</w:t>
      </w:r>
    </w:p>
    <w:p w:rsidR="00725102" w:rsidRPr="005D5640" w:rsidRDefault="00725102" w:rsidP="005C42B6">
      <w:pPr>
        <w:pStyle w:val="afffffff0"/>
        <w:spacing w:after="0" w:line="240" w:lineRule="auto"/>
        <w:jc w:val="right"/>
        <w:rPr>
          <w:rFonts w:ascii="Arial" w:hAnsi="Arial" w:cs="Arial"/>
          <w:sz w:val="12"/>
          <w:szCs w:val="16"/>
        </w:rPr>
      </w:pPr>
      <w:r w:rsidRPr="005D5640">
        <w:rPr>
          <w:rFonts w:ascii="Arial" w:hAnsi="Arial" w:cs="Arial"/>
          <w:sz w:val="12"/>
          <w:szCs w:val="16"/>
        </w:rPr>
        <w:t>Таблица 5.1.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181"/>
        <w:gridCol w:w="3589"/>
        <w:gridCol w:w="3560"/>
      </w:tblGrid>
      <w:tr w:rsidR="00725102" w:rsidRPr="005D5640" w:rsidTr="00725102">
        <w:trPr>
          <w:trHeight w:val="20"/>
        </w:trPr>
        <w:tc>
          <w:tcPr>
            <w:tcW w:w="1845" w:type="pct"/>
            <w:vMerge w:val="restart"/>
            <w:vAlign w:val="center"/>
          </w:tcPr>
          <w:p w:rsidR="00725102" w:rsidRPr="005D5640" w:rsidRDefault="00725102" w:rsidP="005C42B6">
            <w:pPr>
              <w:pStyle w:val="affffffe"/>
              <w:rPr>
                <w:rFonts w:ascii="Arial" w:hAnsi="Arial" w:cs="Arial"/>
                <w:b/>
                <w:sz w:val="12"/>
                <w:szCs w:val="16"/>
              </w:rPr>
            </w:pPr>
            <w:r w:rsidRPr="005D5640">
              <w:rPr>
                <w:rFonts w:ascii="Arial" w:hAnsi="Arial" w:cs="Arial"/>
                <w:b/>
                <w:sz w:val="12"/>
                <w:szCs w:val="16"/>
              </w:rPr>
              <w:t>Показатели</w:t>
            </w:r>
          </w:p>
        </w:tc>
        <w:tc>
          <w:tcPr>
            <w:tcW w:w="3155" w:type="pct"/>
            <w:gridSpan w:val="2"/>
            <w:vAlign w:val="center"/>
          </w:tcPr>
          <w:p w:rsidR="00725102" w:rsidRPr="005D5640" w:rsidRDefault="00725102" w:rsidP="005C42B6">
            <w:pPr>
              <w:pStyle w:val="affffffe"/>
              <w:rPr>
                <w:rFonts w:ascii="Arial" w:hAnsi="Arial" w:cs="Arial"/>
                <w:b/>
                <w:sz w:val="12"/>
                <w:szCs w:val="16"/>
              </w:rPr>
            </w:pPr>
            <w:r w:rsidRPr="005D5640">
              <w:rPr>
                <w:rFonts w:ascii="Arial" w:hAnsi="Arial" w:cs="Arial"/>
                <w:b/>
                <w:sz w:val="12"/>
                <w:szCs w:val="16"/>
              </w:rPr>
              <w:t>Основное топливо</w:t>
            </w:r>
          </w:p>
        </w:tc>
      </w:tr>
      <w:tr w:rsidR="00725102" w:rsidRPr="005D5640" w:rsidTr="00725102">
        <w:trPr>
          <w:trHeight w:val="20"/>
        </w:trPr>
        <w:tc>
          <w:tcPr>
            <w:tcW w:w="1845" w:type="pct"/>
            <w:vMerge/>
            <w:vAlign w:val="center"/>
          </w:tcPr>
          <w:p w:rsidR="00725102" w:rsidRPr="005D5640" w:rsidRDefault="00725102" w:rsidP="005C42B6">
            <w:pPr>
              <w:pStyle w:val="affffffe"/>
              <w:rPr>
                <w:rFonts w:ascii="Arial" w:hAnsi="Arial" w:cs="Arial"/>
                <w:b/>
                <w:sz w:val="12"/>
                <w:szCs w:val="16"/>
              </w:rPr>
            </w:pPr>
          </w:p>
        </w:tc>
        <w:tc>
          <w:tcPr>
            <w:tcW w:w="1584" w:type="pct"/>
            <w:vAlign w:val="center"/>
          </w:tcPr>
          <w:p w:rsidR="00725102" w:rsidRPr="005D5640" w:rsidRDefault="00725102" w:rsidP="005C42B6">
            <w:pPr>
              <w:pStyle w:val="affffffe"/>
              <w:rPr>
                <w:rFonts w:ascii="Arial" w:hAnsi="Arial" w:cs="Arial"/>
                <w:b/>
                <w:sz w:val="12"/>
                <w:szCs w:val="16"/>
              </w:rPr>
            </w:pPr>
            <w:r w:rsidRPr="005D5640">
              <w:rPr>
                <w:rFonts w:ascii="Arial" w:hAnsi="Arial" w:cs="Arial"/>
                <w:b/>
                <w:sz w:val="12"/>
                <w:szCs w:val="16"/>
              </w:rPr>
              <w:t>проектное</w:t>
            </w:r>
          </w:p>
        </w:tc>
        <w:tc>
          <w:tcPr>
            <w:tcW w:w="1571" w:type="pct"/>
            <w:vAlign w:val="center"/>
          </w:tcPr>
          <w:p w:rsidR="00725102" w:rsidRPr="005D5640" w:rsidRDefault="00725102" w:rsidP="005C42B6">
            <w:pPr>
              <w:pStyle w:val="affffffe"/>
              <w:rPr>
                <w:rFonts w:ascii="Arial" w:hAnsi="Arial" w:cs="Arial"/>
                <w:b/>
                <w:sz w:val="12"/>
                <w:szCs w:val="16"/>
              </w:rPr>
            </w:pPr>
            <w:r w:rsidRPr="005D5640">
              <w:rPr>
                <w:rFonts w:ascii="Arial" w:hAnsi="Arial" w:cs="Arial"/>
                <w:b/>
                <w:sz w:val="12"/>
                <w:szCs w:val="16"/>
              </w:rPr>
              <w:t>фактическое</w:t>
            </w:r>
          </w:p>
        </w:tc>
      </w:tr>
      <w:tr w:rsidR="00725102" w:rsidRPr="005D5640" w:rsidTr="00725102">
        <w:trPr>
          <w:trHeight w:val="20"/>
        </w:trPr>
        <w:tc>
          <w:tcPr>
            <w:tcW w:w="5000" w:type="pct"/>
            <w:gridSpan w:val="3"/>
            <w:vAlign w:val="center"/>
          </w:tcPr>
          <w:p w:rsidR="00725102" w:rsidRPr="005D5640" w:rsidRDefault="00725102" w:rsidP="005C42B6">
            <w:pPr>
              <w:pStyle w:val="affffffe"/>
              <w:rPr>
                <w:rFonts w:ascii="Arial" w:hAnsi="Arial" w:cs="Arial"/>
                <w:b/>
                <w:sz w:val="12"/>
                <w:szCs w:val="16"/>
              </w:rPr>
            </w:pPr>
            <w:r w:rsidRPr="005D5640">
              <w:rPr>
                <w:rFonts w:ascii="Arial" w:hAnsi="Arial" w:cs="Arial"/>
                <w:b/>
                <w:sz w:val="12"/>
                <w:szCs w:val="16"/>
              </w:rPr>
              <w:t>Котельная № 16 д. Шуя</w:t>
            </w:r>
          </w:p>
        </w:tc>
      </w:tr>
      <w:tr w:rsidR="00725102" w:rsidRPr="005D5640" w:rsidTr="00725102">
        <w:trPr>
          <w:trHeight w:val="20"/>
        </w:trPr>
        <w:tc>
          <w:tcPr>
            <w:tcW w:w="1845" w:type="pct"/>
            <w:vAlign w:val="center"/>
          </w:tcPr>
          <w:p w:rsidR="00725102" w:rsidRPr="005D5640" w:rsidRDefault="00725102" w:rsidP="005C42B6">
            <w:pPr>
              <w:pStyle w:val="affffffe"/>
              <w:jc w:val="left"/>
              <w:rPr>
                <w:rFonts w:ascii="Arial" w:hAnsi="Arial" w:cs="Arial"/>
                <w:sz w:val="12"/>
                <w:szCs w:val="16"/>
              </w:rPr>
            </w:pPr>
            <w:r w:rsidRPr="005D5640">
              <w:rPr>
                <w:rFonts w:ascii="Arial" w:hAnsi="Arial" w:cs="Arial"/>
                <w:sz w:val="12"/>
                <w:szCs w:val="16"/>
              </w:rPr>
              <w:t>Вид топлива</w:t>
            </w:r>
          </w:p>
        </w:tc>
        <w:tc>
          <w:tcPr>
            <w:tcW w:w="1584"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уголь</w:t>
            </w:r>
          </w:p>
        </w:tc>
        <w:tc>
          <w:tcPr>
            <w:tcW w:w="1571"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уголь</w:t>
            </w:r>
          </w:p>
        </w:tc>
      </w:tr>
      <w:tr w:rsidR="00725102" w:rsidRPr="005D5640" w:rsidTr="00725102">
        <w:trPr>
          <w:trHeight w:val="20"/>
        </w:trPr>
        <w:tc>
          <w:tcPr>
            <w:tcW w:w="1845" w:type="pct"/>
            <w:vAlign w:val="center"/>
          </w:tcPr>
          <w:p w:rsidR="00725102" w:rsidRPr="005D5640" w:rsidRDefault="00725102" w:rsidP="005C42B6">
            <w:pPr>
              <w:pStyle w:val="affffffe"/>
              <w:jc w:val="left"/>
              <w:rPr>
                <w:rFonts w:ascii="Arial" w:hAnsi="Arial" w:cs="Arial"/>
                <w:sz w:val="12"/>
                <w:szCs w:val="16"/>
              </w:rPr>
            </w:pPr>
            <w:r w:rsidRPr="005D5640">
              <w:rPr>
                <w:rFonts w:ascii="Arial" w:hAnsi="Arial" w:cs="Arial"/>
                <w:sz w:val="12"/>
                <w:szCs w:val="16"/>
              </w:rPr>
              <w:t>Марка топлива</w:t>
            </w:r>
          </w:p>
        </w:tc>
        <w:tc>
          <w:tcPr>
            <w:tcW w:w="1584"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ДР, ДПК</w:t>
            </w:r>
          </w:p>
        </w:tc>
        <w:tc>
          <w:tcPr>
            <w:tcW w:w="1571"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ДР, ДПК</w:t>
            </w:r>
          </w:p>
        </w:tc>
      </w:tr>
      <w:tr w:rsidR="00725102" w:rsidRPr="005D5640" w:rsidTr="00725102">
        <w:trPr>
          <w:trHeight w:val="20"/>
        </w:trPr>
        <w:tc>
          <w:tcPr>
            <w:tcW w:w="1845" w:type="pct"/>
            <w:vAlign w:val="center"/>
          </w:tcPr>
          <w:p w:rsidR="00725102" w:rsidRPr="005D5640" w:rsidRDefault="00725102" w:rsidP="005C42B6">
            <w:pPr>
              <w:pStyle w:val="affffffe"/>
              <w:jc w:val="left"/>
              <w:rPr>
                <w:rFonts w:ascii="Arial" w:hAnsi="Arial" w:cs="Arial"/>
                <w:sz w:val="12"/>
                <w:szCs w:val="16"/>
              </w:rPr>
            </w:pPr>
            <w:r w:rsidRPr="005D5640">
              <w:rPr>
                <w:rFonts w:ascii="Arial" w:hAnsi="Arial" w:cs="Arial"/>
                <w:sz w:val="12"/>
                <w:szCs w:val="16"/>
              </w:rPr>
              <w:t>Калорийность топлива</w:t>
            </w:r>
          </w:p>
        </w:tc>
        <w:tc>
          <w:tcPr>
            <w:tcW w:w="1584"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5390</w:t>
            </w:r>
          </w:p>
        </w:tc>
        <w:tc>
          <w:tcPr>
            <w:tcW w:w="1571"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5558</w:t>
            </w:r>
          </w:p>
        </w:tc>
      </w:tr>
      <w:tr w:rsidR="00725102" w:rsidRPr="005D5640" w:rsidTr="00725102">
        <w:trPr>
          <w:trHeight w:val="20"/>
        </w:trPr>
        <w:tc>
          <w:tcPr>
            <w:tcW w:w="1845" w:type="pct"/>
            <w:vAlign w:val="center"/>
          </w:tcPr>
          <w:p w:rsidR="00725102" w:rsidRPr="005D5640" w:rsidRDefault="00725102" w:rsidP="005C42B6">
            <w:pPr>
              <w:pStyle w:val="affffffe"/>
              <w:jc w:val="left"/>
              <w:rPr>
                <w:rFonts w:ascii="Arial" w:hAnsi="Arial" w:cs="Arial"/>
                <w:sz w:val="12"/>
                <w:szCs w:val="16"/>
              </w:rPr>
            </w:pPr>
            <w:r w:rsidRPr="005D5640">
              <w:rPr>
                <w:rFonts w:ascii="Arial" w:hAnsi="Arial" w:cs="Arial"/>
                <w:sz w:val="12"/>
                <w:szCs w:val="16"/>
              </w:rPr>
              <w:t>Расход топлива нормативный / фактический</w:t>
            </w:r>
          </w:p>
        </w:tc>
        <w:tc>
          <w:tcPr>
            <w:tcW w:w="1584"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165,54</w:t>
            </w:r>
          </w:p>
        </w:tc>
        <w:tc>
          <w:tcPr>
            <w:tcW w:w="1571"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174,99</w:t>
            </w:r>
          </w:p>
        </w:tc>
      </w:tr>
      <w:tr w:rsidR="00725102" w:rsidRPr="005D5640" w:rsidTr="00725102">
        <w:trPr>
          <w:trHeight w:val="20"/>
        </w:trPr>
        <w:tc>
          <w:tcPr>
            <w:tcW w:w="1845" w:type="pct"/>
            <w:vAlign w:val="center"/>
          </w:tcPr>
          <w:p w:rsidR="00725102" w:rsidRPr="005D5640" w:rsidRDefault="00725102" w:rsidP="005C42B6">
            <w:pPr>
              <w:pStyle w:val="affffffe"/>
              <w:jc w:val="left"/>
              <w:rPr>
                <w:rFonts w:ascii="Arial" w:hAnsi="Arial" w:cs="Arial"/>
                <w:sz w:val="12"/>
                <w:szCs w:val="16"/>
              </w:rPr>
            </w:pPr>
            <w:r w:rsidRPr="005D5640">
              <w:rPr>
                <w:rFonts w:ascii="Arial" w:hAnsi="Arial" w:cs="Arial"/>
                <w:sz w:val="12"/>
                <w:szCs w:val="16"/>
              </w:rPr>
              <w:t>Поставщик топлива</w:t>
            </w:r>
          </w:p>
        </w:tc>
        <w:tc>
          <w:tcPr>
            <w:tcW w:w="1584"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ООО «ТК «СибирьЭнергоРесурс»</w:t>
            </w:r>
          </w:p>
        </w:tc>
        <w:tc>
          <w:tcPr>
            <w:tcW w:w="1571"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ООО «ТК «СибирьЭнергоРесурс»</w:t>
            </w:r>
          </w:p>
        </w:tc>
      </w:tr>
      <w:tr w:rsidR="00725102" w:rsidRPr="005D5640" w:rsidTr="00725102">
        <w:trPr>
          <w:trHeight w:val="20"/>
        </w:trPr>
        <w:tc>
          <w:tcPr>
            <w:tcW w:w="1845" w:type="pct"/>
            <w:vAlign w:val="center"/>
          </w:tcPr>
          <w:p w:rsidR="00725102" w:rsidRPr="005D5640" w:rsidRDefault="00725102" w:rsidP="005C42B6">
            <w:pPr>
              <w:pStyle w:val="affffffe"/>
              <w:jc w:val="left"/>
              <w:rPr>
                <w:rFonts w:ascii="Arial" w:hAnsi="Arial" w:cs="Arial"/>
                <w:sz w:val="12"/>
                <w:szCs w:val="16"/>
              </w:rPr>
            </w:pPr>
            <w:r w:rsidRPr="005D5640">
              <w:rPr>
                <w:rFonts w:ascii="Arial" w:hAnsi="Arial" w:cs="Arial"/>
                <w:sz w:val="12"/>
                <w:szCs w:val="16"/>
              </w:rPr>
              <w:t>Способ доставки на котельную</w:t>
            </w:r>
          </w:p>
        </w:tc>
        <w:tc>
          <w:tcPr>
            <w:tcW w:w="1584"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ж/д транспорт</w:t>
            </w:r>
          </w:p>
        </w:tc>
        <w:tc>
          <w:tcPr>
            <w:tcW w:w="1571"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ж/д транспорт</w:t>
            </w:r>
          </w:p>
        </w:tc>
      </w:tr>
      <w:tr w:rsidR="00725102" w:rsidRPr="005D5640" w:rsidTr="00725102">
        <w:trPr>
          <w:trHeight w:val="20"/>
        </w:trPr>
        <w:tc>
          <w:tcPr>
            <w:tcW w:w="1845" w:type="pct"/>
            <w:vAlign w:val="center"/>
          </w:tcPr>
          <w:p w:rsidR="00725102" w:rsidRPr="005D5640" w:rsidRDefault="00725102" w:rsidP="005C42B6">
            <w:pPr>
              <w:pStyle w:val="affffffe"/>
              <w:jc w:val="left"/>
              <w:rPr>
                <w:rFonts w:ascii="Arial" w:hAnsi="Arial" w:cs="Arial"/>
                <w:sz w:val="12"/>
                <w:szCs w:val="16"/>
              </w:rPr>
            </w:pPr>
            <w:r w:rsidRPr="005D5640">
              <w:rPr>
                <w:rFonts w:ascii="Arial" w:hAnsi="Arial" w:cs="Arial"/>
                <w:sz w:val="12"/>
                <w:szCs w:val="16"/>
              </w:rPr>
              <w:t>Откуда осуществляется поставка</w:t>
            </w:r>
          </w:p>
        </w:tc>
        <w:tc>
          <w:tcPr>
            <w:tcW w:w="1584"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Хакасия</w:t>
            </w:r>
          </w:p>
        </w:tc>
        <w:tc>
          <w:tcPr>
            <w:tcW w:w="1571"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Хакасия</w:t>
            </w:r>
          </w:p>
        </w:tc>
      </w:tr>
      <w:tr w:rsidR="00725102" w:rsidRPr="005D5640" w:rsidTr="00725102">
        <w:trPr>
          <w:trHeight w:val="20"/>
        </w:trPr>
        <w:tc>
          <w:tcPr>
            <w:tcW w:w="1845" w:type="pct"/>
            <w:vAlign w:val="center"/>
          </w:tcPr>
          <w:p w:rsidR="00725102" w:rsidRPr="005D5640" w:rsidRDefault="00725102" w:rsidP="005C42B6">
            <w:pPr>
              <w:pStyle w:val="affffffe"/>
              <w:jc w:val="left"/>
              <w:rPr>
                <w:rFonts w:ascii="Arial" w:hAnsi="Arial" w:cs="Arial"/>
                <w:sz w:val="12"/>
                <w:szCs w:val="16"/>
              </w:rPr>
            </w:pPr>
            <w:r w:rsidRPr="005D5640">
              <w:rPr>
                <w:rFonts w:ascii="Arial" w:hAnsi="Arial" w:cs="Arial"/>
                <w:sz w:val="12"/>
                <w:szCs w:val="16"/>
              </w:rPr>
              <w:t>Периодичность поставки</w:t>
            </w:r>
          </w:p>
        </w:tc>
        <w:tc>
          <w:tcPr>
            <w:tcW w:w="1584"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в течение отопительного периода</w:t>
            </w:r>
          </w:p>
        </w:tc>
        <w:tc>
          <w:tcPr>
            <w:tcW w:w="1571"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в течение отопительного периода</w:t>
            </w:r>
          </w:p>
        </w:tc>
      </w:tr>
      <w:tr w:rsidR="00725102" w:rsidRPr="005D5640" w:rsidTr="00725102">
        <w:trPr>
          <w:trHeight w:val="20"/>
        </w:trPr>
        <w:tc>
          <w:tcPr>
            <w:tcW w:w="5000" w:type="pct"/>
            <w:gridSpan w:val="3"/>
            <w:vAlign w:val="center"/>
          </w:tcPr>
          <w:p w:rsidR="00725102" w:rsidRPr="005D5640" w:rsidRDefault="00725102" w:rsidP="005C42B6">
            <w:pPr>
              <w:pStyle w:val="affffffe"/>
              <w:rPr>
                <w:rFonts w:ascii="Arial" w:hAnsi="Arial" w:cs="Arial"/>
                <w:color w:val="000000"/>
                <w:sz w:val="12"/>
                <w:szCs w:val="16"/>
              </w:rPr>
            </w:pPr>
            <w:r w:rsidRPr="005D5640">
              <w:rPr>
                <w:rFonts w:ascii="Arial" w:hAnsi="Arial" w:cs="Arial"/>
                <w:b/>
                <w:color w:val="000000"/>
                <w:sz w:val="12"/>
                <w:szCs w:val="16"/>
              </w:rPr>
              <w:t>Котельная ФГАУ УДП «Дом отдыха «Валдай»</w:t>
            </w:r>
          </w:p>
        </w:tc>
      </w:tr>
      <w:tr w:rsidR="00725102" w:rsidRPr="005D5640" w:rsidTr="00725102">
        <w:trPr>
          <w:trHeight w:val="20"/>
        </w:trPr>
        <w:tc>
          <w:tcPr>
            <w:tcW w:w="1845" w:type="pct"/>
            <w:vAlign w:val="center"/>
          </w:tcPr>
          <w:p w:rsidR="00725102" w:rsidRPr="005D5640" w:rsidRDefault="00725102" w:rsidP="005C42B6">
            <w:pPr>
              <w:pStyle w:val="affffffe"/>
              <w:jc w:val="left"/>
              <w:rPr>
                <w:rFonts w:ascii="Arial" w:hAnsi="Arial" w:cs="Arial"/>
                <w:color w:val="000000"/>
                <w:sz w:val="12"/>
                <w:szCs w:val="16"/>
              </w:rPr>
            </w:pPr>
            <w:r w:rsidRPr="005D5640">
              <w:rPr>
                <w:rFonts w:ascii="Arial" w:hAnsi="Arial" w:cs="Arial"/>
                <w:color w:val="000000"/>
                <w:sz w:val="12"/>
                <w:szCs w:val="16"/>
              </w:rPr>
              <w:t>Вид топлива</w:t>
            </w:r>
          </w:p>
        </w:tc>
        <w:tc>
          <w:tcPr>
            <w:tcW w:w="1584"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природный газ</w:t>
            </w:r>
          </w:p>
        </w:tc>
        <w:tc>
          <w:tcPr>
            <w:tcW w:w="1571"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природный газ</w:t>
            </w:r>
          </w:p>
        </w:tc>
      </w:tr>
      <w:tr w:rsidR="00725102" w:rsidRPr="005D5640" w:rsidTr="00725102">
        <w:trPr>
          <w:trHeight w:val="20"/>
        </w:trPr>
        <w:tc>
          <w:tcPr>
            <w:tcW w:w="1845" w:type="pct"/>
            <w:vAlign w:val="center"/>
          </w:tcPr>
          <w:p w:rsidR="00725102" w:rsidRPr="005D5640" w:rsidRDefault="00725102" w:rsidP="005C42B6">
            <w:pPr>
              <w:pStyle w:val="affffffe"/>
              <w:jc w:val="left"/>
              <w:rPr>
                <w:rFonts w:ascii="Arial" w:hAnsi="Arial" w:cs="Arial"/>
                <w:color w:val="000000"/>
                <w:sz w:val="12"/>
                <w:szCs w:val="16"/>
              </w:rPr>
            </w:pPr>
            <w:r w:rsidRPr="005D5640">
              <w:rPr>
                <w:rFonts w:ascii="Arial" w:hAnsi="Arial" w:cs="Arial"/>
                <w:color w:val="000000"/>
                <w:sz w:val="12"/>
                <w:szCs w:val="16"/>
              </w:rPr>
              <w:t>Марка топлива</w:t>
            </w:r>
          </w:p>
        </w:tc>
        <w:tc>
          <w:tcPr>
            <w:tcW w:w="1584"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1571"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r>
      <w:tr w:rsidR="00725102" w:rsidRPr="005D5640" w:rsidTr="00725102">
        <w:trPr>
          <w:trHeight w:val="20"/>
        </w:trPr>
        <w:tc>
          <w:tcPr>
            <w:tcW w:w="1845" w:type="pct"/>
            <w:vAlign w:val="center"/>
          </w:tcPr>
          <w:p w:rsidR="00725102" w:rsidRPr="005D5640" w:rsidRDefault="00725102" w:rsidP="005C42B6">
            <w:pPr>
              <w:pStyle w:val="affffffe"/>
              <w:jc w:val="left"/>
              <w:rPr>
                <w:rFonts w:ascii="Arial" w:hAnsi="Arial" w:cs="Arial"/>
                <w:color w:val="000000"/>
                <w:sz w:val="12"/>
                <w:szCs w:val="16"/>
              </w:rPr>
            </w:pPr>
            <w:r w:rsidRPr="005D5640">
              <w:rPr>
                <w:rFonts w:ascii="Arial" w:hAnsi="Arial" w:cs="Arial"/>
                <w:color w:val="000000"/>
                <w:sz w:val="12"/>
                <w:szCs w:val="16"/>
              </w:rPr>
              <w:t>Калорийность топлива</w:t>
            </w:r>
          </w:p>
        </w:tc>
        <w:tc>
          <w:tcPr>
            <w:tcW w:w="1584"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8107</w:t>
            </w:r>
          </w:p>
        </w:tc>
        <w:tc>
          <w:tcPr>
            <w:tcW w:w="1571"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8107</w:t>
            </w:r>
          </w:p>
        </w:tc>
      </w:tr>
      <w:tr w:rsidR="00725102" w:rsidRPr="005D5640" w:rsidTr="00725102">
        <w:trPr>
          <w:trHeight w:val="20"/>
        </w:trPr>
        <w:tc>
          <w:tcPr>
            <w:tcW w:w="1845" w:type="pct"/>
            <w:vAlign w:val="center"/>
          </w:tcPr>
          <w:p w:rsidR="00725102" w:rsidRPr="005D5640" w:rsidRDefault="00725102" w:rsidP="005C42B6">
            <w:pPr>
              <w:pStyle w:val="affffffe"/>
              <w:jc w:val="left"/>
              <w:rPr>
                <w:rFonts w:ascii="Arial" w:hAnsi="Arial" w:cs="Arial"/>
                <w:color w:val="000000"/>
                <w:sz w:val="12"/>
                <w:szCs w:val="16"/>
              </w:rPr>
            </w:pPr>
            <w:r w:rsidRPr="005D5640">
              <w:rPr>
                <w:rFonts w:ascii="Arial" w:hAnsi="Arial" w:cs="Arial"/>
                <w:color w:val="000000"/>
                <w:sz w:val="12"/>
                <w:szCs w:val="16"/>
              </w:rPr>
              <w:t>Расход топлива нормативный / фактический</w:t>
            </w:r>
          </w:p>
        </w:tc>
        <w:tc>
          <w:tcPr>
            <w:tcW w:w="1584"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2786,1</w:t>
            </w:r>
          </w:p>
        </w:tc>
        <w:tc>
          <w:tcPr>
            <w:tcW w:w="1571"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3312,6</w:t>
            </w:r>
          </w:p>
        </w:tc>
      </w:tr>
      <w:tr w:rsidR="00725102" w:rsidRPr="005D5640" w:rsidTr="00725102">
        <w:trPr>
          <w:trHeight w:val="20"/>
        </w:trPr>
        <w:tc>
          <w:tcPr>
            <w:tcW w:w="1845" w:type="pct"/>
            <w:vAlign w:val="center"/>
          </w:tcPr>
          <w:p w:rsidR="00725102" w:rsidRPr="005D5640" w:rsidRDefault="00725102" w:rsidP="005C42B6">
            <w:pPr>
              <w:pStyle w:val="affffffe"/>
              <w:jc w:val="left"/>
              <w:rPr>
                <w:rFonts w:ascii="Arial" w:hAnsi="Arial" w:cs="Arial"/>
                <w:color w:val="000000"/>
                <w:sz w:val="12"/>
                <w:szCs w:val="16"/>
              </w:rPr>
            </w:pPr>
            <w:r w:rsidRPr="005D5640">
              <w:rPr>
                <w:rFonts w:ascii="Arial" w:hAnsi="Arial" w:cs="Arial"/>
                <w:color w:val="000000"/>
                <w:sz w:val="12"/>
                <w:szCs w:val="16"/>
              </w:rPr>
              <w:t>Поставщик топлива</w:t>
            </w:r>
          </w:p>
        </w:tc>
        <w:tc>
          <w:tcPr>
            <w:tcW w:w="1584"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ООО «Газпром межрегионгаз Великий Новгород»</w:t>
            </w:r>
          </w:p>
        </w:tc>
        <w:tc>
          <w:tcPr>
            <w:tcW w:w="1571"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ООО «Газпром межрегионгаз Великий Новгород»</w:t>
            </w:r>
          </w:p>
        </w:tc>
      </w:tr>
      <w:tr w:rsidR="00725102" w:rsidRPr="005D5640" w:rsidTr="00725102">
        <w:trPr>
          <w:trHeight w:val="20"/>
        </w:trPr>
        <w:tc>
          <w:tcPr>
            <w:tcW w:w="1845" w:type="pct"/>
            <w:vAlign w:val="center"/>
          </w:tcPr>
          <w:p w:rsidR="00725102" w:rsidRPr="005D5640" w:rsidRDefault="00725102" w:rsidP="005C42B6">
            <w:pPr>
              <w:pStyle w:val="affffffe"/>
              <w:jc w:val="left"/>
              <w:rPr>
                <w:rFonts w:ascii="Arial" w:hAnsi="Arial" w:cs="Arial"/>
                <w:color w:val="000000"/>
                <w:sz w:val="12"/>
                <w:szCs w:val="16"/>
              </w:rPr>
            </w:pPr>
            <w:r w:rsidRPr="005D5640">
              <w:rPr>
                <w:rFonts w:ascii="Arial" w:hAnsi="Arial" w:cs="Arial"/>
                <w:color w:val="000000"/>
                <w:sz w:val="12"/>
                <w:szCs w:val="16"/>
              </w:rPr>
              <w:t>Способ доставки на котельную</w:t>
            </w:r>
          </w:p>
        </w:tc>
        <w:tc>
          <w:tcPr>
            <w:tcW w:w="1584"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газопровод</w:t>
            </w:r>
          </w:p>
        </w:tc>
        <w:tc>
          <w:tcPr>
            <w:tcW w:w="1571"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газопровод</w:t>
            </w:r>
          </w:p>
        </w:tc>
      </w:tr>
      <w:tr w:rsidR="00725102" w:rsidRPr="005D5640" w:rsidTr="00725102">
        <w:trPr>
          <w:trHeight w:val="20"/>
        </w:trPr>
        <w:tc>
          <w:tcPr>
            <w:tcW w:w="1845" w:type="pct"/>
            <w:vAlign w:val="center"/>
          </w:tcPr>
          <w:p w:rsidR="00725102" w:rsidRPr="005D5640" w:rsidRDefault="00725102" w:rsidP="005C42B6">
            <w:pPr>
              <w:pStyle w:val="affffffe"/>
              <w:jc w:val="left"/>
              <w:rPr>
                <w:rFonts w:ascii="Arial" w:hAnsi="Arial" w:cs="Arial"/>
                <w:color w:val="000000"/>
                <w:sz w:val="12"/>
                <w:szCs w:val="16"/>
              </w:rPr>
            </w:pPr>
            <w:r w:rsidRPr="005D5640">
              <w:rPr>
                <w:rFonts w:ascii="Arial" w:hAnsi="Arial" w:cs="Arial"/>
                <w:color w:val="000000"/>
                <w:sz w:val="12"/>
                <w:szCs w:val="16"/>
              </w:rPr>
              <w:t>Откуда осуществляется поставка</w:t>
            </w:r>
          </w:p>
        </w:tc>
        <w:tc>
          <w:tcPr>
            <w:tcW w:w="1584"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1571"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r>
      <w:tr w:rsidR="00725102" w:rsidRPr="005D5640" w:rsidTr="00725102">
        <w:trPr>
          <w:trHeight w:val="20"/>
        </w:trPr>
        <w:tc>
          <w:tcPr>
            <w:tcW w:w="1845" w:type="pct"/>
            <w:vAlign w:val="center"/>
          </w:tcPr>
          <w:p w:rsidR="00725102" w:rsidRPr="005D5640" w:rsidRDefault="00725102" w:rsidP="005C42B6">
            <w:pPr>
              <w:pStyle w:val="affffffe"/>
              <w:jc w:val="left"/>
              <w:rPr>
                <w:rFonts w:ascii="Arial" w:hAnsi="Arial" w:cs="Arial"/>
                <w:color w:val="000000"/>
                <w:sz w:val="12"/>
                <w:szCs w:val="16"/>
              </w:rPr>
            </w:pPr>
            <w:r w:rsidRPr="005D5640">
              <w:rPr>
                <w:rFonts w:ascii="Arial" w:hAnsi="Arial" w:cs="Arial"/>
                <w:color w:val="000000"/>
                <w:sz w:val="12"/>
                <w:szCs w:val="16"/>
              </w:rPr>
              <w:t>Периодичность поставки</w:t>
            </w:r>
          </w:p>
        </w:tc>
        <w:tc>
          <w:tcPr>
            <w:tcW w:w="1584"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непрерывно</w:t>
            </w:r>
          </w:p>
        </w:tc>
        <w:tc>
          <w:tcPr>
            <w:tcW w:w="1571"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непрерывно</w:t>
            </w:r>
          </w:p>
        </w:tc>
      </w:tr>
    </w:tbl>
    <w:p w:rsidR="00725102" w:rsidRPr="005C42B6" w:rsidRDefault="00725102" w:rsidP="005D5640">
      <w:pPr>
        <w:ind w:firstLine="284"/>
        <w:jc w:val="both"/>
        <w:rPr>
          <w:rFonts w:ascii="Arial" w:hAnsi="Arial" w:cs="Arial"/>
          <w:b/>
          <w:bCs/>
          <w:sz w:val="16"/>
          <w:szCs w:val="16"/>
        </w:rPr>
      </w:pPr>
      <w:bookmarkStart w:id="59" w:name="XA00M762MV"/>
      <w:bookmarkStart w:id="60" w:name="ZAP1VKC3BK"/>
      <w:bookmarkStart w:id="61" w:name="bssPhr100"/>
      <w:bookmarkEnd w:id="59"/>
      <w:bookmarkEnd w:id="60"/>
      <w:bookmarkEnd w:id="61"/>
      <w:r w:rsidRPr="005C42B6">
        <w:rPr>
          <w:rFonts w:ascii="Arial" w:hAnsi="Arial" w:cs="Arial"/>
          <w:b/>
          <w:bCs/>
          <w:sz w:val="16"/>
          <w:szCs w:val="16"/>
        </w:rPr>
        <w:t>Раздел 6. Предложения по строительству, реконструкции и (или) модернизации тепловых сетей</w:t>
      </w:r>
    </w:p>
    <w:p w:rsidR="00725102" w:rsidRPr="005C42B6" w:rsidRDefault="00725102" w:rsidP="005D5640">
      <w:pPr>
        <w:pStyle w:val="afffffff0"/>
        <w:spacing w:after="0" w:line="240" w:lineRule="auto"/>
        <w:ind w:firstLine="284"/>
        <w:rPr>
          <w:rFonts w:ascii="Arial" w:hAnsi="Arial" w:cs="Arial"/>
          <w:color w:val="000000"/>
          <w:sz w:val="16"/>
          <w:szCs w:val="16"/>
        </w:rPr>
      </w:pPr>
      <w:r w:rsidRPr="005C42B6">
        <w:rPr>
          <w:rFonts w:ascii="Arial" w:hAnsi="Arial" w:cs="Arial"/>
          <w:color w:val="000000"/>
          <w:sz w:val="16"/>
          <w:szCs w:val="16"/>
        </w:rPr>
        <w:t>Предложения по реконструкции тепловых сетей для обеспечения нормативной надежности и безопасности теплоснабжения не предусмотрены.</w:t>
      </w:r>
    </w:p>
    <w:p w:rsidR="00725102" w:rsidRPr="005C42B6" w:rsidRDefault="00725102" w:rsidP="005D5640">
      <w:pPr>
        <w:autoSpaceDE w:val="0"/>
        <w:autoSpaceDN w:val="0"/>
        <w:adjustRightInd w:val="0"/>
        <w:ind w:firstLine="284"/>
        <w:jc w:val="both"/>
        <w:rPr>
          <w:rFonts w:ascii="Arial" w:hAnsi="Arial" w:cs="Arial"/>
          <w:b/>
          <w:sz w:val="16"/>
          <w:szCs w:val="16"/>
        </w:rPr>
      </w:pPr>
      <w:r w:rsidRPr="005C42B6">
        <w:rPr>
          <w:rFonts w:ascii="Arial" w:hAnsi="Arial" w:cs="Arial"/>
          <w:b/>
          <w:sz w:val="16"/>
          <w:szCs w:val="16"/>
        </w:rPr>
        <w:t>Раздел 7. Предложения по переводу открытых систем теплоснабжения (горячего водоснабжения) в закрытые системы горячего водоснабжения</w:t>
      </w:r>
    </w:p>
    <w:p w:rsidR="00725102" w:rsidRPr="005C42B6" w:rsidRDefault="00725102" w:rsidP="005D5640">
      <w:pPr>
        <w:autoSpaceDE w:val="0"/>
        <w:autoSpaceDN w:val="0"/>
        <w:adjustRightInd w:val="0"/>
        <w:ind w:firstLine="284"/>
        <w:jc w:val="both"/>
        <w:rPr>
          <w:rFonts w:ascii="Arial" w:hAnsi="Arial" w:cs="Arial"/>
          <w:b/>
          <w:sz w:val="16"/>
          <w:szCs w:val="16"/>
        </w:rPr>
      </w:pPr>
      <w:r w:rsidRPr="005C42B6">
        <w:rPr>
          <w:rFonts w:ascii="Arial" w:hAnsi="Arial" w:cs="Arial"/>
          <w:sz w:val="16"/>
          <w:szCs w:val="16"/>
        </w:rPr>
        <w:t xml:space="preserve">В </w:t>
      </w:r>
      <w:r w:rsidRPr="005C42B6">
        <w:rPr>
          <w:rFonts w:ascii="Arial" w:hAnsi="Arial" w:cs="Arial"/>
          <w:color w:val="000000"/>
          <w:sz w:val="16"/>
          <w:szCs w:val="16"/>
        </w:rPr>
        <w:t>Рощинском сельском поселении</w:t>
      </w:r>
      <w:r w:rsidRPr="005C42B6">
        <w:rPr>
          <w:rFonts w:ascii="Arial" w:hAnsi="Arial" w:cs="Arial"/>
          <w:sz w:val="16"/>
          <w:szCs w:val="16"/>
        </w:rPr>
        <w:t xml:space="preserve"> открытых систем теплоснабжения (горячего водоснабжения) нет.</w:t>
      </w:r>
    </w:p>
    <w:p w:rsidR="00725102" w:rsidRPr="005C42B6" w:rsidRDefault="00725102" w:rsidP="005D5640">
      <w:pPr>
        <w:ind w:firstLine="284"/>
        <w:jc w:val="both"/>
        <w:rPr>
          <w:rFonts w:ascii="Arial" w:hAnsi="Arial" w:cs="Arial"/>
          <w:b/>
          <w:sz w:val="16"/>
          <w:szCs w:val="16"/>
        </w:rPr>
      </w:pPr>
      <w:r w:rsidRPr="005C42B6">
        <w:rPr>
          <w:rFonts w:ascii="Arial" w:hAnsi="Arial" w:cs="Arial"/>
          <w:b/>
          <w:sz w:val="16"/>
          <w:szCs w:val="16"/>
        </w:rPr>
        <w:t>Раздел 8. Перспективные топливные балансы</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В таблице 8.1 представлена сводная информация по существующему виду используемого, резервного и аварийного топлива, а также расход основного топлива на покрытие тепловой нагрузки на перспективу 2021-2033 годов.</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(далее - ННЗТ) и нормативного эксплуатационного запаса топлива (далее - НЭЗТ).</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ННЗТ и НЭЗТ на отопительных котельных определяется в соответствии с «Порядком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утвержденным приказом Минэнерго России от 10.08.2012 № 377.</w:t>
      </w:r>
    </w:p>
    <w:p w:rsidR="00725102" w:rsidRPr="005D5640" w:rsidRDefault="00725102" w:rsidP="005C42B6">
      <w:pPr>
        <w:pStyle w:val="afffffff3"/>
        <w:tabs>
          <w:tab w:val="left" w:pos="13892"/>
        </w:tabs>
        <w:spacing w:after="0" w:line="240" w:lineRule="auto"/>
        <w:ind w:firstLine="709"/>
        <w:jc w:val="right"/>
        <w:rPr>
          <w:rFonts w:ascii="Arial" w:hAnsi="Arial" w:cs="Arial"/>
          <w:sz w:val="12"/>
          <w:szCs w:val="16"/>
        </w:rPr>
      </w:pPr>
      <w:r w:rsidRPr="005D5640">
        <w:rPr>
          <w:rFonts w:ascii="Arial" w:hAnsi="Arial" w:cs="Arial"/>
          <w:sz w:val="12"/>
          <w:szCs w:val="16"/>
        </w:rPr>
        <w:t>Таблица 8.1.</w:t>
      </w:r>
    </w:p>
    <w:p w:rsidR="00725102" w:rsidRPr="005C42B6" w:rsidRDefault="00725102" w:rsidP="005C42B6">
      <w:pPr>
        <w:pStyle w:val="afffffff3"/>
        <w:spacing w:after="0" w:line="240" w:lineRule="auto"/>
        <w:ind w:firstLine="0"/>
        <w:jc w:val="center"/>
        <w:rPr>
          <w:rFonts w:ascii="Arial" w:hAnsi="Arial" w:cs="Arial"/>
          <w:color w:val="000000"/>
          <w:sz w:val="16"/>
          <w:szCs w:val="16"/>
        </w:rPr>
      </w:pPr>
      <w:r w:rsidRPr="005C42B6">
        <w:rPr>
          <w:rFonts w:ascii="Arial" w:hAnsi="Arial" w:cs="Arial"/>
          <w:sz w:val="16"/>
          <w:szCs w:val="16"/>
        </w:rPr>
        <w:t xml:space="preserve">Перспективное потребление топлива в условном и натуральном выражении в разрезе всех котельных </w:t>
      </w:r>
      <w:r w:rsidRPr="005C42B6">
        <w:rPr>
          <w:rFonts w:ascii="Arial" w:hAnsi="Arial" w:cs="Arial"/>
          <w:color w:val="000000"/>
          <w:sz w:val="16"/>
          <w:szCs w:val="16"/>
        </w:rPr>
        <w:t>Рощинского сельского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4351"/>
        <w:gridCol w:w="1704"/>
        <w:gridCol w:w="981"/>
        <w:gridCol w:w="981"/>
        <w:gridCol w:w="981"/>
        <w:gridCol w:w="981"/>
        <w:gridCol w:w="526"/>
        <w:gridCol w:w="825"/>
      </w:tblGrid>
      <w:tr w:rsidR="00725102" w:rsidRPr="005D5640" w:rsidTr="00725102">
        <w:trPr>
          <w:trHeight w:val="20"/>
        </w:trPr>
        <w:tc>
          <w:tcPr>
            <w:tcW w:w="1920" w:type="pct"/>
            <w:vAlign w:val="center"/>
          </w:tcPr>
          <w:p w:rsidR="00725102" w:rsidRPr="005D5640" w:rsidRDefault="00725102" w:rsidP="005C42B6">
            <w:pPr>
              <w:pStyle w:val="afffffff1"/>
              <w:rPr>
                <w:rFonts w:ascii="Arial" w:hAnsi="Arial" w:cs="Arial"/>
                <w:b/>
                <w:sz w:val="12"/>
                <w:szCs w:val="16"/>
              </w:rPr>
            </w:pPr>
            <w:r w:rsidRPr="005D5640">
              <w:rPr>
                <w:rFonts w:ascii="Arial" w:hAnsi="Arial" w:cs="Arial"/>
                <w:b/>
                <w:sz w:val="12"/>
                <w:szCs w:val="16"/>
              </w:rPr>
              <w:t>Наименование</w:t>
            </w:r>
          </w:p>
        </w:tc>
        <w:tc>
          <w:tcPr>
            <w:tcW w:w="752" w:type="pct"/>
            <w:vAlign w:val="center"/>
          </w:tcPr>
          <w:p w:rsidR="00725102" w:rsidRPr="005D5640" w:rsidRDefault="00725102" w:rsidP="005C42B6">
            <w:pPr>
              <w:pStyle w:val="afffffff1"/>
              <w:rPr>
                <w:rFonts w:ascii="Arial" w:hAnsi="Arial" w:cs="Arial"/>
                <w:b/>
                <w:sz w:val="12"/>
                <w:szCs w:val="16"/>
              </w:rPr>
            </w:pPr>
            <w:r w:rsidRPr="005D5640">
              <w:rPr>
                <w:rFonts w:ascii="Arial" w:hAnsi="Arial" w:cs="Arial"/>
                <w:b/>
                <w:sz w:val="12"/>
                <w:szCs w:val="16"/>
              </w:rPr>
              <w:t>Единица измерения</w:t>
            </w:r>
          </w:p>
        </w:tc>
        <w:tc>
          <w:tcPr>
            <w:tcW w:w="433" w:type="pct"/>
            <w:vAlign w:val="center"/>
          </w:tcPr>
          <w:p w:rsidR="00725102" w:rsidRPr="005D5640" w:rsidRDefault="00725102" w:rsidP="005C42B6">
            <w:pPr>
              <w:pStyle w:val="afffffff1"/>
              <w:rPr>
                <w:rFonts w:ascii="Arial" w:hAnsi="Arial" w:cs="Arial"/>
                <w:b/>
                <w:sz w:val="12"/>
                <w:szCs w:val="16"/>
              </w:rPr>
            </w:pPr>
            <w:r w:rsidRPr="005D5640">
              <w:rPr>
                <w:rFonts w:ascii="Arial" w:hAnsi="Arial" w:cs="Arial"/>
                <w:b/>
                <w:sz w:val="12"/>
                <w:szCs w:val="16"/>
              </w:rPr>
              <w:t>2020 (факт)</w:t>
            </w:r>
          </w:p>
        </w:tc>
        <w:tc>
          <w:tcPr>
            <w:tcW w:w="433" w:type="pct"/>
            <w:vAlign w:val="center"/>
          </w:tcPr>
          <w:p w:rsidR="00725102" w:rsidRPr="005D5640" w:rsidRDefault="00725102" w:rsidP="005C42B6">
            <w:pPr>
              <w:pStyle w:val="afffffff1"/>
              <w:rPr>
                <w:rFonts w:ascii="Arial" w:hAnsi="Arial" w:cs="Arial"/>
                <w:b/>
                <w:sz w:val="12"/>
                <w:szCs w:val="16"/>
              </w:rPr>
            </w:pPr>
            <w:r w:rsidRPr="005D5640">
              <w:rPr>
                <w:rFonts w:ascii="Arial" w:hAnsi="Arial" w:cs="Arial"/>
                <w:b/>
                <w:sz w:val="12"/>
                <w:szCs w:val="16"/>
              </w:rPr>
              <w:t>2021 (факт)</w:t>
            </w:r>
          </w:p>
        </w:tc>
        <w:tc>
          <w:tcPr>
            <w:tcW w:w="433" w:type="pct"/>
            <w:vAlign w:val="center"/>
          </w:tcPr>
          <w:p w:rsidR="00725102" w:rsidRPr="005D5640" w:rsidRDefault="00725102" w:rsidP="005C42B6">
            <w:pPr>
              <w:pStyle w:val="afffffff1"/>
              <w:rPr>
                <w:rFonts w:ascii="Arial" w:hAnsi="Arial" w:cs="Arial"/>
                <w:b/>
                <w:sz w:val="12"/>
                <w:szCs w:val="16"/>
              </w:rPr>
            </w:pPr>
            <w:r w:rsidRPr="005D5640">
              <w:rPr>
                <w:rFonts w:ascii="Arial" w:hAnsi="Arial" w:cs="Arial"/>
                <w:b/>
                <w:sz w:val="12"/>
                <w:szCs w:val="16"/>
              </w:rPr>
              <w:t>2022 (факт)</w:t>
            </w:r>
          </w:p>
        </w:tc>
        <w:tc>
          <w:tcPr>
            <w:tcW w:w="433" w:type="pct"/>
            <w:vAlign w:val="center"/>
          </w:tcPr>
          <w:p w:rsidR="00725102" w:rsidRPr="005D5640" w:rsidRDefault="00725102" w:rsidP="005C42B6">
            <w:pPr>
              <w:pStyle w:val="afffffff1"/>
              <w:rPr>
                <w:rFonts w:ascii="Arial" w:hAnsi="Arial" w:cs="Arial"/>
                <w:b/>
                <w:sz w:val="12"/>
                <w:szCs w:val="16"/>
              </w:rPr>
            </w:pPr>
            <w:r w:rsidRPr="005D5640">
              <w:rPr>
                <w:rFonts w:ascii="Arial" w:hAnsi="Arial" w:cs="Arial"/>
                <w:b/>
                <w:sz w:val="12"/>
                <w:szCs w:val="16"/>
              </w:rPr>
              <w:t>2023 (факт)</w:t>
            </w:r>
          </w:p>
        </w:tc>
        <w:tc>
          <w:tcPr>
            <w:tcW w:w="232" w:type="pct"/>
            <w:vAlign w:val="center"/>
          </w:tcPr>
          <w:p w:rsidR="00725102" w:rsidRPr="005D5640" w:rsidRDefault="00725102" w:rsidP="005C42B6">
            <w:pPr>
              <w:pStyle w:val="afffffff1"/>
              <w:rPr>
                <w:rFonts w:ascii="Arial" w:hAnsi="Arial" w:cs="Arial"/>
                <w:b/>
                <w:sz w:val="12"/>
                <w:szCs w:val="16"/>
              </w:rPr>
            </w:pPr>
            <w:r w:rsidRPr="005D5640">
              <w:rPr>
                <w:rFonts w:ascii="Arial" w:hAnsi="Arial" w:cs="Arial"/>
                <w:b/>
                <w:sz w:val="12"/>
                <w:szCs w:val="16"/>
              </w:rPr>
              <w:t>2024</w:t>
            </w:r>
          </w:p>
        </w:tc>
        <w:tc>
          <w:tcPr>
            <w:tcW w:w="364" w:type="pct"/>
            <w:vAlign w:val="center"/>
          </w:tcPr>
          <w:p w:rsidR="00725102" w:rsidRPr="005D5640" w:rsidRDefault="00725102" w:rsidP="005C42B6">
            <w:pPr>
              <w:pStyle w:val="afffffff1"/>
              <w:rPr>
                <w:rFonts w:ascii="Arial" w:hAnsi="Arial" w:cs="Arial"/>
                <w:b/>
                <w:sz w:val="12"/>
                <w:szCs w:val="16"/>
              </w:rPr>
            </w:pPr>
            <w:r w:rsidRPr="005D5640">
              <w:rPr>
                <w:rFonts w:ascii="Arial" w:hAnsi="Arial" w:cs="Arial"/>
                <w:b/>
                <w:sz w:val="12"/>
                <w:szCs w:val="16"/>
              </w:rPr>
              <w:t>2025-2033</w:t>
            </w:r>
          </w:p>
        </w:tc>
      </w:tr>
      <w:tr w:rsidR="00725102" w:rsidRPr="005D5640" w:rsidTr="00725102">
        <w:trPr>
          <w:trHeight w:val="20"/>
        </w:trPr>
        <w:tc>
          <w:tcPr>
            <w:tcW w:w="5000" w:type="pct"/>
            <w:gridSpan w:val="8"/>
            <w:vAlign w:val="center"/>
          </w:tcPr>
          <w:p w:rsidR="00725102" w:rsidRPr="005D5640" w:rsidRDefault="00725102" w:rsidP="005C42B6">
            <w:pPr>
              <w:pStyle w:val="affffffe"/>
              <w:rPr>
                <w:rFonts w:ascii="Arial" w:hAnsi="Arial" w:cs="Arial"/>
                <w:b/>
                <w:sz w:val="12"/>
                <w:szCs w:val="16"/>
              </w:rPr>
            </w:pPr>
            <w:r w:rsidRPr="005D5640">
              <w:rPr>
                <w:rStyle w:val="FontStyle129"/>
                <w:rFonts w:ascii="Arial" w:hAnsi="Arial" w:cs="Arial"/>
                <w:b/>
                <w:sz w:val="12"/>
                <w:szCs w:val="16"/>
              </w:rPr>
              <w:t>Котельная № 16 д. Шуя</w:t>
            </w:r>
          </w:p>
        </w:tc>
      </w:tr>
      <w:tr w:rsidR="00725102" w:rsidRPr="005D5640" w:rsidTr="00725102">
        <w:trPr>
          <w:trHeight w:val="20"/>
        </w:trPr>
        <w:tc>
          <w:tcPr>
            <w:tcW w:w="1920" w:type="pct"/>
            <w:vAlign w:val="center"/>
          </w:tcPr>
          <w:p w:rsidR="00725102" w:rsidRPr="005D5640" w:rsidRDefault="00725102" w:rsidP="005C42B6">
            <w:pPr>
              <w:pStyle w:val="afffffff1"/>
              <w:jc w:val="left"/>
              <w:rPr>
                <w:rFonts w:ascii="Arial" w:hAnsi="Arial" w:cs="Arial"/>
                <w:sz w:val="12"/>
                <w:szCs w:val="16"/>
              </w:rPr>
            </w:pPr>
            <w:r w:rsidRPr="005D5640">
              <w:rPr>
                <w:rFonts w:ascii="Arial" w:hAnsi="Arial" w:cs="Arial"/>
                <w:sz w:val="12"/>
                <w:szCs w:val="16"/>
              </w:rPr>
              <w:t>Плановое производство тепловой энергии (всего)</w:t>
            </w:r>
          </w:p>
        </w:tc>
        <w:tc>
          <w:tcPr>
            <w:tcW w:w="752" w:type="pct"/>
            <w:vAlign w:val="center"/>
          </w:tcPr>
          <w:p w:rsidR="00725102" w:rsidRPr="005D5640" w:rsidRDefault="00725102" w:rsidP="005C42B6">
            <w:pPr>
              <w:pStyle w:val="afffffff1"/>
              <w:rPr>
                <w:rFonts w:ascii="Arial" w:hAnsi="Arial" w:cs="Arial"/>
                <w:sz w:val="12"/>
                <w:szCs w:val="16"/>
              </w:rPr>
            </w:pPr>
            <w:r w:rsidRPr="005D5640">
              <w:rPr>
                <w:rFonts w:ascii="Arial" w:hAnsi="Arial" w:cs="Arial"/>
                <w:sz w:val="12"/>
                <w:szCs w:val="16"/>
              </w:rPr>
              <w:t>Гкал</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356,77</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359,11</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362,36</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344,15</w:t>
            </w:r>
          </w:p>
        </w:tc>
        <w:tc>
          <w:tcPr>
            <w:tcW w:w="232"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359,86</w:t>
            </w:r>
          </w:p>
        </w:tc>
        <w:tc>
          <w:tcPr>
            <w:tcW w:w="364" w:type="pct"/>
            <w:vAlign w:val="center"/>
          </w:tcPr>
          <w:p w:rsidR="00725102" w:rsidRPr="005D5640" w:rsidRDefault="00725102" w:rsidP="005C42B6">
            <w:pPr>
              <w:pStyle w:val="affffffe"/>
              <w:rPr>
                <w:rFonts w:ascii="Arial" w:hAnsi="Arial" w:cs="Arial"/>
                <w:sz w:val="12"/>
                <w:szCs w:val="16"/>
                <w:lang w:val="en-US"/>
              </w:rPr>
            </w:pPr>
            <w:r w:rsidRPr="005D5640">
              <w:rPr>
                <w:rFonts w:ascii="Arial" w:hAnsi="Arial" w:cs="Arial"/>
                <w:sz w:val="12"/>
                <w:szCs w:val="16"/>
              </w:rPr>
              <w:t>351,45</w:t>
            </w:r>
          </w:p>
        </w:tc>
      </w:tr>
      <w:tr w:rsidR="00725102" w:rsidRPr="005D5640" w:rsidTr="00725102">
        <w:trPr>
          <w:trHeight w:val="20"/>
        </w:trPr>
        <w:tc>
          <w:tcPr>
            <w:tcW w:w="1920" w:type="pct"/>
            <w:vAlign w:val="center"/>
          </w:tcPr>
          <w:p w:rsidR="00725102" w:rsidRPr="005D5640" w:rsidRDefault="00725102" w:rsidP="005C42B6">
            <w:pPr>
              <w:pStyle w:val="afffffff1"/>
              <w:jc w:val="left"/>
              <w:rPr>
                <w:rFonts w:ascii="Arial" w:hAnsi="Arial" w:cs="Arial"/>
                <w:sz w:val="12"/>
                <w:szCs w:val="16"/>
              </w:rPr>
            </w:pPr>
            <w:r w:rsidRPr="005D5640">
              <w:rPr>
                <w:rFonts w:ascii="Arial" w:hAnsi="Arial" w:cs="Arial"/>
                <w:sz w:val="12"/>
                <w:szCs w:val="16"/>
              </w:rPr>
              <w:t>КПД котельной при работе на основном виде топлива</w:t>
            </w:r>
          </w:p>
        </w:tc>
        <w:tc>
          <w:tcPr>
            <w:tcW w:w="752" w:type="pct"/>
            <w:vAlign w:val="center"/>
          </w:tcPr>
          <w:p w:rsidR="00725102" w:rsidRPr="005D5640" w:rsidRDefault="00725102" w:rsidP="005C42B6">
            <w:pPr>
              <w:pStyle w:val="afffffff1"/>
              <w:rPr>
                <w:rFonts w:ascii="Arial" w:hAnsi="Arial" w:cs="Arial"/>
                <w:sz w:val="12"/>
                <w:szCs w:val="16"/>
              </w:rPr>
            </w:pPr>
            <w:r w:rsidRPr="005D5640">
              <w:rPr>
                <w:rFonts w:ascii="Arial" w:hAnsi="Arial" w:cs="Arial"/>
                <w:sz w:val="12"/>
                <w:szCs w:val="16"/>
              </w:rPr>
              <w:t>%</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37,75</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32,41</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35,04</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35,37</w:t>
            </w:r>
          </w:p>
        </w:tc>
        <w:tc>
          <w:tcPr>
            <w:tcW w:w="232"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39,39</w:t>
            </w:r>
          </w:p>
        </w:tc>
        <w:tc>
          <w:tcPr>
            <w:tcW w:w="364"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39,39</w:t>
            </w:r>
          </w:p>
        </w:tc>
      </w:tr>
      <w:tr w:rsidR="00725102" w:rsidRPr="005D5640" w:rsidTr="00725102">
        <w:trPr>
          <w:trHeight w:val="20"/>
        </w:trPr>
        <w:tc>
          <w:tcPr>
            <w:tcW w:w="1920" w:type="pct"/>
            <w:vAlign w:val="center"/>
          </w:tcPr>
          <w:p w:rsidR="00725102" w:rsidRPr="005D5640" w:rsidRDefault="00725102" w:rsidP="005C42B6">
            <w:pPr>
              <w:pStyle w:val="afffffff1"/>
              <w:jc w:val="left"/>
              <w:rPr>
                <w:rFonts w:ascii="Arial" w:hAnsi="Arial" w:cs="Arial"/>
                <w:sz w:val="12"/>
                <w:szCs w:val="16"/>
              </w:rPr>
            </w:pPr>
            <w:r w:rsidRPr="005D5640">
              <w:rPr>
                <w:rFonts w:ascii="Arial" w:hAnsi="Arial" w:cs="Arial"/>
                <w:sz w:val="12"/>
                <w:szCs w:val="16"/>
              </w:rPr>
              <w:t>Фактический удельный расход удельного топлива</w:t>
            </w:r>
          </w:p>
        </w:tc>
        <w:tc>
          <w:tcPr>
            <w:tcW w:w="752" w:type="pct"/>
            <w:vAlign w:val="center"/>
          </w:tcPr>
          <w:p w:rsidR="00725102" w:rsidRPr="005D5640" w:rsidRDefault="00725102" w:rsidP="005C42B6">
            <w:pPr>
              <w:pStyle w:val="afffffff1"/>
              <w:rPr>
                <w:rFonts w:ascii="Arial" w:hAnsi="Arial" w:cs="Arial"/>
                <w:sz w:val="12"/>
                <w:szCs w:val="16"/>
              </w:rPr>
            </w:pPr>
            <w:r w:rsidRPr="005D5640">
              <w:rPr>
                <w:rFonts w:ascii="Arial" w:hAnsi="Arial" w:cs="Arial"/>
                <w:sz w:val="12"/>
                <w:szCs w:val="16"/>
              </w:rPr>
              <w:t>кг.у.т./Гкал</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378,42</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440,81</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407,73</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403,95</w:t>
            </w:r>
          </w:p>
        </w:tc>
        <w:tc>
          <w:tcPr>
            <w:tcW w:w="232"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362,69</w:t>
            </w:r>
          </w:p>
        </w:tc>
        <w:tc>
          <w:tcPr>
            <w:tcW w:w="364"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362,69</w:t>
            </w:r>
          </w:p>
        </w:tc>
      </w:tr>
      <w:tr w:rsidR="00725102" w:rsidRPr="005D5640" w:rsidTr="00725102">
        <w:trPr>
          <w:trHeight w:val="20"/>
        </w:trPr>
        <w:tc>
          <w:tcPr>
            <w:tcW w:w="1920" w:type="pct"/>
            <w:vAlign w:val="center"/>
          </w:tcPr>
          <w:p w:rsidR="00725102" w:rsidRPr="005D5640" w:rsidRDefault="00725102" w:rsidP="005C42B6">
            <w:pPr>
              <w:pStyle w:val="afffffff1"/>
              <w:jc w:val="left"/>
              <w:rPr>
                <w:rFonts w:ascii="Arial" w:hAnsi="Arial" w:cs="Arial"/>
                <w:sz w:val="12"/>
                <w:szCs w:val="16"/>
              </w:rPr>
            </w:pPr>
            <w:r w:rsidRPr="005D5640">
              <w:rPr>
                <w:rFonts w:ascii="Arial" w:hAnsi="Arial" w:cs="Arial"/>
                <w:sz w:val="12"/>
                <w:szCs w:val="16"/>
              </w:rPr>
              <w:t>Вид основного топлива</w:t>
            </w:r>
          </w:p>
        </w:tc>
        <w:tc>
          <w:tcPr>
            <w:tcW w:w="752" w:type="pct"/>
            <w:vAlign w:val="center"/>
          </w:tcPr>
          <w:p w:rsidR="00725102" w:rsidRPr="005D5640" w:rsidRDefault="00725102" w:rsidP="005C42B6">
            <w:pPr>
              <w:pStyle w:val="afffffff1"/>
              <w:rPr>
                <w:rFonts w:ascii="Arial" w:hAnsi="Arial" w:cs="Arial"/>
                <w:sz w:val="12"/>
                <w:szCs w:val="16"/>
              </w:rPr>
            </w:pP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уголь</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уголь</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уголь</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уголь</w:t>
            </w:r>
          </w:p>
        </w:tc>
        <w:tc>
          <w:tcPr>
            <w:tcW w:w="232"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уголь</w:t>
            </w:r>
          </w:p>
        </w:tc>
        <w:tc>
          <w:tcPr>
            <w:tcW w:w="364"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уголь</w:t>
            </w:r>
          </w:p>
        </w:tc>
      </w:tr>
      <w:tr w:rsidR="00725102" w:rsidRPr="005D5640" w:rsidTr="00725102">
        <w:trPr>
          <w:trHeight w:val="20"/>
        </w:trPr>
        <w:tc>
          <w:tcPr>
            <w:tcW w:w="1920" w:type="pct"/>
            <w:vAlign w:val="center"/>
          </w:tcPr>
          <w:p w:rsidR="00725102" w:rsidRPr="005D5640" w:rsidRDefault="00725102" w:rsidP="005C42B6">
            <w:pPr>
              <w:pStyle w:val="afffffff1"/>
              <w:jc w:val="left"/>
              <w:rPr>
                <w:rFonts w:ascii="Arial" w:hAnsi="Arial" w:cs="Arial"/>
                <w:sz w:val="12"/>
                <w:szCs w:val="16"/>
              </w:rPr>
            </w:pPr>
            <w:r w:rsidRPr="005D5640">
              <w:rPr>
                <w:rFonts w:ascii="Arial" w:hAnsi="Arial" w:cs="Arial"/>
                <w:sz w:val="12"/>
                <w:szCs w:val="16"/>
              </w:rPr>
              <w:t>Вид резервного топлива</w:t>
            </w:r>
          </w:p>
        </w:tc>
        <w:tc>
          <w:tcPr>
            <w:tcW w:w="752" w:type="pct"/>
            <w:vAlign w:val="center"/>
          </w:tcPr>
          <w:p w:rsidR="00725102" w:rsidRPr="005D5640" w:rsidRDefault="00725102" w:rsidP="005C42B6">
            <w:pPr>
              <w:pStyle w:val="afffffff1"/>
              <w:rPr>
                <w:rFonts w:ascii="Arial" w:hAnsi="Arial" w:cs="Arial"/>
                <w:sz w:val="12"/>
                <w:szCs w:val="16"/>
                <w:vertAlign w:val="superscript"/>
              </w:rPr>
            </w:pP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32"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364"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r>
      <w:tr w:rsidR="00725102" w:rsidRPr="005D5640" w:rsidTr="00725102">
        <w:trPr>
          <w:trHeight w:val="20"/>
        </w:trPr>
        <w:tc>
          <w:tcPr>
            <w:tcW w:w="1920" w:type="pct"/>
            <w:vAlign w:val="center"/>
          </w:tcPr>
          <w:p w:rsidR="00725102" w:rsidRPr="005D5640" w:rsidRDefault="00725102" w:rsidP="005C42B6">
            <w:pPr>
              <w:pStyle w:val="afffffff1"/>
              <w:jc w:val="left"/>
              <w:rPr>
                <w:rFonts w:ascii="Arial" w:hAnsi="Arial" w:cs="Arial"/>
                <w:sz w:val="12"/>
                <w:szCs w:val="16"/>
              </w:rPr>
            </w:pPr>
            <w:r w:rsidRPr="005D5640">
              <w:rPr>
                <w:rFonts w:ascii="Arial" w:hAnsi="Arial" w:cs="Arial"/>
                <w:sz w:val="12"/>
                <w:szCs w:val="16"/>
              </w:rPr>
              <w:t>Вид аварийного топлива</w:t>
            </w:r>
          </w:p>
        </w:tc>
        <w:tc>
          <w:tcPr>
            <w:tcW w:w="752" w:type="pct"/>
            <w:vAlign w:val="center"/>
          </w:tcPr>
          <w:p w:rsidR="00725102" w:rsidRPr="005D5640" w:rsidRDefault="00725102" w:rsidP="005C42B6">
            <w:pPr>
              <w:pStyle w:val="afffffff1"/>
              <w:rPr>
                <w:rFonts w:ascii="Arial" w:hAnsi="Arial" w:cs="Arial"/>
                <w:sz w:val="12"/>
                <w:szCs w:val="16"/>
              </w:rPr>
            </w:pP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32"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364"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r>
      <w:tr w:rsidR="00725102" w:rsidRPr="005D5640" w:rsidTr="00725102">
        <w:trPr>
          <w:trHeight w:val="20"/>
        </w:trPr>
        <w:tc>
          <w:tcPr>
            <w:tcW w:w="1920" w:type="pct"/>
            <w:vAlign w:val="center"/>
          </w:tcPr>
          <w:p w:rsidR="00725102" w:rsidRPr="005D5640" w:rsidRDefault="00725102" w:rsidP="005C42B6">
            <w:pPr>
              <w:pStyle w:val="afffffff1"/>
              <w:jc w:val="left"/>
              <w:rPr>
                <w:rFonts w:ascii="Arial" w:hAnsi="Arial" w:cs="Arial"/>
                <w:sz w:val="12"/>
                <w:szCs w:val="16"/>
              </w:rPr>
            </w:pPr>
            <w:r w:rsidRPr="005D5640">
              <w:rPr>
                <w:rFonts w:ascii="Arial" w:hAnsi="Arial" w:cs="Arial"/>
                <w:sz w:val="12"/>
                <w:szCs w:val="16"/>
              </w:rPr>
              <w:t>Калорийный эквивалент основного топлива</w:t>
            </w:r>
          </w:p>
        </w:tc>
        <w:tc>
          <w:tcPr>
            <w:tcW w:w="752" w:type="pct"/>
            <w:vAlign w:val="center"/>
          </w:tcPr>
          <w:p w:rsidR="00725102" w:rsidRPr="005D5640" w:rsidRDefault="00725102" w:rsidP="005C42B6">
            <w:pPr>
              <w:pStyle w:val="afffffff1"/>
              <w:rPr>
                <w:rFonts w:ascii="Arial" w:hAnsi="Arial" w:cs="Arial"/>
                <w:sz w:val="12"/>
                <w:szCs w:val="16"/>
              </w:rPr>
            </w:pPr>
            <w:r w:rsidRPr="005D5640">
              <w:rPr>
                <w:rFonts w:ascii="Arial" w:hAnsi="Arial" w:cs="Arial"/>
                <w:sz w:val="12"/>
                <w:szCs w:val="16"/>
              </w:rPr>
              <w:t>-</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0,787</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0,798</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0,797</w:t>
            </w:r>
          </w:p>
        </w:tc>
        <w:tc>
          <w:tcPr>
            <w:tcW w:w="433" w:type="pct"/>
            <w:vAlign w:val="center"/>
          </w:tcPr>
          <w:p w:rsidR="00725102" w:rsidRPr="005D5640" w:rsidRDefault="00725102" w:rsidP="005C42B6">
            <w:pPr>
              <w:pStyle w:val="affffffe"/>
              <w:rPr>
                <w:rFonts w:ascii="Arial" w:hAnsi="Arial" w:cs="Arial"/>
                <w:sz w:val="12"/>
                <w:szCs w:val="16"/>
                <w:lang w:val="en-US"/>
              </w:rPr>
            </w:pPr>
            <w:r w:rsidRPr="005D5640">
              <w:rPr>
                <w:rFonts w:ascii="Arial" w:hAnsi="Arial" w:cs="Arial"/>
                <w:sz w:val="12"/>
                <w:szCs w:val="16"/>
              </w:rPr>
              <w:t>0,794</w:t>
            </w:r>
          </w:p>
        </w:tc>
        <w:tc>
          <w:tcPr>
            <w:tcW w:w="232"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0,770</w:t>
            </w:r>
          </w:p>
        </w:tc>
        <w:tc>
          <w:tcPr>
            <w:tcW w:w="364"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0,770</w:t>
            </w:r>
          </w:p>
        </w:tc>
      </w:tr>
      <w:tr w:rsidR="00725102" w:rsidRPr="005D5640" w:rsidTr="00725102">
        <w:trPr>
          <w:trHeight w:val="20"/>
        </w:trPr>
        <w:tc>
          <w:tcPr>
            <w:tcW w:w="1920" w:type="pct"/>
            <w:vAlign w:val="center"/>
          </w:tcPr>
          <w:p w:rsidR="00725102" w:rsidRPr="005D5640" w:rsidRDefault="00725102" w:rsidP="005C42B6">
            <w:pPr>
              <w:pStyle w:val="afffffff1"/>
              <w:jc w:val="left"/>
              <w:rPr>
                <w:rFonts w:ascii="Arial" w:hAnsi="Arial" w:cs="Arial"/>
                <w:sz w:val="12"/>
                <w:szCs w:val="16"/>
              </w:rPr>
            </w:pPr>
            <w:r w:rsidRPr="005D5640">
              <w:rPr>
                <w:rFonts w:ascii="Arial" w:hAnsi="Arial" w:cs="Arial"/>
                <w:sz w:val="12"/>
                <w:szCs w:val="16"/>
              </w:rPr>
              <w:t>Годовой расход условного топлива</w:t>
            </w:r>
          </w:p>
        </w:tc>
        <w:tc>
          <w:tcPr>
            <w:tcW w:w="752" w:type="pct"/>
            <w:vAlign w:val="center"/>
          </w:tcPr>
          <w:p w:rsidR="00725102" w:rsidRPr="005D5640" w:rsidRDefault="00725102" w:rsidP="005C42B6">
            <w:pPr>
              <w:pStyle w:val="afffffff1"/>
              <w:rPr>
                <w:rFonts w:ascii="Arial" w:hAnsi="Arial" w:cs="Arial"/>
                <w:sz w:val="12"/>
                <w:szCs w:val="16"/>
              </w:rPr>
            </w:pPr>
            <w:r w:rsidRPr="005D5640">
              <w:rPr>
                <w:rFonts w:ascii="Arial" w:hAnsi="Arial" w:cs="Arial"/>
                <w:sz w:val="12"/>
                <w:szCs w:val="16"/>
              </w:rPr>
              <w:t>т.у.т</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135,01</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158,30</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147,74</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139,02</w:t>
            </w:r>
          </w:p>
        </w:tc>
        <w:tc>
          <w:tcPr>
            <w:tcW w:w="232"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130,52</w:t>
            </w:r>
          </w:p>
        </w:tc>
        <w:tc>
          <w:tcPr>
            <w:tcW w:w="364"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127,47</w:t>
            </w:r>
          </w:p>
        </w:tc>
      </w:tr>
      <w:tr w:rsidR="00725102" w:rsidRPr="005D5640" w:rsidTr="00725102">
        <w:trPr>
          <w:trHeight w:val="20"/>
        </w:trPr>
        <w:tc>
          <w:tcPr>
            <w:tcW w:w="1920" w:type="pct"/>
            <w:vAlign w:val="center"/>
          </w:tcPr>
          <w:p w:rsidR="00725102" w:rsidRPr="005D5640" w:rsidRDefault="00725102" w:rsidP="005C42B6">
            <w:pPr>
              <w:pStyle w:val="afffffff1"/>
              <w:jc w:val="left"/>
              <w:rPr>
                <w:rFonts w:ascii="Arial" w:hAnsi="Arial" w:cs="Arial"/>
                <w:sz w:val="12"/>
                <w:szCs w:val="16"/>
              </w:rPr>
            </w:pPr>
            <w:r w:rsidRPr="005D5640">
              <w:rPr>
                <w:rFonts w:ascii="Arial" w:hAnsi="Arial" w:cs="Arial"/>
                <w:sz w:val="12"/>
                <w:szCs w:val="16"/>
              </w:rPr>
              <w:t>Годовой расход натурального топлива</w:t>
            </w:r>
          </w:p>
        </w:tc>
        <w:tc>
          <w:tcPr>
            <w:tcW w:w="752" w:type="pct"/>
            <w:vAlign w:val="center"/>
          </w:tcPr>
          <w:p w:rsidR="00725102" w:rsidRPr="005D5640" w:rsidRDefault="00725102" w:rsidP="005C42B6">
            <w:pPr>
              <w:pStyle w:val="afffffff1"/>
              <w:rPr>
                <w:rFonts w:ascii="Arial" w:hAnsi="Arial" w:cs="Arial"/>
                <w:sz w:val="12"/>
                <w:szCs w:val="16"/>
              </w:rPr>
            </w:pPr>
            <w:r w:rsidRPr="005D5640">
              <w:rPr>
                <w:rFonts w:ascii="Arial" w:hAnsi="Arial" w:cs="Arial"/>
                <w:sz w:val="12"/>
                <w:szCs w:val="16"/>
              </w:rPr>
              <w:t>тыс.м</w:t>
            </w:r>
            <w:r w:rsidRPr="005D5640">
              <w:rPr>
                <w:rFonts w:ascii="Arial" w:hAnsi="Arial" w:cs="Arial"/>
                <w:sz w:val="12"/>
                <w:szCs w:val="16"/>
                <w:vertAlign w:val="superscript"/>
              </w:rPr>
              <w:t>3</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171,55</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198,37</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185,38</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174,99</w:t>
            </w:r>
          </w:p>
        </w:tc>
        <w:tc>
          <w:tcPr>
            <w:tcW w:w="232"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169,51</w:t>
            </w:r>
          </w:p>
        </w:tc>
        <w:tc>
          <w:tcPr>
            <w:tcW w:w="364"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165,</w:t>
            </w:r>
            <w:r w:rsidRPr="005D5640">
              <w:rPr>
                <w:rFonts w:ascii="Arial" w:hAnsi="Arial" w:cs="Arial"/>
                <w:sz w:val="12"/>
                <w:szCs w:val="16"/>
                <w:lang w:val="en-US"/>
              </w:rPr>
              <w:t>5</w:t>
            </w:r>
            <w:r w:rsidRPr="005D5640">
              <w:rPr>
                <w:rFonts w:ascii="Arial" w:hAnsi="Arial" w:cs="Arial"/>
                <w:sz w:val="12"/>
                <w:szCs w:val="16"/>
              </w:rPr>
              <w:t>4</w:t>
            </w:r>
          </w:p>
        </w:tc>
      </w:tr>
      <w:tr w:rsidR="00725102" w:rsidRPr="005D5640" w:rsidTr="00725102">
        <w:trPr>
          <w:trHeight w:val="20"/>
        </w:trPr>
        <w:tc>
          <w:tcPr>
            <w:tcW w:w="5000" w:type="pct"/>
            <w:gridSpan w:val="8"/>
            <w:vAlign w:val="center"/>
          </w:tcPr>
          <w:p w:rsidR="00725102" w:rsidRPr="005D5640" w:rsidRDefault="00725102" w:rsidP="005C42B6">
            <w:pPr>
              <w:pStyle w:val="affffffe"/>
              <w:rPr>
                <w:rFonts w:ascii="Arial" w:hAnsi="Arial" w:cs="Arial"/>
                <w:b/>
                <w:sz w:val="12"/>
                <w:szCs w:val="16"/>
              </w:rPr>
            </w:pPr>
            <w:r w:rsidRPr="005D5640">
              <w:rPr>
                <w:rStyle w:val="FontStyle129"/>
                <w:rFonts w:ascii="Arial" w:hAnsi="Arial" w:cs="Arial"/>
                <w:b/>
                <w:sz w:val="12"/>
                <w:szCs w:val="16"/>
              </w:rPr>
              <w:t>Котельная ФГАУ УДП «Дом отдыха «Валдай»</w:t>
            </w:r>
          </w:p>
        </w:tc>
      </w:tr>
      <w:tr w:rsidR="00725102" w:rsidRPr="005D5640" w:rsidTr="00725102">
        <w:trPr>
          <w:trHeight w:val="20"/>
        </w:trPr>
        <w:tc>
          <w:tcPr>
            <w:tcW w:w="1920" w:type="pct"/>
            <w:vAlign w:val="center"/>
          </w:tcPr>
          <w:p w:rsidR="00725102" w:rsidRPr="005D5640" w:rsidRDefault="00725102" w:rsidP="005C42B6">
            <w:pPr>
              <w:pStyle w:val="afffffff1"/>
              <w:jc w:val="left"/>
              <w:rPr>
                <w:rFonts w:ascii="Arial" w:hAnsi="Arial" w:cs="Arial"/>
                <w:sz w:val="12"/>
                <w:szCs w:val="16"/>
              </w:rPr>
            </w:pPr>
            <w:r w:rsidRPr="005D5640">
              <w:rPr>
                <w:rFonts w:ascii="Arial" w:hAnsi="Arial" w:cs="Arial"/>
                <w:sz w:val="12"/>
                <w:szCs w:val="16"/>
              </w:rPr>
              <w:t>Плановое производство тепловой энергии (всего)</w:t>
            </w:r>
          </w:p>
        </w:tc>
        <w:tc>
          <w:tcPr>
            <w:tcW w:w="752" w:type="pct"/>
            <w:vAlign w:val="center"/>
          </w:tcPr>
          <w:p w:rsidR="00725102" w:rsidRPr="005D5640" w:rsidRDefault="00725102" w:rsidP="005C42B6">
            <w:pPr>
              <w:pStyle w:val="afffffff1"/>
              <w:rPr>
                <w:rFonts w:ascii="Arial" w:hAnsi="Arial" w:cs="Arial"/>
                <w:sz w:val="12"/>
                <w:szCs w:val="16"/>
              </w:rPr>
            </w:pPr>
            <w:r w:rsidRPr="005D5640">
              <w:rPr>
                <w:rFonts w:ascii="Arial" w:hAnsi="Arial" w:cs="Arial"/>
                <w:sz w:val="12"/>
                <w:szCs w:val="16"/>
              </w:rPr>
              <w:t>Гкал</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20330</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17353</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19886</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20330</w:t>
            </w:r>
          </w:p>
        </w:tc>
        <w:tc>
          <w:tcPr>
            <w:tcW w:w="232"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20330</w:t>
            </w:r>
          </w:p>
        </w:tc>
        <w:tc>
          <w:tcPr>
            <w:tcW w:w="364"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20330</w:t>
            </w:r>
          </w:p>
        </w:tc>
      </w:tr>
      <w:tr w:rsidR="00725102" w:rsidRPr="005D5640" w:rsidTr="00725102">
        <w:trPr>
          <w:trHeight w:val="20"/>
        </w:trPr>
        <w:tc>
          <w:tcPr>
            <w:tcW w:w="1920" w:type="pct"/>
            <w:vAlign w:val="center"/>
          </w:tcPr>
          <w:p w:rsidR="00725102" w:rsidRPr="005D5640" w:rsidRDefault="00725102" w:rsidP="005C42B6">
            <w:pPr>
              <w:pStyle w:val="afffffff1"/>
              <w:jc w:val="left"/>
              <w:rPr>
                <w:rFonts w:ascii="Arial" w:hAnsi="Arial" w:cs="Arial"/>
                <w:sz w:val="12"/>
                <w:szCs w:val="16"/>
              </w:rPr>
            </w:pPr>
            <w:r w:rsidRPr="005D5640">
              <w:rPr>
                <w:rFonts w:ascii="Arial" w:hAnsi="Arial" w:cs="Arial"/>
                <w:sz w:val="12"/>
                <w:szCs w:val="16"/>
              </w:rPr>
              <w:t>КПД котельной при работе на основном виде топлива</w:t>
            </w:r>
          </w:p>
        </w:tc>
        <w:tc>
          <w:tcPr>
            <w:tcW w:w="752" w:type="pct"/>
            <w:vAlign w:val="center"/>
          </w:tcPr>
          <w:p w:rsidR="00725102" w:rsidRPr="005D5640" w:rsidRDefault="00725102" w:rsidP="005C42B6">
            <w:pPr>
              <w:pStyle w:val="afffffff1"/>
              <w:rPr>
                <w:rFonts w:ascii="Arial" w:hAnsi="Arial" w:cs="Arial"/>
                <w:sz w:val="12"/>
                <w:szCs w:val="16"/>
              </w:rPr>
            </w:pPr>
            <w:r w:rsidRPr="005D5640">
              <w:rPr>
                <w:rFonts w:ascii="Arial" w:hAnsi="Arial" w:cs="Arial"/>
                <w:sz w:val="12"/>
                <w:szCs w:val="16"/>
              </w:rPr>
              <w:t>%</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63</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63</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63</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63</w:t>
            </w:r>
          </w:p>
        </w:tc>
        <w:tc>
          <w:tcPr>
            <w:tcW w:w="232"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63</w:t>
            </w:r>
          </w:p>
        </w:tc>
        <w:tc>
          <w:tcPr>
            <w:tcW w:w="364"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63</w:t>
            </w:r>
          </w:p>
        </w:tc>
      </w:tr>
      <w:tr w:rsidR="00725102" w:rsidRPr="005D5640" w:rsidTr="00725102">
        <w:trPr>
          <w:trHeight w:val="20"/>
        </w:trPr>
        <w:tc>
          <w:tcPr>
            <w:tcW w:w="1920" w:type="pct"/>
            <w:vAlign w:val="center"/>
          </w:tcPr>
          <w:p w:rsidR="00725102" w:rsidRPr="005D5640" w:rsidRDefault="00725102" w:rsidP="005C42B6">
            <w:pPr>
              <w:pStyle w:val="afffffff1"/>
              <w:jc w:val="left"/>
              <w:rPr>
                <w:rFonts w:ascii="Arial" w:hAnsi="Arial" w:cs="Arial"/>
                <w:sz w:val="12"/>
                <w:szCs w:val="16"/>
              </w:rPr>
            </w:pPr>
            <w:r w:rsidRPr="005D5640">
              <w:rPr>
                <w:rFonts w:ascii="Arial" w:hAnsi="Arial" w:cs="Arial"/>
                <w:sz w:val="12"/>
                <w:szCs w:val="16"/>
              </w:rPr>
              <w:lastRenderedPageBreak/>
              <w:t>Фактический удельный расход удельного топлива</w:t>
            </w:r>
          </w:p>
        </w:tc>
        <w:tc>
          <w:tcPr>
            <w:tcW w:w="752" w:type="pct"/>
            <w:vAlign w:val="center"/>
          </w:tcPr>
          <w:p w:rsidR="00725102" w:rsidRPr="005D5640" w:rsidRDefault="00725102" w:rsidP="005C42B6">
            <w:pPr>
              <w:pStyle w:val="afffffff1"/>
              <w:rPr>
                <w:rFonts w:ascii="Arial" w:hAnsi="Arial" w:cs="Arial"/>
                <w:sz w:val="12"/>
                <w:szCs w:val="16"/>
              </w:rPr>
            </w:pPr>
            <w:r w:rsidRPr="005D5640">
              <w:rPr>
                <w:rFonts w:ascii="Arial" w:hAnsi="Arial" w:cs="Arial"/>
                <w:sz w:val="12"/>
                <w:szCs w:val="16"/>
              </w:rPr>
              <w:t>кг.у.т./Гкал</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153,16</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153,00</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152,87</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154,86</w:t>
            </w:r>
          </w:p>
        </w:tc>
        <w:tc>
          <w:tcPr>
            <w:tcW w:w="232"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154,86</w:t>
            </w:r>
          </w:p>
        </w:tc>
        <w:tc>
          <w:tcPr>
            <w:tcW w:w="364"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154,86</w:t>
            </w:r>
          </w:p>
        </w:tc>
      </w:tr>
      <w:tr w:rsidR="00725102" w:rsidRPr="005D5640" w:rsidTr="00725102">
        <w:trPr>
          <w:trHeight w:val="20"/>
        </w:trPr>
        <w:tc>
          <w:tcPr>
            <w:tcW w:w="1920" w:type="pct"/>
            <w:vAlign w:val="center"/>
          </w:tcPr>
          <w:p w:rsidR="00725102" w:rsidRPr="005D5640" w:rsidRDefault="00725102" w:rsidP="005C42B6">
            <w:pPr>
              <w:pStyle w:val="afffffff1"/>
              <w:jc w:val="left"/>
              <w:rPr>
                <w:rFonts w:ascii="Arial" w:hAnsi="Arial" w:cs="Arial"/>
                <w:sz w:val="12"/>
                <w:szCs w:val="16"/>
              </w:rPr>
            </w:pPr>
            <w:r w:rsidRPr="005D5640">
              <w:rPr>
                <w:rFonts w:ascii="Arial" w:hAnsi="Arial" w:cs="Arial"/>
                <w:sz w:val="12"/>
                <w:szCs w:val="16"/>
              </w:rPr>
              <w:t>Вид основного топлива</w:t>
            </w:r>
          </w:p>
        </w:tc>
        <w:tc>
          <w:tcPr>
            <w:tcW w:w="752" w:type="pct"/>
            <w:vAlign w:val="center"/>
          </w:tcPr>
          <w:p w:rsidR="00725102" w:rsidRPr="005D5640" w:rsidRDefault="00725102" w:rsidP="005C42B6">
            <w:pPr>
              <w:pStyle w:val="afffffff1"/>
              <w:rPr>
                <w:rFonts w:ascii="Arial" w:hAnsi="Arial" w:cs="Arial"/>
                <w:sz w:val="12"/>
                <w:szCs w:val="16"/>
              </w:rPr>
            </w:pP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пр.газ</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пр.газ</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пр.газ</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пр.газ</w:t>
            </w:r>
          </w:p>
        </w:tc>
        <w:tc>
          <w:tcPr>
            <w:tcW w:w="232"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пр.газ</w:t>
            </w:r>
          </w:p>
        </w:tc>
        <w:tc>
          <w:tcPr>
            <w:tcW w:w="364"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пр.газ</w:t>
            </w:r>
          </w:p>
        </w:tc>
      </w:tr>
      <w:tr w:rsidR="00725102" w:rsidRPr="005D5640" w:rsidTr="00725102">
        <w:trPr>
          <w:trHeight w:val="20"/>
        </w:trPr>
        <w:tc>
          <w:tcPr>
            <w:tcW w:w="1920" w:type="pct"/>
            <w:vAlign w:val="center"/>
          </w:tcPr>
          <w:p w:rsidR="00725102" w:rsidRPr="005D5640" w:rsidRDefault="00725102" w:rsidP="005C42B6">
            <w:pPr>
              <w:pStyle w:val="afffffff1"/>
              <w:jc w:val="left"/>
              <w:rPr>
                <w:rFonts w:ascii="Arial" w:hAnsi="Arial" w:cs="Arial"/>
                <w:sz w:val="12"/>
                <w:szCs w:val="16"/>
              </w:rPr>
            </w:pPr>
            <w:r w:rsidRPr="005D5640">
              <w:rPr>
                <w:rFonts w:ascii="Arial" w:hAnsi="Arial" w:cs="Arial"/>
                <w:sz w:val="12"/>
                <w:szCs w:val="16"/>
              </w:rPr>
              <w:t>Вид резервного топлива</w:t>
            </w:r>
          </w:p>
        </w:tc>
        <w:tc>
          <w:tcPr>
            <w:tcW w:w="752" w:type="pct"/>
            <w:vAlign w:val="center"/>
          </w:tcPr>
          <w:p w:rsidR="00725102" w:rsidRPr="005D5640" w:rsidRDefault="00725102" w:rsidP="005C42B6">
            <w:pPr>
              <w:pStyle w:val="afffffff1"/>
              <w:rPr>
                <w:rFonts w:ascii="Arial" w:hAnsi="Arial" w:cs="Arial"/>
                <w:sz w:val="12"/>
                <w:szCs w:val="16"/>
              </w:rPr>
            </w:pP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32"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364"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r>
      <w:tr w:rsidR="00725102" w:rsidRPr="005D5640" w:rsidTr="00725102">
        <w:trPr>
          <w:trHeight w:val="20"/>
        </w:trPr>
        <w:tc>
          <w:tcPr>
            <w:tcW w:w="1920" w:type="pct"/>
            <w:vAlign w:val="center"/>
          </w:tcPr>
          <w:p w:rsidR="00725102" w:rsidRPr="005D5640" w:rsidRDefault="00725102" w:rsidP="005C42B6">
            <w:pPr>
              <w:pStyle w:val="afffffff1"/>
              <w:jc w:val="left"/>
              <w:rPr>
                <w:rFonts w:ascii="Arial" w:hAnsi="Arial" w:cs="Arial"/>
                <w:sz w:val="12"/>
                <w:szCs w:val="16"/>
              </w:rPr>
            </w:pPr>
            <w:r w:rsidRPr="005D5640">
              <w:rPr>
                <w:rFonts w:ascii="Arial" w:hAnsi="Arial" w:cs="Arial"/>
                <w:sz w:val="12"/>
                <w:szCs w:val="16"/>
              </w:rPr>
              <w:t>Вид аварийного топлива</w:t>
            </w:r>
          </w:p>
        </w:tc>
        <w:tc>
          <w:tcPr>
            <w:tcW w:w="752" w:type="pct"/>
            <w:vAlign w:val="center"/>
          </w:tcPr>
          <w:p w:rsidR="00725102" w:rsidRPr="005D5640" w:rsidRDefault="00725102" w:rsidP="005C42B6">
            <w:pPr>
              <w:pStyle w:val="afffffff1"/>
              <w:rPr>
                <w:rFonts w:ascii="Arial" w:hAnsi="Arial" w:cs="Arial"/>
                <w:sz w:val="12"/>
                <w:szCs w:val="16"/>
              </w:rPr>
            </w:pP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232"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c>
          <w:tcPr>
            <w:tcW w:w="364"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r>
      <w:tr w:rsidR="00725102" w:rsidRPr="005D5640" w:rsidTr="00725102">
        <w:trPr>
          <w:trHeight w:val="20"/>
        </w:trPr>
        <w:tc>
          <w:tcPr>
            <w:tcW w:w="1920" w:type="pct"/>
            <w:vAlign w:val="center"/>
          </w:tcPr>
          <w:p w:rsidR="00725102" w:rsidRPr="005D5640" w:rsidRDefault="00725102" w:rsidP="005C42B6">
            <w:pPr>
              <w:pStyle w:val="afffffff1"/>
              <w:jc w:val="left"/>
              <w:rPr>
                <w:rFonts w:ascii="Arial" w:hAnsi="Arial" w:cs="Arial"/>
                <w:sz w:val="12"/>
                <w:szCs w:val="16"/>
              </w:rPr>
            </w:pPr>
            <w:r w:rsidRPr="005D5640">
              <w:rPr>
                <w:rFonts w:ascii="Arial" w:hAnsi="Arial" w:cs="Arial"/>
                <w:sz w:val="12"/>
                <w:szCs w:val="16"/>
              </w:rPr>
              <w:t>Калорийный эквивалент основного топлива</w:t>
            </w:r>
          </w:p>
        </w:tc>
        <w:tc>
          <w:tcPr>
            <w:tcW w:w="752" w:type="pct"/>
            <w:vAlign w:val="center"/>
          </w:tcPr>
          <w:p w:rsidR="00725102" w:rsidRPr="005D5640" w:rsidRDefault="00725102" w:rsidP="005C42B6">
            <w:pPr>
              <w:pStyle w:val="afffffff1"/>
              <w:rPr>
                <w:rFonts w:ascii="Arial" w:hAnsi="Arial" w:cs="Arial"/>
                <w:sz w:val="12"/>
                <w:szCs w:val="16"/>
              </w:rPr>
            </w:pPr>
            <w:r w:rsidRPr="005D5640">
              <w:rPr>
                <w:rFonts w:ascii="Arial" w:hAnsi="Arial" w:cs="Arial"/>
                <w:sz w:val="12"/>
                <w:szCs w:val="16"/>
              </w:rPr>
              <w:t>-</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1,13</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1,13</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1,13</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1,13</w:t>
            </w:r>
          </w:p>
        </w:tc>
        <w:tc>
          <w:tcPr>
            <w:tcW w:w="232"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1,13</w:t>
            </w:r>
          </w:p>
        </w:tc>
        <w:tc>
          <w:tcPr>
            <w:tcW w:w="364"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1,13</w:t>
            </w:r>
          </w:p>
        </w:tc>
      </w:tr>
      <w:tr w:rsidR="00725102" w:rsidRPr="005D5640" w:rsidTr="00725102">
        <w:trPr>
          <w:trHeight w:val="20"/>
        </w:trPr>
        <w:tc>
          <w:tcPr>
            <w:tcW w:w="1920" w:type="pct"/>
            <w:vAlign w:val="center"/>
          </w:tcPr>
          <w:p w:rsidR="00725102" w:rsidRPr="005D5640" w:rsidRDefault="00725102" w:rsidP="005C42B6">
            <w:pPr>
              <w:pStyle w:val="afffffff1"/>
              <w:jc w:val="left"/>
              <w:rPr>
                <w:rFonts w:ascii="Arial" w:hAnsi="Arial" w:cs="Arial"/>
                <w:sz w:val="12"/>
                <w:szCs w:val="16"/>
              </w:rPr>
            </w:pPr>
            <w:r w:rsidRPr="005D5640">
              <w:rPr>
                <w:rFonts w:ascii="Arial" w:hAnsi="Arial" w:cs="Arial"/>
                <w:sz w:val="12"/>
                <w:szCs w:val="16"/>
              </w:rPr>
              <w:t>Годовой расход условного топлива</w:t>
            </w:r>
          </w:p>
        </w:tc>
        <w:tc>
          <w:tcPr>
            <w:tcW w:w="752" w:type="pct"/>
            <w:vAlign w:val="center"/>
          </w:tcPr>
          <w:p w:rsidR="00725102" w:rsidRPr="005D5640" w:rsidRDefault="00725102" w:rsidP="005C42B6">
            <w:pPr>
              <w:pStyle w:val="afffffff1"/>
              <w:rPr>
                <w:rFonts w:ascii="Arial" w:hAnsi="Arial" w:cs="Arial"/>
                <w:sz w:val="12"/>
                <w:szCs w:val="16"/>
              </w:rPr>
            </w:pPr>
            <w:r w:rsidRPr="005D5640">
              <w:rPr>
                <w:rFonts w:ascii="Arial" w:hAnsi="Arial" w:cs="Arial"/>
                <w:sz w:val="12"/>
                <w:szCs w:val="16"/>
              </w:rPr>
              <w:t>т.у.т</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3133,7</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2655,1</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3040,0</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3529</w:t>
            </w:r>
          </w:p>
        </w:tc>
        <w:tc>
          <w:tcPr>
            <w:tcW w:w="232"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3529</w:t>
            </w:r>
          </w:p>
        </w:tc>
        <w:tc>
          <w:tcPr>
            <w:tcW w:w="364"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3529</w:t>
            </w:r>
          </w:p>
        </w:tc>
      </w:tr>
      <w:tr w:rsidR="00725102" w:rsidRPr="005D5640" w:rsidTr="00725102">
        <w:trPr>
          <w:trHeight w:val="20"/>
        </w:trPr>
        <w:tc>
          <w:tcPr>
            <w:tcW w:w="1920" w:type="pct"/>
            <w:vAlign w:val="center"/>
          </w:tcPr>
          <w:p w:rsidR="00725102" w:rsidRPr="005D5640" w:rsidRDefault="00725102" w:rsidP="005C42B6">
            <w:pPr>
              <w:pStyle w:val="afffffff1"/>
              <w:jc w:val="left"/>
              <w:rPr>
                <w:rFonts w:ascii="Arial" w:hAnsi="Arial" w:cs="Arial"/>
                <w:sz w:val="12"/>
                <w:szCs w:val="16"/>
              </w:rPr>
            </w:pPr>
            <w:r w:rsidRPr="005D5640">
              <w:rPr>
                <w:rFonts w:ascii="Arial" w:hAnsi="Arial" w:cs="Arial"/>
                <w:sz w:val="12"/>
                <w:szCs w:val="16"/>
              </w:rPr>
              <w:t>Годовой расход натурального топлива</w:t>
            </w:r>
          </w:p>
        </w:tc>
        <w:tc>
          <w:tcPr>
            <w:tcW w:w="752" w:type="pct"/>
            <w:vAlign w:val="center"/>
          </w:tcPr>
          <w:p w:rsidR="00725102" w:rsidRPr="005D5640" w:rsidRDefault="00725102" w:rsidP="005C42B6">
            <w:pPr>
              <w:pStyle w:val="afffffff1"/>
              <w:rPr>
                <w:rFonts w:ascii="Arial" w:hAnsi="Arial" w:cs="Arial"/>
                <w:sz w:val="12"/>
                <w:szCs w:val="16"/>
              </w:rPr>
            </w:pPr>
            <w:r w:rsidRPr="005D5640">
              <w:rPr>
                <w:rFonts w:ascii="Arial" w:hAnsi="Arial" w:cs="Arial"/>
                <w:sz w:val="12"/>
                <w:szCs w:val="16"/>
              </w:rPr>
              <w:t>тыс.м</w:t>
            </w:r>
            <w:r w:rsidRPr="005D5640">
              <w:rPr>
                <w:rFonts w:ascii="Arial" w:hAnsi="Arial" w:cs="Arial"/>
                <w:sz w:val="12"/>
                <w:szCs w:val="16"/>
                <w:vertAlign w:val="superscript"/>
              </w:rPr>
              <w:t>3</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2755,5</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2349,6</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2690,3</w:t>
            </w:r>
          </w:p>
        </w:tc>
        <w:tc>
          <w:tcPr>
            <w:tcW w:w="433"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3123</w:t>
            </w:r>
          </w:p>
        </w:tc>
        <w:tc>
          <w:tcPr>
            <w:tcW w:w="232"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3123</w:t>
            </w:r>
          </w:p>
        </w:tc>
        <w:tc>
          <w:tcPr>
            <w:tcW w:w="364" w:type="pct"/>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3123</w:t>
            </w:r>
          </w:p>
        </w:tc>
      </w:tr>
    </w:tbl>
    <w:p w:rsidR="00725102" w:rsidRPr="005C42B6" w:rsidRDefault="00725102" w:rsidP="005D5640">
      <w:pPr>
        <w:pStyle w:val="13"/>
        <w:ind w:firstLine="284"/>
        <w:jc w:val="both"/>
        <w:rPr>
          <w:rFonts w:ascii="Arial" w:hAnsi="Arial" w:cs="Arial"/>
          <w:sz w:val="16"/>
          <w:szCs w:val="16"/>
        </w:rPr>
      </w:pPr>
      <w:bookmarkStart w:id="62" w:name="_Toc21101687"/>
      <w:r w:rsidRPr="005C42B6">
        <w:rPr>
          <w:rFonts w:ascii="Arial" w:hAnsi="Arial" w:cs="Arial"/>
          <w:sz w:val="16"/>
          <w:szCs w:val="16"/>
        </w:rPr>
        <w:t xml:space="preserve">Раздел </w:t>
      </w:r>
      <w:bookmarkStart w:id="63" w:name="ZAP1SUA3B5"/>
      <w:bookmarkEnd w:id="63"/>
      <w:r w:rsidRPr="005C42B6">
        <w:rPr>
          <w:rFonts w:ascii="Arial" w:hAnsi="Arial" w:cs="Arial"/>
          <w:sz w:val="16"/>
          <w:szCs w:val="16"/>
        </w:rPr>
        <w:t>9. Инвестиции в строительство, реконструкцию и техническое перевооружение</w:t>
      </w:r>
      <w:bookmarkEnd w:id="62"/>
    </w:p>
    <w:p w:rsidR="00725102" w:rsidRPr="005C42B6" w:rsidRDefault="00725102" w:rsidP="005D5640">
      <w:pPr>
        <w:widowControl w:val="0"/>
        <w:overflowPunct w:val="0"/>
        <w:autoSpaceDE w:val="0"/>
        <w:autoSpaceDN w:val="0"/>
        <w:adjustRightInd w:val="0"/>
        <w:ind w:firstLine="284"/>
        <w:jc w:val="both"/>
        <w:rPr>
          <w:rFonts w:ascii="Arial" w:hAnsi="Arial" w:cs="Arial"/>
          <w:sz w:val="16"/>
          <w:szCs w:val="16"/>
        </w:rPr>
      </w:pPr>
      <w:r w:rsidRPr="005C42B6">
        <w:rPr>
          <w:rFonts w:ascii="Arial" w:hAnsi="Arial" w:cs="Arial"/>
          <w:sz w:val="16"/>
          <w:szCs w:val="16"/>
        </w:rPr>
        <w:t>В сроки, согласующиеся с программой газификации Новгородской области, ООО «ТК Новгородская» планирует осуществить мероприятия по строительству котельной (ТГУ), вместо угольной котельной № 16, Валдайский район, д. Шуя.</w:t>
      </w:r>
    </w:p>
    <w:p w:rsidR="00725102" w:rsidRPr="005C42B6" w:rsidRDefault="00725102" w:rsidP="005D5640">
      <w:pPr>
        <w:ind w:firstLine="284"/>
        <w:jc w:val="both"/>
        <w:rPr>
          <w:rFonts w:ascii="Arial" w:hAnsi="Arial" w:cs="Arial"/>
          <w:b/>
          <w:sz w:val="16"/>
          <w:szCs w:val="16"/>
        </w:rPr>
      </w:pPr>
      <w:r w:rsidRPr="005C42B6">
        <w:rPr>
          <w:rFonts w:ascii="Arial" w:hAnsi="Arial" w:cs="Arial"/>
          <w:b/>
          <w:sz w:val="16"/>
          <w:szCs w:val="16"/>
        </w:rPr>
        <w:t>9.1 Предложения по величине необходимых инвестиций в строительство, реконструкцию и техническое перевооружение источников тепловой энергии</w:t>
      </w:r>
    </w:p>
    <w:p w:rsidR="00725102" w:rsidRPr="005C42B6" w:rsidRDefault="00725102" w:rsidP="005D5640">
      <w:pPr>
        <w:ind w:firstLine="284"/>
        <w:jc w:val="both"/>
        <w:rPr>
          <w:rFonts w:ascii="Arial" w:hAnsi="Arial" w:cs="Arial"/>
          <w:b/>
          <w:sz w:val="16"/>
          <w:szCs w:val="16"/>
        </w:rPr>
      </w:pPr>
      <w:r w:rsidRPr="005C42B6">
        <w:rPr>
          <w:rFonts w:ascii="Arial" w:hAnsi="Arial" w:cs="Arial"/>
          <w:sz w:val="16"/>
          <w:szCs w:val="16"/>
        </w:rPr>
        <w:t>Предложения по инвестициям источников тепловой энергии сформированы на основе мероприятий, прописанных в разделе 5 «Предложение по строительству, реконструкции и техническому перевооружению источников тепловой энергии». ООО «ТК Новгородская» планирует осуществить мероприятия по строительству котельной (ТГУ), вместо угольной котельной №16, Валдайский район, н.п. Шуя на сумму 6 295,33 тыс. руб. с НДС.</w:t>
      </w:r>
    </w:p>
    <w:p w:rsidR="00725102" w:rsidRPr="005C42B6" w:rsidRDefault="00725102" w:rsidP="005D5640">
      <w:pPr>
        <w:ind w:firstLine="284"/>
        <w:jc w:val="both"/>
        <w:rPr>
          <w:rFonts w:ascii="Arial" w:hAnsi="Arial" w:cs="Arial"/>
          <w:b/>
          <w:sz w:val="16"/>
          <w:szCs w:val="16"/>
        </w:rPr>
      </w:pPr>
      <w:r w:rsidRPr="005C42B6">
        <w:rPr>
          <w:rFonts w:ascii="Arial" w:hAnsi="Arial" w:cs="Arial"/>
          <w:b/>
          <w:sz w:val="16"/>
          <w:szCs w:val="16"/>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 xml:space="preserve">Предложения по инвестициям в строительство и реконструкцию тепловых сетей сформированы на основе мероприятий, прописанных в разделе 6 «Предложение по строительству и реконструкции тепловых сетей и сооружений на них» постановления Правительства Российской Федерации от 22 февраля 2012 года № 154 «О требованиях к схемам теплоснабжения, порядку их разработки и утверждения». </w:t>
      </w:r>
    </w:p>
    <w:p w:rsidR="00725102" w:rsidRPr="005C42B6" w:rsidRDefault="00725102" w:rsidP="005D5640">
      <w:pPr>
        <w:autoSpaceDE w:val="0"/>
        <w:autoSpaceDN w:val="0"/>
        <w:adjustRightInd w:val="0"/>
        <w:ind w:firstLine="284"/>
        <w:jc w:val="both"/>
        <w:rPr>
          <w:rFonts w:ascii="Arial" w:hAnsi="Arial" w:cs="Arial"/>
          <w:b/>
          <w:bCs/>
          <w:sz w:val="16"/>
          <w:szCs w:val="16"/>
        </w:rPr>
      </w:pPr>
      <w:r w:rsidRPr="005C42B6">
        <w:rPr>
          <w:rFonts w:ascii="Arial" w:hAnsi="Arial" w:cs="Arial"/>
          <w:b/>
          <w:bCs/>
          <w:sz w:val="16"/>
          <w:szCs w:val="16"/>
        </w:rPr>
        <w:t>Раздел 10. Решение о присвоении статуса единой теплоснабжающей организации (организациям)</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В соответствии с пунктом 28 статьи 2 Федерального закона от 27 июля 2010 года № 190-ФЗ «О теплоснабжении»: «Единая теплоснабжающая организация в системе теплоснабжения (далее – единая теплоснабжающая организация)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В соответствии с пунктом 6 статьи 6 Федерального закона от 27 июля 2010 года № 190-ФЗ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 пунктом 1 статьи 4 Федерального закона от 27 июля 2010 года № 190-ФЗ «О теплоснабжении».</w:t>
      </w:r>
    </w:p>
    <w:p w:rsidR="00725102" w:rsidRPr="005C42B6" w:rsidRDefault="00725102" w:rsidP="005D5640">
      <w:pPr>
        <w:ind w:firstLine="284"/>
        <w:jc w:val="both"/>
        <w:rPr>
          <w:rFonts w:ascii="Arial" w:hAnsi="Arial" w:cs="Arial"/>
          <w:b/>
          <w:sz w:val="16"/>
          <w:szCs w:val="16"/>
        </w:rPr>
      </w:pPr>
      <w:r w:rsidRPr="005C42B6">
        <w:rPr>
          <w:rFonts w:ascii="Arial" w:hAnsi="Arial" w:cs="Arial"/>
          <w:b/>
          <w:sz w:val="16"/>
          <w:szCs w:val="16"/>
        </w:rPr>
        <w:t>10.1. Критерии и порядок определения единой теплоснабжающей организации (ЕТО):</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В случае, если на территории поселения, городского округа существуют несколько систем теплоснабжения, уполномоченные органы вправе:</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725102" w:rsidRPr="005C42B6" w:rsidRDefault="00725102" w:rsidP="005D5640">
      <w:pPr>
        <w:ind w:firstLine="284"/>
        <w:jc w:val="both"/>
        <w:rPr>
          <w:rFonts w:ascii="Arial" w:hAnsi="Arial" w:cs="Arial"/>
          <w:b/>
          <w:sz w:val="16"/>
          <w:szCs w:val="16"/>
        </w:rPr>
      </w:pPr>
      <w:r w:rsidRPr="005C42B6">
        <w:rPr>
          <w:rFonts w:ascii="Arial" w:hAnsi="Arial" w:cs="Arial"/>
          <w:b/>
          <w:sz w:val="16"/>
          <w:szCs w:val="16"/>
        </w:rPr>
        <w:t>10.2. Критериями определения единой теплоснабжающей организации являются:</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Обязанности ЕТО определены постановлением Правительства Российской Федерации от 08 августа 2012 года № 808 «Об организации теплоснабжения в Российской Федерации и о внесении изменений в некоторые законодательные акты Правительства Российской Федерации» (пункт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lastRenderedPageBreak/>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надлежащим образом исполнять обязательства перед иными теплоснабжающими и теплосетевыми организациями в зоне своей деятельности;</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осуществлять контроль режимов потребления тепловой энергии в зоне своей деятельности.</w:t>
      </w:r>
    </w:p>
    <w:p w:rsidR="00725102" w:rsidRPr="005D5640" w:rsidRDefault="00725102" w:rsidP="005C42B6">
      <w:pPr>
        <w:ind w:firstLine="709"/>
        <w:jc w:val="right"/>
        <w:rPr>
          <w:rFonts w:ascii="Arial" w:hAnsi="Arial" w:cs="Arial"/>
          <w:sz w:val="12"/>
          <w:szCs w:val="16"/>
        </w:rPr>
      </w:pPr>
      <w:r w:rsidRPr="005D5640">
        <w:rPr>
          <w:rFonts w:ascii="Arial" w:hAnsi="Arial" w:cs="Arial"/>
          <w:sz w:val="12"/>
          <w:szCs w:val="16"/>
        </w:rPr>
        <w:t>Таблица 10.1.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526"/>
        <w:gridCol w:w="878"/>
        <w:gridCol w:w="1557"/>
        <w:gridCol w:w="1273"/>
        <w:gridCol w:w="1557"/>
        <w:gridCol w:w="1557"/>
        <w:gridCol w:w="1982"/>
      </w:tblGrid>
      <w:tr w:rsidR="00725102" w:rsidRPr="005D5640" w:rsidTr="005D5640">
        <w:trPr>
          <w:trHeight w:val="20"/>
          <w:tblHeader/>
        </w:trPr>
        <w:tc>
          <w:tcPr>
            <w:tcW w:w="4969" w:type="dxa"/>
            <w:gridSpan w:val="3"/>
            <w:vAlign w:val="center"/>
          </w:tcPr>
          <w:p w:rsidR="00725102" w:rsidRPr="005D5640" w:rsidRDefault="00725102" w:rsidP="005C42B6">
            <w:pPr>
              <w:pStyle w:val="affffffe"/>
              <w:rPr>
                <w:rFonts w:ascii="Arial" w:hAnsi="Arial" w:cs="Arial"/>
                <w:b/>
                <w:sz w:val="12"/>
                <w:szCs w:val="16"/>
              </w:rPr>
            </w:pPr>
            <w:r w:rsidRPr="005D5640">
              <w:rPr>
                <w:rFonts w:ascii="Arial" w:hAnsi="Arial" w:cs="Arial"/>
                <w:b/>
                <w:sz w:val="12"/>
                <w:szCs w:val="16"/>
              </w:rPr>
              <w:t>Источники тепловой энергии</w:t>
            </w:r>
          </w:p>
        </w:tc>
        <w:tc>
          <w:tcPr>
            <w:tcW w:w="2835" w:type="dxa"/>
            <w:gridSpan w:val="2"/>
            <w:vAlign w:val="center"/>
          </w:tcPr>
          <w:p w:rsidR="00725102" w:rsidRPr="005D5640" w:rsidRDefault="00725102" w:rsidP="005C42B6">
            <w:pPr>
              <w:pStyle w:val="affffffe"/>
              <w:rPr>
                <w:rFonts w:ascii="Arial" w:hAnsi="Arial" w:cs="Arial"/>
                <w:b/>
                <w:sz w:val="12"/>
                <w:szCs w:val="16"/>
              </w:rPr>
            </w:pPr>
            <w:r w:rsidRPr="005D5640">
              <w:rPr>
                <w:rFonts w:ascii="Arial" w:hAnsi="Arial" w:cs="Arial"/>
                <w:b/>
                <w:sz w:val="12"/>
                <w:szCs w:val="16"/>
              </w:rPr>
              <w:t>Тепловые сети</w:t>
            </w:r>
          </w:p>
        </w:tc>
        <w:tc>
          <w:tcPr>
            <w:tcW w:w="1559" w:type="dxa"/>
            <w:vMerge w:val="restart"/>
            <w:vAlign w:val="center"/>
          </w:tcPr>
          <w:p w:rsidR="00725102" w:rsidRPr="005D5640" w:rsidRDefault="00725102" w:rsidP="005D5640">
            <w:pPr>
              <w:pStyle w:val="affffffe"/>
              <w:rPr>
                <w:rFonts w:ascii="Arial" w:hAnsi="Arial" w:cs="Arial"/>
                <w:b/>
                <w:sz w:val="12"/>
                <w:szCs w:val="16"/>
              </w:rPr>
            </w:pPr>
            <w:r w:rsidRPr="005D5640">
              <w:rPr>
                <w:rFonts w:ascii="Arial" w:hAnsi="Arial" w:cs="Arial"/>
                <w:b/>
                <w:sz w:val="12"/>
                <w:szCs w:val="16"/>
              </w:rPr>
              <w:t>Утвержденная единая теплоснабжающая организация</w:t>
            </w:r>
          </w:p>
        </w:tc>
        <w:tc>
          <w:tcPr>
            <w:tcW w:w="1987" w:type="dxa"/>
            <w:vMerge w:val="restart"/>
            <w:vAlign w:val="center"/>
          </w:tcPr>
          <w:p w:rsidR="00725102" w:rsidRPr="005D5640" w:rsidRDefault="00725102" w:rsidP="005C42B6">
            <w:pPr>
              <w:pStyle w:val="affffffe"/>
              <w:rPr>
                <w:rFonts w:ascii="Arial" w:hAnsi="Arial" w:cs="Arial"/>
                <w:b/>
                <w:sz w:val="12"/>
                <w:szCs w:val="16"/>
              </w:rPr>
            </w:pPr>
            <w:r w:rsidRPr="005D5640">
              <w:rPr>
                <w:rFonts w:ascii="Arial" w:hAnsi="Arial" w:cs="Arial"/>
                <w:b/>
                <w:sz w:val="12"/>
                <w:szCs w:val="16"/>
              </w:rPr>
              <w:t>Основание для присвоения статуса ЕТО (№ пункта ПП РФ от 08.08.2012 № 808)</w:t>
            </w:r>
          </w:p>
        </w:tc>
      </w:tr>
      <w:tr w:rsidR="00725102" w:rsidRPr="005D5640" w:rsidTr="005D5640">
        <w:trPr>
          <w:trHeight w:val="20"/>
          <w:tblHeader/>
        </w:trPr>
        <w:tc>
          <w:tcPr>
            <w:tcW w:w="2531" w:type="dxa"/>
            <w:vAlign w:val="center"/>
          </w:tcPr>
          <w:p w:rsidR="00725102" w:rsidRPr="005D5640" w:rsidRDefault="005D5640" w:rsidP="005D5640">
            <w:pPr>
              <w:pStyle w:val="affffffe"/>
              <w:rPr>
                <w:rFonts w:ascii="Arial" w:hAnsi="Arial" w:cs="Arial"/>
                <w:b/>
                <w:sz w:val="12"/>
                <w:szCs w:val="16"/>
              </w:rPr>
            </w:pPr>
            <w:r>
              <w:rPr>
                <w:rFonts w:ascii="Arial" w:hAnsi="Arial" w:cs="Arial"/>
                <w:b/>
                <w:sz w:val="12"/>
                <w:szCs w:val="16"/>
              </w:rPr>
              <w:t>энерго</w:t>
            </w:r>
            <w:r w:rsidR="00725102" w:rsidRPr="005D5640">
              <w:rPr>
                <w:rFonts w:ascii="Arial" w:hAnsi="Arial" w:cs="Arial"/>
                <w:b/>
                <w:sz w:val="12"/>
                <w:szCs w:val="16"/>
              </w:rPr>
              <w:t>источники в зоне деятельности</w:t>
            </w:r>
          </w:p>
        </w:tc>
        <w:tc>
          <w:tcPr>
            <w:tcW w:w="878" w:type="dxa"/>
            <w:vAlign w:val="center"/>
          </w:tcPr>
          <w:p w:rsidR="00725102" w:rsidRPr="005D5640" w:rsidRDefault="005D5640" w:rsidP="005C42B6">
            <w:pPr>
              <w:pStyle w:val="affffffe"/>
              <w:rPr>
                <w:rFonts w:ascii="Arial" w:hAnsi="Arial" w:cs="Arial"/>
                <w:b/>
                <w:sz w:val="12"/>
                <w:szCs w:val="16"/>
              </w:rPr>
            </w:pPr>
            <w:r>
              <w:rPr>
                <w:rFonts w:ascii="Arial" w:hAnsi="Arial" w:cs="Arial"/>
                <w:b/>
                <w:sz w:val="12"/>
                <w:szCs w:val="16"/>
              </w:rPr>
              <w:t>наименование органи</w:t>
            </w:r>
            <w:r w:rsidR="00725102" w:rsidRPr="005D5640">
              <w:rPr>
                <w:rFonts w:ascii="Arial" w:hAnsi="Arial" w:cs="Arial"/>
                <w:b/>
                <w:sz w:val="12"/>
                <w:szCs w:val="16"/>
              </w:rPr>
              <w:t>зации</w:t>
            </w:r>
          </w:p>
        </w:tc>
        <w:tc>
          <w:tcPr>
            <w:tcW w:w="1560" w:type="dxa"/>
            <w:vAlign w:val="center"/>
          </w:tcPr>
          <w:p w:rsidR="00725102" w:rsidRPr="005D5640" w:rsidRDefault="005D5640" w:rsidP="005C42B6">
            <w:pPr>
              <w:pStyle w:val="affffffe"/>
              <w:rPr>
                <w:rFonts w:ascii="Arial" w:hAnsi="Arial" w:cs="Arial"/>
                <w:b/>
                <w:sz w:val="12"/>
                <w:szCs w:val="16"/>
              </w:rPr>
            </w:pPr>
            <w:r>
              <w:rPr>
                <w:rFonts w:ascii="Arial" w:hAnsi="Arial" w:cs="Arial"/>
                <w:b/>
                <w:sz w:val="12"/>
                <w:szCs w:val="16"/>
              </w:rPr>
              <w:t>инфор</w:t>
            </w:r>
            <w:r w:rsidR="00725102" w:rsidRPr="005D5640">
              <w:rPr>
                <w:rFonts w:ascii="Arial" w:hAnsi="Arial" w:cs="Arial"/>
                <w:b/>
                <w:sz w:val="12"/>
                <w:szCs w:val="16"/>
              </w:rPr>
              <w:t>мация о присвоении статуса ЕТО</w:t>
            </w:r>
          </w:p>
        </w:tc>
        <w:tc>
          <w:tcPr>
            <w:tcW w:w="1275" w:type="dxa"/>
            <w:vAlign w:val="center"/>
          </w:tcPr>
          <w:p w:rsidR="00725102" w:rsidRPr="005D5640" w:rsidRDefault="005D5640" w:rsidP="005C42B6">
            <w:pPr>
              <w:pStyle w:val="affffffe"/>
              <w:rPr>
                <w:rFonts w:ascii="Arial" w:hAnsi="Arial" w:cs="Arial"/>
                <w:b/>
                <w:sz w:val="12"/>
                <w:szCs w:val="16"/>
              </w:rPr>
            </w:pPr>
            <w:r>
              <w:rPr>
                <w:rFonts w:ascii="Arial" w:hAnsi="Arial" w:cs="Arial"/>
                <w:b/>
                <w:sz w:val="12"/>
                <w:szCs w:val="16"/>
              </w:rPr>
              <w:t>наименование органи</w:t>
            </w:r>
            <w:r w:rsidR="00725102" w:rsidRPr="005D5640">
              <w:rPr>
                <w:rFonts w:ascii="Arial" w:hAnsi="Arial" w:cs="Arial"/>
                <w:b/>
                <w:sz w:val="12"/>
                <w:szCs w:val="16"/>
              </w:rPr>
              <w:t>зации</w:t>
            </w:r>
          </w:p>
        </w:tc>
        <w:tc>
          <w:tcPr>
            <w:tcW w:w="1560" w:type="dxa"/>
            <w:vAlign w:val="center"/>
          </w:tcPr>
          <w:p w:rsidR="00725102" w:rsidRPr="005D5640" w:rsidRDefault="005D5640" w:rsidP="005D5640">
            <w:pPr>
              <w:pStyle w:val="affffffe"/>
              <w:rPr>
                <w:rFonts w:ascii="Arial" w:hAnsi="Arial" w:cs="Arial"/>
                <w:b/>
                <w:sz w:val="12"/>
                <w:szCs w:val="16"/>
              </w:rPr>
            </w:pPr>
            <w:r>
              <w:rPr>
                <w:rFonts w:ascii="Arial" w:hAnsi="Arial" w:cs="Arial"/>
                <w:b/>
                <w:sz w:val="12"/>
                <w:szCs w:val="16"/>
              </w:rPr>
              <w:t>инфор</w:t>
            </w:r>
            <w:r w:rsidR="00725102" w:rsidRPr="005D5640">
              <w:rPr>
                <w:rFonts w:ascii="Arial" w:hAnsi="Arial" w:cs="Arial"/>
                <w:b/>
                <w:sz w:val="12"/>
                <w:szCs w:val="16"/>
              </w:rPr>
              <w:t>мация о присвоении статуса ЕТО</w:t>
            </w:r>
          </w:p>
        </w:tc>
        <w:tc>
          <w:tcPr>
            <w:tcW w:w="1559" w:type="dxa"/>
            <w:vMerge/>
            <w:vAlign w:val="center"/>
          </w:tcPr>
          <w:p w:rsidR="00725102" w:rsidRPr="005D5640" w:rsidRDefault="00725102" w:rsidP="005C42B6">
            <w:pPr>
              <w:jc w:val="center"/>
              <w:rPr>
                <w:rFonts w:ascii="Arial" w:hAnsi="Arial" w:cs="Arial"/>
                <w:b/>
                <w:sz w:val="12"/>
                <w:szCs w:val="16"/>
              </w:rPr>
            </w:pPr>
          </w:p>
        </w:tc>
        <w:tc>
          <w:tcPr>
            <w:tcW w:w="1987" w:type="dxa"/>
            <w:vMerge/>
            <w:vAlign w:val="center"/>
          </w:tcPr>
          <w:p w:rsidR="00725102" w:rsidRPr="005D5640" w:rsidRDefault="00725102" w:rsidP="005C42B6">
            <w:pPr>
              <w:jc w:val="center"/>
              <w:rPr>
                <w:rFonts w:ascii="Arial" w:hAnsi="Arial" w:cs="Arial"/>
                <w:b/>
                <w:sz w:val="12"/>
                <w:szCs w:val="16"/>
              </w:rPr>
            </w:pPr>
          </w:p>
        </w:tc>
      </w:tr>
      <w:tr w:rsidR="00725102" w:rsidRPr="005D5640" w:rsidTr="005D5640">
        <w:trPr>
          <w:trHeight w:val="20"/>
          <w:tblHeader/>
        </w:trPr>
        <w:tc>
          <w:tcPr>
            <w:tcW w:w="2531" w:type="dxa"/>
            <w:vAlign w:val="center"/>
          </w:tcPr>
          <w:p w:rsidR="00725102" w:rsidRPr="005D5640" w:rsidRDefault="00725102" w:rsidP="005C42B6">
            <w:pPr>
              <w:pStyle w:val="affffffe"/>
              <w:jc w:val="left"/>
              <w:rPr>
                <w:rFonts w:ascii="Arial" w:hAnsi="Arial" w:cs="Arial"/>
                <w:sz w:val="12"/>
                <w:szCs w:val="16"/>
              </w:rPr>
            </w:pPr>
            <w:r w:rsidRPr="005D5640">
              <w:rPr>
                <w:rFonts w:ascii="Arial" w:hAnsi="Arial" w:cs="Arial"/>
                <w:sz w:val="12"/>
                <w:szCs w:val="16"/>
              </w:rPr>
              <w:t>Котельная п.Рощино</w:t>
            </w:r>
          </w:p>
        </w:tc>
        <w:tc>
          <w:tcPr>
            <w:tcW w:w="878" w:type="dxa"/>
            <w:vAlign w:val="center"/>
          </w:tcPr>
          <w:p w:rsidR="00725102" w:rsidRPr="005D5640" w:rsidRDefault="00725102" w:rsidP="005C42B6">
            <w:pPr>
              <w:pStyle w:val="affffffe"/>
              <w:rPr>
                <w:rFonts w:ascii="Arial" w:hAnsi="Arial" w:cs="Arial"/>
                <w:sz w:val="12"/>
                <w:szCs w:val="16"/>
              </w:rPr>
            </w:pPr>
          </w:p>
        </w:tc>
        <w:tc>
          <w:tcPr>
            <w:tcW w:w="1560" w:type="dxa"/>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н/д</w:t>
            </w:r>
          </w:p>
        </w:tc>
        <w:tc>
          <w:tcPr>
            <w:tcW w:w="1275" w:type="dxa"/>
            <w:vAlign w:val="center"/>
          </w:tcPr>
          <w:p w:rsidR="00725102" w:rsidRPr="005D5640" w:rsidRDefault="00725102" w:rsidP="005C42B6">
            <w:pPr>
              <w:pStyle w:val="affffffe"/>
              <w:rPr>
                <w:rFonts w:ascii="Arial" w:hAnsi="Arial" w:cs="Arial"/>
                <w:sz w:val="12"/>
                <w:szCs w:val="16"/>
              </w:rPr>
            </w:pPr>
          </w:p>
        </w:tc>
        <w:tc>
          <w:tcPr>
            <w:tcW w:w="1560" w:type="dxa"/>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н/д</w:t>
            </w:r>
          </w:p>
        </w:tc>
        <w:tc>
          <w:tcPr>
            <w:tcW w:w="1559" w:type="dxa"/>
            <w:vAlign w:val="center"/>
          </w:tcPr>
          <w:p w:rsidR="00725102" w:rsidRPr="005D5640" w:rsidRDefault="00725102" w:rsidP="005C42B6">
            <w:pPr>
              <w:jc w:val="center"/>
              <w:rPr>
                <w:rFonts w:ascii="Arial" w:hAnsi="Arial" w:cs="Arial"/>
                <w:b/>
                <w:sz w:val="12"/>
                <w:szCs w:val="16"/>
              </w:rPr>
            </w:pPr>
            <w:r w:rsidRPr="005D5640">
              <w:rPr>
                <w:rFonts w:ascii="Arial" w:hAnsi="Arial" w:cs="Arial"/>
                <w:sz w:val="12"/>
                <w:szCs w:val="16"/>
              </w:rPr>
              <w:t>ООО «ТК Новгородская»</w:t>
            </w:r>
          </w:p>
        </w:tc>
        <w:tc>
          <w:tcPr>
            <w:tcW w:w="1987" w:type="dxa"/>
            <w:vAlign w:val="center"/>
          </w:tcPr>
          <w:p w:rsidR="00725102" w:rsidRPr="005D5640" w:rsidRDefault="00725102" w:rsidP="005C42B6">
            <w:pPr>
              <w:jc w:val="center"/>
              <w:rPr>
                <w:rFonts w:ascii="Arial" w:hAnsi="Arial" w:cs="Arial"/>
                <w:b/>
                <w:sz w:val="12"/>
                <w:szCs w:val="16"/>
              </w:rPr>
            </w:pPr>
            <w:r w:rsidRPr="005D5640">
              <w:rPr>
                <w:rFonts w:ascii="Arial" w:hAnsi="Arial" w:cs="Arial"/>
                <w:b/>
                <w:sz w:val="12"/>
                <w:szCs w:val="16"/>
              </w:rPr>
              <w:t>-</w:t>
            </w:r>
          </w:p>
        </w:tc>
      </w:tr>
      <w:tr w:rsidR="00725102" w:rsidRPr="005D5640" w:rsidTr="005D5640">
        <w:trPr>
          <w:trHeight w:val="20"/>
        </w:trPr>
        <w:tc>
          <w:tcPr>
            <w:tcW w:w="2531" w:type="dxa"/>
            <w:vAlign w:val="center"/>
          </w:tcPr>
          <w:p w:rsidR="00725102" w:rsidRPr="005D5640" w:rsidRDefault="00725102" w:rsidP="005C42B6">
            <w:pPr>
              <w:pStyle w:val="affffffe"/>
              <w:jc w:val="left"/>
              <w:rPr>
                <w:rFonts w:ascii="Arial" w:hAnsi="Arial" w:cs="Arial"/>
                <w:sz w:val="12"/>
                <w:szCs w:val="16"/>
              </w:rPr>
            </w:pPr>
            <w:r w:rsidRPr="005D5640">
              <w:rPr>
                <w:rStyle w:val="FontStyle129"/>
                <w:rFonts w:ascii="Arial" w:hAnsi="Arial" w:cs="Arial"/>
                <w:sz w:val="12"/>
                <w:szCs w:val="16"/>
              </w:rPr>
              <w:t>Котельная №16 п. Шуя</w:t>
            </w:r>
          </w:p>
        </w:tc>
        <w:tc>
          <w:tcPr>
            <w:tcW w:w="878" w:type="dxa"/>
            <w:vAlign w:val="center"/>
          </w:tcPr>
          <w:p w:rsidR="00725102" w:rsidRPr="005D5640" w:rsidRDefault="00725102" w:rsidP="005C42B6">
            <w:pPr>
              <w:pStyle w:val="affffffe"/>
              <w:rPr>
                <w:rFonts w:ascii="Arial" w:hAnsi="Arial" w:cs="Arial"/>
                <w:sz w:val="12"/>
                <w:szCs w:val="16"/>
              </w:rPr>
            </w:pPr>
          </w:p>
        </w:tc>
        <w:tc>
          <w:tcPr>
            <w:tcW w:w="1560" w:type="dxa"/>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н/д</w:t>
            </w:r>
          </w:p>
        </w:tc>
        <w:tc>
          <w:tcPr>
            <w:tcW w:w="1275" w:type="dxa"/>
            <w:vAlign w:val="center"/>
          </w:tcPr>
          <w:p w:rsidR="00725102" w:rsidRPr="005D5640" w:rsidRDefault="00725102" w:rsidP="005C42B6">
            <w:pPr>
              <w:pStyle w:val="affffffe"/>
              <w:rPr>
                <w:rFonts w:ascii="Arial" w:hAnsi="Arial" w:cs="Arial"/>
                <w:sz w:val="12"/>
                <w:szCs w:val="16"/>
              </w:rPr>
            </w:pPr>
          </w:p>
        </w:tc>
        <w:tc>
          <w:tcPr>
            <w:tcW w:w="1560" w:type="dxa"/>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н/д</w:t>
            </w:r>
          </w:p>
        </w:tc>
        <w:tc>
          <w:tcPr>
            <w:tcW w:w="1559" w:type="dxa"/>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ООО «ТК Новгородская»</w:t>
            </w:r>
          </w:p>
        </w:tc>
        <w:tc>
          <w:tcPr>
            <w:tcW w:w="1987" w:type="dxa"/>
            <w:vAlign w:val="center"/>
          </w:tcPr>
          <w:p w:rsidR="00725102" w:rsidRPr="005D5640" w:rsidRDefault="00725102" w:rsidP="005C42B6">
            <w:pPr>
              <w:pStyle w:val="affffffe"/>
              <w:rPr>
                <w:rFonts w:ascii="Arial" w:hAnsi="Arial" w:cs="Arial"/>
                <w:sz w:val="12"/>
                <w:szCs w:val="16"/>
              </w:rPr>
            </w:pPr>
            <w:r w:rsidRPr="005D5640">
              <w:rPr>
                <w:rFonts w:ascii="Arial" w:hAnsi="Arial" w:cs="Arial"/>
                <w:sz w:val="12"/>
                <w:szCs w:val="16"/>
              </w:rPr>
              <w:t>-</w:t>
            </w:r>
          </w:p>
        </w:tc>
      </w:tr>
    </w:tbl>
    <w:p w:rsidR="00725102" w:rsidRPr="005C42B6" w:rsidRDefault="00725102" w:rsidP="005D5640">
      <w:pPr>
        <w:autoSpaceDE w:val="0"/>
        <w:autoSpaceDN w:val="0"/>
        <w:adjustRightInd w:val="0"/>
        <w:ind w:firstLine="284"/>
        <w:jc w:val="both"/>
        <w:rPr>
          <w:rFonts w:ascii="Arial" w:hAnsi="Arial" w:cs="Arial"/>
          <w:bCs/>
          <w:sz w:val="16"/>
          <w:szCs w:val="16"/>
        </w:rPr>
      </w:pPr>
      <w:bookmarkStart w:id="64" w:name="_Toc21101689"/>
      <w:r w:rsidRPr="005C42B6">
        <w:rPr>
          <w:rFonts w:ascii="Arial" w:hAnsi="Arial" w:cs="Arial"/>
          <w:b/>
          <w:bCs/>
          <w:sz w:val="16"/>
          <w:szCs w:val="16"/>
        </w:rPr>
        <w:t>Раздел 11. Решения о распределении тепловой нагрузки между источниками тепловой энергии</w:t>
      </w:r>
      <w:bookmarkEnd w:id="64"/>
    </w:p>
    <w:p w:rsidR="00725102" w:rsidRPr="005C42B6" w:rsidRDefault="00725102" w:rsidP="005D5640">
      <w:pPr>
        <w:pStyle w:val="afffffff0"/>
        <w:spacing w:after="0" w:line="240" w:lineRule="auto"/>
        <w:ind w:firstLine="284"/>
        <w:rPr>
          <w:rFonts w:ascii="Arial" w:hAnsi="Arial" w:cs="Arial"/>
          <w:sz w:val="16"/>
          <w:szCs w:val="16"/>
          <w:lang w:eastAsia="en-US"/>
        </w:rPr>
      </w:pPr>
      <w:r w:rsidRPr="005C42B6">
        <w:rPr>
          <w:rFonts w:ascii="Arial" w:hAnsi="Arial" w:cs="Arial"/>
          <w:sz w:val="16"/>
          <w:szCs w:val="16"/>
          <w:lang w:eastAsia="en-US"/>
        </w:rPr>
        <w:t xml:space="preserve">Распределение тепловой нагрузки между источниками тепловой энергии на территории </w:t>
      </w:r>
      <w:r w:rsidRPr="005C42B6">
        <w:rPr>
          <w:rFonts w:ascii="Arial" w:hAnsi="Arial" w:cs="Arial"/>
          <w:color w:val="000000"/>
          <w:sz w:val="16"/>
          <w:szCs w:val="16"/>
        </w:rPr>
        <w:t>Рощинского сельского поселения</w:t>
      </w:r>
      <w:r w:rsidRPr="005C42B6">
        <w:rPr>
          <w:rFonts w:ascii="Arial" w:hAnsi="Arial" w:cs="Arial"/>
          <w:sz w:val="16"/>
          <w:szCs w:val="16"/>
          <w:lang w:eastAsia="en-US"/>
        </w:rPr>
        <w:t xml:space="preserve"> не планируется.</w:t>
      </w:r>
    </w:p>
    <w:p w:rsidR="00725102" w:rsidRPr="005C42B6" w:rsidRDefault="00725102" w:rsidP="005D5640">
      <w:pPr>
        <w:autoSpaceDE w:val="0"/>
        <w:autoSpaceDN w:val="0"/>
        <w:adjustRightInd w:val="0"/>
        <w:ind w:firstLine="284"/>
        <w:jc w:val="both"/>
        <w:rPr>
          <w:rFonts w:ascii="Arial" w:hAnsi="Arial" w:cs="Arial"/>
          <w:b/>
          <w:bCs/>
          <w:sz w:val="16"/>
          <w:szCs w:val="16"/>
        </w:rPr>
      </w:pPr>
      <w:bookmarkStart w:id="65" w:name="_Toc21101690"/>
      <w:r w:rsidRPr="005C42B6">
        <w:rPr>
          <w:rFonts w:ascii="Arial" w:hAnsi="Arial" w:cs="Arial"/>
          <w:b/>
          <w:bCs/>
          <w:sz w:val="16"/>
          <w:szCs w:val="16"/>
        </w:rPr>
        <w:t>Раздел 12. Решение по бесхозяйным тепловым сетям</w:t>
      </w:r>
      <w:bookmarkEnd w:id="65"/>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 xml:space="preserve">В соответствии с пунктом 6 статьи 15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Принятие на учет бесхозяйных тепловых сетей (тепловых сетей, не имеющих эксплуатирующей организации) осуществляется на основании приказа Минэкономразвития России от 10.12.2015 № 931 «Об установлении Порядка принятия на учет бесхозяйных недвижимых вещей».</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 xml:space="preserve">На основании статьи 225 Гражданского кодекса Российской Федерации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 </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По состоянию на 01.01.2024 года бесхозяйные тепловые сети на территории Рощинского сельского поселения отсутствуют.</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При выявлении бесхозяйных тепловых сетей в качестве организации, уполномоченной на эксплуатацию бесхозяйных тепловых сетей, предлагается определить единую теплоснабжающую организацию (ЕТО), в границах утвержденной зоны деятельности, которой расположены вновь выявленные участки таких сетей.</w:t>
      </w:r>
    </w:p>
    <w:p w:rsidR="00725102" w:rsidRPr="005C42B6" w:rsidRDefault="00725102" w:rsidP="005D5640">
      <w:pPr>
        <w:ind w:firstLine="284"/>
        <w:jc w:val="both"/>
        <w:rPr>
          <w:rFonts w:ascii="Arial" w:hAnsi="Arial" w:cs="Arial"/>
          <w:b/>
          <w:bCs/>
          <w:sz w:val="16"/>
          <w:szCs w:val="16"/>
        </w:rPr>
      </w:pPr>
      <w:r w:rsidRPr="005C42B6">
        <w:rPr>
          <w:rFonts w:ascii="Arial" w:hAnsi="Arial" w:cs="Arial"/>
          <w:b/>
          <w:bCs/>
          <w:sz w:val="16"/>
          <w:szCs w:val="16"/>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rsidR="00725102" w:rsidRPr="005C42B6" w:rsidRDefault="00725102" w:rsidP="005D5640">
      <w:pPr>
        <w:ind w:firstLine="284"/>
        <w:jc w:val="both"/>
        <w:rPr>
          <w:rFonts w:ascii="Arial" w:hAnsi="Arial" w:cs="Arial"/>
          <w:b/>
          <w:sz w:val="16"/>
          <w:szCs w:val="16"/>
        </w:rPr>
      </w:pPr>
      <w:r w:rsidRPr="005C42B6">
        <w:rPr>
          <w:rFonts w:ascii="Arial" w:hAnsi="Arial" w:cs="Arial"/>
          <w:b/>
          <w:sz w:val="16"/>
          <w:szCs w:val="16"/>
        </w:rPr>
        <w:t>13.1. Описание решений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Имеется решение о газоснабжении источников тепловой энергии Рощинского сельского поселения в действующей программе газоснабжения посредством строительства межпоселкового газопровода «ГРС Валдай-2- д. Шуя - д. Нелюшка - д. Терехово Валдайского района». В Рощинском сельском поселении полностью газифицированы природным газом: п. Рощино, д. Долгие Бороды, д. Усадье, д. Ящерово.</w:t>
      </w:r>
    </w:p>
    <w:p w:rsidR="00725102" w:rsidRPr="005C42B6" w:rsidRDefault="00725102" w:rsidP="005D5640">
      <w:pPr>
        <w:ind w:firstLine="284"/>
        <w:jc w:val="both"/>
        <w:rPr>
          <w:rFonts w:ascii="Arial" w:hAnsi="Arial" w:cs="Arial"/>
          <w:b/>
          <w:sz w:val="16"/>
          <w:szCs w:val="16"/>
        </w:rPr>
      </w:pPr>
      <w:r w:rsidRPr="005C42B6">
        <w:rPr>
          <w:rFonts w:ascii="Arial" w:hAnsi="Arial" w:cs="Arial"/>
          <w:b/>
          <w:sz w:val="16"/>
          <w:szCs w:val="16"/>
        </w:rPr>
        <w:t>13.2. Описание проблем организации газоснабжения источников тепловой энергии</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Нет.</w:t>
      </w:r>
    </w:p>
    <w:p w:rsidR="00725102" w:rsidRPr="005C42B6" w:rsidRDefault="00725102" w:rsidP="005D5640">
      <w:pPr>
        <w:ind w:firstLine="284"/>
        <w:jc w:val="both"/>
        <w:rPr>
          <w:rFonts w:ascii="Arial" w:hAnsi="Arial" w:cs="Arial"/>
          <w:b/>
          <w:sz w:val="16"/>
          <w:szCs w:val="16"/>
        </w:rPr>
      </w:pPr>
      <w:r w:rsidRPr="005C42B6">
        <w:rPr>
          <w:rFonts w:ascii="Arial" w:hAnsi="Arial" w:cs="Arial"/>
          <w:b/>
          <w:sz w:val="16"/>
          <w:szCs w:val="16"/>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Предложения отсутствуют.</w:t>
      </w:r>
    </w:p>
    <w:p w:rsidR="00725102" w:rsidRPr="005C42B6" w:rsidRDefault="00725102" w:rsidP="005D5640">
      <w:pPr>
        <w:ind w:firstLine="284"/>
        <w:jc w:val="both"/>
        <w:rPr>
          <w:rFonts w:ascii="Arial" w:hAnsi="Arial" w:cs="Arial"/>
          <w:b/>
          <w:sz w:val="16"/>
          <w:szCs w:val="16"/>
        </w:rPr>
      </w:pPr>
      <w:r w:rsidRPr="005C42B6">
        <w:rPr>
          <w:rFonts w:ascii="Arial" w:hAnsi="Arial" w:cs="Arial"/>
          <w:b/>
          <w:sz w:val="16"/>
          <w:szCs w:val="16"/>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 xml:space="preserve">Предложения отсутствуют. </w:t>
      </w:r>
    </w:p>
    <w:p w:rsidR="00725102" w:rsidRPr="005C42B6" w:rsidRDefault="00725102" w:rsidP="005D5640">
      <w:pPr>
        <w:ind w:firstLine="284"/>
        <w:jc w:val="both"/>
        <w:rPr>
          <w:rFonts w:ascii="Arial" w:hAnsi="Arial" w:cs="Arial"/>
          <w:b/>
          <w:sz w:val="16"/>
          <w:szCs w:val="16"/>
        </w:rPr>
      </w:pPr>
      <w:r w:rsidRPr="005C42B6">
        <w:rPr>
          <w:rFonts w:ascii="Arial" w:hAnsi="Arial" w:cs="Arial"/>
          <w:b/>
          <w:sz w:val="16"/>
          <w:szCs w:val="16"/>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 xml:space="preserve">Предложения отсутствуют. </w:t>
      </w:r>
    </w:p>
    <w:p w:rsidR="00725102" w:rsidRPr="005C42B6" w:rsidRDefault="00725102" w:rsidP="005D5640">
      <w:pPr>
        <w:ind w:firstLine="284"/>
        <w:jc w:val="both"/>
        <w:rPr>
          <w:rFonts w:ascii="Arial" w:hAnsi="Arial" w:cs="Arial"/>
          <w:b/>
          <w:sz w:val="16"/>
          <w:szCs w:val="16"/>
        </w:rPr>
      </w:pPr>
      <w:r w:rsidRPr="005C42B6">
        <w:rPr>
          <w:rFonts w:ascii="Arial" w:hAnsi="Arial" w:cs="Arial"/>
          <w:b/>
          <w:sz w:val="16"/>
          <w:szCs w:val="16"/>
        </w:rPr>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 xml:space="preserve">Предложения отсутствуют. </w:t>
      </w:r>
    </w:p>
    <w:p w:rsidR="00725102" w:rsidRPr="005C42B6" w:rsidRDefault="00725102" w:rsidP="005D5640">
      <w:pPr>
        <w:ind w:firstLine="284"/>
        <w:jc w:val="both"/>
        <w:rPr>
          <w:rFonts w:ascii="Arial" w:hAnsi="Arial" w:cs="Arial"/>
          <w:b/>
          <w:sz w:val="16"/>
          <w:szCs w:val="16"/>
        </w:rPr>
      </w:pPr>
      <w:r w:rsidRPr="005C42B6">
        <w:rPr>
          <w:rFonts w:ascii="Arial" w:hAnsi="Arial" w:cs="Arial"/>
          <w:b/>
          <w:sz w:val="16"/>
          <w:szCs w:val="16"/>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Предложения отсутствуют.</w:t>
      </w:r>
    </w:p>
    <w:p w:rsidR="00725102" w:rsidRPr="005C42B6" w:rsidRDefault="00725102" w:rsidP="005D5640">
      <w:pPr>
        <w:autoSpaceDE w:val="0"/>
        <w:autoSpaceDN w:val="0"/>
        <w:adjustRightInd w:val="0"/>
        <w:ind w:firstLine="284"/>
        <w:jc w:val="both"/>
        <w:rPr>
          <w:rFonts w:ascii="Arial" w:hAnsi="Arial" w:cs="Arial"/>
          <w:b/>
          <w:bCs/>
          <w:sz w:val="16"/>
          <w:szCs w:val="16"/>
        </w:rPr>
      </w:pPr>
      <w:r w:rsidRPr="005C42B6">
        <w:rPr>
          <w:rFonts w:ascii="Arial" w:hAnsi="Arial" w:cs="Arial"/>
          <w:b/>
          <w:bCs/>
          <w:sz w:val="16"/>
          <w:szCs w:val="16"/>
        </w:rPr>
        <w:t>Раздел 14. Индикаторы развития систем теплоснабжения поселения</w:t>
      </w:r>
    </w:p>
    <w:p w:rsidR="00725102" w:rsidRPr="005D5640" w:rsidRDefault="00725102" w:rsidP="005C42B6">
      <w:pPr>
        <w:autoSpaceDE w:val="0"/>
        <w:autoSpaceDN w:val="0"/>
        <w:adjustRightInd w:val="0"/>
        <w:ind w:firstLine="709"/>
        <w:jc w:val="right"/>
        <w:rPr>
          <w:rFonts w:ascii="Arial" w:hAnsi="Arial" w:cs="Arial"/>
          <w:bCs/>
          <w:sz w:val="12"/>
          <w:szCs w:val="16"/>
        </w:rPr>
      </w:pPr>
      <w:r w:rsidRPr="005D5640">
        <w:rPr>
          <w:rFonts w:ascii="Arial" w:hAnsi="Arial" w:cs="Arial"/>
          <w:bCs/>
          <w:sz w:val="12"/>
          <w:szCs w:val="16"/>
        </w:rPr>
        <w:t>Таблица 14.1.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300"/>
        <w:gridCol w:w="7874"/>
        <w:gridCol w:w="1130"/>
        <w:gridCol w:w="2026"/>
      </w:tblGrid>
      <w:tr w:rsidR="00725102" w:rsidRPr="005D5640" w:rsidTr="005D5640">
        <w:trPr>
          <w:cantSplit/>
          <w:trHeight w:val="20"/>
        </w:trPr>
        <w:tc>
          <w:tcPr>
            <w:tcW w:w="0" w:type="auto"/>
            <w:vAlign w:val="center"/>
          </w:tcPr>
          <w:p w:rsidR="00725102" w:rsidRPr="005D5640" w:rsidRDefault="00725102" w:rsidP="005C42B6">
            <w:pPr>
              <w:jc w:val="center"/>
              <w:rPr>
                <w:rFonts w:ascii="Arial" w:hAnsi="Arial" w:cs="Arial"/>
                <w:b/>
                <w:sz w:val="12"/>
                <w:szCs w:val="16"/>
              </w:rPr>
            </w:pPr>
            <w:r w:rsidRPr="005D5640">
              <w:rPr>
                <w:rFonts w:ascii="Arial" w:hAnsi="Arial" w:cs="Arial"/>
                <w:b/>
                <w:sz w:val="12"/>
                <w:szCs w:val="16"/>
              </w:rPr>
              <w:t>№ п/п</w:t>
            </w:r>
          </w:p>
        </w:tc>
        <w:tc>
          <w:tcPr>
            <w:tcW w:w="0" w:type="auto"/>
            <w:vAlign w:val="center"/>
          </w:tcPr>
          <w:p w:rsidR="00725102" w:rsidRPr="005D5640" w:rsidRDefault="00725102" w:rsidP="005C42B6">
            <w:pPr>
              <w:jc w:val="center"/>
              <w:rPr>
                <w:rFonts w:ascii="Arial" w:hAnsi="Arial" w:cs="Arial"/>
                <w:b/>
                <w:sz w:val="12"/>
                <w:szCs w:val="16"/>
              </w:rPr>
            </w:pPr>
            <w:r w:rsidRPr="005D5640">
              <w:rPr>
                <w:rFonts w:ascii="Arial" w:hAnsi="Arial" w:cs="Arial"/>
                <w:b/>
                <w:sz w:val="12"/>
                <w:szCs w:val="16"/>
              </w:rPr>
              <w:t>Индикаторы развития системы теплоснабжения, ед. измерения</w:t>
            </w:r>
          </w:p>
        </w:tc>
        <w:tc>
          <w:tcPr>
            <w:tcW w:w="0" w:type="auto"/>
            <w:vAlign w:val="center"/>
          </w:tcPr>
          <w:p w:rsidR="00725102" w:rsidRPr="005D5640" w:rsidRDefault="00725102" w:rsidP="005C42B6">
            <w:pPr>
              <w:jc w:val="center"/>
              <w:rPr>
                <w:rFonts w:ascii="Arial" w:hAnsi="Arial" w:cs="Arial"/>
                <w:b/>
                <w:bCs/>
                <w:sz w:val="12"/>
                <w:szCs w:val="16"/>
              </w:rPr>
            </w:pPr>
            <w:r w:rsidRPr="005D5640">
              <w:rPr>
                <w:rFonts w:ascii="Arial" w:hAnsi="Arial" w:cs="Arial"/>
                <w:b/>
                <w:bCs/>
                <w:sz w:val="12"/>
                <w:szCs w:val="16"/>
              </w:rPr>
              <w:t>Котельная № 16 д.Шуя</w:t>
            </w:r>
          </w:p>
        </w:tc>
        <w:tc>
          <w:tcPr>
            <w:tcW w:w="0" w:type="auto"/>
            <w:vAlign w:val="center"/>
          </w:tcPr>
          <w:p w:rsidR="00725102" w:rsidRPr="005D5640" w:rsidRDefault="00725102" w:rsidP="005C42B6">
            <w:pPr>
              <w:jc w:val="center"/>
              <w:rPr>
                <w:rFonts w:ascii="Arial" w:hAnsi="Arial" w:cs="Arial"/>
                <w:b/>
                <w:bCs/>
                <w:sz w:val="12"/>
                <w:szCs w:val="16"/>
              </w:rPr>
            </w:pPr>
            <w:r w:rsidRPr="005D5640">
              <w:rPr>
                <w:rFonts w:ascii="Arial" w:hAnsi="Arial" w:cs="Arial"/>
                <w:b/>
                <w:bCs/>
                <w:sz w:val="12"/>
                <w:szCs w:val="16"/>
              </w:rPr>
              <w:t>Котельная ФГАУ УДП «Дом отдыха «Валдай»</w:t>
            </w:r>
          </w:p>
        </w:tc>
      </w:tr>
      <w:tr w:rsidR="00725102" w:rsidRPr="005D5640" w:rsidTr="005D5640">
        <w:trPr>
          <w:cantSplit/>
          <w:trHeight w:val="20"/>
        </w:trPr>
        <w:tc>
          <w:tcPr>
            <w:tcW w:w="0" w:type="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1</w:t>
            </w:r>
          </w:p>
        </w:tc>
        <w:tc>
          <w:tcPr>
            <w:tcW w:w="0" w:type="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2</w:t>
            </w:r>
          </w:p>
        </w:tc>
        <w:tc>
          <w:tcPr>
            <w:tcW w:w="0" w:type="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3</w:t>
            </w:r>
          </w:p>
        </w:tc>
        <w:tc>
          <w:tcPr>
            <w:tcW w:w="0" w:type="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4</w:t>
            </w:r>
          </w:p>
        </w:tc>
      </w:tr>
      <w:tr w:rsidR="00725102" w:rsidRPr="005D5640" w:rsidTr="005D5640">
        <w:trPr>
          <w:cantSplit/>
          <w:trHeight w:val="20"/>
        </w:trPr>
        <w:tc>
          <w:tcPr>
            <w:tcW w:w="0" w:type="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1</w:t>
            </w:r>
          </w:p>
        </w:tc>
        <w:tc>
          <w:tcPr>
            <w:tcW w:w="0" w:type="auto"/>
            <w:vAlign w:val="center"/>
          </w:tcPr>
          <w:p w:rsidR="00725102" w:rsidRPr="005D5640" w:rsidRDefault="00725102" w:rsidP="005C42B6">
            <w:pPr>
              <w:rPr>
                <w:rFonts w:ascii="Arial" w:hAnsi="Arial" w:cs="Arial"/>
                <w:sz w:val="12"/>
                <w:szCs w:val="16"/>
              </w:rPr>
            </w:pPr>
            <w:r w:rsidRPr="005D5640">
              <w:rPr>
                <w:rFonts w:ascii="Arial" w:hAnsi="Arial" w:cs="Arial"/>
                <w:sz w:val="12"/>
                <w:szCs w:val="16"/>
              </w:rPr>
              <w:t>Количество прекращений подачи тепловой энергии, теплоносителя в результате технологических нарушений на тепловых сетях, ед.</w:t>
            </w:r>
          </w:p>
        </w:tc>
        <w:tc>
          <w:tcPr>
            <w:tcW w:w="0" w:type="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0,5</w:t>
            </w:r>
          </w:p>
        </w:tc>
        <w:tc>
          <w:tcPr>
            <w:tcW w:w="0" w:type="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0</w:t>
            </w:r>
          </w:p>
        </w:tc>
      </w:tr>
      <w:tr w:rsidR="00725102" w:rsidRPr="005D5640" w:rsidTr="005D5640">
        <w:trPr>
          <w:cantSplit/>
          <w:trHeight w:val="20"/>
        </w:trPr>
        <w:tc>
          <w:tcPr>
            <w:tcW w:w="0" w:type="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2</w:t>
            </w:r>
          </w:p>
        </w:tc>
        <w:tc>
          <w:tcPr>
            <w:tcW w:w="0" w:type="auto"/>
            <w:vAlign w:val="center"/>
          </w:tcPr>
          <w:p w:rsidR="00725102" w:rsidRPr="005D5640" w:rsidRDefault="00725102" w:rsidP="005C42B6">
            <w:pPr>
              <w:rPr>
                <w:rFonts w:ascii="Arial" w:hAnsi="Arial" w:cs="Arial"/>
                <w:sz w:val="12"/>
                <w:szCs w:val="16"/>
              </w:rPr>
            </w:pPr>
            <w:r w:rsidRPr="005D5640">
              <w:rPr>
                <w:rFonts w:ascii="Arial" w:hAnsi="Arial" w:cs="Arial"/>
                <w:sz w:val="12"/>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0" w:type="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0,5</w:t>
            </w:r>
          </w:p>
        </w:tc>
        <w:tc>
          <w:tcPr>
            <w:tcW w:w="0" w:type="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0</w:t>
            </w:r>
          </w:p>
        </w:tc>
      </w:tr>
      <w:tr w:rsidR="00725102" w:rsidRPr="005D5640" w:rsidTr="005D5640">
        <w:trPr>
          <w:cantSplit/>
          <w:trHeight w:val="20"/>
        </w:trPr>
        <w:tc>
          <w:tcPr>
            <w:tcW w:w="0" w:type="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3</w:t>
            </w:r>
          </w:p>
        </w:tc>
        <w:tc>
          <w:tcPr>
            <w:tcW w:w="0" w:type="auto"/>
            <w:vAlign w:val="center"/>
          </w:tcPr>
          <w:p w:rsidR="00725102" w:rsidRPr="005D5640" w:rsidRDefault="00725102" w:rsidP="005C42B6">
            <w:pPr>
              <w:rPr>
                <w:rFonts w:ascii="Arial" w:hAnsi="Arial" w:cs="Arial"/>
                <w:sz w:val="12"/>
                <w:szCs w:val="16"/>
              </w:rPr>
            </w:pPr>
            <w:r w:rsidRPr="005D5640">
              <w:rPr>
                <w:rFonts w:ascii="Arial" w:hAnsi="Arial" w:cs="Arial"/>
                <w:sz w:val="12"/>
                <w:szCs w:val="16"/>
              </w:rPr>
              <w:t>Удельный расход условного топлива на единицу тепловой энергии, отпускаемой с коллекторов источников тепловой энергии, кг.у.т./Гкал</w:t>
            </w:r>
          </w:p>
        </w:tc>
        <w:tc>
          <w:tcPr>
            <w:tcW w:w="0" w:type="auto"/>
            <w:vAlign w:val="center"/>
          </w:tcPr>
          <w:p w:rsidR="00725102" w:rsidRPr="005D5640" w:rsidRDefault="00725102" w:rsidP="005C42B6">
            <w:pPr>
              <w:jc w:val="center"/>
              <w:rPr>
                <w:rFonts w:ascii="Arial" w:hAnsi="Arial" w:cs="Arial"/>
                <w:color w:val="000000"/>
                <w:sz w:val="12"/>
                <w:szCs w:val="16"/>
              </w:rPr>
            </w:pPr>
            <w:r w:rsidRPr="005D5640">
              <w:rPr>
                <w:rFonts w:ascii="Arial" w:hAnsi="Arial" w:cs="Arial"/>
                <w:color w:val="000000"/>
                <w:sz w:val="12"/>
                <w:szCs w:val="16"/>
              </w:rPr>
              <w:t>362,69</w:t>
            </w:r>
          </w:p>
        </w:tc>
        <w:tc>
          <w:tcPr>
            <w:tcW w:w="0" w:type="auto"/>
            <w:vAlign w:val="center"/>
          </w:tcPr>
          <w:p w:rsidR="00725102" w:rsidRPr="005D5640" w:rsidRDefault="00725102" w:rsidP="005C42B6">
            <w:pPr>
              <w:jc w:val="center"/>
              <w:rPr>
                <w:rFonts w:ascii="Arial" w:hAnsi="Arial" w:cs="Arial"/>
                <w:color w:val="000000"/>
                <w:sz w:val="12"/>
                <w:szCs w:val="16"/>
              </w:rPr>
            </w:pPr>
            <w:r w:rsidRPr="005D5640">
              <w:rPr>
                <w:rFonts w:ascii="Arial" w:hAnsi="Arial" w:cs="Arial"/>
                <w:color w:val="000000"/>
                <w:sz w:val="12"/>
                <w:szCs w:val="16"/>
              </w:rPr>
              <w:t>154,86</w:t>
            </w:r>
          </w:p>
        </w:tc>
      </w:tr>
      <w:tr w:rsidR="00725102" w:rsidRPr="005D5640" w:rsidTr="005D5640">
        <w:trPr>
          <w:cantSplit/>
          <w:trHeight w:val="20"/>
        </w:trPr>
        <w:tc>
          <w:tcPr>
            <w:tcW w:w="0" w:type="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4</w:t>
            </w:r>
          </w:p>
        </w:tc>
        <w:tc>
          <w:tcPr>
            <w:tcW w:w="0" w:type="auto"/>
            <w:vAlign w:val="center"/>
          </w:tcPr>
          <w:p w:rsidR="00725102" w:rsidRPr="005D5640" w:rsidRDefault="00725102" w:rsidP="005C42B6">
            <w:pPr>
              <w:rPr>
                <w:rFonts w:ascii="Arial" w:hAnsi="Arial" w:cs="Arial"/>
                <w:sz w:val="12"/>
                <w:szCs w:val="16"/>
              </w:rPr>
            </w:pPr>
            <w:r w:rsidRPr="005D5640">
              <w:rPr>
                <w:rFonts w:ascii="Arial" w:hAnsi="Arial" w:cs="Arial"/>
                <w:sz w:val="12"/>
                <w:szCs w:val="16"/>
              </w:rPr>
              <w:t>Отношение величины технологических потерь тепловой энергии, теплоносителя к материальной характеристике тепловой сети, Гкал/м2</w:t>
            </w:r>
          </w:p>
        </w:tc>
        <w:tc>
          <w:tcPr>
            <w:tcW w:w="0" w:type="auto"/>
            <w:vAlign w:val="center"/>
          </w:tcPr>
          <w:p w:rsidR="00725102" w:rsidRPr="005D5640" w:rsidRDefault="00725102" w:rsidP="005C42B6">
            <w:pPr>
              <w:jc w:val="center"/>
              <w:rPr>
                <w:rFonts w:ascii="Arial" w:hAnsi="Arial" w:cs="Arial"/>
                <w:color w:val="000000"/>
                <w:sz w:val="12"/>
                <w:szCs w:val="16"/>
              </w:rPr>
            </w:pPr>
            <w:r w:rsidRPr="005D5640">
              <w:rPr>
                <w:rFonts w:ascii="Arial" w:hAnsi="Arial" w:cs="Arial"/>
                <w:color w:val="000000"/>
                <w:sz w:val="12"/>
                <w:szCs w:val="16"/>
              </w:rPr>
              <w:t>2,16</w:t>
            </w:r>
          </w:p>
        </w:tc>
        <w:tc>
          <w:tcPr>
            <w:tcW w:w="0" w:type="auto"/>
            <w:vAlign w:val="center"/>
          </w:tcPr>
          <w:p w:rsidR="00725102" w:rsidRPr="005D5640" w:rsidRDefault="00725102" w:rsidP="005C42B6">
            <w:pPr>
              <w:jc w:val="center"/>
              <w:rPr>
                <w:rFonts w:ascii="Arial" w:hAnsi="Arial" w:cs="Arial"/>
                <w:color w:val="000000"/>
                <w:sz w:val="12"/>
                <w:szCs w:val="16"/>
              </w:rPr>
            </w:pPr>
            <w:r w:rsidRPr="005D5640">
              <w:rPr>
                <w:rFonts w:ascii="Arial" w:hAnsi="Arial" w:cs="Arial"/>
                <w:color w:val="000000"/>
                <w:sz w:val="12"/>
                <w:szCs w:val="16"/>
              </w:rPr>
              <w:t>2,42</w:t>
            </w:r>
          </w:p>
        </w:tc>
      </w:tr>
      <w:tr w:rsidR="00725102" w:rsidRPr="005D5640" w:rsidTr="005D5640">
        <w:trPr>
          <w:cantSplit/>
          <w:trHeight w:val="20"/>
        </w:trPr>
        <w:tc>
          <w:tcPr>
            <w:tcW w:w="0" w:type="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5</w:t>
            </w:r>
          </w:p>
        </w:tc>
        <w:tc>
          <w:tcPr>
            <w:tcW w:w="0" w:type="auto"/>
            <w:vAlign w:val="center"/>
          </w:tcPr>
          <w:p w:rsidR="00725102" w:rsidRPr="005D5640" w:rsidRDefault="00725102" w:rsidP="005C42B6">
            <w:pPr>
              <w:rPr>
                <w:rFonts w:ascii="Arial" w:hAnsi="Arial" w:cs="Arial"/>
                <w:sz w:val="12"/>
                <w:szCs w:val="16"/>
              </w:rPr>
            </w:pPr>
            <w:r w:rsidRPr="005D5640">
              <w:rPr>
                <w:rFonts w:ascii="Arial" w:hAnsi="Arial" w:cs="Arial"/>
                <w:sz w:val="12"/>
                <w:szCs w:val="16"/>
              </w:rPr>
              <w:t>Коэффициент использования установленной тепловой мощности, ч/год</w:t>
            </w:r>
          </w:p>
        </w:tc>
        <w:tc>
          <w:tcPr>
            <w:tcW w:w="0" w:type="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lang w:val="en-US"/>
              </w:rPr>
              <w:t>26,67</w:t>
            </w:r>
          </w:p>
        </w:tc>
        <w:tc>
          <w:tcPr>
            <w:tcW w:w="0" w:type="auto"/>
            <w:vAlign w:val="center"/>
          </w:tcPr>
          <w:p w:rsidR="00725102" w:rsidRPr="005D5640" w:rsidRDefault="00725102" w:rsidP="005C42B6">
            <w:pPr>
              <w:jc w:val="center"/>
              <w:rPr>
                <w:rFonts w:ascii="Arial" w:hAnsi="Arial" w:cs="Arial"/>
                <w:sz w:val="12"/>
                <w:szCs w:val="16"/>
                <w:lang w:val="en-US"/>
              </w:rPr>
            </w:pPr>
            <w:r w:rsidRPr="005D5640">
              <w:rPr>
                <w:rFonts w:ascii="Arial" w:hAnsi="Arial" w:cs="Arial"/>
                <w:sz w:val="12"/>
                <w:szCs w:val="16"/>
                <w:lang w:val="en-US"/>
              </w:rPr>
              <w:t>46,71</w:t>
            </w:r>
          </w:p>
        </w:tc>
      </w:tr>
      <w:tr w:rsidR="00725102" w:rsidRPr="005D5640" w:rsidTr="005D5640">
        <w:trPr>
          <w:cantSplit/>
          <w:trHeight w:val="20"/>
        </w:trPr>
        <w:tc>
          <w:tcPr>
            <w:tcW w:w="0" w:type="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6</w:t>
            </w:r>
          </w:p>
        </w:tc>
        <w:tc>
          <w:tcPr>
            <w:tcW w:w="0" w:type="auto"/>
            <w:vAlign w:val="center"/>
          </w:tcPr>
          <w:p w:rsidR="00725102" w:rsidRPr="005D5640" w:rsidRDefault="00725102" w:rsidP="005C42B6">
            <w:pPr>
              <w:rPr>
                <w:rFonts w:ascii="Arial" w:hAnsi="Arial" w:cs="Arial"/>
                <w:sz w:val="12"/>
                <w:szCs w:val="16"/>
              </w:rPr>
            </w:pPr>
            <w:r w:rsidRPr="005D5640">
              <w:rPr>
                <w:rFonts w:ascii="Arial" w:hAnsi="Arial" w:cs="Arial"/>
                <w:sz w:val="12"/>
                <w:szCs w:val="16"/>
              </w:rPr>
              <w:t>Удельная материальная характеристика тепловых сетей, приведенная к расчетной тепловой нагрузке, м.м./Гкал/ч</w:t>
            </w:r>
          </w:p>
        </w:tc>
        <w:tc>
          <w:tcPr>
            <w:tcW w:w="0" w:type="auto"/>
            <w:vAlign w:val="center"/>
          </w:tcPr>
          <w:p w:rsidR="00725102" w:rsidRPr="005D5640" w:rsidRDefault="00725102" w:rsidP="005C42B6">
            <w:pPr>
              <w:jc w:val="center"/>
              <w:rPr>
                <w:rFonts w:ascii="Arial" w:hAnsi="Arial" w:cs="Arial"/>
                <w:color w:val="000000"/>
                <w:sz w:val="12"/>
                <w:szCs w:val="16"/>
                <w:lang w:val="en-US"/>
              </w:rPr>
            </w:pPr>
            <w:r w:rsidRPr="005D5640">
              <w:rPr>
                <w:rFonts w:ascii="Arial" w:hAnsi="Arial" w:cs="Arial"/>
                <w:color w:val="000000"/>
                <w:sz w:val="12"/>
                <w:szCs w:val="16"/>
              </w:rPr>
              <w:t>4</w:t>
            </w:r>
            <w:r w:rsidRPr="005D5640">
              <w:rPr>
                <w:rFonts w:ascii="Arial" w:hAnsi="Arial" w:cs="Arial"/>
                <w:color w:val="000000"/>
                <w:sz w:val="12"/>
                <w:szCs w:val="16"/>
                <w:lang w:val="en-US"/>
              </w:rPr>
              <w:t>6</w:t>
            </w:r>
            <w:r w:rsidRPr="005D5640">
              <w:rPr>
                <w:rFonts w:ascii="Arial" w:hAnsi="Arial" w:cs="Arial"/>
                <w:color w:val="000000"/>
                <w:sz w:val="12"/>
                <w:szCs w:val="16"/>
              </w:rPr>
              <w:t>,0</w:t>
            </w:r>
            <w:r w:rsidRPr="005D5640">
              <w:rPr>
                <w:rFonts w:ascii="Arial" w:hAnsi="Arial" w:cs="Arial"/>
                <w:color w:val="000000"/>
                <w:sz w:val="12"/>
                <w:szCs w:val="16"/>
                <w:lang w:val="en-US"/>
              </w:rPr>
              <w:t>2</w:t>
            </w:r>
          </w:p>
        </w:tc>
        <w:tc>
          <w:tcPr>
            <w:tcW w:w="0" w:type="auto"/>
            <w:vAlign w:val="center"/>
          </w:tcPr>
          <w:p w:rsidR="00725102" w:rsidRPr="005D5640" w:rsidRDefault="00725102" w:rsidP="005C42B6">
            <w:pPr>
              <w:jc w:val="center"/>
              <w:rPr>
                <w:rFonts w:ascii="Arial" w:hAnsi="Arial" w:cs="Arial"/>
                <w:color w:val="000000"/>
                <w:sz w:val="12"/>
                <w:szCs w:val="16"/>
              </w:rPr>
            </w:pPr>
            <w:r w:rsidRPr="005D5640">
              <w:rPr>
                <w:rFonts w:ascii="Arial" w:hAnsi="Arial" w:cs="Arial"/>
                <w:sz w:val="12"/>
                <w:szCs w:val="16"/>
              </w:rPr>
              <w:t>н/д</w:t>
            </w:r>
          </w:p>
        </w:tc>
      </w:tr>
      <w:tr w:rsidR="00725102" w:rsidRPr="005D5640" w:rsidTr="005D5640">
        <w:trPr>
          <w:cantSplit/>
          <w:trHeight w:val="20"/>
        </w:trPr>
        <w:tc>
          <w:tcPr>
            <w:tcW w:w="0" w:type="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7</w:t>
            </w:r>
          </w:p>
        </w:tc>
        <w:tc>
          <w:tcPr>
            <w:tcW w:w="0" w:type="auto"/>
            <w:vAlign w:val="center"/>
          </w:tcPr>
          <w:p w:rsidR="00725102" w:rsidRPr="005D5640" w:rsidRDefault="00725102" w:rsidP="005C42B6">
            <w:pPr>
              <w:rPr>
                <w:rFonts w:ascii="Arial" w:hAnsi="Arial" w:cs="Arial"/>
                <w:sz w:val="12"/>
                <w:szCs w:val="16"/>
              </w:rPr>
            </w:pPr>
            <w:r w:rsidRPr="005D5640">
              <w:rPr>
                <w:rFonts w:ascii="Arial" w:hAnsi="Arial" w:cs="Arial"/>
                <w:sz w:val="12"/>
                <w:szCs w:val="16"/>
              </w:rPr>
              <w:t>Доля тепловой энергии, выработанной в комбинированном режиме, %</w:t>
            </w:r>
          </w:p>
        </w:tc>
        <w:tc>
          <w:tcPr>
            <w:tcW w:w="0" w:type="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w:t>
            </w:r>
          </w:p>
        </w:tc>
        <w:tc>
          <w:tcPr>
            <w:tcW w:w="0" w:type="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w:t>
            </w:r>
          </w:p>
        </w:tc>
      </w:tr>
      <w:tr w:rsidR="00725102" w:rsidRPr="005D5640" w:rsidTr="005D5640">
        <w:trPr>
          <w:cantSplit/>
          <w:trHeight w:val="20"/>
        </w:trPr>
        <w:tc>
          <w:tcPr>
            <w:tcW w:w="0" w:type="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8</w:t>
            </w:r>
          </w:p>
        </w:tc>
        <w:tc>
          <w:tcPr>
            <w:tcW w:w="0" w:type="auto"/>
            <w:vAlign w:val="center"/>
          </w:tcPr>
          <w:p w:rsidR="00725102" w:rsidRPr="005D5640" w:rsidRDefault="00725102" w:rsidP="005C42B6">
            <w:pPr>
              <w:rPr>
                <w:rFonts w:ascii="Arial" w:hAnsi="Arial" w:cs="Arial"/>
                <w:sz w:val="12"/>
                <w:szCs w:val="16"/>
              </w:rPr>
            </w:pPr>
            <w:r w:rsidRPr="005D5640">
              <w:rPr>
                <w:rFonts w:ascii="Arial" w:hAnsi="Arial" w:cs="Arial"/>
                <w:sz w:val="12"/>
                <w:szCs w:val="16"/>
              </w:rPr>
              <w:t>Удельный расход условного топлива на отпуск электрической энергии, кг.у.т./кВт</w:t>
            </w:r>
          </w:p>
        </w:tc>
        <w:tc>
          <w:tcPr>
            <w:tcW w:w="0" w:type="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w:t>
            </w:r>
          </w:p>
        </w:tc>
        <w:tc>
          <w:tcPr>
            <w:tcW w:w="0" w:type="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w:t>
            </w:r>
          </w:p>
        </w:tc>
      </w:tr>
      <w:tr w:rsidR="00725102" w:rsidRPr="005D5640" w:rsidTr="005D5640">
        <w:trPr>
          <w:cantSplit/>
          <w:trHeight w:val="20"/>
        </w:trPr>
        <w:tc>
          <w:tcPr>
            <w:tcW w:w="0" w:type="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9</w:t>
            </w:r>
          </w:p>
        </w:tc>
        <w:tc>
          <w:tcPr>
            <w:tcW w:w="0" w:type="auto"/>
            <w:vAlign w:val="center"/>
          </w:tcPr>
          <w:p w:rsidR="00725102" w:rsidRPr="005D5640" w:rsidRDefault="00725102" w:rsidP="005C42B6">
            <w:pPr>
              <w:rPr>
                <w:rFonts w:ascii="Arial" w:hAnsi="Arial" w:cs="Arial"/>
                <w:sz w:val="12"/>
                <w:szCs w:val="16"/>
              </w:rPr>
            </w:pPr>
            <w:r w:rsidRPr="005D5640">
              <w:rPr>
                <w:rFonts w:ascii="Arial" w:hAnsi="Arial" w:cs="Arial"/>
                <w:sz w:val="12"/>
                <w:szCs w:val="16"/>
              </w:rPr>
              <w:t>Коэффициент использования теплоты топлива, % (для ТЭЦ)</w:t>
            </w:r>
          </w:p>
        </w:tc>
        <w:tc>
          <w:tcPr>
            <w:tcW w:w="0" w:type="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w:t>
            </w:r>
          </w:p>
        </w:tc>
        <w:tc>
          <w:tcPr>
            <w:tcW w:w="0" w:type="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w:t>
            </w:r>
          </w:p>
        </w:tc>
      </w:tr>
      <w:tr w:rsidR="00725102" w:rsidRPr="005D5640" w:rsidTr="005D5640">
        <w:trPr>
          <w:cantSplit/>
          <w:trHeight w:val="20"/>
        </w:trPr>
        <w:tc>
          <w:tcPr>
            <w:tcW w:w="0" w:type="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10</w:t>
            </w:r>
          </w:p>
        </w:tc>
        <w:tc>
          <w:tcPr>
            <w:tcW w:w="0" w:type="auto"/>
            <w:vAlign w:val="center"/>
          </w:tcPr>
          <w:p w:rsidR="00725102" w:rsidRPr="005D5640" w:rsidRDefault="00725102" w:rsidP="005C42B6">
            <w:pPr>
              <w:rPr>
                <w:rFonts w:ascii="Arial" w:hAnsi="Arial" w:cs="Arial"/>
                <w:sz w:val="12"/>
                <w:szCs w:val="16"/>
              </w:rPr>
            </w:pPr>
            <w:r w:rsidRPr="005D5640">
              <w:rPr>
                <w:rFonts w:ascii="Arial" w:hAnsi="Arial" w:cs="Arial"/>
                <w:sz w:val="12"/>
                <w:szCs w:val="16"/>
              </w:rPr>
              <w:t>Доля отпуска тепловой энергии, осуществляемой потребителям по приборам учета, в общем объеме отпущенной тепловой энергии, %</w:t>
            </w:r>
          </w:p>
        </w:tc>
        <w:tc>
          <w:tcPr>
            <w:tcW w:w="0" w:type="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0</w:t>
            </w:r>
          </w:p>
        </w:tc>
        <w:tc>
          <w:tcPr>
            <w:tcW w:w="0" w:type="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0</w:t>
            </w:r>
          </w:p>
        </w:tc>
      </w:tr>
      <w:tr w:rsidR="00725102" w:rsidRPr="005D5640" w:rsidTr="005D5640">
        <w:trPr>
          <w:cantSplit/>
          <w:trHeight w:val="20"/>
        </w:trPr>
        <w:tc>
          <w:tcPr>
            <w:tcW w:w="0" w:type="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11</w:t>
            </w:r>
          </w:p>
        </w:tc>
        <w:tc>
          <w:tcPr>
            <w:tcW w:w="0" w:type="auto"/>
            <w:vAlign w:val="center"/>
          </w:tcPr>
          <w:p w:rsidR="00725102" w:rsidRPr="005D5640" w:rsidRDefault="00725102" w:rsidP="005C42B6">
            <w:pPr>
              <w:rPr>
                <w:rFonts w:ascii="Arial" w:hAnsi="Arial" w:cs="Arial"/>
                <w:sz w:val="12"/>
                <w:szCs w:val="16"/>
              </w:rPr>
            </w:pPr>
            <w:r w:rsidRPr="005D5640">
              <w:rPr>
                <w:rFonts w:ascii="Arial" w:hAnsi="Arial" w:cs="Arial"/>
                <w:sz w:val="12"/>
                <w:szCs w:val="16"/>
              </w:rPr>
              <w:t>Средневзвешенный срок эксплуатации тепловых сетей, лет</w:t>
            </w:r>
          </w:p>
        </w:tc>
        <w:tc>
          <w:tcPr>
            <w:tcW w:w="0" w:type="auto"/>
            <w:vAlign w:val="center"/>
          </w:tcPr>
          <w:p w:rsidR="00725102" w:rsidRPr="005D5640" w:rsidRDefault="00725102" w:rsidP="005C42B6">
            <w:pPr>
              <w:jc w:val="center"/>
              <w:rPr>
                <w:rFonts w:ascii="Arial" w:hAnsi="Arial" w:cs="Arial"/>
                <w:sz w:val="12"/>
                <w:szCs w:val="16"/>
                <w:lang w:val="en-US"/>
              </w:rPr>
            </w:pPr>
            <w:r w:rsidRPr="005D5640">
              <w:rPr>
                <w:rFonts w:ascii="Arial" w:hAnsi="Arial" w:cs="Arial"/>
                <w:sz w:val="12"/>
                <w:szCs w:val="16"/>
                <w:lang w:val="en-US"/>
              </w:rPr>
              <w:t>20</w:t>
            </w:r>
          </w:p>
        </w:tc>
        <w:tc>
          <w:tcPr>
            <w:tcW w:w="0" w:type="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20</w:t>
            </w:r>
          </w:p>
        </w:tc>
      </w:tr>
      <w:tr w:rsidR="00725102" w:rsidRPr="005D5640" w:rsidTr="005D5640">
        <w:trPr>
          <w:cantSplit/>
          <w:trHeight w:val="20"/>
        </w:trPr>
        <w:tc>
          <w:tcPr>
            <w:tcW w:w="0" w:type="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12</w:t>
            </w:r>
          </w:p>
        </w:tc>
        <w:tc>
          <w:tcPr>
            <w:tcW w:w="0" w:type="auto"/>
            <w:vAlign w:val="center"/>
          </w:tcPr>
          <w:p w:rsidR="00725102" w:rsidRPr="005D5640" w:rsidRDefault="00725102" w:rsidP="005C42B6">
            <w:pPr>
              <w:rPr>
                <w:rFonts w:ascii="Arial" w:hAnsi="Arial" w:cs="Arial"/>
                <w:sz w:val="12"/>
                <w:szCs w:val="16"/>
              </w:rPr>
            </w:pPr>
            <w:r w:rsidRPr="005D5640">
              <w:rPr>
                <w:rFonts w:ascii="Arial" w:hAnsi="Arial" w:cs="Arial"/>
                <w:sz w:val="12"/>
                <w:szCs w:val="16"/>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0" w:type="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н/д</w:t>
            </w:r>
          </w:p>
        </w:tc>
        <w:tc>
          <w:tcPr>
            <w:tcW w:w="0" w:type="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н/д</w:t>
            </w:r>
          </w:p>
        </w:tc>
      </w:tr>
      <w:tr w:rsidR="00725102" w:rsidRPr="005D5640" w:rsidTr="005D5640">
        <w:trPr>
          <w:cantSplit/>
          <w:trHeight w:val="20"/>
        </w:trPr>
        <w:tc>
          <w:tcPr>
            <w:tcW w:w="0" w:type="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13</w:t>
            </w:r>
          </w:p>
        </w:tc>
        <w:tc>
          <w:tcPr>
            <w:tcW w:w="0" w:type="auto"/>
            <w:vAlign w:val="center"/>
          </w:tcPr>
          <w:p w:rsidR="00725102" w:rsidRPr="005D5640" w:rsidRDefault="00725102" w:rsidP="005C42B6">
            <w:pPr>
              <w:rPr>
                <w:rFonts w:ascii="Arial" w:hAnsi="Arial" w:cs="Arial"/>
                <w:sz w:val="12"/>
                <w:szCs w:val="16"/>
              </w:rPr>
            </w:pPr>
            <w:r w:rsidRPr="005D5640">
              <w:rPr>
                <w:rFonts w:ascii="Arial" w:hAnsi="Arial" w:cs="Arial"/>
                <w:sz w:val="12"/>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0" w:type="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н/д</w:t>
            </w:r>
          </w:p>
        </w:tc>
        <w:tc>
          <w:tcPr>
            <w:tcW w:w="0" w:type="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н/д</w:t>
            </w:r>
          </w:p>
        </w:tc>
      </w:tr>
    </w:tbl>
    <w:p w:rsidR="00725102" w:rsidRPr="005C42B6" w:rsidRDefault="00725102" w:rsidP="005D5640">
      <w:pPr>
        <w:autoSpaceDE w:val="0"/>
        <w:autoSpaceDN w:val="0"/>
        <w:adjustRightInd w:val="0"/>
        <w:ind w:firstLine="284"/>
        <w:jc w:val="both"/>
        <w:rPr>
          <w:rFonts w:ascii="Arial" w:hAnsi="Arial" w:cs="Arial"/>
          <w:b/>
          <w:bCs/>
          <w:sz w:val="16"/>
          <w:szCs w:val="16"/>
        </w:rPr>
      </w:pPr>
      <w:r w:rsidRPr="005C42B6">
        <w:rPr>
          <w:rFonts w:ascii="Arial" w:hAnsi="Arial" w:cs="Arial"/>
          <w:b/>
          <w:bCs/>
          <w:sz w:val="16"/>
          <w:szCs w:val="16"/>
        </w:rPr>
        <w:t>Раздел 15. Ценовые (тарифные) последствия</w:t>
      </w:r>
    </w:p>
    <w:p w:rsidR="00725102" w:rsidRPr="005C42B6" w:rsidRDefault="00725102" w:rsidP="005D5640">
      <w:pPr>
        <w:autoSpaceDE w:val="0"/>
        <w:autoSpaceDN w:val="0"/>
        <w:adjustRightInd w:val="0"/>
        <w:ind w:firstLine="284"/>
        <w:jc w:val="both"/>
        <w:rPr>
          <w:rFonts w:ascii="Arial" w:hAnsi="Arial" w:cs="Arial"/>
          <w:sz w:val="16"/>
          <w:szCs w:val="16"/>
        </w:rPr>
      </w:pPr>
      <w:r w:rsidRPr="005C42B6">
        <w:rPr>
          <w:rFonts w:ascii="Arial" w:hAnsi="Arial" w:cs="Arial"/>
          <w:sz w:val="16"/>
          <w:szCs w:val="16"/>
        </w:rPr>
        <w:t>Информация об утвержденных тарифах на услуги коммунального комплекса Новгородской области на 2024 год</w:t>
      </w:r>
    </w:p>
    <w:p w:rsidR="00725102" w:rsidRPr="005D5640" w:rsidRDefault="00725102" w:rsidP="005C42B6">
      <w:pPr>
        <w:autoSpaceDE w:val="0"/>
        <w:autoSpaceDN w:val="0"/>
        <w:adjustRightInd w:val="0"/>
        <w:ind w:firstLine="709"/>
        <w:jc w:val="right"/>
        <w:rPr>
          <w:rFonts w:ascii="Arial" w:hAnsi="Arial" w:cs="Arial"/>
          <w:sz w:val="12"/>
          <w:szCs w:val="16"/>
        </w:rPr>
      </w:pPr>
      <w:r w:rsidRPr="005D5640">
        <w:rPr>
          <w:rFonts w:ascii="Arial" w:hAnsi="Arial" w:cs="Arial"/>
          <w:sz w:val="12"/>
          <w:szCs w:val="16"/>
        </w:rPr>
        <w:t>Таблица 15.1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
        <w:gridCol w:w="2656"/>
        <w:gridCol w:w="2563"/>
        <w:gridCol w:w="1462"/>
        <w:gridCol w:w="58"/>
        <w:gridCol w:w="1553"/>
        <w:gridCol w:w="1288"/>
        <w:gridCol w:w="1506"/>
      </w:tblGrid>
      <w:tr w:rsidR="00725102" w:rsidRPr="005D5640" w:rsidTr="00A07932">
        <w:trPr>
          <w:cantSplit/>
          <w:trHeight w:val="20"/>
        </w:trPr>
        <w:tc>
          <w:tcPr>
            <w:tcW w:w="103" w:type="pct"/>
            <w:vMerge w:val="restart"/>
            <w:shd w:val="clear" w:color="auto" w:fill="auto"/>
            <w:vAlign w:val="center"/>
            <w:hideMark/>
          </w:tcPr>
          <w:p w:rsidR="00725102" w:rsidRPr="005D5640" w:rsidRDefault="00725102" w:rsidP="005C42B6">
            <w:pPr>
              <w:jc w:val="center"/>
              <w:rPr>
                <w:rFonts w:ascii="Arial" w:hAnsi="Arial" w:cs="Arial"/>
                <w:b/>
                <w:bCs/>
                <w:sz w:val="12"/>
                <w:szCs w:val="16"/>
              </w:rPr>
            </w:pPr>
            <w:r w:rsidRPr="005D5640">
              <w:rPr>
                <w:rFonts w:ascii="Arial" w:hAnsi="Arial" w:cs="Arial"/>
                <w:b/>
                <w:bCs/>
                <w:sz w:val="12"/>
                <w:szCs w:val="16"/>
              </w:rPr>
              <w:t>№ п/п</w:t>
            </w:r>
          </w:p>
        </w:tc>
        <w:tc>
          <w:tcPr>
            <w:tcW w:w="1173" w:type="pct"/>
            <w:vMerge w:val="restart"/>
            <w:shd w:val="clear" w:color="auto" w:fill="auto"/>
            <w:vAlign w:val="center"/>
            <w:hideMark/>
          </w:tcPr>
          <w:p w:rsidR="00725102" w:rsidRPr="005D5640" w:rsidRDefault="00725102" w:rsidP="005C42B6">
            <w:pPr>
              <w:jc w:val="center"/>
              <w:rPr>
                <w:rFonts w:ascii="Arial" w:hAnsi="Arial" w:cs="Arial"/>
                <w:b/>
                <w:bCs/>
                <w:sz w:val="12"/>
                <w:szCs w:val="16"/>
              </w:rPr>
            </w:pPr>
            <w:r w:rsidRPr="005D5640">
              <w:rPr>
                <w:rFonts w:ascii="Arial" w:hAnsi="Arial" w:cs="Arial"/>
                <w:b/>
                <w:bCs/>
                <w:sz w:val="12"/>
                <w:szCs w:val="16"/>
              </w:rPr>
              <w:t>Наименование района/ организации</w:t>
            </w:r>
          </w:p>
        </w:tc>
        <w:tc>
          <w:tcPr>
            <w:tcW w:w="1132" w:type="pct"/>
            <w:vMerge w:val="restart"/>
            <w:shd w:val="clear" w:color="auto" w:fill="auto"/>
            <w:vAlign w:val="center"/>
            <w:hideMark/>
          </w:tcPr>
          <w:p w:rsidR="00725102" w:rsidRPr="005D5640" w:rsidRDefault="00725102" w:rsidP="005C42B6">
            <w:pPr>
              <w:jc w:val="center"/>
              <w:rPr>
                <w:rFonts w:ascii="Arial" w:hAnsi="Arial" w:cs="Arial"/>
                <w:b/>
                <w:bCs/>
                <w:sz w:val="12"/>
                <w:szCs w:val="16"/>
              </w:rPr>
            </w:pPr>
            <w:r w:rsidRPr="005D5640">
              <w:rPr>
                <w:rFonts w:ascii="Arial" w:hAnsi="Arial" w:cs="Arial"/>
                <w:b/>
                <w:bCs/>
                <w:sz w:val="12"/>
                <w:szCs w:val="16"/>
              </w:rPr>
              <w:t>Постановления комитета по тарифной политике Новгородской области</w:t>
            </w:r>
          </w:p>
        </w:tc>
        <w:tc>
          <w:tcPr>
            <w:tcW w:w="2592" w:type="pct"/>
            <w:gridSpan w:val="5"/>
            <w:shd w:val="clear" w:color="auto" w:fill="auto"/>
            <w:noWrap/>
            <w:vAlign w:val="center"/>
            <w:hideMark/>
          </w:tcPr>
          <w:p w:rsidR="00725102" w:rsidRPr="005D5640" w:rsidRDefault="00725102" w:rsidP="005C42B6">
            <w:pPr>
              <w:jc w:val="center"/>
              <w:rPr>
                <w:rFonts w:ascii="Arial" w:hAnsi="Arial" w:cs="Arial"/>
                <w:b/>
                <w:bCs/>
                <w:sz w:val="12"/>
                <w:szCs w:val="16"/>
              </w:rPr>
            </w:pPr>
            <w:r w:rsidRPr="005D5640">
              <w:rPr>
                <w:rFonts w:ascii="Arial" w:hAnsi="Arial" w:cs="Arial"/>
                <w:b/>
                <w:bCs/>
                <w:sz w:val="12"/>
                <w:szCs w:val="16"/>
              </w:rPr>
              <w:t>2024 год</w:t>
            </w:r>
          </w:p>
        </w:tc>
      </w:tr>
      <w:tr w:rsidR="00725102" w:rsidRPr="005D5640" w:rsidTr="00A07932">
        <w:trPr>
          <w:cantSplit/>
          <w:trHeight w:val="20"/>
        </w:trPr>
        <w:tc>
          <w:tcPr>
            <w:tcW w:w="103" w:type="pct"/>
            <w:vMerge/>
            <w:shd w:val="clear" w:color="auto" w:fill="auto"/>
            <w:vAlign w:val="center"/>
            <w:hideMark/>
          </w:tcPr>
          <w:p w:rsidR="00725102" w:rsidRPr="005D5640" w:rsidRDefault="00725102" w:rsidP="005C42B6">
            <w:pPr>
              <w:rPr>
                <w:rFonts w:ascii="Arial" w:hAnsi="Arial" w:cs="Arial"/>
                <w:b/>
                <w:bCs/>
                <w:sz w:val="12"/>
                <w:szCs w:val="16"/>
              </w:rPr>
            </w:pPr>
          </w:p>
        </w:tc>
        <w:tc>
          <w:tcPr>
            <w:tcW w:w="1173" w:type="pct"/>
            <w:vMerge/>
            <w:shd w:val="clear" w:color="auto" w:fill="auto"/>
            <w:vAlign w:val="center"/>
            <w:hideMark/>
          </w:tcPr>
          <w:p w:rsidR="00725102" w:rsidRPr="005D5640" w:rsidRDefault="00725102" w:rsidP="005C42B6">
            <w:pPr>
              <w:rPr>
                <w:rFonts w:ascii="Arial" w:hAnsi="Arial" w:cs="Arial"/>
                <w:b/>
                <w:bCs/>
                <w:sz w:val="12"/>
                <w:szCs w:val="16"/>
              </w:rPr>
            </w:pPr>
          </w:p>
        </w:tc>
        <w:tc>
          <w:tcPr>
            <w:tcW w:w="1132" w:type="pct"/>
            <w:vMerge/>
            <w:shd w:val="clear" w:color="auto" w:fill="auto"/>
            <w:vAlign w:val="center"/>
            <w:hideMark/>
          </w:tcPr>
          <w:p w:rsidR="00725102" w:rsidRPr="005D5640" w:rsidRDefault="00725102" w:rsidP="005C42B6">
            <w:pPr>
              <w:rPr>
                <w:rFonts w:ascii="Arial" w:hAnsi="Arial" w:cs="Arial"/>
                <w:b/>
                <w:bCs/>
                <w:sz w:val="12"/>
                <w:szCs w:val="16"/>
              </w:rPr>
            </w:pPr>
          </w:p>
        </w:tc>
        <w:tc>
          <w:tcPr>
            <w:tcW w:w="1357" w:type="pct"/>
            <w:gridSpan w:val="3"/>
            <w:shd w:val="clear" w:color="auto" w:fill="auto"/>
            <w:vAlign w:val="center"/>
            <w:hideMark/>
          </w:tcPr>
          <w:p w:rsidR="00A07932" w:rsidRDefault="00725102" w:rsidP="005C42B6">
            <w:pPr>
              <w:jc w:val="center"/>
              <w:rPr>
                <w:rFonts w:ascii="Arial" w:hAnsi="Arial" w:cs="Arial"/>
                <w:b/>
                <w:bCs/>
                <w:sz w:val="12"/>
                <w:szCs w:val="16"/>
              </w:rPr>
            </w:pPr>
            <w:r w:rsidRPr="005D5640">
              <w:rPr>
                <w:rFonts w:ascii="Arial" w:hAnsi="Arial" w:cs="Arial"/>
                <w:b/>
                <w:bCs/>
                <w:sz w:val="12"/>
                <w:szCs w:val="16"/>
              </w:rPr>
              <w:t xml:space="preserve">Тариф для потребителей, кроме населения, </w:t>
            </w:r>
          </w:p>
          <w:p w:rsidR="00725102" w:rsidRPr="005D5640" w:rsidRDefault="00725102" w:rsidP="005C42B6">
            <w:pPr>
              <w:jc w:val="center"/>
              <w:rPr>
                <w:rFonts w:ascii="Arial" w:hAnsi="Arial" w:cs="Arial"/>
                <w:b/>
                <w:bCs/>
                <w:sz w:val="12"/>
                <w:szCs w:val="16"/>
              </w:rPr>
            </w:pPr>
            <w:r w:rsidRPr="005D5640">
              <w:rPr>
                <w:rFonts w:ascii="Arial" w:hAnsi="Arial" w:cs="Arial"/>
                <w:b/>
                <w:bCs/>
                <w:sz w:val="12"/>
                <w:szCs w:val="16"/>
              </w:rPr>
              <w:t>руб/ Гкал, руб/м3, без НДС</w:t>
            </w:r>
          </w:p>
        </w:tc>
        <w:tc>
          <w:tcPr>
            <w:tcW w:w="1235" w:type="pct"/>
            <w:gridSpan w:val="2"/>
            <w:shd w:val="clear" w:color="auto" w:fill="auto"/>
            <w:vAlign w:val="center"/>
            <w:hideMark/>
          </w:tcPr>
          <w:p w:rsidR="00A07932" w:rsidRDefault="00725102" w:rsidP="005C42B6">
            <w:pPr>
              <w:jc w:val="center"/>
              <w:rPr>
                <w:rFonts w:ascii="Arial" w:hAnsi="Arial" w:cs="Arial"/>
                <w:b/>
                <w:bCs/>
                <w:sz w:val="12"/>
                <w:szCs w:val="16"/>
              </w:rPr>
            </w:pPr>
            <w:r w:rsidRPr="005D5640">
              <w:rPr>
                <w:rFonts w:ascii="Arial" w:hAnsi="Arial" w:cs="Arial"/>
                <w:b/>
                <w:bCs/>
                <w:sz w:val="12"/>
                <w:szCs w:val="16"/>
              </w:rPr>
              <w:t xml:space="preserve">Тариф для населения, </w:t>
            </w:r>
          </w:p>
          <w:p w:rsidR="00725102" w:rsidRPr="005D5640" w:rsidRDefault="00725102" w:rsidP="005C42B6">
            <w:pPr>
              <w:jc w:val="center"/>
              <w:rPr>
                <w:rFonts w:ascii="Arial" w:hAnsi="Arial" w:cs="Arial"/>
                <w:b/>
                <w:bCs/>
                <w:sz w:val="12"/>
                <w:szCs w:val="16"/>
              </w:rPr>
            </w:pPr>
            <w:r w:rsidRPr="005D5640">
              <w:rPr>
                <w:rFonts w:ascii="Arial" w:hAnsi="Arial" w:cs="Arial"/>
                <w:b/>
                <w:bCs/>
                <w:sz w:val="12"/>
                <w:szCs w:val="16"/>
              </w:rPr>
              <w:t>руб/ Гкал, руб/м3 с НДС</w:t>
            </w:r>
          </w:p>
        </w:tc>
      </w:tr>
      <w:tr w:rsidR="00725102" w:rsidRPr="005D5640" w:rsidTr="00A07932">
        <w:trPr>
          <w:cantSplit/>
          <w:trHeight w:val="20"/>
        </w:trPr>
        <w:tc>
          <w:tcPr>
            <w:tcW w:w="103" w:type="pct"/>
            <w:vMerge/>
            <w:shd w:val="clear" w:color="auto" w:fill="auto"/>
            <w:vAlign w:val="center"/>
            <w:hideMark/>
          </w:tcPr>
          <w:p w:rsidR="00725102" w:rsidRPr="005D5640" w:rsidRDefault="00725102" w:rsidP="005C42B6">
            <w:pPr>
              <w:rPr>
                <w:rFonts w:ascii="Arial" w:hAnsi="Arial" w:cs="Arial"/>
                <w:b/>
                <w:bCs/>
                <w:sz w:val="12"/>
                <w:szCs w:val="16"/>
              </w:rPr>
            </w:pPr>
          </w:p>
        </w:tc>
        <w:tc>
          <w:tcPr>
            <w:tcW w:w="1173" w:type="pct"/>
            <w:vMerge/>
            <w:shd w:val="clear" w:color="auto" w:fill="auto"/>
            <w:vAlign w:val="center"/>
            <w:hideMark/>
          </w:tcPr>
          <w:p w:rsidR="00725102" w:rsidRPr="005D5640" w:rsidRDefault="00725102" w:rsidP="005C42B6">
            <w:pPr>
              <w:rPr>
                <w:rFonts w:ascii="Arial" w:hAnsi="Arial" w:cs="Arial"/>
                <w:b/>
                <w:bCs/>
                <w:sz w:val="12"/>
                <w:szCs w:val="16"/>
              </w:rPr>
            </w:pPr>
          </w:p>
        </w:tc>
        <w:tc>
          <w:tcPr>
            <w:tcW w:w="1132" w:type="pct"/>
            <w:vMerge/>
            <w:shd w:val="clear" w:color="auto" w:fill="auto"/>
            <w:vAlign w:val="center"/>
            <w:hideMark/>
          </w:tcPr>
          <w:p w:rsidR="00725102" w:rsidRPr="005D5640" w:rsidRDefault="00725102" w:rsidP="005C42B6">
            <w:pPr>
              <w:rPr>
                <w:rFonts w:ascii="Arial" w:hAnsi="Arial" w:cs="Arial"/>
                <w:b/>
                <w:bCs/>
                <w:sz w:val="12"/>
                <w:szCs w:val="16"/>
              </w:rPr>
            </w:pPr>
          </w:p>
        </w:tc>
        <w:tc>
          <w:tcPr>
            <w:tcW w:w="646" w:type="pct"/>
            <w:shd w:val="clear" w:color="auto" w:fill="auto"/>
            <w:vAlign w:val="center"/>
          </w:tcPr>
          <w:p w:rsidR="00725102" w:rsidRPr="005D5640" w:rsidRDefault="00725102" w:rsidP="005C42B6">
            <w:pPr>
              <w:jc w:val="center"/>
              <w:rPr>
                <w:rFonts w:ascii="Arial" w:hAnsi="Arial" w:cs="Arial"/>
                <w:b/>
                <w:bCs/>
                <w:sz w:val="12"/>
                <w:szCs w:val="16"/>
              </w:rPr>
            </w:pPr>
            <w:r w:rsidRPr="005D5640">
              <w:rPr>
                <w:rFonts w:ascii="Arial" w:hAnsi="Arial" w:cs="Arial"/>
                <w:b/>
                <w:bCs/>
                <w:sz w:val="12"/>
                <w:szCs w:val="16"/>
              </w:rPr>
              <w:t>01.01.2024-30.06.2024</w:t>
            </w:r>
          </w:p>
        </w:tc>
        <w:tc>
          <w:tcPr>
            <w:tcW w:w="712" w:type="pct"/>
            <w:gridSpan w:val="2"/>
            <w:shd w:val="clear" w:color="auto" w:fill="auto"/>
            <w:vAlign w:val="center"/>
          </w:tcPr>
          <w:p w:rsidR="00725102" w:rsidRPr="005D5640" w:rsidRDefault="00725102" w:rsidP="005C42B6">
            <w:pPr>
              <w:jc w:val="center"/>
              <w:rPr>
                <w:rFonts w:ascii="Arial" w:hAnsi="Arial" w:cs="Arial"/>
                <w:b/>
                <w:bCs/>
                <w:sz w:val="12"/>
                <w:szCs w:val="16"/>
              </w:rPr>
            </w:pPr>
            <w:r w:rsidRPr="005D5640">
              <w:rPr>
                <w:rFonts w:ascii="Arial" w:hAnsi="Arial" w:cs="Arial"/>
                <w:b/>
                <w:bCs/>
                <w:sz w:val="12"/>
                <w:szCs w:val="16"/>
              </w:rPr>
              <w:t>01.07.2024-31.12.2024</w:t>
            </w:r>
          </w:p>
        </w:tc>
        <w:tc>
          <w:tcPr>
            <w:tcW w:w="569" w:type="pct"/>
            <w:shd w:val="clear" w:color="auto" w:fill="auto"/>
            <w:vAlign w:val="center"/>
          </w:tcPr>
          <w:p w:rsidR="00725102" w:rsidRPr="005D5640" w:rsidRDefault="00725102" w:rsidP="005C42B6">
            <w:pPr>
              <w:jc w:val="center"/>
              <w:rPr>
                <w:rFonts w:ascii="Arial" w:hAnsi="Arial" w:cs="Arial"/>
                <w:b/>
                <w:bCs/>
                <w:sz w:val="12"/>
                <w:szCs w:val="16"/>
              </w:rPr>
            </w:pPr>
            <w:r w:rsidRPr="005D5640">
              <w:rPr>
                <w:rFonts w:ascii="Arial" w:hAnsi="Arial" w:cs="Arial"/>
                <w:b/>
                <w:bCs/>
                <w:sz w:val="12"/>
                <w:szCs w:val="16"/>
              </w:rPr>
              <w:t>01.01.2024-30.06.2024</w:t>
            </w:r>
          </w:p>
        </w:tc>
        <w:tc>
          <w:tcPr>
            <w:tcW w:w="666" w:type="pct"/>
            <w:shd w:val="clear" w:color="auto" w:fill="auto"/>
            <w:vAlign w:val="center"/>
          </w:tcPr>
          <w:p w:rsidR="00725102" w:rsidRPr="005D5640" w:rsidRDefault="00725102" w:rsidP="005C42B6">
            <w:pPr>
              <w:jc w:val="center"/>
              <w:rPr>
                <w:rFonts w:ascii="Arial" w:hAnsi="Arial" w:cs="Arial"/>
                <w:b/>
                <w:bCs/>
                <w:sz w:val="12"/>
                <w:szCs w:val="16"/>
              </w:rPr>
            </w:pPr>
            <w:r w:rsidRPr="005D5640">
              <w:rPr>
                <w:rFonts w:ascii="Arial" w:hAnsi="Arial" w:cs="Arial"/>
                <w:b/>
                <w:bCs/>
                <w:sz w:val="12"/>
                <w:szCs w:val="16"/>
              </w:rPr>
              <w:t>01.07.2024-31.12.2024</w:t>
            </w:r>
          </w:p>
        </w:tc>
      </w:tr>
      <w:tr w:rsidR="00725102" w:rsidRPr="005D5640" w:rsidTr="00A07932">
        <w:trPr>
          <w:cantSplit/>
          <w:trHeight w:val="20"/>
        </w:trPr>
        <w:tc>
          <w:tcPr>
            <w:tcW w:w="103" w:type="pct"/>
            <w:shd w:val="clear" w:color="auto" w:fill="auto"/>
            <w:vAlign w:val="center"/>
            <w:hideMark/>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1</w:t>
            </w:r>
          </w:p>
        </w:tc>
        <w:tc>
          <w:tcPr>
            <w:tcW w:w="1173" w:type="pct"/>
            <w:shd w:val="clear" w:color="auto" w:fill="auto"/>
            <w:vAlign w:val="center"/>
            <w:hideMark/>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2</w:t>
            </w:r>
          </w:p>
        </w:tc>
        <w:tc>
          <w:tcPr>
            <w:tcW w:w="1132" w:type="pct"/>
            <w:shd w:val="clear" w:color="auto" w:fill="auto"/>
            <w:vAlign w:val="center"/>
            <w:hideMark/>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3</w:t>
            </w:r>
          </w:p>
        </w:tc>
        <w:tc>
          <w:tcPr>
            <w:tcW w:w="646" w:type="pct"/>
            <w:shd w:val="clear" w:color="auto" w:fill="auto"/>
            <w:vAlign w:val="center"/>
            <w:hideMark/>
          </w:tcPr>
          <w:p w:rsidR="00725102" w:rsidRPr="005D5640" w:rsidRDefault="00725102" w:rsidP="005C42B6">
            <w:pPr>
              <w:jc w:val="center"/>
              <w:rPr>
                <w:rFonts w:ascii="Arial" w:hAnsi="Arial" w:cs="Arial"/>
                <w:sz w:val="12"/>
                <w:szCs w:val="16"/>
              </w:rPr>
            </w:pPr>
            <w:r w:rsidRPr="005D5640">
              <w:rPr>
                <w:rFonts w:ascii="Arial" w:hAnsi="Arial" w:cs="Arial"/>
                <w:sz w:val="12"/>
                <w:szCs w:val="16"/>
              </w:rPr>
              <w:t>4</w:t>
            </w:r>
          </w:p>
        </w:tc>
        <w:tc>
          <w:tcPr>
            <w:tcW w:w="712" w:type="pct"/>
            <w:gridSpan w:val="2"/>
            <w:shd w:val="clear" w:color="auto" w:fill="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5</w:t>
            </w:r>
          </w:p>
        </w:tc>
        <w:tc>
          <w:tcPr>
            <w:tcW w:w="569" w:type="pct"/>
            <w:shd w:val="clear" w:color="auto" w:fill="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6</w:t>
            </w:r>
          </w:p>
        </w:tc>
        <w:tc>
          <w:tcPr>
            <w:tcW w:w="666" w:type="pct"/>
            <w:shd w:val="clear" w:color="auto" w:fill="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7</w:t>
            </w:r>
          </w:p>
        </w:tc>
      </w:tr>
      <w:tr w:rsidR="00725102" w:rsidRPr="005D5640" w:rsidTr="00A07932">
        <w:trPr>
          <w:cantSplit/>
          <w:trHeight w:val="20"/>
        </w:trPr>
        <w:tc>
          <w:tcPr>
            <w:tcW w:w="103" w:type="pct"/>
            <w:shd w:val="clear" w:color="auto" w:fill="auto"/>
            <w:noWrap/>
            <w:vAlign w:val="center"/>
            <w:hideMark/>
          </w:tcPr>
          <w:p w:rsidR="00725102" w:rsidRPr="005D5640" w:rsidRDefault="00725102" w:rsidP="005C42B6">
            <w:pPr>
              <w:jc w:val="center"/>
              <w:rPr>
                <w:rFonts w:ascii="Arial" w:hAnsi="Arial" w:cs="Arial"/>
                <w:b/>
                <w:bCs/>
                <w:sz w:val="12"/>
                <w:szCs w:val="16"/>
              </w:rPr>
            </w:pPr>
            <w:r w:rsidRPr="005D5640">
              <w:rPr>
                <w:rFonts w:ascii="Arial" w:hAnsi="Arial" w:cs="Arial"/>
                <w:b/>
                <w:bCs/>
                <w:sz w:val="12"/>
                <w:szCs w:val="16"/>
              </w:rPr>
              <w:t>1</w:t>
            </w:r>
          </w:p>
        </w:tc>
        <w:tc>
          <w:tcPr>
            <w:tcW w:w="4897" w:type="pct"/>
            <w:gridSpan w:val="7"/>
            <w:shd w:val="clear" w:color="auto" w:fill="auto"/>
            <w:noWrap/>
            <w:vAlign w:val="center"/>
            <w:hideMark/>
          </w:tcPr>
          <w:p w:rsidR="00725102" w:rsidRPr="005D5640" w:rsidRDefault="00725102" w:rsidP="005C42B6">
            <w:pPr>
              <w:rPr>
                <w:rFonts w:ascii="Arial" w:hAnsi="Arial" w:cs="Arial"/>
                <w:b/>
                <w:bCs/>
                <w:sz w:val="12"/>
                <w:szCs w:val="16"/>
              </w:rPr>
            </w:pPr>
            <w:r w:rsidRPr="005D5640">
              <w:rPr>
                <w:rFonts w:ascii="Arial" w:hAnsi="Arial" w:cs="Arial"/>
                <w:b/>
                <w:bCs/>
                <w:sz w:val="12"/>
                <w:szCs w:val="16"/>
              </w:rPr>
              <w:t>Валдайский муниципальный  район</w:t>
            </w:r>
          </w:p>
        </w:tc>
      </w:tr>
      <w:tr w:rsidR="00725102" w:rsidRPr="005D5640" w:rsidTr="00A07932">
        <w:trPr>
          <w:cantSplit/>
          <w:trHeight w:val="20"/>
        </w:trPr>
        <w:tc>
          <w:tcPr>
            <w:tcW w:w="103" w:type="pct"/>
            <w:shd w:val="clear" w:color="auto" w:fill="auto"/>
            <w:noWrap/>
            <w:vAlign w:val="center"/>
            <w:hideMark/>
          </w:tcPr>
          <w:p w:rsidR="00725102" w:rsidRPr="005D5640" w:rsidRDefault="00725102" w:rsidP="005C42B6">
            <w:pPr>
              <w:jc w:val="center"/>
              <w:rPr>
                <w:rFonts w:ascii="Arial" w:hAnsi="Arial" w:cs="Arial"/>
                <w:b/>
                <w:bCs/>
                <w:sz w:val="12"/>
                <w:szCs w:val="16"/>
              </w:rPr>
            </w:pPr>
            <w:r w:rsidRPr="005D5640">
              <w:rPr>
                <w:rFonts w:ascii="Arial" w:hAnsi="Arial" w:cs="Arial"/>
                <w:b/>
                <w:bCs/>
                <w:sz w:val="12"/>
                <w:szCs w:val="16"/>
              </w:rPr>
              <w:t>1.1.</w:t>
            </w:r>
          </w:p>
        </w:tc>
        <w:tc>
          <w:tcPr>
            <w:tcW w:w="1173" w:type="pct"/>
            <w:shd w:val="clear" w:color="auto" w:fill="auto"/>
            <w:noWrap/>
            <w:vAlign w:val="center"/>
            <w:hideMark/>
          </w:tcPr>
          <w:p w:rsidR="00725102" w:rsidRPr="005D5640" w:rsidRDefault="00725102" w:rsidP="005C42B6">
            <w:pPr>
              <w:rPr>
                <w:rFonts w:ascii="Arial" w:hAnsi="Arial" w:cs="Arial"/>
                <w:b/>
                <w:bCs/>
                <w:sz w:val="12"/>
                <w:szCs w:val="16"/>
              </w:rPr>
            </w:pPr>
            <w:r w:rsidRPr="005D5640">
              <w:rPr>
                <w:rFonts w:ascii="Arial" w:hAnsi="Arial" w:cs="Arial"/>
                <w:b/>
                <w:bCs/>
                <w:sz w:val="12"/>
                <w:szCs w:val="16"/>
              </w:rPr>
              <w:t>ООО «Тепловая Компания Новгородская»</w:t>
            </w:r>
          </w:p>
        </w:tc>
        <w:tc>
          <w:tcPr>
            <w:tcW w:w="1132" w:type="pct"/>
            <w:shd w:val="clear" w:color="auto" w:fill="auto"/>
            <w:noWrap/>
            <w:vAlign w:val="center"/>
            <w:hideMark/>
          </w:tcPr>
          <w:p w:rsidR="00725102" w:rsidRPr="005D5640" w:rsidRDefault="00725102" w:rsidP="005C42B6">
            <w:pPr>
              <w:jc w:val="center"/>
              <w:rPr>
                <w:rFonts w:ascii="Arial" w:hAnsi="Arial" w:cs="Arial"/>
                <w:sz w:val="12"/>
                <w:szCs w:val="16"/>
              </w:rPr>
            </w:pPr>
            <w:r w:rsidRPr="005D5640">
              <w:rPr>
                <w:rFonts w:ascii="Arial" w:hAnsi="Arial" w:cs="Arial"/>
                <w:sz w:val="12"/>
                <w:szCs w:val="16"/>
              </w:rPr>
              <w:t> </w:t>
            </w:r>
          </w:p>
        </w:tc>
        <w:tc>
          <w:tcPr>
            <w:tcW w:w="672" w:type="pct"/>
            <w:gridSpan w:val="2"/>
            <w:shd w:val="clear" w:color="auto" w:fill="auto"/>
            <w:noWrap/>
            <w:vAlign w:val="center"/>
            <w:hideMark/>
          </w:tcPr>
          <w:p w:rsidR="00725102" w:rsidRPr="005D5640" w:rsidRDefault="00725102" w:rsidP="005C42B6">
            <w:pPr>
              <w:jc w:val="center"/>
              <w:rPr>
                <w:rFonts w:ascii="Arial" w:hAnsi="Arial" w:cs="Arial"/>
                <w:b/>
                <w:bCs/>
                <w:sz w:val="12"/>
                <w:szCs w:val="16"/>
              </w:rPr>
            </w:pPr>
          </w:p>
        </w:tc>
        <w:tc>
          <w:tcPr>
            <w:tcW w:w="685" w:type="pct"/>
            <w:shd w:val="clear" w:color="auto" w:fill="auto"/>
            <w:vAlign w:val="center"/>
          </w:tcPr>
          <w:p w:rsidR="00725102" w:rsidRPr="005D5640" w:rsidRDefault="00725102" w:rsidP="005C42B6">
            <w:pPr>
              <w:jc w:val="center"/>
              <w:rPr>
                <w:rFonts w:ascii="Arial" w:hAnsi="Arial" w:cs="Arial"/>
                <w:b/>
                <w:bCs/>
                <w:sz w:val="12"/>
                <w:szCs w:val="16"/>
              </w:rPr>
            </w:pPr>
          </w:p>
        </w:tc>
        <w:tc>
          <w:tcPr>
            <w:tcW w:w="569" w:type="pct"/>
            <w:shd w:val="clear" w:color="auto" w:fill="auto"/>
            <w:vAlign w:val="center"/>
          </w:tcPr>
          <w:p w:rsidR="00725102" w:rsidRPr="005D5640" w:rsidRDefault="00725102" w:rsidP="005C42B6">
            <w:pPr>
              <w:jc w:val="center"/>
              <w:rPr>
                <w:rFonts w:ascii="Arial" w:hAnsi="Arial" w:cs="Arial"/>
                <w:b/>
                <w:bCs/>
                <w:sz w:val="12"/>
                <w:szCs w:val="16"/>
              </w:rPr>
            </w:pPr>
          </w:p>
        </w:tc>
        <w:tc>
          <w:tcPr>
            <w:tcW w:w="666" w:type="pct"/>
            <w:shd w:val="clear" w:color="auto" w:fill="auto"/>
            <w:vAlign w:val="center"/>
          </w:tcPr>
          <w:p w:rsidR="00725102" w:rsidRPr="005D5640" w:rsidRDefault="00725102" w:rsidP="005C42B6">
            <w:pPr>
              <w:jc w:val="center"/>
              <w:rPr>
                <w:rFonts w:ascii="Arial" w:hAnsi="Arial" w:cs="Arial"/>
                <w:b/>
                <w:bCs/>
                <w:sz w:val="12"/>
                <w:szCs w:val="16"/>
              </w:rPr>
            </w:pPr>
          </w:p>
        </w:tc>
      </w:tr>
      <w:tr w:rsidR="00725102" w:rsidRPr="005D5640" w:rsidTr="00A07932">
        <w:trPr>
          <w:cantSplit/>
          <w:trHeight w:val="20"/>
        </w:trPr>
        <w:tc>
          <w:tcPr>
            <w:tcW w:w="103" w:type="pct"/>
            <w:shd w:val="clear" w:color="auto" w:fill="auto"/>
            <w:noWrap/>
            <w:vAlign w:val="center"/>
            <w:hideMark/>
          </w:tcPr>
          <w:p w:rsidR="00725102" w:rsidRPr="005D5640" w:rsidRDefault="00725102" w:rsidP="005C42B6">
            <w:pPr>
              <w:jc w:val="center"/>
              <w:rPr>
                <w:rFonts w:ascii="Arial" w:hAnsi="Arial" w:cs="Arial"/>
                <w:b/>
                <w:bCs/>
                <w:sz w:val="12"/>
                <w:szCs w:val="16"/>
              </w:rPr>
            </w:pPr>
            <w:r w:rsidRPr="005D5640">
              <w:rPr>
                <w:rFonts w:ascii="Arial" w:hAnsi="Arial" w:cs="Arial"/>
                <w:b/>
                <w:bCs/>
                <w:sz w:val="12"/>
                <w:szCs w:val="16"/>
              </w:rPr>
              <w:t> </w:t>
            </w:r>
          </w:p>
        </w:tc>
        <w:tc>
          <w:tcPr>
            <w:tcW w:w="1173" w:type="pct"/>
            <w:shd w:val="clear" w:color="auto" w:fill="auto"/>
            <w:vAlign w:val="center"/>
            <w:hideMark/>
          </w:tcPr>
          <w:p w:rsidR="00725102" w:rsidRPr="005D5640" w:rsidRDefault="00725102" w:rsidP="005C42B6">
            <w:pPr>
              <w:rPr>
                <w:rFonts w:ascii="Arial" w:hAnsi="Arial" w:cs="Arial"/>
                <w:iCs/>
                <w:sz w:val="12"/>
                <w:szCs w:val="16"/>
              </w:rPr>
            </w:pPr>
            <w:r w:rsidRPr="005D5640">
              <w:rPr>
                <w:rFonts w:ascii="Arial" w:hAnsi="Arial" w:cs="Arial"/>
                <w:iCs/>
                <w:sz w:val="12"/>
                <w:szCs w:val="16"/>
              </w:rPr>
              <w:t>тепловая энергия</w:t>
            </w:r>
          </w:p>
        </w:tc>
        <w:tc>
          <w:tcPr>
            <w:tcW w:w="1132" w:type="pct"/>
            <w:shd w:val="clear" w:color="auto" w:fill="auto"/>
            <w:noWrap/>
            <w:vAlign w:val="center"/>
            <w:hideMark/>
          </w:tcPr>
          <w:p w:rsidR="00725102" w:rsidRPr="005D5640" w:rsidRDefault="00725102" w:rsidP="005C42B6">
            <w:pPr>
              <w:jc w:val="center"/>
              <w:rPr>
                <w:rFonts w:ascii="Arial" w:hAnsi="Arial" w:cs="Arial"/>
                <w:sz w:val="12"/>
                <w:szCs w:val="16"/>
              </w:rPr>
            </w:pPr>
            <w:r w:rsidRPr="005D5640">
              <w:rPr>
                <w:rFonts w:ascii="Arial" w:hAnsi="Arial" w:cs="Arial"/>
                <w:sz w:val="12"/>
                <w:szCs w:val="16"/>
              </w:rPr>
              <w:t>от 20.12.2023 № 81/9</w:t>
            </w:r>
          </w:p>
        </w:tc>
        <w:tc>
          <w:tcPr>
            <w:tcW w:w="672" w:type="pct"/>
            <w:gridSpan w:val="2"/>
            <w:shd w:val="clear" w:color="auto" w:fill="auto"/>
            <w:noWrap/>
            <w:vAlign w:val="center"/>
            <w:hideMark/>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3292,77</w:t>
            </w:r>
          </w:p>
        </w:tc>
        <w:tc>
          <w:tcPr>
            <w:tcW w:w="685"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3745,31</w:t>
            </w:r>
          </w:p>
        </w:tc>
        <w:tc>
          <w:tcPr>
            <w:tcW w:w="569"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3166,33</w:t>
            </w:r>
          </w:p>
        </w:tc>
        <w:tc>
          <w:tcPr>
            <w:tcW w:w="666"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3229,66</w:t>
            </w:r>
          </w:p>
        </w:tc>
      </w:tr>
      <w:tr w:rsidR="00725102" w:rsidRPr="005D5640" w:rsidTr="00A07932">
        <w:trPr>
          <w:cantSplit/>
          <w:trHeight w:val="20"/>
        </w:trPr>
        <w:tc>
          <w:tcPr>
            <w:tcW w:w="103" w:type="pct"/>
            <w:shd w:val="clear" w:color="auto" w:fill="auto"/>
            <w:noWrap/>
            <w:vAlign w:val="center"/>
            <w:hideMark/>
          </w:tcPr>
          <w:p w:rsidR="00725102" w:rsidRPr="005D5640" w:rsidRDefault="00725102" w:rsidP="005C42B6">
            <w:pPr>
              <w:jc w:val="center"/>
              <w:rPr>
                <w:rFonts w:ascii="Arial" w:hAnsi="Arial" w:cs="Arial"/>
                <w:b/>
                <w:bCs/>
                <w:sz w:val="12"/>
                <w:szCs w:val="16"/>
              </w:rPr>
            </w:pPr>
            <w:r w:rsidRPr="005D5640">
              <w:rPr>
                <w:rFonts w:ascii="Arial" w:hAnsi="Arial" w:cs="Arial"/>
                <w:b/>
                <w:bCs/>
                <w:sz w:val="12"/>
                <w:szCs w:val="16"/>
              </w:rPr>
              <w:t> </w:t>
            </w:r>
          </w:p>
        </w:tc>
        <w:tc>
          <w:tcPr>
            <w:tcW w:w="1173" w:type="pct"/>
            <w:shd w:val="clear" w:color="auto" w:fill="auto"/>
            <w:vAlign w:val="center"/>
            <w:hideMark/>
          </w:tcPr>
          <w:p w:rsidR="00725102" w:rsidRPr="005D5640" w:rsidRDefault="00725102" w:rsidP="005C42B6">
            <w:pPr>
              <w:rPr>
                <w:rFonts w:ascii="Arial" w:hAnsi="Arial" w:cs="Arial"/>
                <w:iCs/>
                <w:sz w:val="12"/>
                <w:szCs w:val="16"/>
              </w:rPr>
            </w:pPr>
            <w:r w:rsidRPr="005D5640">
              <w:rPr>
                <w:rFonts w:ascii="Arial" w:hAnsi="Arial" w:cs="Arial"/>
                <w:iCs/>
                <w:sz w:val="12"/>
                <w:szCs w:val="16"/>
              </w:rPr>
              <w:t>ГВС</w:t>
            </w:r>
          </w:p>
        </w:tc>
        <w:tc>
          <w:tcPr>
            <w:tcW w:w="1132" w:type="pct"/>
            <w:shd w:val="clear" w:color="auto" w:fill="auto"/>
            <w:noWrap/>
            <w:vAlign w:val="center"/>
            <w:hideMark/>
          </w:tcPr>
          <w:p w:rsidR="00725102" w:rsidRPr="005D5640" w:rsidRDefault="00725102" w:rsidP="005C42B6">
            <w:pPr>
              <w:jc w:val="center"/>
              <w:rPr>
                <w:rFonts w:ascii="Arial" w:hAnsi="Arial" w:cs="Arial"/>
                <w:sz w:val="12"/>
                <w:szCs w:val="16"/>
              </w:rPr>
            </w:pPr>
            <w:r w:rsidRPr="005D5640">
              <w:rPr>
                <w:rFonts w:ascii="Arial" w:hAnsi="Arial" w:cs="Arial"/>
                <w:sz w:val="12"/>
                <w:szCs w:val="16"/>
              </w:rPr>
              <w:t>от 20.12.2023 №81/10</w:t>
            </w:r>
          </w:p>
        </w:tc>
        <w:tc>
          <w:tcPr>
            <w:tcW w:w="672" w:type="pct"/>
            <w:gridSpan w:val="2"/>
            <w:shd w:val="clear" w:color="auto" w:fill="auto"/>
            <w:noWrap/>
            <w:vAlign w:val="center"/>
            <w:hideMark/>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261,33</w:t>
            </w:r>
          </w:p>
        </w:tc>
        <w:tc>
          <w:tcPr>
            <w:tcW w:w="685"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294,90</w:t>
            </w:r>
          </w:p>
        </w:tc>
        <w:tc>
          <w:tcPr>
            <w:tcW w:w="569"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226,77</w:t>
            </w:r>
          </w:p>
        </w:tc>
        <w:tc>
          <w:tcPr>
            <w:tcW w:w="666"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249,22</w:t>
            </w:r>
          </w:p>
        </w:tc>
      </w:tr>
      <w:tr w:rsidR="00725102" w:rsidRPr="005D5640" w:rsidTr="00A07932">
        <w:trPr>
          <w:cantSplit/>
          <w:trHeight w:val="20"/>
        </w:trPr>
        <w:tc>
          <w:tcPr>
            <w:tcW w:w="103" w:type="pct"/>
            <w:shd w:val="clear" w:color="auto" w:fill="auto"/>
            <w:noWrap/>
            <w:vAlign w:val="center"/>
          </w:tcPr>
          <w:p w:rsidR="00725102" w:rsidRPr="005D5640" w:rsidRDefault="00725102" w:rsidP="005C42B6">
            <w:pPr>
              <w:jc w:val="center"/>
              <w:rPr>
                <w:rFonts w:ascii="Arial" w:hAnsi="Arial" w:cs="Arial"/>
                <w:b/>
                <w:bCs/>
                <w:sz w:val="12"/>
                <w:szCs w:val="16"/>
              </w:rPr>
            </w:pPr>
          </w:p>
        </w:tc>
        <w:tc>
          <w:tcPr>
            <w:tcW w:w="1173" w:type="pct"/>
            <w:shd w:val="clear" w:color="auto" w:fill="auto"/>
            <w:vAlign w:val="center"/>
          </w:tcPr>
          <w:p w:rsidR="00725102" w:rsidRPr="005D5640" w:rsidRDefault="00725102" w:rsidP="005C42B6">
            <w:pPr>
              <w:rPr>
                <w:rFonts w:ascii="Arial" w:hAnsi="Arial" w:cs="Arial"/>
                <w:b/>
                <w:bCs/>
                <w:sz w:val="12"/>
                <w:szCs w:val="16"/>
              </w:rPr>
            </w:pPr>
            <w:r w:rsidRPr="005D5640">
              <w:rPr>
                <w:rFonts w:ascii="Arial" w:hAnsi="Arial" w:cs="Arial"/>
                <w:b/>
                <w:bCs/>
                <w:sz w:val="12"/>
                <w:szCs w:val="16"/>
              </w:rPr>
              <w:t>ООО «Тепловая Компания Новгородская» (концессионное соглашение от 31.10.2022)</w:t>
            </w:r>
          </w:p>
        </w:tc>
        <w:tc>
          <w:tcPr>
            <w:tcW w:w="1132" w:type="pct"/>
            <w:shd w:val="clear" w:color="auto" w:fill="auto"/>
            <w:noWrap/>
            <w:vAlign w:val="center"/>
          </w:tcPr>
          <w:p w:rsidR="00725102" w:rsidRPr="005D5640" w:rsidRDefault="00725102" w:rsidP="005C42B6">
            <w:pPr>
              <w:jc w:val="center"/>
              <w:rPr>
                <w:rFonts w:ascii="Arial" w:hAnsi="Arial" w:cs="Arial"/>
                <w:sz w:val="12"/>
                <w:szCs w:val="16"/>
              </w:rPr>
            </w:pPr>
          </w:p>
        </w:tc>
        <w:tc>
          <w:tcPr>
            <w:tcW w:w="672" w:type="pct"/>
            <w:gridSpan w:val="2"/>
            <w:shd w:val="clear" w:color="auto" w:fill="auto"/>
            <w:noWrap/>
            <w:vAlign w:val="center"/>
          </w:tcPr>
          <w:p w:rsidR="00725102" w:rsidRPr="005D5640" w:rsidRDefault="00725102" w:rsidP="005C42B6">
            <w:pPr>
              <w:jc w:val="center"/>
              <w:rPr>
                <w:rFonts w:ascii="Arial" w:hAnsi="Arial" w:cs="Arial"/>
                <w:bCs/>
                <w:sz w:val="12"/>
                <w:szCs w:val="16"/>
              </w:rPr>
            </w:pPr>
          </w:p>
        </w:tc>
        <w:tc>
          <w:tcPr>
            <w:tcW w:w="685" w:type="pct"/>
            <w:shd w:val="clear" w:color="auto" w:fill="auto"/>
            <w:vAlign w:val="center"/>
          </w:tcPr>
          <w:p w:rsidR="00725102" w:rsidRPr="005D5640" w:rsidRDefault="00725102" w:rsidP="005C42B6">
            <w:pPr>
              <w:jc w:val="center"/>
              <w:rPr>
                <w:rFonts w:ascii="Arial" w:hAnsi="Arial" w:cs="Arial"/>
                <w:bCs/>
                <w:sz w:val="12"/>
                <w:szCs w:val="16"/>
              </w:rPr>
            </w:pPr>
          </w:p>
        </w:tc>
        <w:tc>
          <w:tcPr>
            <w:tcW w:w="569" w:type="pct"/>
            <w:shd w:val="clear" w:color="auto" w:fill="auto"/>
            <w:vAlign w:val="center"/>
          </w:tcPr>
          <w:p w:rsidR="00725102" w:rsidRPr="005D5640" w:rsidRDefault="00725102" w:rsidP="005C42B6">
            <w:pPr>
              <w:jc w:val="center"/>
              <w:rPr>
                <w:rFonts w:ascii="Arial" w:hAnsi="Arial" w:cs="Arial"/>
                <w:bCs/>
                <w:sz w:val="12"/>
                <w:szCs w:val="16"/>
              </w:rPr>
            </w:pPr>
          </w:p>
        </w:tc>
        <w:tc>
          <w:tcPr>
            <w:tcW w:w="666" w:type="pct"/>
            <w:shd w:val="clear" w:color="auto" w:fill="auto"/>
            <w:vAlign w:val="center"/>
          </w:tcPr>
          <w:p w:rsidR="00725102" w:rsidRPr="005D5640" w:rsidRDefault="00725102" w:rsidP="005C42B6">
            <w:pPr>
              <w:jc w:val="center"/>
              <w:rPr>
                <w:rFonts w:ascii="Arial" w:hAnsi="Arial" w:cs="Arial"/>
                <w:bCs/>
                <w:sz w:val="12"/>
                <w:szCs w:val="16"/>
              </w:rPr>
            </w:pPr>
          </w:p>
        </w:tc>
      </w:tr>
      <w:tr w:rsidR="00725102" w:rsidRPr="005D5640" w:rsidTr="00A07932">
        <w:trPr>
          <w:cantSplit/>
          <w:trHeight w:val="20"/>
        </w:trPr>
        <w:tc>
          <w:tcPr>
            <w:tcW w:w="103" w:type="pct"/>
            <w:shd w:val="clear" w:color="auto" w:fill="auto"/>
            <w:noWrap/>
            <w:vAlign w:val="center"/>
          </w:tcPr>
          <w:p w:rsidR="00725102" w:rsidRPr="005D5640" w:rsidRDefault="00725102" w:rsidP="005C42B6">
            <w:pPr>
              <w:jc w:val="center"/>
              <w:rPr>
                <w:rFonts w:ascii="Arial" w:hAnsi="Arial" w:cs="Arial"/>
                <w:b/>
                <w:bCs/>
                <w:sz w:val="12"/>
                <w:szCs w:val="16"/>
              </w:rPr>
            </w:pPr>
          </w:p>
        </w:tc>
        <w:tc>
          <w:tcPr>
            <w:tcW w:w="1173" w:type="pct"/>
            <w:shd w:val="clear" w:color="auto" w:fill="auto"/>
            <w:vAlign w:val="center"/>
          </w:tcPr>
          <w:p w:rsidR="00725102" w:rsidRPr="005D5640" w:rsidRDefault="00725102" w:rsidP="005C42B6">
            <w:pPr>
              <w:rPr>
                <w:rFonts w:ascii="Arial" w:hAnsi="Arial" w:cs="Arial"/>
                <w:iCs/>
                <w:sz w:val="12"/>
                <w:szCs w:val="16"/>
              </w:rPr>
            </w:pPr>
            <w:r w:rsidRPr="005D5640">
              <w:rPr>
                <w:rFonts w:ascii="Arial" w:hAnsi="Arial" w:cs="Arial"/>
                <w:iCs/>
                <w:sz w:val="12"/>
                <w:szCs w:val="16"/>
              </w:rPr>
              <w:t>тепловая энергия</w:t>
            </w:r>
          </w:p>
        </w:tc>
        <w:tc>
          <w:tcPr>
            <w:tcW w:w="1132" w:type="pct"/>
            <w:shd w:val="clear" w:color="auto" w:fill="auto"/>
            <w:noWrap/>
            <w:vAlign w:val="center"/>
          </w:tcPr>
          <w:p w:rsidR="00725102" w:rsidRPr="005D5640" w:rsidRDefault="00725102" w:rsidP="005C42B6">
            <w:pPr>
              <w:jc w:val="center"/>
              <w:rPr>
                <w:rFonts w:ascii="Arial" w:hAnsi="Arial" w:cs="Arial"/>
                <w:color w:val="000000"/>
                <w:sz w:val="12"/>
                <w:szCs w:val="16"/>
              </w:rPr>
            </w:pPr>
            <w:r w:rsidRPr="005D5640">
              <w:rPr>
                <w:rFonts w:ascii="Arial" w:hAnsi="Arial" w:cs="Arial"/>
                <w:color w:val="000000"/>
                <w:sz w:val="12"/>
                <w:szCs w:val="16"/>
              </w:rPr>
              <w:t>от 17.11.2022 № 62/39; от 15.12.2023 № 78/1</w:t>
            </w:r>
          </w:p>
        </w:tc>
        <w:tc>
          <w:tcPr>
            <w:tcW w:w="672" w:type="pct"/>
            <w:gridSpan w:val="2"/>
            <w:shd w:val="clear" w:color="auto" w:fill="auto"/>
            <w:noWrap/>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4212,08</w:t>
            </w:r>
          </w:p>
        </w:tc>
        <w:tc>
          <w:tcPr>
            <w:tcW w:w="685"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4797,55</w:t>
            </w:r>
          </w:p>
        </w:tc>
        <w:tc>
          <w:tcPr>
            <w:tcW w:w="569"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3166,33</w:t>
            </w:r>
          </w:p>
        </w:tc>
        <w:tc>
          <w:tcPr>
            <w:tcW w:w="666"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3229,66</w:t>
            </w:r>
          </w:p>
        </w:tc>
      </w:tr>
      <w:tr w:rsidR="00725102" w:rsidRPr="005D5640" w:rsidTr="00A07932">
        <w:trPr>
          <w:cantSplit/>
          <w:trHeight w:val="20"/>
        </w:trPr>
        <w:tc>
          <w:tcPr>
            <w:tcW w:w="103" w:type="pct"/>
            <w:shd w:val="clear" w:color="auto" w:fill="auto"/>
            <w:noWrap/>
            <w:vAlign w:val="center"/>
          </w:tcPr>
          <w:p w:rsidR="00725102" w:rsidRPr="005D5640" w:rsidRDefault="00725102" w:rsidP="005C42B6">
            <w:pPr>
              <w:jc w:val="center"/>
              <w:rPr>
                <w:rFonts w:ascii="Arial" w:hAnsi="Arial" w:cs="Arial"/>
                <w:b/>
                <w:bCs/>
                <w:sz w:val="12"/>
                <w:szCs w:val="16"/>
              </w:rPr>
            </w:pPr>
          </w:p>
        </w:tc>
        <w:tc>
          <w:tcPr>
            <w:tcW w:w="1173" w:type="pct"/>
            <w:shd w:val="clear" w:color="auto" w:fill="auto"/>
            <w:vAlign w:val="center"/>
          </w:tcPr>
          <w:p w:rsidR="00725102" w:rsidRPr="005D5640" w:rsidRDefault="00725102" w:rsidP="005C42B6">
            <w:pPr>
              <w:rPr>
                <w:rFonts w:ascii="Arial" w:hAnsi="Arial" w:cs="Arial"/>
                <w:iCs/>
                <w:sz w:val="12"/>
                <w:szCs w:val="16"/>
              </w:rPr>
            </w:pPr>
            <w:r w:rsidRPr="005D5640">
              <w:rPr>
                <w:rFonts w:ascii="Arial" w:hAnsi="Arial" w:cs="Arial"/>
                <w:iCs/>
                <w:sz w:val="12"/>
                <w:szCs w:val="16"/>
              </w:rPr>
              <w:t>ГВС</w:t>
            </w:r>
          </w:p>
        </w:tc>
        <w:tc>
          <w:tcPr>
            <w:tcW w:w="1132" w:type="pct"/>
            <w:shd w:val="clear" w:color="auto" w:fill="auto"/>
            <w:noWrap/>
            <w:vAlign w:val="center"/>
          </w:tcPr>
          <w:p w:rsidR="00725102" w:rsidRPr="005D5640" w:rsidRDefault="00725102" w:rsidP="005C42B6">
            <w:pPr>
              <w:jc w:val="center"/>
              <w:rPr>
                <w:rFonts w:ascii="Arial" w:hAnsi="Arial" w:cs="Arial"/>
                <w:color w:val="000000"/>
                <w:sz w:val="12"/>
                <w:szCs w:val="16"/>
              </w:rPr>
            </w:pPr>
            <w:r w:rsidRPr="005D5640">
              <w:rPr>
                <w:rFonts w:ascii="Arial" w:hAnsi="Arial" w:cs="Arial"/>
                <w:color w:val="000000"/>
                <w:sz w:val="12"/>
                <w:szCs w:val="16"/>
              </w:rPr>
              <w:t>от 17.11.2022 № 62/41; от 15.12.2023 № 78/2</w:t>
            </w:r>
          </w:p>
        </w:tc>
        <w:tc>
          <w:tcPr>
            <w:tcW w:w="672" w:type="pct"/>
            <w:gridSpan w:val="2"/>
            <w:shd w:val="clear" w:color="auto" w:fill="auto"/>
            <w:noWrap/>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318,66</w:t>
            </w:r>
          </w:p>
        </w:tc>
        <w:tc>
          <w:tcPr>
            <w:tcW w:w="685"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360,53</w:t>
            </w:r>
          </w:p>
        </w:tc>
        <w:tc>
          <w:tcPr>
            <w:tcW w:w="569"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226,77</w:t>
            </w:r>
          </w:p>
        </w:tc>
        <w:tc>
          <w:tcPr>
            <w:tcW w:w="666"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249,22</w:t>
            </w:r>
          </w:p>
        </w:tc>
      </w:tr>
      <w:tr w:rsidR="00725102" w:rsidRPr="005D5640" w:rsidTr="00A07932">
        <w:trPr>
          <w:cantSplit/>
          <w:trHeight w:val="20"/>
        </w:trPr>
        <w:tc>
          <w:tcPr>
            <w:tcW w:w="103" w:type="pct"/>
            <w:shd w:val="clear" w:color="auto" w:fill="auto"/>
            <w:noWrap/>
            <w:vAlign w:val="center"/>
            <w:hideMark/>
          </w:tcPr>
          <w:p w:rsidR="00725102" w:rsidRPr="005D5640" w:rsidRDefault="00725102" w:rsidP="005C42B6">
            <w:pPr>
              <w:jc w:val="center"/>
              <w:rPr>
                <w:rFonts w:ascii="Arial" w:hAnsi="Arial" w:cs="Arial"/>
                <w:b/>
                <w:bCs/>
                <w:sz w:val="12"/>
                <w:szCs w:val="16"/>
              </w:rPr>
            </w:pPr>
            <w:r w:rsidRPr="005D5640">
              <w:rPr>
                <w:rFonts w:ascii="Arial" w:hAnsi="Arial" w:cs="Arial"/>
                <w:b/>
                <w:bCs/>
                <w:sz w:val="12"/>
                <w:szCs w:val="16"/>
              </w:rPr>
              <w:t>1.2.</w:t>
            </w:r>
          </w:p>
        </w:tc>
        <w:tc>
          <w:tcPr>
            <w:tcW w:w="1173" w:type="pct"/>
            <w:shd w:val="clear" w:color="auto" w:fill="auto"/>
            <w:vAlign w:val="center"/>
            <w:hideMark/>
          </w:tcPr>
          <w:p w:rsidR="00725102" w:rsidRPr="005D5640" w:rsidRDefault="00725102" w:rsidP="005C42B6">
            <w:pPr>
              <w:rPr>
                <w:rFonts w:ascii="Arial" w:hAnsi="Arial" w:cs="Arial"/>
                <w:b/>
                <w:bCs/>
                <w:sz w:val="12"/>
                <w:szCs w:val="16"/>
              </w:rPr>
            </w:pPr>
            <w:r w:rsidRPr="005D5640">
              <w:rPr>
                <w:rFonts w:ascii="Arial" w:hAnsi="Arial" w:cs="Arial"/>
                <w:b/>
                <w:bCs/>
                <w:sz w:val="12"/>
                <w:szCs w:val="16"/>
              </w:rPr>
              <w:t>ООО «Строительное управление 53»</w:t>
            </w:r>
          </w:p>
        </w:tc>
        <w:tc>
          <w:tcPr>
            <w:tcW w:w="1132" w:type="pct"/>
            <w:shd w:val="clear" w:color="auto" w:fill="auto"/>
            <w:noWrap/>
            <w:vAlign w:val="center"/>
            <w:hideMark/>
          </w:tcPr>
          <w:p w:rsidR="00725102" w:rsidRPr="005D5640" w:rsidRDefault="00725102" w:rsidP="005C42B6">
            <w:pPr>
              <w:jc w:val="center"/>
              <w:rPr>
                <w:rFonts w:ascii="Arial" w:hAnsi="Arial" w:cs="Arial"/>
                <w:sz w:val="12"/>
                <w:szCs w:val="16"/>
              </w:rPr>
            </w:pPr>
            <w:r w:rsidRPr="005D5640">
              <w:rPr>
                <w:rFonts w:ascii="Arial" w:hAnsi="Arial" w:cs="Arial"/>
                <w:sz w:val="12"/>
                <w:szCs w:val="16"/>
              </w:rPr>
              <w:t> </w:t>
            </w:r>
          </w:p>
        </w:tc>
        <w:tc>
          <w:tcPr>
            <w:tcW w:w="672" w:type="pct"/>
            <w:gridSpan w:val="2"/>
            <w:shd w:val="clear" w:color="auto" w:fill="auto"/>
            <w:noWrap/>
            <w:vAlign w:val="center"/>
            <w:hideMark/>
          </w:tcPr>
          <w:p w:rsidR="00725102" w:rsidRPr="005D5640" w:rsidRDefault="00725102" w:rsidP="005C42B6">
            <w:pPr>
              <w:jc w:val="center"/>
              <w:rPr>
                <w:rFonts w:ascii="Arial" w:hAnsi="Arial" w:cs="Arial"/>
                <w:bCs/>
                <w:sz w:val="12"/>
                <w:szCs w:val="16"/>
              </w:rPr>
            </w:pPr>
          </w:p>
        </w:tc>
        <w:tc>
          <w:tcPr>
            <w:tcW w:w="685" w:type="pct"/>
            <w:shd w:val="clear" w:color="auto" w:fill="auto"/>
            <w:vAlign w:val="center"/>
          </w:tcPr>
          <w:p w:rsidR="00725102" w:rsidRPr="005D5640" w:rsidRDefault="00725102" w:rsidP="005C42B6">
            <w:pPr>
              <w:jc w:val="center"/>
              <w:rPr>
                <w:rFonts w:ascii="Arial" w:hAnsi="Arial" w:cs="Arial"/>
                <w:bCs/>
                <w:sz w:val="12"/>
                <w:szCs w:val="16"/>
              </w:rPr>
            </w:pPr>
          </w:p>
        </w:tc>
        <w:tc>
          <w:tcPr>
            <w:tcW w:w="569" w:type="pct"/>
            <w:shd w:val="clear" w:color="auto" w:fill="auto"/>
            <w:vAlign w:val="center"/>
          </w:tcPr>
          <w:p w:rsidR="00725102" w:rsidRPr="005D5640" w:rsidRDefault="00725102" w:rsidP="005C42B6">
            <w:pPr>
              <w:jc w:val="center"/>
              <w:rPr>
                <w:rFonts w:ascii="Arial" w:hAnsi="Arial" w:cs="Arial"/>
                <w:bCs/>
                <w:sz w:val="12"/>
                <w:szCs w:val="16"/>
              </w:rPr>
            </w:pPr>
          </w:p>
        </w:tc>
        <w:tc>
          <w:tcPr>
            <w:tcW w:w="666" w:type="pct"/>
            <w:shd w:val="clear" w:color="auto" w:fill="auto"/>
            <w:vAlign w:val="center"/>
          </w:tcPr>
          <w:p w:rsidR="00725102" w:rsidRPr="005D5640" w:rsidRDefault="00725102" w:rsidP="005C42B6">
            <w:pPr>
              <w:jc w:val="center"/>
              <w:rPr>
                <w:rFonts w:ascii="Arial" w:hAnsi="Arial" w:cs="Arial"/>
                <w:bCs/>
                <w:sz w:val="12"/>
                <w:szCs w:val="16"/>
              </w:rPr>
            </w:pPr>
          </w:p>
        </w:tc>
      </w:tr>
      <w:tr w:rsidR="00725102" w:rsidRPr="005D5640" w:rsidTr="00A07932">
        <w:trPr>
          <w:cantSplit/>
          <w:trHeight w:val="20"/>
        </w:trPr>
        <w:tc>
          <w:tcPr>
            <w:tcW w:w="103" w:type="pct"/>
            <w:shd w:val="clear" w:color="auto" w:fill="auto"/>
            <w:noWrap/>
            <w:vAlign w:val="center"/>
            <w:hideMark/>
          </w:tcPr>
          <w:p w:rsidR="00725102" w:rsidRPr="005D5640" w:rsidRDefault="00725102" w:rsidP="005C42B6">
            <w:pPr>
              <w:jc w:val="center"/>
              <w:rPr>
                <w:rFonts w:ascii="Arial" w:hAnsi="Arial" w:cs="Arial"/>
                <w:b/>
                <w:bCs/>
                <w:sz w:val="12"/>
                <w:szCs w:val="16"/>
              </w:rPr>
            </w:pPr>
            <w:r w:rsidRPr="005D5640">
              <w:rPr>
                <w:rFonts w:ascii="Arial" w:hAnsi="Arial" w:cs="Arial"/>
                <w:b/>
                <w:bCs/>
                <w:sz w:val="12"/>
                <w:szCs w:val="16"/>
              </w:rPr>
              <w:lastRenderedPageBreak/>
              <w:t> </w:t>
            </w:r>
          </w:p>
        </w:tc>
        <w:tc>
          <w:tcPr>
            <w:tcW w:w="1173" w:type="pct"/>
            <w:shd w:val="clear" w:color="auto" w:fill="auto"/>
            <w:vAlign w:val="center"/>
            <w:hideMark/>
          </w:tcPr>
          <w:p w:rsidR="00725102" w:rsidRPr="005D5640" w:rsidRDefault="00725102" w:rsidP="005C42B6">
            <w:pPr>
              <w:rPr>
                <w:rFonts w:ascii="Arial" w:hAnsi="Arial" w:cs="Arial"/>
                <w:iCs/>
                <w:sz w:val="12"/>
                <w:szCs w:val="16"/>
              </w:rPr>
            </w:pPr>
            <w:r w:rsidRPr="005D5640">
              <w:rPr>
                <w:rFonts w:ascii="Arial" w:hAnsi="Arial" w:cs="Arial"/>
                <w:iCs/>
                <w:sz w:val="12"/>
                <w:szCs w:val="16"/>
              </w:rPr>
              <w:t>водоснабжение</w:t>
            </w:r>
          </w:p>
        </w:tc>
        <w:tc>
          <w:tcPr>
            <w:tcW w:w="1132" w:type="pct"/>
            <w:vMerge w:val="restart"/>
            <w:shd w:val="clear" w:color="auto" w:fill="auto"/>
            <w:noWrap/>
            <w:vAlign w:val="center"/>
            <w:hideMark/>
          </w:tcPr>
          <w:p w:rsidR="00725102" w:rsidRPr="005D5640" w:rsidRDefault="00725102" w:rsidP="005C42B6">
            <w:pPr>
              <w:jc w:val="center"/>
              <w:rPr>
                <w:rFonts w:ascii="Arial" w:hAnsi="Arial" w:cs="Arial"/>
                <w:sz w:val="12"/>
                <w:szCs w:val="16"/>
              </w:rPr>
            </w:pPr>
            <w:r w:rsidRPr="005D5640">
              <w:rPr>
                <w:rFonts w:ascii="Arial" w:hAnsi="Arial" w:cs="Arial"/>
                <w:sz w:val="12"/>
                <w:szCs w:val="16"/>
              </w:rPr>
              <w:t>от 16.12.2020 № 75/6</w:t>
            </w:r>
          </w:p>
        </w:tc>
        <w:tc>
          <w:tcPr>
            <w:tcW w:w="672" w:type="pct"/>
            <w:gridSpan w:val="2"/>
            <w:shd w:val="clear" w:color="auto" w:fill="auto"/>
            <w:noWrap/>
            <w:vAlign w:val="center"/>
            <w:hideMark/>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49,45</w:t>
            </w:r>
          </w:p>
        </w:tc>
        <w:tc>
          <w:tcPr>
            <w:tcW w:w="685"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53,90</w:t>
            </w:r>
          </w:p>
        </w:tc>
        <w:tc>
          <w:tcPr>
            <w:tcW w:w="569"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59,34</w:t>
            </w:r>
          </w:p>
        </w:tc>
        <w:tc>
          <w:tcPr>
            <w:tcW w:w="666"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64,68</w:t>
            </w:r>
          </w:p>
        </w:tc>
      </w:tr>
      <w:tr w:rsidR="00725102" w:rsidRPr="005D5640" w:rsidTr="00A07932">
        <w:trPr>
          <w:cantSplit/>
          <w:trHeight w:val="20"/>
        </w:trPr>
        <w:tc>
          <w:tcPr>
            <w:tcW w:w="103" w:type="pct"/>
            <w:shd w:val="clear" w:color="auto" w:fill="auto"/>
            <w:noWrap/>
            <w:vAlign w:val="center"/>
            <w:hideMark/>
          </w:tcPr>
          <w:p w:rsidR="00725102" w:rsidRPr="005D5640" w:rsidRDefault="00725102" w:rsidP="005C42B6">
            <w:pPr>
              <w:jc w:val="center"/>
              <w:rPr>
                <w:rFonts w:ascii="Arial" w:hAnsi="Arial" w:cs="Arial"/>
                <w:b/>
                <w:bCs/>
                <w:sz w:val="12"/>
                <w:szCs w:val="16"/>
              </w:rPr>
            </w:pPr>
            <w:r w:rsidRPr="005D5640">
              <w:rPr>
                <w:rFonts w:ascii="Arial" w:hAnsi="Arial" w:cs="Arial"/>
                <w:b/>
                <w:bCs/>
                <w:sz w:val="12"/>
                <w:szCs w:val="16"/>
              </w:rPr>
              <w:t> </w:t>
            </w:r>
          </w:p>
        </w:tc>
        <w:tc>
          <w:tcPr>
            <w:tcW w:w="1173" w:type="pct"/>
            <w:shd w:val="clear" w:color="auto" w:fill="auto"/>
            <w:vAlign w:val="center"/>
            <w:hideMark/>
          </w:tcPr>
          <w:p w:rsidR="00725102" w:rsidRPr="005D5640" w:rsidRDefault="00725102" w:rsidP="005C42B6">
            <w:pPr>
              <w:rPr>
                <w:rFonts w:ascii="Arial" w:hAnsi="Arial" w:cs="Arial"/>
                <w:iCs/>
                <w:sz w:val="12"/>
                <w:szCs w:val="16"/>
              </w:rPr>
            </w:pPr>
            <w:r w:rsidRPr="005D5640">
              <w:rPr>
                <w:rFonts w:ascii="Arial" w:hAnsi="Arial" w:cs="Arial"/>
                <w:iCs/>
                <w:sz w:val="12"/>
                <w:szCs w:val="16"/>
              </w:rPr>
              <w:t>водоотведение (полный цикл)</w:t>
            </w:r>
          </w:p>
        </w:tc>
        <w:tc>
          <w:tcPr>
            <w:tcW w:w="1132" w:type="pct"/>
            <w:vMerge/>
            <w:shd w:val="clear" w:color="auto" w:fill="auto"/>
            <w:vAlign w:val="center"/>
            <w:hideMark/>
          </w:tcPr>
          <w:p w:rsidR="00725102" w:rsidRPr="005D5640" w:rsidRDefault="00725102" w:rsidP="005C42B6">
            <w:pPr>
              <w:rPr>
                <w:rFonts w:ascii="Arial" w:hAnsi="Arial" w:cs="Arial"/>
                <w:sz w:val="12"/>
                <w:szCs w:val="16"/>
              </w:rPr>
            </w:pPr>
          </w:p>
        </w:tc>
        <w:tc>
          <w:tcPr>
            <w:tcW w:w="672" w:type="pct"/>
            <w:gridSpan w:val="2"/>
            <w:shd w:val="clear" w:color="auto" w:fill="auto"/>
            <w:noWrap/>
            <w:vAlign w:val="center"/>
            <w:hideMark/>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85,33</w:t>
            </w:r>
          </w:p>
        </w:tc>
        <w:tc>
          <w:tcPr>
            <w:tcW w:w="685"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88,74</w:t>
            </w:r>
          </w:p>
        </w:tc>
        <w:tc>
          <w:tcPr>
            <w:tcW w:w="569"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86,28</w:t>
            </w:r>
          </w:p>
        </w:tc>
        <w:tc>
          <w:tcPr>
            <w:tcW w:w="666"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94,91</w:t>
            </w:r>
          </w:p>
        </w:tc>
      </w:tr>
      <w:tr w:rsidR="00725102" w:rsidRPr="005D5640" w:rsidTr="00A07932">
        <w:trPr>
          <w:cantSplit/>
          <w:trHeight w:val="20"/>
        </w:trPr>
        <w:tc>
          <w:tcPr>
            <w:tcW w:w="103" w:type="pct"/>
            <w:shd w:val="clear" w:color="auto" w:fill="auto"/>
            <w:noWrap/>
            <w:vAlign w:val="center"/>
            <w:hideMark/>
          </w:tcPr>
          <w:p w:rsidR="00725102" w:rsidRPr="005D5640" w:rsidRDefault="00725102" w:rsidP="005C42B6">
            <w:pPr>
              <w:jc w:val="center"/>
              <w:rPr>
                <w:rFonts w:ascii="Arial" w:hAnsi="Arial" w:cs="Arial"/>
                <w:b/>
                <w:bCs/>
                <w:sz w:val="12"/>
                <w:szCs w:val="16"/>
              </w:rPr>
            </w:pPr>
            <w:r w:rsidRPr="005D5640">
              <w:rPr>
                <w:rFonts w:ascii="Arial" w:hAnsi="Arial" w:cs="Arial"/>
                <w:b/>
                <w:bCs/>
                <w:sz w:val="12"/>
                <w:szCs w:val="16"/>
              </w:rPr>
              <w:t> </w:t>
            </w:r>
          </w:p>
        </w:tc>
        <w:tc>
          <w:tcPr>
            <w:tcW w:w="1173" w:type="pct"/>
            <w:shd w:val="clear" w:color="auto" w:fill="auto"/>
            <w:vAlign w:val="center"/>
            <w:hideMark/>
          </w:tcPr>
          <w:p w:rsidR="00725102" w:rsidRPr="005D5640" w:rsidRDefault="00725102" w:rsidP="005C42B6">
            <w:pPr>
              <w:rPr>
                <w:rFonts w:ascii="Arial" w:hAnsi="Arial" w:cs="Arial"/>
                <w:iCs/>
                <w:sz w:val="12"/>
                <w:szCs w:val="16"/>
              </w:rPr>
            </w:pPr>
            <w:r w:rsidRPr="005D5640">
              <w:rPr>
                <w:rFonts w:ascii="Arial" w:hAnsi="Arial" w:cs="Arial"/>
                <w:iCs/>
                <w:sz w:val="12"/>
                <w:szCs w:val="16"/>
              </w:rPr>
              <w:t>пропуск стоков</w:t>
            </w:r>
          </w:p>
        </w:tc>
        <w:tc>
          <w:tcPr>
            <w:tcW w:w="1132" w:type="pct"/>
            <w:vMerge/>
            <w:shd w:val="clear" w:color="auto" w:fill="auto"/>
            <w:noWrap/>
            <w:vAlign w:val="center"/>
            <w:hideMark/>
          </w:tcPr>
          <w:p w:rsidR="00725102" w:rsidRPr="005D5640" w:rsidRDefault="00725102" w:rsidP="005C42B6">
            <w:pPr>
              <w:jc w:val="center"/>
              <w:rPr>
                <w:rFonts w:ascii="Arial" w:hAnsi="Arial" w:cs="Arial"/>
                <w:sz w:val="12"/>
                <w:szCs w:val="16"/>
              </w:rPr>
            </w:pPr>
          </w:p>
        </w:tc>
        <w:tc>
          <w:tcPr>
            <w:tcW w:w="672" w:type="pct"/>
            <w:gridSpan w:val="2"/>
            <w:shd w:val="clear" w:color="auto" w:fill="auto"/>
            <w:noWrap/>
            <w:vAlign w:val="center"/>
            <w:hideMark/>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56,61</w:t>
            </w:r>
          </w:p>
        </w:tc>
        <w:tc>
          <w:tcPr>
            <w:tcW w:w="685"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58,87</w:t>
            </w:r>
          </w:p>
        </w:tc>
        <w:tc>
          <w:tcPr>
            <w:tcW w:w="569"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44,62</w:t>
            </w:r>
          </w:p>
        </w:tc>
        <w:tc>
          <w:tcPr>
            <w:tcW w:w="666"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49,08</w:t>
            </w:r>
          </w:p>
        </w:tc>
      </w:tr>
      <w:tr w:rsidR="00725102" w:rsidRPr="005D5640" w:rsidTr="00A07932">
        <w:trPr>
          <w:cantSplit/>
          <w:trHeight w:val="20"/>
        </w:trPr>
        <w:tc>
          <w:tcPr>
            <w:tcW w:w="103" w:type="pct"/>
            <w:shd w:val="clear" w:color="auto" w:fill="auto"/>
            <w:noWrap/>
            <w:vAlign w:val="center"/>
            <w:hideMark/>
          </w:tcPr>
          <w:p w:rsidR="00725102" w:rsidRPr="005D5640" w:rsidRDefault="00725102" w:rsidP="005C42B6">
            <w:pPr>
              <w:jc w:val="center"/>
              <w:rPr>
                <w:rFonts w:ascii="Arial" w:hAnsi="Arial" w:cs="Arial"/>
                <w:b/>
                <w:bCs/>
                <w:sz w:val="12"/>
                <w:szCs w:val="16"/>
              </w:rPr>
            </w:pPr>
            <w:r w:rsidRPr="005D5640">
              <w:rPr>
                <w:rFonts w:ascii="Arial" w:hAnsi="Arial" w:cs="Arial"/>
                <w:b/>
                <w:bCs/>
                <w:sz w:val="12"/>
                <w:szCs w:val="16"/>
              </w:rPr>
              <w:t> </w:t>
            </w:r>
          </w:p>
        </w:tc>
        <w:tc>
          <w:tcPr>
            <w:tcW w:w="1173" w:type="pct"/>
            <w:shd w:val="clear" w:color="auto" w:fill="auto"/>
            <w:vAlign w:val="center"/>
            <w:hideMark/>
          </w:tcPr>
          <w:p w:rsidR="00725102" w:rsidRPr="005D5640" w:rsidRDefault="00725102" w:rsidP="005C42B6">
            <w:pPr>
              <w:rPr>
                <w:rFonts w:ascii="Arial" w:hAnsi="Arial" w:cs="Arial"/>
                <w:iCs/>
                <w:sz w:val="12"/>
                <w:szCs w:val="16"/>
              </w:rPr>
            </w:pPr>
            <w:r w:rsidRPr="005D5640">
              <w:rPr>
                <w:rFonts w:ascii="Arial" w:hAnsi="Arial" w:cs="Arial"/>
                <w:iCs/>
                <w:sz w:val="12"/>
                <w:szCs w:val="16"/>
              </w:rPr>
              <w:t>очистка</w:t>
            </w:r>
          </w:p>
        </w:tc>
        <w:tc>
          <w:tcPr>
            <w:tcW w:w="1132" w:type="pct"/>
            <w:vMerge/>
            <w:shd w:val="clear" w:color="auto" w:fill="auto"/>
            <w:vAlign w:val="center"/>
            <w:hideMark/>
          </w:tcPr>
          <w:p w:rsidR="00725102" w:rsidRPr="005D5640" w:rsidRDefault="00725102" w:rsidP="005C42B6">
            <w:pPr>
              <w:rPr>
                <w:rFonts w:ascii="Arial" w:hAnsi="Arial" w:cs="Arial"/>
                <w:sz w:val="12"/>
                <w:szCs w:val="16"/>
              </w:rPr>
            </w:pPr>
          </w:p>
        </w:tc>
        <w:tc>
          <w:tcPr>
            <w:tcW w:w="672" w:type="pct"/>
            <w:gridSpan w:val="2"/>
            <w:shd w:val="clear" w:color="auto" w:fill="auto"/>
            <w:noWrap/>
            <w:vAlign w:val="center"/>
            <w:hideMark/>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28,72</w:t>
            </w:r>
          </w:p>
        </w:tc>
        <w:tc>
          <w:tcPr>
            <w:tcW w:w="685"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29,87</w:t>
            </w:r>
          </w:p>
        </w:tc>
        <w:tc>
          <w:tcPr>
            <w:tcW w:w="569"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w:t>
            </w:r>
          </w:p>
        </w:tc>
        <w:tc>
          <w:tcPr>
            <w:tcW w:w="666"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w:t>
            </w:r>
          </w:p>
        </w:tc>
      </w:tr>
      <w:tr w:rsidR="00725102" w:rsidRPr="005D5640" w:rsidTr="00A07932">
        <w:trPr>
          <w:cantSplit/>
          <w:trHeight w:val="20"/>
        </w:trPr>
        <w:tc>
          <w:tcPr>
            <w:tcW w:w="103" w:type="pct"/>
            <w:shd w:val="clear" w:color="auto" w:fill="auto"/>
            <w:noWrap/>
            <w:vAlign w:val="center"/>
            <w:hideMark/>
          </w:tcPr>
          <w:p w:rsidR="00725102" w:rsidRPr="005D5640" w:rsidRDefault="00725102" w:rsidP="005C42B6">
            <w:pPr>
              <w:jc w:val="center"/>
              <w:rPr>
                <w:rFonts w:ascii="Arial" w:hAnsi="Arial" w:cs="Arial"/>
                <w:b/>
                <w:bCs/>
                <w:sz w:val="12"/>
                <w:szCs w:val="16"/>
              </w:rPr>
            </w:pPr>
            <w:r w:rsidRPr="005D5640">
              <w:rPr>
                <w:rFonts w:ascii="Arial" w:hAnsi="Arial" w:cs="Arial"/>
                <w:b/>
                <w:bCs/>
                <w:sz w:val="12"/>
                <w:szCs w:val="16"/>
              </w:rPr>
              <w:t>1.3.</w:t>
            </w:r>
          </w:p>
        </w:tc>
        <w:tc>
          <w:tcPr>
            <w:tcW w:w="1173" w:type="pct"/>
            <w:shd w:val="clear" w:color="auto" w:fill="auto"/>
            <w:noWrap/>
            <w:vAlign w:val="center"/>
            <w:hideMark/>
          </w:tcPr>
          <w:p w:rsidR="00725102" w:rsidRPr="005D5640" w:rsidRDefault="00725102" w:rsidP="005C42B6">
            <w:pPr>
              <w:rPr>
                <w:rFonts w:ascii="Arial" w:hAnsi="Arial" w:cs="Arial"/>
                <w:b/>
                <w:bCs/>
                <w:sz w:val="12"/>
                <w:szCs w:val="16"/>
              </w:rPr>
            </w:pPr>
            <w:r w:rsidRPr="005D5640">
              <w:rPr>
                <w:rFonts w:ascii="Arial" w:hAnsi="Arial" w:cs="Arial"/>
                <w:b/>
                <w:bCs/>
                <w:sz w:val="12"/>
                <w:szCs w:val="16"/>
              </w:rPr>
              <w:t>ФГАУ «Дом отдыха «Валдай»</w:t>
            </w:r>
          </w:p>
        </w:tc>
        <w:tc>
          <w:tcPr>
            <w:tcW w:w="1132" w:type="pct"/>
            <w:shd w:val="clear" w:color="auto" w:fill="auto"/>
            <w:noWrap/>
            <w:vAlign w:val="center"/>
            <w:hideMark/>
          </w:tcPr>
          <w:p w:rsidR="00725102" w:rsidRPr="005D5640" w:rsidRDefault="00725102" w:rsidP="005C42B6">
            <w:pPr>
              <w:jc w:val="center"/>
              <w:rPr>
                <w:rFonts w:ascii="Arial" w:hAnsi="Arial" w:cs="Arial"/>
                <w:sz w:val="12"/>
                <w:szCs w:val="16"/>
              </w:rPr>
            </w:pPr>
            <w:r w:rsidRPr="005D5640">
              <w:rPr>
                <w:rFonts w:ascii="Arial" w:hAnsi="Arial" w:cs="Arial"/>
                <w:sz w:val="12"/>
                <w:szCs w:val="16"/>
              </w:rPr>
              <w:t> </w:t>
            </w:r>
          </w:p>
        </w:tc>
        <w:tc>
          <w:tcPr>
            <w:tcW w:w="672" w:type="pct"/>
            <w:gridSpan w:val="2"/>
            <w:shd w:val="clear" w:color="auto" w:fill="auto"/>
            <w:noWrap/>
            <w:vAlign w:val="center"/>
            <w:hideMark/>
          </w:tcPr>
          <w:p w:rsidR="00725102" w:rsidRPr="005D5640" w:rsidRDefault="00725102" w:rsidP="005C42B6">
            <w:pPr>
              <w:jc w:val="center"/>
              <w:rPr>
                <w:rFonts w:ascii="Arial" w:hAnsi="Arial" w:cs="Arial"/>
                <w:bCs/>
                <w:sz w:val="12"/>
                <w:szCs w:val="16"/>
              </w:rPr>
            </w:pPr>
          </w:p>
        </w:tc>
        <w:tc>
          <w:tcPr>
            <w:tcW w:w="685" w:type="pct"/>
            <w:shd w:val="clear" w:color="auto" w:fill="auto"/>
            <w:vAlign w:val="center"/>
          </w:tcPr>
          <w:p w:rsidR="00725102" w:rsidRPr="005D5640" w:rsidRDefault="00725102" w:rsidP="005C42B6">
            <w:pPr>
              <w:jc w:val="center"/>
              <w:rPr>
                <w:rFonts w:ascii="Arial" w:hAnsi="Arial" w:cs="Arial"/>
                <w:bCs/>
                <w:sz w:val="12"/>
                <w:szCs w:val="16"/>
              </w:rPr>
            </w:pPr>
          </w:p>
        </w:tc>
        <w:tc>
          <w:tcPr>
            <w:tcW w:w="569" w:type="pct"/>
            <w:shd w:val="clear" w:color="auto" w:fill="auto"/>
            <w:vAlign w:val="center"/>
          </w:tcPr>
          <w:p w:rsidR="00725102" w:rsidRPr="005D5640" w:rsidRDefault="00725102" w:rsidP="005C42B6">
            <w:pPr>
              <w:jc w:val="center"/>
              <w:rPr>
                <w:rFonts w:ascii="Arial" w:hAnsi="Arial" w:cs="Arial"/>
                <w:bCs/>
                <w:sz w:val="12"/>
                <w:szCs w:val="16"/>
              </w:rPr>
            </w:pPr>
          </w:p>
        </w:tc>
        <w:tc>
          <w:tcPr>
            <w:tcW w:w="666" w:type="pct"/>
            <w:shd w:val="clear" w:color="auto" w:fill="auto"/>
            <w:vAlign w:val="center"/>
          </w:tcPr>
          <w:p w:rsidR="00725102" w:rsidRPr="005D5640" w:rsidRDefault="00725102" w:rsidP="005C42B6">
            <w:pPr>
              <w:jc w:val="center"/>
              <w:rPr>
                <w:rFonts w:ascii="Arial" w:hAnsi="Arial" w:cs="Arial"/>
                <w:bCs/>
                <w:sz w:val="12"/>
                <w:szCs w:val="16"/>
              </w:rPr>
            </w:pPr>
          </w:p>
        </w:tc>
      </w:tr>
      <w:tr w:rsidR="00725102" w:rsidRPr="005D5640" w:rsidTr="00A07932">
        <w:trPr>
          <w:cantSplit/>
          <w:trHeight w:val="20"/>
        </w:trPr>
        <w:tc>
          <w:tcPr>
            <w:tcW w:w="103" w:type="pct"/>
            <w:shd w:val="clear" w:color="auto" w:fill="auto"/>
            <w:noWrap/>
            <w:vAlign w:val="center"/>
            <w:hideMark/>
          </w:tcPr>
          <w:p w:rsidR="00725102" w:rsidRPr="005D5640" w:rsidRDefault="00725102" w:rsidP="005C42B6">
            <w:pPr>
              <w:jc w:val="center"/>
              <w:rPr>
                <w:rFonts w:ascii="Arial" w:hAnsi="Arial" w:cs="Arial"/>
                <w:b/>
                <w:bCs/>
                <w:sz w:val="12"/>
                <w:szCs w:val="16"/>
              </w:rPr>
            </w:pPr>
            <w:r w:rsidRPr="005D5640">
              <w:rPr>
                <w:rFonts w:ascii="Arial" w:hAnsi="Arial" w:cs="Arial"/>
                <w:b/>
                <w:bCs/>
                <w:sz w:val="12"/>
                <w:szCs w:val="16"/>
              </w:rPr>
              <w:t> </w:t>
            </w:r>
          </w:p>
        </w:tc>
        <w:tc>
          <w:tcPr>
            <w:tcW w:w="1173" w:type="pct"/>
            <w:shd w:val="clear" w:color="auto" w:fill="auto"/>
            <w:vAlign w:val="center"/>
            <w:hideMark/>
          </w:tcPr>
          <w:p w:rsidR="00725102" w:rsidRPr="005D5640" w:rsidRDefault="00725102" w:rsidP="005C42B6">
            <w:pPr>
              <w:rPr>
                <w:rFonts w:ascii="Arial" w:hAnsi="Arial" w:cs="Arial"/>
                <w:iCs/>
                <w:sz w:val="12"/>
                <w:szCs w:val="16"/>
              </w:rPr>
            </w:pPr>
            <w:r w:rsidRPr="005D5640">
              <w:rPr>
                <w:rFonts w:ascii="Arial" w:hAnsi="Arial" w:cs="Arial"/>
                <w:iCs/>
                <w:sz w:val="12"/>
                <w:szCs w:val="16"/>
              </w:rPr>
              <w:t>тепловая энергия</w:t>
            </w:r>
          </w:p>
        </w:tc>
        <w:tc>
          <w:tcPr>
            <w:tcW w:w="1132" w:type="pct"/>
            <w:shd w:val="clear" w:color="auto" w:fill="auto"/>
            <w:noWrap/>
            <w:hideMark/>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от 05.10.2023 № 56</w:t>
            </w:r>
          </w:p>
        </w:tc>
        <w:tc>
          <w:tcPr>
            <w:tcW w:w="672" w:type="pct"/>
            <w:gridSpan w:val="2"/>
            <w:shd w:val="clear" w:color="auto" w:fill="auto"/>
            <w:noWrap/>
            <w:hideMark/>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1320,63</w:t>
            </w:r>
          </w:p>
        </w:tc>
        <w:tc>
          <w:tcPr>
            <w:tcW w:w="685" w:type="pct"/>
            <w:shd w:val="clear" w:color="auto" w:fill="auto"/>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1450,05</w:t>
            </w:r>
          </w:p>
        </w:tc>
        <w:tc>
          <w:tcPr>
            <w:tcW w:w="569" w:type="pct"/>
            <w:shd w:val="clear" w:color="auto" w:fill="auto"/>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1584,76</w:t>
            </w:r>
          </w:p>
        </w:tc>
        <w:tc>
          <w:tcPr>
            <w:tcW w:w="666" w:type="pct"/>
            <w:shd w:val="clear" w:color="auto" w:fill="auto"/>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1740,06</w:t>
            </w:r>
          </w:p>
        </w:tc>
      </w:tr>
      <w:tr w:rsidR="00725102" w:rsidRPr="005D5640" w:rsidTr="00A07932">
        <w:trPr>
          <w:cantSplit/>
          <w:trHeight w:val="20"/>
        </w:trPr>
        <w:tc>
          <w:tcPr>
            <w:tcW w:w="103" w:type="pct"/>
            <w:shd w:val="clear" w:color="auto" w:fill="auto"/>
            <w:noWrap/>
            <w:vAlign w:val="center"/>
            <w:hideMark/>
          </w:tcPr>
          <w:p w:rsidR="00725102" w:rsidRPr="005D5640" w:rsidRDefault="00725102" w:rsidP="005C42B6">
            <w:pPr>
              <w:jc w:val="center"/>
              <w:rPr>
                <w:rFonts w:ascii="Arial" w:hAnsi="Arial" w:cs="Arial"/>
                <w:b/>
                <w:bCs/>
                <w:sz w:val="12"/>
                <w:szCs w:val="16"/>
              </w:rPr>
            </w:pPr>
            <w:r w:rsidRPr="005D5640">
              <w:rPr>
                <w:rFonts w:ascii="Arial" w:hAnsi="Arial" w:cs="Arial"/>
                <w:b/>
                <w:bCs/>
                <w:sz w:val="12"/>
                <w:szCs w:val="16"/>
              </w:rPr>
              <w:t> </w:t>
            </w:r>
          </w:p>
        </w:tc>
        <w:tc>
          <w:tcPr>
            <w:tcW w:w="1173" w:type="pct"/>
            <w:shd w:val="clear" w:color="auto" w:fill="auto"/>
            <w:vAlign w:val="center"/>
            <w:hideMark/>
          </w:tcPr>
          <w:p w:rsidR="00725102" w:rsidRPr="005D5640" w:rsidRDefault="00725102" w:rsidP="005C42B6">
            <w:pPr>
              <w:rPr>
                <w:rFonts w:ascii="Arial" w:hAnsi="Arial" w:cs="Arial"/>
                <w:iCs/>
                <w:sz w:val="12"/>
                <w:szCs w:val="16"/>
              </w:rPr>
            </w:pPr>
            <w:r w:rsidRPr="005D5640">
              <w:rPr>
                <w:rFonts w:ascii="Arial" w:hAnsi="Arial" w:cs="Arial"/>
                <w:iCs/>
                <w:sz w:val="12"/>
                <w:szCs w:val="16"/>
              </w:rPr>
              <w:t>ГВС</w:t>
            </w:r>
          </w:p>
        </w:tc>
        <w:tc>
          <w:tcPr>
            <w:tcW w:w="1132" w:type="pct"/>
            <w:shd w:val="clear" w:color="auto" w:fill="auto"/>
            <w:noWrap/>
            <w:vAlign w:val="center"/>
            <w:hideMark/>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от 16.11.2023 № 67/4</w:t>
            </w:r>
          </w:p>
        </w:tc>
        <w:tc>
          <w:tcPr>
            <w:tcW w:w="672" w:type="pct"/>
            <w:gridSpan w:val="2"/>
            <w:shd w:val="clear" w:color="auto" w:fill="auto"/>
            <w:noWrap/>
            <w:vAlign w:val="center"/>
            <w:hideMark/>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77,76</w:t>
            </w:r>
          </w:p>
        </w:tc>
        <w:tc>
          <w:tcPr>
            <w:tcW w:w="685"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86,16</w:t>
            </w:r>
          </w:p>
        </w:tc>
        <w:tc>
          <w:tcPr>
            <w:tcW w:w="569"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93,31</w:t>
            </w:r>
          </w:p>
        </w:tc>
        <w:tc>
          <w:tcPr>
            <w:tcW w:w="666"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103,39</w:t>
            </w:r>
          </w:p>
        </w:tc>
      </w:tr>
      <w:tr w:rsidR="00725102" w:rsidRPr="005D5640" w:rsidTr="00A07932">
        <w:trPr>
          <w:cantSplit/>
          <w:trHeight w:val="20"/>
        </w:trPr>
        <w:tc>
          <w:tcPr>
            <w:tcW w:w="103" w:type="pct"/>
            <w:shd w:val="clear" w:color="auto" w:fill="auto"/>
            <w:noWrap/>
            <w:vAlign w:val="center"/>
            <w:hideMark/>
          </w:tcPr>
          <w:p w:rsidR="00725102" w:rsidRPr="005D5640" w:rsidRDefault="00725102" w:rsidP="005C42B6">
            <w:pPr>
              <w:jc w:val="center"/>
              <w:rPr>
                <w:rFonts w:ascii="Arial" w:hAnsi="Arial" w:cs="Arial"/>
                <w:b/>
                <w:bCs/>
                <w:sz w:val="12"/>
                <w:szCs w:val="16"/>
              </w:rPr>
            </w:pPr>
            <w:r w:rsidRPr="005D5640">
              <w:rPr>
                <w:rFonts w:ascii="Arial" w:hAnsi="Arial" w:cs="Arial"/>
                <w:b/>
                <w:bCs/>
                <w:sz w:val="12"/>
                <w:szCs w:val="16"/>
              </w:rPr>
              <w:t> </w:t>
            </w:r>
          </w:p>
        </w:tc>
        <w:tc>
          <w:tcPr>
            <w:tcW w:w="1173" w:type="pct"/>
            <w:shd w:val="clear" w:color="auto" w:fill="auto"/>
            <w:vAlign w:val="center"/>
            <w:hideMark/>
          </w:tcPr>
          <w:p w:rsidR="00725102" w:rsidRPr="005D5640" w:rsidRDefault="00725102" w:rsidP="005C42B6">
            <w:pPr>
              <w:rPr>
                <w:rFonts w:ascii="Arial" w:hAnsi="Arial" w:cs="Arial"/>
                <w:iCs/>
                <w:sz w:val="12"/>
                <w:szCs w:val="16"/>
              </w:rPr>
            </w:pPr>
            <w:r w:rsidRPr="005D5640">
              <w:rPr>
                <w:rFonts w:ascii="Arial" w:hAnsi="Arial" w:cs="Arial"/>
                <w:iCs/>
                <w:sz w:val="12"/>
                <w:szCs w:val="16"/>
              </w:rPr>
              <w:t>водоснабжение</w:t>
            </w:r>
          </w:p>
        </w:tc>
        <w:tc>
          <w:tcPr>
            <w:tcW w:w="1132" w:type="pct"/>
            <w:vMerge w:val="restart"/>
            <w:shd w:val="clear" w:color="auto" w:fill="auto"/>
            <w:noWrap/>
            <w:vAlign w:val="center"/>
            <w:hideMark/>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от 16.11.2023 № 67/3</w:t>
            </w:r>
          </w:p>
        </w:tc>
        <w:tc>
          <w:tcPr>
            <w:tcW w:w="672" w:type="pct"/>
            <w:gridSpan w:val="2"/>
            <w:shd w:val="clear" w:color="auto" w:fill="auto"/>
            <w:noWrap/>
            <w:vAlign w:val="center"/>
            <w:hideMark/>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15,47</w:t>
            </w:r>
          </w:p>
        </w:tc>
        <w:tc>
          <w:tcPr>
            <w:tcW w:w="685"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17,76</w:t>
            </w:r>
          </w:p>
        </w:tc>
        <w:tc>
          <w:tcPr>
            <w:tcW w:w="569"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18,56</w:t>
            </w:r>
          </w:p>
        </w:tc>
        <w:tc>
          <w:tcPr>
            <w:tcW w:w="666"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21,31</w:t>
            </w:r>
          </w:p>
        </w:tc>
      </w:tr>
      <w:tr w:rsidR="00725102" w:rsidRPr="005D5640" w:rsidTr="00A07932">
        <w:trPr>
          <w:cantSplit/>
          <w:trHeight w:val="20"/>
        </w:trPr>
        <w:tc>
          <w:tcPr>
            <w:tcW w:w="103" w:type="pct"/>
            <w:shd w:val="clear" w:color="auto" w:fill="auto"/>
            <w:noWrap/>
            <w:vAlign w:val="center"/>
            <w:hideMark/>
          </w:tcPr>
          <w:p w:rsidR="00725102" w:rsidRPr="005D5640" w:rsidRDefault="00725102" w:rsidP="005C42B6">
            <w:pPr>
              <w:jc w:val="center"/>
              <w:rPr>
                <w:rFonts w:ascii="Arial" w:hAnsi="Arial" w:cs="Arial"/>
                <w:b/>
                <w:bCs/>
                <w:sz w:val="12"/>
                <w:szCs w:val="16"/>
              </w:rPr>
            </w:pPr>
            <w:r w:rsidRPr="005D5640">
              <w:rPr>
                <w:rFonts w:ascii="Arial" w:hAnsi="Arial" w:cs="Arial"/>
                <w:b/>
                <w:bCs/>
                <w:sz w:val="12"/>
                <w:szCs w:val="16"/>
              </w:rPr>
              <w:t> </w:t>
            </w:r>
          </w:p>
        </w:tc>
        <w:tc>
          <w:tcPr>
            <w:tcW w:w="1173" w:type="pct"/>
            <w:shd w:val="clear" w:color="auto" w:fill="auto"/>
            <w:vAlign w:val="center"/>
            <w:hideMark/>
          </w:tcPr>
          <w:p w:rsidR="00725102" w:rsidRPr="005D5640" w:rsidRDefault="00725102" w:rsidP="005C42B6">
            <w:pPr>
              <w:rPr>
                <w:rFonts w:ascii="Arial" w:hAnsi="Arial" w:cs="Arial"/>
                <w:iCs/>
                <w:sz w:val="12"/>
                <w:szCs w:val="16"/>
              </w:rPr>
            </w:pPr>
            <w:r w:rsidRPr="005D5640">
              <w:rPr>
                <w:rFonts w:ascii="Arial" w:hAnsi="Arial" w:cs="Arial"/>
                <w:iCs/>
                <w:sz w:val="12"/>
                <w:szCs w:val="16"/>
              </w:rPr>
              <w:t>водоотведение</w:t>
            </w:r>
          </w:p>
        </w:tc>
        <w:tc>
          <w:tcPr>
            <w:tcW w:w="1132" w:type="pct"/>
            <w:vMerge/>
            <w:shd w:val="clear" w:color="auto" w:fill="auto"/>
            <w:vAlign w:val="center"/>
            <w:hideMark/>
          </w:tcPr>
          <w:p w:rsidR="00725102" w:rsidRPr="005D5640" w:rsidRDefault="00725102" w:rsidP="005C42B6">
            <w:pPr>
              <w:rPr>
                <w:rFonts w:ascii="Arial" w:hAnsi="Arial" w:cs="Arial"/>
                <w:bCs/>
                <w:sz w:val="12"/>
                <w:szCs w:val="16"/>
              </w:rPr>
            </w:pPr>
          </w:p>
        </w:tc>
        <w:tc>
          <w:tcPr>
            <w:tcW w:w="672" w:type="pct"/>
            <w:gridSpan w:val="2"/>
            <w:shd w:val="clear" w:color="auto" w:fill="auto"/>
            <w:noWrap/>
            <w:vAlign w:val="center"/>
            <w:hideMark/>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36,38</w:t>
            </w:r>
          </w:p>
        </w:tc>
        <w:tc>
          <w:tcPr>
            <w:tcW w:w="685"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41,83</w:t>
            </w:r>
          </w:p>
        </w:tc>
        <w:tc>
          <w:tcPr>
            <w:tcW w:w="569"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30,50</w:t>
            </w:r>
          </w:p>
        </w:tc>
        <w:tc>
          <w:tcPr>
            <w:tcW w:w="666"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35,00</w:t>
            </w:r>
          </w:p>
        </w:tc>
      </w:tr>
      <w:tr w:rsidR="00725102" w:rsidRPr="005D5640" w:rsidTr="00A07932">
        <w:trPr>
          <w:cantSplit/>
          <w:trHeight w:val="20"/>
        </w:trPr>
        <w:tc>
          <w:tcPr>
            <w:tcW w:w="103" w:type="pct"/>
            <w:shd w:val="clear" w:color="auto" w:fill="auto"/>
            <w:noWrap/>
            <w:vAlign w:val="center"/>
            <w:hideMark/>
          </w:tcPr>
          <w:p w:rsidR="00725102" w:rsidRPr="005D5640" w:rsidRDefault="00725102" w:rsidP="005C42B6">
            <w:pPr>
              <w:jc w:val="center"/>
              <w:rPr>
                <w:rFonts w:ascii="Arial" w:hAnsi="Arial" w:cs="Arial"/>
                <w:b/>
                <w:bCs/>
                <w:sz w:val="12"/>
                <w:szCs w:val="16"/>
              </w:rPr>
            </w:pPr>
            <w:r w:rsidRPr="005D5640">
              <w:rPr>
                <w:rFonts w:ascii="Arial" w:hAnsi="Arial" w:cs="Arial"/>
                <w:b/>
                <w:bCs/>
                <w:sz w:val="12"/>
                <w:szCs w:val="16"/>
              </w:rPr>
              <w:t> 1.4.</w:t>
            </w:r>
          </w:p>
        </w:tc>
        <w:tc>
          <w:tcPr>
            <w:tcW w:w="1173" w:type="pct"/>
            <w:shd w:val="clear" w:color="auto" w:fill="auto"/>
            <w:vAlign w:val="center"/>
            <w:hideMark/>
          </w:tcPr>
          <w:p w:rsidR="00725102" w:rsidRPr="005D5640" w:rsidRDefault="00725102" w:rsidP="005C42B6">
            <w:pPr>
              <w:rPr>
                <w:rFonts w:ascii="Arial" w:hAnsi="Arial" w:cs="Arial"/>
                <w:iCs/>
                <w:sz w:val="12"/>
                <w:szCs w:val="16"/>
              </w:rPr>
            </w:pPr>
            <w:r w:rsidRPr="005D5640">
              <w:rPr>
                <w:rFonts w:ascii="Arial" w:hAnsi="Arial" w:cs="Arial"/>
                <w:b/>
                <w:bCs/>
                <w:sz w:val="12"/>
                <w:szCs w:val="16"/>
              </w:rPr>
              <w:t>ФГБУ ЦЖКУ МО РФ</w:t>
            </w:r>
          </w:p>
        </w:tc>
        <w:tc>
          <w:tcPr>
            <w:tcW w:w="1132" w:type="pct"/>
            <w:shd w:val="clear" w:color="auto" w:fill="auto"/>
            <w:vAlign w:val="center"/>
            <w:hideMark/>
          </w:tcPr>
          <w:p w:rsidR="00725102" w:rsidRPr="005D5640" w:rsidRDefault="00725102" w:rsidP="005C42B6">
            <w:pPr>
              <w:jc w:val="center"/>
              <w:rPr>
                <w:rFonts w:ascii="Arial" w:hAnsi="Arial" w:cs="Arial"/>
                <w:bCs/>
                <w:sz w:val="12"/>
                <w:szCs w:val="16"/>
              </w:rPr>
            </w:pPr>
          </w:p>
        </w:tc>
        <w:tc>
          <w:tcPr>
            <w:tcW w:w="672" w:type="pct"/>
            <w:gridSpan w:val="2"/>
            <w:shd w:val="clear" w:color="auto" w:fill="auto"/>
            <w:noWrap/>
            <w:vAlign w:val="center"/>
            <w:hideMark/>
          </w:tcPr>
          <w:p w:rsidR="00725102" w:rsidRPr="005D5640" w:rsidRDefault="00725102" w:rsidP="005C42B6">
            <w:pPr>
              <w:jc w:val="center"/>
              <w:rPr>
                <w:rFonts w:ascii="Arial" w:hAnsi="Arial" w:cs="Arial"/>
                <w:bCs/>
                <w:sz w:val="12"/>
                <w:szCs w:val="16"/>
              </w:rPr>
            </w:pPr>
          </w:p>
        </w:tc>
        <w:tc>
          <w:tcPr>
            <w:tcW w:w="685" w:type="pct"/>
            <w:shd w:val="clear" w:color="auto" w:fill="auto"/>
            <w:vAlign w:val="center"/>
          </w:tcPr>
          <w:p w:rsidR="00725102" w:rsidRPr="005D5640" w:rsidRDefault="00725102" w:rsidP="005C42B6">
            <w:pPr>
              <w:jc w:val="center"/>
              <w:rPr>
                <w:rFonts w:ascii="Arial" w:hAnsi="Arial" w:cs="Arial"/>
                <w:bCs/>
                <w:sz w:val="12"/>
                <w:szCs w:val="16"/>
              </w:rPr>
            </w:pPr>
          </w:p>
        </w:tc>
        <w:tc>
          <w:tcPr>
            <w:tcW w:w="569" w:type="pct"/>
            <w:shd w:val="clear" w:color="auto" w:fill="auto"/>
            <w:vAlign w:val="center"/>
          </w:tcPr>
          <w:p w:rsidR="00725102" w:rsidRPr="005D5640" w:rsidRDefault="00725102" w:rsidP="005C42B6">
            <w:pPr>
              <w:jc w:val="center"/>
              <w:rPr>
                <w:rFonts w:ascii="Arial" w:hAnsi="Arial" w:cs="Arial"/>
                <w:bCs/>
                <w:sz w:val="12"/>
                <w:szCs w:val="16"/>
              </w:rPr>
            </w:pPr>
          </w:p>
        </w:tc>
        <w:tc>
          <w:tcPr>
            <w:tcW w:w="666" w:type="pct"/>
            <w:shd w:val="clear" w:color="auto" w:fill="auto"/>
            <w:vAlign w:val="center"/>
          </w:tcPr>
          <w:p w:rsidR="00725102" w:rsidRPr="005D5640" w:rsidRDefault="00725102" w:rsidP="005C42B6">
            <w:pPr>
              <w:jc w:val="center"/>
              <w:rPr>
                <w:rFonts w:ascii="Arial" w:hAnsi="Arial" w:cs="Arial"/>
                <w:bCs/>
                <w:sz w:val="12"/>
                <w:szCs w:val="16"/>
              </w:rPr>
            </w:pPr>
          </w:p>
        </w:tc>
      </w:tr>
      <w:tr w:rsidR="00725102" w:rsidRPr="005D5640" w:rsidTr="00A07932">
        <w:trPr>
          <w:cantSplit/>
          <w:trHeight w:val="20"/>
        </w:trPr>
        <w:tc>
          <w:tcPr>
            <w:tcW w:w="103" w:type="pct"/>
            <w:shd w:val="clear" w:color="auto" w:fill="auto"/>
            <w:noWrap/>
            <w:vAlign w:val="center"/>
          </w:tcPr>
          <w:p w:rsidR="00725102" w:rsidRPr="005D5640" w:rsidRDefault="00725102" w:rsidP="005C42B6">
            <w:pPr>
              <w:jc w:val="center"/>
              <w:rPr>
                <w:rFonts w:ascii="Arial" w:hAnsi="Arial" w:cs="Arial"/>
                <w:b/>
                <w:bCs/>
                <w:sz w:val="12"/>
                <w:szCs w:val="16"/>
              </w:rPr>
            </w:pPr>
          </w:p>
        </w:tc>
        <w:tc>
          <w:tcPr>
            <w:tcW w:w="1173" w:type="pct"/>
            <w:shd w:val="clear" w:color="auto" w:fill="auto"/>
            <w:vAlign w:val="center"/>
          </w:tcPr>
          <w:p w:rsidR="00725102" w:rsidRPr="005D5640" w:rsidRDefault="00725102" w:rsidP="005C42B6">
            <w:pPr>
              <w:rPr>
                <w:rFonts w:ascii="Arial" w:hAnsi="Arial" w:cs="Arial"/>
                <w:iCs/>
                <w:sz w:val="12"/>
                <w:szCs w:val="16"/>
              </w:rPr>
            </w:pPr>
            <w:r w:rsidRPr="005D5640">
              <w:rPr>
                <w:rFonts w:ascii="Arial" w:hAnsi="Arial" w:cs="Arial"/>
                <w:iCs/>
                <w:sz w:val="12"/>
                <w:szCs w:val="16"/>
              </w:rPr>
              <w:t>водоснабжение</w:t>
            </w:r>
          </w:p>
        </w:tc>
        <w:tc>
          <w:tcPr>
            <w:tcW w:w="1132" w:type="pct"/>
            <w:vMerge w:val="restar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от 23.10.2020 № 49/2</w:t>
            </w:r>
          </w:p>
        </w:tc>
        <w:tc>
          <w:tcPr>
            <w:tcW w:w="672" w:type="pct"/>
            <w:gridSpan w:val="2"/>
            <w:shd w:val="clear" w:color="auto" w:fill="auto"/>
            <w:noWrap/>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29,72</w:t>
            </w:r>
          </w:p>
        </w:tc>
        <w:tc>
          <w:tcPr>
            <w:tcW w:w="685"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34,18</w:t>
            </w:r>
          </w:p>
        </w:tc>
        <w:tc>
          <w:tcPr>
            <w:tcW w:w="569"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35,66</w:t>
            </w:r>
          </w:p>
        </w:tc>
        <w:tc>
          <w:tcPr>
            <w:tcW w:w="666"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41,02</w:t>
            </w:r>
          </w:p>
        </w:tc>
      </w:tr>
      <w:tr w:rsidR="00725102" w:rsidRPr="005D5640" w:rsidTr="00A07932">
        <w:trPr>
          <w:cantSplit/>
          <w:trHeight w:val="20"/>
        </w:trPr>
        <w:tc>
          <w:tcPr>
            <w:tcW w:w="103" w:type="pct"/>
            <w:shd w:val="clear" w:color="auto" w:fill="auto"/>
            <w:noWrap/>
            <w:vAlign w:val="center"/>
          </w:tcPr>
          <w:p w:rsidR="00725102" w:rsidRPr="005D5640" w:rsidRDefault="00725102" w:rsidP="005C42B6">
            <w:pPr>
              <w:jc w:val="center"/>
              <w:rPr>
                <w:rFonts w:ascii="Arial" w:hAnsi="Arial" w:cs="Arial"/>
                <w:b/>
                <w:bCs/>
                <w:sz w:val="12"/>
                <w:szCs w:val="16"/>
              </w:rPr>
            </w:pPr>
          </w:p>
        </w:tc>
        <w:tc>
          <w:tcPr>
            <w:tcW w:w="1173" w:type="pct"/>
            <w:shd w:val="clear" w:color="auto" w:fill="auto"/>
            <w:vAlign w:val="center"/>
          </w:tcPr>
          <w:p w:rsidR="00725102" w:rsidRPr="005D5640" w:rsidRDefault="00725102" w:rsidP="005C42B6">
            <w:pPr>
              <w:rPr>
                <w:rFonts w:ascii="Arial" w:hAnsi="Arial" w:cs="Arial"/>
                <w:iCs/>
                <w:sz w:val="12"/>
                <w:szCs w:val="16"/>
              </w:rPr>
            </w:pPr>
            <w:r w:rsidRPr="005D5640">
              <w:rPr>
                <w:rFonts w:ascii="Arial" w:hAnsi="Arial" w:cs="Arial"/>
                <w:iCs/>
                <w:sz w:val="12"/>
                <w:szCs w:val="16"/>
              </w:rPr>
              <w:t xml:space="preserve">водоотведение </w:t>
            </w:r>
          </w:p>
        </w:tc>
        <w:tc>
          <w:tcPr>
            <w:tcW w:w="1132" w:type="pct"/>
            <w:vMerge/>
            <w:shd w:val="clear" w:color="auto" w:fill="auto"/>
            <w:vAlign w:val="center"/>
          </w:tcPr>
          <w:p w:rsidR="00725102" w:rsidRPr="005D5640" w:rsidRDefault="00725102" w:rsidP="005C42B6">
            <w:pPr>
              <w:jc w:val="center"/>
              <w:rPr>
                <w:rFonts w:ascii="Arial" w:hAnsi="Arial" w:cs="Arial"/>
                <w:bCs/>
                <w:sz w:val="12"/>
                <w:szCs w:val="16"/>
              </w:rPr>
            </w:pPr>
          </w:p>
        </w:tc>
        <w:tc>
          <w:tcPr>
            <w:tcW w:w="672" w:type="pct"/>
            <w:gridSpan w:val="2"/>
            <w:shd w:val="clear" w:color="auto" w:fill="auto"/>
            <w:noWrap/>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9,65</w:t>
            </w:r>
          </w:p>
        </w:tc>
        <w:tc>
          <w:tcPr>
            <w:tcW w:w="685"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11,10</w:t>
            </w:r>
          </w:p>
        </w:tc>
        <w:tc>
          <w:tcPr>
            <w:tcW w:w="569"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11,58</w:t>
            </w:r>
          </w:p>
        </w:tc>
        <w:tc>
          <w:tcPr>
            <w:tcW w:w="666"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13,32</w:t>
            </w:r>
          </w:p>
        </w:tc>
      </w:tr>
      <w:tr w:rsidR="00725102" w:rsidRPr="005D5640" w:rsidTr="00A07932">
        <w:trPr>
          <w:cantSplit/>
          <w:trHeight w:val="20"/>
        </w:trPr>
        <w:tc>
          <w:tcPr>
            <w:tcW w:w="103" w:type="pct"/>
            <w:shd w:val="clear" w:color="auto" w:fill="auto"/>
            <w:noWrap/>
            <w:vAlign w:val="center"/>
          </w:tcPr>
          <w:p w:rsidR="00725102" w:rsidRPr="005D5640" w:rsidRDefault="00725102" w:rsidP="005C42B6">
            <w:pPr>
              <w:jc w:val="center"/>
              <w:rPr>
                <w:rFonts w:ascii="Arial" w:hAnsi="Arial" w:cs="Arial"/>
                <w:b/>
                <w:bCs/>
                <w:sz w:val="12"/>
                <w:szCs w:val="16"/>
              </w:rPr>
            </w:pPr>
          </w:p>
        </w:tc>
        <w:tc>
          <w:tcPr>
            <w:tcW w:w="1173" w:type="pct"/>
            <w:shd w:val="clear" w:color="auto" w:fill="auto"/>
            <w:vAlign w:val="center"/>
          </w:tcPr>
          <w:p w:rsidR="00725102" w:rsidRPr="005D5640" w:rsidRDefault="00725102" w:rsidP="005C42B6">
            <w:pPr>
              <w:rPr>
                <w:rFonts w:ascii="Arial" w:hAnsi="Arial" w:cs="Arial"/>
                <w:iCs/>
                <w:sz w:val="12"/>
                <w:szCs w:val="16"/>
              </w:rPr>
            </w:pPr>
            <w:r w:rsidRPr="005D5640">
              <w:rPr>
                <w:rFonts w:ascii="Arial" w:hAnsi="Arial" w:cs="Arial"/>
                <w:iCs/>
                <w:sz w:val="12"/>
                <w:szCs w:val="16"/>
              </w:rPr>
              <w:t xml:space="preserve">тепловая энергия (д. Ижицы, д. Долгие Бороды) </w:t>
            </w:r>
          </w:p>
        </w:tc>
        <w:tc>
          <w:tcPr>
            <w:tcW w:w="1132" w:type="pct"/>
            <w:vMerge w:val="restar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от 10.12.2020 № 72/5</w:t>
            </w:r>
          </w:p>
        </w:tc>
        <w:tc>
          <w:tcPr>
            <w:tcW w:w="672" w:type="pct"/>
            <w:gridSpan w:val="2"/>
            <w:shd w:val="clear" w:color="auto" w:fill="auto"/>
            <w:noWrap/>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3536,37</w:t>
            </w:r>
          </w:p>
        </w:tc>
        <w:tc>
          <w:tcPr>
            <w:tcW w:w="685"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4066,83</w:t>
            </w:r>
          </w:p>
        </w:tc>
        <w:tc>
          <w:tcPr>
            <w:tcW w:w="569"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2555,47</w:t>
            </w:r>
          </w:p>
        </w:tc>
        <w:tc>
          <w:tcPr>
            <w:tcW w:w="666"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2808,46</w:t>
            </w:r>
          </w:p>
        </w:tc>
      </w:tr>
      <w:tr w:rsidR="00725102" w:rsidRPr="005D5640" w:rsidTr="00A07932">
        <w:trPr>
          <w:cantSplit/>
          <w:trHeight w:val="20"/>
        </w:trPr>
        <w:tc>
          <w:tcPr>
            <w:tcW w:w="103" w:type="pct"/>
            <w:shd w:val="clear" w:color="auto" w:fill="auto"/>
            <w:noWrap/>
            <w:vAlign w:val="center"/>
          </w:tcPr>
          <w:p w:rsidR="00725102" w:rsidRPr="005D5640" w:rsidRDefault="00725102" w:rsidP="005C42B6">
            <w:pPr>
              <w:jc w:val="center"/>
              <w:rPr>
                <w:rFonts w:ascii="Arial" w:hAnsi="Arial" w:cs="Arial"/>
                <w:b/>
                <w:bCs/>
                <w:sz w:val="12"/>
                <w:szCs w:val="16"/>
              </w:rPr>
            </w:pPr>
          </w:p>
        </w:tc>
        <w:tc>
          <w:tcPr>
            <w:tcW w:w="1173" w:type="pct"/>
            <w:shd w:val="clear" w:color="auto" w:fill="auto"/>
            <w:vAlign w:val="center"/>
          </w:tcPr>
          <w:p w:rsidR="00725102" w:rsidRPr="005D5640" w:rsidRDefault="00725102" w:rsidP="005C42B6">
            <w:pPr>
              <w:rPr>
                <w:rFonts w:ascii="Arial" w:hAnsi="Arial" w:cs="Arial"/>
                <w:iCs/>
                <w:sz w:val="12"/>
                <w:szCs w:val="16"/>
              </w:rPr>
            </w:pPr>
            <w:r w:rsidRPr="005D5640">
              <w:rPr>
                <w:rFonts w:ascii="Arial" w:hAnsi="Arial" w:cs="Arial"/>
                <w:iCs/>
                <w:sz w:val="12"/>
                <w:szCs w:val="16"/>
              </w:rPr>
              <w:t>тепловая энергия ( д. Загорье)</w:t>
            </w:r>
          </w:p>
        </w:tc>
        <w:tc>
          <w:tcPr>
            <w:tcW w:w="1132" w:type="pct"/>
            <w:vMerge/>
            <w:shd w:val="clear" w:color="auto" w:fill="auto"/>
            <w:vAlign w:val="center"/>
          </w:tcPr>
          <w:p w:rsidR="00725102" w:rsidRPr="005D5640" w:rsidRDefault="00725102" w:rsidP="005C42B6">
            <w:pPr>
              <w:jc w:val="center"/>
              <w:rPr>
                <w:rFonts w:ascii="Arial" w:hAnsi="Arial" w:cs="Arial"/>
                <w:bCs/>
                <w:sz w:val="12"/>
                <w:szCs w:val="16"/>
              </w:rPr>
            </w:pPr>
          </w:p>
        </w:tc>
        <w:tc>
          <w:tcPr>
            <w:tcW w:w="672" w:type="pct"/>
            <w:gridSpan w:val="2"/>
            <w:shd w:val="clear" w:color="auto" w:fill="auto"/>
            <w:noWrap/>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3536,37</w:t>
            </w:r>
          </w:p>
        </w:tc>
        <w:tc>
          <w:tcPr>
            <w:tcW w:w="685"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4066,83</w:t>
            </w:r>
          </w:p>
        </w:tc>
        <w:tc>
          <w:tcPr>
            <w:tcW w:w="569"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2251,29</w:t>
            </w:r>
          </w:p>
        </w:tc>
        <w:tc>
          <w:tcPr>
            <w:tcW w:w="666"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2474,17</w:t>
            </w:r>
          </w:p>
        </w:tc>
      </w:tr>
      <w:tr w:rsidR="00725102" w:rsidRPr="005D5640" w:rsidTr="00A07932">
        <w:trPr>
          <w:cantSplit/>
          <w:trHeight w:val="20"/>
        </w:trPr>
        <w:tc>
          <w:tcPr>
            <w:tcW w:w="103" w:type="pct"/>
            <w:shd w:val="clear" w:color="auto" w:fill="auto"/>
            <w:noWrap/>
            <w:vAlign w:val="center"/>
          </w:tcPr>
          <w:p w:rsidR="00725102" w:rsidRPr="005D5640" w:rsidRDefault="00725102" w:rsidP="005C42B6">
            <w:pPr>
              <w:jc w:val="center"/>
              <w:rPr>
                <w:rFonts w:ascii="Arial" w:hAnsi="Arial" w:cs="Arial"/>
                <w:b/>
                <w:bCs/>
                <w:sz w:val="12"/>
                <w:szCs w:val="16"/>
              </w:rPr>
            </w:pPr>
          </w:p>
        </w:tc>
        <w:tc>
          <w:tcPr>
            <w:tcW w:w="1173" w:type="pct"/>
            <w:shd w:val="clear" w:color="auto" w:fill="auto"/>
            <w:vAlign w:val="center"/>
          </w:tcPr>
          <w:p w:rsidR="00725102" w:rsidRPr="005D5640" w:rsidRDefault="00725102" w:rsidP="005C42B6">
            <w:pPr>
              <w:rPr>
                <w:rFonts w:ascii="Arial" w:hAnsi="Arial" w:cs="Arial"/>
                <w:iCs/>
                <w:sz w:val="12"/>
                <w:szCs w:val="16"/>
              </w:rPr>
            </w:pPr>
            <w:r w:rsidRPr="005D5640">
              <w:rPr>
                <w:rFonts w:ascii="Arial" w:hAnsi="Arial" w:cs="Arial"/>
                <w:iCs/>
                <w:sz w:val="12"/>
                <w:szCs w:val="16"/>
              </w:rPr>
              <w:t>ГВС (д. Ижицы)</w:t>
            </w:r>
          </w:p>
        </w:tc>
        <w:tc>
          <w:tcPr>
            <w:tcW w:w="1132" w:type="pct"/>
            <w:vMerge w:val="restar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от 10.12.2020 № 72/6</w:t>
            </w:r>
          </w:p>
        </w:tc>
        <w:tc>
          <w:tcPr>
            <w:tcW w:w="672" w:type="pct"/>
            <w:gridSpan w:val="2"/>
            <w:shd w:val="clear" w:color="auto" w:fill="auto"/>
            <w:noWrap/>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228,46</w:t>
            </w:r>
          </w:p>
        </w:tc>
        <w:tc>
          <w:tcPr>
            <w:tcW w:w="685"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262,74</w:t>
            </w:r>
          </w:p>
        </w:tc>
        <w:tc>
          <w:tcPr>
            <w:tcW w:w="569"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190,98</w:t>
            </w:r>
          </w:p>
        </w:tc>
        <w:tc>
          <w:tcPr>
            <w:tcW w:w="666"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219,63</w:t>
            </w:r>
          </w:p>
        </w:tc>
      </w:tr>
      <w:tr w:rsidR="00725102" w:rsidRPr="005D5640" w:rsidTr="00A07932">
        <w:trPr>
          <w:cantSplit/>
          <w:trHeight w:val="20"/>
        </w:trPr>
        <w:tc>
          <w:tcPr>
            <w:tcW w:w="103" w:type="pct"/>
            <w:shd w:val="clear" w:color="auto" w:fill="auto"/>
            <w:noWrap/>
            <w:vAlign w:val="center"/>
          </w:tcPr>
          <w:p w:rsidR="00725102" w:rsidRPr="005D5640" w:rsidRDefault="00725102" w:rsidP="005C42B6">
            <w:pPr>
              <w:jc w:val="center"/>
              <w:rPr>
                <w:rFonts w:ascii="Arial" w:hAnsi="Arial" w:cs="Arial"/>
                <w:b/>
                <w:bCs/>
                <w:sz w:val="12"/>
                <w:szCs w:val="16"/>
              </w:rPr>
            </w:pPr>
          </w:p>
        </w:tc>
        <w:tc>
          <w:tcPr>
            <w:tcW w:w="1173" w:type="pct"/>
            <w:shd w:val="clear" w:color="auto" w:fill="auto"/>
            <w:vAlign w:val="center"/>
          </w:tcPr>
          <w:p w:rsidR="00725102" w:rsidRPr="005D5640" w:rsidRDefault="00725102" w:rsidP="005C42B6">
            <w:pPr>
              <w:rPr>
                <w:rFonts w:ascii="Arial" w:hAnsi="Arial" w:cs="Arial"/>
                <w:iCs/>
                <w:sz w:val="12"/>
                <w:szCs w:val="16"/>
              </w:rPr>
            </w:pPr>
            <w:r w:rsidRPr="005D5640">
              <w:rPr>
                <w:rFonts w:ascii="Arial" w:hAnsi="Arial" w:cs="Arial"/>
                <w:iCs/>
                <w:sz w:val="12"/>
                <w:szCs w:val="16"/>
              </w:rPr>
              <w:t>ГВС (д. Загорье)</w:t>
            </w:r>
          </w:p>
        </w:tc>
        <w:tc>
          <w:tcPr>
            <w:tcW w:w="1132" w:type="pct"/>
            <w:vMerge/>
            <w:shd w:val="clear" w:color="auto" w:fill="auto"/>
            <w:vAlign w:val="center"/>
          </w:tcPr>
          <w:p w:rsidR="00725102" w:rsidRPr="005D5640" w:rsidRDefault="00725102" w:rsidP="005C42B6">
            <w:pPr>
              <w:jc w:val="center"/>
              <w:rPr>
                <w:rFonts w:ascii="Arial" w:hAnsi="Arial" w:cs="Arial"/>
                <w:b/>
                <w:bCs/>
                <w:sz w:val="12"/>
                <w:szCs w:val="16"/>
              </w:rPr>
            </w:pPr>
          </w:p>
        </w:tc>
        <w:tc>
          <w:tcPr>
            <w:tcW w:w="672" w:type="pct"/>
            <w:gridSpan w:val="2"/>
            <w:shd w:val="clear" w:color="auto" w:fill="auto"/>
            <w:noWrap/>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228,46</w:t>
            </w:r>
          </w:p>
        </w:tc>
        <w:tc>
          <w:tcPr>
            <w:tcW w:w="685"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262,74</w:t>
            </w:r>
          </w:p>
        </w:tc>
        <w:tc>
          <w:tcPr>
            <w:tcW w:w="569"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13,03</w:t>
            </w:r>
          </w:p>
        </w:tc>
        <w:tc>
          <w:tcPr>
            <w:tcW w:w="666"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158,73</w:t>
            </w:r>
          </w:p>
        </w:tc>
      </w:tr>
      <w:tr w:rsidR="00725102" w:rsidRPr="005D5640" w:rsidTr="00A07932">
        <w:trPr>
          <w:cantSplit/>
          <w:trHeight w:val="20"/>
        </w:trPr>
        <w:tc>
          <w:tcPr>
            <w:tcW w:w="103" w:type="pct"/>
            <w:shd w:val="clear" w:color="auto" w:fill="auto"/>
            <w:noWrap/>
            <w:vAlign w:val="center"/>
          </w:tcPr>
          <w:p w:rsidR="00725102" w:rsidRPr="005D5640" w:rsidRDefault="00725102" w:rsidP="005C42B6">
            <w:pPr>
              <w:jc w:val="center"/>
              <w:rPr>
                <w:rFonts w:ascii="Arial" w:hAnsi="Arial" w:cs="Arial"/>
                <w:b/>
                <w:bCs/>
                <w:sz w:val="12"/>
                <w:szCs w:val="16"/>
              </w:rPr>
            </w:pPr>
            <w:r w:rsidRPr="005D5640">
              <w:rPr>
                <w:rFonts w:ascii="Arial" w:hAnsi="Arial" w:cs="Arial"/>
                <w:b/>
                <w:bCs/>
                <w:sz w:val="12"/>
                <w:szCs w:val="16"/>
              </w:rPr>
              <w:t>1.5.</w:t>
            </w:r>
          </w:p>
        </w:tc>
        <w:tc>
          <w:tcPr>
            <w:tcW w:w="1173" w:type="pct"/>
            <w:shd w:val="clear" w:color="auto" w:fill="auto"/>
            <w:vAlign w:val="center"/>
          </w:tcPr>
          <w:p w:rsidR="00725102" w:rsidRPr="005D5640" w:rsidRDefault="00725102" w:rsidP="005C42B6">
            <w:pPr>
              <w:rPr>
                <w:rFonts w:ascii="Arial" w:hAnsi="Arial" w:cs="Arial"/>
                <w:b/>
                <w:bCs/>
                <w:sz w:val="12"/>
                <w:szCs w:val="16"/>
              </w:rPr>
            </w:pPr>
            <w:r w:rsidRPr="005D5640">
              <w:rPr>
                <w:rFonts w:ascii="Arial" w:hAnsi="Arial" w:cs="Arial"/>
                <w:b/>
                <w:bCs/>
                <w:sz w:val="12"/>
                <w:szCs w:val="16"/>
              </w:rPr>
              <w:t>АО «НордЭнерго»</w:t>
            </w:r>
          </w:p>
        </w:tc>
        <w:tc>
          <w:tcPr>
            <w:tcW w:w="1132" w:type="pct"/>
            <w:shd w:val="clear" w:color="auto" w:fill="auto"/>
            <w:vAlign w:val="center"/>
          </w:tcPr>
          <w:p w:rsidR="00725102" w:rsidRPr="005D5640" w:rsidRDefault="00725102" w:rsidP="005C42B6">
            <w:pPr>
              <w:jc w:val="center"/>
              <w:rPr>
                <w:rFonts w:ascii="Arial" w:hAnsi="Arial" w:cs="Arial"/>
                <w:b/>
                <w:bCs/>
                <w:sz w:val="12"/>
                <w:szCs w:val="16"/>
              </w:rPr>
            </w:pPr>
          </w:p>
        </w:tc>
        <w:tc>
          <w:tcPr>
            <w:tcW w:w="672" w:type="pct"/>
            <w:gridSpan w:val="2"/>
            <w:shd w:val="clear" w:color="auto" w:fill="auto"/>
            <w:noWrap/>
            <w:vAlign w:val="center"/>
          </w:tcPr>
          <w:p w:rsidR="00725102" w:rsidRPr="005D5640" w:rsidRDefault="00725102" w:rsidP="005C42B6">
            <w:pPr>
              <w:jc w:val="center"/>
              <w:rPr>
                <w:rFonts w:ascii="Arial" w:hAnsi="Arial" w:cs="Arial"/>
                <w:bCs/>
                <w:sz w:val="12"/>
                <w:szCs w:val="16"/>
              </w:rPr>
            </w:pPr>
          </w:p>
        </w:tc>
        <w:tc>
          <w:tcPr>
            <w:tcW w:w="685" w:type="pct"/>
            <w:shd w:val="clear" w:color="auto" w:fill="auto"/>
            <w:vAlign w:val="center"/>
          </w:tcPr>
          <w:p w:rsidR="00725102" w:rsidRPr="005D5640" w:rsidRDefault="00725102" w:rsidP="005C42B6">
            <w:pPr>
              <w:jc w:val="center"/>
              <w:rPr>
                <w:rFonts w:ascii="Arial" w:hAnsi="Arial" w:cs="Arial"/>
                <w:bCs/>
                <w:sz w:val="12"/>
                <w:szCs w:val="16"/>
              </w:rPr>
            </w:pPr>
          </w:p>
        </w:tc>
        <w:tc>
          <w:tcPr>
            <w:tcW w:w="569" w:type="pct"/>
            <w:shd w:val="clear" w:color="auto" w:fill="auto"/>
            <w:vAlign w:val="center"/>
          </w:tcPr>
          <w:p w:rsidR="00725102" w:rsidRPr="005D5640" w:rsidRDefault="00725102" w:rsidP="005C42B6">
            <w:pPr>
              <w:jc w:val="center"/>
              <w:rPr>
                <w:rFonts w:ascii="Arial" w:hAnsi="Arial" w:cs="Arial"/>
                <w:bCs/>
                <w:sz w:val="12"/>
                <w:szCs w:val="16"/>
              </w:rPr>
            </w:pPr>
          </w:p>
        </w:tc>
        <w:tc>
          <w:tcPr>
            <w:tcW w:w="666" w:type="pct"/>
            <w:shd w:val="clear" w:color="auto" w:fill="auto"/>
            <w:vAlign w:val="center"/>
          </w:tcPr>
          <w:p w:rsidR="00725102" w:rsidRPr="005D5640" w:rsidRDefault="00725102" w:rsidP="005C42B6">
            <w:pPr>
              <w:jc w:val="center"/>
              <w:rPr>
                <w:rFonts w:ascii="Arial" w:hAnsi="Arial" w:cs="Arial"/>
                <w:bCs/>
                <w:sz w:val="12"/>
                <w:szCs w:val="16"/>
              </w:rPr>
            </w:pPr>
          </w:p>
        </w:tc>
      </w:tr>
      <w:tr w:rsidR="00725102" w:rsidRPr="005D5640" w:rsidTr="00A07932">
        <w:trPr>
          <w:cantSplit/>
          <w:trHeight w:val="20"/>
        </w:trPr>
        <w:tc>
          <w:tcPr>
            <w:tcW w:w="103" w:type="pct"/>
            <w:shd w:val="clear" w:color="auto" w:fill="auto"/>
            <w:noWrap/>
            <w:vAlign w:val="center"/>
          </w:tcPr>
          <w:p w:rsidR="00725102" w:rsidRPr="005D5640" w:rsidRDefault="00725102" w:rsidP="005C42B6">
            <w:pPr>
              <w:jc w:val="center"/>
              <w:rPr>
                <w:rFonts w:ascii="Arial" w:hAnsi="Arial" w:cs="Arial"/>
                <w:b/>
                <w:bCs/>
                <w:sz w:val="12"/>
                <w:szCs w:val="16"/>
              </w:rPr>
            </w:pPr>
          </w:p>
        </w:tc>
        <w:tc>
          <w:tcPr>
            <w:tcW w:w="1173" w:type="pct"/>
            <w:shd w:val="clear" w:color="auto" w:fill="auto"/>
            <w:vAlign w:val="center"/>
          </w:tcPr>
          <w:p w:rsidR="00725102" w:rsidRPr="005D5640" w:rsidRDefault="00725102" w:rsidP="005C42B6">
            <w:pPr>
              <w:rPr>
                <w:rFonts w:ascii="Arial" w:hAnsi="Arial" w:cs="Arial"/>
                <w:iCs/>
                <w:sz w:val="12"/>
                <w:szCs w:val="16"/>
              </w:rPr>
            </w:pPr>
            <w:r w:rsidRPr="005D5640">
              <w:rPr>
                <w:rFonts w:ascii="Arial" w:hAnsi="Arial" w:cs="Arial"/>
                <w:iCs/>
                <w:sz w:val="12"/>
                <w:szCs w:val="16"/>
              </w:rPr>
              <w:t>тепловая энергия (котельная н.п. Валдай-5)</w:t>
            </w:r>
          </w:p>
        </w:tc>
        <w:tc>
          <w:tcPr>
            <w:tcW w:w="1132" w:type="pct"/>
            <w:shd w:val="clear" w:color="auto" w:fill="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от 05.11.2021 № 49</w:t>
            </w:r>
          </w:p>
        </w:tc>
        <w:tc>
          <w:tcPr>
            <w:tcW w:w="672" w:type="pct"/>
            <w:gridSpan w:val="2"/>
            <w:shd w:val="clear" w:color="auto" w:fill="auto"/>
            <w:noWrap/>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4066,13</w:t>
            </w:r>
          </w:p>
        </w:tc>
        <w:tc>
          <w:tcPr>
            <w:tcW w:w="685"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4066,13</w:t>
            </w:r>
          </w:p>
        </w:tc>
        <w:tc>
          <w:tcPr>
            <w:tcW w:w="569"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w:t>
            </w:r>
          </w:p>
        </w:tc>
        <w:tc>
          <w:tcPr>
            <w:tcW w:w="666"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w:t>
            </w:r>
          </w:p>
        </w:tc>
      </w:tr>
      <w:tr w:rsidR="00725102" w:rsidRPr="005D5640" w:rsidTr="00A07932">
        <w:trPr>
          <w:cantSplit/>
          <w:trHeight w:val="20"/>
        </w:trPr>
        <w:tc>
          <w:tcPr>
            <w:tcW w:w="103" w:type="pct"/>
            <w:shd w:val="clear" w:color="auto" w:fill="auto"/>
            <w:noWrap/>
            <w:vAlign w:val="center"/>
          </w:tcPr>
          <w:p w:rsidR="00725102" w:rsidRPr="005D5640" w:rsidRDefault="00725102" w:rsidP="005C42B6">
            <w:pPr>
              <w:jc w:val="center"/>
              <w:rPr>
                <w:rFonts w:ascii="Arial" w:hAnsi="Arial" w:cs="Arial"/>
                <w:b/>
                <w:bCs/>
                <w:sz w:val="12"/>
                <w:szCs w:val="16"/>
              </w:rPr>
            </w:pPr>
          </w:p>
        </w:tc>
        <w:tc>
          <w:tcPr>
            <w:tcW w:w="1173" w:type="pct"/>
            <w:shd w:val="clear" w:color="auto" w:fill="auto"/>
            <w:vAlign w:val="center"/>
          </w:tcPr>
          <w:p w:rsidR="00725102" w:rsidRPr="005D5640" w:rsidRDefault="00725102" w:rsidP="005C42B6">
            <w:pPr>
              <w:rPr>
                <w:rFonts w:ascii="Arial" w:hAnsi="Arial" w:cs="Arial"/>
                <w:iCs/>
                <w:sz w:val="12"/>
                <w:szCs w:val="16"/>
              </w:rPr>
            </w:pPr>
            <w:r w:rsidRPr="005D5640">
              <w:rPr>
                <w:rFonts w:ascii="Arial" w:hAnsi="Arial" w:cs="Arial"/>
                <w:iCs/>
                <w:sz w:val="12"/>
                <w:szCs w:val="16"/>
              </w:rPr>
              <w:t>тепловая энергия (с. Зимогорье)</w:t>
            </w:r>
          </w:p>
        </w:tc>
        <w:tc>
          <w:tcPr>
            <w:tcW w:w="1132" w:type="pct"/>
            <w:shd w:val="clear" w:color="auto" w:fill="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от 05.11.2020 № 54</w:t>
            </w:r>
          </w:p>
        </w:tc>
        <w:tc>
          <w:tcPr>
            <w:tcW w:w="672" w:type="pct"/>
            <w:gridSpan w:val="2"/>
            <w:shd w:val="clear" w:color="auto" w:fill="auto"/>
            <w:noWrap/>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1827,66</w:t>
            </w:r>
          </w:p>
        </w:tc>
        <w:tc>
          <w:tcPr>
            <w:tcW w:w="685"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2006,77</w:t>
            </w:r>
          </w:p>
        </w:tc>
        <w:tc>
          <w:tcPr>
            <w:tcW w:w="569"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2193,19</w:t>
            </w:r>
          </w:p>
        </w:tc>
        <w:tc>
          <w:tcPr>
            <w:tcW w:w="666"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2408,12</w:t>
            </w:r>
          </w:p>
        </w:tc>
      </w:tr>
      <w:tr w:rsidR="00725102" w:rsidRPr="005D5640" w:rsidTr="00A07932">
        <w:trPr>
          <w:cantSplit/>
          <w:trHeight w:val="20"/>
        </w:trPr>
        <w:tc>
          <w:tcPr>
            <w:tcW w:w="103" w:type="pct"/>
            <w:shd w:val="clear" w:color="auto" w:fill="auto"/>
            <w:noWrap/>
            <w:vAlign w:val="center"/>
          </w:tcPr>
          <w:p w:rsidR="00725102" w:rsidRPr="005D5640" w:rsidRDefault="00725102" w:rsidP="005C42B6">
            <w:pPr>
              <w:jc w:val="center"/>
              <w:rPr>
                <w:rFonts w:ascii="Arial" w:hAnsi="Arial" w:cs="Arial"/>
                <w:b/>
                <w:bCs/>
                <w:sz w:val="12"/>
                <w:szCs w:val="16"/>
              </w:rPr>
            </w:pPr>
            <w:r w:rsidRPr="005D5640">
              <w:rPr>
                <w:rFonts w:ascii="Arial" w:hAnsi="Arial" w:cs="Arial"/>
                <w:b/>
                <w:bCs/>
                <w:sz w:val="12"/>
                <w:szCs w:val="16"/>
              </w:rPr>
              <w:t>1.6.</w:t>
            </w:r>
          </w:p>
        </w:tc>
        <w:tc>
          <w:tcPr>
            <w:tcW w:w="1173" w:type="pct"/>
            <w:shd w:val="clear" w:color="auto" w:fill="auto"/>
            <w:vAlign w:val="center"/>
          </w:tcPr>
          <w:p w:rsidR="00725102" w:rsidRPr="005D5640" w:rsidRDefault="00725102" w:rsidP="005C42B6">
            <w:pPr>
              <w:rPr>
                <w:rFonts w:ascii="Arial" w:hAnsi="Arial" w:cs="Arial"/>
                <w:b/>
                <w:bCs/>
                <w:sz w:val="12"/>
                <w:szCs w:val="16"/>
              </w:rPr>
            </w:pPr>
            <w:r w:rsidRPr="005D5640">
              <w:rPr>
                <w:rFonts w:ascii="Arial" w:hAnsi="Arial" w:cs="Arial"/>
                <w:b/>
                <w:bCs/>
                <w:sz w:val="12"/>
                <w:szCs w:val="16"/>
              </w:rPr>
              <w:t>ООО «Экосервис»</w:t>
            </w:r>
          </w:p>
        </w:tc>
        <w:tc>
          <w:tcPr>
            <w:tcW w:w="1132" w:type="pct"/>
            <w:shd w:val="clear" w:color="auto" w:fill="auto"/>
            <w:vAlign w:val="center"/>
          </w:tcPr>
          <w:p w:rsidR="00725102" w:rsidRPr="005D5640" w:rsidRDefault="00725102" w:rsidP="005C42B6">
            <w:pPr>
              <w:jc w:val="center"/>
              <w:rPr>
                <w:rFonts w:ascii="Arial" w:hAnsi="Arial" w:cs="Arial"/>
                <w:b/>
                <w:bCs/>
                <w:sz w:val="12"/>
                <w:szCs w:val="16"/>
              </w:rPr>
            </w:pPr>
          </w:p>
        </w:tc>
        <w:tc>
          <w:tcPr>
            <w:tcW w:w="672" w:type="pct"/>
            <w:gridSpan w:val="2"/>
            <w:shd w:val="clear" w:color="auto" w:fill="auto"/>
            <w:noWrap/>
            <w:vAlign w:val="center"/>
          </w:tcPr>
          <w:p w:rsidR="00725102" w:rsidRPr="005D5640" w:rsidRDefault="00725102" w:rsidP="005C42B6">
            <w:pPr>
              <w:jc w:val="center"/>
              <w:rPr>
                <w:rFonts w:ascii="Arial" w:hAnsi="Arial" w:cs="Arial"/>
                <w:bCs/>
                <w:sz w:val="12"/>
                <w:szCs w:val="16"/>
              </w:rPr>
            </w:pPr>
          </w:p>
        </w:tc>
        <w:tc>
          <w:tcPr>
            <w:tcW w:w="685" w:type="pct"/>
            <w:shd w:val="clear" w:color="auto" w:fill="auto"/>
            <w:vAlign w:val="center"/>
          </w:tcPr>
          <w:p w:rsidR="00725102" w:rsidRPr="005D5640" w:rsidRDefault="00725102" w:rsidP="005C42B6">
            <w:pPr>
              <w:jc w:val="center"/>
              <w:rPr>
                <w:rFonts w:ascii="Arial" w:hAnsi="Arial" w:cs="Arial"/>
                <w:bCs/>
                <w:sz w:val="12"/>
                <w:szCs w:val="16"/>
              </w:rPr>
            </w:pPr>
          </w:p>
        </w:tc>
        <w:tc>
          <w:tcPr>
            <w:tcW w:w="569" w:type="pct"/>
            <w:shd w:val="clear" w:color="auto" w:fill="auto"/>
            <w:vAlign w:val="center"/>
          </w:tcPr>
          <w:p w:rsidR="00725102" w:rsidRPr="005D5640" w:rsidRDefault="00725102" w:rsidP="005C42B6">
            <w:pPr>
              <w:jc w:val="center"/>
              <w:rPr>
                <w:rFonts w:ascii="Arial" w:hAnsi="Arial" w:cs="Arial"/>
                <w:bCs/>
                <w:sz w:val="12"/>
                <w:szCs w:val="16"/>
              </w:rPr>
            </w:pPr>
          </w:p>
        </w:tc>
        <w:tc>
          <w:tcPr>
            <w:tcW w:w="666" w:type="pct"/>
            <w:shd w:val="clear" w:color="auto" w:fill="auto"/>
            <w:vAlign w:val="center"/>
          </w:tcPr>
          <w:p w:rsidR="00725102" w:rsidRPr="005D5640" w:rsidRDefault="00725102" w:rsidP="005C42B6">
            <w:pPr>
              <w:jc w:val="center"/>
              <w:rPr>
                <w:rFonts w:ascii="Arial" w:hAnsi="Arial" w:cs="Arial"/>
                <w:bCs/>
                <w:sz w:val="12"/>
                <w:szCs w:val="16"/>
              </w:rPr>
            </w:pPr>
          </w:p>
        </w:tc>
      </w:tr>
      <w:tr w:rsidR="00725102" w:rsidRPr="005D5640" w:rsidTr="00A07932">
        <w:trPr>
          <w:cantSplit/>
          <w:trHeight w:val="20"/>
        </w:trPr>
        <w:tc>
          <w:tcPr>
            <w:tcW w:w="103" w:type="pct"/>
            <w:shd w:val="clear" w:color="auto" w:fill="auto"/>
            <w:noWrap/>
            <w:vAlign w:val="center"/>
          </w:tcPr>
          <w:p w:rsidR="00725102" w:rsidRPr="005D5640" w:rsidRDefault="00725102" w:rsidP="005C42B6">
            <w:pPr>
              <w:jc w:val="center"/>
              <w:rPr>
                <w:rFonts w:ascii="Arial" w:hAnsi="Arial" w:cs="Arial"/>
                <w:b/>
                <w:bCs/>
                <w:sz w:val="12"/>
                <w:szCs w:val="16"/>
              </w:rPr>
            </w:pPr>
          </w:p>
        </w:tc>
        <w:tc>
          <w:tcPr>
            <w:tcW w:w="1173" w:type="pct"/>
            <w:shd w:val="clear" w:color="auto" w:fill="auto"/>
            <w:vAlign w:val="center"/>
          </w:tcPr>
          <w:p w:rsidR="00725102" w:rsidRPr="005D5640" w:rsidRDefault="00725102" w:rsidP="005C42B6">
            <w:pPr>
              <w:rPr>
                <w:rFonts w:ascii="Arial" w:hAnsi="Arial" w:cs="Arial"/>
                <w:iCs/>
                <w:sz w:val="12"/>
                <w:szCs w:val="16"/>
              </w:rPr>
            </w:pPr>
            <w:r w:rsidRPr="005D5640">
              <w:rPr>
                <w:rFonts w:ascii="Arial" w:hAnsi="Arial" w:cs="Arial"/>
                <w:iCs/>
                <w:sz w:val="12"/>
                <w:szCs w:val="16"/>
              </w:rPr>
              <w:t xml:space="preserve">обращение с ТКО 2 зона </w:t>
            </w:r>
          </w:p>
        </w:tc>
        <w:tc>
          <w:tcPr>
            <w:tcW w:w="1132"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от 07.12.2018 № 60</w:t>
            </w:r>
          </w:p>
        </w:tc>
        <w:tc>
          <w:tcPr>
            <w:tcW w:w="672" w:type="pct"/>
            <w:gridSpan w:val="2"/>
            <w:shd w:val="clear" w:color="auto" w:fill="auto"/>
            <w:noWrap/>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445,93</w:t>
            </w:r>
          </w:p>
        </w:tc>
        <w:tc>
          <w:tcPr>
            <w:tcW w:w="685"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575,45</w:t>
            </w:r>
          </w:p>
        </w:tc>
        <w:tc>
          <w:tcPr>
            <w:tcW w:w="569"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445,93</w:t>
            </w:r>
          </w:p>
        </w:tc>
        <w:tc>
          <w:tcPr>
            <w:tcW w:w="666" w:type="pct"/>
            <w:shd w:val="clear" w:color="auto" w:fill="auto"/>
            <w:vAlign w:val="center"/>
          </w:tcPr>
          <w:p w:rsidR="00725102" w:rsidRPr="005D5640" w:rsidRDefault="00725102" w:rsidP="005C42B6">
            <w:pPr>
              <w:jc w:val="center"/>
              <w:rPr>
                <w:rFonts w:ascii="Arial" w:hAnsi="Arial" w:cs="Arial"/>
                <w:bCs/>
                <w:sz w:val="12"/>
                <w:szCs w:val="16"/>
              </w:rPr>
            </w:pPr>
            <w:r w:rsidRPr="005D5640">
              <w:rPr>
                <w:rFonts w:ascii="Arial" w:hAnsi="Arial" w:cs="Arial"/>
                <w:bCs/>
                <w:sz w:val="12"/>
                <w:szCs w:val="16"/>
              </w:rPr>
              <w:t>512,82</w:t>
            </w:r>
          </w:p>
        </w:tc>
      </w:tr>
    </w:tbl>
    <w:p w:rsidR="00725102" w:rsidRPr="005D5640" w:rsidRDefault="00725102" w:rsidP="005C42B6">
      <w:pPr>
        <w:jc w:val="center"/>
        <w:rPr>
          <w:rFonts w:ascii="Arial" w:hAnsi="Arial" w:cs="Arial"/>
          <w:sz w:val="8"/>
          <w:szCs w:val="8"/>
        </w:rPr>
      </w:pPr>
    </w:p>
    <w:p w:rsidR="00725102" w:rsidRPr="005D5640" w:rsidRDefault="00725102" w:rsidP="005D5640">
      <w:pPr>
        <w:ind w:left="8675"/>
        <w:jc w:val="center"/>
        <w:rPr>
          <w:rFonts w:ascii="Arial" w:hAnsi="Arial" w:cs="Arial"/>
          <w:sz w:val="12"/>
          <w:szCs w:val="16"/>
        </w:rPr>
      </w:pPr>
      <w:r w:rsidRPr="005D5640">
        <w:rPr>
          <w:rFonts w:ascii="Arial" w:hAnsi="Arial" w:cs="Arial"/>
          <w:sz w:val="12"/>
          <w:szCs w:val="16"/>
        </w:rPr>
        <w:t>Приложение 2</w:t>
      </w:r>
    </w:p>
    <w:p w:rsidR="00725102" w:rsidRPr="005D5640" w:rsidRDefault="00725102" w:rsidP="005D5640">
      <w:pPr>
        <w:ind w:left="8675"/>
        <w:jc w:val="center"/>
        <w:rPr>
          <w:rFonts w:ascii="Arial" w:hAnsi="Arial" w:cs="Arial"/>
          <w:sz w:val="12"/>
          <w:szCs w:val="16"/>
        </w:rPr>
      </w:pPr>
      <w:r w:rsidRPr="005D5640">
        <w:rPr>
          <w:rFonts w:ascii="Arial" w:hAnsi="Arial" w:cs="Arial"/>
          <w:sz w:val="12"/>
          <w:szCs w:val="16"/>
        </w:rPr>
        <w:t xml:space="preserve"> к постановлению Администрации</w:t>
      </w:r>
    </w:p>
    <w:p w:rsidR="00725102" w:rsidRPr="005D5640" w:rsidRDefault="00725102" w:rsidP="005D5640">
      <w:pPr>
        <w:ind w:left="8675"/>
        <w:jc w:val="center"/>
        <w:rPr>
          <w:rFonts w:ascii="Arial" w:hAnsi="Arial" w:cs="Arial"/>
          <w:sz w:val="12"/>
          <w:szCs w:val="16"/>
        </w:rPr>
      </w:pPr>
      <w:r w:rsidRPr="005D5640">
        <w:rPr>
          <w:rFonts w:ascii="Arial" w:hAnsi="Arial" w:cs="Arial"/>
          <w:sz w:val="12"/>
          <w:szCs w:val="16"/>
        </w:rPr>
        <w:t>муниципального района</w:t>
      </w:r>
      <w:r w:rsidR="005D5640">
        <w:rPr>
          <w:rFonts w:ascii="Arial" w:hAnsi="Arial" w:cs="Arial"/>
          <w:sz w:val="12"/>
          <w:szCs w:val="16"/>
        </w:rPr>
        <w:t xml:space="preserve"> </w:t>
      </w:r>
      <w:r w:rsidRPr="005D5640">
        <w:rPr>
          <w:rFonts w:ascii="Arial" w:hAnsi="Arial" w:cs="Arial"/>
          <w:sz w:val="12"/>
          <w:szCs w:val="16"/>
        </w:rPr>
        <w:t>от 05.07.2024 № 1808</w:t>
      </w:r>
    </w:p>
    <w:p w:rsidR="00725102" w:rsidRPr="005C42B6" w:rsidRDefault="00725102" w:rsidP="005C42B6">
      <w:pPr>
        <w:jc w:val="center"/>
        <w:rPr>
          <w:rFonts w:ascii="Arial" w:hAnsi="Arial" w:cs="Arial"/>
          <w:b/>
          <w:sz w:val="16"/>
          <w:szCs w:val="16"/>
        </w:rPr>
      </w:pPr>
      <w:r w:rsidRPr="005C42B6">
        <w:rPr>
          <w:rFonts w:ascii="Arial" w:hAnsi="Arial" w:cs="Arial"/>
          <w:b/>
          <w:sz w:val="16"/>
          <w:szCs w:val="16"/>
        </w:rPr>
        <w:t>ОБОСНОВЫВАЮЩИЕ МАТЕРИАЛЫ</w:t>
      </w:r>
    </w:p>
    <w:p w:rsidR="00725102" w:rsidRPr="005C42B6" w:rsidRDefault="00725102" w:rsidP="005C42B6">
      <w:pPr>
        <w:jc w:val="center"/>
        <w:rPr>
          <w:rFonts w:ascii="Arial" w:hAnsi="Arial" w:cs="Arial"/>
          <w:b/>
          <w:sz w:val="16"/>
          <w:szCs w:val="16"/>
        </w:rPr>
      </w:pPr>
      <w:r w:rsidRPr="005C42B6">
        <w:rPr>
          <w:rFonts w:ascii="Arial" w:hAnsi="Arial" w:cs="Arial"/>
          <w:b/>
          <w:sz w:val="16"/>
          <w:szCs w:val="16"/>
        </w:rPr>
        <w:t>к актуализированной на 2025 год</w:t>
      </w:r>
      <w:r w:rsidR="005D5640">
        <w:rPr>
          <w:rFonts w:ascii="Arial" w:hAnsi="Arial" w:cs="Arial"/>
          <w:b/>
          <w:sz w:val="16"/>
          <w:szCs w:val="16"/>
        </w:rPr>
        <w:t xml:space="preserve"> </w:t>
      </w:r>
      <w:r w:rsidRPr="005C42B6">
        <w:rPr>
          <w:rFonts w:ascii="Arial" w:hAnsi="Arial" w:cs="Arial"/>
          <w:b/>
          <w:sz w:val="16"/>
          <w:szCs w:val="16"/>
        </w:rPr>
        <w:t>схеме теплоснабжения Рощинского сельского поселения</w:t>
      </w:r>
    </w:p>
    <w:p w:rsidR="00725102" w:rsidRPr="005C42B6" w:rsidRDefault="00725102" w:rsidP="005C42B6">
      <w:pPr>
        <w:jc w:val="center"/>
        <w:rPr>
          <w:rFonts w:ascii="Arial" w:hAnsi="Arial" w:cs="Arial"/>
          <w:sz w:val="16"/>
          <w:szCs w:val="16"/>
        </w:rPr>
      </w:pPr>
      <w:r w:rsidRPr="005C42B6">
        <w:rPr>
          <w:rFonts w:ascii="Arial" w:hAnsi="Arial" w:cs="Arial"/>
          <w:sz w:val="16"/>
          <w:szCs w:val="16"/>
        </w:rPr>
        <w:t>2024 год</w:t>
      </w:r>
    </w:p>
    <w:p w:rsidR="00725102" w:rsidRPr="005C42B6" w:rsidRDefault="00725102" w:rsidP="005C42B6">
      <w:pPr>
        <w:jc w:val="center"/>
        <w:rPr>
          <w:rFonts w:ascii="Arial" w:hAnsi="Arial" w:cs="Arial"/>
          <w:b/>
          <w:sz w:val="16"/>
          <w:szCs w:val="16"/>
        </w:rPr>
      </w:pPr>
      <w:r w:rsidRPr="005C42B6">
        <w:rPr>
          <w:rFonts w:ascii="Arial" w:hAnsi="Arial" w:cs="Arial"/>
          <w:b/>
          <w:sz w:val="16"/>
          <w:szCs w:val="16"/>
        </w:rPr>
        <w:t>ОГЛАВЛЕНИЕ</w:t>
      </w:r>
    </w:p>
    <w:tbl>
      <w:tblPr>
        <w:tblW w:w="5000" w:type="pct"/>
        <w:tblCellMar>
          <w:left w:w="0" w:type="dxa"/>
          <w:right w:w="0" w:type="dxa"/>
        </w:tblCellMar>
        <w:tblLook w:val="04A0" w:firstRow="1" w:lastRow="0" w:firstColumn="1" w:lastColumn="0" w:noHBand="0" w:noVBand="1"/>
      </w:tblPr>
      <w:tblGrid>
        <w:gridCol w:w="10916"/>
        <w:gridCol w:w="424"/>
      </w:tblGrid>
      <w:tr w:rsidR="00725102" w:rsidRPr="005C42B6" w:rsidTr="00A07932">
        <w:trPr>
          <w:cantSplit/>
          <w:trHeight w:val="20"/>
        </w:trPr>
        <w:tc>
          <w:tcPr>
            <w:tcW w:w="4813" w:type="pct"/>
          </w:tcPr>
          <w:p w:rsidR="00725102" w:rsidRPr="005C42B6" w:rsidRDefault="00725102" w:rsidP="005D5640">
            <w:pPr>
              <w:ind w:firstLine="284"/>
              <w:jc w:val="both"/>
              <w:rPr>
                <w:rFonts w:ascii="Arial" w:hAnsi="Arial" w:cs="Arial"/>
                <w:sz w:val="16"/>
                <w:szCs w:val="16"/>
              </w:rPr>
            </w:pPr>
            <w:r w:rsidRPr="005C42B6">
              <w:rPr>
                <w:rFonts w:ascii="Arial" w:hAnsi="Arial" w:cs="Arial"/>
                <w:b/>
                <w:sz w:val="16"/>
                <w:szCs w:val="16"/>
              </w:rPr>
              <w:t>ВВЕДЕНИЕ</w:t>
            </w:r>
            <w:r w:rsidRPr="005C42B6">
              <w:rPr>
                <w:rFonts w:ascii="Arial" w:hAnsi="Arial" w:cs="Arial"/>
                <w:sz w:val="16"/>
                <w:szCs w:val="16"/>
              </w:rPr>
              <w:t>………………………………………………….…………</w:t>
            </w:r>
            <w:r w:rsidR="005D5640">
              <w:rPr>
                <w:rFonts w:ascii="Arial" w:hAnsi="Arial" w:cs="Arial"/>
                <w:sz w:val="16"/>
                <w:szCs w:val="16"/>
              </w:rPr>
              <w:t>.................................................................................................................................</w:t>
            </w:r>
          </w:p>
        </w:tc>
        <w:tc>
          <w:tcPr>
            <w:tcW w:w="187" w:type="pct"/>
            <w:vAlign w:val="bottom"/>
          </w:tcPr>
          <w:p w:rsidR="00725102" w:rsidRPr="005C42B6" w:rsidRDefault="00725102" w:rsidP="005D5640">
            <w:pPr>
              <w:jc w:val="center"/>
              <w:rPr>
                <w:rFonts w:ascii="Arial" w:hAnsi="Arial" w:cs="Arial"/>
                <w:sz w:val="16"/>
                <w:szCs w:val="16"/>
              </w:rPr>
            </w:pPr>
            <w:r w:rsidRPr="005C42B6">
              <w:rPr>
                <w:rFonts w:ascii="Arial" w:hAnsi="Arial" w:cs="Arial"/>
                <w:sz w:val="16"/>
                <w:szCs w:val="16"/>
              </w:rPr>
              <w:t>32</w:t>
            </w:r>
          </w:p>
        </w:tc>
      </w:tr>
      <w:tr w:rsidR="00725102" w:rsidRPr="005C42B6" w:rsidTr="00A07932">
        <w:trPr>
          <w:cantSplit/>
          <w:trHeight w:val="20"/>
        </w:trPr>
        <w:tc>
          <w:tcPr>
            <w:tcW w:w="4813" w:type="pct"/>
          </w:tcPr>
          <w:p w:rsidR="00725102" w:rsidRPr="005C42B6" w:rsidRDefault="00725102" w:rsidP="005D5640">
            <w:pPr>
              <w:ind w:firstLine="284"/>
              <w:jc w:val="both"/>
              <w:rPr>
                <w:rFonts w:ascii="Arial" w:hAnsi="Arial" w:cs="Arial"/>
                <w:sz w:val="16"/>
                <w:szCs w:val="16"/>
              </w:rPr>
            </w:pPr>
            <w:r w:rsidRPr="005C42B6">
              <w:rPr>
                <w:rFonts w:ascii="Arial" w:hAnsi="Arial" w:cs="Arial"/>
                <w:b/>
                <w:sz w:val="16"/>
                <w:szCs w:val="16"/>
              </w:rPr>
              <w:t>Глава 1</w:t>
            </w:r>
            <w:r w:rsidRPr="005C42B6">
              <w:rPr>
                <w:rFonts w:ascii="Arial" w:hAnsi="Arial" w:cs="Arial"/>
                <w:sz w:val="16"/>
                <w:szCs w:val="16"/>
              </w:rPr>
              <w:t>. Существующее положение в сфере производства, передачи и потребления тепловой энергии для целей теплоснабжения…</w:t>
            </w:r>
            <w:r w:rsidR="005D5640">
              <w:rPr>
                <w:rFonts w:ascii="Arial" w:hAnsi="Arial" w:cs="Arial"/>
                <w:sz w:val="16"/>
                <w:szCs w:val="16"/>
              </w:rPr>
              <w:t>..</w:t>
            </w:r>
            <w:r w:rsidR="00A07932">
              <w:rPr>
                <w:rFonts w:ascii="Arial" w:hAnsi="Arial" w:cs="Arial"/>
                <w:sz w:val="16"/>
                <w:szCs w:val="16"/>
              </w:rPr>
              <w:t>....</w:t>
            </w:r>
            <w:r w:rsidR="005D5640">
              <w:rPr>
                <w:rFonts w:ascii="Arial" w:hAnsi="Arial" w:cs="Arial"/>
                <w:sz w:val="16"/>
                <w:szCs w:val="16"/>
              </w:rPr>
              <w:t>...</w:t>
            </w:r>
            <w:r w:rsidRPr="005C42B6">
              <w:rPr>
                <w:rFonts w:ascii="Arial" w:hAnsi="Arial" w:cs="Arial"/>
                <w:sz w:val="16"/>
                <w:szCs w:val="16"/>
              </w:rPr>
              <w:t>..</w:t>
            </w:r>
          </w:p>
        </w:tc>
        <w:tc>
          <w:tcPr>
            <w:tcW w:w="187" w:type="pct"/>
            <w:vAlign w:val="bottom"/>
          </w:tcPr>
          <w:p w:rsidR="00725102" w:rsidRPr="005C42B6" w:rsidRDefault="00725102" w:rsidP="005D5640">
            <w:pPr>
              <w:jc w:val="center"/>
              <w:rPr>
                <w:rFonts w:ascii="Arial" w:hAnsi="Arial" w:cs="Arial"/>
                <w:sz w:val="16"/>
                <w:szCs w:val="16"/>
              </w:rPr>
            </w:pPr>
            <w:r w:rsidRPr="005C42B6">
              <w:rPr>
                <w:rFonts w:ascii="Arial" w:hAnsi="Arial" w:cs="Arial"/>
                <w:sz w:val="16"/>
                <w:szCs w:val="16"/>
              </w:rPr>
              <w:t>33</w:t>
            </w:r>
          </w:p>
        </w:tc>
      </w:tr>
      <w:tr w:rsidR="00725102" w:rsidRPr="005C42B6" w:rsidTr="00A07932">
        <w:trPr>
          <w:cantSplit/>
          <w:trHeight w:val="20"/>
        </w:trPr>
        <w:tc>
          <w:tcPr>
            <w:tcW w:w="4813" w:type="pct"/>
          </w:tcPr>
          <w:p w:rsidR="00725102" w:rsidRPr="005C42B6" w:rsidRDefault="00725102" w:rsidP="005D5640">
            <w:pPr>
              <w:pStyle w:val="1f8"/>
              <w:spacing w:after="0" w:line="240" w:lineRule="auto"/>
              <w:ind w:left="0" w:firstLine="284"/>
              <w:jc w:val="both"/>
              <w:rPr>
                <w:rFonts w:ascii="Arial" w:hAnsi="Arial" w:cs="Arial"/>
                <w:sz w:val="16"/>
                <w:szCs w:val="16"/>
              </w:rPr>
            </w:pPr>
            <w:r w:rsidRPr="005C42B6">
              <w:rPr>
                <w:rFonts w:ascii="Arial" w:hAnsi="Arial" w:cs="Arial"/>
                <w:sz w:val="16"/>
                <w:szCs w:val="16"/>
              </w:rPr>
              <w:t>1. Функциональная структура теплоснабжения…………………</w:t>
            </w:r>
            <w:r w:rsidR="005D5640">
              <w:rPr>
                <w:rFonts w:ascii="Arial" w:hAnsi="Arial" w:cs="Arial"/>
                <w:sz w:val="16"/>
                <w:szCs w:val="16"/>
              </w:rPr>
              <w:t>..........................................................................................................................</w:t>
            </w:r>
            <w:r w:rsidRPr="005C42B6">
              <w:rPr>
                <w:rFonts w:ascii="Arial" w:hAnsi="Arial" w:cs="Arial"/>
                <w:sz w:val="16"/>
                <w:szCs w:val="16"/>
              </w:rPr>
              <w:t>...…</w:t>
            </w:r>
          </w:p>
        </w:tc>
        <w:tc>
          <w:tcPr>
            <w:tcW w:w="187" w:type="pct"/>
            <w:vAlign w:val="bottom"/>
          </w:tcPr>
          <w:p w:rsidR="00725102" w:rsidRPr="005C42B6" w:rsidRDefault="00725102" w:rsidP="005D5640">
            <w:pPr>
              <w:jc w:val="center"/>
              <w:rPr>
                <w:rFonts w:ascii="Arial" w:hAnsi="Arial" w:cs="Arial"/>
                <w:sz w:val="16"/>
                <w:szCs w:val="16"/>
              </w:rPr>
            </w:pPr>
            <w:r w:rsidRPr="005C42B6">
              <w:rPr>
                <w:rFonts w:ascii="Arial" w:hAnsi="Arial" w:cs="Arial"/>
                <w:sz w:val="16"/>
                <w:szCs w:val="16"/>
              </w:rPr>
              <w:t>33</w:t>
            </w:r>
          </w:p>
        </w:tc>
      </w:tr>
      <w:tr w:rsidR="00725102" w:rsidRPr="005C42B6" w:rsidTr="00A07932">
        <w:trPr>
          <w:cantSplit/>
          <w:trHeight w:val="20"/>
        </w:trPr>
        <w:tc>
          <w:tcPr>
            <w:tcW w:w="4813" w:type="pct"/>
          </w:tcPr>
          <w:p w:rsidR="00725102" w:rsidRPr="005C42B6" w:rsidRDefault="00725102" w:rsidP="005D5640">
            <w:pPr>
              <w:pStyle w:val="1f8"/>
              <w:spacing w:after="0" w:line="240" w:lineRule="auto"/>
              <w:ind w:left="0" w:firstLine="284"/>
              <w:jc w:val="both"/>
              <w:rPr>
                <w:rFonts w:ascii="Arial" w:hAnsi="Arial" w:cs="Arial"/>
                <w:sz w:val="16"/>
                <w:szCs w:val="16"/>
              </w:rPr>
            </w:pPr>
            <w:r w:rsidRPr="005C42B6">
              <w:rPr>
                <w:rFonts w:ascii="Arial" w:hAnsi="Arial" w:cs="Arial"/>
                <w:sz w:val="16"/>
                <w:szCs w:val="16"/>
              </w:rPr>
              <w:t>2. Источники тепловой энергии……………………………</w:t>
            </w:r>
            <w:r w:rsidR="005D5640">
              <w:rPr>
                <w:rFonts w:ascii="Arial" w:hAnsi="Arial" w:cs="Arial"/>
                <w:sz w:val="16"/>
                <w:szCs w:val="16"/>
              </w:rPr>
              <w:t>...........................................................................................................................</w:t>
            </w:r>
            <w:r w:rsidRPr="005C42B6">
              <w:rPr>
                <w:rFonts w:ascii="Arial" w:hAnsi="Arial" w:cs="Arial"/>
                <w:sz w:val="16"/>
                <w:szCs w:val="16"/>
              </w:rPr>
              <w:t>….............</w:t>
            </w:r>
          </w:p>
        </w:tc>
        <w:tc>
          <w:tcPr>
            <w:tcW w:w="187" w:type="pct"/>
            <w:vAlign w:val="bottom"/>
          </w:tcPr>
          <w:p w:rsidR="00725102" w:rsidRPr="005C42B6" w:rsidRDefault="00725102" w:rsidP="005D5640">
            <w:pPr>
              <w:jc w:val="center"/>
              <w:rPr>
                <w:rFonts w:ascii="Arial" w:hAnsi="Arial" w:cs="Arial"/>
                <w:sz w:val="16"/>
                <w:szCs w:val="16"/>
              </w:rPr>
            </w:pPr>
            <w:r w:rsidRPr="005C42B6">
              <w:rPr>
                <w:rFonts w:ascii="Arial" w:hAnsi="Arial" w:cs="Arial"/>
                <w:sz w:val="16"/>
                <w:szCs w:val="16"/>
              </w:rPr>
              <w:t>33</w:t>
            </w:r>
          </w:p>
        </w:tc>
      </w:tr>
      <w:tr w:rsidR="00725102" w:rsidRPr="005C42B6" w:rsidTr="00A07932">
        <w:trPr>
          <w:cantSplit/>
          <w:trHeight w:val="20"/>
        </w:trPr>
        <w:tc>
          <w:tcPr>
            <w:tcW w:w="4813" w:type="pct"/>
          </w:tcPr>
          <w:p w:rsidR="00725102" w:rsidRPr="005C42B6" w:rsidRDefault="00725102" w:rsidP="005D5640">
            <w:pPr>
              <w:pStyle w:val="1f8"/>
              <w:spacing w:after="0" w:line="240" w:lineRule="auto"/>
              <w:ind w:left="0" w:firstLine="284"/>
              <w:jc w:val="both"/>
              <w:rPr>
                <w:rFonts w:ascii="Arial" w:hAnsi="Arial" w:cs="Arial"/>
                <w:sz w:val="16"/>
                <w:szCs w:val="16"/>
              </w:rPr>
            </w:pPr>
            <w:r w:rsidRPr="005C42B6">
              <w:rPr>
                <w:rFonts w:ascii="Arial" w:hAnsi="Arial" w:cs="Arial"/>
                <w:sz w:val="16"/>
                <w:szCs w:val="16"/>
              </w:rPr>
              <w:t>3. Тепловые сети, сооружения на них……………………………...</w:t>
            </w:r>
            <w:r w:rsidR="005D5640">
              <w:rPr>
                <w:rFonts w:ascii="Arial" w:hAnsi="Arial" w:cs="Arial"/>
                <w:sz w:val="16"/>
                <w:szCs w:val="16"/>
              </w:rPr>
              <w:t>............................................................................................................................</w:t>
            </w:r>
            <w:r w:rsidRPr="005C42B6">
              <w:rPr>
                <w:rFonts w:ascii="Arial" w:hAnsi="Arial" w:cs="Arial"/>
                <w:sz w:val="16"/>
                <w:szCs w:val="16"/>
              </w:rPr>
              <w:t>…</w:t>
            </w:r>
          </w:p>
        </w:tc>
        <w:tc>
          <w:tcPr>
            <w:tcW w:w="187" w:type="pct"/>
            <w:vAlign w:val="bottom"/>
          </w:tcPr>
          <w:p w:rsidR="00725102" w:rsidRPr="005C42B6" w:rsidRDefault="00725102" w:rsidP="005D5640">
            <w:pPr>
              <w:jc w:val="center"/>
              <w:rPr>
                <w:rFonts w:ascii="Arial" w:hAnsi="Arial" w:cs="Arial"/>
                <w:sz w:val="16"/>
                <w:szCs w:val="16"/>
              </w:rPr>
            </w:pPr>
            <w:r w:rsidRPr="005C42B6">
              <w:rPr>
                <w:rFonts w:ascii="Arial" w:hAnsi="Arial" w:cs="Arial"/>
                <w:sz w:val="16"/>
                <w:szCs w:val="16"/>
              </w:rPr>
              <w:t>37</w:t>
            </w:r>
          </w:p>
        </w:tc>
      </w:tr>
      <w:tr w:rsidR="00725102" w:rsidRPr="005C42B6" w:rsidTr="00A07932">
        <w:trPr>
          <w:cantSplit/>
          <w:trHeight w:val="20"/>
        </w:trPr>
        <w:tc>
          <w:tcPr>
            <w:tcW w:w="4813" w:type="pct"/>
          </w:tcPr>
          <w:p w:rsidR="00725102" w:rsidRPr="005C42B6" w:rsidRDefault="00725102" w:rsidP="005D5640">
            <w:pPr>
              <w:pStyle w:val="1f8"/>
              <w:spacing w:after="0" w:line="240" w:lineRule="auto"/>
              <w:ind w:left="0" w:firstLine="284"/>
              <w:jc w:val="both"/>
              <w:rPr>
                <w:rFonts w:ascii="Arial" w:hAnsi="Arial" w:cs="Arial"/>
                <w:sz w:val="16"/>
                <w:szCs w:val="16"/>
              </w:rPr>
            </w:pPr>
            <w:r w:rsidRPr="005C42B6">
              <w:rPr>
                <w:rFonts w:ascii="Arial" w:hAnsi="Arial" w:cs="Arial"/>
                <w:sz w:val="16"/>
                <w:szCs w:val="16"/>
              </w:rPr>
              <w:t>4. Зоны действия источников тепловой энергии…………………</w:t>
            </w:r>
            <w:r w:rsidR="005D5640">
              <w:rPr>
                <w:rFonts w:ascii="Arial" w:hAnsi="Arial" w:cs="Arial"/>
                <w:sz w:val="16"/>
                <w:szCs w:val="16"/>
              </w:rPr>
              <w:t>............................................................................................................................</w:t>
            </w:r>
            <w:r w:rsidRPr="005C42B6">
              <w:rPr>
                <w:rFonts w:ascii="Arial" w:hAnsi="Arial" w:cs="Arial"/>
                <w:sz w:val="16"/>
                <w:szCs w:val="16"/>
              </w:rPr>
              <w:t>…</w:t>
            </w:r>
          </w:p>
        </w:tc>
        <w:tc>
          <w:tcPr>
            <w:tcW w:w="187" w:type="pct"/>
            <w:vAlign w:val="bottom"/>
          </w:tcPr>
          <w:p w:rsidR="00725102" w:rsidRPr="005C42B6" w:rsidRDefault="00725102" w:rsidP="005D5640">
            <w:pPr>
              <w:jc w:val="center"/>
              <w:rPr>
                <w:rFonts w:ascii="Arial" w:hAnsi="Arial" w:cs="Arial"/>
                <w:sz w:val="16"/>
                <w:szCs w:val="16"/>
              </w:rPr>
            </w:pPr>
            <w:r w:rsidRPr="005C42B6">
              <w:rPr>
                <w:rFonts w:ascii="Arial" w:hAnsi="Arial" w:cs="Arial"/>
                <w:sz w:val="16"/>
                <w:szCs w:val="16"/>
              </w:rPr>
              <w:t>43</w:t>
            </w:r>
          </w:p>
        </w:tc>
      </w:tr>
      <w:tr w:rsidR="00725102" w:rsidRPr="005C42B6" w:rsidTr="00A07932">
        <w:trPr>
          <w:cantSplit/>
          <w:trHeight w:val="20"/>
        </w:trPr>
        <w:tc>
          <w:tcPr>
            <w:tcW w:w="4813" w:type="pct"/>
          </w:tcPr>
          <w:p w:rsidR="00725102" w:rsidRPr="005C42B6" w:rsidRDefault="00725102" w:rsidP="005D5640">
            <w:pPr>
              <w:pStyle w:val="1f8"/>
              <w:spacing w:after="0" w:line="240" w:lineRule="auto"/>
              <w:ind w:left="0" w:firstLine="284"/>
              <w:jc w:val="both"/>
              <w:rPr>
                <w:rFonts w:ascii="Arial" w:hAnsi="Arial" w:cs="Arial"/>
                <w:sz w:val="16"/>
                <w:szCs w:val="16"/>
              </w:rPr>
            </w:pPr>
            <w:r w:rsidRPr="005C42B6">
              <w:rPr>
                <w:rFonts w:ascii="Arial" w:hAnsi="Arial" w:cs="Arial"/>
                <w:sz w:val="16"/>
                <w:szCs w:val="16"/>
              </w:rPr>
              <w:t>5. Тепловые нагрузки потребителей тепловой энергии, групп потребителей тепловой энергии в зонах действия источников тепловой энергии</w:t>
            </w:r>
            <w:r w:rsidR="005D5640">
              <w:rPr>
                <w:rFonts w:ascii="Arial" w:hAnsi="Arial" w:cs="Arial"/>
                <w:sz w:val="16"/>
                <w:szCs w:val="16"/>
              </w:rPr>
              <w:t>....................................................................................................................................................................................................................</w:t>
            </w:r>
          </w:p>
        </w:tc>
        <w:tc>
          <w:tcPr>
            <w:tcW w:w="187" w:type="pct"/>
            <w:vAlign w:val="bottom"/>
          </w:tcPr>
          <w:p w:rsidR="00725102" w:rsidRPr="005C42B6" w:rsidRDefault="00725102" w:rsidP="005D5640">
            <w:pPr>
              <w:jc w:val="center"/>
              <w:rPr>
                <w:rFonts w:ascii="Arial" w:hAnsi="Arial" w:cs="Arial"/>
                <w:sz w:val="16"/>
                <w:szCs w:val="16"/>
              </w:rPr>
            </w:pPr>
            <w:r w:rsidRPr="005C42B6">
              <w:rPr>
                <w:rFonts w:ascii="Arial" w:hAnsi="Arial" w:cs="Arial"/>
                <w:sz w:val="16"/>
                <w:szCs w:val="16"/>
              </w:rPr>
              <w:t>43</w:t>
            </w:r>
          </w:p>
        </w:tc>
      </w:tr>
      <w:tr w:rsidR="00725102" w:rsidRPr="005C42B6" w:rsidTr="00A07932">
        <w:trPr>
          <w:cantSplit/>
          <w:trHeight w:val="20"/>
        </w:trPr>
        <w:tc>
          <w:tcPr>
            <w:tcW w:w="4813" w:type="pct"/>
          </w:tcPr>
          <w:p w:rsidR="00725102" w:rsidRPr="005C42B6" w:rsidRDefault="00725102" w:rsidP="005D5640">
            <w:pPr>
              <w:pStyle w:val="1f8"/>
              <w:spacing w:after="0" w:line="240" w:lineRule="auto"/>
              <w:ind w:left="0" w:firstLine="284"/>
              <w:jc w:val="both"/>
              <w:rPr>
                <w:rFonts w:ascii="Arial" w:hAnsi="Arial" w:cs="Arial"/>
                <w:sz w:val="16"/>
                <w:szCs w:val="16"/>
              </w:rPr>
            </w:pPr>
            <w:r w:rsidRPr="005C42B6">
              <w:rPr>
                <w:rFonts w:ascii="Arial" w:hAnsi="Arial" w:cs="Arial"/>
                <w:sz w:val="16"/>
                <w:szCs w:val="16"/>
              </w:rPr>
              <w:t>6. Балансы тепловой мощности и тепловой нагрузки в зонах действия источников тепловой энергии……………...…</w:t>
            </w:r>
            <w:r w:rsidR="005D5640">
              <w:rPr>
                <w:rFonts w:ascii="Arial" w:hAnsi="Arial" w:cs="Arial"/>
                <w:sz w:val="16"/>
                <w:szCs w:val="16"/>
              </w:rPr>
              <w:t>...........</w:t>
            </w:r>
            <w:r w:rsidRPr="005C42B6">
              <w:rPr>
                <w:rFonts w:ascii="Arial" w:hAnsi="Arial" w:cs="Arial"/>
                <w:sz w:val="16"/>
                <w:szCs w:val="16"/>
              </w:rPr>
              <w:t>…...........…………</w:t>
            </w:r>
          </w:p>
        </w:tc>
        <w:tc>
          <w:tcPr>
            <w:tcW w:w="187" w:type="pct"/>
            <w:vAlign w:val="bottom"/>
          </w:tcPr>
          <w:p w:rsidR="00725102" w:rsidRPr="005C42B6" w:rsidRDefault="00725102" w:rsidP="005D5640">
            <w:pPr>
              <w:jc w:val="center"/>
              <w:rPr>
                <w:rFonts w:ascii="Arial" w:hAnsi="Arial" w:cs="Arial"/>
                <w:sz w:val="16"/>
                <w:szCs w:val="16"/>
              </w:rPr>
            </w:pPr>
            <w:r w:rsidRPr="005C42B6">
              <w:rPr>
                <w:rFonts w:ascii="Arial" w:hAnsi="Arial" w:cs="Arial"/>
                <w:sz w:val="16"/>
                <w:szCs w:val="16"/>
              </w:rPr>
              <w:t>45</w:t>
            </w:r>
          </w:p>
        </w:tc>
      </w:tr>
      <w:tr w:rsidR="00725102" w:rsidRPr="005C42B6" w:rsidTr="00A07932">
        <w:trPr>
          <w:cantSplit/>
          <w:trHeight w:val="20"/>
        </w:trPr>
        <w:tc>
          <w:tcPr>
            <w:tcW w:w="4813" w:type="pct"/>
          </w:tcPr>
          <w:p w:rsidR="00725102" w:rsidRPr="005C42B6" w:rsidRDefault="00725102" w:rsidP="005D5640">
            <w:pPr>
              <w:pStyle w:val="1f8"/>
              <w:spacing w:after="0" w:line="240" w:lineRule="auto"/>
              <w:ind w:left="0" w:firstLine="284"/>
              <w:jc w:val="both"/>
              <w:rPr>
                <w:rFonts w:ascii="Arial" w:hAnsi="Arial" w:cs="Arial"/>
                <w:sz w:val="16"/>
                <w:szCs w:val="16"/>
              </w:rPr>
            </w:pPr>
            <w:r w:rsidRPr="005C42B6">
              <w:rPr>
                <w:rFonts w:ascii="Arial" w:hAnsi="Arial" w:cs="Arial"/>
                <w:sz w:val="16"/>
                <w:szCs w:val="16"/>
              </w:rPr>
              <w:t>7. Балансы теплоносителя………………………..…………</w:t>
            </w:r>
            <w:r w:rsidR="005D5640">
              <w:rPr>
                <w:rFonts w:ascii="Arial" w:hAnsi="Arial" w:cs="Arial"/>
                <w:sz w:val="16"/>
                <w:szCs w:val="16"/>
              </w:rPr>
              <w:t>..........................................................................................................................</w:t>
            </w:r>
            <w:r w:rsidRPr="005C42B6">
              <w:rPr>
                <w:rFonts w:ascii="Arial" w:hAnsi="Arial" w:cs="Arial"/>
                <w:sz w:val="16"/>
                <w:szCs w:val="16"/>
              </w:rPr>
              <w:t>…………</w:t>
            </w:r>
          </w:p>
        </w:tc>
        <w:tc>
          <w:tcPr>
            <w:tcW w:w="187" w:type="pct"/>
            <w:vAlign w:val="bottom"/>
          </w:tcPr>
          <w:p w:rsidR="00725102" w:rsidRPr="005C42B6" w:rsidRDefault="00725102" w:rsidP="005D5640">
            <w:pPr>
              <w:jc w:val="center"/>
              <w:rPr>
                <w:rFonts w:ascii="Arial" w:hAnsi="Arial" w:cs="Arial"/>
                <w:sz w:val="16"/>
                <w:szCs w:val="16"/>
              </w:rPr>
            </w:pPr>
            <w:r w:rsidRPr="005C42B6">
              <w:rPr>
                <w:rFonts w:ascii="Arial" w:hAnsi="Arial" w:cs="Arial"/>
                <w:sz w:val="16"/>
                <w:szCs w:val="16"/>
              </w:rPr>
              <w:t>46</w:t>
            </w:r>
          </w:p>
        </w:tc>
      </w:tr>
      <w:tr w:rsidR="00725102" w:rsidRPr="005C42B6" w:rsidTr="00A07932">
        <w:trPr>
          <w:cantSplit/>
          <w:trHeight w:val="20"/>
        </w:trPr>
        <w:tc>
          <w:tcPr>
            <w:tcW w:w="4813" w:type="pct"/>
          </w:tcPr>
          <w:p w:rsidR="00725102" w:rsidRPr="005C42B6" w:rsidRDefault="00725102" w:rsidP="005D5640">
            <w:pPr>
              <w:pStyle w:val="1f8"/>
              <w:spacing w:after="0" w:line="240" w:lineRule="auto"/>
              <w:ind w:left="0" w:firstLine="284"/>
              <w:jc w:val="both"/>
              <w:rPr>
                <w:rFonts w:ascii="Arial" w:hAnsi="Arial" w:cs="Arial"/>
                <w:sz w:val="16"/>
                <w:szCs w:val="16"/>
              </w:rPr>
            </w:pPr>
            <w:r w:rsidRPr="005C42B6">
              <w:rPr>
                <w:rFonts w:ascii="Arial" w:hAnsi="Arial" w:cs="Arial"/>
                <w:sz w:val="16"/>
                <w:szCs w:val="16"/>
              </w:rPr>
              <w:t>8. Топливные балансы источников тепловой энергии и система обеспечения топливом………………</w:t>
            </w:r>
            <w:r w:rsidR="005D5640">
              <w:rPr>
                <w:rFonts w:ascii="Arial" w:hAnsi="Arial" w:cs="Arial"/>
                <w:sz w:val="16"/>
                <w:szCs w:val="16"/>
              </w:rPr>
              <w:t>........</w:t>
            </w:r>
            <w:r w:rsidRPr="005C42B6">
              <w:rPr>
                <w:rFonts w:ascii="Arial" w:hAnsi="Arial" w:cs="Arial"/>
                <w:sz w:val="16"/>
                <w:szCs w:val="16"/>
              </w:rPr>
              <w:t>……………………....……….........</w:t>
            </w:r>
            <w:r w:rsidR="00A07932">
              <w:rPr>
                <w:rFonts w:ascii="Arial" w:hAnsi="Arial" w:cs="Arial"/>
                <w:sz w:val="16"/>
                <w:szCs w:val="16"/>
              </w:rPr>
              <w:t>.....</w:t>
            </w:r>
            <w:r w:rsidRPr="005C42B6">
              <w:rPr>
                <w:rFonts w:ascii="Arial" w:hAnsi="Arial" w:cs="Arial"/>
                <w:sz w:val="16"/>
                <w:szCs w:val="16"/>
              </w:rPr>
              <w:t>.…</w:t>
            </w:r>
          </w:p>
        </w:tc>
        <w:tc>
          <w:tcPr>
            <w:tcW w:w="187" w:type="pct"/>
            <w:vAlign w:val="bottom"/>
          </w:tcPr>
          <w:p w:rsidR="00725102" w:rsidRPr="005C42B6" w:rsidRDefault="00725102" w:rsidP="005D5640">
            <w:pPr>
              <w:jc w:val="center"/>
              <w:rPr>
                <w:rFonts w:ascii="Arial" w:hAnsi="Arial" w:cs="Arial"/>
                <w:sz w:val="16"/>
                <w:szCs w:val="16"/>
              </w:rPr>
            </w:pPr>
            <w:r w:rsidRPr="005C42B6">
              <w:rPr>
                <w:rFonts w:ascii="Arial" w:hAnsi="Arial" w:cs="Arial"/>
                <w:sz w:val="16"/>
                <w:szCs w:val="16"/>
              </w:rPr>
              <w:t>46</w:t>
            </w:r>
          </w:p>
        </w:tc>
      </w:tr>
      <w:tr w:rsidR="00725102" w:rsidRPr="005C42B6" w:rsidTr="00A07932">
        <w:trPr>
          <w:cantSplit/>
          <w:trHeight w:val="20"/>
        </w:trPr>
        <w:tc>
          <w:tcPr>
            <w:tcW w:w="4813" w:type="pct"/>
          </w:tcPr>
          <w:p w:rsidR="00725102" w:rsidRPr="005C42B6" w:rsidRDefault="00725102" w:rsidP="005D5640">
            <w:pPr>
              <w:pStyle w:val="1f8"/>
              <w:spacing w:after="0" w:line="240" w:lineRule="auto"/>
              <w:ind w:left="0" w:firstLine="284"/>
              <w:jc w:val="both"/>
              <w:rPr>
                <w:rFonts w:ascii="Arial" w:hAnsi="Arial" w:cs="Arial"/>
                <w:sz w:val="16"/>
                <w:szCs w:val="16"/>
              </w:rPr>
            </w:pPr>
            <w:r w:rsidRPr="005C42B6">
              <w:rPr>
                <w:rFonts w:ascii="Arial" w:hAnsi="Arial" w:cs="Arial"/>
                <w:sz w:val="16"/>
                <w:szCs w:val="16"/>
              </w:rPr>
              <w:t>9. Надежность теплоснабжения………………………………………</w:t>
            </w:r>
            <w:r w:rsidR="005D5640">
              <w:rPr>
                <w:rFonts w:ascii="Arial" w:hAnsi="Arial" w:cs="Arial"/>
                <w:sz w:val="16"/>
                <w:szCs w:val="16"/>
              </w:rPr>
              <w:t>............................................................................................................................</w:t>
            </w:r>
            <w:r w:rsidRPr="005C42B6">
              <w:rPr>
                <w:rFonts w:ascii="Arial" w:hAnsi="Arial" w:cs="Arial"/>
                <w:sz w:val="16"/>
                <w:szCs w:val="16"/>
              </w:rPr>
              <w:t>.</w:t>
            </w:r>
          </w:p>
        </w:tc>
        <w:tc>
          <w:tcPr>
            <w:tcW w:w="187" w:type="pct"/>
            <w:vAlign w:val="bottom"/>
          </w:tcPr>
          <w:p w:rsidR="00725102" w:rsidRPr="005C42B6" w:rsidRDefault="00725102" w:rsidP="005D5640">
            <w:pPr>
              <w:jc w:val="center"/>
              <w:rPr>
                <w:rFonts w:ascii="Arial" w:hAnsi="Arial" w:cs="Arial"/>
                <w:sz w:val="16"/>
                <w:szCs w:val="16"/>
              </w:rPr>
            </w:pPr>
            <w:r w:rsidRPr="005C42B6">
              <w:rPr>
                <w:rFonts w:ascii="Arial" w:hAnsi="Arial" w:cs="Arial"/>
                <w:sz w:val="16"/>
                <w:szCs w:val="16"/>
              </w:rPr>
              <w:t>47</w:t>
            </w:r>
          </w:p>
        </w:tc>
      </w:tr>
      <w:tr w:rsidR="00725102" w:rsidRPr="005C42B6" w:rsidTr="00A07932">
        <w:trPr>
          <w:cantSplit/>
          <w:trHeight w:val="20"/>
        </w:trPr>
        <w:tc>
          <w:tcPr>
            <w:tcW w:w="4813" w:type="pct"/>
          </w:tcPr>
          <w:p w:rsidR="00725102" w:rsidRPr="005C42B6" w:rsidRDefault="00725102" w:rsidP="005D5640">
            <w:pPr>
              <w:pStyle w:val="1f8"/>
              <w:spacing w:after="0" w:line="240" w:lineRule="auto"/>
              <w:ind w:left="0" w:firstLine="284"/>
              <w:jc w:val="both"/>
              <w:rPr>
                <w:rFonts w:ascii="Arial" w:hAnsi="Arial" w:cs="Arial"/>
                <w:sz w:val="16"/>
                <w:szCs w:val="16"/>
              </w:rPr>
            </w:pPr>
            <w:r w:rsidRPr="005C42B6">
              <w:rPr>
                <w:rFonts w:ascii="Arial" w:hAnsi="Arial" w:cs="Arial"/>
                <w:sz w:val="16"/>
                <w:szCs w:val="16"/>
              </w:rPr>
              <w:t>10. Технико-экономические показатели теплоснабжающих и теплосетевых организаций ………………………………………</w:t>
            </w:r>
            <w:r w:rsidR="005D5640">
              <w:rPr>
                <w:rFonts w:ascii="Arial" w:hAnsi="Arial" w:cs="Arial"/>
                <w:sz w:val="16"/>
                <w:szCs w:val="16"/>
              </w:rPr>
              <w:t>.............</w:t>
            </w:r>
            <w:r w:rsidRPr="005C42B6">
              <w:rPr>
                <w:rFonts w:ascii="Arial" w:hAnsi="Arial" w:cs="Arial"/>
                <w:sz w:val="16"/>
                <w:szCs w:val="16"/>
              </w:rPr>
              <w:t>…………</w:t>
            </w:r>
            <w:r w:rsidR="00A07932">
              <w:rPr>
                <w:rFonts w:ascii="Arial" w:hAnsi="Arial" w:cs="Arial"/>
                <w:sz w:val="16"/>
                <w:szCs w:val="16"/>
              </w:rPr>
              <w:t>......</w:t>
            </w:r>
            <w:r w:rsidRPr="005C42B6">
              <w:rPr>
                <w:rFonts w:ascii="Arial" w:hAnsi="Arial" w:cs="Arial"/>
                <w:sz w:val="16"/>
                <w:szCs w:val="16"/>
              </w:rPr>
              <w:t>...</w:t>
            </w:r>
          </w:p>
        </w:tc>
        <w:tc>
          <w:tcPr>
            <w:tcW w:w="187" w:type="pct"/>
            <w:vAlign w:val="bottom"/>
          </w:tcPr>
          <w:p w:rsidR="00725102" w:rsidRPr="005C42B6" w:rsidRDefault="00725102" w:rsidP="005D5640">
            <w:pPr>
              <w:jc w:val="center"/>
              <w:rPr>
                <w:rFonts w:ascii="Arial" w:hAnsi="Arial" w:cs="Arial"/>
                <w:sz w:val="16"/>
                <w:szCs w:val="16"/>
              </w:rPr>
            </w:pPr>
            <w:r w:rsidRPr="005C42B6">
              <w:rPr>
                <w:rFonts w:ascii="Arial" w:hAnsi="Arial" w:cs="Arial"/>
                <w:sz w:val="16"/>
                <w:szCs w:val="16"/>
              </w:rPr>
              <w:t>50</w:t>
            </w:r>
          </w:p>
        </w:tc>
      </w:tr>
      <w:tr w:rsidR="00725102" w:rsidRPr="005C42B6" w:rsidTr="00A07932">
        <w:trPr>
          <w:cantSplit/>
          <w:trHeight w:val="20"/>
        </w:trPr>
        <w:tc>
          <w:tcPr>
            <w:tcW w:w="4813" w:type="pct"/>
          </w:tcPr>
          <w:p w:rsidR="00725102" w:rsidRPr="005C42B6" w:rsidRDefault="00725102" w:rsidP="005D5640">
            <w:pPr>
              <w:pStyle w:val="1f8"/>
              <w:spacing w:after="0" w:line="240" w:lineRule="auto"/>
              <w:ind w:left="0" w:firstLine="284"/>
              <w:jc w:val="both"/>
              <w:rPr>
                <w:rFonts w:ascii="Arial" w:hAnsi="Arial" w:cs="Arial"/>
                <w:sz w:val="16"/>
                <w:szCs w:val="16"/>
              </w:rPr>
            </w:pPr>
            <w:r w:rsidRPr="005C42B6">
              <w:rPr>
                <w:rFonts w:ascii="Arial" w:hAnsi="Arial" w:cs="Arial"/>
                <w:sz w:val="16"/>
                <w:szCs w:val="16"/>
              </w:rPr>
              <w:t>11. Цены и тарифы в сфере теплоснабжения…………………………</w:t>
            </w:r>
            <w:r w:rsidR="005D5640">
              <w:rPr>
                <w:rFonts w:ascii="Arial" w:hAnsi="Arial" w:cs="Arial"/>
                <w:sz w:val="16"/>
                <w:szCs w:val="16"/>
              </w:rPr>
              <w:t>.....................................................................................................................</w:t>
            </w:r>
          </w:p>
        </w:tc>
        <w:tc>
          <w:tcPr>
            <w:tcW w:w="187" w:type="pct"/>
            <w:vAlign w:val="bottom"/>
          </w:tcPr>
          <w:p w:rsidR="00725102" w:rsidRPr="005C42B6" w:rsidRDefault="00725102" w:rsidP="005D5640">
            <w:pPr>
              <w:jc w:val="center"/>
              <w:rPr>
                <w:rFonts w:ascii="Arial" w:hAnsi="Arial" w:cs="Arial"/>
                <w:sz w:val="16"/>
                <w:szCs w:val="16"/>
              </w:rPr>
            </w:pPr>
            <w:r w:rsidRPr="005C42B6">
              <w:rPr>
                <w:rFonts w:ascii="Arial" w:hAnsi="Arial" w:cs="Arial"/>
                <w:sz w:val="16"/>
                <w:szCs w:val="16"/>
              </w:rPr>
              <w:t>50</w:t>
            </w:r>
          </w:p>
        </w:tc>
      </w:tr>
      <w:tr w:rsidR="00725102" w:rsidRPr="005C42B6" w:rsidTr="00A07932">
        <w:trPr>
          <w:cantSplit/>
          <w:trHeight w:val="20"/>
        </w:trPr>
        <w:tc>
          <w:tcPr>
            <w:tcW w:w="4813" w:type="pct"/>
          </w:tcPr>
          <w:p w:rsidR="00725102" w:rsidRPr="005C42B6" w:rsidRDefault="00725102" w:rsidP="005D5640">
            <w:pPr>
              <w:pStyle w:val="1f8"/>
              <w:spacing w:after="0" w:line="240" w:lineRule="auto"/>
              <w:ind w:left="0" w:firstLine="284"/>
              <w:jc w:val="both"/>
              <w:rPr>
                <w:rFonts w:ascii="Arial" w:hAnsi="Arial" w:cs="Arial"/>
                <w:sz w:val="16"/>
                <w:szCs w:val="16"/>
              </w:rPr>
            </w:pPr>
            <w:r w:rsidRPr="005C42B6">
              <w:rPr>
                <w:rFonts w:ascii="Arial" w:hAnsi="Arial" w:cs="Arial"/>
                <w:sz w:val="16"/>
                <w:szCs w:val="16"/>
              </w:rPr>
              <w:t>12. Описание существующих технических и технологических проблем в системах теплоснабжения Рощинского сельского поселения</w:t>
            </w:r>
            <w:r w:rsidR="00A07932">
              <w:rPr>
                <w:rFonts w:ascii="Arial" w:hAnsi="Arial" w:cs="Arial"/>
                <w:sz w:val="16"/>
                <w:szCs w:val="16"/>
              </w:rPr>
              <w:t>...........</w:t>
            </w:r>
            <w:r w:rsidRPr="005C42B6">
              <w:rPr>
                <w:rFonts w:ascii="Arial" w:hAnsi="Arial" w:cs="Arial"/>
                <w:sz w:val="16"/>
                <w:szCs w:val="16"/>
              </w:rPr>
              <w:t>…</w:t>
            </w:r>
          </w:p>
        </w:tc>
        <w:tc>
          <w:tcPr>
            <w:tcW w:w="187" w:type="pct"/>
            <w:vAlign w:val="bottom"/>
          </w:tcPr>
          <w:p w:rsidR="00725102" w:rsidRPr="005C42B6" w:rsidRDefault="00725102" w:rsidP="005D5640">
            <w:pPr>
              <w:jc w:val="center"/>
              <w:rPr>
                <w:rFonts w:ascii="Arial" w:hAnsi="Arial" w:cs="Arial"/>
                <w:sz w:val="16"/>
                <w:szCs w:val="16"/>
              </w:rPr>
            </w:pPr>
            <w:r w:rsidRPr="005C42B6">
              <w:rPr>
                <w:rFonts w:ascii="Arial" w:hAnsi="Arial" w:cs="Arial"/>
                <w:sz w:val="16"/>
                <w:szCs w:val="16"/>
              </w:rPr>
              <w:t>53</w:t>
            </w:r>
          </w:p>
        </w:tc>
      </w:tr>
      <w:tr w:rsidR="00725102" w:rsidRPr="005C42B6" w:rsidTr="00A07932">
        <w:trPr>
          <w:cantSplit/>
          <w:trHeight w:val="20"/>
        </w:trPr>
        <w:tc>
          <w:tcPr>
            <w:tcW w:w="4813" w:type="pct"/>
          </w:tcPr>
          <w:p w:rsidR="00725102" w:rsidRPr="005C42B6" w:rsidRDefault="00725102" w:rsidP="005D5640">
            <w:pPr>
              <w:ind w:firstLine="284"/>
              <w:jc w:val="both"/>
              <w:rPr>
                <w:rFonts w:ascii="Arial" w:hAnsi="Arial" w:cs="Arial"/>
                <w:sz w:val="16"/>
                <w:szCs w:val="16"/>
              </w:rPr>
            </w:pPr>
            <w:r w:rsidRPr="005C42B6">
              <w:rPr>
                <w:rFonts w:ascii="Arial" w:hAnsi="Arial" w:cs="Arial"/>
                <w:b/>
                <w:sz w:val="16"/>
                <w:szCs w:val="16"/>
              </w:rPr>
              <w:t>Глава 2</w:t>
            </w:r>
            <w:r w:rsidRPr="005C42B6">
              <w:rPr>
                <w:rFonts w:ascii="Arial" w:hAnsi="Arial" w:cs="Arial"/>
                <w:sz w:val="16"/>
                <w:szCs w:val="16"/>
              </w:rPr>
              <w:t>. Существующее и перспективное  потребление тепловой энергии на цели теплоснабжения…………………………………...............</w:t>
            </w:r>
            <w:r w:rsidR="00A07932">
              <w:rPr>
                <w:rFonts w:ascii="Arial" w:hAnsi="Arial" w:cs="Arial"/>
                <w:sz w:val="16"/>
                <w:szCs w:val="16"/>
              </w:rPr>
              <w:t>........</w:t>
            </w:r>
            <w:r w:rsidRPr="005C42B6">
              <w:rPr>
                <w:rFonts w:ascii="Arial" w:hAnsi="Arial" w:cs="Arial"/>
                <w:sz w:val="16"/>
                <w:szCs w:val="16"/>
              </w:rPr>
              <w:t>.</w:t>
            </w:r>
          </w:p>
        </w:tc>
        <w:tc>
          <w:tcPr>
            <w:tcW w:w="187" w:type="pct"/>
            <w:vAlign w:val="bottom"/>
          </w:tcPr>
          <w:p w:rsidR="00725102" w:rsidRPr="005C42B6" w:rsidRDefault="00725102" w:rsidP="005D5640">
            <w:pPr>
              <w:jc w:val="center"/>
              <w:rPr>
                <w:rFonts w:ascii="Arial" w:hAnsi="Arial" w:cs="Arial"/>
                <w:sz w:val="16"/>
                <w:szCs w:val="16"/>
              </w:rPr>
            </w:pPr>
            <w:r w:rsidRPr="005C42B6">
              <w:rPr>
                <w:rFonts w:ascii="Arial" w:hAnsi="Arial" w:cs="Arial"/>
                <w:sz w:val="16"/>
                <w:szCs w:val="16"/>
              </w:rPr>
              <w:t>54</w:t>
            </w:r>
          </w:p>
        </w:tc>
      </w:tr>
      <w:tr w:rsidR="00725102" w:rsidRPr="005C42B6" w:rsidTr="00A07932">
        <w:trPr>
          <w:cantSplit/>
          <w:trHeight w:val="20"/>
        </w:trPr>
        <w:tc>
          <w:tcPr>
            <w:tcW w:w="4813" w:type="pct"/>
          </w:tcPr>
          <w:p w:rsidR="00725102" w:rsidRPr="005C42B6" w:rsidRDefault="00725102" w:rsidP="005D5640">
            <w:pPr>
              <w:ind w:firstLine="284"/>
              <w:jc w:val="both"/>
              <w:rPr>
                <w:rFonts w:ascii="Arial" w:hAnsi="Arial" w:cs="Arial"/>
                <w:sz w:val="16"/>
                <w:szCs w:val="16"/>
              </w:rPr>
            </w:pPr>
            <w:r w:rsidRPr="005C42B6">
              <w:rPr>
                <w:rFonts w:ascii="Arial" w:hAnsi="Arial" w:cs="Arial"/>
                <w:b/>
                <w:sz w:val="16"/>
                <w:szCs w:val="16"/>
              </w:rPr>
              <w:t>Глава 3.</w:t>
            </w:r>
            <w:r w:rsidRPr="005C42B6">
              <w:rPr>
                <w:rFonts w:ascii="Arial" w:hAnsi="Arial" w:cs="Arial"/>
                <w:sz w:val="16"/>
                <w:szCs w:val="16"/>
              </w:rPr>
              <w:t> Электронная модель системы теплоснабжения Рощинского сельского поселения……………………….................</w:t>
            </w:r>
            <w:r w:rsidR="005D5640">
              <w:rPr>
                <w:rFonts w:ascii="Arial" w:hAnsi="Arial" w:cs="Arial"/>
                <w:sz w:val="16"/>
                <w:szCs w:val="16"/>
              </w:rPr>
              <w:t>............</w:t>
            </w:r>
            <w:r w:rsidRPr="005C42B6">
              <w:rPr>
                <w:rFonts w:ascii="Arial" w:hAnsi="Arial" w:cs="Arial"/>
                <w:sz w:val="16"/>
                <w:szCs w:val="16"/>
              </w:rPr>
              <w:t>...........</w:t>
            </w:r>
            <w:r w:rsidR="00A07932">
              <w:rPr>
                <w:rFonts w:ascii="Arial" w:hAnsi="Arial" w:cs="Arial"/>
                <w:sz w:val="16"/>
                <w:szCs w:val="16"/>
              </w:rPr>
              <w:t>...</w:t>
            </w:r>
            <w:r w:rsidRPr="005C42B6">
              <w:rPr>
                <w:rFonts w:ascii="Arial" w:hAnsi="Arial" w:cs="Arial"/>
                <w:sz w:val="16"/>
                <w:szCs w:val="16"/>
              </w:rPr>
              <w:t>....</w:t>
            </w:r>
          </w:p>
        </w:tc>
        <w:tc>
          <w:tcPr>
            <w:tcW w:w="187" w:type="pct"/>
            <w:vAlign w:val="bottom"/>
          </w:tcPr>
          <w:p w:rsidR="00725102" w:rsidRPr="005C42B6" w:rsidRDefault="00725102" w:rsidP="005D5640">
            <w:pPr>
              <w:jc w:val="center"/>
              <w:rPr>
                <w:rFonts w:ascii="Arial" w:hAnsi="Arial" w:cs="Arial"/>
                <w:sz w:val="16"/>
                <w:szCs w:val="16"/>
              </w:rPr>
            </w:pPr>
            <w:r w:rsidRPr="005C42B6">
              <w:rPr>
                <w:rFonts w:ascii="Arial" w:hAnsi="Arial" w:cs="Arial"/>
                <w:sz w:val="16"/>
                <w:szCs w:val="16"/>
              </w:rPr>
              <w:t>59</w:t>
            </w:r>
          </w:p>
        </w:tc>
      </w:tr>
      <w:tr w:rsidR="00725102" w:rsidRPr="005C42B6" w:rsidTr="00A07932">
        <w:trPr>
          <w:cantSplit/>
          <w:trHeight w:val="20"/>
        </w:trPr>
        <w:tc>
          <w:tcPr>
            <w:tcW w:w="4813" w:type="pct"/>
          </w:tcPr>
          <w:p w:rsidR="00725102" w:rsidRPr="005C42B6" w:rsidRDefault="00725102" w:rsidP="005D5640">
            <w:pPr>
              <w:ind w:firstLine="284"/>
              <w:jc w:val="both"/>
              <w:rPr>
                <w:rFonts w:ascii="Arial" w:hAnsi="Arial" w:cs="Arial"/>
                <w:sz w:val="16"/>
                <w:szCs w:val="16"/>
              </w:rPr>
            </w:pPr>
            <w:r w:rsidRPr="005C42B6">
              <w:rPr>
                <w:rFonts w:ascii="Arial" w:hAnsi="Arial" w:cs="Arial"/>
                <w:b/>
                <w:sz w:val="16"/>
                <w:szCs w:val="16"/>
              </w:rPr>
              <w:t>Глава 4.</w:t>
            </w:r>
            <w:r w:rsidRPr="005C42B6">
              <w:rPr>
                <w:rFonts w:ascii="Arial" w:hAnsi="Arial" w:cs="Arial"/>
                <w:sz w:val="16"/>
                <w:szCs w:val="16"/>
              </w:rPr>
              <w:t> Существующие и перспективные балансы тепловой мощности источников тепловой энергии и тепловой нагрузки потреби</w:t>
            </w:r>
            <w:r w:rsidR="005D5640">
              <w:rPr>
                <w:rFonts w:ascii="Arial" w:hAnsi="Arial" w:cs="Arial"/>
                <w:sz w:val="16"/>
                <w:szCs w:val="16"/>
              </w:rPr>
              <w:t>телей.</w:t>
            </w:r>
            <w:r w:rsidR="00A07932">
              <w:rPr>
                <w:rFonts w:ascii="Arial" w:hAnsi="Arial" w:cs="Arial"/>
                <w:sz w:val="16"/>
                <w:szCs w:val="16"/>
              </w:rPr>
              <w:t>......</w:t>
            </w:r>
          </w:p>
        </w:tc>
        <w:tc>
          <w:tcPr>
            <w:tcW w:w="187" w:type="pct"/>
            <w:vAlign w:val="bottom"/>
          </w:tcPr>
          <w:p w:rsidR="00725102" w:rsidRPr="005C42B6" w:rsidRDefault="00725102" w:rsidP="005D5640">
            <w:pPr>
              <w:jc w:val="center"/>
              <w:rPr>
                <w:rFonts w:ascii="Arial" w:hAnsi="Arial" w:cs="Arial"/>
                <w:sz w:val="16"/>
                <w:szCs w:val="16"/>
              </w:rPr>
            </w:pPr>
            <w:r w:rsidRPr="005C42B6">
              <w:rPr>
                <w:rFonts w:ascii="Arial" w:hAnsi="Arial" w:cs="Arial"/>
                <w:sz w:val="16"/>
                <w:szCs w:val="16"/>
              </w:rPr>
              <w:t>59</w:t>
            </w:r>
          </w:p>
        </w:tc>
      </w:tr>
      <w:tr w:rsidR="00725102" w:rsidRPr="005C42B6" w:rsidTr="00A07932">
        <w:trPr>
          <w:cantSplit/>
          <w:trHeight w:val="20"/>
        </w:trPr>
        <w:tc>
          <w:tcPr>
            <w:tcW w:w="4813" w:type="pct"/>
          </w:tcPr>
          <w:p w:rsidR="00725102" w:rsidRPr="005C42B6" w:rsidRDefault="00725102" w:rsidP="005D5640">
            <w:pPr>
              <w:ind w:firstLine="284"/>
              <w:jc w:val="both"/>
              <w:rPr>
                <w:rFonts w:ascii="Arial" w:hAnsi="Arial" w:cs="Arial"/>
                <w:sz w:val="16"/>
                <w:szCs w:val="16"/>
              </w:rPr>
            </w:pPr>
            <w:r w:rsidRPr="005C42B6">
              <w:rPr>
                <w:rFonts w:ascii="Arial" w:hAnsi="Arial" w:cs="Arial"/>
                <w:b/>
                <w:sz w:val="16"/>
                <w:szCs w:val="16"/>
              </w:rPr>
              <w:t>Глава 5.</w:t>
            </w:r>
            <w:r w:rsidRPr="005C42B6">
              <w:rPr>
                <w:rFonts w:ascii="Arial" w:hAnsi="Arial" w:cs="Arial"/>
                <w:sz w:val="16"/>
                <w:szCs w:val="16"/>
              </w:rPr>
              <w:t xml:space="preserve"> Мастер-план развития систем теплоснабжения поселения</w:t>
            </w:r>
            <w:r w:rsidR="005D5640">
              <w:rPr>
                <w:rFonts w:ascii="Arial" w:hAnsi="Arial" w:cs="Arial"/>
                <w:sz w:val="16"/>
                <w:szCs w:val="16"/>
              </w:rPr>
              <w:t>.......................................................................................................................</w:t>
            </w:r>
          </w:p>
        </w:tc>
        <w:tc>
          <w:tcPr>
            <w:tcW w:w="187" w:type="pct"/>
            <w:vAlign w:val="bottom"/>
          </w:tcPr>
          <w:p w:rsidR="00725102" w:rsidRPr="005C42B6" w:rsidRDefault="00725102" w:rsidP="005D5640">
            <w:pPr>
              <w:jc w:val="center"/>
              <w:rPr>
                <w:rFonts w:ascii="Arial" w:hAnsi="Arial" w:cs="Arial"/>
                <w:sz w:val="16"/>
                <w:szCs w:val="16"/>
              </w:rPr>
            </w:pPr>
            <w:r w:rsidRPr="005C42B6">
              <w:rPr>
                <w:rFonts w:ascii="Arial" w:hAnsi="Arial" w:cs="Arial"/>
                <w:sz w:val="16"/>
                <w:szCs w:val="16"/>
              </w:rPr>
              <w:t>64</w:t>
            </w:r>
          </w:p>
        </w:tc>
      </w:tr>
      <w:tr w:rsidR="00725102" w:rsidRPr="005C42B6" w:rsidTr="00A07932">
        <w:trPr>
          <w:cantSplit/>
          <w:trHeight w:val="20"/>
        </w:trPr>
        <w:tc>
          <w:tcPr>
            <w:tcW w:w="4813" w:type="pct"/>
          </w:tcPr>
          <w:p w:rsidR="00725102" w:rsidRPr="005C42B6" w:rsidRDefault="00725102" w:rsidP="005D5640">
            <w:pPr>
              <w:ind w:firstLine="284"/>
              <w:jc w:val="both"/>
              <w:rPr>
                <w:rFonts w:ascii="Arial" w:hAnsi="Arial" w:cs="Arial"/>
                <w:sz w:val="16"/>
                <w:szCs w:val="16"/>
              </w:rPr>
            </w:pPr>
            <w:r w:rsidRPr="005C42B6">
              <w:rPr>
                <w:rFonts w:ascii="Arial" w:hAnsi="Arial" w:cs="Arial"/>
                <w:b/>
                <w:sz w:val="16"/>
                <w:szCs w:val="16"/>
              </w:rPr>
              <w:t>Глава 6</w:t>
            </w:r>
            <w:r w:rsidRPr="005C42B6">
              <w:rPr>
                <w:rFonts w:ascii="Arial" w:hAnsi="Arial" w:cs="Arial"/>
                <w:sz w:val="16"/>
                <w:szCs w:val="16"/>
              </w:rPr>
              <w:t>.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5D5640">
              <w:rPr>
                <w:rFonts w:ascii="Arial" w:hAnsi="Arial" w:cs="Arial"/>
                <w:sz w:val="16"/>
                <w:szCs w:val="16"/>
              </w:rPr>
              <w:t>.........................</w:t>
            </w:r>
            <w:r w:rsidRPr="005C42B6">
              <w:rPr>
                <w:rFonts w:ascii="Arial" w:hAnsi="Arial" w:cs="Arial"/>
                <w:sz w:val="16"/>
                <w:szCs w:val="16"/>
              </w:rPr>
              <w:t>.</w:t>
            </w:r>
            <w:r w:rsidR="00A07932">
              <w:rPr>
                <w:rFonts w:ascii="Arial" w:hAnsi="Arial" w:cs="Arial"/>
                <w:sz w:val="16"/>
                <w:szCs w:val="16"/>
              </w:rPr>
              <w:t>...</w:t>
            </w:r>
            <w:r w:rsidRPr="005C42B6">
              <w:rPr>
                <w:rFonts w:ascii="Arial" w:hAnsi="Arial" w:cs="Arial"/>
                <w:sz w:val="16"/>
                <w:szCs w:val="16"/>
              </w:rPr>
              <w:t>..</w:t>
            </w:r>
          </w:p>
        </w:tc>
        <w:tc>
          <w:tcPr>
            <w:tcW w:w="187" w:type="pct"/>
            <w:vAlign w:val="bottom"/>
          </w:tcPr>
          <w:p w:rsidR="00725102" w:rsidRPr="005C42B6" w:rsidRDefault="00725102" w:rsidP="005D5640">
            <w:pPr>
              <w:jc w:val="center"/>
              <w:rPr>
                <w:rFonts w:ascii="Arial" w:hAnsi="Arial" w:cs="Arial"/>
                <w:sz w:val="16"/>
                <w:szCs w:val="16"/>
              </w:rPr>
            </w:pPr>
            <w:r w:rsidRPr="005C42B6">
              <w:rPr>
                <w:rFonts w:ascii="Arial" w:hAnsi="Arial" w:cs="Arial"/>
                <w:sz w:val="16"/>
                <w:szCs w:val="16"/>
              </w:rPr>
              <w:t>64</w:t>
            </w:r>
          </w:p>
        </w:tc>
      </w:tr>
      <w:tr w:rsidR="00725102" w:rsidRPr="005C42B6" w:rsidTr="00A07932">
        <w:trPr>
          <w:cantSplit/>
          <w:trHeight w:val="20"/>
        </w:trPr>
        <w:tc>
          <w:tcPr>
            <w:tcW w:w="4813" w:type="pct"/>
          </w:tcPr>
          <w:p w:rsidR="00725102" w:rsidRPr="005C42B6" w:rsidRDefault="00725102" w:rsidP="005D5640">
            <w:pPr>
              <w:ind w:firstLine="284"/>
              <w:jc w:val="both"/>
              <w:rPr>
                <w:rFonts w:ascii="Arial" w:hAnsi="Arial" w:cs="Arial"/>
                <w:sz w:val="16"/>
                <w:szCs w:val="16"/>
              </w:rPr>
            </w:pPr>
            <w:r w:rsidRPr="005C42B6">
              <w:rPr>
                <w:rFonts w:ascii="Arial" w:hAnsi="Arial" w:cs="Arial"/>
                <w:b/>
                <w:sz w:val="16"/>
                <w:szCs w:val="16"/>
              </w:rPr>
              <w:t>Глава 7</w:t>
            </w:r>
            <w:r w:rsidRPr="005C42B6">
              <w:rPr>
                <w:rFonts w:ascii="Arial" w:hAnsi="Arial" w:cs="Arial"/>
                <w:sz w:val="16"/>
                <w:szCs w:val="16"/>
              </w:rPr>
              <w:t>. Предложения по строительству, реконструкции и техническому перевооружению источников тепловой энергии……..…</w:t>
            </w:r>
            <w:r w:rsidR="005D5640">
              <w:rPr>
                <w:rFonts w:ascii="Arial" w:hAnsi="Arial" w:cs="Arial"/>
                <w:sz w:val="16"/>
                <w:szCs w:val="16"/>
              </w:rPr>
              <w:t>............</w:t>
            </w:r>
            <w:r w:rsidRPr="005C42B6">
              <w:rPr>
                <w:rFonts w:ascii="Arial" w:hAnsi="Arial" w:cs="Arial"/>
                <w:sz w:val="16"/>
                <w:szCs w:val="16"/>
              </w:rPr>
              <w:t>….</w:t>
            </w:r>
          </w:p>
        </w:tc>
        <w:tc>
          <w:tcPr>
            <w:tcW w:w="187" w:type="pct"/>
            <w:vAlign w:val="bottom"/>
          </w:tcPr>
          <w:p w:rsidR="00725102" w:rsidRPr="005C42B6" w:rsidRDefault="00725102" w:rsidP="005D5640">
            <w:pPr>
              <w:jc w:val="center"/>
              <w:rPr>
                <w:rFonts w:ascii="Arial" w:hAnsi="Arial" w:cs="Arial"/>
                <w:sz w:val="16"/>
                <w:szCs w:val="16"/>
              </w:rPr>
            </w:pPr>
            <w:r w:rsidRPr="005C42B6">
              <w:rPr>
                <w:rFonts w:ascii="Arial" w:hAnsi="Arial" w:cs="Arial"/>
                <w:sz w:val="16"/>
                <w:szCs w:val="16"/>
              </w:rPr>
              <w:t>65</w:t>
            </w:r>
          </w:p>
        </w:tc>
      </w:tr>
      <w:tr w:rsidR="00725102" w:rsidRPr="005C42B6" w:rsidTr="00A07932">
        <w:trPr>
          <w:cantSplit/>
          <w:trHeight w:val="20"/>
        </w:trPr>
        <w:tc>
          <w:tcPr>
            <w:tcW w:w="4813" w:type="pct"/>
          </w:tcPr>
          <w:p w:rsidR="00725102" w:rsidRPr="005C42B6" w:rsidRDefault="00725102" w:rsidP="005D5640">
            <w:pPr>
              <w:ind w:firstLine="284"/>
              <w:jc w:val="both"/>
              <w:rPr>
                <w:rFonts w:ascii="Arial" w:hAnsi="Arial" w:cs="Arial"/>
                <w:sz w:val="16"/>
                <w:szCs w:val="16"/>
              </w:rPr>
            </w:pPr>
            <w:r w:rsidRPr="005C42B6">
              <w:rPr>
                <w:rFonts w:ascii="Arial" w:hAnsi="Arial" w:cs="Arial"/>
                <w:b/>
                <w:sz w:val="16"/>
                <w:szCs w:val="16"/>
              </w:rPr>
              <w:t>Глава 8.</w:t>
            </w:r>
            <w:r w:rsidRPr="005C42B6">
              <w:rPr>
                <w:rFonts w:ascii="Arial" w:hAnsi="Arial" w:cs="Arial"/>
                <w:sz w:val="16"/>
                <w:szCs w:val="16"/>
              </w:rPr>
              <w:t> Предложения по строительству и реконструкции тепловых сетей………………………………………………………...………</w:t>
            </w:r>
            <w:r w:rsidR="005D5640">
              <w:rPr>
                <w:rFonts w:ascii="Arial" w:hAnsi="Arial" w:cs="Arial"/>
                <w:sz w:val="16"/>
                <w:szCs w:val="16"/>
              </w:rPr>
              <w:t>................</w:t>
            </w:r>
            <w:r w:rsidR="00A07932">
              <w:rPr>
                <w:rFonts w:ascii="Arial" w:hAnsi="Arial" w:cs="Arial"/>
                <w:sz w:val="16"/>
                <w:szCs w:val="16"/>
              </w:rPr>
              <w:t>...</w:t>
            </w:r>
            <w:r w:rsidR="005D5640">
              <w:rPr>
                <w:rFonts w:ascii="Arial" w:hAnsi="Arial" w:cs="Arial"/>
                <w:sz w:val="16"/>
                <w:szCs w:val="16"/>
              </w:rPr>
              <w:t>..</w:t>
            </w:r>
          </w:p>
        </w:tc>
        <w:tc>
          <w:tcPr>
            <w:tcW w:w="187" w:type="pct"/>
            <w:vAlign w:val="bottom"/>
          </w:tcPr>
          <w:p w:rsidR="00725102" w:rsidRPr="005C42B6" w:rsidRDefault="00725102" w:rsidP="005D5640">
            <w:pPr>
              <w:jc w:val="center"/>
              <w:rPr>
                <w:rFonts w:ascii="Arial" w:hAnsi="Arial" w:cs="Arial"/>
                <w:sz w:val="16"/>
                <w:szCs w:val="16"/>
              </w:rPr>
            </w:pPr>
            <w:r w:rsidRPr="005C42B6">
              <w:rPr>
                <w:rFonts w:ascii="Arial" w:hAnsi="Arial" w:cs="Arial"/>
                <w:sz w:val="16"/>
                <w:szCs w:val="16"/>
              </w:rPr>
              <w:t>71</w:t>
            </w:r>
          </w:p>
        </w:tc>
      </w:tr>
      <w:tr w:rsidR="00725102" w:rsidRPr="005C42B6" w:rsidTr="00A07932">
        <w:trPr>
          <w:cantSplit/>
          <w:trHeight w:val="20"/>
        </w:trPr>
        <w:tc>
          <w:tcPr>
            <w:tcW w:w="4813" w:type="pct"/>
          </w:tcPr>
          <w:p w:rsidR="00725102" w:rsidRPr="005C42B6" w:rsidRDefault="00725102" w:rsidP="005D5640">
            <w:pPr>
              <w:ind w:firstLine="284"/>
              <w:jc w:val="both"/>
              <w:rPr>
                <w:rFonts w:ascii="Arial" w:hAnsi="Arial" w:cs="Arial"/>
                <w:sz w:val="16"/>
                <w:szCs w:val="16"/>
              </w:rPr>
            </w:pPr>
            <w:r w:rsidRPr="005C42B6">
              <w:rPr>
                <w:rFonts w:ascii="Arial" w:hAnsi="Arial" w:cs="Arial"/>
                <w:b/>
                <w:sz w:val="16"/>
                <w:szCs w:val="16"/>
              </w:rPr>
              <w:t>Глава 9</w:t>
            </w:r>
            <w:r w:rsidRPr="005C42B6">
              <w:rPr>
                <w:rFonts w:ascii="Arial" w:hAnsi="Arial" w:cs="Arial"/>
                <w:sz w:val="16"/>
                <w:szCs w:val="16"/>
              </w:rPr>
              <w:t>. Предложения по переводу открытых систем теплоснабжения (горячего водоснабжения) в закрытые системы горячего водоснабжения………………………………………………………...………</w:t>
            </w:r>
            <w:r w:rsidR="005D5640">
              <w:rPr>
                <w:rFonts w:ascii="Arial" w:hAnsi="Arial" w:cs="Arial"/>
                <w:sz w:val="16"/>
                <w:szCs w:val="16"/>
              </w:rPr>
              <w:t>.....................................................................................................................</w:t>
            </w:r>
          </w:p>
        </w:tc>
        <w:tc>
          <w:tcPr>
            <w:tcW w:w="187" w:type="pct"/>
            <w:vAlign w:val="bottom"/>
          </w:tcPr>
          <w:p w:rsidR="00725102" w:rsidRPr="005C42B6" w:rsidRDefault="00725102" w:rsidP="005D5640">
            <w:pPr>
              <w:jc w:val="center"/>
              <w:rPr>
                <w:rFonts w:ascii="Arial" w:hAnsi="Arial" w:cs="Arial"/>
                <w:sz w:val="16"/>
                <w:szCs w:val="16"/>
              </w:rPr>
            </w:pPr>
            <w:r w:rsidRPr="005C42B6">
              <w:rPr>
                <w:rFonts w:ascii="Arial" w:hAnsi="Arial" w:cs="Arial"/>
                <w:sz w:val="16"/>
                <w:szCs w:val="16"/>
              </w:rPr>
              <w:t>73</w:t>
            </w:r>
          </w:p>
        </w:tc>
      </w:tr>
      <w:tr w:rsidR="00725102" w:rsidRPr="005C42B6" w:rsidTr="00A07932">
        <w:trPr>
          <w:cantSplit/>
          <w:trHeight w:val="20"/>
        </w:trPr>
        <w:tc>
          <w:tcPr>
            <w:tcW w:w="4813" w:type="pct"/>
          </w:tcPr>
          <w:p w:rsidR="00725102" w:rsidRPr="005C42B6" w:rsidRDefault="00725102" w:rsidP="005D5640">
            <w:pPr>
              <w:ind w:firstLine="284"/>
              <w:jc w:val="both"/>
              <w:rPr>
                <w:rFonts w:ascii="Arial" w:hAnsi="Arial" w:cs="Arial"/>
                <w:sz w:val="16"/>
                <w:szCs w:val="16"/>
              </w:rPr>
            </w:pPr>
            <w:r w:rsidRPr="005C42B6">
              <w:rPr>
                <w:rFonts w:ascii="Arial" w:hAnsi="Arial" w:cs="Arial"/>
                <w:b/>
                <w:sz w:val="16"/>
                <w:szCs w:val="16"/>
              </w:rPr>
              <w:t>Глава 10.</w:t>
            </w:r>
            <w:r w:rsidRPr="005C42B6">
              <w:rPr>
                <w:rFonts w:ascii="Arial" w:hAnsi="Arial" w:cs="Arial"/>
                <w:sz w:val="16"/>
                <w:szCs w:val="16"/>
              </w:rPr>
              <w:t xml:space="preserve"> Перспективные топливные балансы……………....…</w:t>
            </w:r>
            <w:r w:rsidR="005D5640">
              <w:rPr>
                <w:rFonts w:ascii="Arial" w:hAnsi="Arial" w:cs="Arial"/>
                <w:sz w:val="16"/>
                <w:szCs w:val="16"/>
              </w:rPr>
              <w:t>.........................................................................................................................</w:t>
            </w:r>
            <w:r w:rsidRPr="005C42B6">
              <w:rPr>
                <w:rFonts w:ascii="Arial" w:hAnsi="Arial" w:cs="Arial"/>
                <w:sz w:val="16"/>
                <w:szCs w:val="16"/>
              </w:rPr>
              <w:t>……</w:t>
            </w:r>
          </w:p>
        </w:tc>
        <w:tc>
          <w:tcPr>
            <w:tcW w:w="187" w:type="pct"/>
            <w:vAlign w:val="bottom"/>
          </w:tcPr>
          <w:p w:rsidR="00725102" w:rsidRPr="005C42B6" w:rsidRDefault="00725102" w:rsidP="005D5640">
            <w:pPr>
              <w:jc w:val="center"/>
              <w:rPr>
                <w:rFonts w:ascii="Arial" w:hAnsi="Arial" w:cs="Arial"/>
                <w:sz w:val="16"/>
                <w:szCs w:val="16"/>
              </w:rPr>
            </w:pPr>
            <w:r w:rsidRPr="005C42B6">
              <w:rPr>
                <w:rFonts w:ascii="Arial" w:hAnsi="Arial" w:cs="Arial"/>
                <w:sz w:val="16"/>
                <w:szCs w:val="16"/>
              </w:rPr>
              <w:t>73</w:t>
            </w:r>
          </w:p>
        </w:tc>
      </w:tr>
      <w:tr w:rsidR="00725102" w:rsidRPr="005C42B6" w:rsidTr="00A07932">
        <w:trPr>
          <w:cantSplit/>
          <w:trHeight w:val="20"/>
        </w:trPr>
        <w:tc>
          <w:tcPr>
            <w:tcW w:w="4813" w:type="pct"/>
          </w:tcPr>
          <w:p w:rsidR="00725102" w:rsidRPr="005C42B6" w:rsidRDefault="00725102" w:rsidP="005D5640">
            <w:pPr>
              <w:ind w:firstLine="284"/>
              <w:jc w:val="both"/>
              <w:rPr>
                <w:rFonts w:ascii="Arial" w:hAnsi="Arial" w:cs="Arial"/>
                <w:sz w:val="16"/>
                <w:szCs w:val="16"/>
              </w:rPr>
            </w:pPr>
            <w:r w:rsidRPr="005C42B6">
              <w:rPr>
                <w:rFonts w:ascii="Arial" w:hAnsi="Arial" w:cs="Arial"/>
                <w:b/>
                <w:sz w:val="16"/>
                <w:szCs w:val="16"/>
              </w:rPr>
              <w:t>Глава 11</w:t>
            </w:r>
            <w:r w:rsidRPr="005C42B6">
              <w:rPr>
                <w:rFonts w:ascii="Arial" w:hAnsi="Arial" w:cs="Arial"/>
                <w:sz w:val="16"/>
                <w:szCs w:val="16"/>
              </w:rPr>
              <w:t>. Оценка надежности теплоснабжения…..........................</w:t>
            </w:r>
            <w:r w:rsidR="005D5640">
              <w:rPr>
                <w:rFonts w:ascii="Arial" w:hAnsi="Arial" w:cs="Arial"/>
                <w:sz w:val="16"/>
                <w:szCs w:val="16"/>
              </w:rPr>
              <w:t>.....................................................................................................................</w:t>
            </w:r>
            <w:r w:rsidRPr="005C42B6">
              <w:rPr>
                <w:rFonts w:ascii="Arial" w:hAnsi="Arial" w:cs="Arial"/>
                <w:sz w:val="16"/>
                <w:szCs w:val="16"/>
              </w:rPr>
              <w:t>....</w:t>
            </w:r>
          </w:p>
        </w:tc>
        <w:tc>
          <w:tcPr>
            <w:tcW w:w="187" w:type="pct"/>
            <w:vAlign w:val="bottom"/>
          </w:tcPr>
          <w:p w:rsidR="00725102" w:rsidRPr="005C42B6" w:rsidRDefault="00725102" w:rsidP="005D5640">
            <w:pPr>
              <w:jc w:val="center"/>
              <w:rPr>
                <w:rFonts w:ascii="Arial" w:hAnsi="Arial" w:cs="Arial"/>
                <w:sz w:val="16"/>
                <w:szCs w:val="16"/>
              </w:rPr>
            </w:pPr>
            <w:r w:rsidRPr="005C42B6">
              <w:rPr>
                <w:rFonts w:ascii="Arial" w:hAnsi="Arial" w:cs="Arial"/>
                <w:sz w:val="16"/>
                <w:szCs w:val="16"/>
              </w:rPr>
              <w:t>74</w:t>
            </w:r>
          </w:p>
        </w:tc>
      </w:tr>
      <w:tr w:rsidR="00725102" w:rsidRPr="005C42B6" w:rsidTr="00A07932">
        <w:trPr>
          <w:cantSplit/>
          <w:trHeight w:val="20"/>
        </w:trPr>
        <w:tc>
          <w:tcPr>
            <w:tcW w:w="4813" w:type="pct"/>
          </w:tcPr>
          <w:p w:rsidR="00725102" w:rsidRPr="005C42B6" w:rsidRDefault="00725102" w:rsidP="005D5640">
            <w:pPr>
              <w:ind w:firstLine="284"/>
              <w:jc w:val="both"/>
              <w:rPr>
                <w:rFonts w:ascii="Arial" w:hAnsi="Arial" w:cs="Arial"/>
                <w:sz w:val="16"/>
                <w:szCs w:val="16"/>
              </w:rPr>
            </w:pPr>
            <w:r w:rsidRPr="005C42B6">
              <w:rPr>
                <w:rFonts w:ascii="Arial" w:hAnsi="Arial" w:cs="Arial"/>
                <w:b/>
                <w:sz w:val="16"/>
                <w:szCs w:val="16"/>
              </w:rPr>
              <w:t>Глава 12.</w:t>
            </w:r>
            <w:r w:rsidRPr="005C42B6">
              <w:rPr>
                <w:rFonts w:ascii="Arial" w:hAnsi="Arial" w:cs="Arial"/>
                <w:sz w:val="16"/>
                <w:szCs w:val="16"/>
              </w:rPr>
              <w:t> Обоснование инвестиций в строительство, реконструкцию и техническое перевооружение………….…</w:t>
            </w:r>
            <w:r w:rsidR="005D5640">
              <w:rPr>
                <w:rFonts w:ascii="Arial" w:hAnsi="Arial" w:cs="Arial"/>
                <w:sz w:val="16"/>
                <w:szCs w:val="16"/>
              </w:rPr>
              <w:t>.....................</w:t>
            </w:r>
            <w:r w:rsidRPr="005C42B6">
              <w:rPr>
                <w:rFonts w:ascii="Arial" w:hAnsi="Arial" w:cs="Arial"/>
                <w:sz w:val="16"/>
                <w:szCs w:val="16"/>
              </w:rPr>
              <w:t>……...............</w:t>
            </w:r>
          </w:p>
        </w:tc>
        <w:tc>
          <w:tcPr>
            <w:tcW w:w="187" w:type="pct"/>
            <w:vAlign w:val="bottom"/>
          </w:tcPr>
          <w:p w:rsidR="00725102" w:rsidRPr="005C42B6" w:rsidRDefault="00725102" w:rsidP="005D5640">
            <w:pPr>
              <w:jc w:val="center"/>
              <w:rPr>
                <w:rFonts w:ascii="Arial" w:hAnsi="Arial" w:cs="Arial"/>
                <w:sz w:val="16"/>
                <w:szCs w:val="16"/>
              </w:rPr>
            </w:pPr>
            <w:r w:rsidRPr="005C42B6">
              <w:rPr>
                <w:rFonts w:ascii="Arial" w:hAnsi="Arial" w:cs="Arial"/>
                <w:sz w:val="16"/>
                <w:szCs w:val="16"/>
              </w:rPr>
              <w:t>77</w:t>
            </w:r>
          </w:p>
        </w:tc>
      </w:tr>
      <w:tr w:rsidR="00725102" w:rsidRPr="005C42B6" w:rsidTr="00A07932">
        <w:trPr>
          <w:cantSplit/>
          <w:trHeight w:val="20"/>
        </w:trPr>
        <w:tc>
          <w:tcPr>
            <w:tcW w:w="4813" w:type="pct"/>
          </w:tcPr>
          <w:p w:rsidR="00725102" w:rsidRPr="005C42B6" w:rsidRDefault="00725102" w:rsidP="005D5640">
            <w:pPr>
              <w:ind w:firstLine="284"/>
              <w:jc w:val="both"/>
              <w:rPr>
                <w:rFonts w:ascii="Arial" w:hAnsi="Arial" w:cs="Arial"/>
                <w:sz w:val="16"/>
                <w:szCs w:val="16"/>
              </w:rPr>
            </w:pPr>
            <w:r w:rsidRPr="005C42B6">
              <w:rPr>
                <w:rFonts w:ascii="Arial" w:hAnsi="Arial" w:cs="Arial"/>
                <w:b/>
                <w:sz w:val="16"/>
                <w:szCs w:val="16"/>
              </w:rPr>
              <w:t>Глава 13.</w:t>
            </w:r>
            <w:r w:rsidRPr="005C42B6">
              <w:rPr>
                <w:rFonts w:ascii="Arial" w:hAnsi="Arial" w:cs="Arial"/>
                <w:sz w:val="16"/>
                <w:szCs w:val="16"/>
              </w:rPr>
              <w:t xml:space="preserve"> Индикаторы развития систем теплоснабжения поселения</w:t>
            </w:r>
            <w:r w:rsidR="005D5640">
              <w:rPr>
                <w:rFonts w:ascii="Arial" w:hAnsi="Arial" w:cs="Arial"/>
                <w:sz w:val="16"/>
                <w:szCs w:val="16"/>
              </w:rPr>
              <w:t>..................................................................................................................</w:t>
            </w:r>
          </w:p>
        </w:tc>
        <w:tc>
          <w:tcPr>
            <w:tcW w:w="187" w:type="pct"/>
            <w:vAlign w:val="bottom"/>
          </w:tcPr>
          <w:p w:rsidR="00725102" w:rsidRPr="005C42B6" w:rsidRDefault="00725102" w:rsidP="005D5640">
            <w:pPr>
              <w:jc w:val="center"/>
              <w:rPr>
                <w:rFonts w:ascii="Arial" w:hAnsi="Arial" w:cs="Arial"/>
                <w:sz w:val="16"/>
                <w:szCs w:val="16"/>
              </w:rPr>
            </w:pPr>
            <w:r w:rsidRPr="005C42B6">
              <w:rPr>
                <w:rFonts w:ascii="Arial" w:hAnsi="Arial" w:cs="Arial"/>
                <w:sz w:val="16"/>
                <w:szCs w:val="16"/>
              </w:rPr>
              <w:t>78</w:t>
            </w:r>
          </w:p>
        </w:tc>
      </w:tr>
      <w:tr w:rsidR="00725102" w:rsidRPr="005C42B6" w:rsidTr="00A07932">
        <w:trPr>
          <w:cantSplit/>
          <w:trHeight w:val="20"/>
        </w:trPr>
        <w:tc>
          <w:tcPr>
            <w:tcW w:w="4813" w:type="pct"/>
          </w:tcPr>
          <w:p w:rsidR="00725102" w:rsidRPr="005C42B6" w:rsidRDefault="00725102" w:rsidP="005D5640">
            <w:pPr>
              <w:ind w:firstLine="284"/>
              <w:jc w:val="both"/>
              <w:rPr>
                <w:rFonts w:ascii="Arial" w:hAnsi="Arial" w:cs="Arial"/>
                <w:sz w:val="16"/>
                <w:szCs w:val="16"/>
              </w:rPr>
            </w:pPr>
            <w:r w:rsidRPr="005C42B6">
              <w:rPr>
                <w:rFonts w:ascii="Arial" w:hAnsi="Arial" w:cs="Arial"/>
                <w:b/>
                <w:sz w:val="16"/>
                <w:szCs w:val="16"/>
              </w:rPr>
              <w:t>Глава 14.</w:t>
            </w:r>
            <w:r w:rsidRPr="005C42B6">
              <w:rPr>
                <w:rFonts w:ascii="Arial" w:hAnsi="Arial" w:cs="Arial"/>
                <w:sz w:val="16"/>
                <w:szCs w:val="16"/>
              </w:rPr>
              <w:t xml:space="preserve"> Ценовые (тарифные) последствия………………….......</w:t>
            </w:r>
            <w:r w:rsidR="005D5640">
              <w:rPr>
                <w:rFonts w:ascii="Arial" w:hAnsi="Arial" w:cs="Arial"/>
                <w:sz w:val="16"/>
                <w:szCs w:val="16"/>
              </w:rPr>
              <w:t>.......................................................................................................................</w:t>
            </w:r>
            <w:r w:rsidRPr="005C42B6">
              <w:rPr>
                <w:rFonts w:ascii="Arial" w:hAnsi="Arial" w:cs="Arial"/>
                <w:sz w:val="16"/>
                <w:szCs w:val="16"/>
              </w:rPr>
              <w:t>…</w:t>
            </w:r>
          </w:p>
        </w:tc>
        <w:tc>
          <w:tcPr>
            <w:tcW w:w="187" w:type="pct"/>
            <w:vAlign w:val="bottom"/>
          </w:tcPr>
          <w:p w:rsidR="00725102" w:rsidRPr="005C42B6" w:rsidRDefault="00725102" w:rsidP="005D5640">
            <w:pPr>
              <w:jc w:val="center"/>
              <w:rPr>
                <w:rFonts w:ascii="Arial" w:hAnsi="Arial" w:cs="Arial"/>
                <w:sz w:val="16"/>
                <w:szCs w:val="16"/>
              </w:rPr>
            </w:pPr>
            <w:r w:rsidRPr="005C42B6">
              <w:rPr>
                <w:rFonts w:ascii="Arial" w:hAnsi="Arial" w:cs="Arial"/>
                <w:sz w:val="16"/>
                <w:szCs w:val="16"/>
              </w:rPr>
              <w:t>79</w:t>
            </w:r>
          </w:p>
        </w:tc>
      </w:tr>
      <w:tr w:rsidR="00725102" w:rsidRPr="005C42B6" w:rsidTr="00A07932">
        <w:trPr>
          <w:cantSplit/>
          <w:trHeight w:val="20"/>
        </w:trPr>
        <w:tc>
          <w:tcPr>
            <w:tcW w:w="4813" w:type="pct"/>
          </w:tcPr>
          <w:p w:rsidR="00725102" w:rsidRPr="005C42B6" w:rsidRDefault="00725102" w:rsidP="005D5640">
            <w:pPr>
              <w:ind w:firstLine="284"/>
              <w:jc w:val="both"/>
              <w:rPr>
                <w:rFonts w:ascii="Arial" w:hAnsi="Arial" w:cs="Arial"/>
                <w:sz w:val="16"/>
                <w:szCs w:val="16"/>
              </w:rPr>
            </w:pPr>
            <w:r w:rsidRPr="005C42B6">
              <w:rPr>
                <w:rFonts w:ascii="Arial" w:hAnsi="Arial" w:cs="Arial"/>
                <w:b/>
                <w:sz w:val="16"/>
                <w:szCs w:val="16"/>
              </w:rPr>
              <w:t>Глава 15.</w:t>
            </w:r>
            <w:r w:rsidRPr="005C42B6">
              <w:rPr>
                <w:rFonts w:ascii="Arial" w:hAnsi="Arial" w:cs="Arial"/>
                <w:sz w:val="16"/>
                <w:szCs w:val="16"/>
              </w:rPr>
              <w:t xml:space="preserve"> Реестр единых теплоснабжающих организаций….......</w:t>
            </w:r>
            <w:r w:rsidR="005D5640">
              <w:rPr>
                <w:rFonts w:ascii="Arial" w:hAnsi="Arial" w:cs="Arial"/>
                <w:sz w:val="16"/>
                <w:szCs w:val="16"/>
              </w:rPr>
              <w:t>.....................................................................................................................</w:t>
            </w:r>
            <w:r w:rsidRPr="005C42B6">
              <w:rPr>
                <w:rFonts w:ascii="Arial" w:hAnsi="Arial" w:cs="Arial"/>
                <w:sz w:val="16"/>
                <w:szCs w:val="16"/>
              </w:rPr>
              <w:t>.…</w:t>
            </w:r>
          </w:p>
        </w:tc>
        <w:tc>
          <w:tcPr>
            <w:tcW w:w="187" w:type="pct"/>
            <w:vAlign w:val="bottom"/>
          </w:tcPr>
          <w:p w:rsidR="00725102" w:rsidRPr="005C42B6" w:rsidRDefault="00725102" w:rsidP="005D5640">
            <w:pPr>
              <w:jc w:val="center"/>
              <w:rPr>
                <w:rFonts w:ascii="Arial" w:hAnsi="Arial" w:cs="Arial"/>
                <w:sz w:val="16"/>
                <w:szCs w:val="16"/>
              </w:rPr>
            </w:pPr>
            <w:r w:rsidRPr="005C42B6">
              <w:rPr>
                <w:rFonts w:ascii="Arial" w:hAnsi="Arial" w:cs="Arial"/>
                <w:sz w:val="16"/>
                <w:szCs w:val="16"/>
              </w:rPr>
              <w:t>81</w:t>
            </w:r>
          </w:p>
        </w:tc>
      </w:tr>
      <w:tr w:rsidR="00725102" w:rsidRPr="005C42B6" w:rsidTr="00A07932">
        <w:trPr>
          <w:cantSplit/>
          <w:trHeight w:val="20"/>
        </w:trPr>
        <w:tc>
          <w:tcPr>
            <w:tcW w:w="4813" w:type="pct"/>
          </w:tcPr>
          <w:p w:rsidR="00725102" w:rsidRPr="005C42B6" w:rsidRDefault="00725102" w:rsidP="005D5640">
            <w:pPr>
              <w:ind w:firstLine="284"/>
              <w:jc w:val="both"/>
              <w:rPr>
                <w:rFonts w:ascii="Arial" w:hAnsi="Arial" w:cs="Arial"/>
                <w:sz w:val="16"/>
                <w:szCs w:val="16"/>
              </w:rPr>
            </w:pPr>
            <w:r w:rsidRPr="005C42B6">
              <w:rPr>
                <w:rFonts w:ascii="Arial" w:hAnsi="Arial" w:cs="Arial"/>
                <w:b/>
                <w:sz w:val="16"/>
                <w:szCs w:val="16"/>
              </w:rPr>
              <w:t>Глава 16.</w:t>
            </w:r>
            <w:r w:rsidRPr="005C42B6">
              <w:rPr>
                <w:rFonts w:ascii="Arial" w:hAnsi="Arial" w:cs="Arial"/>
                <w:sz w:val="16"/>
                <w:szCs w:val="16"/>
              </w:rPr>
              <w:t xml:space="preserve"> Реестр проектов схемы теплоснабжения………………</w:t>
            </w:r>
            <w:r w:rsidR="005D5640">
              <w:rPr>
                <w:rFonts w:ascii="Arial" w:hAnsi="Arial" w:cs="Arial"/>
                <w:sz w:val="16"/>
                <w:szCs w:val="16"/>
              </w:rPr>
              <w:t>...................................................................................................................</w:t>
            </w:r>
            <w:r w:rsidRPr="005C42B6">
              <w:rPr>
                <w:rFonts w:ascii="Arial" w:hAnsi="Arial" w:cs="Arial"/>
                <w:sz w:val="16"/>
                <w:szCs w:val="16"/>
              </w:rPr>
              <w:t>…</w:t>
            </w:r>
          </w:p>
        </w:tc>
        <w:tc>
          <w:tcPr>
            <w:tcW w:w="187" w:type="pct"/>
            <w:vAlign w:val="bottom"/>
          </w:tcPr>
          <w:p w:rsidR="00725102" w:rsidRPr="005C42B6" w:rsidRDefault="00725102" w:rsidP="005D5640">
            <w:pPr>
              <w:jc w:val="center"/>
              <w:rPr>
                <w:rFonts w:ascii="Arial" w:hAnsi="Arial" w:cs="Arial"/>
                <w:sz w:val="16"/>
                <w:szCs w:val="16"/>
              </w:rPr>
            </w:pPr>
            <w:r w:rsidRPr="005C42B6">
              <w:rPr>
                <w:rFonts w:ascii="Arial" w:hAnsi="Arial" w:cs="Arial"/>
                <w:sz w:val="16"/>
                <w:szCs w:val="16"/>
              </w:rPr>
              <w:t>82</w:t>
            </w:r>
          </w:p>
        </w:tc>
      </w:tr>
      <w:tr w:rsidR="00725102" w:rsidRPr="005C42B6" w:rsidTr="00A07932">
        <w:trPr>
          <w:cantSplit/>
          <w:trHeight w:val="20"/>
        </w:trPr>
        <w:tc>
          <w:tcPr>
            <w:tcW w:w="4813" w:type="pct"/>
          </w:tcPr>
          <w:p w:rsidR="00725102" w:rsidRPr="005C42B6" w:rsidRDefault="00725102" w:rsidP="005D5640">
            <w:pPr>
              <w:tabs>
                <w:tab w:val="left" w:pos="1276"/>
              </w:tabs>
              <w:ind w:firstLine="284"/>
              <w:jc w:val="both"/>
              <w:rPr>
                <w:rFonts w:ascii="Arial" w:hAnsi="Arial" w:cs="Arial"/>
                <w:sz w:val="16"/>
                <w:szCs w:val="16"/>
              </w:rPr>
            </w:pPr>
            <w:r w:rsidRPr="005C42B6">
              <w:rPr>
                <w:rFonts w:ascii="Arial" w:hAnsi="Arial" w:cs="Arial"/>
                <w:b/>
                <w:sz w:val="16"/>
                <w:szCs w:val="16"/>
              </w:rPr>
              <w:t>Глава 17.</w:t>
            </w:r>
            <w:r w:rsidRPr="005C42B6">
              <w:rPr>
                <w:rFonts w:ascii="Arial" w:hAnsi="Arial" w:cs="Arial"/>
                <w:sz w:val="16"/>
                <w:szCs w:val="16"/>
              </w:rPr>
              <w:t> Замечания и предложения к проекту схемы теплоснабжения.....................................................</w:t>
            </w:r>
            <w:r w:rsidR="005D5640">
              <w:rPr>
                <w:rFonts w:ascii="Arial" w:hAnsi="Arial" w:cs="Arial"/>
                <w:sz w:val="16"/>
                <w:szCs w:val="16"/>
              </w:rPr>
              <w:t>............</w:t>
            </w:r>
            <w:r w:rsidRPr="005C42B6">
              <w:rPr>
                <w:rFonts w:ascii="Arial" w:hAnsi="Arial" w:cs="Arial"/>
                <w:sz w:val="16"/>
                <w:szCs w:val="16"/>
              </w:rPr>
              <w:t>.............................................</w:t>
            </w:r>
          </w:p>
        </w:tc>
        <w:tc>
          <w:tcPr>
            <w:tcW w:w="187" w:type="pct"/>
            <w:vAlign w:val="bottom"/>
          </w:tcPr>
          <w:p w:rsidR="00725102" w:rsidRPr="005C42B6" w:rsidRDefault="00725102" w:rsidP="005D5640">
            <w:pPr>
              <w:jc w:val="center"/>
              <w:rPr>
                <w:rFonts w:ascii="Arial" w:hAnsi="Arial" w:cs="Arial"/>
                <w:sz w:val="16"/>
                <w:szCs w:val="16"/>
              </w:rPr>
            </w:pPr>
            <w:r w:rsidRPr="005C42B6">
              <w:rPr>
                <w:rFonts w:ascii="Arial" w:hAnsi="Arial" w:cs="Arial"/>
                <w:sz w:val="16"/>
                <w:szCs w:val="16"/>
              </w:rPr>
              <w:t>83</w:t>
            </w:r>
          </w:p>
        </w:tc>
      </w:tr>
      <w:tr w:rsidR="00725102" w:rsidRPr="005C42B6" w:rsidTr="00A07932">
        <w:trPr>
          <w:cantSplit/>
          <w:trHeight w:val="20"/>
        </w:trPr>
        <w:tc>
          <w:tcPr>
            <w:tcW w:w="4813" w:type="pct"/>
          </w:tcPr>
          <w:p w:rsidR="00725102" w:rsidRPr="005C42B6" w:rsidRDefault="00725102" w:rsidP="005D5640">
            <w:pPr>
              <w:ind w:firstLine="284"/>
              <w:jc w:val="both"/>
              <w:rPr>
                <w:rFonts w:ascii="Arial" w:hAnsi="Arial" w:cs="Arial"/>
                <w:sz w:val="16"/>
                <w:szCs w:val="16"/>
              </w:rPr>
            </w:pPr>
            <w:r w:rsidRPr="005C42B6">
              <w:rPr>
                <w:rFonts w:ascii="Arial" w:hAnsi="Arial" w:cs="Arial"/>
                <w:b/>
                <w:sz w:val="16"/>
                <w:szCs w:val="16"/>
              </w:rPr>
              <w:t>Глава 18.</w:t>
            </w:r>
            <w:r w:rsidRPr="005C42B6">
              <w:rPr>
                <w:rFonts w:ascii="Arial" w:hAnsi="Arial" w:cs="Arial"/>
                <w:sz w:val="16"/>
                <w:szCs w:val="16"/>
              </w:rPr>
              <w:t> Сводный том изменений, выполненных в актуализированной схеме теплоснабжения…………………</w:t>
            </w:r>
            <w:r w:rsidR="005D5640">
              <w:rPr>
                <w:rFonts w:ascii="Arial" w:hAnsi="Arial" w:cs="Arial"/>
                <w:sz w:val="16"/>
                <w:szCs w:val="16"/>
              </w:rPr>
              <w:t>.........................</w:t>
            </w:r>
            <w:r w:rsidRPr="005C42B6">
              <w:rPr>
                <w:rFonts w:ascii="Arial" w:hAnsi="Arial" w:cs="Arial"/>
                <w:sz w:val="16"/>
                <w:szCs w:val="16"/>
              </w:rPr>
              <w:t>…………</w:t>
            </w:r>
            <w:r w:rsidR="00A07932">
              <w:rPr>
                <w:rFonts w:ascii="Arial" w:hAnsi="Arial" w:cs="Arial"/>
                <w:sz w:val="16"/>
                <w:szCs w:val="16"/>
              </w:rPr>
              <w:t>...</w:t>
            </w:r>
            <w:r w:rsidRPr="005C42B6">
              <w:rPr>
                <w:rFonts w:ascii="Arial" w:hAnsi="Arial" w:cs="Arial"/>
                <w:sz w:val="16"/>
                <w:szCs w:val="16"/>
              </w:rPr>
              <w:t>……</w:t>
            </w:r>
          </w:p>
        </w:tc>
        <w:tc>
          <w:tcPr>
            <w:tcW w:w="187" w:type="pct"/>
            <w:vAlign w:val="bottom"/>
          </w:tcPr>
          <w:p w:rsidR="00725102" w:rsidRPr="005C42B6" w:rsidRDefault="005D5640" w:rsidP="005D5640">
            <w:pPr>
              <w:jc w:val="center"/>
              <w:rPr>
                <w:rFonts w:ascii="Arial" w:hAnsi="Arial" w:cs="Arial"/>
                <w:sz w:val="16"/>
                <w:szCs w:val="16"/>
              </w:rPr>
            </w:pPr>
            <w:r>
              <w:rPr>
                <w:rFonts w:ascii="Arial" w:hAnsi="Arial" w:cs="Arial"/>
                <w:sz w:val="16"/>
                <w:szCs w:val="16"/>
              </w:rPr>
              <w:t>83</w:t>
            </w:r>
          </w:p>
        </w:tc>
      </w:tr>
    </w:tbl>
    <w:p w:rsidR="00725102" w:rsidRPr="005C42B6" w:rsidRDefault="00725102" w:rsidP="005C42B6">
      <w:pPr>
        <w:jc w:val="center"/>
        <w:rPr>
          <w:rFonts w:ascii="Arial" w:hAnsi="Arial" w:cs="Arial"/>
          <w:b/>
          <w:caps/>
          <w:spacing w:val="20"/>
          <w:sz w:val="16"/>
          <w:szCs w:val="16"/>
        </w:rPr>
      </w:pPr>
      <w:r w:rsidRPr="005C42B6">
        <w:rPr>
          <w:rFonts w:ascii="Arial" w:hAnsi="Arial" w:cs="Arial"/>
          <w:b/>
          <w:caps/>
          <w:spacing w:val="20"/>
          <w:sz w:val="16"/>
          <w:szCs w:val="16"/>
        </w:rPr>
        <w:t>Введение</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В соответствии с Федеральным законом от 27 июля 2010 года № 190-ФЗ «О теплоснабжении» после 31.12.2011 наличие схемы теплоснабжения, соответствующей определенным формальным требованиям, является обязательным для поселений и городских округов Российской Федерации. Схема теплоснабжения разрабатывается на основе документов территориального планирования поселения, утвержденных в соответствии с законодательством о градостроительной деятельности и требованиями к схемам теплоснабжения, утвержденным постановлением Правительства Российской Федерации от 22 февраля 2012 года № 154. Перспективная схема теплоснабжения Рощинского сельского поселения Валдайского муниципального района Новгородской области (далее – Рощинское сельское поселение) разработана для обеспечения надежного и качественного теплоснабжения потребителей с учетом развития. Схема теплоснабжения определяет стратегию и единую политику в сфере теплоснабжения Рощинского сельского поселения.</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Перспективная схема теплоснабжения Рощинского сельского поселения содержит материалы по обоснованию развития систем и объектов в соответствии с потребностями жилищного и общественно-делового строительства, повышению качества производимых для потребителей коммунальных ресурсов, улучшению экологической ситуации.</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Основными задачами являются:</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инженерно-техническая оптимизация системы теплоснабжения;</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взаимосвязанное перспективное планирование развития системы теплоснабжения;</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повышение надежности системы теплоснабжения и качества предоставления коммунальных ресурсов;</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совершенствование механизмов развития энергосбережения и повышение энергоэффективности коммунальной инфраструктуры;</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повышение инвестиционной привлекательности коммунальной инфраструктуры Рощинского сельского поселения;</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обеспечение сбалансированности интересов субъектов коммунальной инфраструктуры и потребителей.</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Проведен анализ существующего со</w:t>
      </w:r>
      <w:r w:rsidR="00A07932">
        <w:rPr>
          <w:rFonts w:ascii="Arial" w:hAnsi="Arial" w:cs="Arial"/>
          <w:sz w:val="16"/>
          <w:szCs w:val="16"/>
        </w:rPr>
        <w:t xml:space="preserve">стояния системы теплоснабжения </w:t>
      </w:r>
      <w:r w:rsidRPr="005C42B6">
        <w:rPr>
          <w:rFonts w:ascii="Arial" w:hAnsi="Arial" w:cs="Arial"/>
          <w:sz w:val="16"/>
          <w:szCs w:val="16"/>
        </w:rPr>
        <w:t>Рощинского сельского поселения на основании данных, полученных от органа местного самоуправления, теплоснабжающих организаций. Составлены существующие и перспективные балансы тепловой мощности, определены основные технические характеристики и экономика системы.</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Предлагаемые схемные и другие решения разработаны в соответствии с законодательством Российской Федерации в сфере теплоснабжения.</w:t>
      </w:r>
    </w:p>
    <w:p w:rsidR="00725102" w:rsidRPr="005C42B6" w:rsidRDefault="00725102" w:rsidP="005D5640">
      <w:pPr>
        <w:ind w:firstLine="284"/>
        <w:jc w:val="center"/>
        <w:rPr>
          <w:rFonts w:ascii="Arial" w:eastAsia="Calibri" w:hAnsi="Arial" w:cs="Arial"/>
          <w:b/>
          <w:sz w:val="16"/>
          <w:szCs w:val="16"/>
          <w:lang w:eastAsia="en-US"/>
        </w:rPr>
      </w:pPr>
      <w:r w:rsidRPr="005C42B6">
        <w:rPr>
          <w:rFonts w:ascii="Arial" w:eastAsia="Calibri" w:hAnsi="Arial" w:cs="Arial"/>
          <w:b/>
          <w:sz w:val="16"/>
          <w:szCs w:val="16"/>
          <w:lang w:eastAsia="en-US"/>
        </w:rPr>
        <w:t>Глава 1. Существующее положение в сфере производства, передачи и потребления тепловой энергии для целей теплоснабжения</w:t>
      </w:r>
    </w:p>
    <w:p w:rsidR="00725102" w:rsidRPr="005C42B6" w:rsidRDefault="00725102" w:rsidP="005D5640">
      <w:pPr>
        <w:ind w:firstLine="284"/>
        <w:jc w:val="both"/>
        <w:rPr>
          <w:rFonts w:ascii="Arial" w:eastAsia="Calibri" w:hAnsi="Arial" w:cs="Arial"/>
          <w:b/>
          <w:sz w:val="16"/>
          <w:szCs w:val="16"/>
          <w:lang w:eastAsia="en-US"/>
        </w:rPr>
      </w:pPr>
      <w:r w:rsidRPr="005C42B6">
        <w:rPr>
          <w:rFonts w:ascii="Arial" w:hAnsi="Arial" w:cs="Arial"/>
          <w:b/>
          <w:sz w:val="16"/>
          <w:szCs w:val="16"/>
        </w:rPr>
        <w:t>1. Функциональная структура теплоснабжения</w:t>
      </w:r>
    </w:p>
    <w:p w:rsidR="00725102" w:rsidRPr="005C42B6" w:rsidRDefault="00725102" w:rsidP="005D5640">
      <w:pPr>
        <w:pStyle w:val="1f8"/>
        <w:spacing w:after="0" w:line="240" w:lineRule="auto"/>
        <w:ind w:left="0" w:firstLine="284"/>
        <w:jc w:val="both"/>
        <w:rPr>
          <w:rFonts w:ascii="Arial" w:hAnsi="Arial" w:cs="Arial"/>
          <w:sz w:val="16"/>
          <w:szCs w:val="16"/>
        </w:rPr>
      </w:pPr>
      <w:r w:rsidRPr="005C42B6">
        <w:rPr>
          <w:rFonts w:ascii="Arial" w:hAnsi="Arial" w:cs="Arial"/>
          <w:b/>
          <w:sz w:val="16"/>
          <w:szCs w:val="16"/>
        </w:rPr>
        <w:t>1.1.</w:t>
      </w:r>
      <w:r w:rsidRPr="005C42B6">
        <w:rPr>
          <w:rFonts w:ascii="Arial" w:hAnsi="Arial" w:cs="Arial"/>
          <w:sz w:val="16"/>
          <w:szCs w:val="16"/>
        </w:rPr>
        <w:t xml:space="preserve"> Теплоснабжающей организацией в Рощинском сельском поселении являются общество с ограниченной ответственностью «Тепловая компания Новгородская» (далее – ООО «ТК Новгородская»). ООО «ТК Новгородская» осуществляет как производство тепловой энергии, так и её передачу, и </w:t>
      </w:r>
      <w:r w:rsidRPr="005C42B6">
        <w:rPr>
          <w:rFonts w:ascii="Arial" w:hAnsi="Arial" w:cs="Arial"/>
          <w:sz w:val="16"/>
          <w:szCs w:val="16"/>
        </w:rPr>
        <w:lastRenderedPageBreak/>
        <w:t>распределение между потребителями по сетям:</w:t>
      </w:r>
    </w:p>
    <w:p w:rsidR="00725102" w:rsidRPr="005C42B6" w:rsidRDefault="00725102" w:rsidP="005D5640">
      <w:pPr>
        <w:pStyle w:val="aff5"/>
        <w:tabs>
          <w:tab w:val="left" w:pos="1134"/>
        </w:tabs>
        <w:ind w:left="0" w:firstLine="284"/>
        <w:jc w:val="both"/>
        <w:rPr>
          <w:rFonts w:ascii="Arial" w:eastAsia="Calibri" w:hAnsi="Arial" w:cs="Arial"/>
          <w:sz w:val="16"/>
          <w:szCs w:val="16"/>
          <w:lang w:eastAsia="en-US"/>
        </w:rPr>
      </w:pPr>
      <w:r w:rsidRPr="005C42B6">
        <w:rPr>
          <w:rFonts w:ascii="Arial" w:eastAsia="Calibri" w:hAnsi="Arial" w:cs="Arial"/>
          <w:sz w:val="16"/>
          <w:szCs w:val="16"/>
          <w:lang w:eastAsia="en-US"/>
        </w:rPr>
        <w:t>Котельная № 16 д. Шуя - 0,24 Гкал/час;</w:t>
      </w:r>
    </w:p>
    <w:p w:rsidR="00725102" w:rsidRPr="005C42B6" w:rsidRDefault="00725102" w:rsidP="005D5640">
      <w:pPr>
        <w:pStyle w:val="aff5"/>
        <w:tabs>
          <w:tab w:val="left" w:pos="1134"/>
        </w:tabs>
        <w:ind w:left="0" w:firstLine="284"/>
        <w:jc w:val="both"/>
        <w:rPr>
          <w:rFonts w:ascii="Arial" w:eastAsia="Calibri" w:hAnsi="Arial" w:cs="Arial"/>
          <w:sz w:val="16"/>
          <w:szCs w:val="16"/>
          <w:lang w:eastAsia="en-US"/>
        </w:rPr>
      </w:pPr>
      <w:r w:rsidRPr="005C42B6">
        <w:rPr>
          <w:rFonts w:ascii="Arial" w:eastAsia="Calibri" w:hAnsi="Arial" w:cs="Arial"/>
          <w:sz w:val="16"/>
          <w:szCs w:val="16"/>
          <w:lang w:eastAsia="en-US"/>
        </w:rPr>
        <w:t>Котельная ФГАУ УДП «Дом отдыха «Валдай» п. Рощино – 10,29 Гкал/час.</w:t>
      </w:r>
    </w:p>
    <w:p w:rsidR="00725102" w:rsidRPr="005C42B6" w:rsidRDefault="00725102" w:rsidP="005D5640">
      <w:pPr>
        <w:pStyle w:val="1f8"/>
        <w:spacing w:after="0" w:line="240" w:lineRule="auto"/>
        <w:ind w:left="0" w:firstLine="284"/>
        <w:jc w:val="both"/>
        <w:rPr>
          <w:rFonts w:ascii="Arial" w:hAnsi="Arial" w:cs="Arial"/>
          <w:sz w:val="16"/>
          <w:szCs w:val="16"/>
        </w:rPr>
      </w:pPr>
      <w:r w:rsidRPr="005C42B6">
        <w:rPr>
          <w:rFonts w:ascii="Arial" w:hAnsi="Arial" w:cs="Arial"/>
          <w:b/>
          <w:sz w:val="16"/>
          <w:szCs w:val="16"/>
        </w:rPr>
        <w:t>1.2. Описание зон действия котельных</w:t>
      </w:r>
    </w:p>
    <w:p w:rsidR="00725102" w:rsidRPr="005C42B6" w:rsidRDefault="00725102" w:rsidP="005D5640">
      <w:pPr>
        <w:ind w:firstLine="284"/>
        <w:jc w:val="both"/>
        <w:rPr>
          <w:rFonts w:ascii="Arial" w:hAnsi="Arial" w:cs="Arial"/>
          <w:color w:val="000000"/>
          <w:sz w:val="16"/>
          <w:szCs w:val="16"/>
        </w:rPr>
      </w:pPr>
      <w:r w:rsidRPr="005C42B6">
        <w:rPr>
          <w:rFonts w:ascii="Arial" w:hAnsi="Arial" w:cs="Arial"/>
          <w:sz w:val="16"/>
          <w:szCs w:val="16"/>
        </w:rPr>
        <w:t xml:space="preserve">Места расположения источников тепловой энергии, а также зоны их действия в границах населенных пунктах Рощинского сельского поселения представлены на </w:t>
      </w:r>
      <w:r w:rsidRPr="005C42B6">
        <w:rPr>
          <w:rFonts w:ascii="Arial" w:hAnsi="Arial" w:cs="Arial"/>
          <w:color w:val="000000"/>
          <w:sz w:val="16"/>
          <w:szCs w:val="16"/>
        </w:rPr>
        <w:t>рисунке 1.</w:t>
      </w:r>
    </w:p>
    <w:p w:rsidR="00725102" w:rsidRPr="005C42B6" w:rsidRDefault="00725102" w:rsidP="005D5640">
      <w:pPr>
        <w:pStyle w:val="1f8"/>
        <w:tabs>
          <w:tab w:val="left" w:pos="4044"/>
        </w:tabs>
        <w:spacing w:after="0" w:line="240" w:lineRule="auto"/>
        <w:ind w:left="0" w:firstLine="284"/>
        <w:jc w:val="both"/>
        <w:outlineLvl w:val="2"/>
        <w:rPr>
          <w:rFonts w:ascii="Arial" w:hAnsi="Arial" w:cs="Arial"/>
          <w:sz w:val="16"/>
          <w:szCs w:val="16"/>
        </w:rPr>
      </w:pPr>
      <w:r w:rsidRPr="005C42B6">
        <w:rPr>
          <w:rFonts w:ascii="Arial" w:hAnsi="Arial" w:cs="Arial"/>
          <w:b/>
          <w:sz w:val="16"/>
          <w:szCs w:val="16"/>
        </w:rPr>
        <w:t>1.3. Зоны действия индивидуального теплоснабжения</w:t>
      </w:r>
    </w:p>
    <w:p w:rsidR="00725102" w:rsidRPr="005C42B6" w:rsidRDefault="00725102" w:rsidP="005D5640">
      <w:pPr>
        <w:ind w:firstLine="284"/>
        <w:jc w:val="both"/>
        <w:rPr>
          <w:rFonts w:ascii="Arial" w:hAnsi="Arial" w:cs="Arial"/>
          <w:color w:val="000000"/>
          <w:sz w:val="16"/>
          <w:szCs w:val="16"/>
        </w:rPr>
      </w:pPr>
      <w:r w:rsidRPr="005C42B6">
        <w:rPr>
          <w:rFonts w:ascii="Arial" w:hAnsi="Arial" w:cs="Arial"/>
          <w:color w:val="000000"/>
          <w:sz w:val="16"/>
          <w:szCs w:val="16"/>
        </w:rPr>
        <w:t>В Рощинском сельском поселении 18 населенных пунктов. Во всех населенных пунктах имеется печное отопление или теплоснабжение от индивидуальных автономных источников.</w:t>
      </w:r>
      <w:bookmarkStart w:id="66" w:name="_Toc528247933"/>
    </w:p>
    <w:p w:rsidR="00725102" w:rsidRPr="005C42B6" w:rsidRDefault="00725102" w:rsidP="005D5640">
      <w:pPr>
        <w:ind w:firstLine="284"/>
        <w:jc w:val="both"/>
        <w:rPr>
          <w:rFonts w:ascii="Arial" w:hAnsi="Arial" w:cs="Arial"/>
          <w:b/>
          <w:color w:val="000000"/>
          <w:sz w:val="16"/>
          <w:szCs w:val="16"/>
        </w:rPr>
      </w:pPr>
      <w:r w:rsidRPr="005C42B6">
        <w:rPr>
          <w:rFonts w:ascii="Arial" w:hAnsi="Arial" w:cs="Arial"/>
          <w:b/>
          <w:sz w:val="16"/>
          <w:szCs w:val="16"/>
        </w:rPr>
        <w:t>2. Источники тепловой энергии</w:t>
      </w:r>
      <w:bookmarkEnd w:id="66"/>
    </w:p>
    <w:p w:rsidR="00725102" w:rsidRPr="005C42B6" w:rsidRDefault="00725102" w:rsidP="005D5640">
      <w:pPr>
        <w:pStyle w:val="1f8"/>
        <w:autoSpaceDE w:val="0"/>
        <w:adjustRightInd w:val="0"/>
        <w:spacing w:after="0" w:line="240" w:lineRule="auto"/>
        <w:ind w:left="0" w:firstLine="284"/>
        <w:jc w:val="both"/>
        <w:rPr>
          <w:rFonts w:ascii="Arial" w:hAnsi="Arial" w:cs="Arial"/>
          <w:b/>
          <w:sz w:val="16"/>
          <w:szCs w:val="16"/>
        </w:rPr>
      </w:pPr>
      <w:r w:rsidRPr="005C42B6">
        <w:rPr>
          <w:rFonts w:ascii="Arial" w:hAnsi="Arial" w:cs="Arial"/>
          <w:b/>
          <w:sz w:val="16"/>
          <w:szCs w:val="16"/>
        </w:rPr>
        <w:t>2.1. Источники тепловой энергии</w:t>
      </w:r>
    </w:p>
    <w:p w:rsidR="00725102" w:rsidRPr="005C42B6" w:rsidRDefault="00725102" w:rsidP="005D5640">
      <w:pPr>
        <w:autoSpaceDE w:val="0"/>
        <w:autoSpaceDN w:val="0"/>
        <w:adjustRightInd w:val="0"/>
        <w:ind w:firstLine="284"/>
        <w:jc w:val="both"/>
        <w:rPr>
          <w:rFonts w:ascii="Arial" w:hAnsi="Arial" w:cs="Arial"/>
          <w:sz w:val="16"/>
          <w:szCs w:val="16"/>
        </w:rPr>
      </w:pPr>
      <w:r w:rsidRPr="005C42B6">
        <w:rPr>
          <w:rFonts w:ascii="Arial" w:hAnsi="Arial" w:cs="Arial"/>
          <w:sz w:val="16"/>
          <w:szCs w:val="16"/>
        </w:rPr>
        <w:t xml:space="preserve">Теплоснабжение потребителей Рощинского сельского поселения осуществляется в </w:t>
      </w:r>
      <w:r w:rsidRPr="005C42B6">
        <w:rPr>
          <w:rFonts w:ascii="Arial" w:hAnsi="Arial" w:cs="Arial"/>
          <w:color w:val="000000"/>
          <w:sz w:val="16"/>
          <w:szCs w:val="16"/>
        </w:rPr>
        <w:t xml:space="preserve">2 гидравлически изолированных зонах </w:t>
      </w:r>
      <w:r w:rsidRPr="005C42B6">
        <w:rPr>
          <w:rFonts w:ascii="Arial" w:hAnsi="Arial" w:cs="Arial"/>
          <w:sz w:val="16"/>
          <w:szCs w:val="16"/>
        </w:rPr>
        <w:t>централизованного теплоснабжения.</w:t>
      </w:r>
    </w:p>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Обобщенная система энергетического обеспечения состоит из следующих локальных систем:</w:t>
      </w:r>
    </w:p>
    <w:p w:rsidR="00725102" w:rsidRPr="005C42B6" w:rsidRDefault="00725102" w:rsidP="005D5640">
      <w:pPr>
        <w:tabs>
          <w:tab w:val="left" w:pos="993"/>
        </w:tabs>
        <w:ind w:firstLine="284"/>
        <w:jc w:val="both"/>
        <w:rPr>
          <w:rFonts w:ascii="Arial" w:hAnsi="Arial" w:cs="Arial"/>
          <w:sz w:val="16"/>
          <w:szCs w:val="16"/>
        </w:rPr>
      </w:pPr>
      <w:r w:rsidRPr="005C42B6">
        <w:rPr>
          <w:rFonts w:ascii="Arial" w:hAnsi="Arial" w:cs="Arial"/>
          <w:sz w:val="16"/>
          <w:szCs w:val="16"/>
        </w:rPr>
        <w:t>электроснабжения, предназначенного для обеспечения электроэнергией приводов основного и вспомогательного оборудования, освещения (наружного и внутреннего), обеспечения хозяйственных и бытовых нужд котельных;</w:t>
      </w:r>
    </w:p>
    <w:p w:rsidR="00725102" w:rsidRPr="005C42B6" w:rsidRDefault="00725102" w:rsidP="005D5640">
      <w:pPr>
        <w:tabs>
          <w:tab w:val="left" w:pos="993"/>
        </w:tabs>
        <w:ind w:firstLine="284"/>
        <w:jc w:val="both"/>
        <w:rPr>
          <w:rFonts w:ascii="Arial" w:hAnsi="Arial" w:cs="Arial"/>
          <w:sz w:val="16"/>
          <w:szCs w:val="16"/>
        </w:rPr>
      </w:pPr>
      <w:r w:rsidRPr="005C42B6">
        <w:rPr>
          <w:rFonts w:ascii="Arial" w:hAnsi="Arial" w:cs="Arial"/>
          <w:sz w:val="16"/>
          <w:szCs w:val="16"/>
        </w:rPr>
        <w:t>опливоснабжения для обеспечения работы котельных;</w:t>
      </w:r>
    </w:p>
    <w:p w:rsidR="00725102" w:rsidRPr="005C42B6" w:rsidRDefault="00725102" w:rsidP="005D5640">
      <w:pPr>
        <w:tabs>
          <w:tab w:val="left" w:pos="993"/>
        </w:tabs>
        <w:ind w:firstLine="284"/>
        <w:jc w:val="both"/>
        <w:rPr>
          <w:rFonts w:ascii="Arial" w:hAnsi="Arial" w:cs="Arial"/>
          <w:sz w:val="16"/>
          <w:szCs w:val="16"/>
        </w:rPr>
      </w:pPr>
      <w:r w:rsidRPr="005C42B6">
        <w:rPr>
          <w:rFonts w:ascii="Arial" w:hAnsi="Arial" w:cs="Arial"/>
          <w:sz w:val="16"/>
          <w:szCs w:val="16"/>
        </w:rPr>
        <w:t>водоснабжения, предназначенного для обеспечения водой технологического процесса и собственных нужд котельных, и вспомогательных объектов.</w:t>
      </w:r>
    </w:p>
    <w:p w:rsidR="00725102" w:rsidRPr="005C42B6" w:rsidRDefault="00725102" w:rsidP="005D5640">
      <w:pPr>
        <w:pStyle w:val="1f8"/>
        <w:autoSpaceDE w:val="0"/>
        <w:adjustRightInd w:val="0"/>
        <w:spacing w:after="0" w:line="240" w:lineRule="auto"/>
        <w:ind w:left="0" w:firstLine="284"/>
        <w:jc w:val="both"/>
        <w:rPr>
          <w:rFonts w:ascii="Arial" w:hAnsi="Arial" w:cs="Arial"/>
          <w:sz w:val="16"/>
          <w:szCs w:val="16"/>
        </w:rPr>
      </w:pPr>
      <w:r w:rsidRPr="005C42B6">
        <w:rPr>
          <w:rFonts w:ascii="Arial" w:hAnsi="Arial" w:cs="Arial"/>
          <w:sz w:val="16"/>
          <w:szCs w:val="16"/>
        </w:rPr>
        <w:t>На котельных Рощинского сельского поселения осуществляется отпуск тепла с качественным регулированием в соответствии с утвержденными температурными графиками. Выбор температурного графика обусловлен облегчением гидравлического режима тепловых сетей и экономией расхода электрической энергии на перекачку теплоносителя.</w:t>
      </w:r>
    </w:p>
    <w:p w:rsidR="00725102" w:rsidRPr="005C42B6" w:rsidRDefault="00725102" w:rsidP="005D5640">
      <w:pPr>
        <w:pStyle w:val="1f8"/>
        <w:spacing w:after="0" w:line="240" w:lineRule="auto"/>
        <w:ind w:left="0" w:firstLine="284"/>
        <w:jc w:val="both"/>
        <w:rPr>
          <w:rFonts w:ascii="Arial" w:hAnsi="Arial" w:cs="Arial"/>
          <w:b/>
          <w:sz w:val="16"/>
          <w:szCs w:val="16"/>
        </w:rPr>
      </w:pPr>
      <w:r w:rsidRPr="005C42B6">
        <w:rPr>
          <w:rFonts w:ascii="Arial" w:hAnsi="Arial" w:cs="Arial"/>
          <w:b/>
          <w:sz w:val="16"/>
          <w:szCs w:val="16"/>
        </w:rPr>
        <w:t>2.2. Описание технического состояния</w:t>
      </w:r>
    </w:p>
    <w:p w:rsidR="00725102" w:rsidRPr="005C42B6" w:rsidRDefault="00725102" w:rsidP="005D5640">
      <w:pPr>
        <w:ind w:firstLine="284"/>
        <w:jc w:val="both"/>
        <w:rPr>
          <w:rFonts w:ascii="Arial" w:eastAsia="Calibri" w:hAnsi="Arial" w:cs="Arial"/>
          <w:sz w:val="16"/>
          <w:szCs w:val="16"/>
          <w:lang w:eastAsia="en-US"/>
        </w:rPr>
      </w:pPr>
      <w:r w:rsidRPr="005C42B6">
        <w:rPr>
          <w:rFonts w:ascii="Arial" w:eastAsia="Calibri" w:hAnsi="Arial" w:cs="Arial"/>
          <w:b/>
          <w:sz w:val="16"/>
          <w:szCs w:val="16"/>
          <w:lang w:eastAsia="en-US"/>
        </w:rPr>
        <w:t>2.2.1. Котельная № 16</w:t>
      </w:r>
      <w:r w:rsidRPr="005C42B6">
        <w:rPr>
          <w:rFonts w:ascii="Arial" w:eastAsia="Calibri" w:hAnsi="Arial" w:cs="Arial"/>
          <w:sz w:val="16"/>
          <w:szCs w:val="16"/>
          <w:lang w:eastAsia="en-US"/>
        </w:rPr>
        <w:t xml:space="preserve"> осуществляет теплоснабжение в д. Шуя, работает на угле. Общая установленная мощность котельной составляет 0,9 Гкал/час, подключенная нагрузка составляет 0,24 Гкал/час. Система теплоснабжения двухтрубная, зависимая, протяженность тепловых сетей централизованного отопления в двухтрубном исчислении составляет 0,0565 км.</w:t>
      </w:r>
    </w:p>
    <w:p w:rsidR="00725102" w:rsidRPr="005C42B6" w:rsidRDefault="00725102" w:rsidP="005D5640">
      <w:pPr>
        <w:ind w:firstLine="284"/>
        <w:jc w:val="both"/>
        <w:rPr>
          <w:rFonts w:ascii="Arial" w:eastAsia="Calibri" w:hAnsi="Arial" w:cs="Arial"/>
          <w:sz w:val="16"/>
          <w:szCs w:val="16"/>
          <w:lang w:eastAsia="en-US"/>
        </w:rPr>
      </w:pPr>
      <w:r w:rsidRPr="005C42B6">
        <w:rPr>
          <w:rFonts w:ascii="Arial" w:eastAsia="Calibri" w:hAnsi="Arial" w:cs="Arial"/>
          <w:b/>
          <w:sz w:val="16"/>
          <w:szCs w:val="16"/>
          <w:lang w:eastAsia="en-US"/>
        </w:rPr>
        <w:t>2.2.2. Котельная п. Рощино</w:t>
      </w:r>
      <w:r w:rsidRPr="005C42B6">
        <w:rPr>
          <w:rFonts w:ascii="Arial" w:eastAsia="Calibri" w:hAnsi="Arial" w:cs="Arial"/>
          <w:sz w:val="16"/>
          <w:szCs w:val="16"/>
          <w:lang w:eastAsia="en-US"/>
        </w:rPr>
        <w:t xml:space="preserve"> осуществляет теплоснабжение и горячее водоснабжение в п. Рощино, работает на газообразном топливе. Общая установленная мощность котельной составляет 18,3 Гкал/час, подключенная нагрузка составляет 10,29 Гкал/час.</w:t>
      </w:r>
    </w:p>
    <w:p w:rsidR="00725102" w:rsidRPr="005C42B6" w:rsidRDefault="00725102" w:rsidP="005D5640">
      <w:pPr>
        <w:ind w:firstLine="284"/>
        <w:jc w:val="both"/>
        <w:rPr>
          <w:rFonts w:ascii="Arial" w:hAnsi="Arial" w:cs="Arial"/>
          <w:sz w:val="16"/>
          <w:szCs w:val="16"/>
        </w:rPr>
      </w:pPr>
      <w:r w:rsidRPr="005C42B6">
        <w:rPr>
          <w:rFonts w:ascii="Arial" w:hAnsi="Arial" w:cs="Arial"/>
          <w:b/>
          <w:sz w:val="16"/>
          <w:szCs w:val="16"/>
        </w:rPr>
        <w:t>2.3. Структура и технические характеристики основного оборудования</w:t>
      </w:r>
    </w:p>
    <w:p w:rsidR="00725102" w:rsidRPr="005D5640" w:rsidRDefault="00725102" w:rsidP="005C42B6">
      <w:pPr>
        <w:tabs>
          <w:tab w:val="left" w:pos="4155"/>
        </w:tabs>
        <w:ind w:firstLine="709"/>
        <w:jc w:val="right"/>
        <w:rPr>
          <w:rFonts w:ascii="Arial" w:hAnsi="Arial" w:cs="Arial"/>
          <w:sz w:val="12"/>
          <w:szCs w:val="16"/>
        </w:rPr>
      </w:pPr>
      <w:r w:rsidRPr="005D5640">
        <w:rPr>
          <w:rFonts w:ascii="Arial" w:hAnsi="Arial" w:cs="Arial"/>
          <w:sz w:val="12"/>
          <w:szCs w:val="16"/>
        </w:rPr>
        <w:t>Таблица 1</w:t>
      </w:r>
    </w:p>
    <w:tbl>
      <w:tblPr>
        <w:tblW w:w="0" w:type="auto"/>
        <w:tblCellMar>
          <w:left w:w="0" w:type="dxa"/>
          <w:right w:w="0" w:type="dxa"/>
        </w:tblCellMar>
        <w:tblLook w:val="04A0" w:firstRow="1" w:lastRow="0" w:firstColumn="1" w:lastColumn="0" w:noHBand="0" w:noVBand="1"/>
      </w:tblPr>
      <w:tblGrid>
        <w:gridCol w:w="1288"/>
        <w:gridCol w:w="1223"/>
        <w:gridCol w:w="1056"/>
        <w:gridCol w:w="2083"/>
        <w:gridCol w:w="1095"/>
        <w:gridCol w:w="2316"/>
        <w:gridCol w:w="744"/>
        <w:gridCol w:w="671"/>
        <w:gridCol w:w="854"/>
      </w:tblGrid>
      <w:tr w:rsidR="00725102" w:rsidRPr="005D5640" w:rsidTr="00A07932">
        <w:trPr>
          <w:trHeight w:val="20"/>
        </w:trPr>
        <w:tc>
          <w:tcPr>
            <w:tcW w:w="128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25102" w:rsidRPr="005D5640" w:rsidRDefault="00725102" w:rsidP="005C42B6">
            <w:pPr>
              <w:jc w:val="center"/>
              <w:rPr>
                <w:rFonts w:ascii="Arial" w:hAnsi="Arial" w:cs="Arial"/>
                <w:b/>
                <w:sz w:val="12"/>
                <w:szCs w:val="16"/>
              </w:rPr>
            </w:pPr>
            <w:r w:rsidRPr="005D5640">
              <w:rPr>
                <w:rFonts w:ascii="Arial" w:hAnsi="Arial" w:cs="Arial"/>
                <w:b/>
                <w:sz w:val="12"/>
                <w:szCs w:val="16"/>
              </w:rPr>
              <w:t>Наименование котельной</w:t>
            </w:r>
          </w:p>
        </w:tc>
        <w:tc>
          <w:tcPr>
            <w:tcW w:w="2284" w:type="dxa"/>
            <w:gridSpan w:val="2"/>
            <w:tcBorders>
              <w:top w:val="single" w:sz="4" w:space="0" w:color="auto"/>
              <w:left w:val="nil"/>
              <w:bottom w:val="single" w:sz="4" w:space="0" w:color="auto"/>
              <w:right w:val="single" w:sz="4" w:space="0" w:color="000000"/>
            </w:tcBorders>
            <w:shd w:val="clear" w:color="000000" w:fill="FFFFFF"/>
            <w:vAlign w:val="center"/>
            <w:hideMark/>
          </w:tcPr>
          <w:p w:rsidR="00725102" w:rsidRPr="005D5640" w:rsidRDefault="00725102" w:rsidP="005C42B6">
            <w:pPr>
              <w:jc w:val="center"/>
              <w:rPr>
                <w:rFonts w:ascii="Arial" w:hAnsi="Arial" w:cs="Arial"/>
                <w:b/>
                <w:sz w:val="12"/>
                <w:szCs w:val="16"/>
              </w:rPr>
            </w:pPr>
            <w:r w:rsidRPr="005D5640">
              <w:rPr>
                <w:rFonts w:ascii="Arial" w:hAnsi="Arial" w:cs="Arial"/>
                <w:b/>
                <w:sz w:val="12"/>
                <w:szCs w:val="16"/>
              </w:rPr>
              <w:t>Котлы</w:t>
            </w:r>
          </w:p>
        </w:tc>
        <w:tc>
          <w:tcPr>
            <w:tcW w:w="208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25102" w:rsidRPr="005D5640" w:rsidRDefault="00725102" w:rsidP="005C42B6">
            <w:pPr>
              <w:jc w:val="center"/>
              <w:rPr>
                <w:rFonts w:ascii="Arial" w:hAnsi="Arial" w:cs="Arial"/>
                <w:b/>
                <w:sz w:val="12"/>
                <w:szCs w:val="16"/>
              </w:rPr>
            </w:pPr>
            <w:r w:rsidRPr="005D5640">
              <w:rPr>
                <w:rFonts w:ascii="Arial" w:hAnsi="Arial" w:cs="Arial"/>
                <w:b/>
                <w:sz w:val="12"/>
                <w:szCs w:val="16"/>
              </w:rPr>
              <w:t>Горелочное устройство (автоматизированные котельные)</w:t>
            </w:r>
          </w:p>
        </w:tc>
        <w:tc>
          <w:tcPr>
            <w:tcW w:w="109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25102" w:rsidRPr="005D5640" w:rsidRDefault="00725102" w:rsidP="005C42B6">
            <w:pPr>
              <w:jc w:val="center"/>
              <w:rPr>
                <w:rFonts w:ascii="Arial" w:hAnsi="Arial" w:cs="Arial"/>
                <w:b/>
                <w:sz w:val="12"/>
                <w:szCs w:val="16"/>
              </w:rPr>
            </w:pPr>
            <w:r w:rsidRPr="005D5640">
              <w:rPr>
                <w:rFonts w:ascii="Arial" w:hAnsi="Arial" w:cs="Arial"/>
                <w:b/>
                <w:sz w:val="12"/>
                <w:szCs w:val="16"/>
              </w:rPr>
              <w:t>Блок автоматики</w:t>
            </w:r>
          </w:p>
        </w:tc>
        <w:tc>
          <w:tcPr>
            <w:tcW w:w="4595" w:type="dxa"/>
            <w:gridSpan w:val="4"/>
            <w:tcBorders>
              <w:top w:val="single" w:sz="4" w:space="0" w:color="auto"/>
              <w:left w:val="nil"/>
              <w:bottom w:val="single" w:sz="4" w:space="0" w:color="auto"/>
              <w:right w:val="single" w:sz="4" w:space="0" w:color="auto"/>
            </w:tcBorders>
            <w:shd w:val="clear" w:color="000000" w:fill="FFFFFF"/>
            <w:vAlign w:val="center"/>
            <w:hideMark/>
          </w:tcPr>
          <w:p w:rsidR="00725102" w:rsidRPr="005D5640" w:rsidRDefault="00725102" w:rsidP="005C42B6">
            <w:pPr>
              <w:jc w:val="center"/>
              <w:rPr>
                <w:rFonts w:ascii="Arial" w:hAnsi="Arial" w:cs="Arial"/>
                <w:b/>
                <w:sz w:val="12"/>
                <w:szCs w:val="16"/>
              </w:rPr>
            </w:pPr>
            <w:r w:rsidRPr="005D5640">
              <w:rPr>
                <w:rFonts w:ascii="Arial" w:hAnsi="Arial" w:cs="Arial"/>
                <w:b/>
                <w:sz w:val="12"/>
                <w:szCs w:val="16"/>
              </w:rPr>
              <w:t>Насосы</w:t>
            </w:r>
          </w:p>
        </w:tc>
      </w:tr>
      <w:tr w:rsidR="00725102" w:rsidRPr="005D5640" w:rsidTr="00A07932">
        <w:trPr>
          <w:trHeight w:val="20"/>
        </w:trPr>
        <w:tc>
          <w:tcPr>
            <w:tcW w:w="1289" w:type="dxa"/>
            <w:vMerge/>
            <w:tcBorders>
              <w:top w:val="single" w:sz="4" w:space="0" w:color="auto"/>
              <w:left w:val="single" w:sz="4" w:space="0" w:color="auto"/>
              <w:bottom w:val="single" w:sz="4" w:space="0" w:color="000000"/>
              <w:right w:val="single" w:sz="4" w:space="0" w:color="auto"/>
            </w:tcBorders>
            <w:vAlign w:val="center"/>
            <w:hideMark/>
          </w:tcPr>
          <w:p w:rsidR="00725102" w:rsidRPr="005D5640" w:rsidRDefault="00725102" w:rsidP="005C42B6">
            <w:pPr>
              <w:rPr>
                <w:rFonts w:ascii="Arial" w:hAnsi="Arial" w:cs="Arial"/>
                <w:b/>
                <w:sz w:val="12"/>
                <w:szCs w:val="16"/>
              </w:rPr>
            </w:pPr>
          </w:p>
        </w:tc>
        <w:tc>
          <w:tcPr>
            <w:tcW w:w="1226" w:type="dxa"/>
            <w:tcBorders>
              <w:top w:val="nil"/>
              <w:left w:val="nil"/>
              <w:bottom w:val="single" w:sz="4" w:space="0" w:color="auto"/>
              <w:right w:val="single" w:sz="4" w:space="0" w:color="auto"/>
            </w:tcBorders>
            <w:shd w:val="clear" w:color="000000" w:fill="FFFFFF"/>
            <w:vAlign w:val="center"/>
            <w:hideMark/>
          </w:tcPr>
          <w:p w:rsidR="00725102" w:rsidRPr="005D5640" w:rsidRDefault="00725102" w:rsidP="005C42B6">
            <w:pPr>
              <w:jc w:val="center"/>
              <w:rPr>
                <w:rFonts w:ascii="Arial" w:hAnsi="Arial" w:cs="Arial"/>
                <w:b/>
                <w:sz w:val="12"/>
                <w:szCs w:val="16"/>
              </w:rPr>
            </w:pPr>
            <w:r w:rsidRPr="005D5640">
              <w:rPr>
                <w:rFonts w:ascii="Arial" w:hAnsi="Arial" w:cs="Arial"/>
                <w:b/>
                <w:sz w:val="12"/>
                <w:szCs w:val="16"/>
              </w:rPr>
              <w:t>марка</w:t>
            </w:r>
          </w:p>
        </w:tc>
        <w:tc>
          <w:tcPr>
            <w:tcW w:w="1058" w:type="dxa"/>
            <w:tcBorders>
              <w:top w:val="nil"/>
              <w:left w:val="nil"/>
              <w:bottom w:val="single" w:sz="4" w:space="0" w:color="auto"/>
              <w:right w:val="single" w:sz="4" w:space="0" w:color="auto"/>
            </w:tcBorders>
            <w:shd w:val="clear" w:color="000000" w:fill="FFFFFF"/>
            <w:vAlign w:val="center"/>
            <w:hideMark/>
          </w:tcPr>
          <w:p w:rsidR="00725102" w:rsidRPr="005D5640" w:rsidRDefault="00725102" w:rsidP="005C42B6">
            <w:pPr>
              <w:jc w:val="center"/>
              <w:rPr>
                <w:rFonts w:ascii="Arial" w:hAnsi="Arial" w:cs="Arial"/>
                <w:b/>
                <w:sz w:val="12"/>
                <w:szCs w:val="16"/>
              </w:rPr>
            </w:pPr>
            <w:r w:rsidRPr="005D5640">
              <w:rPr>
                <w:rFonts w:ascii="Arial" w:hAnsi="Arial" w:cs="Arial"/>
                <w:b/>
                <w:sz w:val="12"/>
                <w:szCs w:val="16"/>
              </w:rPr>
              <w:t>мощность</w:t>
            </w:r>
          </w:p>
        </w:tc>
        <w:tc>
          <w:tcPr>
            <w:tcW w:w="2086" w:type="dxa"/>
            <w:vMerge/>
            <w:tcBorders>
              <w:top w:val="single" w:sz="4" w:space="0" w:color="auto"/>
              <w:left w:val="single" w:sz="4" w:space="0" w:color="auto"/>
              <w:bottom w:val="single" w:sz="4" w:space="0" w:color="000000"/>
              <w:right w:val="single" w:sz="4" w:space="0" w:color="auto"/>
            </w:tcBorders>
            <w:vAlign w:val="center"/>
            <w:hideMark/>
          </w:tcPr>
          <w:p w:rsidR="00725102" w:rsidRPr="005D5640" w:rsidRDefault="00725102" w:rsidP="005C42B6">
            <w:pPr>
              <w:rPr>
                <w:rFonts w:ascii="Arial" w:hAnsi="Arial" w:cs="Arial"/>
                <w:b/>
                <w:sz w:val="12"/>
                <w:szCs w:val="16"/>
              </w:rPr>
            </w:pPr>
          </w:p>
        </w:tc>
        <w:tc>
          <w:tcPr>
            <w:tcW w:w="1096" w:type="dxa"/>
            <w:vMerge/>
            <w:tcBorders>
              <w:top w:val="single" w:sz="4" w:space="0" w:color="auto"/>
              <w:left w:val="single" w:sz="4" w:space="0" w:color="auto"/>
              <w:bottom w:val="single" w:sz="4" w:space="0" w:color="000000"/>
              <w:right w:val="single" w:sz="4" w:space="0" w:color="auto"/>
            </w:tcBorders>
            <w:vAlign w:val="center"/>
            <w:hideMark/>
          </w:tcPr>
          <w:p w:rsidR="00725102" w:rsidRPr="005D5640" w:rsidRDefault="00725102" w:rsidP="005C42B6">
            <w:pPr>
              <w:rPr>
                <w:rFonts w:ascii="Arial" w:hAnsi="Arial" w:cs="Arial"/>
                <w:b/>
                <w:sz w:val="12"/>
                <w:szCs w:val="16"/>
              </w:rPr>
            </w:pPr>
          </w:p>
        </w:tc>
        <w:tc>
          <w:tcPr>
            <w:tcW w:w="2322" w:type="dxa"/>
            <w:tcBorders>
              <w:top w:val="nil"/>
              <w:left w:val="nil"/>
              <w:bottom w:val="single" w:sz="4" w:space="0" w:color="auto"/>
              <w:right w:val="single" w:sz="4" w:space="0" w:color="auto"/>
            </w:tcBorders>
            <w:shd w:val="clear" w:color="000000" w:fill="FFFFFF"/>
            <w:vAlign w:val="center"/>
            <w:hideMark/>
          </w:tcPr>
          <w:p w:rsidR="00725102" w:rsidRPr="005D5640" w:rsidRDefault="00725102" w:rsidP="005C42B6">
            <w:pPr>
              <w:jc w:val="center"/>
              <w:rPr>
                <w:rFonts w:ascii="Arial" w:hAnsi="Arial" w:cs="Arial"/>
                <w:b/>
                <w:sz w:val="12"/>
                <w:szCs w:val="16"/>
              </w:rPr>
            </w:pPr>
            <w:r w:rsidRPr="005D5640">
              <w:rPr>
                <w:rFonts w:ascii="Arial" w:hAnsi="Arial" w:cs="Arial"/>
                <w:b/>
                <w:sz w:val="12"/>
                <w:szCs w:val="16"/>
              </w:rPr>
              <w:t>сетевые</w:t>
            </w:r>
          </w:p>
        </w:tc>
        <w:tc>
          <w:tcPr>
            <w:tcW w:w="746" w:type="dxa"/>
            <w:tcBorders>
              <w:top w:val="nil"/>
              <w:left w:val="nil"/>
              <w:bottom w:val="single" w:sz="4" w:space="0" w:color="auto"/>
              <w:right w:val="single" w:sz="4" w:space="0" w:color="auto"/>
            </w:tcBorders>
            <w:shd w:val="clear" w:color="000000" w:fill="FFFFFF"/>
            <w:vAlign w:val="center"/>
            <w:hideMark/>
          </w:tcPr>
          <w:p w:rsidR="00725102" w:rsidRPr="005D5640" w:rsidRDefault="00725102" w:rsidP="005C42B6">
            <w:pPr>
              <w:jc w:val="center"/>
              <w:rPr>
                <w:rFonts w:ascii="Arial" w:hAnsi="Arial" w:cs="Arial"/>
                <w:b/>
                <w:sz w:val="12"/>
                <w:szCs w:val="16"/>
              </w:rPr>
            </w:pPr>
            <w:r w:rsidRPr="005D5640">
              <w:rPr>
                <w:rFonts w:ascii="Arial" w:hAnsi="Arial" w:cs="Arial"/>
                <w:b/>
                <w:sz w:val="12"/>
                <w:szCs w:val="16"/>
              </w:rPr>
              <w:t>ГВС</w:t>
            </w:r>
          </w:p>
        </w:tc>
        <w:tc>
          <w:tcPr>
            <w:tcW w:w="672" w:type="dxa"/>
            <w:tcBorders>
              <w:top w:val="nil"/>
              <w:left w:val="nil"/>
              <w:bottom w:val="single" w:sz="4" w:space="0" w:color="auto"/>
              <w:right w:val="single" w:sz="4" w:space="0" w:color="auto"/>
            </w:tcBorders>
            <w:shd w:val="clear" w:color="000000" w:fill="FFFFFF"/>
            <w:vAlign w:val="center"/>
            <w:hideMark/>
          </w:tcPr>
          <w:p w:rsidR="00725102" w:rsidRPr="005D5640" w:rsidRDefault="00725102" w:rsidP="005C42B6">
            <w:pPr>
              <w:jc w:val="center"/>
              <w:rPr>
                <w:rFonts w:ascii="Arial" w:hAnsi="Arial" w:cs="Arial"/>
                <w:b/>
                <w:sz w:val="12"/>
                <w:szCs w:val="16"/>
              </w:rPr>
            </w:pPr>
            <w:r w:rsidRPr="005D5640">
              <w:rPr>
                <w:rFonts w:ascii="Arial" w:hAnsi="Arial" w:cs="Arial"/>
                <w:b/>
                <w:sz w:val="12"/>
                <w:szCs w:val="16"/>
              </w:rPr>
              <w:t>подпи-точные</w:t>
            </w:r>
          </w:p>
        </w:tc>
        <w:tc>
          <w:tcPr>
            <w:tcW w:w="855" w:type="dxa"/>
            <w:tcBorders>
              <w:top w:val="nil"/>
              <w:left w:val="nil"/>
              <w:bottom w:val="single" w:sz="4" w:space="0" w:color="auto"/>
              <w:right w:val="single" w:sz="4" w:space="0" w:color="auto"/>
            </w:tcBorders>
            <w:shd w:val="clear" w:color="000000" w:fill="FFFFFF"/>
            <w:vAlign w:val="center"/>
            <w:hideMark/>
          </w:tcPr>
          <w:p w:rsidR="00725102" w:rsidRPr="005D5640" w:rsidRDefault="00725102" w:rsidP="005C42B6">
            <w:pPr>
              <w:jc w:val="center"/>
              <w:rPr>
                <w:rFonts w:ascii="Arial" w:hAnsi="Arial" w:cs="Arial"/>
                <w:b/>
                <w:sz w:val="12"/>
                <w:szCs w:val="16"/>
              </w:rPr>
            </w:pPr>
            <w:r w:rsidRPr="005D5640">
              <w:rPr>
                <w:rFonts w:ascii="Arial" w:hAnsi="Arial" w:cs="Arial"/>
                <w:b/>
                <w:sz w:val="12"/>
                <w:szCs w:val="16"/>
              </w:rPr>
              <w:t>циркуля-ционные</w:t>
            </w:r>
          </w:p>
        </w:tc>
      </w:tr>
      <w:tr w:rsidR="00725102" w:rsidRPr="005D5640" w:rsidTr="00A07932">
        <w:trPr>
          <w:trHeight w:val="20"/>
        </w:trPr>
        <w:tc>
          <w:tcPr>
            <w:tcW w:w="1289" w:type="dxa"/>
            <w:vMerge w:val="restart"/>
            <w:tcBorders>
              <w:top w:val="nil"/>
              <w:left w:val="single" w:sz="4" w:space="0" w:color="auto"/>
              <w:right w:val="single" w:sz="4" w:space="0" w:color="auto"/>
            </w:tcBorders>
            <w:shd w:val="clear" w:color="000000" w:fill="FFFFFF"/>
            <w:vAlign w:val="center"/>
            <w:hideMark/>
          </w:tcPr>
          <w:p w:rsidR="00725102" w:rsidRPr="005D5640" w:rsidRDefault="00725102" w:rsidP="005C42B6">
            <w:pPr>
              <w:outlineLvl w:val="1"/>
              <w:rPr>
                <w:rFonts w:ascii="Arial" w:hAnsi="Arial" w:cs="Arial"/>
                <w:sz w:val="12"/>
                <w:szCs w:val="16"/>
              </w:rPr>
            </w:pPr>
            <w:r w:rsidRPr="005D5640">
              <w:rPr>
                <w:rFonts w:ascii="Arial" w:hAnsi="Arial" w:cs="Arial"/>
                <w:sz w:val="12"/>
                <w:szCs w:val="16"/>
              </w:rPr>
              <w:t>Котельная № 16 д.Шуя</w:t>
            </w:r>
          </w:p>
        </w:tc>
        <w:tc>
          <w:tcPr>
            <w:tcW w:w="1226" w:type="dxa"/>
            <w:tcBorders>
              <w:top w:val="nil"/>
              <w:left w:val="nil"/>
              <w:bottom w:val="single" w:sz="4" w:space="0" w:color="auto"/>
              <w:right w:val="single" w:sz="4" w:space="0" w:color="auto"/>
            </w:tcBorders>
            <w:shd w:val="clear" w:color="000000" w:fill="FFFFFF"/>
            <w:vAlign w:val="center"/>
            <w:hideMark/>
          </w:tcPr>
          <w:p w:rsidR="00725102" w:rsidRPr="005D5640" w:rsidRDefault="00725102" w:rsidP="005C42B6">
            <w:pPr>
              <w:jc w:val="center"/>
              <w:outlineLvl w:val="1"/>
              <w:rPr>
                <w:rFonts w:ascii="Arial" w:hAnsi="Arial" w:cs="Arial"/>
                <w:sz w:val="12"/>
                <w:szCs w:val="16"/>
              </w:rPr>
            </w:pPr>
            <w:r w:rsidRPr="005D5640">
              <w:rPr>
                <w:rFonts w:ascii="Arial" w:hAnsi="Arial" w:cs="Arial"/>
                <w:sz w:val="12"/>
                <w:szCs w:val="16"/>
              </w:rPr>
              <w:t>КВС-0.45</w:t>
            </w:r>
          </w:p>
        </w:tc>
        <w:tc>
          <w:tcPr>
            <w:tcW w:w="1058" w:type="dxa"/>
            <w:tcBorders>
              <w:top w:val="nil"/>
              <w:left w:val="nil"/>
              <w:bottom w:val="single" w:sz="4" w:space="0" w:color="auto"/>
              <w:right w:val="single" w:sz="4" w:space="0" w:color="auto"/>
            </w:tcBorders>
            <w:shd w:val="clear" w:color="000000" w:fill="FFFFFF"/>
            <w:vAlign w:val="center"/>
            <w:hideMark/>
          </w:tcPr>
          <w:p w:rsidR="00725102" w:rsidRPr="005D5640" w:rsidRDefault="00725102" w:rsidP="005C42B6">
            <w:pPr>
              <w:jc w:val="center"/>
              <w:outlineLvl w:val="1"/>
              <w:rPr>
                <w:rFonts w:ascii="Arial" w:hAnsi="Arial" w:cs="Arial"/>
                <w:sz w:val="12"/>
                <w:szCs w:val="16"/>
              </w:rPr>
            </w:pPr>
            <w:r w:rsidRPr="005D5640">
              <w:rPr>
                <w:rFonts w:ascii="Arial" w:hAnsi="Arial" w:cs="Arial"/>
                <w:sz w:val="12"/>
                <w:szCs w:val="16"/>
              </w:rPr>
              <w:t>0,45</w:t>
            </w:r>
          </w:p>
        </w:tc>
        <w:tc>
          <w:tcPr>
            <w:tcW w:w="2086" w:type="dxa"/>
            <w:tcBorders>
              <w:top w:val="nil"/>
              <w:left w:val="nil"/>
              <w:bottom w:val="single" w:sz="4" w:space="0" w:color="auto"/>
              <w:right w:val="single" w:sz="4" w:space="0" w:color="auto"/>
            </w:tcBorders>
            <w:shd w:val="clear" w:color="000000" w:fill="FFFFFF"/>
            <w:vAlign w:val="center"/>
          </w:tcPr>
          <w:p w:rsidR="00725102" w:rsidRPr="005D5640" w:rsidRDefault="00725102" w:rsidP="005C42B6">
            <w:pPr>
              <w:jc w:val="center"/>
              <w:outlineLvl w:val="1"/>
              <w:rPr>
                <w:rFonts w:ascii="Arial" w:hAnsi="Arial" w:cs="Arial"/>
                <w:sz w:val="12"/>
                <w:szCs w:val="16"/>
              </w:rPr>
            </w:pPr>
          </w:p>
        </w:tc>
        <w:tc>
          <w:tcPr>
            <w:tcW w:w="1096" w:type="dxa"/>
            <w:tcBorders>
              <w:top w:val="nil"/>
              <w:left w:val="nil"/>
              <w:bottom w:val="single" w:sz="4" w:space="0" w:color="auto"/>
              <w:right w:val="single" w:sz="4" w:space="0" w:color="auto"/>
            </w:tcBorders>
            <w:shd w:val="clear" w:color="000000" w:fill="FFFFFF"/>
            <w:vAlign w:val="center"/>
          </w:tcPr>
          <w:p w:rsidR="00725102" w:rsidRPr="005D5640" w:rsidRDefault="00725102" w:rsidP="005C42B6">
            <w:pPr>
              <w:jc w:val="center"/>
              <w:outlineLvl w:val="1"/>
              <w:rPr>
                <w:rFonts w:ascii="Arial" w:hAnsi="Arial" w:cs="Arial"/>
                <w:sz w:val="12"/>
                <w:szCs w:val="16"/>
              </w:rPr>
            </w:pPr>
          </w:p>
        </w:tc>
        <w:tc>
          <w:tcPr>
            <w:tcW w:w="2322" w:type="dxa"/>
            <w:tcBorders>
              <w:top w:val="nil"/>
              <w:left w:val="nil"/>
              <w:bottom w:val="single" w:sz="4" w:space="0" w:color="auto"/>
              <w:right w:val="single" w:sz="4" w:space="0" w:color="auto"/>
            </w:tcBorders>
            <w:shd w:val="clear" w:color="000000" w:fill="FFFFFF"/>
            <w:vAlign w:val="center"/>
            <w:hideMark/>
          </w:tcPr>
          <w:p w:rsidR="00725102" w:rsidRPr="005D5640" w:rsidRDefault="00725102" w:rsidP="00A07932">
            <w:pPr>
              <w:jc w:val="center"/>
              <w:outlineLvl w:val="1"/>
              <w:rPr>
                <w:rFonts w:ascii="Arial" w:hAnsi="Arial" w:cs="Arial"/>
                <w:sz w:val="12"/>
                <w:szCs w:val="16"/>
              </w:rPr>
            </w:pPr>
            <w:r w:rsidRPr="005D5640">
              <w:rPr>
                <w:rFonts w:ascii="Arial" w:hAnsi="Arial" w:cs="Arial"/>
                <w:sz w:val="12"/>
                <w:szCs w:val="16"/>
              </w:rPr>
              <w:t>К-50-32-1</w:t>
            </w:r>
            <w:r w:rsidR="00A07932">
              <w:rPr>
                <w:rFonts w:ascii="Arial" w:hAnsi="Arial" w:cs="Arial"/>
                <w:sz w:val="12"/>
                <w:szCs w:val="16"/>
              </w:rPr>
              <w:t xml:space="preserve">25; Q=50м3/ч; H=32м; N=2,2 кВт; </w:t>
            </w:r>
            <w:r w:rsidRPr="005D5640">
              <w:rPr>
                <w:rFonts w:ascii="Arial" w:hAnsi="Arial" w:cs="Arial"/>
                <w:sz w:val="12"/>
                <w:szCs w:val="16"/>
              </w:rPr>
              <w:t>n=3000тоб/мин</w:t>
            </w:r>
          </w:p>
        </w:tc>
        <w:tc>
          <w:tcPr>
            <w:tcW w:w="746" w:type="dxa"/>
            <w:tcBorders>
              <w:top w:val="nil"/>
              <w:left w:val="nil"/>
              <w:bottom w:val="single" w:sz="4" w:space="0" w:color="auto"/>
              <w:right w:val="single" w:sz="4" w:space="0" w:color="auto"/>
            </w:tcBorders>
            <w:shd w:val="clear" w:color="000000" w:fill="FFFFFF"/>
            <w:vAlign w:val="center"/>
          </w:tcPr>
          <w:p w:rsidR="00725102" w:rsidRPr="005D5640" w:rsidRDefault="00725102" w:rsidP="005C42B6">
            <w:pPr>
              <w:jc w:val="center"/>
              <w:outlineLvl w:val="1"/>
              <w:rPr>
                <w:rFonts w:ascii="Arial" w:hAnsi="Arial" w:cs="Arial"/>
                <w:sz w:val="12"/>
                <w:szCs w:val="16"/>
              </w:rPr>
            </w:pPr>
          </w:p>
        </w:tc>
        <w:tc>
          <w:tcPr>
            <w:tcW w:w="672" w:type="dxa"/>
            <w:tcBorders>
              <w:top w:val="nil"/>
              <w:left w:val="nil"/>
              <w:bottom w:val="single" w:sz="4" w:space="0" w:color="auto"/>
              <w:right w:val="single" w:sz="4" w:space="0" w:color="auto"/>
            </w:tcBorders>
            <w:shd w:val="clear" w:color="000000" w:fill="FFFFFF"/>
            <w:vAlign w:val="center"/>
          </w:tcPr>
          <w:p w:rsidR="00725102" w:rsidRPr="005D5640" w:rsidRDefault="00725102" w:rsidP="005C42B6">
            <w:pPr>
              <w:jc w:val="center"/>
              <w:outlineLvl w:val="1"/>
              <w:rPr>
                <w:rFonts w:ascii="Arial" w:hAnsi="Arial" w:cs="Arial"/>
                <w:sz w:val="12"/>
                <w:szCs w:val="16"/>
              </w:rPr>
            </w:pPr>
          </w:p>
        </w:tc>
        <w:tc>
          <w:tcPr>
            <w:tcW w:w="855" w:type="dxa"/>
            <w:tcBorders>
              <w:top w:val="nil"/>
              <w:left w:val="nil"/>
              <w:bottom w:val="single" w:sz="4" w:space="0" w:color="auto"/>
              <w:right w:val="single" w:sz="4" w:space="0" w:color="auto"/>
            </w:tcBorders>
            <w:shd w:val="clear" w:color="000000" w:fill="FFFFFF"/>
            <w:vAlign w:val="center"/>
          </w:tcPr>
          <w:p w:rsidR="00725102" w:rsidRPr="005D5640" w:rsidRDefault="00725102" w:rsidP="005C42B6">
            <w:pPr>
              <w:jc w:val="center"/>
              <w:outlineLvl w:val="1"/>
              <w:rPr>
                <w:rFonts w:ascii="Arial" w:hAnsi="Arial" w:cs="Arial"/>
                <w:sz w:val="12"/>
                <w:szCs w:val="16"/>
              </w:rPr>
            </w:pPr>
          </w:p>
        </w:tc>
      </w:tr>
      <w:tr w:rsidR="00725102" w:rsidRPr="005D5640" w:rsidTr="00A07932">
        <w:trPr>
          <w:trHeight w:val="20"/>
        </w:trPr>
        <w:tc>
          <w:tcPr>
            <w:tcW w:w="1289" w:type="dxa"/>
            <w:vMerge/>
            <w:tcBorders>
              <w:left w:val="single" w:sz="4" w:space="0" w:color="auto"/>
              <w:right w:val="single" w:sz="4" w:space="0" w:color="auto"/>
            </w:tcBorders>
            <w:vAlign w:val="center"/>
            <w:hideMark/>
          </w:tcPr>
          <w:p w:rsidR="00725102" w:rsidRPr="005D5640" w:rsidRDefault="00725102" w:rsidP="005C42B6">
            <w:pPr>
              <w:outlineLvl w:val="1"/>
              <w:rPr>
                <w:rFonts w:ascii="Arial" w:hAnsi="Arial" w:cs="Arial"/>
                <w:sz w:val="12"/>
                <w:szCs w:val="16"/>
              </w:rPr>
            </w:pPr>
          </w:p>
        </w:tc>
        <w:tc>
          <w:tcPr>
            <w:tcW w:w="1226" w:type="dxa"/>
            <w:tcBorders>
              <w:top w:val="nil"/>
              <w:left w:val="nil"/>
              <w:bottom w:val="single" w:sz="4" w:space="0" w:color="auto"/>
              <w:right w:val="single" w:sz="4" w:space="0" w:color="auto"/>
            </w:tcBorders>
            <w:shd w:val="clear" w:color="000000" w:fill="FFFFFF"/>
            <w:vAlign w:val="center"/>
            <w:hideMark/>
          </w:tcPr>
          <w:p w:rsidR="00725102" w:rsidRPr="005D5640" w:rsidRDefault="00725102" w:rsidP="005C42B6">
            <w:pPr>
              <w:jc w:val="center"/>
              <w:outlineLvl w:val="1"/>
              <w:rPr>
                <w:rFonts w:ascii="Arial" w:hAnsi="Arial" w:cs="Arial"/>
                <w:sz w:val="12"/>
                <w:szCs w:val="16"/>
              </w:rPr>
            </w:pPr>
            <w:r w:rsidRPr="005D5640">
              <w:rPr>
                <w:rFonts w:ascii="Arial" w:hAnsi="Arial" w:cs="Arial"/>
                <w:sz w:val="12"/>
                <w:szCs w:val="16"/>
              </w:rPr>
              <w:t>КВС-0.45</w:t>
            </w:r>
          </w:p>
        </w:tc>
        <w:tc>
          <w:tcPr>
            <w:tcW w:w="1058" w:type="dxa"/>
            <w:tcBorders>
              <w:top w:val="nil"/>
              <w:left w:val="nil"/>
              <w:bottom w:val="single" w:sz="4" w:space="0" w:color="auto"/>
              <w:right w:val="single" w:sz="4" w:space="0" w:color="auto"/>
            </w:tcBorders>
            <w:shd w:val="clear" w:color="000000" w:fill="FFFFFF"/>
            <w:vAlign w:val="center"/>
            <w:hideMark/>
          </w:tcPr>
          <w:p w:rsidR="00725102" w:rsidRPr="005D5640" w:rsidRDefault="00725102" w:rsidP="005C42B6">
            <w:pPr>
              <w:jc w:val="center"/>
              <w:outlineLvl w:val="1"/>
              <w:rPr>
                <w:rFonts w:ascii="Arial" w:hAnsi="Arial" w:cs="Arial"/>
                <w:sz w:val="12"/>
                <w:szCs w:val="16"/>
              </w:rPr>
            </w:pPr>
            <w:r w:rsidRPr="005D5640">
              <w:rPr>
                <w:rFonts w:ascii="Arial" w:hAnsi="Arial" w:cs="Arial"/>
                <w:sz w:val="12"/>
                <w:szCs w:val="16"/>
              </w:rPr>
              <w:t>0,45</w:t>
            </w:r>
          </w:p>
        </w:tc>
        <w:tc>
          <w:tcPr>
            <w:tcW w:w="2086" w:type="dxa"/>
            <w:tcBorders>
              <w:top w:val="nil"/>
              <w:left w:val="nil"/>
              <w:bottom w:val="single" w:sz="4" w:space="0" w:color="auto"/>
              <w:right w:val="single" w:sz="4" w:space="0" w:color="auto"/>
            </w:tcBorders>
            <w:shd w:val="clear" w:color="000000" w:fill="FFFFFF"/>
            <w:vAlign w:val="center"/>
          </w:tcPr>
          <w:p w:rsidR="00725102" w:rsidRPr="005D5640" w:rsidRDefault="00725102" w:rsidP="005C42B6">
            <w:pPr>
              <w:jc w:val="center"/>
              <w:outlineLvl w:val="1"/>
              <w:rPr>
                <w:rFonts w:ascii="Arial" w:hAnsi="Arial" w:cs="Arial"/>
                <w:sz w:val="12"/>
                <w:szCs w:val="16"/>
              </w:rPr>
            </w:pPr>
          </w:p>
        </w:tc>
        <w:tc>
          <w:tcPr>
            <w:tcW w:w="1096" w:type="dxa"/>
            <w:tcBorders>
              <w:top w:val="nil"/>
              <w:left w:val="nil"/>
              <w:bottom w:val="single" w:sz="4" w:space="0" w:color="auto"/>
              <w:right w:val="single" w:sz="4" w:space="0" w:color="auto"/>
            </w:tcBorders>
            <w:shd w:val="clear" w:color="000000" w:fill="FFFFFF"/>
            <w:vAlign w:val="center"/>
          </w:tcPr>
          <w:p w:rsidR="00725102" w:rsidRPr="005D5640" w:rsidRDefault="00725102" w:rsidP="005C42B6">
            <w:pPr>
              <w:jc w:val="center"/>
              <w:outlineLvl w:val="1"/>
              <w:rPr>
                <w:rFonts w:ascii="Arial" w:hAnsi="Arial" w:cs="Arial"/>
                <w:sz w:val="12"/>
                <w:szCs w:val="16"/>
              </w:rPr>
            </w:pPr>
          </w:p>
        </w:tc>
        <w:tc>
          <w:tcPr>
            <w:tcW w:w="2322" w:type="dxa"/>
            <w:tcBorders>
              <w:top w:val="nil"/>
              <w:left w:val="nil"/>
              <w:bottom w:val="single" w:sz="4" w:space="0" w:color="auto"/>
              <w:right w:val="single" w:sz="4" w:space="0" w:color="auto"/>
            </w:tcBorders>
            <w:shd w:val="clear" w:color="000000" w:fill="FFFFFF"/>
            <w:vAlign w:val="center"/>
            <w:hideMark/>
          </w:tcPr>
          <w:p w:rsidR="00725102" w:rsidRPr="005D5640" w:rsidRDefault="00725102" w:rsidP="00A07932">
            <w:pPr>
              <w:jc w:val="center"/>
              <w:outlineLvl w:val="1"/>
              <w:rPr>
                <w:rFonts w:ascii="Arial" w:hAnsi="Arial" w:cs="Arial"/>
                <w:sz w:val="12"/>
                <w:szCs w:val="16"/>
              </w:rPr>
            </w:pPr>
            <w:r w:rsidRPr="005D5640">
              <w:rPr>
                <w:rFonts w:ascii="Arial" w:hAnsi="Arial" w:cs="Arial"/>
                <w:sz w:val="12"/>
                <w:szCs w:val="16"/>
              </w:rPr>
              <w:t>К-50-32-125; Q=50м3/ч; H=32м; N=2,2 кВт; n=3000тоб/мин</w:t>
            </w:r>
          </w:p>
        </w:tc>
        <w:tc>
          <w:tcPr>
            <w:tcW w:w="746" w:type="dxa"/>
            <w:tcBorders>
              <w:top w:val="nil"/>
              <w:left w:val="nil"/>
              <w:bottom w:val="single" w:sz="4" w:space="0" w:color="auto"/>
              <w:right w:val="single" w:sz="4" w:space="0" w:color="auto"/>
            </w:tcBorders>
            <w:shd w:val="clear" w:color="000000" w:fill="FFFFFF"/>
            <w:vAlign w:val="center"/>
          </w:tcPr>
          <w:p w:rsidR="00725102" w:rsidRPr="005D5640" w:rsidRDefault="00725102" w:rsidP="005C42B6">
            <w:pPr>
              <w:jc w:val="center"/>
              <w:outlineLvl w:val="1"/>
              <w:rPr>
                <w:rFonts w:ascii="Arial" w:hAnsi="Arial" w:cs="Arial"/>
                <w:sz w:val="12"/>
                <w:szCs w:val="16"/>
              </w:rPr>
            </w:pPr>
          </w:p>
        </w:tc>
        <w:tc>
          <w:tcPr>
            <w:tcW w:w="672" w:type="dxa"/>
            <w:tcBorders>
              <w:top w:val="nil"/>
              <w:left w:val="nil"/>
              <w:bottom w:val="single" w:sz="4" w:space="0" w:color="auto"/>
              <w:right w:val="single" w:sz="4" w:space="0" w:color="auto"/>
            </w:tcBorders>
            <w:shd w:val="clear" w:color="000000" w:fill="FFFFFF"/>
            <w:vAlign w:val="center"/>
          </w:tcPr>
          <w:p w:rsidR="00725102" w:rsidRPr="005D5640" w:rsidRDefault="00725102" w:rsidP="005C42B6">
            <w:pPr>
              <w:jc w:val="center"/>
              <w:outlineLvl w:val="1"/>
              <w:rPr>
                <w:rFonts w:ascii="Arial" w:hAnsi="Arial" w:cs="Arial"/>
                <w:sz w:val="12"/>
                <w:szCs w:val="16"/>
              </w:rPr>
            </w:pPr>
          </w:p>
        </w:tc>
        <w:tc>
          <w:tcPr>
            <w:tcW w:w="855" w:type="dxa"/>
            <w:tcBorders>
              <w:top w:val="nil"/>
              <w:left w:val="nil"/>
              <w:bottom w:val="single" w:sz="4" w:space="0" w:color="auto"/>
              <w:right w:val="single" w:sz="4" w:space="0" w:color="auto"/>
            </w:tcBorders>
            <w:shd w:val="clear" w:color="000000" w:fill="FFFFFF"/>
            <w:vAlign w:val="center"/>
          </w:tcPr>
          <w:p w:rsidR="00725102" w:rsidRPr="005D5640" w:rsidRDefault="00725102" w:rsidP="005C42B6">
            <w:pPr>
              <w:jc w:val="center"/>
              <w:outlineLvl w:val="1"/>
              <w:rPr>
                <w:rFonts w:ascii="Arial" w:hAnsi="Arial" w:cs="Arial"/>
                <w:sz w:val="12"/>
                <w:szCs w:val="16"/>
              </w:rPr>
            </w:pPr>
          </w:p>
        </w:tc>
      </w:tr>
      <w:tr w:rsidR="00725102" w:rsidRPr="005D5640" w:rsidTr="00A07932">
        <w:trPr>
          <w:trHeight w:val="20"/>
        </w:trPr>
        <w:tc>
          <w:tcPr>
            <w:tcW w:w="1289" w:type="dxa"/>
            <w:vMerge/>
            <w:tcBorders>
              <w:left w:val="single" w:sz="4" w:space="0" w:color="auto"/>
              <w:bottom w:val="single" w:sz="4" w:space="0" w:color="auto"/>
              <w:right w:val="single" w:sz="4" w:space="0" w:color="auto"/>
            </w:tcBorders>
            <w:vAlign w:val="center"/>
            <w:hideMark/>
          </w:tcPr>
          <w:p w:rsidR="00725102" w:rsidRPr="005D5640" w:rsidRDefault="00725102" w:rsidP="005C42B6">
            <w:pPr>
              <w:outlineLvl w:val="1"/>
              <w:rPr>
                <w:rFonts w:ascii="Arial" w:hAnsi="Arial" w:cs="Arial"/>
                <w:sz w:val="12"/>
                <w:szCs w:val="16"/>
              </w:rPr>
            </w:pPr>
          </w:p>
        </w:tc>
        <w:tc>
          <w:tcPr>
            <w:tcW w:w="1226" w:type="dxa"/>
            <w:tcBorders>
              <w:top w:val="nil"/>
              <w:left w:val="nil"/>
              <w:bottom w:val="single" w:sz="4" w:space="0" w:color="auto"/>
              <w:right w:val="single" w:sz="4" w:space="0" w:color="auto"/>
            </w:tcBorders>
            <w:shd w:val="clear" w:color="000000" w:fill="FFFFFF"/>
          </w:tcPr>
          <w:p w:rsidR="00725102" w:rsidRPr="005D5640" w:rsidRDefault="00725102" w:rsidP="005C42B6">
            <w:pPr>
              <w:jc w:val="center"/>
              <w:rPr>
                <w:rFonts w:ascii="Arial" w:hAnsi="Arial" w:cs="Arial"/>
                <w:sz w:val="12"/>
                <w:szCs w:val="16"/>
              </w:rPr>
            </w:pPr>
          </w:p>
        </w:tc>
        <w:tc>
          <w:tcPr>
            <w:tcW w:w="1058" w:type="dxa"/>
            <w:tcBorders>
              <w:top w:val="nil"/>
              <w:left w:val="nil"/>
              <w:bottom w:val="single" w:sz="4" w:space="0" w:color="auto"/>
              <w:right w:val="single" w:sz="4" w:space="0" w:color="auto"/>
            </w:tcBorders>
            <w:shd w:val="clear" w:color="000000" w:fill="FFFFFF"/>
          </w:tcPr>
          <w:p w:rsidR="00725102" w:rsidRPr="005D5640" w:rsidRDefault="00725102" w:rsidP="005C42B6">
            <w:pPr>
              <w:jc w:val="center"/>
              <w:rPr>
                <w:rFonts w:ascii="Arial" w:hAnsi="Arial" w:cs="Arial"/>
                <w:sz w:val="12"/>
                <w:szCs w:val="16"/>
              </w:rPr>
            </w:pPr>
          </w:p>
        </w:tc>
        <w:tc>
          <w:tcPr>
            <w:tcW w:w="2086" w:type="dxa"/>
            <w:tcBorders>
              <w:top w:val="nil"/>
              <w:left w:val="nil"/>
              <w:bottom w:val="single" w:sz="4" w:space="0" w:color="auto"/>
              <w:right w:val="single" w:sz="4" w:space="0" w:color="auto"/>
            </w:tcBorders>
            <w:shd w:val="clear" w:color="000000" w:fill="FFFFFF"/>
            <w:vAlign w:val="center"/>
          </w:tcPr>
          <w:p w:rsidR="00725102" w:rsidRPr="005D5640" w:rsidRDefault="00725102" w:rsidP="005C42B6">
            <w:pPr>
              <w:jc w:val="center"/>
              <w:outlineLvl w:val="1"/>
              <w:rPr>
                <w:rFonts w:ascii="Arial" w:hAnsi="Arial" w:cs="Arial"/>
                <w:sz w:val="12"/>
                <w:szCs w:val="16"/>
              </w:rPr>
            </w:pPr>
          </w:p>
        </w:tc>
        <w:tc>
          <w:tcPr>
            <w:tcW w:w="1096" w:type="dxa"/>
            <w:tcBorders>
              <w:top w:val="nil"/>
              <w:left w:val="nil"/>
              <w:bottom w:val="single" w:sz="4" w:space="0" w:color="auto"/>
              <w:right w:val="single" w:sz="4" w:space="0" w:color="auto"/>
            </w:tcBorders>
            <w:shd w:val="clear" w:color="000000" w:fill="FFFFFF"/>
            <w:vAlign w:val="center"/>
          </w:tcPr>
          <w:p w:rsidR="00725102" w:rsidRPr="005D5640" w:rsidRDefault="00725102" w:rsidP="005C42B6">
            <w:pPr>
              <w:jc w:val="center"/>
              <w:outlineLvl w:val="1"/>
              <w:rPr>
                <w:rFonts w:ascii="Arial" w:hAnsi="Arial" w:cs="Arial"/>
                <w:sz w:val="12"/>
                <w:szCs w:val="16"/>
              </w:rPr>
            </w:pPr>
          </w:p>
        </w:tc>
        <w:tc>
          <w:tcPr>
            <w:tcW w:w="2322" w:type="dxa"/>
            <w:tcBorders>
              <w:top w:val="nil"/>
              <w:left w:val="nil"/>
              <w:bottom w:val="single" w:sz="4" w:space="0" w:color="auto"/>
              <w:right w:val="single" w:sz="4" w:space="0" w:color="auto"/>
            </w:tcBorders>
            <w:shd w:val="clear" w:color="000000" w:fill="FFFFFF"/>
            <w:vAlign w:val="center"/>
            <w:hideMark/>
          </w:tcPr>
          <w:p w:rsidR="00725102" w:rsidRPr="005D5640" w:rsidRDefault="00725102" w:rsidP="005C42B6">
            <w:pPr>
              <w:jc w:val="center"/>
              <w:outlineLvl w:val="1"/>
              <w:rPr>
                <w:rFonts w:ascii="Arial" w:hAnsi="Arial" w:cs="Arial"/>
                <w:sz w:val="12"/>
                <w:szCs w:val="16"/>
              </w:rPr>
            </w:pPr>
            <w:r w:rsidRPr="005D5640">
              <w:rPr>
                <w:rFonts w:ascii="Arial" w:hAnsi="Arial" w:cs="Arial"/>
                <w:sz w:val="12"/>
                <w:szCs w:val="16"/>
              </w:rPr>
              <w:t> </w:t>
            </w:r>
          </w:p>
        </w:tc>
        <w:tc>
          <w:tcPr>
            <w:tcW w:w="746" w:type="dxa"/>
            <w:tcBorders>
              <w:top w:val="nil"/>
              <w:left w:val="nil"/>
              <w:bottom w:val="single" w:sz="4" w:space="0" w:color="auto"/>
              <w:right w:val="single" w:sz="4" w:space="0" w:color="auto"/>
            </w:tcBorders>
            <w:shd w:val="clear" w:color="000000" w:fill="FFFFFF"/>
            <w:vAlign w:val="center"/>
            <w:hideMark/>
          </w:tcPr>
          <w:p w:rsidR="00725102" w:rsidRPr="005D5640" w:rsidRDefault="00725102" w:rsidP="005C42B6">
            <w:pPr>
              <w:jc w:val="center"/>
              <w:outlineLvl w:val="1"/>
              <w:rPr>
                <w:rFonts w:ascii="Arial" w:hAnsi="Arial" w:cs="Arial"/>
                <w:sz w:val="12"/>
                <w:szCs w:val="16"/>
              </w:rPr>
            </w:pPr>
            <w:r w:rsidRPr="005D5640">
              <w:rPr>
                <w:rFonts w:ascii="Arial" w:hAnsi="Arial" w:cs="Arial"/>
                <w:sz w:val="12"/>
                <w:szCs w:val="16"/>
              </w:rPr>
              <w:t> </w:t>
            </w:r>
          </w:p>
        </w:tc>
        <w:tc>
          <w:tcPr>
            <w:tcW w:w="672" w:type="dxa"/>
            <w:tcBorders>
              <w:top w:val="nil"/>
              <w:left w:val="nil"/>
              <w:bottom w:val="single" w:sz="4" w:space="0" w:color="auto"/>
              <w:right w:val="single" w:sz="4" w:space="0" w:color="auto"/>
            </w:tcBorders>
            <w:shd w:val="clear" w:color="000000" w:fill="FFFFFF"/>
            <w:vAlign w:val="center"/>
            <w:hideMark/>
          </w:tcPr>
          <w:p w:rsidR="00725102" w:rsidRPr="005D5640" w:rsidRDefault="00725102" w:rsidP="005C42B6">
            <w:pPr>
              <w:jc w:val="center"/>
              <w:outlineLvl w:val="1"/>
              <w:rPr>
                <w:rFonts w:ascii="Arial" w:hAnsi="Arial" w:cs="Arial"/>
                <w:sz w:val="12"/>
                <w:szCs w:val="16"/>
              </w:rPr>
            </w:pPr>
            <w:r w:rsidRPr="005D5640">
              <w:rPr>
                <w:rFonts w:ascii="Arial" w:hAnsi="Arial" w:cs="Arial"/>
                <w:sz w:val="12"/>
                <w:szCs w:val="16"/>
              </w:rPr>
              <w:t> </w:t>
            </w:r>
          </w:p>
        </w:tc>
        <w:tc>
          <w:tcPr>
            <w:tcW w:w="855" w:type="dxa"/>
            <w:tcBorders>
              <w:top w:val="nil"/>
              <w:left w:val="nil"/>
              <w:bottom w:val="single" w:sz="4" w:space="0" w:color="auto"/>
              <w:right w:val="single" w:sz="4" w:space="0" w:color="auto"/>
            </w:tcBorders>
            <w:shd w:val="clear" w:color="000000" w:fill="FFFFFF"/>
            <w:vAlign w:val="center"/>
            <w:hideMark/>
          </w:tcPr>
          <w:p w:rsidR="00725102" w:rsidRPr="005D5640" w:rsidRDefault="00725102" w:rsidP="005C42B6">
            <w:pPr>
              <w:jc w:val="center"/>
              <w:outlineLvl w:val="1"/>
              <w:rPr>
                <w:rFonts w:ascii="Arial" w:hAnsi="Arial" w:cs="Arial"/>
                <w:sz w:val="12"/>
                <w:szCs w:val="16"/>
              </w:rPr>
            </w:pPr>
            <w:r w:rsidRPr="005D5640">
              <w:rPr>
                <w:rFonts w:ascii="Arial" w:hAnsi="Arial" w:cs="Arial"/>
                <w:sz w:val="12"/>
                <w:szCs w:val="16"/>
              </w:rPr>
              <w:t> </w:t>
            </w:r>
          </w:p>
        </w:tc>
      </w:tr>
      <w:tr w:rsidR="00725102" w:rsidRPr="005D5640" w:rsidTr="00A07932">
        <w:trPr>
          <w:trHeight w:val="20"/>
        </w:trPr>
        <w:tc>
          <w:tcPr>
            <w:tcW w:w="12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25102" w:rsidRPr="005D5640" w:rsidRDefault="00725102" w:rsidP="005C42B6">
            <w:pPr>
              <w:outlineLvl w:val="1"/>
              <w:rPr>
                <w:rFonts w:ascii="Arial" w:hAnsi="Arial" w:cs="Arial"/>
                <w:b/>
                <w:bCs/>
                <w:sz w:val="12"/>
                <w:szCs w:val="16"/>
              </w:rPr>
            </w:pPr>
            <w:r w:rsidRPr="005D5640">
              <w:rPr>
                <w:rFonts w:ascii="Arial" w:hAnsi="Arial" w:cs="Arial"/>
                <w:b/>
                <w:bCs/>
                <w:sz w:val="12"/>
                <w:szCs w:val="16"/>
              </w:rPr>
              <w:t>Итого по Котельной № 16</w:t>
            </w:r>
          </w:p>
        </w:tc>
        <w:tc>
          <w:tcPr>
            <w:tcW w:w="1226" w:type="dxa"/>
            <w:tcBorders>
              <w:top w:val="nil"/>
              <w:left w:val="nil"/>
              <w:bottom w:val="single" w:sz="4" w:space="0" w:color="auto"/>
              <w:right w:val="single" w:sz="4" w:space="0" w:color="auto"/>
            </w:tcBorders>
            <w:shd w:val="clear" w:color="000000" w:fill="FFFFFF"/>
            <w:vAlign w:val="center"/>
            <w:hideMark/>
          </w:tcPr>
          <w:p w:rsidR="00725102" w:rsidRPr="005D5640" w:rsidRDefault="00725102" w:rsidP="005C42B6">
            <w:pPr>
              <w:jc w:val="center"/>
              <w:outlineLvl w:val="1"/>
              <w:rPr>
                <w:rFonts w:ascii="Arial" w:hAnsi="Arial" w:cs="Arial"/>
                <w:b/>
                <w:bCs/>
                <w:sz w:val="12"/>
                <w:szCs w:val="16"/>
              </w:rPr>
            </w:pPr>
            <w:r w:rsidRPr="005D5640">
              <w:rPr>
                <w:rFonts w:ascii="Arial" w:hAnsi="Arial" w:cs="Arial"/>
                <w:b/>
                <w:bCs/>
                <w:sz w:val="12"/>
                <w:szCs w:val="16"/>
              </w:rPr>
              <w:t>2</w:t>
            </w:r>
          </w:p>
        </w:tc>
        <w:tc>
          <w:tcPr>
            <w:tcW w:w="1058" w:type="dxa"/>
            <w:tcBorders>
              <w:top w:val="nil"/>
              <w:left w:val="nil"/>
              <w:bottom w:val="single" w:sz="4" w:space="0" w:color="auto"/>
              <w:right w:val="single" w:sz="4" w:space="0" w:color="auto"/>
            </w:tcBorders>
            <w:shd w:val="clear" w:color="000000" w:fill="FFFFFF"/>
            <w:vAlign w:val="center"/>
            <w:hideMark/>
          </w:tcPr>
          <w:p w:rsidR="00725102" w:rsidRPr="005D5640" w:rsidRDefault="00725102" w:rsidP="005C42B6">
            <w:pPr>
              <w:jc w:val="center"/>
              <w:outlineLvl w:val="1"/>
              <w:rPr>
                <w:rFonts w:ascii="Arial" w:hAnsi="Arial" w:cs="Arial"/>
                <w:b/>
                <w:bCs/>
                <w:sz w:val="12"/>
                <w:szCs w:val="16"/>
              </w:rPr>
            </w:pPr>
            <w:r w:rsidRPr="005D5640">
              <w:rPr>
                <w:rFonts w:ascii="Arial" w:hAnsi="Arial" w:cs="Arial"/>
                <w:b/>
                <w:bCs/>
                <w:sz w:val="12"/>
                <w:szCs w:val="16"/>
              </w:rPr>
              <w:t>0,9</w:t>
            </w:r>
          </w:p>
        </w:tc>
        <w:tc>
          <w:tcPr>
            <w:tcW w:w="2086" w:type="dxa"/>
            <w:tcBorders>
              <w:top w:val="nil"/>
              <w:left w:val="nil"/>
              <w:bottom w:val="single" w:sz="4" w:space="0" w:color="auto"/>
              <w:right w:val="single" w:sz="4" w:space="0" w:color="auto"/>
            </w:tcBorders>
            <w:shd w:val="clear" w:color="000000" w:fill="FFFFFF"/>
            <w:vAlign w:val="center"/>
            <w:hideMark/>
          </w:tcPr>
          <w:p w:rsidR="00725102" w:rsidRPr="005D5640" w:rsidRDefault="00725102" w:rsidP="005C42B6">
            <w:pPr>
              <w:jc w:val="center"/>
              <w:outlineLvl w:val="1"/>
              <w:rPr>
                <w:rFonts w:ascii="Arial" w:hAnsi="Arial" w:cs="Arial"/>
                <w:b/>
                <w:bCs/>
                <w:sz w:val="12"/>
                <w:szCs w:val="16"/>
              </w:rPr>
            </w:pPr>
            <w:r w:rsidRPr="005D5640">
              <w:rPr>
                <w:rFonts w:ascii="Arial" w:hAnsi="Arial" w:cs="Arial"/>
                <w:b/>
                <w:bCs/>
                <w:sz w:val="12"/>
                <w:szCs w:val="16"/>
              </w:rPr>
              <w:t> </w:t>
            </w:r>
          </w:p>
        </w:tc>
        <w:tc>
          <w:tcPr>
            <w:tcW w:w="1096" w:type="dxa"/>
            <w:tcBorders>
              <w:top w:val="nil"/>
              <w:left w:val="nil"/>
              <w:bottom w:val="single" w:sz="4" w:space="0" w:color="auto"/>
              <w:right w:val="single" w:sz="4" w:space="0" w:color="auto"/>
            </w:tcBorders>
            <w:shd w:val="clear" w:color="000000" w:fill="FFFFFF"/>
            <w:vAlign w:val="center"/>
            <w:hideMark/>
          </w:tcPr>
          <w:p w:rsidR="00725102" w:rsidRPr="005D5640" w:rsidRDefault="00725102" w:rsidP="005C42B6">
            <w:pPr>
              <w:jc w:val="center"/>
              <w:outlineLvl w:val="1"/>
              <w:rPr>
                <w:rFonts w:ascii="Arial" w:hAnsi="Arial" w:cs="Arial"/>
                <w:b/>
                <w:bCs/>
                <w:sz w:val="12"/>
                <w:szCs w:val="16"/>
              </w:rPr>
            </w:pPr>
            <w:r w:rsidRPr="005D5640">
              <w:rPr>
                <w:rFonts w:ascii="Arial" w:hAnsi="Arial" w:cs="Arial"/>
                <w:b/>
                <w:bCs/>
                <w:sz w:val="12"/>
                <w:szCs w:val="16"/>
              </w:rPr>
              <w:t> </w:t>
            </w:r>
          </w:p>
        </w:tc>
        <w:tc>
          <w:tcPr>
            <w:tcW w:w="4595" w:type="dxa"/>
            <w:gridSpan w:val="4"/>
            <w:tcBorders>
              <w:top w:val="single" w:sz="4" w:space="0" w:color="auto"/>
              <w:left w:val="nil"/>
              <w:bottom w:val="single" w:sz="4" w:space="0" w:color="auto"/>
              <w:right w:val="single" w:sz="4" w:space="0" w:color="000000"/>
            </w:tcBorders>
            <w:shd w:val="clear" w:color="000000" w:fill="FFFFFF"/>
            <w:vAlign w:val="center"/>
            <w:hideMark/>
          </w:tcPr>
          <w:p w:rsidR="00725102" w:rsidRPr="005D5640" w:rsidRDefault="00725102" w:rsidP="005C42B6">
            <w:pPr>
              <w:jc w:val="center"/>
              <w:outlineLvl w:val="1"/>
              <w:rPr>
                <w:rFonts w:ascii="Arial" w:hAnsi="Arial" w:cs="Arial"/>
                <w:b/>
                <w:bCs/>
                <w:sz w:val="12"/>
                <w:szCs w:val="16"/>
              </w:rPr>
            </w:pPr>
            <w:r w:rsidRPr="005D5640">
              <w:rPr>
                <w:rFonts w:ascii="Arial" w:hAnsi="Arial" w:cs="Arial"/>
                <w:b/>
                <w:bCs/>
                <w:sz w:val="12"/>
                <w:szCs w:val="16"/>
              </w:rPr>
              <w:t>2</w:t>
            </w:r>
          </w:p>
        </w:tc>
      </w:tr>
      <w:tr w:rsidR="00725102" w:rsidRPr="005D5640" w:rsidTr="00A07932">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rsidR="00725102" w:rsidRPr="005D5640" w:rsidRDefault="00725102" w:rsidP="005C42B6">
            <w:pPr>
              <w:outlineLvl w:val="1"/>
              <w:rPr>
                <w:rFonts w:ascii="Arial" w:hAnsi="Arial" w:cs="Arial"/>
                <w:b/>
                <w:bCs/>
                <w:sz w:val="12"/>
                <w:szCs w:val="16"/>
              </w:rPr>
            </w:pPr>
            <w:r w:rsidRPr="005D5640">
              <w:rPr>
                <w:rFonts w:ascii="Arial" w:hAnsi="Arial" w:cs="Arial"/>
                <w:b/>
                <w:bCs/>
                <w:sz w:val="12"/>
                <w:szCs w:val="16"/>
              </w:rPr>
              <w:t>ИТОГО</w:t>
            </w:r>
          </w:p>
        </w:tc>
        <w:tc>
          <w:tcPr>
            <w:tcW w:w="1226" w:type="dxa"/>
            <w:tcBorders>
              <w:top w:val="nil"/>
              <w:left w:val="nil"/>
              <w:bottom w:val="single" w:sz="4" w:space="0" w:color="auto"/>
              <w:right w:val="single" w:sz="4" w:space="0" w:color="auto"/>
            </w:tcBorders>
            <w:shd w:val="clear" w:color="000000" w:fill="FFFFFF"/>
            <w:vAlign w:val="center"/>
            <w:hideMark/>
          </w:tcPr>
          <w:p w:rsidR="00725102" w:rsidRPr="005D5640" w:rsidRDefault="00725102" w:rsidP="005C42B6">
            <w:pPr>
              <w:jc w:val="center"/>
              <w:outlineLvl w:val="1"/>
              <w:rPr>
                <w:rFonts w:ascii="Arial" w:hAnsi="Arial" w:cs="Arial"/>
                <w:b/>
                <w:bCs/>
                <w:sz w:val="12"/>
                <w:szCs w:val="16"/>
              </w:rPr>
            </w:pPr>
            <w:r w:rsidRPr="005D5640">
              <w:rPr>
                <w:rFonts w:ascii="Arial" w:hAnsi="Arial" w:cs="Arial"/>
                <w:b/>
                <w:bCs/>
                <w:sz w:val="12"/>
                <w:szCs w:val="16"/>
              </w:rPr>
              <w:t>2</w:t>
            </w:r>
          </w:p>
        </w:tc>
        <w:tc>
          <w:tcPr>
            <w:tcW w:w="1058" w:type="dxa"/>
            <w:tcBorders>
              <w:top w:val="nil"/>
              <w:left w:val="nil"/>
              <w:bottom w:val="single" w:sz="4" w:space="0" w:color="auto"/>
              <w:right w:val="single" w:sz="4" w:space="0" w:color="auto"/>
            </w:tcBorders>
            <w:shd w:val="clear" w:color="000000" w:fill="FFFFFF"/>
            <w:vAlign w:val="center"/>
            <w:hideMark/>
          </w:tcPr>
          <w:p w:rsidR="00725102" w:rsidRPr="005D5640" w:rsidRDefault="00725102" w:rsidP="005C42B6">
            <w:pPr>
              <w:jc w:val="center"/>
              <w:outlineLvl w:val="1"/>
              <w:rPr>
                <w:rFonts w:ascii="Arial" w:hAnsi="Arial" w:cs="Arial"/>
                <w:b/>
                <w:bCs/>
                <w:sz w:val="12"/>
                <w:szCs w:val="16"/>
              </w:rPr>
            </w:pPr>
            <w:r w:rsidRPr="005D5640">
              <w:rPr>
                <w:rFonts w:ascii="Arial" w:hAnsi="Arial" w:cs="Arial"/>
                <w:b/>
                <w:bCs/>
                <w:sz w:val="12"/>
                <w:szCs w:val="16"/>
              </w:rPr>
              <w:t>0,9</w:t>
            </w:r>
          </w:p>
        </w:tc>
        <w:tc>
          <w:tcPr>
            <w:tcW w:w="2086" w:type="dxa"/>
            <w:tcBorders>
              <w:top w:val="nil"/>
              <w:left w:val="nil"/>
              <w:bottom w:val="single" w:sz="4" w:space="0" w:color="auto"/>
              <w:right w:val="single" w:sz="4" w:space="0" w:color="auto"/>
            </w:tcBorders>
            <w:shd w:val="clear" w:color="000000" w:fill="FFFFFF"/>
            <w:vAlign w:val="center"/>
            <w:hideMark/>
          </w:tcPr>
          <w:p w:rsidR="00725102" w:rsidRPr="005D5640" w:rsidRDefault="00725102" w:rsidP="005C42B6">
            <w:pPr>
              <w:jc w:val="center"/>
              <w:outlineLvl w:val="1"/>
              <w:rPr>
                <w:rFonts w:ascii="Arial" w:hAnsi="Arial" w:cs="Arial"/>
                <w:b/>
                <w:bCs/>
                <w:sz w:val="12"/>
                <w:szCs w:val="16"/>
              </w:rPr>
            </w:pPr>
            <w:r w:rsidRPr="005D5640">
              <w:rPr>
                <w:rFonts w:ascii="Arial" w:hAnsi="Arial" w:cs="Arial"/>
                <w:b/>
                <w:bCs/>
                <w:sz w:val="12"/>
                <w:szCs w:val="16"/>
              </w:rPr>
              <w:t> </w:t>
            </w:r>
          </w:p>
        </w:tc>
        <w:tc>
          <w:tcPr>
            <w:tcW w:w="1096" w:type="dxa"/>
            <w:tcBorders>
              <w:top w:val="nil"/>
              <w:left w:val="nil"/>
              <w:bottom w:val="single" w:sz="4" w:space="0" w:color="auto"/>
              <w:right w:val="single" w:sz="4" w:space="0" w:color="auto"/>
            </w:tcBorders>
            <w:shd w:val="clear" w:color="000000" w:fill="FFFFFF"/>
            <w:vAlign w:val="center"/>
            <w:hideMark/>
          </w:tcPr>
          <w:p w:rsidR="00725102" w:rsidRPr="005D5640" w:rsidRDefault="00725102" w:rsidP="005C42B6">
            <w:pPr>
              <w:jc w:val="center"/>
              <w:outlineLvl w:val="1"/>
              <w:rPr>
                <w:rFonts w:ascii="Arial" w:hAnsi="Arial" w:cs="Arial"/>
                <w:b/>
                <w:bCs/>
                <w:sz w:val="12"/>
                <w:szCs w:val="16"/>
              </w:rPr>
            </w:pPr>
            <w:r w:rsidRPr="005D5640">
              <w:rPr>
                <w:rFonts w:ascii="Arial" w:hAnsi="Arial" w:cs="Arial"/>
                <w:b/>
                <w:bCs/>
                <w:sz w:val="12"/>
                <w:szCs w:val="16"/>
              </w:rPr>
              <w:t> </w:t>
            </w:r>
          </w:p>
        </w:tc>
        <w:tc>
          <w:tcPr>
            <w:tcW w:w="4595" w:type="dxa"/>
            <w:gridSpan w:val="4"/>
            <w:tcBorders>
              <w:top w:val="single" w:sz="4" w:space="0" w:color="auto"/>
              <w:left w:val="nil"/>
              <w:bottom w:val="single" w:sz="4" w:space="0" w:color="auto"/>
              <w:right w:val="single" w:sz="4" w:space="0" w:color="000000"/>
            </w:tcBorders>
            <w:shd w:val="clear" w:color="000000" w:fill="FFFFFF"/>
            <w:vAlign w:val="center"/>
            <w:hideMark/>
          </w:tcPr>
          <w:p w:rsidR="00725102" w:rsidRPr="005D5640" w:rsidRDefault="00725102" w:rsidP="005C42B6">
            <w:pPr>
              <w:jc w:val="center"/>
              <w:outlineLvl w:val="1"/>
              <w:rPr>
                <w:rFonts w:ascii="Arial" w:hAnsi="Arial" w:cs="Arial"/>
                <w:b/>
                <w:bCs/>
                <w:sz w:val="12"/>
                <w:szCs w:val="16"/>
              </w:rPr>
            </w:pPr>
            <w:r w:rsidRPr="005D5640">
              <w:rPr>
                <w:rFonts w:ascii="Arial" w:hAnsi="Arial" w:cs="Arial"/>
                <w:b/>
                <w:bCs/>
                <w:sz w:val="12"/>
                <w:szCs w:val="16"/>
              </w:rPr>
              <w:t>2</w:t>
            </w:r>
          </w:p>
        </w:tc>
      </w:tr>
    </w:tbl>
    <w:p w:rsidR="00725102" w:rsidRPr="005C42B6" w:rsidRDefault="00725102" w:rsidP="005D5640">
      <w:pPr>
        <w:ind w:firstLine="284"/>
        <w:jc w:val="both"/>
        <w:rPr>
          <w:rFonts w:ascii="Arial" w:hAnsi="Arial" w:cs="Arial"/>
          <w:sz w:val="16"/>
          <w:szCs w:val="16"/>
        </w:rPr>
      </w:pPr>
      <w:r w:rsidRPr="005C42B6">
        <w:rPr>
          <w:rFonts w:ascii="Arial" w:hAnsi="Arial" w:cs="Arial"/>
          <w:sz w:val="16"/>
          <w:szCs w:val="16"/>
        </w:rPr>
        <w:t>Состояние оборудования удовлетворительное, капитальный ремонт проводится согласно планам капитального и текущего ремонта ООО «ТК Новгородская». Все котлы к началу отопительного сезона подготавливаются и находятся в исправном состоянии. Насосы находятся в исправном состоянии. Ежегодно в межотопительный период насосы проходят техническое обслуживание. Серьезных замечаний по работе насосного оборудования нет.</w:t>
      </w:r>
    </w:p>
    <w:p w:rsidR="00725102" w:rsidRPr="005C42B6" w:rsidRDefault="00725102" w:rsidP="005D5640">
      <w:pPr>
        <w:tabs>
          <w:tab w:val="left" w:pos="3555"/>
        </w:tabs>
        <w:ind w:firstLine="284"/>
        <w:jc w:val="both"/>
        <w:rPr>
          <w:rFonts w:ascii="Arial" w:hAnsi="Arial" w:cs="Arial"/>
          <w:b/>
          <w:sz w:val="16"/>
          <w:szCs w:val="16"/>
        </w:rPr>
      </w:pPr>
      <w:r w:rsidRPr="005C42B6">
        <w:rPr>
          <w:rFonts w:ascii="Arial" w:hAnsi="Arial" w:cs="Arial"/>
          <w:b/>
          <w:sz w:val="16"/>
          <w:szCs w:val="16"/>
        </w:rPr>
        <w:t>2.4. Параметры установленной тепловой мощности теплофикационного оборудования и теплофикационной установки</w:t>
      </w:r>
    </w:p>
    <w:p w:rsidR="00725102" w:rsidRPr="005C42B6" w:rsidRDefault="00725102" w:rsidP="005D5640">
      <w:pPr>
        <w:tabs>
          <w:tab w:val="left" w:pos="4155"/>
        </w:tabs>
        <w:ind w:firstLine="284"/>
        <w:jc w:val="both"/>
        <w:rPr>
          <w:rFonts w:ascii="Arial" w:hAnsi="Arial" w:cs="Arial"/>
          <w:sz w:val="16"/>
          <w:szCs w:val="16"/>
        </w:rPr>
      </w:pPr>
      <w:r w:rsidRPr="005C42B6">
        <w:rPr>
          <w:rFonts w:ascii="Arial" w:hAnsi="Arial" w:cs="Arial"/>
          <w:sz w:val="16"/>
          <w:szCs w:val="16"/>
        </w:rPr>
        <w:t>Общая суммарная мощность котлов составляет 19,2 Гкал/час. Установленная тепловая мощность составляет 19,2 Гкал/час.</w:t>
      </w:r>
    </w:p>
    <w:p w:rsidR="00725102" w:rsidRPr="005C42B6" w:rsidRDefault="00725102" w:rsidP="005D5640">
      <w:pPr>
        <w:ind w:firstLine="284"/>
        <w:jc w:val="both"/>
        <w:rPr>
          <w:rFonts w:ascii="Arial" w:hAnsi="Arial" w:cs="Arial"/>
          <w:b/>
          <w:sz w:val="16"/>
          <w:szCs w:val="16"/>
        </w:rPr>
      </w:pPr>
      <w:r w:rsidRPr="005C42B6">
        <w:rPr>
          <w:rFonts w:ascii="Arial" w:hAnsi="Arial" w:cs="Arial"/>
          <w:b/>
          <w:sz w:val="16"/>
          <w:szCs w:val="16"/>
        </w:rPr>
        <w:t>2.5. Ограничения тепловой мощности и параметры располагаемой тепловой мощности</w:t>
      </w:r>
    </w:p>
    <w:p w:rsidR="00725102" w:rsidRPr="005C42B6" w:rsidRDefault="00725102" w:rsidP="005D5640">
      <w:pPr>
        <w:tabs>
          <w:tab w:val="left" w:pos="4155"/>
        </w:tabs>
        <w:ind w:firstLine="284"/>
        <w:jc w:val="both"/>
        <w:rPr>
          <w:rFonts w:ascii="Arial" w:hAnsi="Arial" w:cs="Arial"/>
          <w:sz w:val="16"/>
          <w:szCs w:val="16"/>
        </w:rPr>
      </w:pPr>
      <w:r w:rsidRPr="005C42B6">
        <w:rPr>
          <w:rFonts w:ascii="Arial" w:hAnsi="Arial" w:cs="Arial"/>
          <w:sz w:val="16"/>
          <w:szCs w:val="16"/>
        </w:rPr>
        <w:t>Располагаемая тепловая мощность составляет 19,04 Гкал/час;</w:t>
      </w:r>
    </w:p>
    <w:p w:rsidR="00725102" w:rsidRPr="005C42B6" w:rsidRDefault="00725102" w:rsidP="005D5640">
      <w:pPr>
        <w:ind w:firstLine="284"/>
        <w:jc w:val="both"/>
        <w:rPr>
          <w:rFonts w:ascii="Arial" w:hAnsi="Arial" w:cs="Arial"/>
          <w:b/>
          <w:sz w:val="16"/>
          <w:szCs w:val="16"/>
        </w:rPr>
      </w:pPr>
      <w:r w:rsidRPr="005C42B6">
        <w:rPr>
          <w:rFonts w:ascii="Arial" w:hAnsi="Arial" w:cs="Arial"/>
          <w:b/>
          <w:sz w:val="16"/>
          <w:szCs w:val="16"/>
        </w:rPr>
        <w:t>2.6 Объем потребления тепловой энергии (мощности) и теплоносителя на собственные и хозяйственные нужды и параметры тепловой мощности нетто</w:t>
      </w:r>
    </w:p>
    <w:p w:rsidR="00725102" w:rsidRPr="005D5640" w:rsidRDefault="00725102" w:rsidP="005C42B6">
      <w:pPr>
        <w:ind w:firstLine="709"/>
        <w:jc w:val="right"/>
        <w:rPr>
          <w:rFonts w:ascii="Arial" w:hAnsi="Arial" w:cs="Arial"/>
          <w:sz w:val="12"/>
          <w:szCs w:val="16"/>
        </w:rPr>
      </w:pPr>
      <w:r w:rsidRPr="005D5640">
        <w:rPr>
          <w:rFonts w:ascii="Arial" w:hAnsi="Arial" w:cs="Arial"/>
          <w:sz w:val="12"/>
          <w:szCs w:val="16"/>
        </w:rPr>
        <w:t>Таблица 2</w:t>
      </w:r>
    </w:p>
    <w:tbl>
      <w:tblPr>
        <w:tblW w:w="5000" w:type="pct"/>
        <w:tblCellMar>
          <w:left w:w="0" w:type="dxa"/>
          <w:right w:w="0" w:type="dxa"/>
        </w:tblCellMar>
        <w:tblLook w:val="04A0" w:firstRow="1" w:lastRow="0" w:firstColumn="1" w:lastColumn="0" w:noHBand="0" w:noVBand="1"/>
      </w:tblPr>
      <w:tblGrid>
        <w:gridCol w:w="3467"/>
        <w:gridCol w:w="2180"/>
        <w:gridCol w:w="1559"/>
        <w:gridCol w:w="2130"/>
        <w:gridCol w:w="1994"/>
      </w:tblGrid>
      <w:tr w:rsidR="00725102" w:rsidRPr="005D5640" w:rsidTr="005D5640">
        <w:trPr>
          <w:trHeight w:val="20"/>
        </w:trPr>
        <w:tc>
          <w:tcPr>
            <w:tcW w:w="15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102" w:rsidRPr="005D5640" w:rsidRDefault="00725102" w:rsidP="005C42B6">
            <w:pPr>
              <w:jc w:val="center"/>
              <w:rPr>
                <w:rFonts w:ascii="Arial" w:hAnsi="Arial" w:cs="Arial"/>
                <w:b/>
                <w:sz w:val="12"/>
                <w:szCs w:val="16"/>
              </w:rPr>
            </w:pPr>
            <w:r w:rsidRPr="005D5640">
              <w:rPr>
                <w:rFonts w:ascii="Arial" w:hAnsi="Arial" w:cs="Arial"/>
                <w:b/>
                <w:sz w:val="12"/>
                <w:szCs w:val="16"/>
              </w:rPr>
              <w:t>Наименование теплоисточника</w:t>
            </w:r>
          </w:p>
        </w:tc>
        <w:tc>
          <w:tcPr>
            <w:tcW w:w="962" w:type="pct"/>
            <w:tcBorders>
              <w:top w:val="single" w:sz="4" w:space="0" w:color="auto"/>
              <w:left w:val="nil"/>
              <w:bottom w:val="single" w:sz="4" w:space="0" w:color="auto"/>
              <w:right w:val="single" w:sz="4" w:space="0" w:color="auto"/>
            </w:tcBorders>
            <w:shd w:val="clear" w:color="auto" w:fill="auto"/>
            <w:vAlign w:val="center"/>
            <w:hideMark/>
          </w:tcPr>
          <w:p w:rsidR="00725102" w:rsidRPr="005D5640" w:rsidRDefault="00725102" w:rsidP="005C42B6">
            <w:pPr>
              <w:jc w:val="center"/>
              <w:rPr>
                <w:rFonts w:ascii="Arial" w:hAnsi="Arial" w:cs="Arial"/>
                <w:b/>
                <w:sz w:val="12"/>
                <w:szCs w:val="16"/>
              </w:rPr>
            </w:pPr>
            <w:r w:rsidRPr="005D5640">
              <w:rPr>
                <w:rFonts w:ascii="Arial" w:hAnsi="Arial" w:cs="Arial"/>
                <w:b/>
                <w:sz w:val="12"/>
                <w:szCs w:val="16"/>
              </w:rPr>
              <w:t>Располагаемая мощность, Гкал/ч</w:t>
            </w:r>
          </w:p>
        </w:tc>
        <w:tc>
          <w:tcPr>
            <w:tcW w:w="688" w:type="pct"/>
            <w:tcBorders>
              <w:top w:val="single" w:sz="4" w:space="0" w:color="auto"/>
              <w:left w:val="nil"/>
              <w:bottom w:val="single" w:sz="4" w:space="0" w:color="auto"/>
              <w:right w:val="single" w:sz="4" w:space="0" w:color="auto"/>
            </w:tcBorders>
            <w:shd w:val="clear" w:color="auto" w:fill="auto"/>
            <w:vAlign w:val="center"/>
            <w:hideMark/>
          </w:tcPr>
          <w:p w:rsidR="00725102" w:rsidRPr="005D5640" w:rsidRDefault="00725102" w:rsidP="005C42B6">
            <w:pPr>
              <w:jc w:val="center"/>
              <w:rPr>
                <w:rFonts w:ascii="Arial" w:hAnsi="Arial" w:cs="Arial"/>
                <w:b/>
                <w:sz w:val="12"/>
                <w:szCs w:val="16"/>
              </w:rPr>
            </w:pPr>
            <w:r w:rsidRPr="005D5640">
              <w:rPr>
                <w:rFonts w:ascii="Arial" w:hAnsi="Arial" w:cs="Arial"/>
                <w:b/>
                <w:sz w:val="12"/>
                <w:szCs w:val="16"/>
              </w:rPr>
              <w:t>Мощность нетто, Гкал/ч</w:t>
            </w:r>
          </w:p>
        </w:tc>
        <w:tc>
          <w:tcPr>
            <w:tcW w:w="940" w:type="pct"/>
            <w:tcBorders>
              <w:top w:val="single" w:sz="4" w:space="0" w:color="auto"/>
              <w:left w:val="nil"/>
              <w:bottom w:val="single" w:sz="4" w:space="0" w:color="auto"/>
              <w:right w:val="single" w:sz="4" w:space="0" w:color="auto"/>
            </w:tcBorders>
            <w:shd w:val="clear" w:color="auto" w:fill="auto"/>
            <w:vAlign w:val="center"/>
            <w:hideMark/>
          </w:tcPr>
          <w:p w:rsidR="00725102" w:rsidRPr="005D5640" w:rsidRDefault="00725102" w:rsidP="005C42B6">
            <w:pPr>
              <w:jc w:val="center"/>
              <w:rPr>
                <w:rFonts w:ascii="Arial" w:hAnsi="Arial" w:cs="Arial"/>
                <w:b/>
                <w:sz w:val="12"/>
                <w:szCs w:val="16"/>
              </w:rPr>
            </w:pPr>
            <w:r w:rsidRPr="005D5640">
              <w:rPr>
                <w:rFonts w:ascii="Arial" w:hAnsi="Arial" w:cs="Arial"/>
                <w:b/>
                <w:sz w:val="12"/>
                <w:szCs w:val="16"/>
              </w:rPr>
              <w:t>Хозяйственные нужды, Гкал/час</w:t>
            </w:r>
          </w:p>
        </w:tc>
        <w:tc>
          <w:tcPr>
            <w:tcW w:w="881" w:type="pct"/>
            <w:tcBorders>
              <w:top w:val="single" w:sz="4" w:space="0" w:color="auto"/>
              <w:left w:val="nil"/>
              <w:bottom w:val="single" w:sz="4" w:space="0" w:color="auto"/>
              <w:right w:val="single" w:sz="4" w:space="0" w:color="auto"/>
            </w:tcBorders>
            <w:shd w:val="clear" w:color="auto" w:fill="auto"/>
            <w:vAlign w:val="center"/>
            <w:hideMark/>
          </w:tcPr>
          <w:p w:rsidR="00725102" w:rsidRPr="005D5640" w:rsidRDefault="00725102" w:rsidP="005C42B6">
            <w:pPr>
              <w:jc w:val="center"/>
              <w:rPr>
                <w:rFonts w:ascii="Arial" w:hAnsi="Arial" w:cs="Arial"/>
                <w:b/>
                <w:sz w:val="12"/>
                <w:szCs w:val="16"/>
              </w:rPr>
            </w:pPr>
            <w:r w:rsidRPr="005D5640">
              <w:rPr>
                <w:rFonts w:ascii="Arial" w:hAnsi="Arial" w:cs="Arial"/>
                <w:b/>
                <w:sz w:val="12"/>
                <w:szCs w:val="16"/>
              </w:rPr>
              <w:t>Собственные нужды, Гкал/час</w:t>
            </w:r>
          </w:p>
        </w:tc>
      </w:tr>
      <w:tr w:rsidR="00725102" w:rsidRPr="005D5640" w:rsidTr="005D5640">
        <w:trPr>
          <w:trHeight w:val="20"/>
        </w:trPr>
        <w:tc>
          <w:tcPr>
            <w:tcW w:w="1530" w:type="pct"/>
            <w:tcBorders>
              <w:top w:val="nil"/>
              <w:left w:val="single" w:sz="4" w:space="0" w:color="auto"/>
              <w:bottom w:val="single" w:sz="4" w:space="0" w:color="auto"/>
              <w:right w:val="single" w:sz="4" w:space="0" w:color="auto"/>
            </w:tcBorders>
            <w:shd w:val="clear" w:color="auto" w:fill="auto"/>
            <w:vAlign w:val="center"/>
            <w:hideMark/>
          </w:tcPr>
          <w:p w:rsidR="00725102" w:rsidRPr="005D5640" w:rsidRDefault="00725102" w:rsidP="005C42B6">
            <w:pPr>
              <w:rPr>
                <w:rFonts w:ascii="Arial" w:hAnsi="Arial" w:cs="Arial"/>
                <w:sz w:val="12"/>
                <w:szCs w:val="16"/>
              </w:rPr>
            </w:pPr>
            <w:r w:rsidRPr="005D5640">
              <w:rPr>
                <w:rFonts w:ascii="Arial" w:hAnsi="Arial" w:cs="Arial"/>
                <w:sz w:val="12"/>
                <w:szCs w:val="16"/>
              </w:rPr>
              <w:t>Котельная № 16 Валдайский район д. Шуя</w:t>
            </w:r>
          </w:p>
        </w:tc>
        <w:tc>
          <w:tcPr>
            <w:tcW w:w="962" w:type="pct"/>
            <w:tcBorders>
              <w:top w:val="nil"/>
              <w:left w:val="nil"/>
              <w:bottom w:val="single" w:sz="4" w:space="0" w:color="auto"/>
              <w:right w:val="single" w:sz="4" w:space="0" w:color="auto"/>
            </w:tcBorders>
            <w:shd w:val="clear" w:color="auto" w:fill="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0,740</w:t>
            </w:r>
          </w:p>
        </w:tc>
        <w:tc>
          <w:tcPr>
            <w:tcW w:w="688" w:type="pct"/>
            <w:tcBorders>
              <w:top w:val="nil"/>
              <w:left w:val="nil"/>
              <w:bottom w:val="single" w:sz="4" w:space="0" w:color="auto"/>
              <w:right w:val="single" w:sz="4" w:space="0" w:color="auto"/>
            </w:tcBorders>
            <w:shd w:val="clear" w:color="auto" w:fill="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0,730</w:t>
            </w:r>
          </w:p>
        </w:tc>
        <w:tc>
          <w:tcPr>
            <w:tcW w:w="940" w:type="pct"/>
            <w:tcBorders>
              <w:top w:val="nil"/>
              <w:left w:val="nil"/>
              <w:bottom w:val="single" w:sz="4" w:space="0" w:color="auto"/>
              <w:right w:val="single" w:sz="4" w:space="0" w:color="auto"/>
            </w:tcBorders>
            <w:shd w:val="clear" w:color="auto" w:fill="auto"/>
            <w:vAlign w:val="center"/>
          </w:tcPr>
          <w:p w:rsidR="00725102" w:rsidRPr="005D5640" w:rsidRDefault="00725102" w:rsidP="005C42B6">
            <w:pPr>
              <w:jc w:val="center"/>
              <w:rPr>
                <w:rFonts w:ascii="Arial" w:hAnsi="Arial" w:cs="Arial"/>
                <w:color w:val="000000"/>
                <w:sz w:val="12"/>
                <w:szCs w:val="16"/>
              </w:rPr>
            </w:pPr>
          </w:p>
        </w:tc>
        <w:tc>
          <w:tcPr>
            <w:tcW w:w="881" w:type="pct"/>
            <w:tcBorders>
              <w:top w:val="nil"/>
              <w:left w:val="nil"/>
              <w:bottom w:val="single" w:sz="4" w:space="0" w:color="auto"/>
              <w:right w:val="single" w:sz="4" w:space="0" w:color="auto"/>
            </w:tcBorders>
            <w:shd w:val="clear" w:color="auto" w:fill="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0,010</w:t>
            </w:r>
          </w:p>
        </w:tc>
      </w:tr>
      <w:tr w:rsidR="00725102" w:rsidRPr="005D5640" w:rsidTr="005D5640">
        <w:trPr>
          <w:trHeight w:val="20"/>
        </w:trPr>
        <w:tc>
          <w:tcPr>
            <w:tcW w:w="1530" w:type="pct"/>
            <w:tcBorders>
              <w:top w:val="nil"/>
              <w:left w:val="single" w:sz="4" w:space="0" w:color="auto"/>
              <w:bottom w:val="single" w:sz="4" w:space="0" w:color="auto"/>
              <w:right w:val="single" w:sz="4" w:space="0" w:color="auto"/>
            </w:tcBorders>
            <w:shd w:val="clear" w:color="auto" w:fill="auto"/>
            <w:vAlign w:val="center"/>
          </w:tcPr>
          <w:p w:rsidR="00725102" w:rsidRPr="005D5640" w:rsidRDefault="00725102" w:rsidP="005C42B6">
            <w:pPr>
              <w:rPr>
                <w:rFonts w:ascii="Arial" w:hAnsi="Arial" w:cs="Arial"/>
                <w:sz w:val="12"/>
                <w:szCs w:val="16"/>
              </w:rPr>
            </w:pPr>
            <w:r w:rsidRPr="005D5640">
              <w:rPr>
                <w:rFonts w:ascii="Arial" w:hAnsi="Arial" w:cs="Arial"/>
                <w:sz w:val="12"/>
                <w:szCs w:val="16"/>
              </w:rPr>
              <w:t>Котельная ФГАУ УДП «Дом отдыха «Валдай» п. Рощино</w:t>
            </w:r>
          </w:p>
        </w:tc>
        <w:tc>
          <w:tcPr>
            <w:tcW w:w="962" w:type="pct"/>
            <w:tcBorders>
              <w:top w:val="nil"/>
              <w:left w:val="nil"/>
              <w:bottom w:val="single" w:sz="4" w:space="0" w:color="auto"/>
              <w:right w:val="single" w:sz="4" w:space="0" w:color="auto"/>
            </w:tcBorders>
            <w:shd w:val="clear" w:color="auto" w:fill="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18,300</w:t>
            </w:r>
          </w:p>
        </w:tc>
        <w:tc>
          <w:tcPr>
            <w:tcW w:w="688" w:type="pct"/>
            <w:tcBorders>
              <w:top w:val="nil"/>
              <w:left w:val="nil"/>
              <w:bottom w:val="single" w:sz="4" w:space="0" w:color="auto"/>
              <w:right w:val="single" w:sz="4" w:space="0" w:color="auto"/>
            </w:tcBorders>
            <w:shd w:val="clear" w:color="auto" w:fill="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18,300</w:t>
            </w:r>
          </w:p>
        </w:tc>
        <w:tc>
          <w:tcPr>
            <w:tcW w:w="940" w:type="pct"/>
            <w:tcBorders>
              <w:top w:val="nil"/>
              <w:left w:val="nil"/>
              <w:bottom w:val="single" w:sz="4" w:space="0" w:color="auto"/>
              <w:right w:val="single" w:sz="4" w:space="0" w:color="auto"/>
            </w:tcBorders>
            <w:shd w:val="clear" w:color="auto" w:fill="auto"/>
            <w:vAlign w:val="center"/>
          </w:tcPr>
          <w:p w:rsidR="00725102" w:rsidRPr="005D5640" w:rsidRDefault="00725102" w:rsidP="005C42B6">
            <w:pPr>
              <w:jc w:val="center"/>
              <w:rPr>
                <w:rFonts w:ascii="Arial" w:hAnsi="Arial" w:cs="Arial"/>
                <w:color w:val="000000"/>
                <w:sz w:val="12"/>
                <w:szCs w:val="16"/>
              </w:rPr>
            </w:pPr>
          </w:p>
        </w:tc>
        <w:tc>
          <w:tcPr>
            <w:tcW w:w="881" w:type="pct"/>
            <w:tcBorders>
              <w:top w:val="nil"/>
              <w:left w:val="nil"/>
              <w:bottom w:val="single" w:sz="4" w:space="0" w:color="auto"/>
              <w:right w:val="single" w:sz="4" w:space="0" w:color="auto"/>
            </w:tcBorders>
            <w:shd w:val="clear" w:color="auto" w:fill="auto"/>
            <w:vAlign w:val="center"/>
          </w:tcPr>
          <w:p w:rsidR="00725102" w:rsidRPr="005D5640" w:rsidRDefault="00725102" w:rsidP="005C42B6">
            <w:pPr>
              <w:jc w:val="center"/>
              <w:rPr>
                <w:rFonts w:ascii="Arial" w:hAnsi="Arial" w:cs="Arial"/>
                <w:sz w:val="12"/>
                <w:szCs w:val="16"/>
              </w:rPr>
            </w:pPr>
            <w:r w:rsidRPr="005D5640">
              <w:rPr>
                <w:rFonts w:ascii="Arial" w:hAnsi="Arial" w:cs="Arial"/>
                <w:sz w:val="12"/>
                <w:szCs w:val="16"/>
              </w:rPr>
              <w:t>0,000</w:t>
            </w:r>
          </w:p>
        </w:tc>
      </w:tr>
      <w:tr w:rsidR="00725102" w:rsidRPr="005D5640" w:rsidTr="005D5640">
        <w:trPr>
          <w:trHeight w:val="20"/>
        </w:trPr>
        <w:tc>
          <w:tcPr>
            <w:tcW w:w="1530" w:type="pct"/>
            <w:tcBorders>
              <w:top w:val="nil"/>
              <w:left w:val="single" w:sz="4" w:space="0" w:color="auto"/>
              <w:bottom w:val="single" w:sz="4" w:space="0" w:color="auto"/>
              <w:right w:val="single" w:sz="4" w:space="0" w:color="auto"/>
            </w:tcBorders>
            <w:shd w:val="clear" w:color="auto" w:fill="auto"/>
            <w:vAlign w:val="center"/>
          </w:tcPr>
          <w:p w:rsidR="00725102" w:rsidRPr="005D5640" w:rsidRDefault="00725102" w:rsidP="005C42B6">
            <w:pPr>
              <w:rPr>
                <w:rFonts w:ascii="Arial" w:hAnsi="Arial" w:cs="Arial"/>
                <w:b/>
                <w:bCs/>
                <w:color w:val="000000"/>
                <w:sz w:val="12"/>
                <w:szCs w:val="16"/>
              </w:rPr>
            </w:pPr>
            <w:r w:rsidRPr="005D5640">
              <w:rPr>
                <w:rFonts w:ascii="Arial" w:hAnsi="Arial" w:cs="Arial"/>
                <w:b/>
                <w:bCs/>
                <w:color w:val="000000"/>
                <w:sz w:val="12"/>
                <w:szCs w:val="16"/>
              </w:rPr>
              <w:t>Итого:</w:t>
            </w:r>
          </w:p>
        </w:tc>
        <w:tc>
          <w:tcPr>
            <w:tcW w:w="962" w:type="pct"/>
            <w:tcBorders>
              <w:top w:val="nil"/>
              <w:left w:val="nil"/>
              <w:bottom w:val="single" w:sz="4" w:space="0" w:color="auto"/>
              <w:right w:val="single" w:sz="4" w:space="0" w:color="auto"/>
            </w:tcBorders>
            <w:shd w:val="clear" w:color="auto" w:fill="auto"/>
            <w:vAlign w:val="center"/>
          </w:tcPr>
          <w:p w:rsidR="00725102" w:rsidRPr="005D5640" w:rsidRDefault="00725102" w:rsidP="005C42B6">
            <w:pPr>
              <w:jc w:val="center"/>
              <w:rPr>
                <w:rFonts w:ascii="Arial" w:hAnsi="Arial" w:cs="Arial"/>
                <w:b/>
                <w:bCs/>
                <w:color w:val="000000"/>
                <w:sz w:val="12"/>
                <w:szCs w:val="16"/>
              </w:rPr>
            </w:pPr>
            <w:r w:rsidRPr="005D5640">
              <w:rPr>
                <w:rFonts w:ascii="Arial" w:hAnsi="Arial" w:cs="Arial"/>
                <w:b/>
                <w:bCs/>
                <w:color w:val="000000"/>
                <w:sz w:val="12"/>
                <w:szCs w:val="16"/>
              </w:rPr>
              <w:t>19,040</w:t>
            </w:r>
          </w:p>
        </w:tc>
        <w:tc>
          <w:tcPr>
            <w:tcW w:w="688" w:type="pct"/>
            <w:tcBorders>
              <w:top w:val="nil"/>
              <w:left w:val="nil"/>
              <w:bottom w:val="single" w:sz="4" w:space="0" w:color="auto"/>
              <w:right w:val="single" w:sz="4" w:space="0" w:color="auto"/>
            </w:tcBorders>
            <w:shd w:val="clear" w:color="auto" w:fill="auto"/>
            <w:vAlign w:val="center"/>
          </w:tcPr>
          <w:p w:rsidR="00725102" w:rsidRPr="005D5640" w:rsidRDefault="00725102" w:rsidP="005C42B6">
            <w:pPr>
              <w:jc w:val="center"/>
              <w:rPr>
                <w:rFonts w:ascii="Arial" w:hAnsi="Arial" w:cs="Arial"/>
                <w:b/>
                <w:bCs/>
                <w:color w:val="000000"/>
                <w:sz w:val="12"/>
                <w:szCs w:val="16"/>
              </w:rPr>
            </w:pPr>
            <w:r w:rsidRPr="005D5640">
              <w:rPr>
                <w:rFonts w:ascii="Arial" w:hAnsi="Arial" w:cs="Arial"/>
                <w:b/>
                <w:bCs/>
                <w:color w:val="000000"/>
                <w:sz w:val="12"/>
                <w:szCs w:val="16"/>
              </w:rPr>
              <w:t>19,030</w:t>
            </w:r>
          </w:p>
        </w:tc>
        <w:tc>
          <w:tcPr>
            <w:tcW w:w="940" w:type="pct"/>
            <w:tcBorders>
              <w:top w:val="nil"/>
              <w:left w:val="nil"/>
              <w:bottom w:val="single" w:sz="4" w:space="0" w:color="auto"/>
              <w:right w:val="single" w:sz="4" w:space="0" w:color="auto"/>
            </w:tcBorders>
            <w:shd w:val="clear" w:color="auto" w:fill="auto"/>
            <w:vAlign w:val="center"/>
          </w:tcPr>
          <w:p w:rsidR="00725102" w:rsidRPr="005D5640" w:rsidRDefault="00725102" w:rsidP="005C42B6">
            <w:pPr>
              <w:jc w:val="center"/>
              <w:rPr>
                <w:rFonts w:ascii="Arial" w:hAnsi="Arial" w:cs="Arial"/>
                <w:b/>
                <w:bCs/>
                <w:color w:val="000000"/>
                <w:sz w:val="12"/>
                <w:szCs w:val="16"/>
              </w:rPr>
            </w:pPr>
            <w:r w:rsidRPr="005D5640">
              <w:rPr>
                <w:rFonts w:ascii="Arial" w:hAnsi="Arial" w:cs="Arial"/>
                <w:b/>
                <w:bCs/>
                <w:color w:val="000000"/>
                <w:sz w:val="12"/>
                <w:szCs w:val="16"/>
              </w:rPr>
              <w:t>0,000</w:t>
            </w:r>
          </w:p>
        </w:tc>
        <w:tc>
          <w:tcPr>
            <w:tcW w:w="881" w:type="pct"/>
            <w:tcBorders>
              <w:top w:val="nil"/>
              <w:left w:val="nil"/>
              <w:bottom w:val="single" w:sz="4" w:space="0" w:color="auto"/>
              <w:right w:val="single" w:sz="4" w:space="0" w:color="auto"/>
            </w:tcBorders>
            <w:shd w:val="clear" w:color="auto" w:fill="auto"/>
            <w:vAlign w:val="center"/>
          </w:tcPr>
          <w:p w:rsidR="00725102" w:rsidRPr="005D5640" w:rsidRDefault="00725102" w:rsidP="005C42B6">
            <w:pPr>
              <w:jc w:val="center"/>
              <w:rPr>
                <w:rFonts w:ascii="Arial" w:hAnsi="Arial" w:cs="Arial"/>
                <w:b/>
                <w:bCs/>
                <w:color w:val="000000"/>
                <w:sz w:val="12"/>
                <w:szCs w:val="16"/>
              </w:rPr>
            </w:pPr>
            <w:r w:rsidRPr="005D5640">
              <w:rPr>
                <w:rFonts w:ascii="Arial" w:hAnsi="Arial" w:cs="Arial"/>
                <w:b/>
                <w:bCs/>
                <w:color w:val="000000"/>
                <w:sz w:val="12"/>
                <w:szCs w:val="16"/>
              </w:rPr>
              <w:t>0,010</w:t>
            </w:r>
          </w:p>
        </w:tc>
      </w:tr>
    </w:tbl>
    <w:p w:rsidR="00725102" w:rsidRPr="005C42B6" w:rsidRDefault="00725102" w:rsidP="005D5640">
      <w:pPr>
        <w:ind w:firstLine="284"/>
        <w:jc w:val="both"/>
        <w:rPr>
          <w:rFonts w:ascii="Arial" w:hAnsi="Arial" w:cs="Arial"/>
          <w:b/>
          <w:sz w:val="16"/>
          <w:szCs w:val="16"/>
        </w:rPr>
      </w:pPr>
      <w:r w:rsidRPr="005C42B6">
        <w:rPr>
          <w:rFonts w:ascii="Arial" w:hAnsi="Arial" w:cs="Arial"/>
          <w:b/>
          <w:sz w:val="16"/>
          <w:szCs w:val="16"/>
        </w:rPr>
        <w:t>2.7.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725102" w:rsidRPr="005D5640" w:rsidRDefault="00725102" w:rsidP="005C42B6">
      <w:pPr>
        <w:ind w:firstLine="709"/>
        <w:jc w:val="right"/>
        <w:rPr>
          <w:rFonts w:ascii="Arial" w:hAnsi="Arial" w:cs="Arial"/>
          <w:sz w:val="12"/>
          <w:szCs w:val="16"/>
        </w:rPr>
      </w:pPr>
      <w:r w:rsidRPr="005D5640">
        <w:rPr>
          <w:rFonts w:ascii="Arial" w:hAnsi="Arial" w:cs="Arial"/>
          <w:sz w:val="12"/>
          <w:szCs w:val="16"/>
        </w:rPr>
        <w:t>Таблица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34"/>
        <w:gridCol w:w="6549"/>
        <w:gridCol w:w="3947"/>
      </w:tblGrid>
      <w:tr w:rsidR="00725102" w:rsidRPr="005D5640" w:rsidTr="00725102">
        <w:trPr>
          <w:trHeight w:val="20"/>
        </w:trPr>
        <w:tc>
          <w:tcPr>
            <w:tcW w:w="368" w:type="pct"/>
            <w:vAlign w:val="center"/>
          </w:tcPr>
          <w:p w:rsidR="00725102" w:rsidRPr="005D5640" w:rsidRDefault="00725102" w:rsidP="005C42B6">
            <w:pPr>
              <w:pStyle w:val="1f8"/>
              <w:autoSpaceDE w:val="0"/>
              <w:adjustRightInd w:val="0"/>
              <w:spacing w:after="0" w:line="240" w:lineRule="auto"/>
              <w:ind w:left="0"/>
              <w:jc w:val="center"/>
              <w:rPr>
                <w:rFonts w:ascii="Arial" w:hAnsi="Arial" w:cs="Arial"/>
                <w:b/>
                <w:sz w:val="12"/>
                <w:szCs w:val="16"/>
              </w:rPr>
            </w:pPr>
            <w:r w:rsidRPr="005D5640">
              <w:rPr>
                <w:rFonts w:ascii="Arial" w:hAnsi="Arial" w:cs="Arial"/>
                <w:b/>
                <w:sz w:val="12"/>
                <w:szCs w:val="16"/>
              </w:rPr>
              <w:t>№ п/п</w:t>
            </w:r>
          </w:p>
        </w:tc>
        <w:tc>
          <w:tcPr>
            <w:tcW w:w="2890" w:type="pct"/>
            <w:vAlign w:val="center"/>
          </w:tcPr>
          <w:p w:rsidR="00725102" w:rsidRPr="005D5640" w:rsidRDefault="00725102" w:rsidP="005C42B6">
            <w:pPr>
              <w:pStyle w:val="1f8"/>
              <w:autoSpaceDE w:val="0"/>
              <w:adjustRightInd w:val="0"/>
              <w:spacing w:after="0" w:line="240" w:lineRule="auto"/>
              <w:ind w:left="0"/>
              <w:jc w:val="center"/>
              <w:rPr>
                <w:rFonts w:ascii="Arial" w:hAnsi="Arial" w:cs="Arial"/>
                <w:b/>
                <w:sz w:val="12"/>
                <w:szCs w:val="16"/>
              </w:rPr>
            </w:pPr>
            <w:r w:rsidRPr="005D5640">
              <w:rPr>
                <w:rFonts w:ascii="Arial" w:hAnsi="Arial" w:cs="Arial"/>
                <w:b/>
                <w:sz w:val="12"/>
                <w:szCs w:val="16"/>
              </w:rPr>
              <w:t>Наименование котельной</w:t>
            </w:r>
          </w:p>
        </w:tc>
        <w:tc>
          <w:tcPr>
            <w:tcW w:w="1742" w:type="pct"/>
            <w:vAlign w:val="center"/>
          </w:tcPr>
          <w:p w:rsidR="00725102" w:rsidRPr="005D5640" w:rsidRDefault="00725102" w:rsidP="005C42B6">
            <w:pPr>
              <w:pStyle w:val="1f8"/>
              <w:autoSpaceDE w:val="0"/>
              <w:adjustRightInd w:val="0"/>
              <w:spacing w:after="0" w:line="240" w:lineRule="auto"/>
              <w:ind w:left="0"/>
              <w:jc w:val="center"/>
              <w:rPr>
                <w:rFonts w:ascii="Arial" w:hAnsi="Arial" w:cs="Arial"/>
                <w:b/>
                <w:sz w:val="12"/>
                <w:szCs w:val="16"/>
              </w:rPr>
            </w:pPr>
            <w:r w:rsidRPr="005D5640">
              <w:rPr>
                <w:rFonts w:ascii="Arial" w:hAnsi="Arial" w:cs="Arial"/>
                <w:b/>
                <w:sz w:val="12"/>
                <w:szCs w:val="16"/>
              </w:rPr>
              <w:t>Год ввода в эксплуатацию</w:t>
            </w:r>
          </w:p>
        </w:tc>
      </w:tr>
      <w:tr w:rsidR="00725102" w:rsidRPr="005D5640" w:rsidTr="00725102">
        <w:trPr>
          <w:trHeight w:val="20"/>
        </w:trPr>
        <w:tc>
          <w:tcPr>
            <w:tcW w:w="368" w:type="pct"/>
            <w:vAlign w:val="center"/>
          </w:tcPr>
          <w:p w:rsidR="00725102" w:rsidRPr="005D5640" w:rsidRDefault="00725102" w:rsidP="005C42B6">
            <w:pPr>
              <w:pStyle w:val="1f8"/>
              <w:autoSpaceDE w:val="0"/>
              <w:adjustRightInd w:val="0"/>
              <w:spacing w:after="0" w:line="240" w:lineRule="auto"/>
              <w:ind w:left="0"/>
              <w:jc w:val="center"/>
              <w:rPr>
                <w:rFonts w:ascii="Arial" w:hAnsi="Arial" w:cs="Arial"/>
                <w:sz w:val="12"/>
                <w:szCs w:val="16"/>
              </w:rPr>
            </w:pPr>
            <w:r w:rsidRPr="005D5640">
              <w:rPr>
                <w:rFonts w:ascii="Arial" w:hAnsi="Arial" w:cs="Arial"/>
                <w:sz w:val="12"/>
                <w:szCs w:val="16"/>
              </w:rPr>
              <w:t>1</w:t>
            </w:r>
          </w:p>
        </w:tc>
        <w:tc>
          <w:tcPr>
            <w:tcW w:w="2890" w:type="pct"/>
            <w:vAlign w:val="center"/>
          </w:tcPr>
          <w:p w:rsidR="00725102" w:rsidRPr="005D5640" w:rsidRDefault="00725102" w:rsidP="005C42B6">
            <w:pPr>
              <w:rPr>
                <w:rFonts w:ascii="Arial" w:hAnsi="Arial" w:cs="Arial"/>
                <w:sz w:val="12"/>
                <w:szCs w:val="16"/>
              </w:rPr>
            </w:pPr>
            <w:r w:rsidRPr="005D5640">
              <w:rPr>
                <w:rFonts w:ascii="Arial" w:hAnsi="Arial" w:cs="Arial"/>
                <w:sz w:val="12"/>
                <w:szCs w:val="16"/>
              </w:rPr>
              <w:t>Котельная № 16 Валдайский район д. Шуя</w:t>
            </w:r>
          </w:p>
        </w:tc>
        <w:tc>
          <w:tcPr>
            <w:tcW w:w="1742" w:type="pct"/>
            <w:vAlign w:val="center"/>
          </w:tcPr>
          <w:p w:rsidR="00725102" w:rsidRPr="005D5640" w:rsidRDefault="00725102" w:rsidP="005C42B6">
            <w:pPr>
              <w:pStyle w:val="1f8"/>
              <w:autoSpaceDE w:val="0"/>
              <w:adjustRightInd w:val="0"/>
              <w:spacing w:after="0" w:line="240" w:lineRule="auto"/>
              <w:ind w:left="0"/>
              <w:jc w:val="center"/>
              <w:rPr>
                <w:rFonts w:ascii="Arial" w:hAnsi="Arial" w:cs="Arial"/>
                <w:sz w:val="12"/>
                <w:szCs w:val="16"/>
              </w:rPr>
            </w:pPr>
            <w:r w:rsidRPr="005D5640">
              <w:rPr>
                <w:rFonts w:ascii="Arial" w:hAnsi="Arial" w:cs="Arial"/>
                <w:sz w:val="12"/>
                <w:szCs w:val="16"/>
              </w:rPr>
              <w:t>1975</w:t>
            </w:r>
          </w:p>
        </w:tc>
      </w:tr>
      <w:tr w:rsidR="00725102" w:rsidRPr="005D5640" w:rsidTr="00725102">
        <w:trPr>
          <w:trHeight w:val="20"/>
        </w:trPr>
        <w:tc>
          <w:tcPr>
            <w:tcW w:w="368" w:type="pct"/>
            <w:vAlign w:val="center"/>
          </w:tcPr>
          <w:p w:rsidR="00725102" w:rsidRPr="005D5640" w:rsidRDefault="00725102" w:rsidP="005C42B6">
            <w:pPr>
              <w:pStyle w:val="1f8"/>
              <w:autoSpaceDE w:val="0"/>
              <w:adjustRightInd w:val="0"/>
              <w:spacing w:after="0" w:line="240" w:lineRule="auto"/>
              <w:ind w:left="0"/>
              <w:jc w:val="center"/>
              <w:rPr>
                <w:rFonts w:ascii="Arial" w:hAnsi="Arial" w:cs="Arial"/>
                <w:sz w:val="12"/>
                <w:szCs w:val="16"/>
              </w:rPr>
            </w:pPr>
            <w:r w:rsidRPr="005D5640">
              <w:rPr>
                <w:rFonts w:ascii="Arial" w:hAnsi="Arial" w:cs="Arial"/>
                <w:sz w:val="12"/>
                <w:szCs w:val="16"/>
              </w:rPr>
              <w:t>2</w:t>
            </w:r>
          </w:p>
        </w:tc>
        <w:tc>
          <w:tcPr>
            <w:tcW w:w="2890" w:type="pct"/>
            <w:vAlign w:val="center"/>
          </w:tcPr>
          <w:p w:rsidR="00725102" w:rsidRPr="005D5640" w:rsidRDefault="00725102" w:rsidP="005C42B6">
            <w:pPr>
              <w:rPr>
                <w:rFonts w:ascii="Arial" w:hAnsi="Arial" w:cs="Arial"/>
                <w:sz w:val="12"/>
                <w:szCs w:val="16"/>
              </w:rPr>
            </w:pPr>
            <w:r w:rsidRPr="005D5640">
              <w:rPr>
                <w:rFonts w:ascii="Arial" w:hAnsi="Arial" w:cs="Arial"/>
                <w:sz w:val="12"/>
                <w:szCs w:val="16"/>
              </w:rPr>
              <w:t>Котельная ФГАУ УДП «Дом отдыха «Валдай» п.Рощино</w:t>
            </w:r>
          </w:p>
        </w:tc>
        <w:tc>
          <w:tcPr>
            <w:tcW w:w="1742" w:type="pct"/>
            <w:vAlign w:val="center"/>
          </w:tcPr>
          <w:p w:rsidR="00725102" w:rsidRPr="005D5640" w:rsidRDefault="00725102" w:rsidP="005C42B6">
            <w:pPr>
              <w:pStyle w:val="1f8"/>
              <w:autoSpaceDE w:val="0"/>
              <w:adjustRightInd w:val="0"/>
              <w:spacing w:after="0" w:line="240" w:lineRule="auto"/>
              <w:ind w:left="0"/>
              <w:jc w:val="center"/>
              <w:rPr>
                <w:rFonts w:ascii="Arial" w:hAnsi="Arial" w:cs="Arial"/>
                <w:sz w:val="12"/>
                <w:szCs w:val="16"/>
              </w:rPr>
            </w:pPr>
            <w:r w:rsidRPr="005D5640">
              <w:rPr>
                <w:rFonts w:ascii="Arial" w:hAnsi="Arial" w:cs="Arial"/>
                <w:sz w:val="12"/>
                <w:szCs w:val="16"/>
              </w:rPr>
              <w:t>1978</w:t>
            </w:r>
          </w:p>
        </w:tc>
      </w:tr>
    </w:tbl>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Ежегодно котельные эксплуатируемые ООО «ТК Новгородская» проходят техническое обследование, по результатам которых составляются планы работ по подготовке котельных к предстоящему отопительному периоду.</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По окончанию ремонтного периода котельные получают паспорт готовности к предстоящему отопительному периоду.</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По итогам заключения экспертизы промышленной безопасности газоиспользующего оборудования на котельных выявляются нарушения в работе данного оборудования и выполняются необходимые мероприятия для продления срока службы данного оборудования.</w:t>
      </w:r>
    </w:p>
    <w:p w:rsidR="00725102" w:rsidRPr="005C42B6" w:rsidRDefault="00725102" w:rsidP="00FD2705">
      <w:pPr>
        <w:ind w:firstLine="284"/>
        <w:jc w:val="both"/>
        <w:rPr>
          <w:rFonts w:ascii="Arial" w:hAnsi="Arial" w:cs="Arial"/>
          <w:b/>
          <w:sz w:val="16"/>
          <w:szCs w:val="16"/>
        </w:rPr>
      </w:pPr>
      <w:r w:rsidRPr="005C42B6">
        <w:rPr>
          <w:rFonts w:ascii="Arial" w:hAnsi="Arial" w:cs="Arial"/>
          <w:b/>
          <w:sz w:val="16"/>
          <w:szCs w:val="16"/>
        </w:rPr>
        <w:t>2.8.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Источники тепловой энергии осуществляют только выработку тепла на цели теплоснабжения.</w:t>
      </w:r>
    </w:p>
    <w:p w:rsidR="00725102" w:rsidRPr="005C42B6" w:rsidRDefault="00725102" w:rsidP="00FD2705">
      <w:pPr>
        <w:ind w:firstLine="284"/>
        <w:jc w:val="both"/>
        <w:rPr>
          <w:rFonts w:ascii="Arial" w:hAnsi="Arial" w:cs="Arial"/>
          <w:b/>
          <w:sz w:val="16"/>
          <w:szCs w:val="16"/>
        </w:rPr>
      </w:pPr>
      <w:r w:rsidRPr="005C42B6">
        <w:rPr>
          <w:rFonts w:ascii="Arial" w:hAnsi="Arial" w:cs="Arial"/>
          <w:b/>
          <w:sz w:val="16"/>
          <w:szCs w:val="16"/>
        </w:rPr>
        <w:t>2.9. Среднегодовая загрузка оборудования источника тепловой мощности</w:t>
      </w:r>
    </w:p>
    <w:p w:rsidR="00725102" w:rsidRPr="005C42B6" w:rsidRDefault="00725102" w:rsidP="00FD2705">
      <w:pPr>
        <w:tabs>
          <w:tab w:val="left" w:pos="4155"/>
        </w:tabs>
        <w:ind w:firstLine="284"/>
        <w:jc w:val="both"/>
        <w:rPr>
          <w:rFonts w:ascii="Arial" w:hAnsi="Arial" w:cs="Arial"/>
          <w:sz w:val="16"/>
          <w:szCs w:val="16"/>
        </w:rPr>
      </w:pPr>
      <w:r w:rsidRPr="005C42B6">
        <w:rPr>
          <w:rFonts w:ascii="Arial" w:hAnsi="Arial" w:cs="Arial"/>
          <w:sz w:val="16"/>
          <w:szCs w:val="16"/>
        </w:rPr>
        <w:t>Котельные работают на нужды потребителей, суммарная установленная мощность составляет 10,53 Гкал/ч.</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Среднегодовая загрузка источников тепловой энергии на нужды потребителей.</w:t>
      </w:r>
    </w:p>
    <w:p w:rsidR="00725102" w:rsidRPr="00FD2705" w:rsidRDefault="00725102" w:rsidP="005C42B6">
      <w:pPr>
        <w:ind w:firstLine="709"/>
        <w:jc w:val="right"/>
        <w:rPr>
          <w:rFonts w:ascii="Arial" w:hAnsi="Arial" w:cs="Arial"/>
          <w:sz w:val="12"/>
          <w:szCs w:val="16"/>
        </w:rPr>
      </w:pPr>
      <w:r w:rsidRPr="00FD2705">
        <w:rPr>
          <w:rFonts w:ascii="Arial" w:hAnsi="Arial" w:cs="Arial"/>
          <w:sz w:val="12"/>
          <w:szCs w:val="16"/>
        </w:rPr>
        <w:t>Таблица 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81"/>
        <w:gridCol w:w="2874"/>
        <w:gridCol w:w="4598"/>
        <w:gridCol w:w="1777"/>
      </w:tblGrid>
      <w:tr w:rsidR="00725102" w:rsidRPr="00FD2705" w:rsidTr="00FD2705">
        <w:trPr>
          <w:trHeight w:val="20"/>
          <w:jc w:val="center"/>
        </w:trPr>
        <w:tc>
          <w:tcPr>
            <w:tcW w:w="918" w:type="pct"/>
            <w:vAlign w:val="center"/>
          </w:tcPr>
          <w:p w:rsidR="00725102" w:rsidRPr="00FD2705" w:rsidRDefault="00725102" w:rsidP="005C42B6">
            <w:pPr>
              <w:pStyle w:val="1f8"/>
              <w:autoSpaceDE w:val="0"/>
              <w:adjustRightInd w:val="0"/>
              <w:spacing w:after="0" w:line="240" w:lineRule="auto"/>
              <w:ind w:left="0"/>
              <w:jc w:val="center"/>
              <w:rPr>
                <w:rFonts w:ascii="Arial" w:hAnsi="Arial" w:cs="Arial"/>
                <w:b/>
                <w:sz w:val="12"/>
                <w:szCs w:val="16"/>
              </w:rPr>
            </w:pPr>
            <w:r w:rsidRPr="00FD2705">
              <w:rPr>
                <w:rFonts w:ascii="Arial" w:hAnsi="Arial" w:cs="Arial"/>
                <w:b/>
                <w:sz w:val="12"/>
                <w:szCs w:val="16"/>
              </w:rPr>
              <w:t>Наименование котельной</w:t>
            </w:r>
          </w:p>
        </w:tc>
        <w:tc>
          <w:tcPr>
            <w:tcW w:w="1268" w:type="pct"/>
            <w:vAlign w:val="center"/>
          </w:tcPr>
          <w:p w:rsidR="00725102" w:rsidRPr="00FD2705" w:rsidRDefault="00725102" w:rsidP="005C42B6">
            <w:pPr>
              <w:jc w:val="center"/>
              <w:rPr>
                <w:rFonts w:ascii="Arial" w:hAnsi="Arial" w:cs="Arial"/>
                <w:b/>
                <w:sz w:val="12"/>
                <w:szCs w:val="16"/>
              </w:rPr>
            </w:pPr>
            <w:r w:rsidRPr="00FD2705">
              <w:rPr>
                <w:rFonts w:ascii="Arial" w:hAnsi="Arial" w:cs="Arial"/>
                <w:b/>
                <w:sz w:val="12"/>
                <w:szCs w:val="16"/>
              </w:rPr>
              <w:t>Располагаемая мощность, Гкал/час</w:t>
            </w:r>
          </w:p>
        </w:tc>
        <w:tc>
          <w:tcPr>
            <w:tcW w:w="2029" w:type="pct"/>
            <w:vAlign w:val="center"/>
          </w:tcPr>
          <w:p w:rsidR="00725102" w:rsidRPr="00FD2705" w:rsidRDefault="00725102" w:rsidP="005C42B6">
            <w:pPr>
              <w:jc w:val="center"/>
              <w:rPr>
                <w:rFonts w:ascii="Arial" w:hAnsi="Arial" w:cs="Arial"/>
                <w:b/>
                <w:sz w:val="12"/>
                <w:szCs w:val="16"/>
              </w:rPr>
            </w:pPr>
            <w:r w:rsidRPr="00FD2705">
              <w:rPr>
                <w:rFonts w:ascii="Arial" w:hAnsi="Arial" w:cs="Arial"/>
                <w:b/>
                <w:sz w:val="12"/>
                <w:szCs w:val="16"/>
              </w:rPr>
              <w:t>Подключенная нагрузка без учета теплопотерь, Гкал/час</w:t>
            </w:r>
          </w:p>
        </w:tc>
        <w:tc>
          <w:tcPr>
            <w:tcW w:w="784" w:type="pct"/>
            <w:vAlign w:val="center"/>
          </w:tcPr>
          <w:p w:rsidR="00725102" w:rsidRPr="00FD2705" w:rsidRDefault="00725102" w:rsidP="005C42B6">
            <w:pPr>
              <w:jc w:val="center"/>
              <w:rPr>
                <w:rFonts w:ascii="Arial" w:hAnsi="Arial" w:cs="Arial"/>
                <w:b/>
                <w:sz w:val="12"/>
                <w:szCs w:val="16"/>
              </w:rPr>
            </w:pPr>
            <w:r w:rsidRPr="00FD2705">
              <w:rPr>
                <w:rFonts w:ascii="Arial" w:hAnsi="Arial" w:cs="Arial"/>
                <w:b/>
                <w:sz w:val="12"/>
                <w:szCs w:val="16"/>
              </w:rPr>
              <w:t>% загрузки котельной</w:t>
            </w:r>
          </w:p>
        </w:tc>
      </w:tr>
      <w:tr w:rsidR="00725102" w:rsidRPr="00FD2705" w:rsidTr="00FD2705">
        <w:trPr>
          <w:trHeight w:val="20"/>
          <w:jc w:val="center"/>
        </w:trPr>
        <w:tc>
          <w:tcPr>
            <w:tcW w:w="918" w:type="pct"/>
            <w:vAlign w:val="center"/>
          </w:tcPr>
          <w:p w:rsidR="00725102" w:rsidRPr="00FD2705" w:rsidRDefault="00725102" w:rsidP="005C42B6">
            <w:pPr>
              <w:rPr>
                <w:rFonts w:ascii="Arial" w:hAnsi="Arial" w:cs="Arial"/>
                <w:sz w:val="12"/>
                <w:szCs w:val="16"/>
              </w:rPr>
            </w:pPr>
            <w:r w:rsidRPr="00FD2705">
              <w:rPr>
                <w:rFonts w:ascii="Arial" w:hAnsi="Arial" w:cs="Arial"/>
                <w:sz w:val="12"/>
                <w:szCs w:val="16"/>
              </w:rPr>
              <w:t>Котельная № 16, д. Шуя</w:t>
            </w:r>
          </w:p>
        </w:tc>
        <w:tc>
          <w:tcPr>
            <w:tcW w:w="1268" w:type="pct"/>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18,3</w:t>
            </w:r>
          </w:p>
        </w:tc>
        <w:tc>
          <w:tcPr>
            <w:tcW w:w="2029" w:type="pct"/>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10,29</w:t>
            </w:r>
          </w:p>
        </w:tc>
        <w:tc>
          <w:tcPr>
            <w:tcW w:w="784" w:type="pct"/>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56,23</w:t>
            </w:r>
          </w:p>
        </w:tc>
      </w:tr>
      <w:tr w:rsidR="00725102" w:rsidRPr="00FD2705" w:rsidTr="00FD2705">
        <w:trPr>
          <w:trHeight w:val="20"/>
          <w:jc w:val="center"/>
        </w:trPr>
        <w:tc>
          <w:tcPr>
            <w:tcW w:w="918" w:type="pct"/>
            <w:vAlign w:val="center"/>
          </w:tcPr>
          <w:p w:rsidR="00725102" w:rsidRPr="00FD2705" w:rsidRDefault="00725102" w:rsidP="005C42B6">
            <w:pPr>
              <w:rPr>
                <w:rFonts w:ascii="Arial" w:hAnsi="Arial" w:cs="Arial"/>
                <w:sz w:val="12"/>
                <w:szCs w:val="16"/>
              </w:rPr>
            </w:pPr>
            <w:r w:rsidRPr="00FD2705">
              <w:rPr>
                <w:rFonts w:ascii="Arial" w:hAnsi="Arial" w:cs="Arial"/>
                <w:sz w:val="12"/>
                <w:szCs w:val="16"/>
              </w:rPr>
              <w:t>Котельная п. Рощино</w:t>
            </w:r>
          </w:p>
        </w:tc>
        <w:tc>
          <w:tcPr>
            <w:tcW w:w="1268" w:type="pct"/>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0,74</w:t>
            </w:r>
          </w:p>
        </w:tc>
        <w:tc>
          <w:tcPr>
            <w:tcW w:w="2029" w:type="pct"/>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0,24</w:t>
            </w:r>
          </w:p>
        </w:tc>
        <w:tc>
          <w:tcPr>
            <w:tcW w:w="784" w:type="pct"/>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32,43</w:t>
            </w:r>
          </w:p>
        </w:tc>
      </w:tr>
    </w:tbl>
    <w:p w:rsidR="00725102" w:rsidRPr="005C42B6" w:rsidRDefault="00725102" w:rsidP="00FD2705">
      <w:pPr>
        <w:ind w:firstLine="284"/>
        <w:jc w:val="both"/>
        <w:rPr>
          <w:rFonts w:ascii="Arial" w:hAnsi="Arial" w:cs="Arial"/>
          <w:b/>
          <w:sz w:val="16"/>
          <w:szCs w:val="16"/>
        </w:rPr>
      </w:pPr>
      <w:r w:rsidRPr="005C42B6">
        <w:rPr>
          <w:rFonts w:ascii="Arial" w:hAnsi="Arial" w:cs="Arial"/>
          <w:b/>
          <w:sz w:val="16"/>
          <w:szCs w:val="16"/>
        </w:rPr>
        <w:t>2.10. Способы учета тепловой энергии, отпущенной в тепловые сети</w:t>
      </w:r>
    </w:p>
    <w:p w:rsidR="00725102" w:rsidRPr="00FD2705" w:rsidRDefault="00725102" w:rsidP="005C42B6">
      <w:pPr>
        <w:ind w:firstLine="709"/>
        <w:jc w:val="right"/>
        <w:rPr>
          <w:rFonts w:ascii="Arial" w:hAnsi="Arial" w:cs="Arial"/>
          <w:sz w:val="12"/>
          <w:szCs w:val="16"/>
        </w:rPr>
      </w:pPr>
      <w:r w:rsidRPr="00FD2705">
        <w:rPr>
          <w:rFonts w:ascii="Arial" w:hAnsi="Arial" w:cs="Arial"/>
          <w:sz w:val="12"/>
          <w:szCs w:val="16"/>
        </w:rPr>
        <w:t>Таблица 5</w:t>
      </w:r>
    </w:p>
    <w:tbl>
      <w:tblPr>
        <w:tblW w:w="5000" w:type="pct"/>
        <w:tblCellMar>
          <w:left w:w="0" w:type="dxa"/>
          <w:right w:w="0" w:type="dxa"/>
        </w:tblCellMar>
        <w:tblLook w:val="04A0" w:firstRow="1" w:lastRow="0" w:firstColumn="1" w:lastColumn="0" w:noHBand="0" w:noVBand="1"/>
      </w:tblPr>
      <w:tblGrid>
        <w:gridCol w:w="729"/>
        <w:gridCol w:w="8133"/>
        <w:gridCol w:w="2468"/>
      </w:tblGrid>
      <w:tr w:rsidR="00725102" w:rsidRPr="00FD2705" w:rsidTr="00725102">
        <w:trPr>
          <w:trHeight w:val="20"/>
        </w:trPr>
        <w:tc>
          <w:tcPr>
            <w:tcW w:w="3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 п/п</w:t>
            </w:r>
          </w:p>
        </w:tc>
        <w:tc>
          <w:tcPr>
            <w:tcW w:w="3589" w:type="pct"/>
            <w:tcBorders>
              <w:top w:val="single" w:sz="4" w:space="0" w:color="auto"/>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Наименование теплоисточника</w:t>
            </w:r>
          </w:p>
        </w:tc>
        <w:tc>
          <w:tcPr>
            <w:tcW w:w="1090" w:type="pct"/>
            <w:tcBorders>
              <w:top w:val="single" w:sz="4" w:space="0" w:color="auto"/>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Наименование прибора учета</w:t>
            </w:r>
          </w:p>
        </w:tc>
      </w:tr>
      <w:tr w:rsidR="00725102" w:rsidRPr="00FD2705" w:rsidTr="00725102">
        <w:trPr>
          <w:trHeight w:val="20"/>
        </w:trPr>
        <w:tc>
          <w:tcPr>
            <w:tcW w:w="3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1</w:t>
            </w:r>
          </w:p>
        </w:tc>
        <w:tc>
          <w:tcPr>
            <w:tcW w:w="3589" w:type="pct"/>
            <w:tcBorders>
              <w:top w:val="single" w:sz="4" w:space="0" w:color="auto"/>
              <w:left w:val="nil"/>
              <w:bottom w:val="single" w:sz="4" w:space="0" w:color="auto"/>
              <w:right w:val="single" w:sz="4" w:space="0" w:color="auto"/>
            </w:tcBorders>
            <w:shd w:val="clear" w:color="auto" w:fill="auto"/>
            <w:noWrap/>
            <w:vAlign w:val="center"/>
            <w:hideMark/>
          </w:tcPr>
          <w:p w:rsidR="00725102" w:rsidRPr="00FD2705" w:rsidRDefault="00725102" w:rsidP="005C42B6">
            <w:pPr>
              <w:rPr>
                <w:rFonts w:ascii="Arial" w:hAnsi="Arial" w:cs="Arial"/>
                <w:sz w:val="12"/>
                <w:szCs w:val="16"/>
              </w:rPr>
            </w:pPr>
            <w:r w:rsidRPr="00FD2705">
              <w:rPr>
                <w:rFonts w:ascii="Arial" w:hAnsi="Arial" w:cs="Arial"/>
                <w:sz w:val="12"/>
                <w:szCs w:val="16"/>
              </w:rPr>
              <w:t>Котельная № 16 Валдайский район д. Шуя</w:t>
            </w:r>
          </w:p>
        </w:tc>
        <w:tc>
          <w:tcPr>
            <w:tcW w:w="1090" w:type="pct"/>
            <w:tcBorders>
              <w:top w:val="single" w:sz="4" w:space="0" w:color="auto"/>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sz w:val="12"/>
                <w:szCs w:val="16"/>
              </w:rPr>
            </w:pPr>
            <w:r w:rsidRPr="00FD2705">
              <w:rPr>
                <w:rFonts w:ascii="Arial" w:hAnsi="Arial" w:cs="Arial"/>
                <w:sz w:val="12"/>
                <w:szCs w:val="16"/>
              </w:rPr>
              <w:t>нет</w:t>
            </w:r>
          </w:p>
        </w:tc>
      </w:tr>
      <w:tr w:rsidR="00725102" w:rsidRPr="00FD2705" w:rsidTr="00725102">
        <w:trPr>
          <w:trHeight w:val="20"/>
        </w:trPr>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2</w:t>
            </w:r>
          </w:p>
        </w:tc>
        <w:tc>
          <w:tcPr>
            <w:tcW w:w="3589" w:type="pct"/>
            <w:tcBorders>
              <w:top w:val="single" w:sz="4" w:space="0" w:color="auto"/>
              <w:left w:val="nil"/>
              <w:bottom w:val="single" w:sz="4" w:space="0" w:color="auto"/>
              <w:right w:val="single" w:sz="4" w:space="0" w:color="auto"/>
            </w:tcBorders>
            <w:shd w:val="clear" w:color="auto" w:fill="auto"/>
            <w:noWrap/>
            <w:vAlign w:val="center"/>
          </w:tcPr>
          <w:p w:rsidR="00725102" w:rsidRPr="00FD2705" w:rsidRDefault="00725102" w:rsidP="005C42B6">
            <w:pPr>
              <w:rPr>
                <w:rFonts w:ascii="Arial" w:hAnsi="Arial" w:cs="Arial"/>
                <w:sz w:val="12"/>
                <w:szCs w:val="16"/>
              </w:rPr>
            </w:pPr>
            <w:r w:rsidRPr="00FD2705">
              <w:rPr>
                <w:rFonts w:ascii="Arial" w:hAnsi="Arial" w:cs="Arial"/>
                <w:sz w:val="12"/>
                <w:szCs w:val="16"/>
              </w:rPr>
              <w:t>Котельная ФГАУ УДП «Дом отдыха «Валдай» п. Рощино</w:t>
            </w:r>
          </w:p>
        </w:tc>
        <w:tc>
          <w:tcPr>
            <w:tcW w:w="1090" w:type="pct"/>
            <w:tcBorders>
              <w:top w:val="single" w:sz="4" w:space="0" w:color="auto"/>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нет</w:t>
            </w:r>
          </w:p>
        </w:tc>
      </w:tr>
    </w:tbl>
    <w:p w:rsidR="00725102" w:rsidRPr="005C42B6" w:rsidRDefault="00725102" w:rsidP="00FD2705">
      <w:pPr>
        <w:ind w:firstLine="284"/>
        <w:jc w:val="both"/>
        <w:rPr>
          <w:rFonts w:ascii="Arial" w:hAnsi="Arial" w:cs="Arial"/>
          <w:b/>
          <w:sz w:val="16"/>
          <w:szCs w:val="16"/>
        </w:rPr>
      </w:pPr>
      <w:r w:rsidRPr="005C42B6">
        <w:rPr>
          <w:rFonts w:ascii="Arial" w:hAnsi="Arial" w:cs="Arial"/>
          <w:b/>
          <w:sz w:val="16"/>
          <w:szCs w:val="16"/>
        </w:rPr>
        <w:t>2.11. Статистика отказов и восстановлений оборудования источника тепловой энергии</w:t>
      </w:r>
    </w:p>
    <w:p w:rsidR="00725102" w:rsidRPr="005C42B6" w:rsidRDefault="00725102" w:rsidP="00FD2705">
      <w:pPr>
        <w:tabs>
          <w:tab w:val="left" w:pos="6096"/>
        </w:tabs>
        <w:ind w:firstLine="284"/>
        <w:jc w:val="both"/>
        <w:rPr>
          <w:rFonts w:ascii="Arial" w:hAnsi="Arial" w:cs="Arial"/>
          <w:sz w:val="16"/>
          <w:szCs w:val="16"/>
        </w:rPr>
      </w:pPr>
      <w:r w:rsidRPr="005C42B6">
        <w:rPr>
          <w:rFonts w:ascii="Arial" w:hAnsi="Arial" w:cs="Arial"/>
          <w:sz w:val="16"/>
          <w:szCs w:val="16"/>
        </w:rPr>
        <w:t>За отопительные сезоны 2017/2018, 2018/2019, 2019/2020, 2020/2021, 2021/2022, 2022/2023, 2023/2024 годов отказы по оборудованию отсутствуют.</w:t>
      </w:r>
    </w:p>
    <w:p w:rsidR="00725102" w:rsidRPr="005C42B6" w:rsidRDefault="00725102" w:rsidP="00FD2705">
      <w:pPr>
        <w:ind w:firstLine="284"/>
        <w:jc w:val="both"/>
        <w:rPr>
          <w:rFonts w:ascii="Arial" w:hAnsi="Arial" w:cs="Arial"/>
          <w:b/>
          <w:sz w:val="16"/>
          <w:szCs w:val="16"/>
        </w:rPr>
      </w:pPr>
      <w:r w:rsidRPr="005C42B6">
        <w:rPr>
          <w:rFonts w:ascii="Arial" w:hAnsi="Arial" w:cs="Arial"/>
          <w:b/>
          <w:sz w:val="16"/>
          <w:szCs w:val="16"/>
        </w:rPr>
        <w:t>2.12. Предписания надзорных органов по запрещению дальнейшей эксплуатации источника тепловой энергии</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Предписания надзорных органов по запрещению дальнейшей эксплуатации источников тепловой энергии у теплоснабжающей организации отсутствуют.</w:t>
      </w:r>
      <w:bookmarkStart w:id="67" w:name="_Toc528247934"/>
    </w:p>
    <w:p w:rsidR="00725102" w:rsidRPr="005C42B6" w:rsidRDefault="00725102" w:rsidP="00FD2705">
      <w:pPr>
        <w:ind w:firstLine="284"/>
        <w:jc w:val="both"/>
        <w:rPr>
          <w:rFonts w:ascii="Arial" w:hAnsi="Arial" w:cs="Arial"/>
          <w:b/>
          <w:i/>
          <w:sz w:val="16"/>
          <w:szCs w:val="16"/>
        </w:rPr>
      </w:pPr>
      <w:r w:rsidRPr="005C42B6">
        <w:rPr>
          <w:rFonts w:ascii="Arial" w:hAnsi="Arial" w:cs="Arial"/>
          <w:b/>
          <w:sz w:val="16"/>
          <w:szCs w:val="16"/>
        </w:rPr>
        <w:t>3. Тепловые сети, сооружения на них</w:t>
      </w:r>
      <w:bookmarkEnd w:id="67"/>
    </w:p>
    <w:p w:rsidR="00725102" w:rsidRPr="005C42B6" w:rsidRDefault="00725102" w:rsidP="00FD2705">
      <w:pPr>
        <w:pStyle w:val="1f8"/>
        <w:autoSpaceDE w:val="0"/>
        <w:adjustRightInd w:val="0"/>
        <w:spacing w:after="0" w:line="240" w:lineRule="auto"/>
        <w:ind w:left="0" w:firstLine="284"/>
        <w:jc w:val="both"/>
        <w:rPr>
          <w:rFonts w:ascii="Arial" w:hAnsi="Arial" w:cs="Arial"/>
          <w:b/>
          <w:sz w:val="16"/>
          <w:szCs w:val="16"/>
        </w:rPr>
      </w:pPr>
      <w:bookmarkStart w:id="68" w:name="bookmark3"/>
      <w:r w:rsidRPr="005C42B6">
        <w:rPr>
          <w:rFonts w:ascii="Arial" w:hAnsi="Arial" w:cs="Arial"/>
          <w:b/>
          <w:sz w:val="16"/>
          <w:szCs w:val="16"/>
        </w:rPr>
        <w:t>3.1. Описание структуры тепловых сетей</w:t>
      </w:r>
    </w:p>
    <w:bookmarkEnd w:id="68"/>
    <w:p w:rsidR="00725102" w:rsidRPr="005C42B6" w:rsidRDefault="00725102" w:rsidP="00FD2705">
      <w:pPr>
        <w:pStyle w:val="1f8"/>
        <w:autoSpaceDE w:val="0"/>
        <w:adjustRightInd w:val="0"/>
        <w:spacing w:after="0" w:line="240" w:lineRule="auto"/>
        <w:ind w:left="0" w:firstLine="284"/>
        <w:jc w:val="both"/>
        <w:rPr>
          <w:rFonts w:ascii="Arial" w:hAnsi="Arial" w:cs="Arial"/>
          <w:sz w:val="16"/>
          <w:szCs w:val="16"/>
        </w:rPr>
      </w:pPr>
      <w:r w:rsidRPr="005C42B6">
        <w:rPr>
          <w:rFonts w:ascii="Arial" w:hAnsi="Arial" w:cs="Arial"/>
          <w:sz w:val="16"/>
          <w:szCs w:val="16"/>
        </w:rPr>
        <w:t>Тепловые сети, расположенные на территории Рощинского сельского поселения, являются собственностью Новгородской области, и переданы в аренду ООО «ТК Новгородская». Схемы тепловых сетей двухтрубные. Системы отопления у потребителей Рощинского сельского поселения зависимые, теплоноситель для системы теплоснабжения готовится на источнике (в котельной). Температурный график отпуска тепловой энергии 95/70</w:t>
      </w:r>
      <w:r w:rsidRPr="005C42B6">
        <w:rPr>
          <w:rFonts w:ascii="Arial" w:hAnsi="Arial" w:cs="Arial"/>
          <w:sz w:val="16"/>
          <w:szCs w:val="16"/>
          <w:vertAlign w:val="superscript"/>
        </w:rPr>
        <w:t>о</w:t>
      </w:r>
      <w:r w:rsidRPr="005C42B6">
        <w:rPr>
          <w:rFonts w:ascii="Arial" w:hAnsi="Arial" w:cs="Arial"/>
          <w:sz w:val="16"/>
          <w:szCs w:val="16"/>
        </w:rPr>
        <w:t>С, теплоносителем является вода, забираемая из системы централизованного водоснабжения.</w:t>
      </w:r>
    </w:p>
    <w:p w:rsidR="00725102" w:rsidRPr="005C42B6" w:rsidRDefault="00725102" w:rsidP="00FD2705">
      <w:pPr>
        <w:pStyle w:val="1f8"/>
        <w:autoSpaceDE w:val="0"/>
        <w:adjustRightInd w:val="0"/>
        <w:spacing w:after="0" w:line="240" w:lineRule="auto"/>
        <w:ind w:left="0" w:firstLine="284"/>
        <w:jc w:val="both"/>
        <w:rPr>
          <w:rFonts w:ascii="Arial" w:hAnsi="Arial" w:cs="Arial"/>
          <w:sz w:val="16"/>
          <w:szCs w:val="16"/>
        </w:rPr>
      </w:pPr>
      <w:r w:rsidRPr="005C42B6">
        <w:rPr>
          <w:rFonts w:ascii="Arial" w:hAnsi="Arial" w:cs="Arial"/>
          <w:sz w:val="16"/>
          <w:szCs w:val="16"/>
        </w:rPr>
        <w:lastRenderedPageBreak/>
        <w:t>Способ прокладки сетей: канальный подземный. Структура тепловых сетей представлена в таблице 6.</w:t>
      </w:r>
    </w:p>
    <w:p w:rsidR="00725102" w:rsidRPr="005C42B6" w:rsidRDefault="00725102" w:rsidP="00FD2705">
      <w:pPr>
        <w:autoSpaceDE w:val="0"/>
        <w:autoSpaceDN w:val="0"/>
        <w:adjustRightInd w:val="0"/>
        <w:ind w:firstLine="284"/>
        <w:contextualSpacing/>
        <w:jc w:val="both"/>
        <w:rPr>
          <w:rFonts w:ascii="Arial" w:eastAsia="Calibri" w:hAnsi="Arial" w:cs="Arial"/>
          <w:sz w:val="16"/>
          <w:szCs w:val="16"/>
          <w:lang w:eastAsia="en-US"/>
        </w:rPr>
      </w:pPr>
      <w:r w:rsidRPr="005C42B6">
        <w:rPr>
          <w:rFonts w:ascii="Arial" w:eastAsia="Calibri" w:hAnsi="Arial" w:cs="Arial"/>
          <w:sz w:val="16"/>
          <w:szCs w:val="16"/>
          <w:lang w:eastAsia="en-US"/>
        </w:rPr>
        <w:t>Большинство тепловых сетей были проложены в 1980 году.</w:t>
      </w:r>
    </w:p>
    <w:p w:rsidR="00725102" w:rsidRPr="005C42B6" w:rsidRDefault="00725102" w:rsidP="00FD2705">
      <w:pPr>
        <w:pStyle w:val="1f8"/>
        <w:autoSpaceDE w:val="0"/>
        <w:adjustRightInd w:val="0"/>
        <w:spacing w:after="0" w:line="240" w:lineRule="auto"/>
        <w:ind w:left="0" w:firstLine="284"/>
        <w:jc w:val="both"/>
        <w:rPr>
          <w:rFonts w:ascii="Arial" w:hAnsi="Arial" w:cs="Arial"/>
          <w:sz w:val="16"/>
          <w:szCs w:val="16"/>
        </w:rPr>
      </w:pPr>
      <w:r w:rsidRPr="005C42B6">
        <w:rPr>
          <w:rFonts w:ascii="Arial" w:hAnsi="Arial" w:cs="Arial"/>
          <w:sz w:val="16"/>
          <w:szCs w:val="16"/>
        </w:rPr>
        <w:t>Общий износ тепловых сетей превышает 60%. Нормативный срок службы трубопроводов тепловых сетей составляет не менее 30 лет.</w:t>
      </w:r>
    </w:p>
    <w:p w:rsidR="00725102" w:rsidRPr="005C42B6" w:rsidRDefault="00725102" w:rsidP="00FD2705">
      <w:pPr>
        <w:pStyle w:val="1f8"/>
        <w:autoSpaceDE w:val="0"/>
        <w:adjustRightInd w:val="0"/>
        <w:spacing w:after="0" w:line="240" w:lineRule="auto"/>
        <w:ind w:left="0" w:firstLine="284"/>
        <w:jc w:val="both"/>
        <w:rPr>
          <w:rFonts w:ascii="Arial" w:hAnsi="Arial" w:cs="Arial"/>
          <w:sz w:val="16"/>
          <w:szCs w:val="16"/>
        </w:rPr>
      </w:pPr>
      <w:r w:rsidRPr="005C42B6">
        <w:rPr>
          <w:rFonts w:ascii="Arial" w:hAnsi="Arial" w:cs="Arial"/>
          <w:sz w:val="16"/>
          <w:szCs w:val="16"/>
        </w:rPr>
        <w:t>Материал трубопроводов: сталь (нержавеющая и углеродистая).</w:t>
      </w:r>
    </w:p>
    <w:p w:rsidR="00725102" w:rsidRPr="005C42B6" w:rsidRDefault="00725102" w:rsidP="00FD2705">
      <w:pPr>
        <w:widowControl w:val="0"/>
        <w:autoSpaceDE w:val="0"/>
        <w:autoSpaceDN w:val="0"/>
        <w:adjustRightInd w:val="0"/>
        <w:ind w:firstLine="284"/>
        <w:jc w:val="both"/>
        <w:rPr>
          <w:rFonts w:ascii="Arial" w:hAnsi="Arial" w:cs="Arial"/>
          <w:sz w:val="16"/>
          <w:szCs w:val="16"/>
        </w:rPr>
      </w:pPr>
      <w:r w:rsidRPr="005C42B6">
        <w:rPr>
          <w:rFonts w:ascii="Arial" w:hAnsi="Arial" w:cs="Arial"/>
          <w:sz w:val="16"/>
          <w:szCs w:val="16"/>
        </w:rPr>
        <w:t>На тепловой сети используется тепловая изоляция из минераловатных матов, в качестве гидроизоляции предусмотрена окраска в два слоя органосиликатной композицией. Кроме этого применяются предизолированные трубопроводы с изоляцией из пенополиуретана (ППУ).</w:t>
      </w:r>
    </w:p>
    <w:p w:rsidR="00725102" w:rsidRPr="005C42B6" w:rsidRDefault="00725102" w:rsidP="00FD2705">
      <w:pPr>
        <w:pStyle w:val="1f8"/>
        <w:autoSpaceDE w:val="0"/>
        <w:adjustRightInd w:val="0"/>
        <w:spacing w:after="0" w:line="240" w:lineRule="auto"/>
        <w:ind w:left="0" w:firstLine="284"/>
        <w:jc w:val="both"/>
        <w:rPr>
          <w:rFonts w:ascii="Arial" w:hAnsi="Arial" w:cs="Arial"/>
          <w:sz w:val="16"/>
          <w:szCs w:val="16"/>
        </w:rPr>
      </w:pPr>
      <w:r w:rsidRPr="005C42B6">
        <w:rPr>
          <w:rFonts w:ascii="Arial" w:hAnsi="Arial" w:cs="Arial"/>
          <w:sz w:val="16"/>
          <w:szCs w:val="16"/>
        </w:rPr>
        <w:t>В качестве секционирующей и регулирующей арматуры применяются задвижки, клапаны, краны шаровые и затворы дисковые, что объясняется простотой монтажа и эксплуатации, доступностью, надежностью и ремонтопригодностью.</w:t>
      </w:r>
    </w:p>
    <w:p w:rsidR="00725102" w:rsidRPr="005C42B6" w:rsidRDefault="00725102" w:rsidP="00FD2705">
      <w:pPr>
        <w:pStyle w:val="1f8"/>
        <w:autoSpaceDE w:val="0"/>
        <w:adjustRightInd w:val="0"/>
        <w:spacing w:after="0" w:line="240" w:lineRule="auto"/>
        <w:ind w:left="0" w:firstLine="284"/>
        <w:jc w:val="both"/>
        <w:rPr>
          <w:rFonts w:ascii="Arial" w:hAnsi="Arial" w:cs="Arial"/>
          <w:sz w:val="16"/>
          <w:szCs w:val="16"/>
        </w:rPr>
      </w:pPr>
      <w:r w:rsidRPr="005C42B6">
        <w:rPr>
          <w:rFonts w:ascii="Arial" w:hAnsi="Arial" w:cs="Arial"/>
          <w:sz w:val="16"/>
          <w:szCs w:val="16"/>
        </w:rPr>
        <w:t>В 2014-2024 годах фиксировались технологические отключения на сетях теплоснабжения, которые устранялись в течение рабочего дня. Учет технологических нарушений ведется оперативной диспетчерской службой. Вывод из работы технической защиты производился на срок не более суток при ремонте основного оборудования, замене, ремонте сетей.</w:t>
      </w:r>
    </w:p>
    <w:p w:rsidR="00725102" w:rsidRPr="005C42B6" w:rsidRDefault="00725102" w:rsidP="00FD2705">
      <w:pPr>
        <w:pStyle w:val="1f8"/>
        <w:autoSpaceDE w:val="0"/>
        <w:adjustRightInd w:val="0"/>
        <w:spacing w:after="0" w:line="240" w:lineRule="auto"/>
        <w:ind w:left="0" w:firstLine="284"/>
        <w:jc w:val="both"/>
        <w:rPr>
          <w:rFonts w:ascii="Arial" w:hAnsi="Arial" w:cs="Arial"/>
          <w:sz w:val="16"/>
          <w:szCs w:val="16"/>
        </w:rPr>
      </w:pPr>
      <w:r w:rsidRPr="005C42B6">
        <w:rPr>
          <w:rFonts w:ascii="Arial" w:hAnsi="Arial" w:cs="Arial"/>
          <w:sz w:val="16"/>
          <w:szCs w:val="16"/>
        </w:rPr>
        <w:t>Большинство аварий и инцидентов связано с внешними факторами - отключения электричества, холодного водоснабжения, а также с высоким износом тепловых сетей.</w:t>
      </w:r>
    </w:p>
    <w:p w:rsidR="00725102" w:rsidRPr="005C42B6" w:rsidRDefault="00725102" w:rsidP="00FD2705">
      <w:pPr>
        <w:pStyle w:val="1f8"/>
        <w:autoSpaceDE w:val="0"/>
        <w:adjustRightInd w:val="0"/>
        <w:spacing w:after="0" w:line="240" w:lineRule="auto"/>
        <w:ind w:left="0" w:firstLine="284"/>
        <w:jc w:val="both"/>
        <w:rPr>
          <w:rFonts w:ascii="Arial" w:hAnsi="Arial" w:cs="Arial"/>
          <w:sz w:val="16"/>
          <w:szCs w:val="16"/>
        </w:rPr>
      </w:pPr>
      <w:r w:rsidRPr="005C42B6">
        <w:rPr>
          <w:rFonts w:ascii="Arial" w:hAnsi="Arial" w:cs="Arial"/>
          <w:sz w:val="16"/>
          <w:szCs w:val="16"/>
        </w:rPr>
        <w:t>Для выявления дефектов на тепловых сетях Рощинского сельского поселения в межотопительный период проводятся гидравлические испытания тепловых сетей, выявляются узкие места для проведения ремонтных работ. Техническими службами предприятия проводится изучение опыта эксплуатации и ремонта, внедрение прогрессивных форм организации и управления ремонтом, ведётся контроль качества отремонтированного оборудования. Ежегодно проводится промывка внутриквартальных сетей теплоснабжения.</w:t>
      </w:r>
    </w:p>
    <w:p w:rsidR="00725102" w:rsidRPr="00FD2705" w:rsidRDefault="00725102" w:rsidP="00FD2705">
      <w:pPr>
        <w:pStyle w:val="1f8"/>
        <w:autoSpaceDE w:val="0"/>
        <w:adjustRightInd w:val="0"/>
        <w:spacing w:after="0" w:line="240" w:lineRule="auto"/>
        <w:ind w:left="0" w:firstLine="284"/>
        <w:jc w:val="both"/>
        <w:rPr>
          <w:rFonts w:ascii="Arial" w:eastAsia="Calibri" w:hAnsi="Arial" w:cs="Arial"/>
          <w:sz w:val="12"/>
          <w:szCs w:val="16"/>
          <w:lang w:eastAsia="en-US"/>
        </w:rPr>
      </w:pPr>
      <w:r w:rsidRPr="005C42B6">
        <w:rPr>
          <w:rFonts w:ascii="Arial" w:eastAsia="Calibri" w:hAnsi="Arial" w:cs="Arial"/>
          <w:sz w:val="16"/>
          <w:szCs w:val="16"/>
          <w:lang w:eastAsia="en-US"/>
        </w:rPr>
        <w:t>Структура тепловых сетей</w:t>
      </w:r>
    </w:p>
    <w:p w:rsidR="00725102" w:rsidRPr="00FD2705" w:rsidRDefault="00725102" w:rsidP="005C42B6">
      <w:pPr>
        <w:ind w:firstLine="709"/>
        <w:jc w:val="right"/>
        <w:rPr>
          <w:rFonts w:ascii="Arial" w:eastAsia="Calibri" w:hAnsi="Arial" w:cs="Arial"/>
          <w:sz w:val="12"/>
          <w:szCs w:val="16"/>
          <w:lang w:eastAsia="en-US"/>
        </w:rPr>
      </w:pPr>
      <w:r w:rsidRPr="00FD2705">
        <w:rPr>
          <w:rFonts w:ascii="Arial" w:eastAsia="Calibri" w:hAnsi="Arial" w:cs="Arial"/>
          <w:sz w:val="12"/>
          <w:szCs w:val="16"/>
          <w:lang w:eastAsia="en-US"/>
        </w:rPr>
        <w:t>Таблица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1"/>
        <w:gridCol w:w="749"/>
        <w:gridCol w:w="639"/>
        <w:gridCol w:w="872"/>
        <w:gridCol w:w="641"/>
        <w:gridCol w:w="639"/>
        <w:gridCol w:w="641"/>
        <w:gridCol w:w="639"/>
        <w:gridCol w:w="641"/>
        <w:gridCol w:w="748"/>
        <w:gridCol w:w="639"/>
        <w:gridCol w:w="641"/>
        <w:gridCol w:w="639"/>
        <w:gridCol w:w="641"/>
        <w:gridCol w:w="639"/>
        <w:gridCol w:w="641"/>
      </w:tblGrid>
      <w:tr w:rsidR="00725102" w:rsidRPr="00FD2705" w:rsidTr="00725102">
        <w:trPr>
          <w:trHeight w:val="20"/>
        </w:trPr>
        <w:tc>
          <w:tcPr>
            <w:tcW w:w="565" w:type="pct"/>
            <w:vMerge w:val="restart"/>
            <w:shd w:val="clear" w:color="auto" w:fill="auto"/>
            <w:vAlign w:val="center"/>
            <w:hideMark/>
          </w:tcPr>
          <w:p w:rsidR="00725102" w:rsidRPr="00FD2705" w:rsidRDefault="00725102" w:rsidP="005C42B6">
            <w:pPr>
              <w:jc w:val="center"/>
              <w:rPr>
                <w:rFonts w:ascii="Arial" w:hAnsi="Arial" w:cs="Arial"/>
                <w:b/>
                <w:color w:val="000000"/>
                <w:sz w:val="12"/>
                <w:szCs w:val="16"/>
              </w:rPr>
            </w:pPr>
            <w:r w:rsidRPr="00FD2705">
              <w:rPr>
                <w:rFonts w:ascii="Arial" w:hAnsi="Arial" w:cs="Arial"/>
                <w:b/>
                <w:color w:val="000000"/>
                <w:sz w:val="12"/>
                <w:szCs w:val="16"/>
              </w:rPr>
              <w:t>Наименование котельной и адрес нахождения</w:t>
            </w:r>
            <w:r w:rsidRPr="00FD2705">
              <w:rPr>
                <w:rFonts w:ascii="Arial" w:hAnsi="Arial" w:cs="Arial"/>
                <w:color w:val="000000"/>
                <w:sz w:val="12"/>
                <w:szCs w:val="16"/>
              </w:rPr>
              <w:t> </w:t>
            </w:r>
          </w:p>
        </w:tc>
        <w:tc>
          <w:tcPr>
            <w:tcW w:w="997" w:type="pct"/>
            <w:gridSpan w:val="3"/>
            <w:vMerge w:val="restart"/>
            <w:shd w:val="clear" w:color="auto" w:fill="auto"/>
            <w:vAlign w:val="center"/>
            <w:hideMark/>
          </w:tcPr>
          <w:p w:rsidR="00725102" w:rsidRPr="00FD2705" w:rsidRDefault="00725102" w:rsidP="005C42B6">
            <w:pPr>
              <w:jc w:val="center"/>
              <w:rPr>
                <w:rFonts w:ascii="Arial" w:hAnsi="Arial" w:cs="Arial"/>
                <w:b/>
                <w:color w:val="000000"/>
                <w:sz w:val="12"/>
                <w:szCs w:val="16"/>
              </w:rPr>
            </w:pPr>
            <w:r w:rsidRPr="00FD2705">
              <w:rPr>
                <w:rFonts w:ascii="Arial" w:hAnsi="Arial" w:cs="Arial"/>
                <w:b/>
                <w:color w:val="000000"/>
                <w:sz w:val="12"/>
                <w:szCs w:val="16"/>
              </w:rPr>
              <w:t>Протяженность тепловых сетей в 2-х трубном исполнении, км</w:t>
            </w:r>
          </w:p>
        </w:tc>
        <w:tc>
          <w:tcPr>
            <w:tcW w:w="3438" w:type="pct"/>
            <w:gridSpan w:val="12"/>
            <w:shd w:val="clear" w:color="auto" w:fill="auto"/>
            <w:vAlign w:val="center"/>
            <w:hideMark/>
          </w:tcPr>
          <w:p w:rsidR="00725102" w:rsidRPr="00FD2705" w:rsidRDefault="00725102" w:rsidP="005C42B6">
            <w:pPr>
              <w:jc w:val="center"/>
              <w:rPr>
                <w:rFonts w:ascii="Arial" w:hAnsi="Arial" w:cs="Arial"/>
                <w:b/>
                <w:color w:val="000000"/>
                <w:sz w:val="12"/>
                <w:szCs w:val="16"/>
              </w:rPr>
            </w:pPr>
            <w:r w:rsidRPr="00FD2705">
              <w:rPr>
                <w:rFonts w:ascii="Arial" w:hAnsi="Arial" w:cs="Arial"/>
                <w:b/>
                <w:color w:val="000000"/>
                <w:sz w:val="12"/>
                <w:szCs w:val="16"/>
              </w:rPr>
              <w:t>В том числе в 2-х трубном исполнении:</w:t>
            </w:r>
          </w:p>
        </w:tc>
      </w:tr>
      <w:tr w:rsidR="00725102" w:rsidRPr="00FD2705" w:rsidTr="00725102">
        <w:trPr>
          <w:trHeight w:val="20"/>
        </w:trPr>
        <w:tc>
          <w:tcPr>
            <w:tcW w:w="565" w:type="pct"/>
            <w:vMerge/>
            <w:vAlign w:val="center"/>
            <w:hideMark/>
          </w:tcPr>
          <w:p w:rsidR="00725102" w:rsidRPr="00FD2705" w:rsidRDefault="00725102" w:rsidP="005C42B6">
            <w:pPr>
              <w:rPr>
                <w:rFonts w:ascii="Arial" w:hAnsi="Arial" w:cs="Arial"/>
                <w:color w:val="000000"/>
                <w:sz w:val="12"/>
                <w:szCs w:val="16"/>
              </w:rPr>
            </w:pPr>
          </w:p>
        </w:tc>
        <w:tc>
          <w:tcPr>
            <w:tcW w:w="997" w:type="pct"/>
            <w:gridSpan w:val="3"/>
            <w:vMerge/>
            <w:vAlign w:val="center"/>
            <w:hideMark/>
          </w:tcPr>
          <w:p w:rsidR="00725102" w:rsidRPr="00FD2705" w:rsidRDefault="00725102" w:rsidP="005C42B6">
            <w:pPr>
              <w:rPr>
                <w:rFonts w:ascii="Arial" w:hAnsi="Arial" w:cs="Arial"/>
                <w:color w:val="000000"/>
                <w:sz w:val="12"/>
                <w:szCs w:val="16"/>
              </w:rPr>
            </w:pPr>
          </w:p>
        </w:tc>
        <w:tc>
          <w:tcPr>
            <w:tcW w:w="1130" w:type="pct"/>
            <w:gridSpan w:val="4"/>
            <w:vMerge w:val="restart"/>
            <w:shd w:val="clear" w:color="auto" w:fill="auto"/>
            <w:vAlign w:val="center"/>
            <w:hideMark/>
          </w:tcPr>
          <w:p w:rsidR="00725102" w:rsidRPr="00FD2705" w:rsidRDefault="00725102" w:rsidP="005C42B6">
            <w:pPr>
              <w:jc w:val="center"/>
              <w:rPr>
                <w:rFonts w:ascii="Arial" w:hAnsi="Arial" w:cs="Arial"/>
                <w:b/>
                <w:color w:val="000000"/>
                <w:sz w:val="12"/>
                <w:szCs w:val="16"/>
              </w:rPr>
            </w:pPr>
            <w:r w:rsidRPr="00FD2705">
              <w:rPr>
                <w:rFonts w:ascii="Arial" w:hAnsi="Arial" w:cs="Arial"/>
                <w:b/>
                <w:color w:val="000000"/>
                <w:sz w:val="12"/>
                <w:szCs w:val="16"/>
              </w:rPr>
              <w:t>надземное исполнение, км.</w:t>
            </w:r>
          </w:p>
        </w:tc>
        <w:tc>
          <w:tcPr>
            <w:tcW w:w="2308" w:type="pct"/>
            <w:gridSpan w:val="8"/>
            <w:shd w:val="clear" w:color="auto" w:fill="auto"/>
            <w:noWrap/>
            <w:vAlign w:val="center"/>
            <w:hideMark/>
          </w:tcPr>
          <w:p w:rsidR="00725102" w:rsidRPr="00FD2705" w:rsidRDefault="00725102" w:rsidP="005C42B6">
            <w:pPr>
              <w:jc w:val="center"/>
              <w:rPr>
                <w:rFonts w:ascii="Arial" w:hAnsi="Arial" w:cs="Arial"/>
                <w:b/>
                <w:color w:val="000000"/>
                <w:sz w:val="12"/>
                <w:szCs w:val="16"/>
              </w:rPr>
            </w:pPr>
            <w:r w:rsidRPr="00FD2705">
              <w:rPr>
                <w:rFonts w:ascii="Arial" w:hAnsi="Arial" w:cs="Arial"/>
                <w:b/>
                <w:color w:val="000000"/>
                <w:sz w:val="12"/>
                <w:szCs w:val="16"/>
              </w:rPr>
              <w:t>подземное исполнение, км.</w:t>
            </w:r>
          </w:p>
        </w:tc>
      </w:tr>
      <w:tr w:rsidR="00725102" w:rsidRPr="00FD2705" w:rsidTr="00725102">
        <w:trPr>
          <w:trHeight w:val="20"/>
        </w:trPr>
        <w:tc>
          <w:tcPr>
            <w:tcW w:w="565" w:type="pct"/>
            <w:vMerge/>
            <w:vAlign w:val="center"/>
            <w:hideMark/>
          </w:tcPr>
          <w:p w:rsidR="00725102" w:rsidRPr="00FD2705" w:rsidRDefault="00725102" w:rsidP="005C42B6">
            <w:pPr>
              <w:rPr>
                <w:rFonts w:ascii="Arial" w:hAnsi="Arial" w:cs="Arial"/>
                <w:color w:val="000000"/>
                <w:sz w:val="12"/>
                <w:szCs w:val="16"/>
              </w:rPr>
            </w:pPr>
          </w:p>
        </w:tc>
        <w:tc>
          <w:tcPr>
            <w:tcW w:w="997" w:type="pct"/>
            <w:gridSpan w:val="3"/>
            <w:vMerge/>
            <w:vAlign w:val="center"/>
            <w:hideMark/>
          </w:tcPr>
          <w:p w:rsidR="00725102" w:rsidRPr="00FD2705" w:rsidRDefault="00725102" w:rsidP="005C42B6">
            <w:pPr>
              <w:rPr>
                <w:rFonts w:ascii="Arial" w:hAnsi="Arial" w:cs="Arial"/>
                <w:color w:val="000000"/>
                <w:sz w:val="12"/>
                <w:szCs w:val="16"/>
              </w:rPr>
            </w:pPr>
          </w:p>
        </w:tc>
        <w:tc>
          <w:tcPr>
            <w:tcW w:w="1130" w:type="pct"/>
            <w:gridSpan w:val="4"/>
            <w:vMerge/>
            <w:vAlign w:val="center"/>
            <w:hideMark/>
          </w:tcPr>
          <w:p w:rsidR="00725102" w:rsidRPr="00FD2705" w:rsidRDefault="00725102" w:rsidP="005C42B6">
            <w:pPr>
              <w:rPr>
                <w:rFonts w:ascii="Arial" w:hAnsi="Arial" w:cs="Arial"/>
                <w:sz w:val="12"/>
                <w:szCs w:val="16"/>
              </w:rPr>
            </w:pPr>
          </w:p>
        </w:tc>
        <w:tc>
          <w:tcPr>
            <w:tcW w:w="1178" w:type="pct"/>
            <w:gridSpan w:val="4"/>
            <w:shd w:val="clear" w:color="auto" w:fill="auto"/>
            <w:vAlign w:val="center"/>
            <w:hideMark/>
          </w:tcPr>
          <w:p w:rsidR="00725102" w:rsidRPr="00FD2705" w:rsidRDefault="00725102" w:rsidP="005C42B6">
            <w:pPr>
              <w:jc w:val="center"/>
              <w:rPr>
                <w:rFonts w:ascii="Arial" w:hAnsi="Arial" w:cs="Arial"/>
                <w:b/>
                <w:color w:val="000000"/>
                <w:sz w:val="12"/>
                <w:szCs w:val="16"/>
              </w:rPr>
            </w:pPr>
            <w:r w:rsidRPr="00FD2705">
              <w:rPr>
                <w:rFonts w:ascii="Arial" w:hAnsi="Arial" w:cs="Arial"/>
                <w:b/>
                <w:color w:val="000000"/>
                <w:sz w:val="12"/>
                <w:szCs w:val="16"/>
              </w:rPr>
              <w:t>канальная прокладка</w:t>
            </w:r>
            <w:r w:rsidRPr="00FD2705">
              <w:rPr>
                <w:rFonts w:ascii="Arial" w:hAnsi="Arial" w:cs="Arial"/>
                <w:b/>
                <w:color w:val="000000"/>
                <w:sz w:val="12"/>
                <w:szCs w:val="16"/>
              </w:rPr>
              <w:br/>
              <w:t>(+транзит по подвалу)</w:t>
            </w:r>
          </w:p>
        </w:tc>
        <w:tc>
          <w:tcPr>
            <w:tcW w:w="1131" w:type="pct"/>
            <w:gridSpan w:val="4"/>
            <w:shd w:val="clear" w:color="auto" w:fill="auto"/>
            <w:vAlign w:val="center"/>
            <w:hideMark/>
          </w:tcPr>
          <w:p w:rsidR="00725102" w:rsidRPr="00FD2705" w:rsidRDefault="00725102" w:rsidP="005C42B6">
            <w:pPr>
              <w:jc w:val="center"/>
              <w:rPr>
                <w:rFonts w:ascii="Arial" w:hAnsi="Arial" w:cs="Arial"/>
                <w:b/>
                <w:color w:val="000000"/>
                <w:sz w:val="12"/>
                <w:szCs w:val="16"/>
              </w:rPr>
            </w:pPr>
            <w:r w:rsidRPr="00FD2705">
              <w:rPr>
                <w:rFonts w:ascii="Arial" w:hAnsi="Arial" w:cs="Arial"/>
                <w:b/>
                <w:color w:val="000000"/>
                <w:sz w:val="12"/>
                <w:szCs w:val="16"/>
              </w:rPr>
              <w:t>бесканальная прокладка</w:t>
            </w:r>
          </w:p>
        </w:tc>
      </w:tr>
      <w:tr w:rsidR="00725102" w:rsidRPr="00FD2705" w:rsidTr="00725102">
        <w:trPr>
          <w:trHeight w:val="20"/>
        </w:trPr>
        <w:tc>
          <w:tcPr>
            <w:tcW w:w="565" w:type="pct"/>
            <w:vMerge/>
            <w:shd w:val="clear" w:color="auto" w:fill="auto"/>
            <w:noWrap/>
            <w:vAlign w:val="center"/>
            <w:hideMark/>
          </w:tcPr>
          <w:p w:rsidR="00725102" w:rsidRPr="00FD2705" w:rsidRDefault="00725102" w:rsidP="005C42B6">
            <w:pPr>
              <w:rPr>
                <w:rFonts w:ascii="Arial" w:hAnsi="Arial" w:cs="Arial"/>
                <w:color w:val="000000"/>
                <w:sz w:val="12"/>
                <w:szCs w:val="16"/>
              </w:rPr>
            </w:pPr>
          </w:p>
        </w:tc>
        <w:tc>
          <w:tcPr>
            <w:tcW w:w="330" w:type="pct"/>
            <w:shd w:val="clear" w:color="auto" w:fill="auto"/>
            <w:noWrap/>
            <w:vAlign w:val="center"/>
            <w:hideMark/>
          </w:tcPr>
          <w:p w:rsidR="00725102" w:rsidRPr="00FD2705" w:rsidRDefault="00725102" w:rsidP="005C42B6">
            <w:pPr>
              <w:jc w:val="center"/>
              <w:rPr>
                <w:rFonts w:ascii="Arial" w:hAnsi="Arial" w:cs="Arial"/>
                <w:b/>
                <w:color w:val="000000"/>
                <w:sz w:val="12"/>
                <w:szCs w:val="16"/>
              </w:rPr>
            </w:pPr>
            <w:r w:rsidRPr="00FD2705">
              <w:rPr>
                <w:rFonts w:ascii="Arial" w:hAnsi="Arial" w:cs="Arial"/>
                <w:b/>
                <w:color w:val="000000"/>
                <w:sz w:val="12"/>
                <w:szCs w:val="16"/>
              </w:rPr>
              <w:t>ЦО</w:t>
            </w:r>
          </w:p>
        </w:tc>
        <w:tc>
          <w:tcPr>
            <w:tcW w:w="282" w:type="pct"/>
            <w:shd w:val="clear" w:color="auto" w:fill="auto"/>
            <w:noWrap/>
            <w:vAlign w:val="center"/>
            <w:hideMark/>
          </w:tcPr>
          <w:p w:rsidR="00725102" w:rsidRPr="00FD2705" w:rsidRDefault="00725102" w:rsidP="005C42B6">
            <w:pPr>
              <w:jc w:val="center"/>
              <w:rPr>
                <w:rFonts w:ascii="Arial" w:hAnsi="Arial" w:cs="Arial"/>
                <w:b/>
                <w:color w:val="000000"/>
                <w:sz w:val="12"/>
                <w:szCs w:val="16"/>
              </w:rPr>
            </w:pPr>
            <w:r w:rsidRPr="00FD2705">
              <w:rPr>
                <w:rFonts w:ascii="Arial" w:hAnsi="Arial" w:cs="Arial"/>
                <w:b/>
                <w:color w:val="000000"/>
                <w:sz w:val="12"/>
                <w:szCs w:val="16"/>
              </w:rPr>
              <w:t>ГВС</w:t>
            </w:r>
          </w:p>
        </w:tc>
        <w:tc>
          <w:tcPr>
            <w:tcW w:w="384" w:type="pct"/>
            <w:shd w:val="clear" w:color="auto" w:fill="auto"/>
            <w:noWrap/>
            <w:vAlign w:val="center"/>
            <w:hideMark/>
          </w:tcPr>
          <w:p w:rsidR="00725102" w:rsidRPr="00FD2705" w:rsidRDefault="00725102" w:rsidP="005C42B6">
            <w:pPr>
              <w:jc w:val="center"/>
              <w:rPr>
                <w:rFonts w:ascii="Arial" w:hAnsi="Arial" w:cs="Arial"/>
                <w:b/>
                <w:color w:val="000000"/>
                <w:sz w:val="12"/>
                <w:szCs w:val="16"/>
              </w:rPr>
            </w:pPr>
            <w:r w:rsidRPr="00FD2705">
              <w:rPr>
                <w:rFonts w:ascii="Arial" w:hAnsi="Arial" w:cs="Arial"/>
                <w:b/>
                <w:color w:val="000000"/>
                <w:sz w:val="12"/>
                <w:szCs w:val="16"/>
              </w:rPr>
              <w:t>всего</w:t>
            </w:r>
          </w:p>
        </w:tc>
        <w:tc>
          <w:tcPr>
            <w:tcW w:w="283" w:type="pct"/>
            <w:shd w:val="clear" w:color="auto" w:fill="auto"/>
            <w:noWrap/>
            <w:vAlign w:val="center"/>
            <w:hideMark/>
          </w:tcPr>
          <w:p w:rsidR="00725102" w:rsidRPr="00FD2705" w:rsidRDefault="00725102" w:rsidP="005C42B6">
            <w:pPr>
              <w:jc w:val="center"/>
              <w:rPr>
                <w:rFonts w:ascii="Arial" w:hAnsi="Arial" w:cs="Arial"/>
                <w:b/>
                <w:sz w:val="12"/>
                <w:szCs w:val="16"/>
              </w:rPr>
            </w:pPr>
            <w:r w:rsidRPr="00FD2705">
              <w:rPr>
                <w:rFonts w:ascii="Arial" w:hAnsi="Arial" w:cs="Arial"/>
                <w:b/>
                <w:sz w:val="12"/>
                <w:szCs w:val="16"/>
              </w:rPr>
              <w:t>ЦО</w:t>
            </w:r>
          </w:p>
        </w:tc>
        <w:tc>
          <w:tcPr>
            <w:tcW w:w="282" w:type="pct"/>
            <w:shd w:val="clear" w:color="auto" w:fill="auto"/>
            <w:noWrap/>
            <w:vAlign w:val="center"/>
            <w:hideMark/>
          </w:tcPr>
          <w:p w:rsidR="00725102" w:rsidRPr="00FD2705" w:rsidRDefault="00725102" w:rsidP="005C42B6">
            <w:pPr>
              <w:jc w:val="center"/>
              <w:rPr>
                <w:rFonts w:ascii="Arial" w:hAnsi="Arial" w:cs="Arial"/>
                <w:b/>
                <w:sz w:val="12"/>
                <w:szCs w:val="16"/>
              </w:rPr>
            </w:pPr>
            <w:r w:rsidRPr="00FD2705">
              <w:rPr>
                <w:rFonts w:ascii="Arial" w:hAnsi="Arial" w:cs="Arial"/>
                <w:b/>
                <w:sz w:val="12"/>
                <w:szCs w:val="16"/>
              </w:rPr>
              <w:t>Dмм</w:t>
            </w:r>
          </w:p>
        </w:tc>
        <w:tc>
          <w:tcPr>
            <w:tcW w:w="283" w:type="pct"/>
            <w:shd w:val="clear" w:color="auto" w:fill="auto"/>
            <w:noWrap/>
            <w:vAlign w:val="center"/>
            <w:hideMark/>
          </w:tcPr>
          <w:p w:rsidR="00725102" w:rsidRPr="00FD2705" w:rsidRDefault="00725102" w:rsidP="005C42B6">
            <w:pPr>
              <w:jc w:val="center"/>
              <w:rPr>
                <w:rFonts w:ascii="Arial" w:hAnsi="Arial" w:cs="Arial"/>
                <w:b/>
                <w:sz w:val="12"/>
                <w:szCs w:val="16"/>
              </w:rPr>
            </w:pPr>
            <w:r w:rsidRPr="00FD2705">
              <w:rPr>
                <w:rFonts w:ascii="Arial" w:hAnsi="Arial" w:cs="Arial"/>
                <w:b/>
                <w:sz w:val="12"/>
                <w:szCs w:val="16"/>
              </w:rPr>
              <w:t>ГВС</w:t>
            </w:r>
          </w:p>
        </w:tc>
        <w:tc>
          <w:tcPr>
            <w:tcW w:w="282" w:type="pct"/>
            <w:shd w:val="clear" w:color="auto" w:fill="auto"/>
            <w:noWrap/>
            <w:vAlign w:val="center"/>
            <w:hideMark/>
          </w:tcPr>
          <w:p w:rsidR="00725102" w:rsidRPr="00FD2705" w:rsidRDefault="00725102" w:rsidP="005C42B6">
            <w:pPr>
              <w:jc w:val="center"/>
              <w:rPr>
                <w:rFonts w:ascii="Arial" w:hAnsi="Arial" w:cs="Arial"/>
                <w:b/>
                <w:sz w:val="12"/>
                <w:szCs w:val="16"/>
              </w:rPr>
            </w:pPr>
            <w:r w:rsidRPr="00FD2705">
              <w:rPr>
                <w:rFonts w:ascii="Arial" w:hAnsi="Arial" w:cs="Arial"/>
                <w:b/>
                <w:sz w:val="12"/>
                <w:szCs w:val="16"/>
              </w:rPr>
              <w:t>Dмм</w:t>
            </w:r>
          </w:p>
        </w:tc>
        <w:tc>
          <w:tcPr>
            <w:tcW w:w="283" w:type="pct"/>
            <w:shd w:val="clear" w:color="auto" w:fill="auto"/>
            <w:noWrap/>
            <w:vAlign w:val="center"/>
            <w:hideMark/>
          </w:tcPr>
          <w:p w:rsidR="00725102" w:rsidRPr="00FD2705" w:rsidRDefault="00725102" w:rsidP="005C42B6">
            <w:pPr>
              <w:jc w:val="center"/>
              <w:rPr>
                <w:rFonts w:ascii="Arial" w:hAnsi="Arial" w:cs="Arial"/>
                <w:b/>
                <w:sz w:val="12"/>
                <w:szCs w:val="16"/>
              </w:rPr>
            </w:pPr>
            <w:r w:rsidRPr="00FD2705">
              <w:rPr>
                <w:rFonts w:ascii="Arial" w:hAnsi="Arial" w:cs="Arial"/>
                <w:b/>
                <w:sz w:val="12"/>
                <w:szCs w:val="16"/>
              </w:rPr>
              <w:t>ЦО</w:t>
            </w:r>
          </w:p>
        </w:tc>
        <w:tc>
          <w:tcPr>
            <w:tcW w:w="330" w:type="pct"/>
            <w:shd w:val="clear" w:color="auto" w:fill="auto"/>
            <w:noWrap/>
            <w:vAlign w:val="center"/>
            <w:hideMark/>
          </w:tcPr>
          <w:p w:rsidR="00725102" w:rsidRPr="00FD2705" w:rsidRDefault="00725102" w:rsidP="005C42B6">
            <w:pPr>
              <w:jc w:val="center"/>
              <w:rPr>
                <w:rFonts w:ascii="Arial" w:hAnsi="Arial" w:cs="Arial"/>
                <w:b/>
                <w:sz w:val="12"/>
                <w:szCs w:val="16"/>
              </w:rPr>
            </w:pPr>
            <w:r w:rsidRPr="00FD2705">
              <w:rPr>
                <w:rFonts w:ascii="Arial" w:hAnsi="Arial" w:cs="Arial"/>
                <w:b/>
                <w:sz w:val="12"/>
                <w:szCs w:val="16"/>
              </w:rPr>
              <w:t>Dмм</w:t>
            </w:r>
          </w:p>
        </w:tc>
        <w:tc>
          <w:tcPr>
            <w:tcW w:w="282" w:type="pct"/>
            <w:shd w:val="clear" w:color="auto" w:fill="auto"/>
            <w:noWrap/>
            <w:vAlign w:val="center"/>
            <w:hideMark/>
          </w:tcPr>
          <w:p w:rsidR="00725102" w:rsidRPr="00FD2705" w:rsidRDefault="00725102" w:rsidP="005C42B6">
            <w:pPr>
              <w:jc w:val="center"/>
              <w:rPr>
                <w:rFonts w:ascii="Arial" w:hAnsi="Arial" w:cs="Arial"/>
                <w:b/>
                <w:sz w:val="12"/>
                <w:szCs w:val="16"/>
              </w:rPr>
            </w:pPr>
            <w:r w:rsidRPr="00FD2705">
              <w:rPr>
                <w:rFonts w:ascii="Arial" w:hAnsi="Arial" w:cs="Arial"/>
                <w:b/>
                <w:sz w:val="12"/>
                <w:szCs w:val="16"/>
              </w:rPr>
              <w:t>ГВС</w:t>
            </w:r>
          </w:p>
        </w:tc>
        <w:tc>
          <w:tcPr>
            <w:tcW w:w="283" w:type="pct"/>
            <w:shd w:val="clear" w:color="auto" w:fill="auto"/>
            <w:noWrap/>
            <w:vAlign w:val="center"/>
            <w:hideMark/>
          </w:tcPr>
          <w:p w:rsidR="00725102" w:rsidRPr="00FD2705" w:rsidRDefault="00725102" w:rsidP="005C42B6">
            <w:pPr>
              <w:jc w:val="center"/>
              <w:rPr>
                <w:rFonts w:ascii="Arial" w:hAnsi="Arial" w:cs="Arial"/>
                <w:b/>
                <w:sz w:val="12"/>
                <w:szCs w:val="16"/>
              </w:rPr>
            </w:pPr>
            <w:r w:rsidRPr="00FD2705">
              <w:rPr>
                <w:rFonts w:ascii="Arial" w:hAnsi="Arial" w:cs="Arial"/>
                <w:b/>
                <w:sz w:val="12"/>
                <w:szCs w:val="16"/>
              </w:rPr>
              <w:t>Dмм</w:t>
            </w:r>
          </w:p>
        </w:tc>
        <w:tc>
          <w:tcPr>
            <w:tcW w:w="282" w:type="pct"/>
            <w:shd w:val="clear" w:color="auto" w:fill="auto"/>
            <w:noWrap/>
            <w:vAlign w:val="center"/>
            <w:hideMark/>
          </w:tcPr>
          <w:p w:rsidR="00725102" w:rsidRPr="00FD2705" w:rsidRDefault="00725102" w:rsidP="005C42B6">
            <w:pPr>
              <w:jc w:val="center"/>
              <w:rPr>
                <w:rFonts w:ascii="Arial" w:hAnsi="Arial" w:cs="Arial"/>
                <w:b/>
                <w:sz w:val="12"/>
                <w:szCs w:val="16"/>
              </w:rPr>
            </w:pPr>
            <w:r w:rsidRPr="00FD2705">
              <w:rPr>
                <w:rFonts w:ascii="Arial" w:hAnsi="Arial" w:cs="Arial"/>
                <w:b/>
                <w:sz w:val="12"/>
                <w:szCs w:val="16"/>
              </w:rPr>
              <w:t>ЦО</w:t>
            </w:r>
          </w:p>
        </w:tc>
        <w:tc>
          <w:tcPr>
            <w:tcW w:w="283" w:type="pct"/>
            <w:shd w:val="clear" w:color="auto" w:fill="auto"/>
            <w:noWrap/>
            <w:vAlign w:val="center"/>
            <w:hideMark/>
          </w:tcPr>
          <w:p w:rsidR="00725102" w:rsidRPr="00FD2705" w:rsidRDefault="00725102" w:rsidP="005C42B6">
            <w:pPr>
              <w:jc w:val="center"/>
              <w:rPr>
                <w:rFonts w:ascii="Arial" w:hAnsi="Arial" w:cs="Arial"/>
                <w:b/>
                <w:sz w:val="12"/>
                <w:szCs w:val="16"/>
              </w:rPr>
            </w:pPr>
            <w:r w:rsidRPr="00FD2705">
              <w:rPr>
                <w:rFonts w:ascii="Arial" w:hAnsi="Arial" w:cs="Arial"/>
                <w:b/>
                <w:sz w:val="12"/>
                <w:szCs w:val="16"/>
              </w:rPr>
              <w:t>Dмм</w:t>
            </w:r>
          </w:p>
        </w:tc>
        <w:tc>
          <w:tcPr>
            <w:tcW w:w="282" w:type="pct"/>
            <w:shd w:val="clear" w:color="auto" w:fill="auto"/>
            <w:noWrap/>
            <w:vAlign w:val="center"/>
            <w:hideMark/>
          </w:tcPr>
          <w:p w:rsidR="00725102" w:rsidRPr="00FD2705" w:rsidRDefault="00725102" w:rsidP="005C42B6">
            <w:pPr>
              <w:jc w:val="center"/>
              <w:rPr>
                <w:rFonts w:ascii="Arial" w:hAnsi="Arial" w:cs="Arial"/>
                <w:b/>
                <w:sz w:val="12"/>
                <w:szCs w:val="16"/>
              </w:rPr>
            </w:pPr>
            <w:r w:rsidRPr="00FD2705">
              <w:rPr>
                <w:rFonts w:ascii="Arial" w:hAnsi="Arial" w:cs="Arial"/>
                <w:b/>
                <w:sz w:val="12"/>
                <w:szCs w:val="16"/>
              </w:rPr>
              <w:t>ГВС</w:t>
            </w:r>
          </w:p>
        </w:tc>
        <w:tc>
          <w:tcPr>
            <w:tcW w:w="284" w:type="pct"/>
            <w:shd w:val="clear" w:color="auto" w:fill="auto"/>
            <w:noWrap/>
            <w:vAlign w:val="center"/>
            <w:hideMark/>
          </w:tcPr>
          <w:p w:rsidR="00725102" w:rsidRPr="00FD2705" w:rsidRDefault="00725102" w:rsidP="005C42B6">
            <w:pPr>
              <w:jc w:val="center"/>
              <w:rPr>
                <w:rFonts w:ascii="Arial" w:hAnsi="Arial" w:cs="Arial"/>
                <w:b/>
                <w:sz w:val="12"/>
                <w:szCs w:val="16"/>
              </w:rPr>
            </w:pPr>
            <w:r w:rsidRPr="00FD2705">
              <w:rPr>
                <w:rFonts w:ascii="Arial" w:hAnsi="Arial" w:cs="Arial"/>
                <w:b/>
                <w:sz w:val="12"/>
                <w:szCs w:val="16"/>
              </w:rPr>
              <w:t>Dмм</w:t>
            </w:r>
          </w:p>
        </w:tc>
      </w:tr>
      <w:tr w:rsidR="00725102" w:rsidRPr="00FD2705" w:rsidTr="00725102">
        <w:trPr>
          <w:trHeight w:val="20"/>
        </w:trPr>
        <w:tc>
          <w:tcPr>
            <w:tcW w:w="565" w:type="pct"/>
            <w:shd w:val="clear" w:color="auto" w:fill="auto"/>
            <w:noWrap/>
            <w:vAlign w:val="center"/>
            <w:hideMark/>
          </w:tcPr>
          <w:p w:rsidR="00725102" w:rsidRPr="00FD2705" w:rsidRDefault="00725102" w:rsidP="005C42B6">
            <w:pPr>
              <w:jc w:val="center"/>
              <w:rPr>
                <w:rFonts w:ascii="Arial" w:hAnsi="Arial" w:cs="Arial"/>
                <w:sz w:val="12"/>
                <w:szCs w:val="16"/>
              </w:rPr>
            </w:pPr>
            <w:r w:rsidRPr="00FD2705">
              <w:rPr>
                <w:rFonts w:ascii="Arial" w:hAnsi="Arial" w:cs="Arial"/>
                <w:sz w:val="12"/>
                <w:szCs w:val="16"/>
              </w:rPr>
              <w:t>1</w:t>
            </w:r>
          </w:p>
        </w:tc>
        <w:tc>
          <w:tcPr>
            <w:tcW w:w="330" w:type="pct"/>
            <w:shd w:val="clear" w:color="auto" w:fill="auto"/>
            <w:noWrap/>
            <w:vAlign w:val="center"/>
            <w:hideMark/>
          </w:tcPr>
          <w:p w:rsidR="00725102" w:rsidRPr="00FD2705" w:rsidRDefault="00725102" w:rsidP="005C42B6">
            <w:pPr>
              <w:jc w:val="center"/>
              <w:rPr>
                <w:rFonts w:ascii="Arial" w:hAnsi="Arial" w:cs="Arial"/>
                <w:sz w:val="12"/>
                <w:szCs w:val="16"/>
              </w:rPr>
            </w:pPr>
            <w:r w:rsidRPr="00FD2705">
              <w:rPr>
                <w:rFonts w:ascii="Arial" w:hAnsi="Arial" w:cs="Arial"/>
                <w:sz w:val="12"/>
                <w:szCs w:val="16"/>
              </w:rPr>
              <w:t>2</w:t>
            </w:r>
          </w:p>
        </w:tc>
        <w:tc>
          <w:tcPr>
            <w:tcW w:w="282" w:type="pct"/>
            <w:shd w:val="clear" w:color="auto" w:fill="auto"/>
            <w:noWrap/>
            <w:vAlign w:val="center"/>
            <w:hideMark/>
          </w:tcPr>
          <w:p w:rsidR="00725102" w:rsidRPr="00FD2705" w:rsidRDefault="00725102" w:rsidP="005C42B6">
            <w:pPr>
              <w:jc w:val="center"/>
              <w:rPr>
                <w:rFonts w:ascii="Arial" w:hAnsi="Arial" w:cs="Arial"/>
                <w:sz w:val="12"/>
                <w:szCs w:val="16"/>
              </w:rPr>
            </w:pPr>
            <w:r w:rsidRPr="00FD2705">
              <w:rPr>
                <w:rFonts w:ascii="Arial" w:hAnsi="Arial" w:cs="Arial"/>
                <w:sz w:val="12"/>
                <w:szCs w:val="16"/>
              </w:rPr>
              <w:t>3</w:t>
            </w:r>
          </w:p>
        </w:tc>
        <w:tc>
          <w:tcPr>
            <w:tcW w:w="384" w:type="pct"/>
            <w:shd w:val="clear" w:color="auto" w:fill="auto"/>
            <w:noWrap/>
            <w:vAlign w:val="center"/>
            <w:hideMark/>
          </w:tcPr>
          <w:p w:rsidR="00725102" w:rsidRPr="00FD2705" w:rsidRDefault="00725102" w:rsidP="005C42B6">
            <w:pPr>
              <w:jc w:val="center"/>
              <w:rPr>
                <w:rFonts w:ascii="Arial" w:hAnsi="Arial" w:cs="Arial"/>
                <w:sz w:val="12"/>
                <w:szCs w:val="16"/>
              </w:rPr>
            </w:pPr>
            <w:r w:rsidRPr="00FD2705">
              <w:rPr>
                <w:rFonts w:ascii="Arial" w:hAnsi="Arial" w:cs="Arial"/>
                <w:sz w:val="12"/>
                <w:szCs w:val="16"/>
              </w:rPr>
              <w:t>4</w:t>
            </w:r>
          </w:p>
        </w:tc>
        <w:tc>
          <w:tcPr>
            <w:tcW w:w="283" w:type="pct"/>
            <w:shd w:val="clear" w:color="auto" w:fill="auto"/>
            <w:noWrap/>
            <w:vAlign w:val="center"/>
            <w:hideMark/>
          </w:tcPr>
          <w:p w:rsidR="00725102" w:rsidRPr="00FD2705" w:rsidRDefault="00725102" w:rsidP="005C42B6">
            <w:pPr>
              <w:jc w:val="center"/>
              <w:rPr>
                <w:rFonts w:ascii="Arial" w:hAnsi="Arial" w:cs="Arial"/>
                <w:sz w:val="12"/>
                <w:szCs w:val="16"/>
              </w:rPr>
            </w:pPr>
            <w:r w:rsidRPr="00FD2705">
              <w:rPr>
                <w:rFonts w:ascii="Arial" w:hAnsi="Arial" w:cs="Arial"/>
                <w:sz w:val="12"/>
                <w:szCs w:val="16"/>
              </w:rPr>
              <w:t>5</w:t>
            </w:r>
          </w:p>
        </w:tc>
        <w:tc>
          <w:tcPr>
            <w:tcW w:w="282" w:type="pct"/>
            <w:shd w:val="clear" w:color="auto" w:fill="auto"/>
            <w:noWrap/>
            <w:vAlign w:val="center"/>
            <w:hideMark/>
          </w:tcPr>
          <w:p w:rsidR="00725102" w:rsidRPr="00FD2705" w:rsidRDefault="00725102" w:rsidP="005C42B6">
            <w:pPr>
              <w:jc w:val="center"/>
              <w:rPr>
                <w:rFonts w:ascii="Arial" w:hAnsi="Arial" w:cs="Arial"/>
                <w:sz w:val="12"/>
                <w:szCs w:val="16"/>
              </w:rPr>
            </w:pPr>
            <w:r w:rsidRPr="00FD2705">
              <w:rPr>
                <w:rFonts w:ascii="Arial" w:hAnsi="Arial" w:cs="Arial"/>
                <w:sz w:val="12"/>
                <w:szCs w:val="16"/>
              </w:rPr>
              <w:t>6</w:t>
            </w:r>
          </w:p>
        </w:tc>
        <w:tc>
          <w:tcPr>
            <w:tcW w:w="283" w:type="pct"/>
            <w:shd w:val="clear" w:color="auto" w:fill="auto"/>
            <w:noWrap/>
            <w:vAlign w:val="center"/>
            <w:hideMark/>
          </w:tcPr>
          <w:p w:rsidR="00725102" w:rsidRPr="00FD2705" w:rsidRDefault="00725102" w:rsidP="005C42B6">
            <w:pPr>
              <w:jc w:val="center"/>
              <w:rPr>
                <w:rFonts w:ascii="Arial" w:hAnsi="Arial" w:cs="Arial"/>
                <w:sz w:val="12"/>
                <w:szCs w:val="16"/>
              </w:rPr>
            </w:pPr>
            <w:r w:rsidRPr="00FD2705">
              <w:rPr>
                <w:rFonts w:ascii="Arial" w:hAnsi="Arial" w:cs="Arial"/>
                <w:sz w:val="12"/>
                <w:szCs w:val="16"/>
              </w:rPr>
              <w:t>7</w:t>
            </w:r>
          </w:p>
        </w:tc>
        <w:tc>
          <w:tcPr>
            <w:tcW w:w="282" w:type="pct"/>
            <w:shd w:val="clear" w:color="auto" w:fill="auto"/>
            <w:noWrap/>
            <w:vAlign w:val="center"/>
            <w:hideMark/>
          </w:tcPr>
          <w:p w:rsidR="00725102" w:rsidRPr="00FD2705" w:rsidRDefault="00725102" w:rsidP="005C42B6">
            <w:pPr>
              <w:jc w:val="center"/>
              <w:rPr>
                <w:rFonts w:ascii="Arial" w:hAnsi="Arial" w:cs="Arial"/>
                <w:sz w:val="12"/>
                <w:szCs w:val="16"/>
              </w:rPr>
            </w:pPr>
            <w:r w:rsidRPr="00FD2705">
              <w:rPr>
                <w:rFonts w:ascii="Arial" w:hAnsi="Arial" w:cs="Arial"/>
                <w:sz w:val="12"/>
                <w:szCs w:val="16"/>
              </w:rPr>
              <w:t>8</w:t>
            </w:r>
          </w:p>
        </w:tc>
        <w:tc>
          <w:tcPr>
            <w:tcW w:w="283" w:type="pct"/>
            <w:shd w:val="clear" w:color="auto" w:fill="auto"/>
            <w:noWrap/>
            <w:vAlign w:val="center"/>
            <w:hideMark/>
          </w:tcPr>
          <w:p w:rsidR="00725102" w:rsidRPr="00FD2705" w:rsidRDefault="00725102" w:rsidP="005C42B6">
            <w:pPr>
              <w:jc w:val="center"/>
              <w:rPr>
                <w:rFonts w:ascii="Arial" w:hAnsi="Arial" w:cs="Arial"/>
                <w:sz w:val="12"/>
                <w:szCs w:val="16"/>
              </w:rPr>
            </w:pPr>
            <w:r w:rsidRPr="00FD2705">
              <w:rPr>
                <w:rFonts w:ascii="Arial" w:hAnsi="Arial" w:cs="Arial"/>
                <w:sz w:val="12"/>
                <w:szCs w:val="16"/>
              </w:rPr>
              <w:t>9</w:t>
            </w:r>
          </w:p>
        </w:tc>
        <w:tc>
          <w:tcPr>
            <w:tcW w:w="330" w:type="pct"/>
            <w:shd w:val="clear" w:color="auto" w:fill="auto"/>
            <w:noWrap/>
            <w:vAlign w:val="center"/>
            <w:hideMark/>
          </w:tcPr>
          <w:p w:rsidR="00725102" w:rsidRPr="00FD2705" w:rsidRDefault="00725102" w:rsidP="005C42B6">
            <w:pPr>
              <w:jc w:val="center"/>
              <w:rPr>
                <w:rFonts w:ascii="Arial" w:hAnsi="Arial" w:cs="Arial"/>
                <w:sz w:val="12"/>
                <w:szCs w:val="16"/>
              </w:rPr>
            </w:pPr>
            <w:r w:rsidRPr="00FD2705">
              <w:rPr>
                <w:rFonts w:ascii="Arial" w:hAnsi="Arial" w:cs="Arial"/>
                <w:sz w:val="12"/>
                <w:szCs w:val="16"/>
              </w:rPr>
              <w:t>10</w:t>
            </w:r>
          </w:p>
        </w:tc>
        <w:tc>
          <w:tcPr>
            <w:tcW w:w="282" w:type="pct"/>
            <w:shd w:val="clear" w:color="auto" w:fill="auto"/>
            <w:noWrap/>
            <w:vAlign w:val="center"/>
            <w:hideMark/>
          </w:tcPr>
          <w:p w:rsidR="00725102" w:rsidRPr="00FD2705" w:rsidRDefault="00725102" w:rsidP="005C42B6">
            <w:pPr>
              <w:jc w:val="center"/>
              <w:rPr>
                <w:rFonts w:ascii="Arial" w:hAnsi="Arial" w:cs="Arial"/>
                <w:sz w:val="12"/>
                <w:szCs w:val="16"/>
              </w:rPr>
            </w:pPr>
            <w:r w:rsidRPr="00FD2705">
              <w:rPr>
                <w:rFonts w:ascii="Arial" w:hAnsi="Arial" w:cs="Arial"/>
                <w:sz w:val="12"/>
                <w:szCs w:val="16"/>
              </w:rPr>
              <w:t>11</w:t>
            </w:r>
          </w:p>
        </w:tc>
        <w:tc>
          <w:tcPr>
            <w:tcW w:w="283" w:type="pct"/>
            <w:shd w:val="clear" w:color="auto" w:fill="auto"/>
            <w:noWrap/>
            <w:vAlign w:val="center"/>
            <w:hideMark/>
          </w:tcPr>
          <w:p w:rsidR="00725102" w:rsidRPr="00FD2705" w:rsidRDefault="00725102" w:rsidP="005C42B6">
            <w:pPr>
              <w:jc w:val="center"/>
              <w:rPr>
                <w:rFonts w:ascii="Arial" w:hAnsi="Arial" w:cs="Arial"/>
                <w:sz w:val="12"/>
                <w:szCs w:val="16"/>
              </w:rPr>
            </w:pPr>
            <w:r w:rsidRPr="00FD2705">
              <w:rPr>
                <w:rFonts w:ascii="Arial" w:hAnsi="Arial" w:cs="Arial"/>
                <w:sz w:val="12"/>
                <w:szCs w:val="16"/>
              </w:rPr>
              <w:t>12</w:t>
            </w:r>
          </w:p>
        </w:tc>
        <w:tc>
          <w:tcPr>
            <w:tcW w:w="282" w:type="pct"/>
            <w:shd w:val="clear" w:color="auto" w:fill="auto"/>
            <w:noWrap/>
            <w:vAlign w:val="center"/>
            <w:hideMark/>
          </w:tcPr>
          <w:p w:rsidR="00725102" w:rsidRPr="00FD2705" w:rsidRDefault="00725102" w:rsidP="005C42B6">
            <w:pPr>
              <w:jc w:val="center"/>
              <w:rPr>
                <w:rFonts w:ascii="Arial" w:hAnsi="Arial" w:cs="Arial"/>
                <w:sz w:val="12"/>
                <w:szCs w:val="16"/>
              </w:rPr>
            </w:pPr>
            <w:r w:rsidRPr="00FD2705">
              <w:rPr>
                <w:rFonts w:ascii="Arial" w:hAnsi="Arial" w:cs="Arial"/>
                <w:sz w:val="12"/>
                <w:szCs w:val="16"/>
              </w:rPr>
              <w:t>13</w:t>
            </w:r>
          </w:p>
        </w:tc>
        <w:tc>
          <w:tcPr>
            <w:tcW w:w="283" w:type="pct"/>
            <w:shd w:val="clear" w:color="auto" w:fill="auto"/>
            <w:noWrap/>
            <w:vAlign w:val="center"/>
            <w:hideMark/>
          </w:tcPr>
          <w:p w:rsidR="00725102" w:rsidRPr="00FD2705" w:rsidRDefault="00725102" w:rsidP="005C42B6">
            <w:pPr>
              <w:jc w:val="center"/>
              <w:rPr>
                <w:rFonts w:ascii="Arial" w:hAnsi="Arial" w:cs="Arial"/>
                <w:sz w:val="12"/>
                <w:szCs w:val="16"/>
              </w:rPr>
            </w:pPr>
            <w:r w:rsidRPr="00FD2705">
              <w:rPr>
                <w:rFonts w:ascii="Arial" w:hAnsi="Arial" w:cs="Arial"/>
                <w:sz w:val="12"/>
                <w:szCs w:val="16"/>
              </w:rPr>
              <w:t>14</w:t>
            </w:r>
          </w:p>
        </w:tc>
        <w:tc>
          <w:tcPr>
            <w:tcW w:w="282" w:type="pct"/>
            <w:shd w:val="clear" w:color="auto" w:fill="auto"/>
            <w:noWrap/>
            <w:vAlign w:val="center"/>
            <w:hideMark/>
          </w:tcPr>
          <w:p w:rsidR="00725102" w:rsidRPr="00FD2705" w:rsidRDefault="00725102" w:rsidP="005C42B6">
            <w:pPr>
              <w:jc w:val="center"/>
              <w:rPr>
                <w:rFonts w:ascii="Arial" w:hAnsi="Arial" w:cs="Arial"/>
                <w:sz w:val="12"/>
                <w:szCs w:val="16"/>
              </w:rPr>
            </w:pPr>
            <w:r w:rsidRPr="00FD2705">
              <w:rPr>
                <w:rFonts w:ascii="Arial" w:hAnsi="Arial" w:cs="Arial"/>
                <w:sz w:val="12"/>
                <w:szCs w:val="16"/>
              </w:rPr>
              <w:t>15</w:t>
            </w:r>
          </w:p>
        </w:tc>
        <w:tc>
          <w:tcPr>
            <w:tcW w:w="284" w:type="pct"/>
            <w:shd w:val="clear" w:color="auto" w:fill="auto"/>
            <w:noWrap/>
            <w:vAlign w:val="center"/>
            <w:hideMark/>
          </w:tcPr>
          <w:p w:rsidR="00725102" w:rsidRPr="00FD2705" w:rsidRDefault="00725102" w:rsidP="005C42B6">
            <w:pPr>
              <w:jc w:val="center"/>
              <w:rPr>
                <w:rFonts w:ascii="Arial" w:hAnsi="Arial" w:cs="Arial"/>
                <w:sz w:val="12"/>
                <w:szCs w:val="16"/>
              </w:rPr>
            </w:pPr>
            <w:r w:rsidRPr="00FD2705">
              <w:rPr>
                <w:rFonts w:ascii="Arial" w:hAnsi="Arial" w:cs="Arial"/>
                <w:sz w:val="12"/>
                <w:szCs w:val="16"/>
              </w:rPr>
              <w:t>16</w:t>
            </w:r>
          </w:p>
        </w:tc>
      </w:tr>
      <w:tr w:rsidR="00725102" w:rsidRPr="00FD2705" w:rsidTr="00725102">
        <w:trPr>
          <w:trHeight w:val="20"/>
        </w:trPr>
        <w:tc>
          <w:tcPr>
            <w:tcW w:w="565" w:type="pct"/>
            <w:vMerge w:val="restart"/>
            <w:shd w:val="clear" w:color="auto" w:fill="auto"/>
            <w:vAlign w:val="center"/>
          </w:tcPr>
          <w:p w:rsidR="00725102" w:rsidRPr="00FD2705" w:rsidRDefault="00725102" w:rsidP="005C42B6">
            <w:pPr>
              <w:rPr>
                <w:rFonts w:ascii="Arial" w:hAnsi="Arial" w:cs="Arial"/>
                <w:sz w:val="12"/>
                <w:szCs w:val="16"/>
              </w:rPr>
            </w:pPr>
            <w:r w:rsidRPr="00FD2705">
              <w:rPr>
                <w:rFonts w:ascii="Arial" w:hAnsi="Arial" w:cs="Arial"/>
                <w:sz w:val="12"/>
                <w:szCs w:val="16"/>
              </w:rPr>
              <w:t>Котельная № 16, д.Шуя</w:t>
            </w:r>
          </w:p>
        </w:tc>
        <w:tc>
          <w:tcPr>
            <w:tcW w:w="330" w:type="pct"/>
            <w:vMerge w:val="restar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0,0565</w:t>
            </w:r>
          </w:p>
        </w:tc>
        <w:tc>
          <w:tcPr>
            <w:tcW w:w="282" w:type="pct"/>
            <w:vMerge w:val="restar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0</w:t>
            </w:r>
          </w:p>
        </w:tc>
        <w:tc>
          <w:tcPr>
            <w:tcW w:w="384" w:type="pct"/>
            <w:vMerge w:val="restar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00565</w:t>
            </w:r>
          </w:p>
        </w:tc>
        <w:tc>
          <w:tcPr>
            <w:tcW w:w="283" w:type="pct"/>
            <w:shd w:val="clear" w:color="auto" w:fill="auto"/>
            <w:vAlign w:val="center"/>
          </w:tcPr>
          <w:p w:rsidR="00725102" w:rsidRPr="00FD2705" w:rsidRDefault="00725102" w:rsidP="005C42B6">
            <w:pPr>
              <w:jc w:val="center"/>
              <w:rPr>
                <w:rFonts w:ascii="Arial" w:hAnsi="Arial" w:cs="Arial"/>
                <w:sz w:val="12"/>
                <w:szCs w:val="16"/>
              </w:rPr>
            </w:pPr>
          </w:p>
        </w:tc>
        <w:tc>
          <w:tcPr>
            <w:tcW w:w="282"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89</w:t>
            </w:r>
          </w:p>
        </w:tc>
        <w:tc>
          <w:tcPr>
            <w:tcW w:w="283" w:type="pct"/>
            <w:shd w:val="clear" w:color="auto" w:fill="auto"/>
            <w:vAlign w:val="center"/>
          </w:tcPr>
          <w:p w:rsidR="00725102" w:rsidRPr="00FD2705" w:rsidRDefault="00725102" w:rsidP="005C42B6">
            <w:pPr>
              <w:jc w:val="center"/>
              <w:rPr>
                <w:rFonts w:ascii="Arial" w:hAnsi="Arial" w:cs="Arial"/>
                <w:sz w:val="12"/>
                <w:szCs w:val="16"/>
              </w:rPr>
            </w:pPr>
          </w:p>
        </w:tc>
        <w:tc>
          <w:tcPr>
            <w:tcW w:w="282"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89</w:t>
            </w:r>
          </w:p>
        </w:tc>
        <w:tc>
          <w:tcPr>
            <w:tcW w:w="283"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0,0325</w:t>
            </w:r>
          </w:p>
        </w:tc>
        <w:tc>
          <w:tcPr>
            <w:tcW w:w="330"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89</w:t>
            </w:r>
          </w:p>
        </w:tc>
        <w:tc>
          <w:tcPr>
            <w:tcW w:w="282" w:type="pct"/>
            <w:shd w:val="clear" w:color="auto" w:fill="auto"/>
            <w:vAlign w:val="center"/>
          </w:tcPr>
          <w:p w:rsidR="00725102" w:rsidRPr="00FD2705" w:rsidRDefault="00725102" w:rsidP="005C42B6">
            <w:pPr>
              <w:jc w:val="center"/>
              <w:rPr>
                <w:rFonts w:ascii="Arial" w:hAnsi="Arial" w:cs="Arial"/>
                <w:sz w:val="12"/>
                <w:szCs w:val="16"/>
              </w:rPr>
            </w:pPr>
          </w:p>
        </w:tc>
        <w:tc>
          <w:tcPr>
            <w:tcW w:w="283"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89</w:t>
            </w:r>
          </w:p>
        </w:tc>
        <w:tc>
          <w:tcPr>
            <w:tcW w:w="282" w:type="pct"/>
            <w:shd w:val="clear" w:color="auto" w:fill="auto"/>
            <w:vAlign w:val="center"/>
          </w:tcPr>
          <w:p w:rsidR="00725102" w:rsidRPr="00FD2705" w:rsidRDefault="00725102" w:rsidP="005C42B6">
            <w:pPr>
              <w:jc w:val="center"/>
              <w:rPr>
                <w:rFonts w:ascii="Arial" w:hAnsi="Arial" w:cs="Arial"/>
                <w:sz w:val="12"/>
                <w:szCs w:val="16"/>
              </w:rPr>
            </w:pPr>
          </w:p>
        </w:tc>
        <w:tc>
          <w:tcPr>
            <w:tcW w:w="283"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89</w:t>
            </w:r>
          </w:p>
        </w:tc>
        <w:tc>
          <w:tcPr>
            <w:tcW w:w="282" w:type="pct"/>
            <w:shd w:val="clear" w:color="auto" w:fill="auto"/>
            <w:vAlign w:val="center"/>
          </w:tcPr>
          <w:p w:rsidR="00725102" w:rsidRPr="00FD2705" w:rsidRDefault="00725102" w:rsidP="005C42B6">
            <w:pPr>
              <w:jc w:val="center"/>
              <w:rPr>
                <w:rFonts w:ascii="Arial" w:hAnsi="Arial" w:cs="Arial"/>
                <w:sz w:val="12"/>
                <w:szCs w:val="16"/>
              </w:rPr>
            </w:pPr>
          </w:p>
        </w:tc>
        <w:tc>
          <w:tcPr>
            <w:tcW w:w="284"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89</w:t>
            </w:r>
          </w:p>
        </w:tc>
      </w:tr>
      <w:tr w:rsidR="00725102" w:rsidRPr="00FD2705" w:rsidTr="00725102">
        <w:trPr>
          <w:trHeight w:val="20"/>
        </w:trPr>
        <w:tc>
          <w:tcPr>
            <w:tcW w:w="565" w:type="pct"/>
            <w:vMerge/>
            <w:shd w:val="clear" w:color="auto" w:fill="auto"/>
            <w:vAlign w:val="center"/>
          </w:tcPr>
          <w:p w:rsidR="00725102" w:rsidRPr="00FD2705" w:rsidRDefault="00725102" w:rsidP="005C42B6">
            <w:pPr>
              <w:rPr>
                <w:rFonts w:ascii="Arial" w:hAnsi="Arial" w:cs="Arial"/>
                <w:sz w:val="12"/>
                <w:szCs w:val="16"/>
              </w:rPr>
            </w:pPr>
          </w:p>
        </w:tc>
        <w:tc>
          <w:tcPr>
            <w:tcW w:w="330" w:type="pct"/>
            <w:vMerge/>
            <w:shd w:val="clear" w:color="auto" w:fill="auto"/>
            <w:vAlign w:val="center"/>
          </w:tcPr>
          <w:p w:rsidR="00725102" w:rsidRPr="00FD2705" w:rsidRDefault="00725102" w:rsidP="005C42B6">
            <w:pPr>
              <w:jc w:val="center"/>
              <w:rPr>
                <w:rFonts w:ascii="Arial" w:hAnsi="Arial" w:cs="Arial"/>
                <w:sz w:val="12"/>
                <w:szCs w:val="16"/>
                <w:lang w:val="en-US"/>
              </w:rPr>
            </w:pPr>
          </w:p>
        </w:tc>
        <w:tc>
          <w:tcPr>
            <w:tcW w:w="282" w:type="pct"/>
            <w:vMerge/>
            <w:shd w:val="clear" w:color="auto" w:fill="auto"/>
            <w:vAlign w:val="center"/>
          </w:tcPr>
          <w:p w:rsidR="00725102" w:rsidRPr="00FD2705" w:rsidRDefault="00725102" w:rsidP="005C42B6">
            <w:pPr>
              <w:jc w:val="center"/>
              <w:rPr>
                <w:rFonts w:ascii="Arial" w:hAnsi="Arial" w:cs="Arial"/>
                <w:sz w:val="12"/>
                <w:szCs w:val="16"/>
              </w:rPr>
            </w:pPr>
          </w:p>
        </w:tc>
        <w:tc>
          <w:tcPr>
            <w:tcW w:w="384" w:type="pct"/>
            <w:vMerge/>
            <w:shd w:val="clear" w:color="auto" w:fill="auto"/>
            <w:vAlign w:val="center"/>
          </w:tcPr>
          <w:p w:rsidR="00725102" w:rsidRPr="00FD2705" w:rsidRDefault="00725102" w:rsidP="005C42B6">
            <w:pPr>
              <w:jc w:val="center"/>
              <w:rPr>
                <w:rFonts w:ascii="Arial" w:hAnsi="Arial" w:cs="Arial"/>
                <w:sz w:val="12"/>
                <w:szCs w:val="16"/>
                <w:lang w:val="en-US"/>
              </w:rPr>
            </w:pPr>
          </w:p>
        </w:tc>
        <w:tc>
          <w:tcPr>
            <w:tcW w:w="283" w:type="pct"/>
            <w:shd w:val="clear" w:color="auto" w:fill="auto"/>
            <w:vAlign w:val="center"/>
          </w:tcPr>
          <w:p w:rsidR="00725102" w:rsidRPr="00FD2705" w:rsidRDefault="00725102" w:rsidP="005C42B6">
            <w:pPr>
              <w:jc w:val="center"/>
              <w:rPr>
                <w:rFonts w:ascii="Arial" w:hAnsi="Arial" w:cs="Arial"/>
                <w:sz w:val="12"/>
                <w:szCs w:val="16"/>
              </w:rPr>
            </w:pPr>
          </w:p>
        </w:tc>
        <w:tc>
          <w:tcPr>
            <w:tcW w:w="282" w:type="pct"/>
            <w:shd w:val="clear" w:color="auto" w:fill="auto"/>
            <w:vAlign w:val="center"/>
          </w:tcPr>
          <w:p w:rsidR="00725102" w:rsidRPr="00FD2705" w:rsidRDefault="00725102" w:rsidP="005C42B6">
            <w:pPr>
              <w:jc w:val="center"/>
              <w:rPr>
                <w:rFonts w:ascii="Arial" w:hAnsi="Arial" w:cs="Arial"/>
                <w:sz w:val="12"/>
                <w:szCs w:val="16"/>
                <w:lang w:val="en-US"/>
              </w:rPr>
            </w:pPr>
            <w:r w:rsidRPr="00FD2705">
              <w:rPr>
                <w:rFonts w:ascii="Arial" w:hAnsi="Arial" w:cs="Arial"/>
                <w:sz w:val="12"/>
                <w:szCs w:val="16"/>
              </w:rPr>
              <w:t>108</w:t>
            </w:r>
          </w:p>
        </w:tc>
        <w:tc>
          <w:tcPr>
            <w:tcW w:w="283" w:type="pct"/>
            <w:shd w:val="clear" w:color="auto" w:fill="auto"/>
            <w:vAlign w:val="center"/>
          </w:tcPr>
          <w:p w:rsidR="00725102" w:rsidRPr="00FD2705" w:rsidRDefault="00725102" w:rsidP="005C42B6">
            <w:pPr>
              <w:jc w:val="center"/>
              <w:rPr>
                <w:rFonts w:ascii="Arial" w:hAnsi="Arial" w:cs="Arial"/>
                <w:sz w:val="12"/>
                <w:szCs w:val="16"/>
              </w:rPr>
            </w:pPr>
          </w:p>
        </w:tc>
        <w:tc>
          <w:tcPr>
            <w:tcW w:w="282"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108</w:t>
            </w:r>
          </w:p>
        </w:tc>
        <w:tc>
          <w:tcPr>
            <w:tcW w:w="283"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0,024</w:t>
            </w:r>
          </w:p>
        </w:tc>
        <w:tc>
          <w:tcPr>
            <w:tcW w:w="330" w:type="pct"/>
            <w:shd w:val="clear" w:color="auto" w:fill="auto"/>
            <w:vAlign w:val="center"/>
          </w:tcPr>
          <w:p w:rsidR="00725102" w:rsidRPr="00FD2705" w:rsidRDefault="00725102" w:rsidP="005C42B6">
            <w:pPr>
              <w:jc w:val="center"/>
              <w:rPr>
                <w:rFonts w:ascii="Arial" w:hAnsi="Arial" w:cs="Arial"/>
                <w:sz w:val="12"/>
                <w:szCs w:val="16"/>
                <w:lang w:val="en-US"/>
              </w:rPr>
            </w:pPr>
            <w:r w:rsidRPr="00FD2705">
              <w:rPr>
                <w:rFonts w:ascii="Arial" w:hAnsi="Arial" w:cs="Arial"/>
                <w:sz w:val="12"/>
                <w:szCs w:val="16"/>
              </w:rPr>
              <w:t>108</w:t>
            </w:r>
          </w:p>
        </w:tc>
        <w:tc>
          <w:tcPr>
            <w:tcW w:w="282" w:type="pct"/>
            <w:shd w:val="clear" w:color="auto" w:fill="auto"/>
            <w:vAlign w:val="center"/>
          </w:tcPr>
          <w:p w:rsidR="00725102" w:rsidRPr="00FD2705" w:rsidRDefault="00725102" w:rsidP="005C42B6">
            <w:pPr>
              <w:jc w:val="center"/>
              <w:rPr>
                <w:rFonts w:ascii="Arial" w:hAnsi="Arial" w:cs="Arial"/>
                <w:sz w:val="12"/>
                <w:szCs w:val="16"/>
              </w:rPr>
            </w:pPr>
          </w:p>
        </w:tc>
        <w:tc>
          <w:tcPr>
            <w:tcW w:w="283"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108</w:t>
            </w:r>
          </w:p>
        </w:tc>
        <w:tc>
          <w:tcPr>
            <w:tcW w:w="282" w:type="pct"/>
            <w:shd w:val="clear" w:color="auto" w:fill="auto"/>
            <w:vAlign w:val="center"/>
          </w:tcPr>
          <w:p w:rsidR="00725102" w:rsidRPr="00FD2705" w:rsidRDefault="00725102" w:rsidP="005C42B6">
            <w:pPr>
              <w:jc w:val="center"/>
              <w:rPr>
                <w:rFonts w:ascii="Arial" w:hAnsi="Arial" w:cs="Arial"/>
                <w:sz w:val="12"/>
                <w:szCs w:val="16"/>
              </w:rPr>
            </w:pPr>
          </w:p>
        </w:tc>
        <w:tc>
          <w:tcPr>
            <w:tcW w:w="283"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108</w:t>
            </w:r>
          </w:p>
        </w:tc>
        <w:tc>
          <w:tcPr>
            <w:tcW w:w="282" w:type="pct"/>
            <w:shd w:val="clear" w:color="auto" w:fill="auto"/>
            <w:vAlign w:val="center"/>
          </w:tcPr>
          <w:p w:rsidR="00725102" w:rsidRPr="00FD2705" w:rsidRDefault="00725102" w:rsidP="005C42B6">
            <w:pPr>
              <w:jc w:val="center"/>
              <w:rPr>
                <w:rFonts w:ascii="Arial" w:hAnsi="Arial" w:cs="Arial"/>
                <w:sz w:val="12"/>
                <w:szCs w:val="16"/>
              </w:rPr>
            </w:pPr>
          </w:p>
        </w:tc>
        <w:tc>
          <w:tcPr>
            <w:tcW w:w="284"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108</w:t>
            </w:r>
          </w:p>
        </w:tc>
      </w:tr>
    </w:tbl>
    <w:p w:rsidR="00725102" w:rsidRPr="005C42B6" w:rsidRDefault="00725102" w:rsidP="00FD2705">
      <w:pPr>
        <w:ind w:firstLine="284"/>
        <w:jc w:val="both"/>
        <w:rPr>
          <w:rFonts w:ascii="Arial" w:eastAsia="Calibri" w:hAnsi="Arial" w:cs="Arial"/>
          <w:b/>
          <w:sz w:val="16"/>
          <w:szCs w:val="16"/>
          <w:lang w:eastAsia="en-US"/>
        </w:rPr>
      </w:pPr>
      <w:r w:rsidRPr="005C42B6">
        <w:rPr>
          <w:rFonts w:ascii="Arial" w:eastAsia="Calibri" w:hAnsi="Arial" w:cs="Arial"/>
          <w:b/>
          <w:sz w:val="16"/>
          <w:szCs w:val="16"/>
          <w:lang w:eastAsia="en-US"/>
        </w:rPr>
        <w:t>3.2. Карты (схемы) тепловых сетей в зоне действия источников тепловой энергии</w:t>
      </w:r>
    </w:p>
    <w:p w:rsidR="00725102" w:rsidRPr="005C42B6" w:rsidRDefault="00725102" w:rsidP="005C42B6">
      <w:pPr>
        <w:tabs>
          <w:tab w:val="left" w:pos="3285"/>
        </w:tabs>
        <w:jc w:val="center"/>
        <w:rPr>
          <w:rFonts w:ascii="Arial" w:hAnsi="Arial" w:cs="Arial"/>
          <w:b/>
          <w:sz w:val="16"/>
          <w:szCs w:val="16"/>
        </w:rPr>
      </w:pPr>
      <w:r w:rsidRPr="005C42B6">
        <w:rPr>
          <w:rFonts w:ascii="Arial" w:eastAsia="Calibri" w:hAnsi="Arial" w:cs="Arial"/>
          <w:noProof/>
          <w:sz w:val="16"/>
          <w:szCs w:val="16"/>
        </w:rPr>
        <w:drawing>
          <wp:inline distT="0" distB="0" distL="0" distR="0">
            <wp:extent cx="7067355" cy="3122735"/>
            <wp:effectExtent l="19050" t="19050" r="19245" b="20515"/>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srcRect/>
                    <a:stretch>
                      <a:fillRect/>
                    </a:stretch>
                  </pic:blipFill>
                  <pic:spPr bwMode="auto">
                    <a:xfrm>
                      <a:off x="0" y="0"/>
                      <a:ext cx="7063631" cy="3121090"/>
                    </a:xfrm>
                    <a:prstGeom prst="rect">
                      <a:avLst/>
                    </a:prstGeom>
                    <a:noFill/>
                    <a:ln w="9525" cmpd="sng">
                      <a:solidFill>
                        <a:srgbClr val="4F81BD"/>
                      </a:solidFill>
                      <a:miter lim="800000"/>
                      <a:headEnd/>
                      <a:tailEnd/>
                    </a:ln>
                    <a:effectLst/>
                  </pic:spPr>
                </pic:pic>
              </a:graphicData>
            </a:graphic>
          </wp:inline>
        </w:drawing>
      </w:r>
    </w:p>
    <w:p w:rsidR="00725102" w:rsidRPr="005C42B6" w:rsidRDefault="00725102" w:rsidP="00FD2705">
      <w:pPr>
        <w:ind w:firstLine="284"/>
        <w:jc w:val="both"/>
        <w:rPr>
          <w:rFonts w:ascii="Arial" w:eastAsia="Calibri" w:hAnsi="Arial" w:cs="Arial"/>
          <w:sz w:val="16"/>
          <w:szCs w:val="16"/>
          <w:lang w:eastAsia="en-US"/>
        </w:rPr>
      </w:pPr>
      <w:r w:rsidRPr="005C42B6">
        <w:rPr>
          <w:rFonts w:ascii="Arial" w:eastAsia="Calibri" w:hAnsi="Arial" w:cs="Arial"/>
          <w:sz w:val="16"/>
          <w:szCs w:val="16"/>
          <w:lang w:eastAsia="en-US"/>
        </w:rPr>
        <w:t>Рисунок 1. Схема тепловых сетей котельной № 16, д. Шуя</w:t>
      </w:r>
    </w:p>
    <w:p w:rsidR="00725102" w:rsidRPr="005C42B6" w:rsidRDefault="00725102" w:rsidP="00FD2705">
      <w:pPr>
        <w:ind w:firstLine="284"/>
        <w:jc w:val="both"/>
        <w:rPr>
          <w:rFonts w:ascii="Arial" w:hAnsi="Arial" w:cs="Arial"/>
          <w:b/>
          <w:sz w:val="16"/>
          <w:szCs w:val="16"/>
        </w:rPr>
      </w:pPr>
      <w:r w:rsidRPr="005C42B6">
        <w:rPr>
          <w:rFonts w:ascii="Arial" w:hAnsi="Arial" w:cs="Arial"/>
          <w:b/>
          <w:sz w:val="16"/>
          <w:szCs w:val="16"/>
        </w:rPr>
        <w:t>3.3. Описание графиков регулирования отпуска тепла в тепловые сети с анализом их обоснованности</w:t>
      </w:r>
    </w:p>
    <w:p w:rsidR="00725102" w:rsidRPr="005C42B6" w:rsidRDefault="00725102" w:rsidP="00FD2705">
      <w:pPr>
        <w:tabs>
          <w:tab w:val="left" w:pos="3285"/>
        </w:tabs>
        <w:ind w:firstLine="284"/>
        <w:jc w:val="both"/>
        <w:rPr>
          <w:rFonts w:ascii="Arial" w:hAnsi="Arial" w:cs="Arial"/>
          <w:sz w:val="16"/>
          <w:szCs w:val="16"/>
        </w:rPr>
      </w:pPr>
      <w:r w:rsidRPr="005C42B6">
        <w:rPr>
          <w:rFonts w:ascii="Arial" w:hAnsi="Arial" w:cs="Arial"/>
          <w:sz w:val="16"/>
          <w:szCs w:val="16"/>
        </w:rPr>
        <w:t>В системе централизованного теплоснабжения используется качественный график регулирования, приведен в таблице 7</w:t>
      </w:r>
    </w:p>
    <w:p w:rsidR="00725102" w:rsidRPr="00FD2705" w:rsidRDefault="00725102" w:rsidP="005C42B6">
      <w:pPr>
        <w:tabs>
          <w:tab w:val="left" w:pos="3285"/>
        </w:tabs>
        <w:ind w:firstLine="709"/>
        <w:jc w:val="right"/>
        <w:rPr>
          <w:rFonts w:ascii="Arial" w:hAnsi="Arial" w:cs="Arial"/>
          <w:sz w:val="12"/>
          <w:szCs w:val="16"/>
        </w:rPr>
      </w:pPr>
      <w:r w:rsidRPr="00FD2705">
        <w:rPr>
          <w:rFonts w:ascii="Arial" w:hAnsi="Arial" w:cs="Arial"/>
          <w:sz w:val="12"/>
          <w:szCs w:val="16"/>
        </w:rPr>
        <w:t>Таблица 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62"/>
        <w:gridCol w:w="3558"/>
        <w:gridCol w:w="3410"/>
      </w:tblGrid>
      <w:tr w:rsidR="00725102" w:rsidRPr="00FD2705" w:rsidTr="00725102">
        <w:trPr>
          <w:trHeight w:val="20"/>
          <w:jc w:val="center"/>
        </w:trPr>
        <w:tc>
          <w:tcPr>
            <w:tcW w:w="1925" w:type="pct"/>
            <w:vMerge w:val="restart"/>
            <w:shd w:val="clear" w:color="auto" w:fill="auto"/>
            <w:vAlign w:val="center"/>
          </w:tcPr>
          <w:p w:rsidR="00725102" w:rsidRPr="00FD2705" w:rsidRDefault="00725102" w:rsidP="005C42B6">
            <w:pPr>
              <w:jc w:val="center"/>
              <w:rPr>
                <w:rFonts w:ascii="Arial" w:hAnsi="Arial" w:cs="Arial"/>
                <w:b/>
                <w:sz w:val="12"/>
                <w:szCs w:val="16"/>
              </w:rPr>
            </w:pPr>
            <w:r w:rsidRPr="00FD2705">
              <w:rPr>
                <w:rFonts w:ascii="Arial" w:hAnsi="Arial" w:cs="Arial"/>
                <w:b/>
                <w:sz w:val="12"/>
                <w:szCs w:val="16"/>
              </w:rPr>
              <w:t>Температура наружного воздуха</w:t>
            </w:r>
          </w:p>
        </w:tc>
        <w:tc>
          <w:tcPr>
            <w:tcW w:w="3075" w:type="pct"/>
            <w:gridSpan w:val="2"/>
            <w:shd w:val="clear" w:color="auto" w:fill="auto"/>
            <w:vAlign w:val="center"/>
          </w:tcPr>
          <w:p w:rsidR="00725102" w:rsidRPr="00FD2705" w:rsidRDefault="00725102" w:rsidP="005C42B6">
            <w:pPr>
              <w:jc w:val="center"/>
              <w:rPr>
                <w:rFonts w:ascii="Arial" w:hAnsi="Arial" w:cs="Arial"/>
                <w:b/>
                <w:sz w:val="12"/>
                <w:szCs w:val="16"/>
              </w:rPr>
            </w:pPr>
            <w:r w:rsidRPr="00FD2705">
              <w:rPr>
                <w:rFonts w:ascii="Arial" w:hAnsi="Arial" w:cs="Arial"/>
                <w:b/>
                <w:sz w:val="12"/>
                <w:szCs w:val="16"/>
              </w:rPr>
              <w:t>Температура воды</w:t>
            </w:r>
          </w:p>
        </w:tc>
      </w:tr>
      <w:tr w:rsidR="00725102" w:rsidRPr="00FD2705" w:rsidTr="00725102">
        <w:trPr>
          <w:trHeight w:val="20"/>
          <w:jc w:val="center"/>
        </w:trPr>
        <w:tc>
          <w:tcPr>
            <w:tcW w:w="1925" w:type="pct"/>
            <w:vMerge/>
            <w:vAlign w:val="center"/>
          </w:tcPr>
          <w:p w:rsidR="00725102" w:rsidRPr="00FD2705" w:rsidRDefault="00725102" w:rsidP="005C42B6">
            <w:pPr>
              <w:jc w:val="center"/>
              <w:rPr>
                <w:rFonts w:ascii="Arial" w:hAnsi="Arial" w:cs="Arial"/>
                <w:b/>
                <w:sz w:val="12"/>
                <w:szCs w:val="16"/>
              </w:rPr>
            </w:pPr>
          </w:p>
        </w:tc>
        <w:tc>
          <w:tcPr>
            <w:tcW w:w="1570" w:type="pct"/>
            <w:shd w:val="clear" w:color="auto" w:fill="auto"/>
            <w:vAlign w:val="center"/>
          </w:tcPr>
          <w:p w:rsidR="00725102" w:rsidRPr="00FD2705" w:rsidRDefault="00725102" w:rsidP="005C42B6">
            <w:pPr>
              <w:jc w:val="center"/>
              <w:rPr>
                <w:rFonts w:ascii="Arial" w:hAnsi="Arial" w:cs="Arial"/>
                <w:b/>
                <w:sz w:val="12"/>
                <w:szCs w:val="16"/>
              </w:rPr>
            </w:pPr>
            <w:r w:rsidRPr="00FD2705">
              <w:rPr>
                <w:rFonts w:ascii="Arial" w:hAnsi="Arial" w:cs="Arial"/>
                <w:b/>
                <w:sz w:val="12"/>
                <w:szCs w:val="16"/>
              </w:rPr>
              <w:t>в подающем трубопроводе</w:t>
            </w:r>
          </w:p>
        </w:tc>
        <w:tc>
          <w:tcPr>
            <w:tcW w:w="1504" w:type="pct"/>
            <w:shd w:val="clear" w:color="auto" w:fill="auto"/>
            <w:vAlign w:val="center"/>
          </w:tcPr>
          <w:p w:rsidR="00725102" w:rsidRPr="00FD2705" w:rsidRDefault="00725102" w:rsidP="005C42B6">
            <w:pPr>
              <w:jc w:val="center"/>
              <w:rPr>
                <w:rFonts w:ascii="Arial" w:hAnsi="Arial" w:cs="Arial"/>
                <w:b/>
                <w:sz w:val="12"/>
                <w:szCs w:val="16"/>
              </w:rPr>
            </w:pPr>
            <w:r w:rsidRPr="00FD2705">
              <w:rPr>
                <w:rFonts w:ascii="Arial" w:hAnsi="Arial" w:cs="Arial"/>
                <w:b/>
                <w:sz w:val="12"/>
                <w:szCs w:val="16"/>
              </w:rPr>
              <w:t>в обратном трубопроводе</w:t>
            </w:r>
          </w:p>
        </w:tc>
      </w:tr>
      <w:tr w:rsidR="00725102" w:rsidRPr="00FD2705" w:rsidTr="00725102">
        <w:trPr>
          <w:trHeight w:val="20"/>
          <w:jc w:val="center"/>
        </w:trPr>
        <w:tc>
          <w:tcPr>
            <w:tcW w:w="1925"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10</w:t>
            </w:r>
          </w:p>
        </w:tc>
        <w:tc>
          <w:tcPr>
            <w:tcW w:w="1570"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36,4</w:t>
            </w:r>
          </w:p>
        </w:tc>
        <w:tc>
          <w:tcPr>
            <w:tcW w:w="1504"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32</w:t>
            </w:r>
          </w:p>
        </w:tc>
      </w:tr>
      <w:tr w:rsidR="00725102" w:rsidRPr="00FD2705" w:rsidTr="00725102">
        <w:trPr>
          <w:trHeight w:val="20"/>
          <w:jc w:val="center"/>
        </w:trPr>
        <w:tc>
          <w:tcPr>
            <w:tcW w:w="1925"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9</w:t>
            </w:r>
          </w:p>
        </w:tc>
        <w:tc>
          <w:tcPr>
            <w:tcW w:w="1570"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38</w:t>
            </w:r>
          </w:p>
        </w:tc>
        <w:tc>
          <w:tcPr>
            <w:tcW w:w="1504"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33</w:t>
            </w:r>
          </w:p>
        </w:tc>
      </w:tr>
      <w:tr w:rsidR="00725102" w:rsidRPr="00FD2705" w:rsidTr="00725102">
        <w:trPr>
          <w:trHeight w:val="20"/>
          <w:jc w:val="center"/>
        </w:trPr>
        <w:tc>
          <w:tcPr>
            <w:tcW w:w="1925"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8</w:t>
            </w:r>
          </w:p>
        </w:tc>
        <w:tc>
          <w:tcPr>
            <w:tcW w:w="1570"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40,3</w:t>
            </w:r>
          </w:p>
        </w:tc>
        <w:tc>
          <w:tcPr>
            <w:tcW w:w="1504"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34,5</w:t>
            </w:r>
          </w:p>
        </w:tc>
      </w:tr>
      <w:tr w:rsidR="00725102" w:rsidRPr="00FD2705" w:rsidTr="00725102">
        <w:trPr>
          <w:trHeight w:val="20"/>
          <w:jc w:val="center"/>
        </w:trPr>
        <w:tc>
          <w:tcPr>
            <w:tcW w:w="1925"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7</w:t>
            </w:r>
          </w:p>
        </w:tc>
        <w:tc>
          <w:tcPr>
            <w:tcW w:w="1570"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42,1</w:t>
            </w:r>
          </w:p>
        </w:tc>
        <w:tc>
          <w:tcPr>
            <w:tcW w:w="1504"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35,5</w:t>
            </w:r>
          </w:p>
        </w:tc>
      </w:tr>
      <w:tr w:rsidR="00725102" w:rsidRPr="00FD2705" w:rsidTr="00725102">
        <w:trPr>
          <w:trHeight w:val="20"/>
          <w:jc w:val="center"/>
        </w:trPr>
        <w:tc>
          <w:tcPr>
            <w:tcW w:w="1925"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6</w:t>
            </w:r>
          </w:p>
        </w:tc>
        <w:tc>
          <w:tcPr>
            <w:tcW w:w="1570"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44</w:t>
            </w:r>
          </w:p>
        </w:tc>
        <w:tc>
          <w:tcPr>
            <w:tcW w:w="1504"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37</w:t>
            </w:r>
          </w:p>
        </w:tc>
      </w:tr>
      <w:tr w:rsidR="00725102" w:rsidRPr="00FD2705" w:rsidTr="00725102">
        <w:trPr>
          <w:trHeight w:val="20"/>
          <w:jc w:val="center"/>
        </w:trPr>
        <w:tc>
          <w:tcPr>
            <w:tcW w:w="1925"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5</w:t>
            </w:r>
          </w:p>
        </w:tc>
        <w:tc>
          <w:tcPr>
            <w:tcW w:w="1570"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45,5</w:t>
            </w:r>
          </w:p>
        </w:tc>
        <w:tc>
          <w:tcPr>
            <w:tcW w:w="1504"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38,3</w:t>
            </w:r>
          </w:p>
        </w:tc>
      </w:tr>
      <w:tr w:rsidR="00725102" w:rsidRPr="00FD2705" w:rsidTr="00725102">
        <w:trPr>
          <w:trHeight w:val="20"/>
          <w:jc w:val="center"/>
        </w:trPr>
        <w:tc>
          <w:tcPr>
            <w:tcW w:w="1925"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4</w:t>
            </w:r>
          </w:p>
        </w:tc>
        <w:tc>
          <w:tcPr>
            <w:tcW w:w="1570"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47,1</w:t>
            </w:r>
          </w:p>
        </w:tc>
        <w:tc>
          <w:tcPr>
            <w:tcW w:w="1504"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39,4</w:t>
            </w:r>
          </w:p>
        </w:tc>
      </w:tr>
      <w:tr w:rsidR="00725102" w:rsidRPr="00FD2705" w:rsidTr="00725102">
        <w:trPr>
          <w:trHeight w:val="20"/>
          <w:jc w:val="center"/>
        </w:trPr>
        <w:tc>
          <w:tcPr>
            <w:tcW w:w="1925"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3</w:t>
            </w:r>
          </w:p>
        </w:tc>
        <w:tc>
          <w:tcPr>
            <w:tcW w:w="1570"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48,9</w:t>
            </w:r>
          </w:p>
        </w:tc>
        <w:tc>
          <w:tcPr>
            <w:tcW w:w="1504"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40,6</w:t>
            </w:r>
          </w:p>
        </w:tc>
      </w:tr>
      <w:tr w:rsidR="00725102" w:rsidRPr="00FD2705" w:rsidTr="00725102">
        <w:trPr>
          <w:trHeight w:val="20"/>
          <w:jc w:val="center"/>
        </w:trPr>
        <w:tc>
          <w:tcPr>
            <w:tcW w:w="1925"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2</w:t>
            </w:r>
          </w:p>
        </w:tc>
        <w:tc>
          <w:tcPr>
            <w:tcW w:w="1570"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50,7</w:t>
            </w:r>
          </w:p>
        </w:tc>
        <w:tc>
          <w:tcPr>
            <w:tcW w:w="1504"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41,7</w:t>
            </w:r>
          </w:p>
        </w:tc>
      </w:tr>
      <w:tr w:rsidR="00725102" w:rsidRPr="00FD2705" w:rsidTr="00725102">
        <w:trPr>
          <w:trHeight w:val="20"/>
          <w:jc w:val="center"/>
        </w:trPr>
        <w:tc>
          <w:tcPr>
            <w:tcW w:w="1925"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w:t>
            </w:r>
          </w:p>
        </w:tc>
        <w:tc>
          <w:tcPr>
            <w:tcW w:w="1570"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52,3</w:t>
            </w:r>
          </w:p>
        </w:tc>
        <w:tc>
          <w:tcPr>
            <w:tcW w:w="1504"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42,9</w:t>
            </w:r>
          </w:p>
        </w:tc>
      </w:tr>
      <w:tr w:rsidR="00725102" w:rsidRPr="00FD2705" w:rsidTr="00725102">
        <w:trPr>
          <w:trHeight w:val="20"/>
          <w:jc w:val="center"/>
        </w:trPr>
        <w:tc>
          <w:tcPr>
            <w:tcW w:w="1925"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0</w:t>
            </w:r>
          </w:p>
        </w:tc>
        <w:tc>
          <w:tcPr>
            <w:tcW w:w="1570"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54</w:t>
            </w:r>
          </w:p>
        </w:tc>
        <w:tc>
          <w:tcPr>
            <w:tcW w:w="1504"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44</w:t>
            </w:r>
          </w:p>
        </w:tc>
      </w:tr>
      <w:tr w:rsidR="00725102" w:rsidRPr="00FD2705" w:rsidTr="00725102">
        <w:trPr>
          <w:trHeight w:val="20"/>
          <w:jc w:val="center"/>
        </w:trPr>
        <w:tc>
          <w:tcPr>
            <w:tcW w:w="1925"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w:t>
            </w:r>
          </w:p>
        </w:tc>
        <w:tc>
          <w:tcPr>
            <w:tcW w:w="1570"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55,6</w:t>
            </w:r>
          </w:p>
        </w:tc>
        <w:tc>
          <w:tcPr>
            <w:tcW w:w="1504"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45</w:t>
            </w:r>
          </w:p>
        </w:tc>
      </w:tr>
      <w:tr w:rsidR="00725102" w:rsidRPr="00FD2705" w:rsidTr="00725102">
        <w:trPr>
          <w:trHeight w:val="20"/>
          <w:jc w:val="center"/>
        </w:trPr>
        <w:tc>
          <w:tcPr>
            <w:tcW w:w="1925"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-2</w:t>
            </w:r>
          </w:p>
        </w:tc>
        <w:tc>
          <w:tcPr>
            <w:tcW w:w="1570"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57,2</w:t>
            </w:r>
          </w:p>
        </w:tc>
        <w:tc>
          <w:tcPr>
            <w:tcW w:w="1504"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46,1</w:t>
            </w:r>
          </w:p>
        </w:tc>
      </w:tr>
      <w:tr w:rsidR="00725102" w:rsidRPr="00FD2705" w:rsidTr="00725102">
        <w:trPr>
          <w:trHeight w:val="20"/>
          <w:jc w:val="center"/>
        </w:trPr>
        <w:tc>
          <w:tcPr>
            <w:tcW w:w="1925"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-3</w:t>
            </w:r>
          </w:p>
        </w:tc>
        <w:tc>
          <w:tcPr>
            <w:tcW w:w="1570"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58,8</w:t>
            </w:r>
          </w:p>
        </w:tc>
        <w:tc>
          <w:tcPr>
            <w:tcW w:w="1504"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47,2</w:t>
            </w:r>
          </w:p>
        </w:tc>
      </w:tr>
      <w:tr w:rsidR="00725102" w:rsidRPr="00FD2705" w:rsidTr="00725102">
        <w:trPr>
          <w:trHeight w:val="20"/>
          <w:jc w:val="center"/>
        </w:trPr>
        <w:tc>
          <w:tcPr>
            <w:tcW w:w="1925"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-4</w:t>
            </w:r>
          </w:p>
        </w:tc>
        <w:tc>
          <w:tcPr>
            <w:tcW w:w="1570"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60,4</w:t>
            </w:r>
          </w:p>
        </w:tc>
        <w:tc>
          <w:tcPr>
            <w:tcW w:w="1504"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48,2</w:t>
            </w:r>
          </w:p>
        </w:tc>
      </w:tr>
      <w:tr w:rsidR="00725102" w:rsidRPr="00FD2705" w:rsidTr="00725102">
        <w:trPr>
          <w:trHeight w:val="20"/>
          <w:jc w:val="center"/>
        </w:trPr>
        <w:tc>
          <w:tcPr>
            <w:tcW w:w="1925"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-5</w:t>
            </w:r>
          </w:p>
        </w:tc>
        <w:tc>
          <w:tcPr>
            <w:tcW w:w="1570"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62,1</w:t>
            </w:r>
          </w:p>
        </w:tc>
        <w:tc>
          <w:tcPr>
            <w:tcW w:w="1504"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49,3</w:t>
            </w:r>
          </w:p>
        </w:tc>
      </w:tr>
      <w:tr w:rsidR="00725102" w:rsidRPr="00FD2705" w:rsidTr="00725102">
        <w:trPr>
          <w:trHeight w:val="20"/>
          <w:jc w:val="center"/>
        </w:trPr>
        <w:tc>
          <w:tcPr>
            <w:tcW w:w="1925"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-6</w:t>
            </w:r>
          </w:p>
        </w:tc>
        <w:tc>
          <w:tcPr>
            <w:tcW w:w="1570"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63,9</w:t>
            </w:r>
          </w:p>
        </w:tc>
        <w:tc>
          <w:tcPr>
            <w:tcW w:w="1504"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50,3</w:t>
            </w:r>
          </w:p>
        </w:tc>
      </w:tr>
      <w:tr w:rsidR="00725102" w:rsidRPr="00FD2705" w:rsidTr="00725102">
        <w:trPr>
          <w:trHeight w:val="20"/>
          <w:jc w:val="center"/>
        </w:trPr>
        <w:tc>
          <w:tcPr>
            <w:tcW w:w="1925"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-7</w:t>
            </w:r>
          </w:p>
        </w:tc>
        <w:tc>
          <w:tcPr>
            <w:tcW w:w="1570"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65,5</w:t>
            </w:r>
          </w:p>
        </w:tc>
        <w:tc>
          <w:tcPr>
            <w:tcW w:w="1504"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51,3</w:t>
            </w:r>
          </w:p>
        </w:tc>
      </w:tr>
      <w:tr w:rsidR="00725102" w:rsidRPr="00FD2705" w:rsidTr="00725102">
        <w:trPr>
          <w:trHeight w:val="20"/>
          <w:jc w:val="center"/>
        </w:trPr>
        <w:tc>
          <w:tcPr>
            <w:tcW w:w="1925"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-8</w:t>
            </w:r>
          </w:p>
        </w:tc>
        <w:tc>
          <w:tcPr>
            <w:tcW w:w="1570"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66,8</w:t>
            </w:r>
          </w:p>
        </w:tc>
        <w:tc>
          <w:tcPr>
            <w:tcW w:w="1504"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52,3</w:t>
            </w:r>
          </w:p>
        </w:tc>
      </w:tr>
      <w:tr w:rsidR="00725102" w:rsidRPr="00FD2705" w:rsidTr="00725102">
        <w:trPr>
          <w:trHeight w:val="20"/>
          <w:jc w:val="center"/>
        </w:trPr>
        <w:tc>
          <w:tcPr>
            <w:tcW w:w="1925"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-9</w:t>
            </w:r>
          </w:p>
        </w:tc>
        <w:tc>
          <w:tcPr>
            <w:tcW w:w="1570"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68,3</w:t>
            </w:r>
          </w:p>
        </w:tc>
        <w:tc>
          <w:tcPr>
            <w:tcW w:w="1504"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53,4</w:t>
            </w:r>
          </w:p>
        </w:tc>
      </w:tr>
      <w:tr w:rsidR="00725102" w:rsidRPr="00FD2705" w:rsidTr="00725102">
        <w:trPr>
          <w:trHeight w:val="20"/>
          <w:jc w:val="center"/>
        </w:trPr>
        <w:tc>
          <w:tcPr>
            <w:tcW w:w="1925"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-10</w:t>
            </w:r>
          </w:p>
        </w:tc>
        <w:tc>
          <w:tcPr>
            <w:tcW w:w="1570"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69,9</w:t>
            </w:r>
          </w:p>
        </w:tc>
        <w:tc>
          <w:tcPr>
            <w:tcW w:w="1504"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54,4</w:t>
            </w:r>
          </w:p>
        </w:tc>
      </w:tr>
      <w:tr w:rsidR="00725102" w:rsidRPr="00FD2705" w:rsidTr="00725102">
        <w:trPr>
          <w:trHeight w:val="20"/>
          <w:jc w:val="center"/>
        </w:trPr>
        <w:tc>
          <w:tcPr>
            <w:tcW w:w="1925"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-11</w:t>
            </w:r>
          </w:p>
        </w:tc>
        <w:tc>
          <w:tcPr>
            <w:tcW w:w="1570"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71,4</w:t>
            </w:r>
          </w:p>
        </w:tc>
        <w:tc>
          <w:tcPr>
            <w:tcW w:w="1504"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55,3</w:t>
            </w:r>
          </w:p>
        </w:tc>
      </w:tr>
      <w:tr w:rsidR="00725102" w:rsidRPr="00FD2705" w:rsidTr="00725102">
        <w:trPr>
          <w:trHeight w:val="20"/>
          <w:jc w:val="center"/>
        </w:trPr>
        <w:tc>
          <w:tcPr>
            <w:tcW w:w="1925"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-12</w:t>
            </w:r>
          </w:p>
        </w:tc>
        <w:tc>
          <w:tcPr>
            <w:tcW w:w="1570"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72,9</w:t>
            </w:r>
          </w:p>
        </w:tc>
        <w:tc>
          <w:tcPr>
            <w:tcW w:w="1504"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56,3</w:t>
            </w:r>
          </w:p>
        </w:tc>
      </w:tr>
      <w:tr w:rsidR="00725102" w:rsidRPr="00FD2705" w:rsidTr="00725102">
        <w:trPr>
          <w:trHeight w:val="20"/>
          <w:jc w:val="center"/>
        </w:trPr>
        <w:tc>
          <w:tcPr>
            <w:tcW w:w="1925"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-13</w:t>
            </w:r>
          </w:p>
        </w:tc>
        <w:tc>
          <w:tcPr>
            <w:tcW w:w="1570"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74,4</w:t>
            </w:r>
          </w:p>
        </w:tc>
        <w:tc>
          <w:tcPr>
            <w:tcW w:w="1504"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57,3</w:t>
            </w:r>
          </w:p>
        </w:tc>
      </w:tr>
      <w:tr w:rsidR="00725102" w:rsidRPr="00FD2705" w:rsidTr="00725102">
        <w:trPr>
          <w:trHeight w:val="20"/>
          <w:jc w:val="center"/>
        </w:trPr>
        <w:tc>
          <w:tcPr>
            <w:tcW w:w="1925"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-14</w:t>
            </w:r>
          </w:p>
        </w:tc>
        <w:tc>
          <w:tcPr>
            <w:tcW w:w="1570"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76</w:t>
            </w:r>
          </w:p>
        </w:tc>
        <w:tc>
          <w:tcPr>
            <w:tcW w:w="1504"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58,2</w:t>
            </w:r>
          </w:p>
        </w:tc>
      </w:tr>
      <w:tr w:rsidR="00725102" w:rsidRPr="00FD2705" w:rsidTr="00725102">
        <w:trPr>
          <w:trHeight w:val="20"/>
          <w:jc w:val="center"/>
        </w:trPr>
        <w:tc>
          <w:tcPr>
            <w:tcW w:w="1925"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-15</w:t>
            </w:r>
          </w:p>
        </w:tc>
        <w:tc>
          <w:tcPr>
            <w:tcW w:w="1570"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77,5</w:t>
            </w:r>
          </w:p>
        </w:tc>
        <w:tc>
          <w:tcPr>
            <w:tcW w:w="1504"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59,2</w:t>
            </w:r>
          </w:p>
        </w:tc>
      </w:tr>
      <w:tr w:rsidR="00725102" w:rsidRPr="00FD2705" w:rsidTr="00725102">
        <w:trPr>
          <w:trHeight w:val="20"/>
          <w:jc w:val="center"/>
        </w:trPr>
        <w:tc>
          <w:tcPr>
            <w:tcW w:w="1925"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-16</w:t>
            </w:r>
          </w:p>
        </w:tc>
        <w:tc>
          <w:tcPr>
            <w:tcW w:w="1570"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79</w:t>
            </w:r>
          </w:p>
        </w:tc>
        <w:tc>
          <w:tcPr>
            <w:tcW w:w="1504"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60,1</w:t>
            </w:r>
          </w:p>
        </w:tc>
      </w:tr>
      <w:tr w:rsidR="00725102" w:rsidRPr="00FD2705" w:rsidTr="00725102">
        <w:trPr>
          <w:trHeight w:val="20"/>
          <w:jc w:val="center"/>
        </w:trPr>
        <w:tc>
          <w:tcPr>
            <w:tcW w:w="1925"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-17</w:t>
            </w:r>
          </w:p>
        </w:tc>
        <w:tc>
          <w:tcPr>
            <w:tcW w:w="1570"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80,5</w:t>
            </w:r>
          </w:p>
        </w:tc>
        <w:tc>
          <w:tcPr>
            <w:tcW w:w="1504"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61</w:t>
            </w:r>
          </w:p>
        </w:tc>
      </w:tr>
      <w:tr w:rsidR="00725102" w:rsidRPr="00FD2705" w:rsidTr="00725102">
        <w:trPr>
          <w:trHeight w:val="20"/>
          <w:jc w:val="center"/>
        </w:trPr>
        <w:tc>
          <w:tcPr>
            <w:tcW w:w="1925"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-18</w:t>
            </w:r>
          </w:p>
        </w:tc>
        <w:tc>
          <w:tcPr>
            <w:tcW w:w="1570"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81,9</w:t>
            </w:r>
          </w:p>
        </w:tc>
        <w:tc>
          <w:tcPr>
            <w:tcW w:w="1504"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62</w:t>
            </w:r>
          </w:p>
        </w:tc>
      </w:tr>
      <w:tr w:rsidR="00725102" w:rsidRPr="00FD2705" w:rsidTr="00725102">
        <w:trPr>
          <w:trHeight w:val="20"/>
          <w:jc w:val="center"/>
        </w:trPr>
        <w:tc>
          <w:tcPr>
            <w:tcW w:w="1925"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-19</w:t>
            </w:r>
          </w:p>
        </w:tc>
        <w:tc>
          <w:tcPr>
            <w:tcW w:w="1570"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83,4</w:t>
            </w:r>
          </w:p>
        </w:tc>
        <w:tc>
          <w:tcPr>
            <w:tcW w:w="1504"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62,9</w:t>
            </w:r>
          </w:p>
        </w:tc>
      </w:tr>
      <w:tr w:rsidR="00725102" w:rsidRPr="00FD2705" w:rsidTr="00725102">
        <w:trPr>
          <w:trHeight w:val="20"/>
          <w:jc w:val="center"/>
        </w:trPr>
        <w:tc>
          <w:tcPr>
            <w:tcW w:w="1925"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-20</w:t>
            </w:r>
          </w:p>
        </w:tc>
        <w:tc>
          <w:tcPr>
            <w:tcW w:w="1570"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84,9</w:t>
            </w:r>
          </w:p>
        </w:tc>
        <w:tc>
          <w:tcPr>
            <w:tcW w:w="1504"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63,8</w:t>
            </w:r>
          </w:p>
        </w:tc>
      </w:tr>
      <w:tr w:rsidR="00725102" w:rsidRPr="00FD2705" w:rsidTr="00725102">
        <w:trPr>
          <w:trHeight w:val="20"/>
          <w:jc w:val="center"/>
        </w:trPr>
        <w:tc>
          <w:tcPr>
            <w:tcW w:w="1925"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-21</w:t>
            </w:r>
          </w:p>
        </w:tc>
        <w:tc>
          <w:tcPr>
            <w:tcW w:w="1570"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86,3</w:t>
            </w:r>
          </w:p>
        </w:tc>
        <w:tc>
          <w:tcPr>
            <w:tcW w:w="1504"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64,7</w:t>
            </w:r>
          </w:p>
        </w:tc>
      </w:tr>
      <w:tr w:rsidR="00725102" w:rsidRPr="00FD2705" w:rsidTr="00725102">
        <w:trPr>
          <w:trHeight w:val="20"/>
          <w:jc w:val="center"/>
        </w:trPr>
        <w:tc>
          <w:tcPr>
            <w:tcW w:w="1925"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-22</w:t>
            </w:r>
          </w:p>
        </w:tc>
        <w:tc>
          <w:tcPr>
            <w:tcW w:w="1570"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87,8</w:t>
            </w:r>
          </w:p>
        </w:tc>
        <w:tc>
          <w:tcPr>
            <w:tcW w:w="1504"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65,6</w:t>
            </w:r>
          </w:p>
        </w:tc>
      </w:tr>
      <w:tr w:rsidR="00725102" w:rsidRPr="00FD2705" w:rsidTr="00725102">
        <w:trPr>
          <w:trHeight w:val="20"/>
          <w:jc w:val="center"/>
        </w:trPr>
        <w:tc>
          <w:tcPr>
            <w:tcW w:w="1925"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-23</w:t>
            </w:r>
          </w:p>
        </w:tc>
        <w:tc>
          <w:tcPr>
            <w:tcW w:w="1570"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89,3</w:t>
            </w:r>
          </w:p>
        </w:tc>
        <w:tc>
          <w:tcPr>
            <w:tcW w:w="1504"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66,5</w:t>
            </w:r>
          </w:p>
        </w:tc>
      </w:tr>
      <w:tr w:rsidR="00725102" w:rsidRPr="00FD2705" w:rsidTr="00725102">
        <w:trPr>
          <w:trHeight w:val="20"/>
          <w:jc w:val="center"/>
        </w:trPr>
        <w:tc>
          <w:tcPr>
            <w:tcW w:w="1925"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-24</w:t>
            </w:r>
          </w:p>
        </w:tc>
        <w:tc>
          <w:tcPr>
            <w:tcW w:w="1570"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90,6</w:t>
            </w:r>
          </w:p>
        </w:tc>
        <w:tc>
          <w:tcPr>
            <w:tcW w:w="1504"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67,4</w:t>
            </w:r>
          </w:p>
        </w:tc>
      </w:tr>
      <w:tr w:rsidR="00725102" w:rsidRPr="00FD2705" w:rsidTr="00725102">
        <w:trPr>
          <w:trHeight w:val="20"/>
          <w:jc w:val="center"/>
        </w:trPr>
        <w:tc>
          <w:tcPr>
            <w:tcW w:w="1925"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-25</w:t>
            </w:r>
          </w:p>
        </w:tc>
        <w:tc>
          <w:tcPr>
            <w:tcW w:w="1570"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92,1</w:t>
            </w:r>
          </w:p>
        </w:tc>
        <w:tc>
          <w:tcPr>
            <w:tcW w:w="1504"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68,3</w:t>
            </w:r>
          </w:p>
        </w:tc>
      </w:tr>
      <w:tr w:rsidR="00725102" w:rsidRPr="00FD2705" w:rsidTr="00725102">
        <w:trPr>
          <w:trHeight w:val="20"/>
          <w:jc w:val="center"/>
        </w:trPr>
        <w:tc>
          <w:tcPr>
            <w:tcW w:w="1925"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lastRenderedPageBreak/>
              <w:t>-26</w:t>
            </w:r>
          </w:p>
        </w:tc>
        <w:tc>
          <w:tcPr>
            <w:tcW w:w="1570"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93,5</w:t>
            </w:r>
          </w:p>
        </w:tc>
        <w:tc>
          <w:tcPr>
            <w:tcW w:w="1504"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69,1</w:t>
            </w:r>
          </w:p>
        </w:tc>
      </w:tr>
      <w:tr w:rsidR="00725102" w:rsidRPr="00FD2705" w:rsidTr="00725102">
        <w:trPr>
          <w:trHeight w:val="20"/>
          <w:jc w:val="center"/>
        </w:trPr>
        <w:tc>
          <w:tcPr>
            <w:tcW w:w="1925"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-27</w:t>
            </w:r>
          </w:p>
        </w:tc>
        <w:tc>
          <w:tcPr>
            <w:tcW w:w="1570"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95</w:t>
            </w:r>
          </w:p>
        </w:tc>
        <w:tc>
          <w:tcPr>
            <w:tcW w:w="1504" w:type="pct"/>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70</w:t>
            </w:r>
          </w:p>
        </w:tc>
      </w:tr>
    </w:tbl>
    <w:p w:rsidR="00725102" w:rsidRPr="005C42B6" w:rsidRDefault="00725102" w:rsidP="00FD2705">
      <w:pPr>
        <w:tabs>
          <w:tab w:val="left" w:pos="1130"/>
        </w:tabs>
        <w:autoSpaceDE w:val="0"/>
        <w:autoSpaceDN w:val="0"/>
        <w:adjustRightInd w:val="0"/>
        <w:ind w:firstLine="284"/>
        <w:contextualSpacing/>
        <w:jc w:val="both"/>
        <w:rPr>
          <w:rFonts w:ascii="Arial" w:hAnsi="Arial" w:cs="Arial"/>
          <w:b/>
          <w:sz w:val="16"/>
          <w:szCs w:val="16"/>
        </w:rPr>
      </w:pPr>
      <w:r w:rsidRPr="005C42B6">
        <w:rPr>
          <w:rFonts w:ascii="Arial" w:hAnsi="Arial" w:cs="Arial"/>
          <w:b/>
          <w:sz w:val="16"/>
          <w:szCs w:val="16"/>
        </w:rPr>
        <w:t>3.4.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725102" w:rsidRPr="005C42B6" w:rsidRDefault="00725102" w:rsidP="00FD2705">
      <w:pPr>
        <w:tabs>
          <w:tab w:val="left" w:pos="3285"/>
        </w:tabs>
        <w:ind w:firstLine="284"/>
        <w:jc w:val="both"/>
        <w:rPr>
          <w:rFonts w:ascii="Arial" w:hAnsi="Arial" w:cs="Arial"/>
          <w:sz w:val="16"/>
          <w:szCs w:val="16"/>
        </w:rPr>
      </w:pPr>
      <w:r w:rsidRPr="005C42B6">
        <w:rPr>
          <w:rFonts w:ascii="Arial" w:hAnsi="Arial" w:cs="Arial"/>
          <w:sz w:val="16"/>
          <w:szCs w:val="16"/>
        </w:rPr>
        <w:t>Фактический температурный режим отпуска тепловой энергии не отличается от утвержденных температурных режимов и графиков.</w:t>
      </w:r>
    </w:p>
    <w:p w:rsidR="00725102" w:rsidRPr="005C42B6" w:rsidRDefault="00725102" w:rsidP="00FD2705">
      <w:pPr>
        <w:tabs>
          <w:tab w:val="left" w:pos="3285"/>
        </w:tabs>
        <w:ind w:firstLine="284"/>
        <w:jc w:val="both"/>
        <w:rPr>
          <w:rFonts w:ascii="Arial" w:hAnsi="Arial" w:cs="Arial"/>
          <w:b/>
          <w:sz w:val="16"/>
          <w:szCs w:val="16"/>
        </w:rPr>
      </w:pPr>
      <w:r w:rsidRPr="005C42B6">
        <w:rPr>
          <w:rFonts w:ascii="Arial" w:hAnsi="Arial" w:cs="Arial"/>
          <w:b/>
          <w:sz w:val="16"/>
          <w:szCs w:val="16"/>
        </w:rPr>
        <w:t>3.5. Гидравлические режимы тепловых сетей и пьезометрические графики</w:t>
      </w:r>
    </w:p>
    <w:p w:rsidR="00725102" w:rsidRPr="005C42B6" w:rsidRDefault="00725102" w:rsidP="00FD2705">
      <w:pPr>
        <w:tabs>
          <w:tab w:val="left" w:pos="3285"/>
        </w:tabs>
        <w:ind w:firstLine="284"/>
        <w:jc w:val="both"/>
        <w:rPr>
          <w:rFonts w:ascii="Arial" w:hAnsi="Arial" w:cs="Arial"/>
          <w:sz w:val="16"/>
          <w:szCs w:val="16"/>
        </w:rPr>
      </w:pPr>
      <w:r w:rsidRPr="005C42B6">
        <w:rPr>
          <w:rFonts w:ascii="Arial" w:hAnsi="Arial" w:cs="Arial"/>
          <w:sz w:val="16"/>
          <w:szCs w:val="16"/>
        </w:rPr>
        <w:t>Наладка гидравлических режимов в тепловых сетях проводится ежегодно в рамках подготовки объектов к отопительному периоду. Гидравлический расчет тепловых сетей с указанием расчетных располагаемых напоров отсутствует.</w:t>
      </w:r>
    </w:p>
    <w:p w:rsidR="00725102" w:rsidRPr="005C42B6" w:rsidRDefault="00725102" w:rsidP="00FD2705">
      <w:pPr>
        <w:tabs>
          <w:tab w:val="left" w:pos="1130"/>
        </w:tabs>
        <w:autoSpaceDE w:val="0"/>
        <w:autoSpaceDN w:val="0"/>
        <w:adjustRightInd w:val="0"/>
        <w:ind w:firstLine="284"/>
        <w:contextualSpacing/>
        <w:jc w:val="both"/>
        <w:rPr>
          <w:rFonts w:ascii="Arial" w:hAnsi="Arial" w:cs="Arial"/>
          <w:b/>
          <w:sz w:val="16"/>
          <w:szCs w:val="16"/>
        </w:rPr>
      </w:pPr>
      <w:r w:rsidRPr="005C42B6">
        <w:rPr>
          <w:rFonts w:ascii="Arial" w:hAnsi="Arial" w:cs="Arial"/>
          <w:b/>
          <w:sz w:val="16"/>
          <w:szCs w:val="16"/>
        </w:rPr>
        <w:t>3.6. Статистика отказов тепловых сетей (аварий, инцидентов) за последние 5 лет</w:t>
      </w:r>
    </w:p>
    <w:p w:rsidR="00725102" w:rsidRPr="005C42B6" w:rsidRDefault="00725102" w:rsidP="00FD2705">
      <w:pPr>
        <w:tabs>
          <w:tab w:val="left" w:pos="3285"/>
        </w:tabs>
        <w:ind w:firstLine="284"/>
        <w:jc w:val="both"/>
        <w:rPr>
          <w:rFonts w:ascii="Arial" w:hAnsi="Arial" w:cs="Arial"/>
          <w:sz w:val="16"/>
          <w:szCs w:val="16"/>
        </w:rPr>
      </w:pPr>
      <w:r w:rsidRPr="005C42B6">
        <w:rPr>
          <w:rFonts w:ascii="Arial" w:hAnsi="Arial" w:cs="Arial"/>
          <w:sz w:val="16"/>
          <w:szCs w:val="16"/>
        </w:rPr>
        <w:t>Данные по отказам в тепловых сетях у теплоснабжающей организации отсутствуют.</w:t>
      </w:r>
    </w:p>
    <w:p w:rsidR="00725102" w:rsidRPr="005C42B6" w:rsidRDefault="00725102" w:rsidP="00FD2705">
      <w:pPr>
        <w:tabs>
          <w:tab w:val="left" w:pos="1130"/>
        </w:tabs>
        <w:autoSpaceDE w:val="0"/>
        <w:autoSpaceDN w:val="0"/>
        <w:adjustRightInd w:val="0"/>
        <w:ind w:firstLine="284"/>
        <w:contextualSpacing/>
        <w:jc w:val="both"/>
        <w:rPr>
          <w:rFonts w:ascii="Arial" w:hAnsi="Arial" w:cs="Arial"/>
          <w:b/>
          <w:sz w:val="16"/>
          <w:szCs w:val="16"/>
        </w:rPr>
      </w:pPr>
      <w:r w:rsidRPr="005C42B6">
        <w:rPr>
          <w:rFonts w:ascii="Arial" w:hAnsi="Arial" w:cs="Arial"/>
          <w:b/>
          <w:sz w:val="16"/>
          <w:szCs w:val="16"/>
        </w:rPr>
        <w:t>3.7. Статистика восстановлений тепловых сетей (аварий, инцидентов) и среднее время, затраченное на восстановление работоспособности тепловых сетей, за последние 5 лет</w:t>
      </w:r>
    </w:p>
    <w:p w:rsidR="00725102" w:rsidRPr="005C42B6" w:rsidRDefault="00725102" w:rsidP="00FD2705">
      <w:pPr>
        <w:tabs>
          <w:tab w:val="left" w:pos="3285"/>
        </w:tabs>
        <w:ind w:firstLine="284"/>
        <w:jc w:val="both"/>
        <w:rPr>
          <w:rFonts w:ascii="Arial" w:hAnsi="Arial" w:cs="Arial"/>
          <w:sz w:val="16"/>
          <w:szCs w:val="16"/>
        </w:rPr>
      </w:pPr>
      <w:r w:rsidRPr="005C42B6">
        <w:rPr>
          <w:rFonts w:ascii="Arial" w:hAnsi="Arial" w:cs="Arial"/>
          <w:sz w:val="16"/>
          <w:szCs w:val="16"/>
        </w:rPr>
        <w:t>Данные по времени, затраченном на восстановление работоспособности тепловых сетей у теплоснабжающей (теплосетевой) организации отсутствуют.</w:t>
      </w:r>
    </w:p>
    <w:p w:rsidR="00725102" w:rsidRPr="005C42B6" w:rsidRDefault="00725102" w:rsidP="00FD2705">
      <w:pPr>
        <w:tabs>
          <w:tab w:val="left" w:pos="1241"/>
        </w:tabs>
        <w:autoSpaceDE w:val="0"/>
        <w:autoSpaceDN w:val="0"/>
        <w:adjustRightInd w:val="0"/>
        <w:ind w:firstLine="284"/>
        <w:contextualSpacing/>
        <w:jc w:val="both"/>
        <w:rPr>
          <w:rFonts w:ascii="Arial" w:hAnsi="Arial" w:cs="Arial"/>
          <w:b/>
          <w:sz w:val="16"/>
          <w:szCs w:val="16"/>
        </w:rPr>
      </w:pPr>
      <w:r w:rsidRPr="005C42B6">
        <w:rPr>
          <w:rFonts w:ascii="Arial" w:hAnsi="Arial" w:cs="Arial"/>
          <w:b/>
          <w:sz w:val="16"/>
          <w:szCs w:val="16"/>
        </w:rPr>
        <w:t>3.8. Нормативы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Расчет и обоснование нормативов технологических потерь производится в соответствии с Порядком определения нормативов технологических потерь при передаче тепловой энергии, теплоносителя, утвержденного приказом Минэнерго России от 30.12.2008 № 325. Расчет тепловых потерь по каждому участку тепловых сетей принят по нормам тепловых потерь изолированными водяными трубопроводами, на основе сведений о конструктивных особенностях теплопроводов (тип прокладки, год проектирования, наружный диаметр трубопроводов, длина участка). Нормативы технологических потерь в тепловых сетях утверждены приказом Министерства строительства и жилищно-коммунального хозяйства Новгородской области от 13.08.2018 № 387.</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Результаты расчета нормативов технологических потерь приведены в таблице 8.</w:t>
      </w:r>
    </w:p>
    <w:p w:rsidR="00725102" w:rsidRPr="005C42B6" w:rsidRDefault="00725102" w:rsidP="00FD2705">
      <w:pPr>
        <w:ind w:firstLine="284"/>
        <w:jc w:val="right"/>
        <w:rPr>
          <w:rFonts w:ascii="Arial" w:hAnsi="Arial" w:cs="Arial"/>
          <w:sz w:val="16"/>
          <w:szCs w:val="16"/>
        </w:rPr>
      </w:pPr>
      <w:r w:rsidRPr="005C42B6">
        <w:rPr>
          <w:rFonts w:ascii="Arial" w:hAnsi="Arial" w:cs="Arial"/>
          <w:sz w:val="16"/>
          <w:szCs w:val="16"/>
        </w:rPr>
        <w:t>Таблица 8</w:t>
      </w:r>
    </w:p>
    <w:tbl>
      <w:tblPr>
        <w:tblW w:w="5000" w:type="pct"/>
        <w:tblCellMar>
          <w:left w:w="0" w:type="dxa"/>
          <w:right w:w="0" w:type="dxa"/>
        </w:tblCellMar>
        <w:tblLook w:val="04A0" w:firstRow="1" w:lastRow="0" w:firstColumn="1" w:lastColumn="0" w:noHBand="0" w:noVBand="1"/>
      </w:tblPr>
      <w:tblGrid>
        <w:gridCol w:w="956"/>
        <w:gridCol w:w="7297"/>
        <w:gridCol w:w="3077"/>
      </w:tblGrid>
      <w:tr w:rsidR="00725102" w:rsidRPr="00FD2705" w:rsidTr="00725102">
        <w:trPr>
          <w:trHeight w:val="20"/>
        </w:trPr>
        <w:tc>
          <w:tcPr>
            <w:tcW w:w="4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102" w:rsidRPr="00FD2705" w:rsidRDefault="00725102" w:rsidP="00FD2705">
            <w:pPr>
              <w:jc w:val="center"/>
              <w:rPr>
                <w:rFonts w:ascii="Arial" w:hAnsi="Arial" w:cs="Arial"/>
                <w:b/>
                <w:bCs/>
                <w:color w:val="000000"/>
                <w:sz w:val="12"/>
                <w:szCs w:val="16"/>
              </w:rPr>
            </w:pPr>
            <w:r w:rsidRPr="00FD2705">
              <w:rPr>
                <w:rFonts w:ascii="Arial" w:hAnsi="Arial" w:cs="Arial"/>
                <w:b/>
                <w:bCs/>
                <w:color w:val="000000"/>
                <w:sz w:val="12"/>
                <w:szCs w:val="16"/>
              </w:rPr>
              <w:t>№ п/п</w:t>
            </w:r>
          </w:p>
        </w:tc>
        <w:tc>
          <w:tcPr>
            <w:tcW w:w="3220" w:type="pct"/>
            <w:tcBorders>
              <w:top w:val="single" w:sz="4" w:space="0" w:color="auto"/>
              <w:left w:val="nil"/>
              <w:bottom w:val="single" w:sz="4" w:space="0" w:color="auto"/>
              <w:right w:val="single" w:sz="4" w:space="0" w:color="auto"/>
            </w:tcBorders>
            <w:shd w:val="clear" w:color="auto" w:fill="auto"/>
            <w:vAlign w:val="center"/>
            <w:hideMark/>
          </w:tcPr>
          <w:p w:rsidR="00725102" w:rsidRPr="00FD2705" w:rsidRDefault="00725102" w:rsidP="00FD2705">
            <w:pPr>
              <w:jc w:val="center"/>
              <w:rPr>
                <w:rFonts w:ascii="Arial" w:hAnsi="Arial" w:cs="Arial"/>
                <w:b/>
                <w:bCs/>
                <w:color w:val="000000"/>
                <w:sz w:val="12"/>
                <w:szCs w:val="16"/>
              </w:rPr>
            </w:pPr>
            <w:r w:rsidRPr="00FD2705">
              <w:rPr>
                <w:rFonts w:ascii="Arial" w:hAnsi="Arial" w:cs="Arial"/>
                <w:b/>
                <w:bCs/>
                <w:color w:val="000000"/>
                <w:sz w:val="12"/>
                <w:szCs w:val="16"/>
              </w:rPr>
              <w:t>Наименование теплоисточника</w:t>
            </w:r>
          </w:p>
        </w:tc>
        <w:tc>
          <w:tcPr>
            <w:tcW w:w="1358" w:type="pct"/>
            <w:tcBorders>
              <w:top w:val="single" w:sz="4" w:space="0" w:color="auto"/>
              <w:left w:val="nil"/>
              <w:bottom w:val="single" w:sz="4" w:space="0" w:color="auto"/>
              <w:right w:val="single" w:sz="4" w:space="0" w:color="auto"/>
            </w:tcBorders>
            <w:shd w:val="clear" w:color="auto" w:fill="auto"/>
            <w:vAlign w:val="center"/>
            <w:hideMark/>
          </w:tcPr>
          <w:p w:rsidR="00725102" w:rsidRPr="00FD2705" w:rsidRDefault="00725102" w:rsidP="00FD2705">
            <w:pPr>
              <w:jc w:val="center"/>
              <w:rPr>
                <w:rFonts w:ascii="Arial" w:hAnsi="Arial" w:cs="Arial"/>
                <w:b/>
                <w:bCs/>
                <w:color w:val="000000"/>
                <w:sz w:val="12"/>
                <w:szCs w:val="16"/>
              </w:rPr>
            </w:pPr>
            <w:r w:rsidRPr="00FD2705">
              <w:rPr>
                <w:rFonts w:ascii="Arial" w:hAnsi="Arial" w:cs="Arial"/>
                <w:b/>
                <w:bCs/>
                <w:color w:val="000000"/>
                <w:sz w:val="12"/>
                <w:szCs w:val="16"/>
              </w:rPr>
              <w:t>Потери в сетях, Гкал</w:t>
            </w:r>
          </w:p>
        </w:tc>
      </w:tr>
      <w:tr w:rsidR="00725102" w:rsidRPr="00FD2705" w:rsidTr="00725102">
        <w:trPr>
          <w:trHeight w:val="20"/>
        </w:trPr>
        <w:tc>
          <w:tcPr>
            <w:tcW w:w="4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102" w:rsidRPr="00FD2705" w:rsidRDefault="00725102" w:rsidP="00FD2705">
            <w:pPr>
              <w:jc w:val="center"/>
              <w:rPr>
                <w:rFonts w:ascii="Arial" w:hAnsi="Arial" w:cs="Arial"/>
                <w:color w:val="000000"/>
                <w:sz w:val="12"/>
                <w:szCs w:val="16"/>
              </w:rPr>
            </w:pPr>
            <w:r w:rsidRPr="00FD2705">
              <w:rPr>
                <w:rFonts w:ascii="Arial" w:hAnsi="Arial" w:cs="Arial"/>
                <w:color w:val="000000"/>
                <w:sz w:val="12"/>
                <w:szCs w:val="16"/>
              </w:rPr>
              <w:t>1</w:t>
            </w:r>
          </w:p>
        </w:tc>
        <w:tc>
          <w:tcPr>
            <w:tcW w:w="3220" w:type="pct"/>
            <w:tcBorders>
              <w:top w:val="single" w:sz="4" w:space="0" w:color="auto"/>
              <w:left w:val="nil"/>
              <w:bottom w:val="single" w:sz="4" w:space="0" w:color="auto"/>
              <w:right w:val="single" w:sz="4" w:space="0" w:color="auto"/>
            </w:tcBorders>
            <w:shd w:val="clear" w:color="auto" w:fill="auto"/>
            <w:noWrap/>
            <w:vAlign w:val="center"/>
            <w:hideMark/>
          </w:tcPr>
          <w:p w:rsidR="00725102" w:rsidRPr="00FD2705" w:rsidRDefault="00725102" w:rsidP="00FD2705">
            <w:pPr>
              <w:rPr>
                <w:rFonts w:ascii="Arial" w:hAnsi="Arial" w:cs="Arial"/>
                <w:sz w:val="12"/>
                <w:szCs w:val="16"/>
              </w:rPr>
            </w:pPr>
            <w:r w:rsidRPr="00FD2705">
              <w:rPr>
                <w:rFonts w:ascii="Arial" w:hAnsi="Arial" w:cs="Arial"/>
                <w:sz w:val="12"/>
                <w:szCs w:val="16"/>
              </w:rPr>
              <w:t>Котельная № 16 Валдайский район д. Шуя</w:t>
            </w:r>
          </w:p>
        </w:tc>
        <w:tc>
          <w:tcPr>
            <w:tcW w:w="1358" w:type="pct"/>
            <w:tcBorders>
              <w:top w:val="single" w:sz="4" w:space="0" w:color="auto"/>
              <w:left w:val="nil"/>
              <w:bottom w:val="single" w:sz="4" w:space="0" w:color="auto"/>
              <w:right w:val="single" w:sz="4" w:space="0" w:color="auto"/>
            </w:tcBorders>
            <w:shd w:val="clear" w:color="auto" w:fill="auto"/>
            <w:vAlign w:val="center"/>
            <w:hideMark/>
          </w:tcPr>
          <w:p w:rsidR="00725102" w:rsidRPr="00FD2705" w:rsidRDefault="00725102" w:rsidP="00FD2705">
            <w:pPr>
              <w:jc w:val="center"/>
              <w:rPr>
                <w:rFonts w:ascii="Arial" w:hAnsi="Arial" w:cs="Arial"/>
                <w:sz w:val="12"/>
                <w:szCs w:val="16"/>
              </w:rPr>
            </w:pPr>
            <w:r w:rsidRPr="00FD2705">
              <w:rPr>
                <w:rFonts w:ascii="Arial" w:hAnsi="Arial" w:cs="Arial"/>
                <w:sz w:val="12"/>
                <w:szCs w:val="16"/>
              </w:rPr>
              <w:t>23,66</w:t>
            </w:r>
          </w:p>
        </w:tc>
      </w:tr>
      <w:tr w:rsidR="00725102" w:rsidRPr="00FD2705" w:rsidTr="00725102">
        <w:trPr>
          <w:trHeight w:val="20"/>
        </w:trPr>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FD2705">
            <w:pPr>
              <w:jc w:val="center"/>
              <w:rPr>
                <w:rFonts w:ascii="Arial" w:hAnsi="Arial" w:cs="Arial"/>
                <w:color w:val="000000"/>
                <w:sz w:val="12"/>
                <w:szCs w:val="16"/>
              </w:rPr>
            </w:pPr>
            <w:r w:rsidRPr="00FD2705">
              <w:rPr>
                <w:rFonts w:ascii="Arial" w:hAnsi="Arial" w:cs="Arial"/>
                <w:color w:val="000000"/>
                <w:sz w:val="12"/>
                <w:szCs w:val="16"/>
              </w:rPr>
              <w:t>2</w:t>
            </w:r>
          </w:p>
        </w:tc>
        <w:tc>
          <w:tcPr>
            <w:tcW w:w="3220" w:type="pct"/>
            <w:tcBorders>
              <w:top w:val="single" w:sz="4" w:space="0" w:color="auto"/>
              <w:left w:val="nil"/>
              <w:bottom w:val="single" w:sz="4" w:space="0" w:color="auto"/>
              <w:right w:val="single" w:sz="4" w:space="0" w:color="auto"/>
            </w:tcBorders>
            <w:shd w:val="clear" w:color="auto" w:fill="auto"/>
            <w:noWrap/>
            <w:vAlign w:val="center"/>
          </w:tcPr>
          <w:p w:rsidR="00725102" w:rsidRPr="00FD2705" w:rsidRDefault="00725102" w:rsidP="00FD2705">
            <w:pPr>
              <w:rPr>
                <w:rFonts w:ascii="Arial" w:hAnsi="Arial" w:cs="Arial"/>
                <w:sz w:val="12"/>
                <w:szCs w:val="16"/>
              </w:rPr>
            </w:pPr>
            <w:r w:rsidRPr="00FD2705">
              <w:rPr>
                <w:rFonts w:ascii="Arial" w:hAnsi="Arial" w:cs="Arial"/>
                <w:sz w:val="12"/>
                <w:szCs w:val="16"/>
              </w:rPr>
              <w:t>Котельная ФГАУ УДП «Дом отдыха «Валдай» п. Рощино</w:t>
            </w:r>
          </w:p>
        </w:tc>
        <w:tc>
          <w:tcPr>
            <w:tcW w:w="1358" w:type="pct"/>
            <w:tcBorders>
              <w:top w:val="single" w:sz="4" w:space="0" w:color="auto"/>
              <w:left w:val="nil"/>
              <w:bottom w:val="single" w:sz="4" w:space="0" w:color="auto"/>
              <w:right w:val="single" w:sz="4" w:space="0" w:color="auto"/>
            </w:tcBorders>
            <w:shd w:val="clear" w:color="auto" w:fill="auto"/>
            <w:vAlign w:val="center"/>
          </w:tcPr>
          <w:p w:rsidR="00725102" w:rsidRPr="00FD2705" w:rsidRDefault="00725102" w:rsidP="00FD2705">
            <w:pPr>
              <w:jc w:val="center"/>
              <w:rPr>
                <w:rFonts w:ascii="Arial" w:hAnsi="Arial" w:cs="Arial"/>
                <w:sz w:val="12"/>
                <w:szCs w:val="16"/>
              </w:rPr>
            </w:pPr>
            <w:r w:rsidRPr="00FD2705">
              <w:rPr>
                <w:rFonts w:ascii="Arial" w:hAnsi="Arial" w:cs="Arial"/>
                <w:sz w:val="12"/>
                <w:szCs w:val="16"/>
              </w:rPr>
              <w:t>1281,38</w:t>
            </w:r>
          </w:p>
        </w:tc>
      </w:tr>
    </w:tbl>
    <w:p w:rsidR="00725102" w:rsidRPr="005C42B6" w:rsidRDefault="00725102" w:rsidP="00FD2705">
      <w:pPr>
        <w:tabs>
          <w:tab w:val="left" w:pos="3285"/>
        </w:tabs>
        <w:ind w:firstLine="284"/>
        <w:jc w:val="both"/>
        <w:rPr>
          <w:rFonts w:ascii="Arial" w:hAnsi="Arial" w:cs="Arial"/>
          <w:b/>
          <w:sz w:val="16"/>
          <w:szCs w:val="16"/>
        </w:rPr>
      </w:pPr>
      <w:r w:rsidRPr="005C42B6">
        <w:rPr>
          <w:rFonts w:ascii="Arial" w:hAnsi="Arial" w:cs="Arial"/>
          <w:b/>
          <w:sz w:val="16"/>
          <w:szCs w:val="16"/>
        </w:rPr>
        <w:t>3.9. Оценка тепловых потерь в тепловых сетях за последние 3 года при отсутствии приборов учета тепловой энергии</w:t>
      </w:r>
    </w:p>
    <w:p w:rsidR="00725102" w:rsidRPr="005C42B6" w:rsidRDefault="00725102" w:rsidP="00FD2705">
      <w:pPr>
        <w:tabs>
          <w:tab w:val="left" w:pos="3285"/>
        </w:tabs>
        <w:ind w:firstLine="284"/>
        <w:jc w:val="both"/>
        <w:rPr>
          <w:rFonts w:ascii="Arial" w:hAnsi="Arial" w:cs="Arial"/>
          <w:sz w:val="16"/>
          <w:szCs w:val="16"/>
        </w:rPr>
      </w:pPr>
      <w:r w:rsidRPr="005C42B6">
        <w:rPr>
          <w:rFonts w:ascii="Arial" w:hAnsi="Arial" w:cs="Arial"/>
          <w:sz w:val="16"/>
          <w:szCs w:val="16"/>
        </w:rPr>
        <w:t>За последние 3 года тепловые потери имеют практически одинаковое значение. При расчете тарифа на передачу тепловой энергии теплоснабжающая (теплосетевая) организация на протяжении 3-х лет использует значение, представленное в таблице 8.</w:t>
      </w:r>
    </w:p>
    <w:p w:rsidR="00725102" w:rsidRPr="005C42B6" w:rsidRDefault="00725102" w:rsidP="00FD2705">
      <w:pPr>
        <w:tabs>
          <w:tab w:val="left" w:pos="4155"/>
        </w:tabs>
        <w:ind w:firstLine="284"/>
        <w:jc w:val="both"/>
        <w:rPr>
          <w:rFonts w:ascii="Arial" w:hAnsi="Arial" w:cs="Arial"/>
          <w:b/>
          <w:sz w:val="16"/>
          <w:szCs w:val="16"/>
        </w:rPr>
      </w:pPr>
      <w:r w:rsidRPr="005C42B6">
        <w:rPr>
          <w:rFonts w:ascii="Arial" w:hAnsi="Arial" w:cs="Arial"/>
          <w:b/>
          <w:sz w:val="16"/>
          <w:szCs w:val="16"/>
        </w:rPr>
        <w:t>3.10. Предписания надзорных органов по запрещению дальнейшей эксплуатации участков тепловой сети и результаты их исполнения</w:t>
      </w:r>
    </w:p>
    <w:p w:rsidR="00725102" w:rsidRPr="005C42B6" w:rsidRDefault="00725102" w:rsidP="00FD2705">
      <w:pPr>
        <w:tabs>
          <w:tab w:val="left" w:pos="4155"/>
        </w:tabs>
        <w:ind w:firstLine="284"/>
        <w:jc w:val="both"/>
        <w:rPr>
          <w:rFonts w:ascii="Arial" w:hAnsi="Arial" w:cs="Arial"/>
          <w:sz w:val="16"/>
          <w:szCs w:val="16"/>
        </w:rPr>
      </w:pPr>
      <w:r w:rsidRPr="005C42B6">
        <w:rPr>
          <w:rFonts w:ascii="Arial" w:hAnsi="Arial" w:cs="Arial"/>
          <w:sz w:val="16"/>
          <w:szCs w:val="16"/>
        </w:rPr>
        <w:t>В период 2013-2023 годов предписания надзорными органами по запрещению дальнейшей эксплуатации участков тепловой сети для ООО «ТК Новгородская» не выдавались.</w:t>
      </w:r>
    </w:p>
    <w:p w:rsidR="00725102" w:rsidRPr="005C42B6" w:rsidRDefault="00725102" w:rsidP="00FD2705">
      <w:pPr>
        <w:tabs>
          <w:tab w:val="left" w:pos="4155"/>
        </w:tabs>
        <w:ind w:firstLine="284"/>
        <w:jc w:val="both"/>
        <w:rPr>
          <w:rFonts w:ascii="Arial" w:hAnsi="Arial" w:cs="Arial"/>
          <w:b/>
          <w:sz w:val="16"/>
          <w:szCs w:val="16"/>
        </w:rPr>
      </w:pPr>
      <w:r w:rsidRPr="005C42B6">
        <w:rPr>
          <w:rFonts w:ascii="Arial" w:hAnsi="Arial" w:cs="Arial"/>
          <w:b/>
          <w:sz w:val="16"/>
          <w:szCs w:val="16"/>
        </w:rPr>
        <w:t>3.11.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p w:rsidR="00725102" w:rsidRPr="005C42B6" w:rsidRDefault="00725102" w:rsidP="00FD2705">
      <w:pPr>
        <w:tabs>
          <w:tab w:val="left" w:pos="4155"/>
        </w:tabs>
        <w:ind w:firstLine="284"/>
        <w:jc w:val="both"/>
        <w:rPr>
          <w:rFonts w:ascii="Arial" w:hAnsi="Arial" w:cs="Arial"/>
          <w:b/>
          <w:sz w:val="16"/>
          <w:szCs w:val="16"/>
        </w:rPr>
      </w:pPr>
      <w:r w:rsidRPr="005C42B6">
        <w:rPr>
          <w:rFonts w:ascii="Arial" w:hAnsi="Arial" w:cs="Arial"/>
          <w:sz w:val="16"/>
          <w:szCs w:val="16"/>
        </w:rPr>
        <w:t>Тип системы присоединения теплопотребляющих установок потребителей к тепловым сетям - зависимая. В основном к тепловым сетям присоединены многоквартирные дома. Регулирование - качественное, температурный график 95-70</w:t>
      </w:r>
      <w:r w:rsidRPr="005C42B6">
        <w:rPr>
          <w:rFonts w:ascii="Arial" w:hAnsi="Arial" w:cs="Arial"/>
          <w:sz w:val="16"/>
          <w:szCs w:val="16"/>
          <w:vertAlign w:val="superscript"/>
        </w:rPr>
        <w:t>о</w:t>
      </w:r>
      <w:r w:rsidRPr="005C42B6">
        <w:rPr>
          <w:rFonts w:ascii="Arial" w:hAnsi="Arial" w:cs="Arial"/>
          <w:sz w:val="16"/>
          <w:szCs w:val="16"/>
        </w:rPr>
        <w:t>С (регулируется в зависимости от температуры наружного воздуха).</w:t>
      </w:r>
    </w:p>
    <w:p w:rsidR="00725102" w:rsidRPr="005C42B6" w:rsidRDefault="00725102" w:rsidP="00FD2705">
      <w:pPr>
        <w:tabs>
          <w:tab w:val="left" w:pos="4155"/>
        </w:tabs>
        <w:ind w:firstLine="284"/>
        <w:jc w:val="both"/>
        <w:rPr>
          <w:rFonts w:ascii="Arial" w:hAnsi="Arial" w:cs="Arial"/>
          <w:b/>
          <w:sz w:val="16"/>
          <w:szCs w:val="16"/>
        </w:rPr>
      </w:pPr>
      <w:r w:rsidRPr="005C42B6">
        <w:rPr>
          <w:rFonts w:ascii="Arial" w:hAnsi="Arial" w:cs="Arial"/>
          <w:b/>
          <w:sz w:val="16"/>
          <w:szCs w:val="16"/>
        </w:rPr>
        <w:t>3.12.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725102" w:rsidRPr="005C42B6" w:rsidRDefault="00725102" w:rsidP="00FD2705">
      <w:pPr>
        <w:tabs>
          <w:tab w:val="left" w:pos="4155"/>
        </w:tabs>
        <w:ind w:firstLine="284"/>
        <w:jc w:val="both"/>
        <w:rPr>
          <w:rFonts w:ascii="Arial" w:hAnsi="Arial" w:cs="Arial"/>
          <w:sz w:val="16"/>
          <w:szCs w:val="16"/>
        </w:rPr>
      </w:pPr>
      <w:r w:rsidRPr="005C42B6">
        <w:rPr>
          <w:rFonts w:ascii="Arial" w:hAnsi="Arial" w:cs="Arial"/>
          <w:sz w:val="16"/>
          <w:szCs w:val="16"/>
        </w:rPr>
        <w:t>Потребители, подача тепловой энергии к которым проходит через приборы учета тепловой энергии, в Рощинском сельском поселении отсутствуют.</w:t>
      </w:r>
    </w:p>
    <w:p w:rsidR="00725102" w:rsidRPr="005C42B6" w:rsidRDefault="00725102" w:rsidP="00FD2705">
      <w:pPr>
        <w:tabs>
          <w:tab w:val="left" w:pos="4155"/>
        </w:tabs>
        <w:ind w:firstLine="284"/>
        <w:jc w:val="both"/>
        <w:rPr>
          <w:rFonts w:ascii="Arial" w:hAnsi="Arial" w:cs="Arial"/>
          <w:b/>
          <w:sz w:val="16"/>
          <w:szCs w:val="16"/>
        </w:rPr>
      </w:pPr>
      <w:r w:rsidRPr="005C42B6">
        <w:rPr>
          <w:rFonts w:ascii="Arial" w:hAnsi="Arial" w:cs="Arial"/>
          <w:b/>
          <w:sz w:val="16"/>
          <w:szCs w:val="16"/>
        </w:rPr>
        <w:t>3.13. Перечень выявленных бесхозяйных тепловых сетей и обоснование выбора организации, уполномоченной на их эксплуатацию</w:t>
      </w:r>
    </w:p>
    <w:p w:rsidR="00725102" w:rsidRPr="005C42B6" w:rsidRDefault="00725102" w:rsidP="00FD2705">
      <w:pPr>
        <w:tabs>
          <w:tab w:val="left" w:pos="4155"/>
        </w:tabs>
        <w:ind w:firstLine="284"/>
        <w:jc w:val="both"/>
        <w:rPr>
          <w:rFonts w:ascii="Arial" w:hAnsi="Arial" w:cs="Arial"/>
          <w:sz w:val="16"/>
          <w:szCs w:val="16"/>
        </w:rPr>
      </w:pPr>
      <w:r w:rsidRPr="005C42B6">
        <w:rPr>
          <w:rFonts w:ascii="Arial" w:hAnsi="Arial" w:cs="Arial"/>
          <w:sz w:val="16"/>
          <w:szCs w:val="16"/>
        </w:rPr>
        <w:t>На момент разработки обосновывающих материалов к схеме теплоснабжения перечень бесхозяйных сетей не определён.</w:t>
      </w:r>
      <w:bookmarkStart w:id="69" w:name="_Toc500424612"/>
      <w:bookmarkStart w:id="70" w:name="_Toc399436526"/>
    </w:p>
    <w:p w:rsidR="00725102" w:rsidRPr="005C42B6" w:rsidRDefault="00725102" w:rsidP="00FD2705">
      <w:pPr>
        <w:tabs>
          <w:tab w:val="left" w:pos="4155"/>
        </w:tabs>
        <w:ind w:firstLine="284"/>
        <w:jc w:val="both"/>
        <w:rPr>
          <w:rFonts w:ascii="Arial" w:hAnsi="Arial" w:cs="Arial"/>
          <w:b/>
          <w:sz w:val="16"/>
          <w:szCs w:val="16"/>
        </w:rPr>
      </w:pPr>
      <w:r w:rsidRPr="005C42B6">
        <w:rPr>
          <w:rFonts w:ascii="Arial" w:hAnsi="Arial" w:cs="Arial"/>
          <w:b/>
          <w:sz w:val="16"/>
          <w:szCs w:val="16"/>
        </w:rPr>
        <w:t>4. Зона действия источников тепловой энергии</w:t>
      </w:r>
    </w:p>
    <w:p w:rsidR="00725102" w:rsidRPr="005C42B6" w:rsidRDefault="00725102" w:rsidP="00FD2705">
      <w:pPr>
        <w:ind w:firstLine="284"/>
        <w:jc w:val="both"/>
        <w:outlineLvl w:val="2"/>
        <w:rPr>
          <w:rFonts w:ascii="Arial" w:hAnsi="Arial" w:cs="Arial"/>
          <w:b/>
          <w:sz w:val="16"/>
          <w:szCs w:val="16"/>
        </w:rPr>
      </w:pPr>
      <w:bookmarkStart w:id="71" w:name="_Toc500424613"/>
      <w:bookmarkStart w:id="72" w:name="_Toc399436527"/>
      <w:bookmarkEnd w:id="69"/>
      <w:bookmarkEnd w:id="70"/>
      <w:r w:rsidRPr="005C42B6">
        <w:rPr>
          <w:rFonts w:ascii="Arial" w:hAnsi="Arial" w:cs="Arial"/>
          <w:b/>
          <w:sz w:val="16"/>
          <w:szCs w:val="16"/>
        </w:rPr>
        <w:t xml:space="preserve">4.1. Описание существующих зон действия источников теплоснабжения во всех системах теплоснабжения </w:t>
      </w:r>
      <w:bookmarkEnd w:id="71"/>
      <w:r w:rsidRPr="005C42B6">
        <w:rPr>
          <w:rFonts w:ascii="Arial" w:hAnsi="Arial" w:cs="Arial"/>
          <w:b/>
          <w:sz w:val="16"/>
          <w:szCs w:val="16"/>
        </w:rPr>
        <w:t>поселения</w:t>
      </w:r>
    </w:p>
    <w:p w:rsidR="00725102" w:rsidRPr="005C42B6" w:rsidRDefault="00725102" w:rsidP="00FD2705">
      <w:pPr>
        <w:pStyle w:val="1f8"/>
        <w:autoSpaceDE w:val="0"/>
        <w:adjustRightInd w:val="0"/>
        <w:spacing w:after="0" w:line="240" w:lineRule="auto"/>
        <w:ind w:left="0" w:firstLine="284"/>
        <w:jc w:val="both"/>
        <w:rPr>
          <w:rFonts w:ascii="Arial" w:hAnsi="Arial" w:cs="Arial"/>
          <w:sz w:val="16"/>
          <w:szCs w:val="16"/>
        </w:rPr>
      </w:pPr>
      <w:r w:rsidRPr="005C42B6">
        <w:rPr>
          <w:rFonts w:ascii="Arial" w:hAnsi="Arial" w:cs="Arial"/>
          <w:sz w:val="16"/>
          <w:szCs w:val="16"/>
        </w:rPr>
        <w:t>В таблице 10 представлены основные характеристики зон действия источников централизованного теплоснабжения Рощинского сельского поселения.</w:t>
      </w:r>
    </w:p>
    <w:p w:rsidR="00725102" w:rsidRPr="00FD2705" w:rsidRDefault="00725102" w:rsidP="005C42B6">
      <w:pPr>
        <w:pStyle w:val="1f8"/>
        <w:autoSpaceDE w:val="0"/>
        <w:adjustRightInd w:val="0"/>
        <w:spacing w:after="0" w:line="240" w:lineRule="auto"/>
        <w:ind w:left="0" w:firstLine="709"/>
        <w:jc w:val="right"/>
        <w:rPr>
          <w:rFonts w:ascii="Arial" w:hAnsi="Arial" w:cs="Arial"/>
          <w:color w:val="000000"/>
          <w:sz w:val="12"/>
          <w:szCs w:val="16"/>
        </w:rPr>
      </w:pPr>
      <w:r w:rsidRPr="00FD2705">
        <w:rPr>
          <w:rFonts w:ascii="Arial" w:hAnsi="Arial" w:cs="Arial"/>
          <w:color w:val="000000"/>
          <w:sz w:val="12"/>
          <w:szCs w:val="16"/>
        </w:rPr>
        <w:t>Таблица 9</w:t>
      </w:r>
    </w:p>
    <w:tbl>
      <w:tblPr>
        <w:tblW w:w="5000" w:type="pct"/>
        <w:tblCellMar>
          <w:left w:w="0" w:type="dxa"/>
          <w:right w:w="0" w:type="dxa"/>
        </w:tblCellMar>
        <w:tblLook w:val="04A0" w:firstRow="1" w:lastRow="0" w:firstColumn="1" w:lastColumn="0" w:noHBand="0" w:noVBand="1"/>
      </w:tblPr>
      <w:tblGrid>
        <w:gridCol w:w="869"/>
        <w:gridCol w:w="4893"/>
        <w:gridCol w:w="5558"/>
      </w:tblGrid>
      <w:tr w:rsidR="00725102" w:rsidRPr="00FD2705" w:rsidTr="00725102">
        <w:trPr>
          <w:trHeight w:val="20"/>
        </w:trPr>
        <w:tc>
          <w:tcPr>
            <w:tcW w:w="384"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 п/п</w:t>
            </w:r>
          </w:p>
        </w:tc>
        <w:tc>
          <w:tcPr>
            <w:tcW w:w="2161" w:type="pct"/>
            <w:tcBorders>
              <w:top w:val="single" w:sz="8" w:space="0" w:color="auto"/>
              <w:left w:val="nil"/>
              <w:bottom w:val="single" w:sz="8" w:space="0" w:color="auto"/>
              <w:right w:val="single" w:sz="4" w:space="0" w:color="auto"/>
            </w:tcBorders>
            <w:shd w:val="clear" w:color="auto" w:fill="auto"/>
            <w:noWrap/>
            <w:vAlign w:val="center"/>
            <w:hideMark/>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Наименование Потребителя</w:t>
            </w:r>
          </w:p>
        </w:tc>
        <w:tc>
          <w:tcPr>
            <w:tcW w:w="2455" w:type="pct"/>
            <w:tcBorders>
              <w:top w:val="single" w:sz="8" w:space="0" w:color="auto"/>
              <w:left w:val="nil"/>
              <w:bottom w:val="single" w:sz="8" w:space="0" w:color="auto"/>
              <w:right w:val="single" w:sz="8" w:space="0" w:color="auto"/>
            </w:tcBorders>
            <w:shd w:val="clear" w:color="auto" w:fill="auto"/>
            <w:vAlign w:val="center"/>
            <w:hideMark/>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Тепловая нагрузка по отоплению, Гкал/ч</w:t>
            </w:r>
          </w:p>
        </w:tc>
      </w:tr>
      <w:tr w:rsidR="00725102" w:rsidRPr="00FD2705" w:rsidTr="00725102">
        <w:trPr>
          <w:trHeight w:val="20"/>
        </w:trPr>
        <w:tc>
          <w:tcPr>
            <w:tcW w:w="384" w:type="pct"/>
            <w:tcBorders>
              <w:top w:val="nil"/>
              <w:left w:val="single" w:sz="8" w:space="0" w:color="auto"/>
              <w:bottom w:val="single" w:sz="4" w:space="0" w:color="auto"/>
              <w:right w:val="single" w:sz="4" w:space="0" w:color="auto"/>
            </w:tcBorders>
            <w:shd w:val="clear" w:color="auto" w:fill="auto"/>
            <w:noWrap/>
            <w:vAlign w:val="center"/>
            <w:hideMark/>
          </w:tcPr>
          <w:p w:rsidR="00725102" w:rsidRPr="00FD2705" w:rsidRDefault="00725102" w:rsidP="005C42B6">
            <w:pPr>
              <w:jc w:val="center"/>
              <w:rPr>
                <w:rFonts w:ascii="Arial" w:hAnsi="Arial" w:cs="Arial"/>
                <w:sz w:val="12"/>
                <w:szCs w:val="16"/>
              </w:rPr>
            </w:pPr>
          </w:p>
        </w:tc>
        <w:tc>
          <w:tcPr>
            <w:tcW w:w="2161" w:type="pct"/>
            <w:tcBorders>
              <w:top w:val="nil"/>
              <w:left w:val="nil"/>
              <w:bottom w:val="single" w:sz="4" w:space="0" w:color="auto"/>
              <w:right w:val="single" w:sz="4" w:space="0" w:color="auto"/>
            </w:tcBorders>
            <w:shd w:val="clear" w:color="auto" w:fill="auto"/>
            <w:noWrap/>
            <w:vAlign w:val="center"/>
            <w:hideMark/>
          </w:tcPr>
          <w:p w:rsidR="00725102" w:rsidRPr="00FD2705" w:rsidRDefault="00725102" w:rsidP="005C42B6">
            <w:pPr>
              <w:rPr>
                <w:rFonts w:ascii="Arial" w:hAnsi="Arial" w:cs="Arial"/>
                <w:b/>
                <w:bCs/>
                <w:sz w:val="12"/>
                <w:szCs w:val="16"/>
              </w:rPr>
            </w:pPr>
            <w:r w:rsidRPr="00FD2705">
              <w:rPr>
                <w:rFonts w:ascii="Arial" w:hAnsi="Arial" w:cs="Arial"/>
                <w:b/>
                <w:bCs/>
                <w:sz w:val="12"/>
                <w:szCs w:val="16"/>
              </w:rPr>
              <w:t>Котельная № 16</w:t>
            </w:r>
          </w:p>
        </w:tc>
        <w:tc>
          <w:tcPr>
            <w:tcW w:w="2455" w:type="pct"/>
            <w:tcBorders>
              <w:top w:val="nil"/>
              <w:left w:val="nil"/>
              <w:bottom w:val="single" w:sz="4" w:space="0" w:color="auto"/>
              <w:right w:val="single" w:sz="8" w:space="0" w:color="auto"/>
            </w:tcBorders>
            <w:shd w:val="clear" w:color="auto" w:fill="auto"/>
            <w:noWrap/>
            <w:vAlign w:val="center"/>
            <w:hideMark/>
          </w:tcPr>
          <w:p w:rsidR="00725102" w:rsidRPr="00FD2705" w:rsidRDefault="00725102" w:rsidP="005C42B6">
            <w:pPr>
              <w:jc w:val="center"/>
              <w:rPr>
                <w:rFonts w:ascii="Arial" w:hAnsi="Arial" w:cs="Arial"/>
                <w:b/>
                <w:bCs/>
                <w:sz w:val="12"/>
                <w:szCs w:val="16"/>
              </w:rPr>
            </w:pPr>
          </w:p>
        </w:tc>
      </w:tr>
      <w:tr w:rsidR="00725102" w:rsidRPr="00FD2705" w:rsidTr="00725102">
        <w:trPr>
          <w:trHeight w:val="20"/>
        </w:trPr>
        <w:tc>
          <w:tcPr>
            <w:tcW w:w="384" w:type="pct"/>
            <w:tcBorders>
              <w:top w:val="nil"/>
              <w:left w:val="single" w:sz="8" w:space="0" w:color="auto"/>
              <w:bottom w:val="single" w:sz="4" w:space="0" w:color="auto"/>
              <w:right w:val="single" w:sz="4" w:space="0" w:color="auto"/>
            </w:tcBorders>
            <w:shd w:val="clear" w:color="auto" w:fill="auto"/>
            <w:noWrap/>
            <w:vAlign w:val="center"/>
            <w:hideMark/>
          </w:tcPr>
          <w:p w:rsidR="00725102" w:rsidRPr="00FD2705" w:rsidRDefault="00725102" w:rsidP="005C42B6">
            <w:pPr>
              <w:jc w:val="center"/>
              <w:rPr>
                <w:rFonts w:ascii="Arial" w:hAnsi="Arial" w:cs="Arial"/>
                <w:sz w:val="12"/>
                <w:szCs w:val="16"/>
              </w:rPr>
            </w:pPr>
            <w:r w:rsidRPr="00FD2705">
              <w:rPr>
                <w:rFonts w:ascii="Arial" w:hAnsi="Arial" w:cs="Arial"/>
                <w:sz w:val="12"/>
                <w:szCs w:val="16"/>
              </w:rPr>
              <w:t>1</w:t>
            </w:r>
          </w:p>
        </w:tc>
        <w:tc>
          <w:tcPr>
            <w:tcW w:w="2161" w:type="pct"/>
            <w:tcBorders>
              <w:top w:val="nil"/>
              <w:left w:val="nil"/>
              <w:bottom w:val="single" w:sz="4" w:space="0" w:color="auto"/>
              <w:right w:val="single" w:sz="4" w:space="0" w:color="auto"/>
            </w:tcBorders>
            <w:shd w:val="clear" w:color="auto" w:fill="auto"/>
            <w:noWrap/>
            <w:vAlign w:val="center"/>
            <w:hideMark/>
          </w:tcPr>
          <w:p w:rsidR="00725102" w:rsidRPr="00FD2705" w:rsidRDefault="00725102" w:rsidP="005C42B6">
            <w:pPr>
              <w:rPr>
                <w:rFonts w:ascii="Arial" w:hAnsi="Arial" w:cs="Arial"/>
                <w:sz w:val="12"/>
                <w:szCs w:val="16"/>
              </w:rPr>
            </w:pPr>
            <w:r w:rsidRPr="00FD2705">
              <w:rPr>
                <w:rFonts w:ascii="Arial" w:hAnsi="Arial" w:cs="Arial"/>
                <w:sz w:val="12"/>
                <w:szCs w:val="16"/>
              </w:rPr>
              <w:t>д. Шуя, д. 37, МКД, ФГБУ СЗОНКЦ</w:t>
            </w:r>
          </w:p>
        </w:tc>
        <w:tc>
          <w:tcPr>
            <w:tcW w:w="2455" w:type="pct"/>
            <w:tcBorders>
              <w:top w:val="nil"/>
              <w:left w:val="nil"/>
              <w:bottom w:val="single" w:sz="4" w:space="0" w:color="auto"/>
              <w:right w:val="single" w:sz="8" w:space="0" w:color="auto"/>
            </w:tcBorders>
            <w:shd w:val="clear" w:color="auto" w:fill="auto"/>
            <w:noWrap/>
            <w:vAlign w:val="center"/>
            <w:hideMark/>
          </w:tcPr>
          <w:p w:rsidR="00725102" w:rsidRPr="00FD2705" w:rsidRDefault="00725102" w:rsidP="005C42B6">
            <w:pPr>
              <w:jc w:val="center"/>
              <w:rPr>
                <w:rFonts w:ascii="Arial" w:hAnsi="Arial" w:cs="Arial"/>
                <w:sz w:val="12"/>
                <w:szCs w:val="16"/>
              </w:rPr>
            </w:pPr>
            <w:r w:rsidRPr="00FD2705">
              <w:rPr>
                <w:rFonts w:ascii="Arial" w:hAnsi="Arial" w:cs="Arial"/>
                <w:sz w:val="12"/>
                <w:szCs w:val="16"/>
              </w:rPr>
              <w:t>0,119016</w:t>
            </w:r>
          </w:p>
        </w:tc>
      </w:tr>
      <w:tr w:rsidR="00725102" w:rsidRPr="00FD2705" w:rsidTr="00725102">
        <w:trPr>
          <w:trHeight w:val="20"/>
        </w:trPr>
        <w:tc>
          <w:tcPr>
            <w:tcW w:w="384" w:type="pct"/>
            <w:tcBorders>
              <w:top w:val="nil"/>
              <w:left w:val="single" w:sz="8" w:space="0" w:color="auto"/>
              <w:bottom w:val="single" w:sz="8" w:space="0" w:color="auto"/>
              <w:right w:val="single" w:sz="4" w:space="0" w:color="auto"/>
            </w:tcBorders>
            <w:shd w:val="clear" w:color="auto" w:fill="auto"/>
            <w:noWrap/>
            <w:vAlign w:val="center"/>
            <w:hideMark/>
          </w:tcPr>
          <w:p w:rsidR="00725102" w:rsidRPr="00FD2705" w:rsidRDefault="00725102" w:rsidP="005C42B6">
            <w:pPr>
              <w:jc w:val="center"/>
              <w:rPr>
                <w:rFonts w:ascii="Arial" w:hAnsi="Arial" w:cs="Arial"/>
                <w:sz w:val="12"/>
                <w:szCs w:val="16"/>
              </w:rPr>
            </w:pPr>
            <w:r w:rsidRPr="00FD2705">
              <w:rPr>
                <w:rFonts w:ascii="Arial" w:hAnsi="Arial" w:cs="Arial"/>
                <w:sz w:val="12"/>
                <w:szCs w:val="16"/>
              </w:rPr>
              <w:t>2</w:t>
            </w:r>
          </w:p>
        </w:tc>
        <w:tc>
          <w:tcPr>
            <w:tcW w:w="2161" w:type="pct"/>
            <w:tcBorders>
              <w:top w:val="nil"/>
              <w:left w:val="nil"/>
              <w:bottom w:val="single" w:sz="8" w:space="0" w:color="auto"/>
              <w:right w:val="single" w:sz="4" w:space="0" w:color="auto"/>
            </w:tcBorders>
            <w:shd w:val="clear" w:color="auto" w:fill="auto"/>
            <w:noWrap/>
            <w:vAlign w:val="center"/>
            <w:hideMark/>
          </w:tcPr>
          <w:p w:rsidR="00725102" w:rsidRPr="00FD2705" w:rsidRDefault="00725102" w:rsidP="005C42B6">
            <w:pPr>
              <w:rPr>
                <w:rFonts w:ascii="Arial" w:hAnsi="Arial" w:cs="Arial"/>
                <w:sz w:val="12"/>
                <w:szCs w:val="16"/>
              </w:rPr>
            </w:pPr>
            <w:r w:rsidRPr="00FD2705">
              <w:rPr>
                <w:rFonts w:ascii="Arial" w:hAnsi="Arial" w:cs="Arial"/>
                <w:sz w:val="12"/>
                <w:szCs w:val="16"/>
              </w:rPr>
              <w:t>д. Шуя, д. 39, МКД</w:t>
            </w:r>
          </w:p>
        </w:tc>
        <w:tc>
          <w:tcPr>
            <w:tcW w:w="2455" w:type="pct"/>
            <w:tcBorders>
              <w:top w:val="nil"/>
              <w:left w:val="nil"/>
              <w:bottom w:val="single" w:sz="8" w:space="0" w:color="auto"/>
              <w:right w:val="single" w:sz="8" w:space="0" w:color="auto"/>
            </w:tcBorders>
            <w:shd w:val="clear" w:color="auto" w:fill="auto"/>
            <w:noWrap/>
            <w:vAlign w:val="center"/>
            <w:hideMark/>
          </w:tcPr>
          <w:p w:rsidR="00725102" w:rsidRPr="00FD2705" w:rsidRDefault="00725102" w:rsidP="005C42B6">
            <w:pPr>
              <w:jc w:val="center"/>
              <w:rPr>
                <w:rFonts w:ascii="Arial" w:hAnsi="Arial" w:cs="Arial"/>
                <w:sz w:val="12"/>
                <w:szCs w:val="16"/>
              </w:rPr>
            </w:pPr>
            <w:r w:rsidRPr="00FD2705">
              <w:rPr>
                <w:rFonts w:ascii="Arial" w:hAnsi="Arial" w:cs="Arial"/>
                <w:sz w:val="12"/>
                <w:szCs w:val="16"/>
              </w:rPr>
              <w:t>0,119348</w:t>
            </w:r>
          </w:p>
        </w:tc>
      </w:tr>
    </w:tbl>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Зоны действия источников теплоснабжения представлены графически на рисунке 1.</w:t>
      </w:r>
      <w:bookmarkStart w:id="73" w:name="_Toc500424619"/>
    </w:p>
    <w:p w:rsidR="00725102" w:rsidRPr="005C42B6" w:rsidRDefault="00725102" w:rsidP="00FD2705">
      <w:pPr>
        <w:ind w:firstLine="284"/>
        <w:jc w:val="both"/>
        <w:rPr>
          <w:rFonts w:ascii="Arial" w:hAnsi="Arial" w:cs="Arial"/>
          <w:b/>
          <w:sz w:val="16"/>
          <w:szCs w:val="16"/>
        </w:rPr>
      </w:pPr>
      <w:r w:rsidRPr="005C42B6">
        <w:rPr>
          <w:rFonts w:ascii="Arial" w:hAnsi="Arial" w:cs="Arial"/>
          <w:b/>
          <w:sz w:val="16"/>
          <w:szCs w:val="16"/>
        </w:rPr>
        <w:t>5. Тепловые нагрузки потребителей тепловой энергии, групп потребителей тепловой энергии в зонах действия источников тепловой энергии</w:t>
      </w:r>
    </w:p>
    <w:bookmarkEnd w:id="72"/>
    <w:bookmarkEnd w:id="73"/>
    <w:p w:rsidR="00725102" w:rsidRPr="005C42B6" w:rsidRDefault="00725102" w:rsidP="00FD2705">
      <w:pPr>
        <w:pStyle w:val="1f8"/>
        <w:autoSpaceDE w:val="0"/>
        <w:adjustRightInd w:val="0"/>
        <w:spacing w:after="0" w:line="240" w:lineRule="auto"/>
        <w:ind w:left="0" w:firstLine="284"/>
        <w:jc w:val="both"/>
        <w:rPr>
          <w:rFonts w:ascii="Arial" w:hAnsi="Arial" w:cs="Arial"/>
          <w:color w:val="000000"/>
          <w:sz w:val="16"/>
          <w:szCs w:val="16"/>
        </w:rPr>
      </w:pPr>
      <w:r w:rsidRPr="005C42B6">
        <w:rPr>
          <w:rFonts w:ascii="Arial" w:hAnsi="Arial" w:cs="Arial"/>
          <w:color w:val="000000"/>
          <w:sz w:val="16"/>
          <w:szCs w:val="16"/>
        </w:rPr>
        <w:t>Централизованным отоплением обеспечена вся многоквартирная застройка. Жилые дома усадебной застройки, как правило, имеют печное отопление.</w:t>
      </w:r>
    </w:p>
    <w:p w:rsidR="00725102" w:rsidRPr="005C42B6" w:rsidRDefault="00725102" w:rsidP="00FD2705">
      <w:pPr>
        <w:pStyle w:val="1f8"/>
        <w:autoSpaceDE w:val="0"/>
        <w:adjustRightInd w:val="0"/>
        <w:spacing w:after="0" w:line="240" w:lineRule="auto"/>
        <w:ind w:left="0" w:firstLine="284"/>
        <w:jc w:val="both"/>
        <w:rPr>
          <w:rFonts w:ascii="Arial" w:hAnsi="Arial" w:cs="Arial"/>
          <w:color w:val="000000"/>
          <w:sz w:val="16"/>
          <w:szCs w:val="16"/>
        </w:rPr>
      </w:pPr>
      <w:r w:rsidRPr="005C42B6">
        <w:rPr>
          <w:rFonts w:ascii="Arial" w:hAnsi="Arial" w:cs="Arial"/>
          <w:color w:val="000000"/>
          <w:sz w:val="16"/>
          <w:szCs w:val="16"/>
        </w:rPr>
        <w:t>Бюджетные потребители подключены к системе централизованного теплоснабжения. Прочие потребители либо имеют собственные теплоисточники, либо приобретают тепловую энергию у ООО «ТК Новгородская».</w:t>
      </w:r>
    </w:p>
    <w:p w:rsidR="00725102" w:rsidRPr="005C42B6" w:rsidRDefault="00725102" w:rsidP="00FD2705">
      <w:pPr>
        <w:pStyle w:val="1f8"/>
        <w:autoSpaceDE w:val="0"/>
        <w:adjustRightInd w:val="0"/>
        <w:spacing w:after="0" w:line="240" w:lineRule="auto"/>
        <w:ind w:left="0" w:firstLine="284"/>
        <w:jc w:val="both"/>
        <w:rPr>
          <w:rFonts w:ascii="Arial" w:hAnsi="Arial" w:cs="Arial"/>
          <w:sz w:val="16"/>
          <w:szCs w:val="16"/>
        </w:rPr>
      </w:pPr>
      <w:r w:rsidRPr="005C42B6">
        <w:rPr>
          <w:rFonts w:ascii="Arial" w:hAnsi="Arial" w:cs="Arial"/>
          <w:sz w:val="16"/>
          <w:szCs w:val="16"/>
        </w:rPr>
        <w:t>Подробный перечень подключенных потребителей в разрезе каждой котельной приведен в таблице 10.</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Тепловые нагрузки потребителей складываются из нагрузок на отопление и горячее водоснабжение. Суммарная тепловая нагрузка потребителей Рощинского сельского поселения составляет 10,53 Гкал/ч. Отопительная нагрузка потребителей рассчитывается как необходимое количество тепловой энергии на поддержание нормативной температуры воздуха в помещениях потребителя при расчетной температуре наружного воздуха. Расчетная температура наружного воздуха устанавливается нормами как температура наиболее холодной пятидневки с обеспеченностью 0,92. Для данного региона расчетная температура наружного воздуха –27 ̊С, продолжительность отопительного периода 213 суток.</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Среднегодовой объем потребления тепловой энергии рассчитывается с учетом температур наружного воздуха по СП 131.13330.2012. Свод правил. Строительная климатология. Актуализированная версия СНиП 23-01-99*.  Показатели потребления тепловой энергии в Рощинском сельском поселении представлены в таблице 10.</w:t>
      </w:r>
    </w:p>
    <w:p w:rsidR="00725102" w:rsidRPr="005C42B6" w:rsidRDefault="00725102" w:rsidP="00FD2705">
      <w:pPr>
        <w:widowControl w:val="0"/>
        <w:overflowPunct w:val="0"/>
        <w:autoSpaceDE w:val="0"/>
        <w:autoSpaceDN w:val="0"/>
        <w:adjustRightInd w:val="0"/>
        <w:ind w:firstLine="284"/>
        <w:jc w:val="both"/>
        <w:rPr>
          <w:rFonts w:ascii="Arial" w:hAnsi="Arial" w:cs="Arial"/>
          <w:spacing w:val="-10"/>
          <w:sz w:val="16"/>
          <w:szCs w:val="16"/>
        </w:rPr>
      </w:pPr>
      <w:r w:rsidRPr="005C42B6">
        <w:rPr>
          <w:rFonts w:ascii="Arial" w:hAnsi="Arial" w:cs="Arial"/>
          <w:color w:val="000000"/>
          <w:sz w:val="16"/>
          <w:szCs w:val="16"/>
        </w:rPr>
        <w:t>Данные по плановому полезному отпуску ООО «ТК Новгородская» на 2025 год и фактическому полезному отпуску</w:t>
      </w:r>
      <w:r w:rsidRPr="005C42B6">
        <w:rPr>
          <w:rFonts w:ascii="Arial" w:hAnsi="Arial" w:cs="Arial"/>
          <w:spacing w:val="-10"/>
          <w:sz w:val="16"/>
          <w:szCs w:val="16"/>
        </w:rPr>
        <w:t xml:space="preserve"> за 2023 год</w:t>
      </w:r>
    </w:p>
    <w:p w:rsidR="00725102" w:rsidRPr="00FD2705" w:rsidRDefault="00725102" w:rsidP="005C42B6">
      <w:pPr>
        <w:pStyle w:val="1f8"/>
        <w:autoSpaceDE w:val="0"/>
        <w:adjustRightInd w:val="0"/>
        <w:spacing w:after="0" w:line="240" w:lineRule="auto"/>
        <w:ind w:left="0" w:firstLine="709"/>
        <w:jc w:val="right"/>
        <w:rPr>
          <w:rFonts w:ascii="Arial" w:hAnsi="Arial" w:cs="Arial"/>
          <w:color w:val="000000"/>
          <w:sz w:val="12"/>
          <w:szCs w:val="16"/>
        </w:rPr>
      </w:pPr>
      <w:r w:rsidRPr="00FD2705">
        <w:rPr>
          <w:rFonts w:ascii="Arial" w:hAnsi="Arial" w:cs="Arial"/>
          <w:color w:val="000000"/>
          <w:sz w:val="12"/>
          <w:szCs w:val="16"/>
        </w:rPr>
        <w:t>Таблица 10</w:t>
      </w:r>
    </w:p>
    <w:tbl>
      <w:tblPr>
        <w:tblW w:w="5000" w:type="pct"/>
        <w:tblCellMar>
          <w:left w:w="0" w:type="dxa"/>
          <w:right w:w="0" w:type="dxa"/>
        </w:tblCellMar>
        <w:tblLook w:val="04A0" w:firstRow="1" w:lastRow="0" w:firstColumn="1" w:lastColumn="0" w:noHBand="0" w:noVBand="1"/>
      </w:tblPr>
      <w:tblGrid>
        <w:gridCol w:w="2493"/>
        <w:gridCol w:w="1085"/>
        <w:gridCol w:w="1554"/>
        <w:gridCol w:w="779"/>
        <w:gridCol w:w="1008"/>
        <w:gridCol w:w="1078"/>
        <w:gridCol w:w="1547"/>
        <w:gridCol w:w="775"/>
        <w:gridCol w:w="1006"/>
      </w:tblGrid>
      <w:tr w:rsidR="00725102" w:rsidRPr="00FD2705" w:rsidTr="00725102">
        <w:trPr>
          <w:trHeight w:val="20"/>
        </w:trPr>
        <w:tc>
          <w:tcPr>
            <w:tcW w:w="1101" w:type="pct"/>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Наименование</w:t>
            </w:r>
          </w:p>
        </w:tc>
        <w:tc>
          <w:tcPr>
            <w:tcW w:w="1954" w:type="pct"/>
            <w:gridSpan w:val="4"/>
            <w:tcBorders>
              <w:top w:val="single" w:sz="8" w:space="0" w:color="auto"/>
              <w:left w:val="nil"/>
              <w:bottom w:val="single" w:sz="4" w:space="0" w:color="auto"/>
              <w:right w:val="single" w:sz="8" w:space="0" w:color="000000"/>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Полезный отпуск тепловой энергии за 2023 год, (факт)</w:t>
            </w:r>
          </w:p>
        </w:tc>
        <w:tc>
          <w:tcPr>
            <w:tcW w:w="1945" w:type="pct"/>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Полезный отпуск тепловой энергии на 2025 год, (план)</w:t>
            </w:r>
          </w:p>
        </w:tc>
      </w:tr>
      <w:tr w:rsidR="00725102" w:rsidRPr="00FD2705" w:rsidTr="00725102">
        <w:trPr>
          <w:trHeight w:val="20"/>
        </w:trPr>
        <w:tc>
          <w:tcPr>
            <w:tcW w:w="1101" w:type="pct"/>
            <w:vMerge/>
            <w:tcBorders>
              <w:top w:val="single" w:sz="8" w:space="0" w:color="auto"/>
              <w:left w:val="single" w:sz="4" w:space="0" w:color="auto"/>
              <w:bottom w:val="single" w:sz="4" w:space="0" w:color="000000"/>
              <w:right w:val="single" w:sz="8"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p>
        </w:tc>
        <w:tc>
          <w:tcPr>
            <w:tcW w:w="479"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всего, Гкал</w:t>
            </w:r>
          </w:p>
        </w:tc>
        <w:tc>
          <w:tcPr>
            <w:tcW w:w="686"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отопление, Гкал</w:t>
            </w:r>
          </w:p>
        </w:tc>
        <w:tc>
          <w:tcPr>
            <w:tcW w:w="344"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ГВС, м3</w:t>
            </w:r>
          </w:p>
        </w:tc>
        <w:tc>
          <w:tcPr>
            <w:tcW w:w="445" w:type="pct"/>
            <w:tcBorders>
              <w:top w:val="nil"/>
              <w:left w:val="nil"/>
              <w:bottom w:val="single" w:sz="4" w:space="0" w:color="auto"/>
              <w:right w:val="single" w:sz="8"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ГВС, Гкал</w:t>
            </w:r>
          </w:p>
        </w:tc>
        <w:tc>
          <w:tcPr>
            <w:tcW w:w="476" w:type="pct"/>
            <w:tcBorders>
              <w:top w:val="nil"/>
              <w:left w:val="single" w:sz="8" w:space="0" w:color="auto"/>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всего, Гкал</w:t>
            </w:r>
          </w:p>
        </w:tc>
        <w:tc>
          <w:tcPr>
            <w:tcW w:w="683"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отопление, Гкал</w:t>
            </w:r>
          </w:p>
        </w:tc>
        <w:tc>
          <w:tcPr>
            <w:tcW w:w="342"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ГВС, м3</w:t>
            </w:r>
          </w:p>
        </w:tc>
        <w:tc>
          <w:tcPr>
            <w:tcW w:w="444" w:type="pct"/>
            <w:tcBorders>
              <w:top w:val="nil"/>
              <w:left w:val="nil"/>
              <w:bottom w:val="single" w:sz="4" w:space="0" w:color="auto"/>
              <w:right w:val="single" w:sz="8"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ГВС, Гкал</w:t>
            </w:r>
          </w:p>
        </w:tc>
      </w:tr>
      <w:tr w:rsidR="00725102" w:rsidRPr="00FD2705" w:rsidTr="00725102">
        <w:trPr>
          <w:trHeight w:val="20"/>
        </w:trPr>
        <w:tc>
          <w:tcPr>
            <w:tcW w:w="1101" w:type="pct"/>
            <w:tcBorders>
              <w:top w:val="single" w:sz="4" w:space="0" w:color="auto"/>
              <w:left w:val="single" w:sz="8" w:space="0" w:color="auto"/>
              <w:bottom w:val="single" w:sz="4" w:space="0" w:color="auto"/>
              <w:right w:val="nil"/>
            </w:tcBorders>
            <w:shd w:val="clear" w:color="auto" w:fill="auto"/>
            <w:vAlign w:val="center"/>
            <w:hideMark/>
          </w:tcPr>
          <w:p w:rsidR="00725102" w:rsidRPr="00FD2705" w:rsidRDefault="00725102" w:rsidP="005C42B6">
            <w:pPr>
              <w:rPr>
                <w:rFonts w:ascii="Arial" w:hAnsi="Arial" w:cs="Arial"/>
                <w:b/>
                <w:bCs/>
                <w:color w:val="000000"/>
                <w:sz w:val="12"/>
                <w:szCs w:val="16"/>
              </w:rPr>
            </w:pPr>
            <w:r w:rsidRPr="00FD2705">
              <w:rPr>
                <w:rFonts w:ascii="Arial" w:hAnsi="Arial" w:cs="Arial"/>
                <w:b/>
                <w:bCs/>
                <w:color w:val="000000"/>
                <w:sz w:val="12"/>
                <w:szCs w:val="16"/>
              </w:rPr>
              <w:t>Рощинское сельское поселение</w:t>
            </w:r>
          </w:p>
        </w:tc>
        <w:tc>
          <w:tcPr>
            <w:tcW w:w="479" w:type="pct"/>
            <w:tcBorders>
              <w:top w:val="nil"/>
              <w:left w:val="single" w:sz="8" w:space="0" w:color="auto"/>
              <w:bottom w:val="single" w:sz="4" w:space="0" w:color="auto"/>
              <w:right w:val="single" w:sz="4" w:space="0" w:color="auto"/>
            </w:tcBorders>
            <w:shd w:val="clear" w:color="auto" w:fill="auto"/>
            <w:noWrap/>
            <w:vAlign w:val="bottom"/>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331,31</w:t>
            </w:r>
          </w:p>
        </w:tc>
        <w:tc>
          <w:tcPr>
            <w:tcW w:w="686" w:type="pct"/>
            <w:tcBorders>
              <w:top w:val="nil"/>
              <w:left w:val="nil"/>
              <w:bottom w:val="single" w:sz="4" w:space="0" w:color="auto"/>
              <w:right w:val="single" w:sz="4" w:space="0" w:color="auto"/>
            </w:tcBorders>
            <w:shd w:val="clear" w:color="auto" w:fill="auto"/>
            <w:noWrap/>
            <w:vAlign w:val="bottom"/>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331,31</w:t>
            </w:r>
          </w:p>
        </w:tc>
        <w:tc>
          <w:tcPr>
            <w:tcW w:w="344" w:type="pct"/>
            <w:tcBorders>
              <w:top w:val="nil"/>
              <w:left w:val="nil"/>
              <w:bottom w:val="single" w:sz="4" w:space="0" w:color="auto"/>
              <w:right w:val="single" w:sz="4" w:space="0" w:color="auto"/>
            </w:tcBorders>
            <w:shd w:val="clear" w:color="auto" w:fill="auto"/>
            <w:noWrap/>
            <w:vAlign w:val="bottom"/>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 </w:t>
            </w:r>
          </w:p>
        </w:tc>
        <w:tc>
          <w:tcPr>
            <w:tcW w:w="445" w:type="pct"/>
            <w:tcBorders>
              <w:top w:val="nil"/>
              <w:left w:val="nil"/>
              <w:bottom w:val="single" w:sz="4" w:space="0" w:color="auto"/>
              <w:right w:val="single" w:sz="8" w:space="0" w:color="auto"/>
            </w:tcBorders>
            <w:shd w:val="clear" w:color="auto" w:fill="auto"/>
            <w:noWrap/>
            <w:vAlign w:val="bottom"/>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 </w:t>
            </w:r>
          </w:p>
        </w:tc>
        <w:tc>
          <w:tcPr>
            <w:tcW w:w="476" w:type="pct"/>
            <w:tcBorders>
              <w:top w:val="nil"/>
              <w:left w:val="single" w:sz="8" w:space="0" w:color="auto"/>
              <w:bottom w:val="single" w:sz="4" w:space="0" w:color="auto"/>
              <w:right w:val="single" w:sz="4" w:space="0" w:color="auto"/>
            </w:tcBorders>
            <w:shd w:val="clear" w:color="auto" w:fill="auto"/>
            <w:noWrap/>
            <w:vAlign w:val="bottom"/>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327,79</w:t>
            </w:r>
          </w:p>
        </w:tc>
        <w:tc>
          <w:tcPr>
            <w:tcW w:w="683" w:type="pct"/>
            <w:tcBorders>
              <w:top w:val="nil"/>
              <w:left w:val="nil"/>
              <w:bottom w:val="single" w:sz="4" w:space="0" w:color="auto"/>
              <w:right w:val="single" w:sz="4" w:space="0" w:color="auto"/>
            </w:tcBorders>
            <w:shd w:val="clear" w:color="auto" w:fill="auto"/>
            <w:noWrap/>
            <w:vAlign w:val="bottom"/>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327,79</w:t>
            </w:r>
          </w:p>
        </w:tc>
        <w:tc>
          <w:tcPr>
            <w:tcW w:w="342" w:type="pct"/>
            <w:tcBorders>
              <w:top w:val="nil"/>
              <w:left w:val="nil"/>
              <w:bottom w:val="single" w:sz="4" w:space="0" w:color="auto"/>
              <w:right w:val="single" w:sz="4" w:space="0" w:color="auto"/>
            </w:tcBorders>
            <w:shd w:val="clear" w:color="auto" w:fill="auto"/>
            <w:noWrap/>
            <w:vAlign w:val="bottom"/>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 </w:t>
            </w:r>
          </w:p>
        </w:tc>
        <w:tc>
          <w:tcPr>
            <w:tcW w:w="444" w:type="pct"/>
            <w:tcBorders>
              <w:top w:val="nil"/>
              <w:left w:val="nil"/>
              <w:bottom w:val="single" w:sz="4" w:space="0" w:color="auto"/>
              <w:right w:val="single" w:sz="8" w:space="0" w:color="auto"/>
            </w:tcBorders>
            <w:shd w:val="clear" w:color="auto" w:fill="auto"/>
            <w:noWrap/>
            <w:vAlign w:val="bottom"/>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 </w:t>
            </w:r>
          </w:p>
        </w:tc>
      </w:tr>
      <w:tr w:rsidR="00725102" w:rsidRPr="00FD2705" w:rsidTr="00725102">
        <w:trPr>
          <w:trHeight w:val="20"/>
        </w:trPr>
        <w:tc>
          <w:tcPr>
            <w:tcW w:w="1101" w:type="pct"/>
            <w:tcBorders>
              <w:top w:val="nil"/>
              <w:left w:val="single" w:sz="4" w:space="0" w:color="auto"/>
              <w:bottom w:val="single" w:sz="4" w:space="0" w:color="auto"/>
              <w:right w:val="nil"/>
            </w:tcBorders>
            <w:shd w:val="clear" w:color="auto" w:fill="auto"/>
            <w:vAlign w:val="center"/>
            <w:hideMark/>
          </w:tcPr>
          <w:p w:rsidR="00725102" w:rsidRPr="00FD2705" w:rsidRDefault="00725102" w:rsidP="005C42B6">
            <w:pPr>
              <w:rPr>
                <w:rFonts w:ascii="Arial" w:hAnsi="Arial" w:cs="Arial"/>
                <w:color w:val="000000"/>
                <w:sz w:val="12"/>
                <w:szCs w:val="16"/>
              </w:rPr>
            </w:pPr>
            <w:r w:rsidRPr="00FD2705">
              <w:rPr>
                <w:rFonts w:ascii="Arial" w:hAnsi="Arial" w:cs="Arial"/>
                <w:color w:val="000000"/>
                <w:sz w:val="12"/>
                <w:szCs w:val="16"/>
              </w:rPr>
              <w:t>Котельная № 16 п. Шуя</w:t>
            </w:r>
          </w:p>
        </w:tc>
        <w:tc>
          <w:tcPr>
            <w:tcW w:w="479" w:type="pct"/>
            <w:tcBorders>
              <w:top w:val="nil"/>
              <w:left w:val="single" w:sz="8" w:space="0" w:color="auto"/>
              <w:bottom w:val="single" w:sz="8" w:space="0" w:color="auto"/>
              <w:right w:val="single" w:sz="4" w:space="0" w:color="auto"/>
            </w:tcBorders>
            <w:shd w:val="clear" w:color="auto" w:fill="auto"/>
            <w:noWrap/>
            <w:vAlign w:val="bottom"/>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331,31</w:t>
            </w:r>
          </w:p>
        </w:tc>
        <w:tc>
          <w:tcPr>
            <w:tcW w:w="686" w:type="pct"/>
            <w:tcBorders>
              <w:top w:val="nil"/>
              <w:left w:val="nil"/>
              <w:bottom w:val="single" w:sz="8" w:space="0" w:color="auto"/>
              <w:right w:val="single" w:sz="4" w:space="0" w:color="auto"/>
            </w:tcBorders>
            <w:shd w:val="clear" w:color="auto" w:fill="auto"/>
            <w:noWrap/>
            <w:vAlign w:val="bottom"/>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331,31</w:t>
            </w:r>
          </w:p>
        </w:tc>
        <w:tc>
          <w:tcPr>
            <w:tcW w:w="344" w:type="pct"/>
            <w:tcBorders>
              <w:top w:val="nil"/>
              <w:left w:val="nil"/>
              <w:bottom w:val="single" w:sz="8" w:space="0" w:color="auto"/>
              <w:right w:val="single" w:sz="4" w:space="0" w:color="auto"/>
            </w:tcBorders>
            <w:shd w:val="clear" w:color="auto" w:fill="auto"/>
            <w:noWrap/>
            <w:vAlign w:val="bottom"/>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 </w:t>
            </w:r>
          </w:p>
        </w:tc>
        <w:tc>
          <w:tcPr>
            <w:tcW w:w="445" w:type="pct"/>
            <w:tcBorders>
              <w:top w:val="nil"/>
              <w:left w:val="nil"/>
              <w:bottom w:val="single" w:sz="8" w:space="0" w:color="auto"/>
              <w:right w:val="single" w:sz="8" w:space="0" w:color="auto"/>
            </w:tcBorders>
            <w:shd w:val="clear" w:color="auto" w:fill="auto"/>
            <w:noWrap/>
            <w:vAlign w:val="bottom"/>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 </w:t>
            </w:r>
          </w:p>
        </w:tc>
        <w:tc>
          <w:tcPr>
            <w:tcW w:w="476" w:type="pct"/>
            <w:tcBorders>
              <w:top w:val="nil"/>
              <w:left w:val="single" w:sz="8" w:space="0" w:color="auto"/>
              <w:bottom w:val="single" w:sz="8" w:space="0" w:color="auto"/>
              <w:right w:val="single" w:sz="4" w:space="0" w:color="auto"/>
            </w:tcBorders>
            <w:shd w:val="clear" w:color="auto" w:fill="auto"/>
            <w:noWrap/>
            <w:vAlign w:val="bottom"/>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327,79</w:t>
            </w:r>
          </w:p>
        </w:tc>
        <w:tc>
          <w:tcPr>
            <w:tcW w:w="683" w:type="pct"/>
            <w:tcBorders>
              <w:top w:val="nil"/>
              <w:left w:val="nil"/>
              <w:bottom w:val="single" w:sz="8" w:space="0" w:color="auto"/>
              <w:right w:val="single" w:sz="4" w:space="0" w:color="auto"/>
            </w:tcBorders>
            <w:shd w:val="clear" w:color="auto" w:fill="auto"/>
            <w:noWrap/>
            <w:vAlign w:val="bottom"/>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327,79</w:t>
            </w:r>
          </w:p>
        </w:tc>
        <w:tc>
          <w:tcPr>
            <w:tcW w:w="342" w:type="pct"/>
            <w:tcBorders>
              <w:top w:val="nil"/>
              <w:left w:val="nil"/>
              <w:bottom w:val="single" w:sz="8" w:space="0" w:color="auto"/>
              <w:right w:val="single" w:sz="4" w:space="0" w:color="auto"/>
            </w:tcBorders>
            <w:shd w:val="clear" w:color="auto" w:fill="auto"/>
            <w:noWrap/>
            <w:vAlign w:val="bottom"/>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 </w:t>
            </w:r>
          </w:p>
        </w:tc>
        <w:tc>
          <w:tcPr>
            <w:tcW w:w="444" w:type="pct"/>
            <w:tcBorders>
              <w:top w:val="nil"/>
              <w:left w:val="nil"/>
              <w:bottom w:val="single" w:sz="8" w:space="0" w:color="auto"/>
              <w:right w:val="single" w:sz="8" w:space="0" w:color="auto"/>
            </w:tcBorders>
            <w:shd w:val="clear" w:color="auto" w:fill="auto"/>
            <w:noWrap/>
            <w:vAlign w:val="bottom"/>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 </w:t>
            </w:r>
          </w:p>
        </w:tc>
      </w:tr>
    </w:tbl>
    <w:p w:rsidR="00725102" w:rsidRPr="005C42B6" w:rsidRDefault="00725102" w:rsidP="00FD2705">
      <w:pPr>
        <w:widowControl w:val="0"/>
        <w:overflowPunct w:val="0"/>
        <w:autoSpaceDE w:val="0"/>
        <w:autoSpaceDN w:val="0"/>
        <w:adjustRightInd w:val="0"/>
        <w:ind w:firstLine="284"/>
        <w:jc w:val="both"/>
        <w:rPr>
          <w:rFonts w:ascii="Arial" w:hAnsi="Arial" w:cs="Arial"/>
          <w:color w:val="000000"/>
          <w:sz w:val="16"/>
          <w:szCs w:val="16"/>
        </w:rPr>
      </w:pPr>
      <w:r w:rsidRPr="005C42B6">
        <w:rPr>
          <w:rFonts w:ascii="Arial" w:hAnsi="Arial" w:cs="Arial"/>
          <w:color w:val="000000"/>
          <w:sz w:val="16"/>
          <w:szCs w:val="16"/>
        </w:rPr>
        <w:t>Данные по плановому полезному отпуску ФГАУ УДП «Дом отдыха «Валдай» на 2025 год и фактическому полезному отпуску за 2023 год</w:t>
      </w:r>
    </w:p>
    <w:p w:rsidR="00725102" w:rsidRPr="00FD2705" w:rsidRDefault="00725102" w:rsidP="005C42B6">
      <w:pPr>
        <w:pStyle w:val="1f8"/>
        <w:autoSpaceDE w:val="0"/>
        <w:adjustRightInd w:val="0"/>
        <w:spacing w:after="0" w:line="240" w:lineRule="auto"/>
        <w:ind w:left="0" w:firstLine="709"/>
        <w:jc w:val="right"/>
        <w:rPr>
          <w:rFonts w:ascii="Arial" w:hAnsi="Arial" w:cs="Arial"/>
          <w:color w:val="000000"/>
          <w:sz w:val="12"/>
          <w:szCs w:val="16"/>
        </w:rPr>
      </w:pPr>
      <w:r w:rsidRPr="00FD2705">
        <w:rPr>
          <w:rFonts w:ascii="Arial" w:hAnsi="Arial" w:cs="Arial"/>
          <w:color w:val="000000"/>
          <w:sz w:val="12"/>
          <w:szCs w:val="16"/>
        </w:rPr>
        <w:t>Таблица 10.1</w:t>
      </w:r>
    </w:p>
    <w:tbl>
      <w:tblPr>
        <w:tblW w:w="5000" w:type="pct"/>
        <w:tblCellMar>
          <w:left w:w="0" w:type="dxa"/>
          <w:right w:w="0" w:type="dxa"/>
        </w:tblCellMar>
        <w:tblLook w:val="04A0" w:firstRow="1" w:lastRow="0" w:firstColumn="1" w:lastColumn="0" w:noHBand="0" w:noVBand="1"/>
      </w:tblPr>
      <w:tblGrid>
        <w:gridCol w:w="2493"/>
        <w:gridCol w:w="1085"/>
        <w:gridCol w:w="1554"/>
        <w:gridCol w:w="779"/>
        <w:gridCol w:w="1008"/>
        <w:gridCol w:w="1078"/>
        <w:gridCol w:w="1547"/>
        <w:gridCol w:w="775"/>
        <w:gridCol w:w="1006"/>
      </w:tblGrid>
      <w:tr w:rsidR="00725102" w:rsidRPr="00FD2705" w:rsidTr="00725102">
        <w:trPr>
          <w:trHeight w:val="20"/>
        </w:trPr>
        <w:tc>
          <w:tcPr>
            <w:tcW w:w="1101" w:type="pct"/>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Наименование</w:t>
            </w:r>
          </w:p>
        </w:tc>
        <w:tc>
          <w:tcPr>
            <w:tcW w:w="1954" w:type="pct"/>
            <w:gridSpan w:val="4"/>
            <w:tcBorders>
              <w:top w:val="single" w:sz="8" w:space="0" w:color="auto"/>
              <w:left w:val="nil"/>
              <w:bottom w:val="single" w:sz="4" w:space="0" w:color="auto"/>
              <w:right w:val="single" w:sz="8" w:space="0" w:color="000000"/>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Полезный отпуск тепловой энергии за 2023 год, (факт)</w:t>
            </w:r>
          </w:p>
        </w:tc>
        <w:tc>
          <w:tcPr>
            <w:tcW w:w="1945" w:type="pct"/>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Полезный отпуск тепловой энергии на 2025 год, (план)</w:t>
            </w:r>
          </w:p>
        </w:tc>
      </w:tr>
      <w:tr w:rsidR="00725102" w:rsidRPr="00FD2705" w:rsidTr="00725102">
        <w:trPr>
          <w:trHeight w:val="20"/>
        </w:trPr>
        <w:tc>
          <w:tcPr>
            <w:tcW w:w="1101" w:type="pct"/>
            <w:vMerge/>
            <w:tcBorders>
              <w:top w:val="single" w:sz="8" w:space="0" w:color="auto"/>
              <w:left w:val="single" w:sz="4" w:space="0" w:color="auto"/>
              <w:bottom w:val="single" w:sz="4" w:space="0" w:color="000000"/>
              <w:right w:val="single" w:sz="8"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p>
        </w:tc>
        <w:tc>
          <w:tcPr>
            <w:tcW w:w="479"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всего, Гкал</w:t>
            </w:r>
          </w:p>
        </w:tc>
        <w:tc>
          <w:tcPr>
            <w:tcW w:w="686"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отопление, Гкал</w:t>
            </w:r>
          </w:p>
        </w:tc>
        <w:tc>
          <w:tcPr>
            <w:tcW w:w="344"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ГВС, м3</w:t>
            </w:r>
          </w:p>
        </w:tc>
        <w:tc>
          <w:tcPr>
            <w:tcW w:w="445" w:type="pct"/>
            <w:tcBorders>
              <w:top w:val="nil"/>
              <w:left w:val="nil"/>
              <w:bottom w:val="single" w:sz="4" w:space="0" w:color="auto"/>
              <w:right w:val="single" w:sz="8"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ГВС, Гкал</w:t>
            </w:r>
          </w:p>
        </w:tc>
        <w:tc>
          <w:tcPr>
            <w:tcW w:w="476" w:type="pct"/>
            <w:tcBorders>
              <w:top w:val="nil"/>
              <w:left w:val="single" w:sz="8" w:space="0" w:color="auto"/>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всего, Гкал</w:t>
            </w:r>
          </w:p>
        </w:tc>
        <w:tc>
          <w:tcPr>
            <w:tcW w:w="683"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отопление, Гкал</w:t>
            </w:r>
          </w:p>
        </w:tc>
        <w:tc>
          <w:tcPr>
            <w:tcW w:w="342"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ГВС, м3</w:t>
            </w:r>
          </w:p>
        </w:tc>
        <w:tc>
          <w:tcPr>
            <w:tcW w:w="444" w:type="pct"/>
            <w:tcBorders>
              <w:top w:val="nil"/>
              <w:left w:val="nil"/>
              <w:bottom w:val="single" w:sz="4" w:space="0" w:color="auto"/>
              <w:right w:val="single" w:sz="8"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ГВС, Гкал</w:t>
            </w:r>
          </w:p>
        </w:tc>
      </w:tr>
      <w:tr w:rsidR="00725102" w:rsidRPr="00FD2705" w:rsidTr="00725102">
        <w:trPr>
          <w:trHeight w:val="20"/>
        </w:trPr>
        <w:tc>
          <w:tcPr>
            <w:tcW w:w="1101" w:type="pct"/>
            <w:tcBorders>
              <w:top w:val="single" w:sz="4" w:space="0" w:color="auto"/>
              <w:left w:val="single" w:sz="8" w:space="0" w:color="auto"/>
              <w:bottom w:val="single" w:sz="4" w:space="0" w:color="auto"/>
              <w:right w:val="nil"/>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Рощинское сельское поселение</w:t>
            </w:r>
          </w:p>
        </w:tc>
        <w:tc>
          <w:tcPr>
            <w:tcW w:w="479" w:type="pct"/>
            <w:tcBorders>
              <w:top w:val="nil"/>
              <w:left w:val="single" w:sz="8" w:space="0" w:color="auto"/>
              <w:bottom w:val="single" w:sz="4" w:space="0" w:color="auto"/>
              <w:right w:val="single" w:sz="4" w:space="0" w:color="auto"/>
            </w:tcBorders>
            <w:shd w:val="clear" w:color="auto" w:fill="auto"/>
            <w:noWrap/>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18480</w:t>
            </w:r>
          </w:p>
        </w:tc>
        <w:tc>
          <w:tcPr>
            <w:tcW w:w="686" w:type="pct"/>
            <w:tcBorders>
              <w:top w:val="nil"/>
              <w:left w:val="nil"/>
              <w:bottom w:val="single" w:sz="4" w:space="0" w:color="auto"/>
              <w:right w:val="single" w:sz="4" w:space="0" w:color="auto"/>
            </w:tcBorders>
            <w:shd w:val="clear" w:color="auto" w:fill="auto"/>
            <w:noWrap/>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15335</w:t>
            </w:r>
          </w:p>
        </w:tc>
        <w:tc>
          <w:tcPr>
            <w:tcW w:w="344" w:type="pct"/>
            <w:tcBorders>
              <w:top w:val="nil"/>
              <w:left w:val="nil"/>
              <w:bottom w:val="single" w:sz="4" w:space="0" w:color="auto"/>
              <w:right w:val="single" w:sz="4" w:space="0" w:color="auto"/>
            </w:tcBorders>
            <w:shd w:val="clear" w:color="auto" w:fill="auto"/>
            <w:noWrap/>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62899</w:t>
            </w:r>
          </w:p>
        </w:tc>
        <w:tc>
          <w:tcPr>
            <w:tcW w:w="445" w:type="pct"/>
            <w:tcBorders>
              <w:top w:val="nil"/>
              <w:left w:val="nil"/>
              <w:bottom w:val="single" w:sz="4" w:space="0" w:color="auto"/>
              <w:right w:val="single" w:sz="8" w:space="0" w:color="auto"/>
            </w:tcBorders>
            <w:shd w:val="clear" w:color="auto" w:fill="auto"/>
            <w:noWrap/>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3145</w:t>
            </w:r>
          </w:p>
        </w:tc>
        <w:tc>
          <w:tcPr>
            <w:tcW w:w="476"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25102" w:rsidRPr="00FD2705" w:rsidRDefault="00725102" w:rsidP="005C42B6">
            <w:pPr>
              <w:jc w:val="center"/>
              <w:rPr>
                <w:rFonts w:ascii="Arial" w:hAnsi="Arial" w:cs="Arial"/>
                <w:b/>
                <w:sz w:val="12"/>
                <w:szCs w:val="16"/>
              </w:rPr>
            </w:pPr>
            <w:r w:rsidRPr="00FD2705">
              <w:rPr>
                <w:rFonts w:ascii="Arial" w:hAnsi="Arial" w:cs="Arial"/>
                <w:b/>
                <w:sz w:val="12"/>
                <w:szCs w:val="16"/>
              </w:rPr>
              <w:t>19451</w:t>
            </w:r>
          </w:p>
        </w:tc>
        <w:tc>
          <w:tcPr>
            <w:tcW w:w="683" w:type="pct"/>
            <w:tcBorders>
              <w:top w:val="nil"/>
              <w:left w:val="nil"/>
              <w:bottom w:val="single" w:sz="4" w:space="0" w:color="auto"/>
              <w:right w:val="single" w:sz="4" w:space="0" w:color="auto"/>
            </w:tcBorders>
            <w:shd w:val="clear" w:color="auto" w:fill="auto"/>
            <w:noWrap/>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16088</w:t>
            </w:r>
          </w:p>
        </w:tc>
        <w:tc>
          <w:tcPr>
            <w:tcW w:w="342" w:type="pct"/>
            <w:tcBorders>
              <w:top w:val="nil"/>
              <w:left w:val="nil"/>
              <w:bottom w:val="single" w:sz="4" w:space="0" w:color="auto"/>
              <w:right w:val="single" w:sz="4" w:space="0" w:color="auto"/>
            </w:tcBorders>
            <w:shd w:val="clear" w:color="auto" w:fill="auto"/>
            <w:noWrap/>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67260</w:t>
            </w:r>
          </w:p>
        </w:tc>
        <w:tc>
          <w:tcPr>
            <w:tcW w:w="444" w:type="pct"/>
            <w:tcBorders>
              <w:top w:val="nil"/>
              <w:left w:val="nil"/>
              <w:bottom w:val="single" w:sz="4" w:space="0" w:color="auto"/>
              <w:right w:val="single" w:sz="8" w:space="0" w:color="auto"/>
            </w:tcBorders>
            <w:shd w:val="clear" w:color="auto" w:fill="auto"/>
            <w:noWrap/>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3363</w:t>
            </w:r>
          </w:p>
        </w:tc>
      </w:tr>
      <w:tr w:rsidR="00725102" w:rsidRPr="00FD2705" w:rsidTr="00725102">
        <w:trPr>
          <w:trHeight w:val="20"/>
        </w:trPr>
        <w:tc>
          <w:tcPr>
            <w:tcW w:w="1101" w:type="pct"/>
            <w:tcBorders>
              <w:top w:val="single" w:sz="4" w:space="0" w:color="auto"/>
              <w:left w:val="single" w:sz="8" w:space="0" w:color="auto"/>
              <w:bottom w:val="single" w:sz="4" w:space="0" w:color="auto"/>
              <w:right w:val="nil"/>
            </w:tcBorders>
            <w:shd w:val="clear" w:color="auto" w:fill="auto"/>
            <w:vAlign w:val="center"/>
            <w:hideMark/>
          </w:tcPr>
          <w:p w:rsidR="00725102" w:rsidRPr="00FD2705" w:rsidRDefault="00725102" w:rsidP="005C42B6">
            <w:pPr>
              <w:rPr>
                <w:rFonts w:ascii="Arial" w:hAnsi="Arial" w:cs="Arial"/>
                <w:color w:val="000000"/>
                <w:sz w:val="12"/>
                <w:szCs w:val="16"/>
              </w:rPr>
            </w:pPr>
            <w:r w:rsidRPr="00FD2705">
              <w:rPr>
                <w:rFonts w:ascii="Arial" w:hAnsi="Arial" w:cs="Arial"/>
                <w:color w:val="000000"/>
                <w:sz w:val="12"/>
                <w:szCs w:val="16"/>
              </w:rPr>
              <w:t xml:space="preserve">Котельная ФГАУ УДП </w:t>
            </w:r>
          </w:p>
          <w:p w:rsidR="00725102" w:rsidRPr="00FD2705" w:rsidRDefault="00725102" w:rsidP="005C42B6">
            <w:pPr>
              <w:rPr>
                <w:rFonts w:ascii="Arial" w:hAnsi="Arial" w:cs="Arial"/>
                <w:b/>
                <w:bCs/>
                <w:color w:val="000000"/>
                <w:sz w:val="12"/>
                <w:szCs w:val="16"/>
              </w:rPr>
            </w:pPr>
            <w:r w:rsidRPr="00FD2705">
              <w:rPr>
                <w:rFonts w:ascii="Arial" w:hAnsi="Arial" w:cs="Arial"/>
                <w:color w:val="000000"/>
                <w:sz w:val="12"/>
                <w:szCs w:val="16"/>
              </w:rPr>
              <w:t>«Дом отдыха «Валдай»</w:t>
            </w:r>
          </w:p>
        </w:tc>
        <w:tc>
          <w:tcPr>
            <w:tcW w:w="479" w:type="pct"/>
            <w:tcBorders>
              <w:top w:val="nil"/>
              <w:left w:val="single" w:sz="8" w:space="0" w:color="auto"/>
              <w:bottom w:val="single" w:sz="4" w:space="0" w:color="auto"/>
              <w:right w:val="single" w:sz="4" w:space="0" w:color="auto"/>
            </w:tcBorders>
            <w:shd w:val="clear" w:color="auto" w:fill="auto"/>
            <w:noWrap/>
            <w:vAlign w:val="center"/>
            <w:hideMark/>
          </w:tcPr>
          <w:p w:rsidR="00725102" w:rsidRPr="00FD2705" w:rsidRDefault="00725102" w:rsidP="005C42B6">
            <w:pPr>
              <w:jc w:val="center"/>
              <w:rPr>
                <w:rFonts w:ascii="Arial" w:hAnsi="Arial" w:cs="Arial"/>
                <w:bCs/>
                <w:color w:val="000000"/>
                <w:sz w:val="12"/>
                <w:szCs w:val="16"/>
              </w:rPr>
            </w:pPr>
            <w:r w:rsidRPr="00FD2705">
              <w:rPr>
                <w:rFonts w:ascii="Arial" w:hAnsi="Arial" w:cs="Arial"/>
                <w:bCs/>
                <w:color w:val="000000"/>
                <w:sz w:val="12"/>
                <w:szCs w:val="16"/>
              </w:rPr>
              <w:t>18480</w:t>
            </w:r>
          </w:p>
        </w:tc>
        <w:tc>
          <w:tcPr>
            <w:tcW w:w="686" w:type="pct"/>
            <w:tcBorders>
              <w:top w:val="nil"/>
              <w:left w:val="nil"/>
              <w:bottom w:val="single" w:sz="4" w:space="0" w:color="auto"/>
              <w:right w:val="single" w:sz="4" w:space="0" w:color="auto"/>
            </w:tcBorders>
            <w:shd w:val="clear" w:color="auto" w:fill="auto"/>
            <w:noWrap/>
            <w:vAlign w:val="center"/>
            <w:hideMark/>
          </w:tcPr>
          <w:p w:rsidR="00725102" w:rsidRPr="00FD2705" w:rsidRDefault="00725102" w:rsidP="005C42B6">
            <w:pPr>
              <w:jc w:val="center"/>
              <w:rPr>
                <w:rFonts w:ascii="Arial" w:hAnsi="Arial" w:cs="Arial"/>
                <w:bCs/>
                <w:color w:val="000000"/>
                <w:sz w:val="12"/>
                <w:szCs w:val="16"/>
              </w:rPr>
            </w:pPr>
            <w:r w:rsidRPr="00FD2705">
              <w:rPr>
                <w:rFonts w:ascii="Arial" w:hAnsi="Arial" w:cs="Arial"/>
                <w:bCs/>
                <w:color w:val="000000"/>
                <w:sz w:val="12"/>
                <w:szCs w:val="16"/>
              </w:rPr>
              <w:t>15335</w:t>
            </w:r>
          </w:p>
        </w:tc>
        <w:tc>
          <w:tcPr>
            <w:tcW w:w="344" w:type="pct"/>
            <w:tcBorders>
              <w:top w:val="nil"/>
              <w:left w:val="nil"/>
              <w:bottom w:val="single" w:sz="4" w:space="0" w:color="auto"/>
              <w:right w:val="single" w:sz="4" w:space="0" w:color="auto"/>
            </w:tcBorders>
            <w:shd w:val="clear" w:color="auto" w:fill="auto"/>
            <w:noWrap/>
            <w:vAlign w:val="center"/>
            <w:hideMark/>
          </w:tcPr>
          <w:p w:rsidR="00725102" w:rsidRPr="00FD2705" w:rsidRDefault="00725102" w:rsidP="005C42B6">
            <w:pPr>
              <w:jc w:val="center"/>
              <w:rPr>
                <w:rFonts w:ascii="Arial" w:hAnsi="Arial" w:cs="Arial"/>
                <w:bCs/>
                <w:color w:val="000000"/>
                <w:sz w:val="12"/>
                <w:szCs w:val="16"/>
              </w:rPr>
            </w:pPr>
            <w:r w:rsidRPr="00FD2705">
              <w:rPr>
                <w:rFonts w:ascii="Arial" w:hAnsi="Arial" w:cs="Arial"/>
                <w:bCs/>
                <w:color w:val="000000"/>
                <w:sz w:val="12"/>
                <w:szCs w:val="16"/>
              </w:rPr>
              <w:t>62899</w:t>
            </w:r>
          </w:p>
        </w:tc>
        <w:tc>
          <w:tcPr>
            <w:tcW w:w="445" w:type="pct"/>
            <w:tcBorders>
              <w:top w:val="nil"/>
              <w:left w:val="nil"/>
              <w:bottom w:val="single" w:sz="4" w:space="0" w:color="auto"/>
              <w:right w:val="single" w:sz="8" w:space="0" w:color="auto"/>
            </w:tcBorders>
            <w:shd w:val="clear" w:color="auto" w:fill="auto"/>
            <w:noWrap/>
            <w:vAlign w:val="center"/>
            <w:hideMark/>
          </w:tcPr>
          <w:p w:rsidR="00725102" w:rsidRPr="00FD2705" w:rsidRDefault="00725102" w:rsidP="005C42B6">
            <w:pPr>
              <w:jc w:val="center"/>
              <w:rPr>
                <w:rFonts w:ascii="Arial" w:hAnsi="Arial" w:cs="Arial"/>
                <w:bCs/>
                <w:color w:val="000000"/>
                <w:sz w:val="12"/>
                <w:szCs w:val="16"/>
              </w:rPr>
            </w:pPr>
            <w:r w:rsidRPr="00FD2705">
              <w:rPr>
                <w:rFonts w:ascii="Arial" w:hAnsi="Arial" w:cs="Arial"/>
                <w:bCs/>
                <w:color w:val="000000"/>
                <w:sz w:val="12"/>
                <w:szCs w:val="16"/>
              </w:rPr>
              <w:t>3145</w:t>
            </w:r>
          </w:p>
        </w:tc>
        <w:tc>
          <w:tcPr>
            <w:tcW w:w="476"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25102" w:rsidRPr="00FD2705" w:rsidRDefault="00725102" w:rsidP="005C42B6">
            <w:pPr>
              <w:jc w:val="center"/>
              <w:rPr>
                <w:rFonts w:ascii="Arial" w:hAnsi="Arial" w:cs="Arial"/>
                <w:sz w:val="12"/>
                <w:szCs w:val="16"/>
              </w:rPr>
            </w:pPr>
            <w:r w:rsidRPr="00FD2705">
              <w:rPr>
                <w:rFonts w:ascii="Arial" w:hAnsi="Arial" w:cs="Arial"/>
                <w:sz w:val="12"/>
                <w:szCs w:val="16"/>
              </w:rPr>
              <w:t>19451</w:t>
            </w:r>
          </w:p>
        </w:tc>
        <w:tc>
          <w:tcPr>
            <w:tcW w:w="683" w:type="pct"/>
            <w:tcBorders>
              <w:top w:val="nil"/>
              <w:left w:val="nil"/>
              <w:bottom w:val="single" w:sz="4" w:space="0" w:color="auto"/>
              <w:right w:val="single" w:sz="4" w:space="0" w:color="auto"/>
            </w:tcBorders>
            <w:shd w:val="clear" w:color="auto" w:fill="auto"/>
            <w:noWrap/>
            <w:vAlign w:val="center"/>
            <w:hideMark/>
          </w:tcPr>
          <w:p w:rsidR="00725102" w:rsidRPr="00FD2705" w:rsidRDefault="00725102" w:rsidP="005C42B6">
            <w:pPr>
              <w:jc w:val="center"/>
              <w:rPr>
                <w:rFonts w:ascii="Arial" w:hAnsi="Arial" w:cs="Arial"/>
                <w:bCs/>
                <w:color w:val="000000"/>
                <w:sz w:val="12"/>
                <w:szCs w:val="16"/>
              </w:rPr>
            </w:pPr>
            <w:r w:rsidRPr="00FD2705">
              <w:rPr>
                <w:rFonts w:ascii="Arial" w:hAnsi="Arial" w:cs="Arial"/>
                <w:bCs/>
                <w:color w:val="000000"/>
                <w:sz w:val="12"/>
                <w:szCs w:val="16"/>
              </w:rPr>
              <w:t>16088</w:t>
            </w:r>
          </w:p>
        </w:tc>
        <w:tc>
          <w:tcPr>
            <w:tcW w:w="342" w:type="pct"/>
            <w:tcBorders>
              <w:top w:val="nil"/>
              <w:left w:val="nil"/>
              <w:bottom w:val="single" w:sz="4" w:space="0" w:color="auto"/>
              <w:right w:val="single" w:sz="4" w:space="0" w:color="auto"/>
            </w:tcBorders>
            <w:shd w:val="clear" w:color="auto" w:fill="auto"/>
            <w:noWrap/>
            <w:vAlign w:val="center"/>
            <w:hideMark/>
          </w:tcPr>
          <w:p w:rsidR="00725102" w:rsidRPr="00FD2705" w:rsidRDefault="00725102" w:rsidP="005C42B6">
            <w:pPr>
              <w:jc w:val="center"/>
              <w:rPr>
                <w:rFonts w:ascii="Arial" w:hAnsi="Arial" w:cs="Arial"/>
                <w:bCs/>
                <w:color w:val="000000"/>
                <w:sz w:val="12"/>
                <w:szCs w:val="16"/>
              </w:rPr>
            </w:pPr>
            <w:r w:rsidRPr="00FD2705">
              <w:rPr>
                <w:rFonts w:ascii="Arial" w:hAnsi="Arial" w:cs="Arial"/>
                <w:bCs/>
                <w:color w:val="000000"/>
                <w:sz w:val="12"/>
                <w:szCs w:val="16"/>
              </w:rPr>
              <w:t>67260</w:t>
            </w:r>
          </w:p>
        </w:tc>
        <w:tc>
          <w:tcPr>
            <w:tcW w:w="444" w:type="pct"/>
            <w:tcBorders>
              <w:top w:val="nil"/>
              <w:left w:val="nil"/>
              <w:bottom w:val="single" w:sz="4" w:space="0" w:color="auto"/>
              <w:right w:val="single" w:sz="8" w:space="0" w:color="auto"/>
            </w:tcBorders>
            <w:shd w:val="clear" w:color="auto" w:fill="auto"/>
            <w:noWrap/>
            <w:vAlign w:val="center"/>
            <w:hideMark/>
          </w:tcPr>
          <w:p w:rsidR="00725102" w:rsidRPr="00FD2705" w:rsidRDefault="00725102" w:rsidP="005C42B6">
            <w:pPr>
              <w:jc w:val="center"/>
              <w:rPr>
                <w:rFonts w:ascii="Arial" w:hAnsi="Arial" w:cs="Arial"/>
                <w:bCs/>
                <w:color w:val="000000"/>
                <w:sz w:val="12"/>
                <w:szCs w:val="16"/>
              </w:rPr>
            </w:pPr>
            <w:r w:rsidRPr="00FD2705">
              <w:rPr>
                <w:rFonts w:ascii="Arial" w:hAnsi="Arial" w:cs="Arial"/>
                <w:bCs/>
                <w:color w:val="000000"/>
                <w:sz w:val="12"/>
                <w:szCs w:val="16"/>
              </w:rPr>
              <w:t>3363</w:t>
            </w:r>
          </w:p>
        </w:tc>
      </w:tr>
    </w:tbl>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Договорные величины потребления тепловой мощности по объектам потребителей произведены расчетным методом.</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 xml:space="preserve">С 01.01.2014 года продажа потребителям тепловой энергии осуществляется в соответствии со статьей 13 Федерального закона от 27 июля </w:t>
      </w:r>
      <w:r w:rsidR="00FD2705">
        <w:rPr>
          <w:rFonts w:ascii="Arial" w:hAnsi="Arial" w:cs="Arial"/>
          <w:sz w:val="16"/>
          <w:szCs w:val="16"/>
        </w:rPr>
        <w:br/>
      </w:r>
      <w:r w:rsidRPr="005C42B6">
        <w:rPr>
          <w:rFonts w:ascii="Arial" w:hAnsi="Arial" w:cs="Arial"/>
          <w:sz w:val="16"/>
          <w:szCs w:val="16"/>
        </w:rPr>
        <w:t>2010 года № 190-ФЗ «О теплоснабжении» теплоснабжающей организацией, имеющей в собственности или на ином праве, а равно во владении или пользовании источники тепловой энергии при этом в случае принятия собственниками помещений в многоквартирных жилых домах решения о непосредственных расчетах за поставляемую тепловую энергию с теплоснабжающими организациями - продажа тепловой энергии производится непосредственно потребителям.</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Учет тепла, отпущенного потребителям, осуществляется:</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по данным приборного учета;</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расчётным методом согласно Методике осуществления коммерческого учета тепловой энергии, теплоносителя, утверждённой приказом Минстроя России от 17.03.2014 № 99/пр «Об утверждении Методики осуществления коммерческого учета тепловой энергии, теплоносителя»;</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lastRenderedPageBreak/>
        <w:t>по утверждённым нормативам для населения.</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w:t>
      </w:r>
    </w:p>
    <w:p w:rsidR="00725102" w:rsidRPr="005C42B6" w:rsidRDefault="00725102" w:rsidP="00FD2705">
      <w:pPr>
        <w:ind w:firstLine="284"/>
        <w:jc w:val="both"/>
        <w:rPr>
          <w:rFonts w:ascii="Arial" w:hAnsi="Arial" w:cs="Arial"/>
          <w:b/>
          <w:sz w:val="16"/>
          <w:szCs w:val="16"/>
        </w:rPr>
      </w:pPr>
      <w:r w:rsidRPr="005C42B6">
        <w:rPr>
          <w:rFonts w:ascii="Arial" w:hAnsi="Arial" w:cs="Arial"/>
          <w:b/>
          <w:sz w:val="16"/>
          <w:szCs w:val="16"/>
        </w:rPr>
        <w:t>6. Балансы тепловой мощности и тепловой нагрузки в зонах действия источников тепловой энергии</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Баланс установленной, располагаемой тепловой мощности, тепловой мощности нетто, потерь тепловой мощности в тепловых сетях и присоединенной тепловой нагрузки в Рощинском сельском поселении представлен в таблице 11.</w:t>
      </w:r>
    </w:p>
    <w:p w:rsidR="00725102" w:rsidRPr="00FD2705" w:rsidRDefault="00725102" w:rsidP="005C42B6">
      <w:pPr>
        <w:keepNext/>
        <w:ind w:firstLine="709"/>
        <w:jc w:val="right"/>
        <w:rPr>
          <w:rFonts w:ascii="Arial" w:hAnsi="Arial" w:cs="Arial"/>
          <w:sz w:val="12"/>
          <w:szCs w:val="16"/>
        </w:rPr>
      </w:pPr>
      <w:r w:rsidRPr="00FD2705">
        <w:rPr>
          <w:rFonts w:ascii="Arial" w:hAnsi="Arial" w:cs="Arial"/>
          <w:sz w:val="12"/>
          <w:szCs w:val="16"/>
        </w:rPr>
        <w:t>Таблица 11</w:t>
      </w:r>
    </w:p>
    <w:tbl>
      <w:tblPr>
        <w:tblW w:w="5000" w:type="pct"/>
        <w:tblCellMar>
          <w:left w:w="0" w:type="dxa"/>
          <w:right w:w="0" w:type="dxa"/>
        </w:tblCellMar>
        <w:tblLook w:val="04A0" w:firstRow="1" w:lastRow="0" w:firstColumn="1" w:lastColumn="0" w:noHBand="0" w:noVBand="1"/>
      </w:tblPr>
      <w:tblGrid>
        <w:gridCol w:w="3189"/>
        <w:gridCol w:w="1259"/>
        <w:gridCol w:w="1089"/>
        <w:gridCol w:w="747"/>
        <w:gridCol w:w="1089"/>
        <w:gridCol w:w="947"/>
        <w:gridCol w:w="887"/>
        <w:gridCol w:w="989"/>
        <w:gridCol w:w="1134"/>
      </w:tblGrid>
      <w:tr w:rsidR="00725102" w:rsidRPr="00FD2705" w:rsidTr="00FD2705">
        <w:trPr>
          <w:trHeight w:val="20"/>
        </w:trPr>
        <w:tc>
          <w:tcPr>
            <w:tcW w:w="14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102" w:rsidRPr="00FD2705" w:rsidRDefault="00725102" w:rsidP="00FD2705">
            <w:pPr>
              <w:tabs>
                <w:tab w:val="left" w:pos="1139"/>
              </w:tabs>
              <w:jc w:val="center"/>
              <w:rPr>
                <w:rFonts w:ascii="Arial" w:hAnsi="Arial" w:cs="Arial"/>
                <w:b/>
                <w:bCs/>
                <w:color w:val="000000"/>
                <w:sz w:val="12"/>
                <w:szCs w:val="16"/>
              </w:rPr>
            </w:pPr>
            <w:r w:rsidRPr="00FD2705">
              <w:rPr>
                <w:rFonts w:ascii="Arial" w:hAnsi="Arial" w:cs="Arial"/>
                <w:b/>
                <w:bCs/>
                <w:color w:val="000000"/>
                <w:sz w:val="12"/>
                <w:szCs w:val="16"/>
              </w:rPr>
              <w:t>Наименование теплоисточника</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725102" w:rsidRPr="00FD2705" w:rsidRDefault="00725102" w:rsidP="00FD2705">
            <w:pPr>
              <w:tabs>
                <w:tab w:val="left" w:pos="1139"/>
              </w:tabs>
              <w:jc w:val="center"/>
              <w:rPr>
                <w:rFonts w:ascii="Arial" w:hAnsi="Arial" w:cs="Arial"/>
                <w:b/>
                <w:bCs/>
                <w:color w:val="000000"/>
                <w:sz w:val="12"/>
                <w:szCs w:val="16"/>
              </w:rPr>
            </w:pPr>
            <w:r w:rsidRPr="00FD2705">
              <w:rPr>
                <w:rFonts w:ascii="Arial" w:hAnsi="Arial" w:cs="Arial"/>
                <w:b/>
                <w:bCs/>
                <w:color w:val="000000"/>
                <w:sz w:val="12"/>
                <w:szCs w:val="16"/>
              </w:rPr>
              <w:t>Установленная мощность, Гкал/ч</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725102" w:rsidRPr="00FD2705" w:rsidRDefault="00FD2705" w:rsidP="00FD2705">
            <w:pPr>
              <w:tabs>
                <w:tab w:val="left" w:pos="1139"/>
              </w:tabs>
              <w:jc w:val="center"/>
              <w:rPr>
                <w:rFonts w:ascii="Arial" w:hAnsi="Arial" w:cs="Arial"/>
                <w:b/>
                <w:bCs/>
                <w:color w:val="000000"/>
                <w:sz w:val="12"/>
                <w:szCs w:val="16"/>
              </w:rPr>
            </w:pPr>
            <w:r>
              <w:rPr>
                <w:rFonts w:ascii="Arial" w:hAnsi="Arial" w:cs="Arial"/>
                <w:b/>
                <w:bCs/>
                <w:color w:val="000000"/>
                <w:sz w:val="12"/>
                <w:szCs w:val="16"/>
              </w:rPr>
              <w:t>Распола</w:t>
            </w:r>
            <w:r w:rsidR="00725102" w:rsidRPr="00FD2705">
              <w:rPr>
                <w:rFonts w:ascii="Arial" w:hAnsi="Arial" w:cs="Arial"/>
                <w:b/>
                <w:bCs/>
                <w:color w:val="000000"/>
                <w:sz w:val="12"/>
                <w:szCs w:val="16"/>
              </w:rPr>
              <w:t>гаемая мощность, Гкал/ч</w:t>
            </w:r>
          </w:p>
        </w:tc>
        <w:tc>
          <w:tcPr>
            <w:tcW w:w="330" w:type="pct"/>
            <w:tcBorders>
              <w:top w:val="single" w:sz="4" w:space="0" w:color="auto"/>
              <w:left w:val="nil"/>
              <w:bottom w:val="single" w:sz="4" w:space="0" w:color="auto"/>
              <w:right w:val="single" w:sz="4" w:space="0" w:color="auto"/>
            </w:tcBorders>
            <w:shd w:val="clear" w:color="auto" w:fill="auto"/>
            <w:vAlign w:val="center"/>
            <w:hideMark/>
          </w:tcPr>
          <w:p w:rsidR="00725102" w:rsidRPr="00FD2705" w:rsidRDefault="00FD2705" w:rsidP="00FD2705">
            <w:pPr>
              <w:tabs>
                <w:tab w:val="left" w:pos="1139"/>
              </w:tabs>
              <w:jc w:val="center"/>
              <w:rPr>
                <w:rFonts w:ascii="Arial" w:hAnsi="Arial" w:cs="Arial"/>
                <w:b/>
                <w:bCs/>
                <w:color w:val="000000"/>
                <w:sz w:val="12"/>
                <w:szCs w:val="16"/>
              </w:rPr>
            </w:pPr>
            <w:r>
              <w:rPr>
                <w:rFonts w:ascii="Arial" w:hAnsi="Arial" w:cs="Arial"/>
                <w:b/>
                <w:bCs/>
                <w:color w:val="000000"/>
                <w:sz w:val="12"/>
                <w:szCs w:val="16"/>
              </w:rPr>
              <w:t>Мощ</w:t>
            </w:r>
            <w:r w:rsidR="00725102" w:rsidRPr="00FD2705">
              <w:rPr>
                <w:rFonts w:ascii="Arial" w:hAnsi="Arial" w:cs="Arial"/>
                <w:b/>
                <w:bCs/>
                <w:color w:val="000000"/>
                <w:sz w:val="12"/>
                <w:szCs w:val="16"/>
              </w:rPr>
              <w:t>ность нетто, Гкал/ч</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725102" w:rsidRPr="00FD2705" w:rsidRDefault="00FD2705" w:rsidP="00FD2705">
            <w:pPr>
              <w:tabs>
                <w:tab w:val="left" w:pos="1139"/>
              </w:tabs>
              <w:jc w:val="center"/>
              <w:rPr>
                <w:rFonts w:ascii="Arial" w:hAnsi="Arial" w:cs="Arial"/>
                <w:b/>
                <w:bCs/>
                <w:color w:val="000000"/>
                <w:sz w:val="12"/>
                <w:szCs w:val="16"/>
              </w:rPr>
            </w:pPr>
            <w:r>
              <w:rPr>
                <w:rFonts w:ascii="Arial" w:hAnsi="Arial" w:cs="Arial"/>
                <w:b/>
                <w:bCs/>
                <w:color w:val="000000"/>
                <w:sz w:val="12"/>
                <w:szCs w:val="16"/>
              </w:rPr>
              <w:t>Подклю</w:t>
            </w:r>
            <w:r w:rsidR="00725102" w:rsidRPr="00FD2705">
              <w:rPr>
                <w:rFonts w:ascii="Arial" w:hAnsi="Arial" w:cs="Arial"/>
                <w:b/>
                <w:bCs/>
                <w:color w:val="000000"/>
                <w:sz w:val="12"/>
                <w:szCs w:val="16"/>
              </w:rPr>
              <w:t>ченная нагрузка, Гкал/ч</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725102" w:rsidRPr="00FD2705" w:rsidRDefault="00725102" w:rsidP="00FD2705">
            <w:pPr>
              <w:tabs>
                <w:tab w:val="left" w:pos="1139"/>
              </w:tabs>
              <w:jc w:val="center"/>
              <w:rPr>
                <w:rFonts w:ascii="Arial" w:hAnsi="Arial" w:cs="Arial"/>
                <w:b/>
                <w:bCs/>
                <w:color w:val="000000"/>
                <w:sz w:val="12"/>
                <w:szCs w:val="16"/>
              </w:rPr>
            </w:pPr>
            <w:r w:rsidRPr="00FD2705">
              <w:rPr>
                <w:rFonts w:ascii="Arial" w:hAnsi="Arial" w:cs="Arial"/>
                <w:b/>
                <w:bCs/>
                <w:color w:val="000000"/>
                <w:sz w:val="12"/>
                <w:szCs w:val="16"/>
              </w:rPr>
              <w:t>Хозяйственные нужды, Гкал/ч</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725102" w:rsidRPr="00FD2705" w:rsidRDefault="00725102" w:rsidP="00FD2705">
            <w:pPr>
              <w:tabs>
                <w:tab w:val="left" w:pos="1139"/>
              </w:tabs>
              <w:jc w:val="center"/>
              <w:rPr>
                <w:rFonts w:ascii="Arial" w:hAnsi="Arial" w:cs="Arial"/>
                <w:b/>
                <w:bCs/>
                <w:color w:val="000000"/>
                <w:sz w:val="12"/>
                <w:szCs w:val="16"/>
              </w:rPr>
            </w:pPr>
            <w:r w:rsidRPr="00FD2705">
              <w:rPr>
                <w:rFonts w:ascii="Arial" w:hAnsi="Arial" w:cs="Arial"/>
                <w:b/>
                <w:bCs/>
                <w:color w:val="000000"/>
                <w:sz w:val="12"/>
                <w:szCs w:val="16"/>
              </w:rPr>
              <w:t>Собственные нужды, Гкал/ч</w:t>
            </w: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725102" w:rsidRPr="00FD2705" w:rsidRDefault="00725102" w:rsidP="00FD2705">
            <w:pPr>
              <w:tabs>
                <w:tab w:val="left" w:pos="1139"/>
              </w:tabs>
              <w:jc w:val="center"/>
              <w:rPr>
                <w:rFonts w:ascii="Arial" w:hAnsi="Arial" w:cs="Arial"/>
                <w:b/>
                <w:bCs/>
                <w:color w:val="000000"/>
                <w:sz w:val="12"/>
                <w:szCs w:val="16"/>
              </w:rPr>
            </w:pPr>
            <w:r w:rsidRPr="00FD2705">
              <w:rPr>
                <w:rFonts w:ascii="Arial" w:hAnsi="Arial" w:cs="Arial"/>
                <w:b/>
                <w:bCs/>
                <w:color w:val="000000"/>
                <w:sz w:val="12"/>
                <w:szCs w:val="16"/>
              </w:rPr>
              <w:t>Потери в тепловых сетях, Гкал/ч</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725102" w:rsidRPr="00FD2705" w:rsidRDefault="00725102" w:rsidP="00FD2705">
            <w:pPr>
              <w:tabs>
                <w:tab w:val="left" w:pos="1139"/>
              </w:tabs>
              <w:jc w:val="center"/>
              <w:rPr>
                <w:rFonts w:ascii="Arial" w:hAnsi="Arial" w:cs="Arial"/>
                <w:b/>
                <w:bCs/>
                <w:color w:val="000000"/>
                <w:sz w:val="12"/>
                <w:szCs w:val="16"/>
              </w:rPr>
            </w:pPr>
            <w:r w:rsidRPr="00FD2705">
              <w:rPr>
                <w:rFonts w:ascii="Arial" w:hAnsi="Arial" w:cs="Arial"/>
                <w:b/>
                <w:bCs/>
                <w:color w:val="000000"/>
                <w:sz w:val="12"/>
                <w:szCs w:val="16"/>
              </w:rPr>
              <w:t>Резерв тепловой мощности, Гкал/ч</w:t>
            </w:r>
          </w:p>
        </w:tc>
      </w:tr>
      <w:tr w:rsidR="00725102" w:rsidRPr="00FD2705" w:rsidTr="00FD2705">
        <w:trPr>
          <w:trHeight w:val="20"/>
        </w:trPr>
        <w:tc>
          <w:tcPr>
            <w:tcW w:w="1405" w:type="pct"/>
            <w:tcBorders>
              <w:top w:val="nil"/>
              <w:left w:val="single" w:sz="4" w:space="0" w:color="auto"/>
              <w:bottom w:val="single" w:sz="4" w:space="0" w:color="auto"/>
              <w:right w:val="single" w:sz="4" w:space="0" w:color="auto"/>
            </w:tcBorders>
            <w:shd w:val="clear" w:color="auto" w:fill="auto"/>
            <w:noWrap/>
            <w:vAlign w:val="center"/>
            <w:hideMark/>
          </w:tcPr>
          <w:p w:rsidR="00725102" w:rsidRPr="00FD2705" w:rsidRDefault="00725102" w:rsidP="005C42B6">
            <w:pPr>
              <w:rPr>
                <w:rFonts w:ascii="Arial" w:hAnsi="Arial" w:cs="Arial"/>
                <w:sz w:val="12"/>
                <w:szCs w:val="16"/>
              </w:rPr>
            </w:pPr>
            <w:r w:rsidRPr="00FD2705">
              <w:rPr>
                <w:rFonts w:ascii="Arial" w:hAnsi="Arial" w:cs="Arial"/>
                <w:sz w:val="12"/>
                <w:szCs w:val="16"/>
              </w:rPr>
              <w:t>Котельная № 16 Валдайский район д.Шуя</w:t>
            </w:r>
          </w:p>
        </w:tc>
        <w:tc>
          <w:tcPr>
            <w:tcW w:w="556"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0,900</w:t>
            </w:r>
          </w:p>
        </w:tc>
        <w:tc>
          <w:tcPr>
            <w:tcW w:w="481"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0,740</w:t>
            </w:r>
          </w:p>
        </w:tc>
        <w:tc>
          <w:tcPr>
            <w:tcW w:w="33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0,730</w:t>
            </w:r>
          </w:p>
        </w:tc>
        <w:tc>
          <w:tcPr>
            <w:tcW w:w="481"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0,240</w:t>
            </w:r>
          </w:p>
        </w:tc>
        <w:tc>
          <w:tcPr>
            <w:tcW w:w="417"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0,000</w:t>
            </w:r>
          </w:p>
        </w:tc>
        <w:tc>
          <w:tcPr>
            <w:tcW w:w="392"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0,010</w:t>
            </w:r>
          </w:p>
        </w:tc>
        <w:tc>
          <w:tcPr>
            <w:tcW w:w="437"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0,016</w:t>
            </w:r>
          </w:p>
        </w:tc>
        <w:tc>
          <w:tcPr>
            <w:tcW w:w="502"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0,465</w:t>
            </w:r>
          </w:p>
        </w:tc>
      </w:tr>
      <w:tr w:rsidR="00725102" w:rsidRPr="00FD2705" w:rsidTr="00FD2705">
        <w:trPr>
          <w:trHeight w:val="20"/>
        </w:trPr>
        <w:tc>
          <w:tcPr>
            <w:tcW w:w="1405" w:type="pct"/>
            <w:tcBorders>
              <w:top w:val="nil"/>
              <w:left w:val="single" w:sz="4" w:space="0" w:color="auto"/>
              <w:bottom w:val="single" w:sz="4" w:space="0" w:color="auto"/>
              <w:right w:val="single" w:sz="4" w:space="0" w:color="auto"/>
            </w:tcBorders>
            <w:shd w:val="clear" w:color="auto" w:fill="auto"/>
            <w:noWrap/>
            <w:vAlign w:val="center"/>
          </w:tcPr>
          <w:p w:rsidR="00725102" w:rsidRPr="00FD2705" w:rsidRDefault="00725102" w:rsidP="005C42B6">
            <w:pPr>
              <w:rPr>
                <w:rFonts w:ascii="Arial" w:hAnsi="Arial" w:cs="Arial"/>
                <w:sz w:val="12"/>
                <w:szCs w:val="16"/>
              </w:rPr>
            </w:pPr>
            <w:r w:rsidRPr="00FD2705">
              <w:rPr>
                <w:rFonts w:ascii="Arial" w:hAnsi="Arial" w:cs="Arial"/>
                <w:sz w:val="12"/>
                <w:szCs w:val="16"/>
              </w:rPr>
              <w:t>Котельная ФГАУ УДП «Дом отдыха «Валдай» п. Рощино</w:t>
            </w:r>
          </w:p>
        </w:tc>
        <w:tc>
          <w:tcPr>
            <w:tcW w:w="556"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18,300</w:t>
            </w:r>
          </w:p>
        </w:tc>
        <w:tc>
          <w:tcPr>
            <w:tcW w:w="481"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18,300</w:t>
            </w:r>
          </w:p>
        </w:tc>
        <w:tc>
          <w:tcPr>
            <w:tcW w:w="33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18,300</w:t>
            </w:r>
          </w:p>
        </w:tc>
        <w:tc>
          <w:tcPr>
            <w:tcW w:w="481"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10,290</w:t>
            </w:r>
          </w:p>
        </w:tc>
        <w:tc>
          <w:tcPr>
            <w:tcW w:w="417"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0,000</w:t>
            </w:r>
          </w:p>
        </w:tc>
        <w:tc>
          <w:tcPr>
            <w:tcW w:w="392"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0,000</w:t>
            </w:r>
          </w:p>
        </w:tc>
        <w:tc>
          <w:tcPr>
            <w:tcW w:w="437"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1,300</w:t>
            </w:r>
          </w:p>
        </w:tc>
        <w:tc>
          <w:tcPr>
            <w:tcW w:w="502"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6,710</w:t>
            </w:r>
          </w:p>
        </w:tc>
      </w:tr>
      <w:tr w:rsidR="00725102" w:rsidRPr="00FD2705" w:rsidTr="00FD2705">
        <w:trPr>
          <w:trHeight w:val="20"/>
        </w:trPr>
        <w:tc>
          <w:tcPr>
            <w:tcW w:w="1405" w:type="pct"/>
            <w:tcBorders>
              <w:top w:val="nil"/>
              <w:left w:val="single" w:sz="4" w:space="0" w:color="auto"/>
              <w:bottom w:val="single" w:sz="4" w:space="0" w:color="auto"/>
              <w:right w:val="single" w:sz="4" w:space="0" w:color="auto"/>
            </w:tcBorders>
            <w:shd w:val="clear" w:color="auto" w:fill="auto"/>
            <w:vAlign w:val="center"/>
            <w:hideMark/>
          </w:tcPr>
          <w:p w:rsidR="00725102" w:rsidRPr="00FD2705" w:rsidRDefault="00725102" w:rsidP="005C42B6">
            <w:pPr>
              <w:rPr>
                <w:rFonts w:ascii="Arial" w:hAnsi="Arial" w:cs="Arial"/>
                <w:b/>
                <w:bCs/>
                <w:color w:val="000000"/>
                <w:sz w:val="12"/>
                <w:szCs w:val="16"/>
              </w:rPr>
            </w:pPr>
            <w:r w:rsidRPr="00FD2705">
              <w:rPr>
                <w:rFonts w:ascii="Arial" w:hAnsi="Arial" w:cs="Arial"/>
                <w:b/>
                <w:bCs/>
                <w:color w:val="000000"/>
                <w:sz w:val="12"/>
                <w:szCs w:val="16"/>
              </w:rPr>
              <w:t>Итого:</w:t>
            </w:r>
          </w:p>
        </w:tc>
        <w:tc>
          <w:tcPr>
            <w:tcW w:w="556"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19,200</w:t>
            </w:r>
          </w:p>
        </w:tc>
        <w:tc>
          <w:tcPr>
            <w:tcW w:w="481"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19,040</w:t>
            </w:r>
          </w:p>
        </w:tc>
        <w:tc>
          <w:tcPr>
            <w:tcW w:w="330"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19,030</w:t>
            </w:r>
          </w:p>
        </w:tc>
        <w:tc>
          <w:tcPr>
            <w:tcW w:w="481"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10,530</w:t>
            </w:r>
          </w:p>
        </w:tc>
        <w:tc>
          <w:tcPr>
            <w:tcW w:w="417"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0,000</w:t>
            </w:r>
          </w:p>
        </w:tc>
        <w:tc>
          <w:tcPr>
            <w:tcW w:w="392"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0,010</w:t>
            </w:r>
          </w:p>
        </w:tc>
        <w:tc>
          <w:tcPr>
            <w:tcW w:w="437"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1,316</w:t>
            </w:r>
          </w:p>
        </w:tc>
        <w:tc>
          <w:tcPr>
            <w:tcW w:w="502"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7,175</w:t>
            </w:r>
          </w:p>
        </w:tc>
      </w:tr>
    </w:tbl>
    <w:p w:rsidR="00725102" w:rsidRPr="005C42B6" w:rsidRDefault="00725102" w:rsidP="00FD2705">
      <w:pPr>
        <w:keepNext/>
        <w:ind w:firstLine="284"/>
        <w:jc w:val="both"/>
        <w:rPr>
          <w:rFonts w:ascii="Arial" w:hAnsi="Arial" w:cs="Arial"/>
          <w:sz w:val="16"/>
          <w:szCs w:val="16"/>
        </w:rPr>
      </w:pPr>
      <w:r w:rsidRPr="005C42B6">
        <w:rPr>
          <w:rFonts w:ascii="Arial" w:hAnsi="Arial" w:cs="Arial"/>
          <w:sz w:val="16"/>
          <w:szCs w:val="16"/>
        </w:rPr>
        <w:t>Тепловой баланс складывается из полезного отпуска тепловой энергии, расхода на собственные нужды источников, потерь в тепловых сетях.</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Баланс тепловой мощности подразумевает соответствие подключенной тепловой нагрузки тепловой мощности источников. Дефицит тепловой мощности отсутствует.</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Гидравлический режим передачи тепловой энергии в Рощинском сельском поселении обеспечивается сетевыми насосами котельных. Основные гидравлические и температурные режимы системы теплоснабжения Рощинского сельского поселения обеспечиваются в соответствии с картами технологических режимов. Дефицит пропускной способности сетей в Рощинском сельском поселении отсутствует.</w:t>
      </w:r>
    </w:p>
    <w:p w:rsidR="00725102" w:rsidRPr="005C42B6" w:rsidRDefault="00725102" w:rsidP="00FD2705">
      <w:pPr>
        <w:ind w:firstLine="284"/>
        <w:jc w:val="both"/>
        <w:rPr>
          <w:rFonts w:ascii="Arial" w:hAnsi="Arial" w:cs="Arial"/>
          <w:b/>
          <w:sz w:val="16"/>
          <w:szCs w:val="16"/>
        </w:rPr>
      </w:pPr>
      <w:r w:rsidRPr="005C42B6">
        <w:rPr>
          <w:rFonts w:ascii="Arial" w:hAnsi="Arial" w:cs="Arial"/>
          <w:b/>
          <w:sz w:val="16"/>
          <w:szCs w:val="16"/>
        </w:rPr>
        <w:t>7. Балансы теплоносителя</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Теплоносителем является вода, забираемая напрямую из системы централизованного водоснабжения. Требования к качеству химочищенной воды котловых систем устанавливаются на уровне, обеспечивающем эффективную и безопасную работу котлов при минимальном риске образования отложений и коррозии. Очистка воды от взвешенных примесей осуществляется в механических фильтрах сетчатого типа.</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Информация о среднем расходе воды на подпитку тепловых сетей и производительности водоподготовительных установок теплоносителя для тепловых сетей на котельных Рощинского сельского поселения представлена в таблице 12.</w:t>
      </w:r>
    </w:p>
    <w:p w:rsidR="00725102" w:rsidRPr="00FD2705" w:rsidRDefault="00725102" w:rsidP="005C42B6">
      <w:pPr>
        <w:ind w:firstLine="709"/>
        <w:jc w:val="right"/>
        <w:rPr>
          <w:rFonts w:ascii="Arial" w:hAnsi="Arial" w:cs="Arial"/>
          <w:sz w:val="12"/>
          <w:szCs w:val="12"/>
        </w:rPr>
      </w:pPr>
      <w:r w:rsidRPr="00FD2705">
        <w:rPr>
          <w:rFonts w:ascii="Arial" w:hAnsi="Arial" w:cs="Arial"/>
          <w:sz w:val="12"/>
          <w:szCs w:val="12"/>
        </w:rPr>
        <w:t>Таблица 12</w:t>
      </w:r>
    </w:p>
    <w:tbl>
      <w:tblPr>
        <w:tblW w:w="5000" w:type="pct"/>
        <w:tblLayout w:type="fixed"/>
        <w:tblCellMar>
          <w:left w:w="0" w:type="dxa"/>
          <w:right w:w="0" w:type="dxa"/>
        </w:tblCellMar>
        <w:tblLook w:val="04A0" w:firstRow="1" w:lastRow="0" w:firstColumn="1" w:lastColumn="0" w:noHBand="0" w:noVBand="1"/>
      </w:tblPr>
      <w:tblGrid>
        <w:gridCol w:w="5324"/>
        <w:gridCol w:w="1886"/>
        <w:gridCol w:w="2230"/>
        <w:gridCol w:w="1890"/>
      </w:tblGrid>
      <w:tr w:rsidR="00725102" w:rsidRPr="00FD2705" w:rsidTr="00725102">
        <w:trPr>
          <w:trHeight w:val="20"/>
        </w:trPr>
        <w:tc>
          <w:tcPr>
            <w:tcW w:w="23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2"/>
              </w:rPr>
            </w:pPr>
            <w:r w:rsidRPr="00FD2705">
              <w:rPr>
                <w:rFonts w:ascii="Arial" w:hAnsi="Arial" w:cs="Arial"/>
                <w:b/>
                <w:bCs/>
                <w:color w:val="000000"/>
                <w:sz w:val="12"/>
                <w:szCs w:val="12"/>
              </w:rPr>
              <w:t>Наименование теплоисточника</w:t>
            </w:r>
          </w:p>
        </w:tc>
        <w:tc>
          <w:tcPr>
            <w:tcW w:w="832" w:type="pct"/>
            <w:tcBorders>
              <w:top w:val="single" w:sz="4" w:space="0" w:color="auto"/>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2"/>
              </w:rPr>
            </w:pPr>
            <w:r w:rsidRPr="00FD2705">
              <w:rPr>
                <w:rFonts w:ascii="Arial" w:hAnsi="Arial" w:cs="Arial"/>
                <w:b/>
                <w:bCs/>
                <w:color w:val="000000"/>
                <w:sz w:val="12"/>
                <w:szCs w:val="12"/>
              </w:rPr>
              <w:t>Средний расход подпиточной воды, м3\ч</w:t>
            </w:r>
          </w:p>
        </w:tc>
        <w:tc>
          <w:tcPr>
            <w:tcW w:w="984" w:type="pct"/>
            <w:tcBorders>
              <w:top w:val="single" w:sz="4" w:space="0" w:color="auto"/>
              <w:left w:val="nil"/>
              <w:bottom w:val="single" w:sz="4" w:space="0" w:color="auto"/>
              <w:right w:val="single" w:sz="4" w:space="0" w:color="auto"/>
            </w:tcBorders>
            <w:shd w:val="clear" w:color="auto" w:fill="auto"/>
            <w:vAlign w:val="center"/>
            <w:hideMark/>
          </w:tcPr>
          <w:p w:rsidR="00725102" w:rsidRPr="00FD2705" w:rsidRDefault="00FD2705" w:rsidP="005C42B6">
            <w:pPr>
              <w:jc w:val="center"/>
              <w:rPr>
                <w:rFonts w:ascii="Arial" w:hAnsi="Arial" w:cs="Arial"/>
                <w:b/>
                <w:bCs/>
                <w:color w:val="000000"/>
                <w:sz w:val="12"/>
                <w:szCs w:val="12"/>
              </w:rPr>
            </w:pPr>
            <w:r>
              <w:rPr>
                <w:rFonts w:ascii="Arial" w:hAnsi="Arial" w:cs="Arial"/>
                <w:b/>
                <w:bCs/>
                <w:color w:val="000000"/>
                <w:sz w:val="12"/>
                <w:szCs w:val="12"/>
              </w:rPr>
              <w:t>Нормативная производитель</w:t>
            </w:r>
            <w:r w:rsidR="00725102" w:rsidRPr="00FD2705">
              <w:rPr>
                <w:rFonts w:ascii="Arial" w:hAnsi="Arial" w:cs="Arial"/>
                <w:b/>
                <w:bCs/>
                <w:color w:val="000000"/>
                <w:sz w:val="12"/>
                <w:szCs w:val="12"/>
              </w:rPr>
              <w:t>ность ВПУ, м3\ч</w:t>
            </w:r>
          </w:p>
        </w:tc>
        <w:tc>
          <w:tcPr>
            <w:tcW w:w="834" w:type="pct"/>
            <w:tcBorders>
              <w:top w:val="single" w:sz="4" w:space="0" w:color="auto"/>
              <w:left w:val="nil"/>
              <w:bottom w:val="single" w:sz="4" w:space="0" w:color="auto"/>
              <w:right w:val="single" w:sz="4" w:space="0" w:color="auto"/>
            </w:tcBorders>
            <w:shd w:val="clear" w:color="auto" w:fill="auto"/>
            <w:vAlign w:val="center"/>
            <w:hideMark/>
          </w:tcPr>
          <w:p w:rsidR="00725102" w:rsidRPr="00FD2705" w:rsidRDefault="00FD2705" w:rsidP="005C42B6">
            <w:pPr>
              <w:jc w:val="center"/>
              <w:rPr>
                <w:rFonts w:ascii="Arial" w:hAnsi="Arial" w:cs="Arial"/>
                <w:b/>
                <w:bCs/>
                <w:color w:val="000000"/>
                <w:sz w:val="12"/>
                <w:szCs w:val="12"/>
              </w:rPr>
            </w:pPr>
            <w:r>
              <w:rPr>
                <w:rFonts w:ascii="Arial" w:hAnsi="Arial" w:cs="Arial"/>
                <w:b/>
                <w:bCs/>
                <w:color w:val="000000"/>
                <w:sz w:val="12"/>
                <w:szCs w:val="12"/>
              </w:rPr>
              <w:t>Резерв (дефицит) производитель</w:t>
            </w:r>
            <w:r w:rsidR="00725102" w:rsidRPr="00FD2705">
              <w:rPr>
                <w:rFonts w:ascii="Arial" w:hAnsi="Arial" w:cs="Arial"/>
                <w:b/>
                <w:bCs/>
                <w:color w:val="000000"/>
                <w:sz w:val="12"/>
                <w:szCs w:val="12"/>
              </w:rPr>
              <w:t>ности ВПУ, м3\ч</w:t>
            </w:r>
          </w:p>
        </w:tc>
      </w:tr>
      <w:tr w:rsidR="00725102" w:rsidRPr="00FD2705" w:rsidTr="00725102">
        <w:trPr>
          <w:trHeight w:val="20"/>
        </w:trPr>
        <w:tc>
          <w:tcPr>
            <w:tcW w:w="2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102" w:rsidRPr="00FD2705" w:rsidRDefault="00725102" w:rsidP="005C42B6">
            <w:pPr>
              <w:rPr>
                <w:rFonts w:ascii="Arial" w:hAnsi="Arial" w:cs="Arial"/>
                <w:sz w:val="12"/>
                <w:szCs w:val="12"/>
              </w:rPr>
            </w:pPr>
            <w:r w:rsidRPr="00FD2705">
              <w:rPr>
                <w:rFonts w:ascii="Arial" w:hAnsi="Arial" w:cs="Arial"/>
                <w:sz w:val="12"/>
                <w:szCs w:val="12"/>
              </w:rPr>
              <w:t>Котельная № 16 Валдайский район д.Шуя</w:t>
            </w:r>
          </w:p>
        </w:tc>
        <w:tc>
          <w:tcPr>
            <w:tcW w:w="832" w:type="pct"/>
            <w:tcBorders>
              <w:top w:val="single" w:sz="4" w:space="0" w:color="auto"/>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sz w:val="12"/>
                <w:szCs w:val="12"/>
              </w:rPr>
            </w:pPr>
            <w:r w:rsidRPr="00FD2705">
              <w:rPr>
                <w:rFonts w:ascii="Arial" w:hAnsi="Arial" w:cs="Arial"/>
                <w:sz w:val="12"/>
                <w:szCs w:val="12"/>
              </w:rPr>
              <w:t>0,020</w:t>
            </w:r>
          </w:p>
        </w:tc>
        <w:tc>
          <w:tcPr>
            <w:tcW w:w="984" w:type="pct"/>
            <w:tcBorders>
              <w:top w:val="single" w:sz="4" w:space="0" w:color="auto"/>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sz w:val="12"/>
                <w:szCs w:val="12"/>
              </w:rPr>
            </w:pPr>
          </w:p>
        </w:tc>
        <w:tc>
          <w:tcPr>
            <w:tcW w:w="834" w:type="pct"/>
            <w:tcBorders>
              <w:top w:val="single" w:sz="4" w:space="0" w:color="auto"/>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sz w:val="12"/>
                <w:szCs w:val="12"/>
              </w:rPr>
            </w:pPr>
            <w:r w:rsidRPr="00FD2705">
              <w:rPr>
                <w:rFonts w:ascii="Arial" w:hAnsi="Arial" w:cs="Arial"/>
                <w:sz w:val="12"/>
                <w:szCs w:val="12"/>
              </w:rPr>
              <w:t>0,000</w:t>
            </w:r>
          </w:p>
        </w:tc>
      </w:tr>
      <w:tr w:rsidR="00725102" w:rsidRPr="00FD2705" w:rsidTr="00725102">
        <w:trPr>
          <w:trHeight w:val="20"/>
        </w:trPr>
        <w:tc>
          <w:tcPr>
            <w:tcW w:w="23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102" w:rsidRPr="00FD2705" w:rsidRDefault="00725102" w:rsidP="005C42B6">
            <w:pPr>
              <w:rPr>
                <w:rFonts w:ascii="Arial" w:hAnsi="Arial" w:cs="Arial"/>
                <w:sz w:val="12"/>
                <w:szCs w:val="12"/>
              </w:rPr>
            </w:pPr>
            <w:r w:rsidRPr="00FD2705">
              <w:rPr>
                <w:rFonts w:ascii="Arial" w:hAnsi="Arial" w:cs="Arial"/>
                <w:sz w:val="12"/>
                <w:szCs w:val="12"/>
              </w:rPr>
              <w:t>Котельная ФГАУ УДП «Дом отдыха «Валдай» п. Рощино</w:t>
            </w:r>
          </w:p>
        </w:tc>
        <w:tc>
          <w:tcPr>
            <w:tcW w:w="832" w:type="pct"/>
            <w:tcBorders>
              <w:top w:val="single" w:sz="4" w:space="0" w:color="auto"/>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2"/>
              </w:rPr>
            </w:pPr>
            <w:r w:rsidRPr="00FD2705">
              <w:rPr>
                <w:rFonts w:ascii="Arial" w:hAnsi="Arial" w:cs="Arial"/>
                <w:sz w:val="12"/>
                <w:szCs w:val="12"/>
              </w:rPr>
              <w:t>0,831</w:t>
            </w:r>
          </w:p>
        </w:tc>
        <w:tc>
          <w:tcPr>
            <w:tcW w:w="984" w:type="pct"/>
            <w:tcBorders>
              <w:top w:val="single" w:sz="4" w:space="0" w:color="auto"/>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2"/>
              </w:rPr>
            </w:pPr>
          </w:p>
        </w:tc>
        <w:tc>
          <w:tcPr>
            <w:tcW w:w="834" w:type="pct"/>
            <w:tcBorders>
              <w:top w:val="single" w:sz="4" w:space="0" w:color="auto"/>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2"/>
              </w:rPr>
            </w:pPr>
            <w:r w:rsidRPr="00FD2705">
              <w:rPr>
                <w:rFonts w:ascii="Arial" w:hAnsi="Arial" w:cs="Arial"/>
                <w:sz w:val="12"/>
                <w:szCs w:val="12"/>
              </w:rPr>
              <w:t>0,000</w:t>
            </w:r>
          </w:p>
        </w:tc>
      </w:tr>
    </w:tbl>
    <w:p w:rsidR="00725102" w:rsidRPr="005C42B6" w:rsidRDefault="00725102" w:rsidP="00FD2705">
      <w:pPr>
        <w:ind w:firstLine="284"/>
        <w:jc w:val="both"/>
        <w:rPr>
          <w:rFonts w:ascii="Arial" w:hAnsi="Arial" w:cs="Arial"/>
          <w:b/>
          <w:sz w:val="16"/>
          <w:szCs w:val="16"/>
        </w:rPr>
      </w:pPr>
      <w:r w:rsidRPr="005C42B6">
        <w:rPr>
          <w:rFonts w:ascii="Arial" w:hAnsi="Arial" w:cs="Arial"/>
          <w:b/>
          <w:sz w:val="16"/>
          <w:szCs w:val="16"/>
        </w:rPr>
        <w:t>8. Топливные балансы источников тепловой энергии и система обеспечения топливом</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В Рощинском сельском поселении на источниках тепловой энергии в качестве топлива используется: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731"/>
        <w:gridCol w:w="2599"/>
      </w:tblGrid>
      <w:tr w:rsidR="00725102" w:rsidRPr="00FD2705" w:rsidTr="00FD2705">
        <w:trPr>
          <w:trHeight w:val="20"/>
        </w:trPr>
        <w:tc>
          <w:tcPr>
            <w:tcW w:w="3853" w:type="pct"/>
            <w:vAlign w:val="center"/>
          </w:tcPr>
          <w:p w:rsidR="00725102" w:rsidRPr="00FD2705" w:rsidRDefault="00725102" w:rsidP="005C42B6">
            <w:pPr>
              <w:rPr>
                <w:rFonts w:ascii="Arial" w:hAnsi="Arial" w:cs="Arial"/>
                <w:sz w:val="12"/>
                <w:szCs w:val="16"/>
              </w:rPr>
            </w:pPr>
            <w:r w:rsidRPr="00FD2705">
              <w:rPr>
                <w:rFonts w:ascii="Arial" w:hAnsi="Arial" w:cs="Arial"/>
                <w:sz w:val="12"/>
                <w:szCs w:val="16"/>
              </w:rPr>
              <w:t>Котельная № 16 Валдайский район д. Шуя</w:t>
            </w:r>
          </w:p>
        </w:tc>
        <w:tc>
          <w:tcPr>
            <w:tcW w:w="1147" w:type="pct"/>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уголь</w:t>
            </w:r>
          </w:p>
        </w:tc>
      </w:tr>
      <w:tr w:rsidR="00725102" w:rsidRPr="00FD2705" w:rsidTr="00FD2705">
        <w:trPr>
          <w:trHeight w:val="20"/>
        </w:trPr>
        <w:tc>
          <w:tcPr>
            <w:tcW w:w="3853" w:type="pct"/>
            <w:vAlign w:val="center"/>
          </w:tcPr>
          <w:p w:rsidR="00725102" w:rsidRPr="00FD2705" w:rsidRDefault="00725102" w:rsidP="005C42B6">
            <w:pPr>
              <w:rPr>
                <w:rFonts w:ascii="Arial" w:hAnsi="Arial" w:cs="Arial"/>
                <w:sz w:val="12"/>
                <w:szCs w:val="16"/>
              </w:rPr>
            </w:pPr>
            <w:r w:rsidRPr="00FD2705">
              <w:rPr>
                <w:rFonts w:ascii="Arial" w:hAnsi="Arial" w:cs="Arial"/>
                <w:sz w:val="12"/>
                <w:szCs w:val="16"/>
              </w:rPr>
              <w:t>Котельная ФГАУ УДП «Дом отдыха «Валдай» п. Рощино</w:t>
            </w:r>
          </w:p>
        </w:tc>
        <w:tc>
          <w:tcPr>
            <w:tcW w:w="1147" w:type="pct"/>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газ</w:t>
            </w:r>
          </w:p>
        </w:tc>
      </w:tr>
    </w:tbl>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Показатели топливного баланса за 2023 год представлены в таблице 13.</w:t>
      </w:r>
    </w:p>
    <w:p w:rsidR="00725102" w:rsidRPr="005C42B6" w:rsidRDefault="00725102" w:rsidP="005C42B6">
      <w:pPr>
        <w:ind w:firstLine="709"/>
        <w:jc w:val="right"/>
        <w:rPr>
          <w:rFonts w:ascii="Arial" w:hAnsi="Arial" w:cs="Arial"/>
          <w:sz w:val="16"/>
          <w:szCs w:val="16"/>
        </w:rPr>
      </w:pPr>
      <w:r w:rsidRPr="005C42B6">
        <w:rPr>
          <w:rFonts w:ascii="Arial" w:hAnsi="Arial" w:cs="Arial"/>
          <w:sz w:val="16"/>
          <w:szCs w:val="16"/>
        </w:rPr>
        <w:t>Таблица 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89"/>
        <w:gridCol w:w="935"/>
        <w:gridCol w:w="1583"/>
        <w:gridCol w:w="1492"/>
        <w:gridCol w:w="1323"/>
        <w:gridCol w:w="1666"/>
        <w:gridCol w:w="1142"/>
      </w:tblGrid>
      <w:tr w:rsidR="00725102" w:rsidRPr="00FD2705" w:rsidTr="00FD2705">
        <w:trPr>
          <w:trHeight w:val="20"/>
        </w:trPr>
        <w:tc>
          <w:tcPr>
            <w:tcW w:w="1268" w:type="pct"/>
            <w:shd w:val="clear" w:color="auto" w:fill="auto"/>
            <w:vAlign w:val="center"/>
            <w:hideMark/>
          </w:tcPr>
          <w:p w:rsidR="00725102" w:rsidRPr="00FD2705" w:rsidRDefault="00725102" w:rsidP="005C42B6">
            <w:pPr>
              <w:jc w:val="center"/>
              <w:rPr>
                <w:rFonts w:ascii="Arial" w:hAnsi="Arial" w:cs="Arial"/>
                <w:b/>
                <w:bCs/>
                <w:color w:val="000000"/>
                <w:sz w:val="12"/>
                <w:szCs w:val="12"/>
              </w:rPr>
            </w:pPr>
            <w:r w:rsidRPr="00FD2705">
              <w:rPr>
                <w:rFonts w:ascii="Arial" w:hAnsi="Arial" w:cs="Arial"/>
                <w:b/>
                <w:bCs/>
                <w:color w:val="000000"/>
                <w:sz w:val="12"/>
                <w:szCs w:val="12"/>
              </w:rPr>
              <w:t>Наименование теплоисточника</w:t>
            </w:r>
          </w:p>
        </w:tc>
        <w:tc>
          <w:tcPr>
            <w:tcW w:w="436" w:type="pct"/>
            <w:shd w:val="clear" w:color="auto" w:fill="auto"/>
            <w:vAlign w:val="center"/>
            <w:hideMark/>
          </w:tcPr>
          <w:p w:rsidR="00725102" w:rsidRPr="00FD2705" w:rsidRDefault="00725102" w:rsidP="005C42B6">
            <w:pPr>
              <w:jc w:val="center"/>
              <w:rPr>
                <w:rFonts w:ascii="Arial" w:hAnsi="Arial" w:cs="Arial"/>
                <w:b/>
                <w:bCs/>
                <w:color w:val="000000"/>
                <w:sz w:val="12"/>
                <w:szCs w:val="12"/>
              </w:rPr>
            </w:pPr>
            <w:r w:rsidRPr="00FD2705">
              <w:rPr>
                <w:rFonts w:ascii="Arial" w:hAnsi="Arial" w:cs="Arial"/>
                <w:b/>
                <w:bCs/>
                <w:color w:val="000000"/>
                <w:sz w:val="12"/>
                <w:szCs w:val="12"/>
              </w:rPr>
              <w:t>Вид топлива</w:t>
            </w:r>
          </w:p>
        </w:tc>
        <w:tc>
          <w:tcPr>
            <w:tcW w:w="722" w:type="pct"/>
            <w:shd w:val="clear" w:color="auto" w:fill="auto"/>
            <w:vAlign w:val="center"/>
            <w:hideMark/>
          </w:tcPr>
          <w:p w:rsidR="00725102" w:rsidRPr="00FD2705" w:rsidRDefault="00725102" w:rsidP="005C42B6">
            <w:pPr>
              <w:jc w:val="center"/>
              <w:rPr>
                <w:rFonts w:ascii="Arial" w:hAnsi="Arial" w:cs="Arial"/>
                <w:b/>
                <w:bCs/>
                <w:color w:val="000000"/>
                <w:sz w:val="12"/>
                <w:szCs w:val="12"/>
              </w:rPr>
            </w:pPr>
            <w:r w:rsidRPr="00FD2705">
              <w:rPr>
                <w:rFonts w:ascii="Arial" w:hAnsi="Arial" w:cs="Arial"/>
                <w:b/>
                <w:bCs/>
                <w:color w:val="000000"/>
                <w:sz w:val="12"/>
                <w:szCs w:val="12"/>
              </w:rPr>
              <w:t>Топливный эквивалент по сертификатам качества</w:t>
            </w:r>
          </w:p>
        </w:tc>
        <w:tc>
          <w:tcPr>
            <w:tcW w:w="682" w:type="pct"/>
            <w:shd w:val="clear" w:color="auto" w:fill="auto"/>
            <w:vAlign w:val="center"/>
            <w:hideMark/>
          </w:tcPr>
          <w:p w:rsidR="00725102" w:rsidRPr="00FD2705" w:rsidRDefault="00725102" w:rsidP="00FD2705">
            <w:pPr>
              <w:jc w:val="center"/>
              <w:rPr>
                <w:rFonts w:ascii="Arial" w:hAnsi="Arial" w:cs="Arial"/>
                <w:b/>
                <w:bCs/>
                <w:color w:val="000000"/>
                <w:sz w:val="12"/>
                <w:szCs w:val="12"/>
              </w:rPr>
            </w:pPr>
            <w:r w:rsidRPr="00FD2705">
              <w:rPr>
                <w:rFonts w:ascii="Arial" w:hAnsi="Arial" w:cs="Arial"/>
                <w:b/>
                <w:bCs/>
                <w:color w:val="000000"/>
                <w:sz w:val="12"/>
                <w:szCs w:val="12"/>
              </w:rPr>
              <w:t>Выработано тепловой энергии,</w:t>
            </w:r>
            <w:r w:rsidR="00FD2705" w:rsidRPr="00FD2705">
              <w:rPr>
                <w:rFonts w:ascii="Arial" w:hAnsi="Arial" w:cs="Arial"/>
                <w:b/>
                <w:bCs/>
                <w:color w:val="000000"/>
                <w:sz w:val="12"/>
                <w:szCs w:val="12"/>
              </w:rPr>
              <w:t xml:space="preserve"> </w:t>
            </w:r>
            <w:r w:rsidRPr="00FD2705">
              <w:rPr>
                <w:rFonts w:ascii="Arial" w:hAnsi="Arial" w:cs="Arial"/>
                <w:b/>
                <w:bCs/>
                <w:color w:val="000000"/>
                <w:sz w:val="12"/>
                <w:szCs w:val="12"/>
              </w:rPr>
              <w:t>Гкал</w:t>
            </w:r>
          </w:p>
        </w:tc>
        <w:tc>
          <w:tcPr>
            <w:tcW w:w="607" w:type="pct"/>
            <w:shd w:val="clear" w:color="auto" w:fill="auto"/>
            <w:vAlign w:val="center"/>
            <w:hideMark/>
          </w:tcPr>
          <w:p w:rsidR="00725102" w:rsidRPr="00FD2705" w:rsidRDefault="00725102" w:rsidP="00FD2705">
            <w:pPr>
              <w:jc w:val="center"/>
              <w:rPr>
                <w:rFonts w:ascii="Arial" w:hAnsi="Arial" w:cs="Arial"/>
                <w:b/>
                <w:bCs/>
                <w:color w:val="000000"/>
                <w:sz w:val="12"/>
                <w:szCs w:val="12"/>
              </w:rPr>
            </w:pPr>
            <w:r w:rsidRPr="00FD2705">
              <w:rPr>
                <w:rFonts w:ascii="Arial" w:hAnsi="Arial" w:cs="Arial"/>
                <w:b/>
                <w:bCs/>
                <w:color w:val="000000"/>
                <w:sz w:val="12"/>
                <w:szCs w:val="12"/>
              </w:rPr>
              <w:t>Отпущено тепловой энергии в сеть,</w:t>
            </w:r>
            <w:r w:rsidR="00FD2705" w:rsidRPr="00FD2705">
              <w:rPr>
                <w:rFonts w:ascii="Arial" w:hAnsi="Arial" w:cs="Arial"/>
                <w:b/>
                <w:bCs/>
                <w:color w:val="000000"/>
                <w:sz w:val="12"/>
                <w:szCs w:val="12"/>
              </w:rPr>
              <w:t xml:space="preserve"> </w:t>
            </w:r>
            <w:r w:rsidRPr="00FD2705">
              <w:rPr>
                <w:rFonts w:ascii="Arial" w:hAnsi="Arial" w:cs="Arial"/>
                <w:b/>
                <w:bCs/>
                <w:color w:val="000000"/>
                <w:sz w:val="12"/>
                <w:szCs w:val="12"/>
              </w:rPr>
              <w:t>Гкал</w:t>
            </w:r>
          </w:p>
        </w:tc>
        <w:tc>
          <w:tcPr>
            <w:tcW w:w="758" w:type="pct"/>
            <w:shd w:val="clear" w:color="auto" w:fill="auto"/>
            <w:vAlign w:val="center"/>
            <w:hideMark/>
          </w:tcPr>
          <w:p w:rsidR="00725102" w:rsidRPr="00FD2705" w:rsidRDefault="00725102" w:rsidP="00FD2705">
            <w:pPr>
              <w:jc w:val="center"/>
              <w:rPr>
                <w:rFonts w:ascii="Arial" w:hAnsi="Arial" w:cs="Arial"/>
                <w:b/>
                <w:bCs/>
                <w:color w:val="000000"/>
                <w:sz w:val="12"/>
                <w:szCs w:val="12"/>
              </w:rPr>
            </w:pPr>
            <w:r w:rsidRPr="00FD2705">
              <w:rPr>
                <w:rFonts w:ascii="Arial" w:hAnsi="Arial" w:cs="Arial"/>
                <w:b/>
                <w:bCs/>
                <w:color w:val="000000"/>
                <w:sz w:val="12"/>
                <w:szCs w:val="12"/>
              </w:rPr>
              <w:t>Удельная норма расхода условного топлива,</w:t>
            </w:r>
            <w:r w:rsidR="00FD2705" w:rsidRPr="00FD2705">
              <w:rPr>
                <w:rFonts w:ascii="Arial" w:hAnsi="Arial" w:cs="Arial"/>
                <w:b/>
                <w:bCs/>
                <w:color w:val="000000"/>
                <w:sz w:val="12"/>
                <w:szCs w:val="12"/>
              </w:rPr>
              <w:t xml:space="preserve"> </w:t>
            </w:r>
            <w:r w:rsidRPr="00FD2705">
              <w:rPr>
                <w:rFonts w:ascii="Arial" w:hAnsi="Arial" w:cs="Arial"/>
                <w:b/>
                <w:bCs/>
                <w:color w:val="000000"/>
                <w:sz w:val="12"/>
                <w:szCs w:val="12"/>
              </w:rPr>
              <w:t>кг.у.т./Гкал</w:t>
            </w:r>
          </w:p>
        </w:tc>
        <w:tc>
          <w:tcPr>
            <w:tcW w:w="527" w:type="pct"/>
            <w:shd w:val="clear" w:color="auto" w:fill="auto"/>
            <w:vAlign w:val="center"/>
            <w:hideMark/>
          </w:tcPr>
          <w:p w:rsidR="00725102" w:rsidRPr="00FD2705" w:rsidRDefault="00725102" w:rsidP="00FD2705">
            <w:pPr>
              <w:jc w:val="center"/>
              <w:rPr>
                <w:rFonts w:ascii="Arial" w:hAnsi="Arial" w:cs="Arial"/>
                <w:b/>
                <w:bCs/>
                <w:color w:val="000000"/>
                <w:sz w:val="12"/>
                <w:szCs w:val="12"/>
              </w:rPr>
            </w:pPr>
            <w:r w:rsidRPr="00FD2705">
              <w:rPr>
                <w:rFonts w:ascii="Arial" w:hAnsi="Arial" w:cs="Arial"/>
                <w:b/>
                <w:bCs/>
                <w:color w:val="000000"/>
                <w:sz w:val="12"/>
                <w:szCs w:val="12"/>
              </w:rPr>
              <w:t>Расход условного топлива,</w:t>
            </w:r>
            <w:r w:rsidR="00FD2705" w:rsidRPr="00FD2705">
              <w:rPr>
                <w:rFonts w:ascii="Arial" w:hAnsi="Arial" w:cs="Arial"/>
                <w:b/>
                <w:bCs/>
                <w:color w:val="000000"/>
                <w:sz w:val="12"/>
                <w:szCs w:val="12"/>
              </w:rPr>
              <w:t xml:space="preserve"> </w:t>
            </w:r>
            <w:r w:rsidRPr="00FD2705">
              <w:rPr>
                <w:rFonts w:ascii="Arial" w:hAnsi="Arial" w:cs="Arial"/>
                <w:b/>
                <w:bCs/>
                <w:color w:val="000000"/>
                <w:sz w:val="12"/>
                <w:szCs w:val="12"/>
              </w:rPr>
              <w:t>тут</w:t>
            </w:r>
          </w:p>
        </w:tc>
      </w:tr>
      <w:tr w:rsidR="00725102" w:rsidRPr="00FD2705" w:rsidTr="00FD2705">
        <w:trPr>
          <w:trHeight w:val="20"/>
        </w:trPr>
        <w:tc>
          <w:tcPr>
            <w:tcW w:w="1268" w:type="pct"/>
            <w:shd w:val="clear" w:color="auto" w:fill="auto"/>
            <w:noWrap/>
            <w:vAlign w:val="center"/>
            <w:hideMark/>
          </w:tcPr>
          <w:p w:rsidR="00725102" w:rsidRPr="00FD2705" w:rsidRDefault="00725102" w:rsidP="005C42B6">
            <w:pPr>
              <w:rPr>
                <w:rFonts w:ascii="Arial" w:hAnsi="Arial" w:cs="Arial"/>
                <w:sz w:val="12"/>
                <w:szCs w:val="12"/>
              </w:rPr>
            </w:pPr>
            <w:r w:rsidRPr="00FD2705">
              <w:rPr>
                <w:rFonts w:ascii="Arial" w:hAnsi="Arial" w:cs="Arial"/>
                <w:sz w:val="12"/>
                <w:szCs w:val="12"/>
              </w:rPr>
              <w:t>Котельная № 16 Валдайский район д. Шуя</w:t>
            </w:r>
          </w:p>
        </w:tc>
        <w:tc>
          <w:tcPr>
            <w:tcW w:w="436" w:type="pct"/>
            <w:shd w:val="clear" w:color="auto" w:fill="auto"/>
            <w:vAlign w:val="center"/>
            <w:hideMark/>
          </w:tcPr>
          <w:p w:rsidR="00725102" w:rsidRPr="00FD2705" w:rsidRDefault="00725102" w:rsidP="005C42B6">
            <w:pPr>
              <w:jc w:val="center"/>
              <w:rPr>
                <w:rFonts w:ascii="Arial" w:hAnsi="Arial" w:cs="Arial"/>
                <w:sz w:val="12"/>
                <w:szCs w:val="12"/>
              </w:rPr>
            </w:pPr>
            <w:r w:rsidRPr="00FD2705">
              <w:rPr>
                <w:rFonts w:ascii="Arial" w:hAnsi="Arial" w:cs="Arial"/>
                <w:sz w:val="12"/>
                <w:szCs w:val="12"/>
              </w:rPr>
              <w:t>уголь</w:t>
            </w:r>
          </w:p>
        </w:tc>
        <w:tc>
          <w:tcPr>
            <w:tcW w:w="722" w:type="pct"/>
            <w:shd w:val="clear" w:color="auto" w:fill="auto"/>
            <w:vAlign w:val="center"/>
            <w:hideMark/>
          </w:tcPr>
          <w:p w:rsidR="00725102" w:rsidRPr="00FD2705" w:rsidRDefault="00725102" w:rsidP="005C42B6">
            <w:pPr>
              <w:jc w:val="center"/>
              <w:rPr>
                <w:rFonts w:ascii="Arial" w:hAnsi="Arial" w:cs="Arial"/>
                <w:sz w:val="12"/>
                <w:szCs w:val="12"/>
              </w:rPr>
            </w:pPr>
            <w:r w:rsidRPr="00FD2705">
              <w:rPr>
                <w:rFonts w:ascii="Arial" w:hAnsi="Arial" w:cs="Arial"/>
                <w:sz w:val="12"/>
                <w:szCs w:val="12"/>
              </w:rPr>
              <w:t>0,794</w:t>
            </w:r>
          </w:p>
        </w:tc>
        <w:tc>
          <w:tcPr>
            <w:tcW w:w="682" w:type="pct"/>
            <w:shd w:val="clear" w:color="auto" w:fill="auto"/>
            <w:vAlign w:val="center"/>
            <w:hideMark/>
          </w:tcPr>
          <w:p w:rsidR="00725102" w:rsidRPr="00FD2705" w:rsidRDefault="00725102" w:rsidP="005C42B6">
            <w:pPr>
              <w:jc w:val="center"/>
              <w:rPr>
                <w:rFonts w:ascii="Arial" w:hAnsi="Arial" w:cs="Arial"/>
                <w:sz w:val="12"/>
                <w:szCs w:val="12"/>
              </w:rPr>
            </w:pPr>
            <w:r w:rsidRPr="00FD2705">
              <w:rPr>
                <w:rFonts w:ascii="Arial" w:hAnsi="Arial" w:cs="Arial"/>
                <w:sz w:val="12"/>
                <w:szCs w:val="12"/>
              </w:rPr>
              <w:t>349,21</w:t>
            </w:r>
          </w:p>
        </w:tc>
        <w:tc>
          <w:tcPr>
            <w:tcW w:w="607" w:type="pct"/>
            <w:shd w:val="clear" w:color="auto" w:fill="auto"/>
            <w:vAlign w:val="center"/>
            <w:hideMark/>
          </w:tcPr>
          <w:p w:rsidR="00725102" w:rsidRPr="00FD2705" w:rsidRDefault="00725102" w:rsidP="005C42B6">
            <w:pPr>
              <w:jc w:val="center"/>
              <w:rPr>
                <w:rFonts w:ascii="Arial" w:hAnsi="Arial" w:cs="Arial"/>
                <w:sz w:val="12"/>
                <w:szCs w:val="12"/>
              </w:rPr>
            </w:pPr>
            <w:r w:rsidRPr="00FD2705">
              <w:rPr>
                <w:rFonts w:ascii="Arial" w:hAnsi="Arial" w:cs="Arial"/>
                <w:sz w:val="12"/>
                <w:szCs w:val="12"/>
              </w:rPr>
              <w:t>344,15</w:t>
            </w:r>
          </w:p>
        </w:tc>
        <w:tc>
          <w:tcPr>
            <w:tcW w:w="758" w:type="pct"/>
            <w:shd w:val="clear" w:color="auto" w:fill="auto"/>
            <w:vAlign w:val="center"/>
            <w:hideMark/>
          </w:tcPr>
          <w:p w:rsidR="00725102" w:rsidRPr="00FD2705" w:rsidRDefault="00725102" w:rsidP="005C42B6">
            <w:pPr>
              <w:jc w:val="center"/>
              <w:rPr>
                <w:rFonts w:ascii="Arial" w:hAnsi="Arial" w:cs="Arial"/>
                <w:sz w:val="12"/>
                <w:szCs w:val="12"/>
              </w:rPr>
            </w:pPr>
            <w:r w:rsidRPr="00FD2705">
              <w:rPr>
                <w:rFonts w:ascii="Arial" w:hAnsi="Arial" w:cs="Arial"/>
                <w:sz w:val="12"/>
                <w:szCs w:val="12"/>
              </w:rPr>
              <w:t>403,95</w:t>
            </w:r>
          </w:p>
        </w:tc>
        <w:tc>
          <w:tcPr>
            <w:tcW w:w="527" w:type="pct"/>
            <w:shd w:val="clear" w:color="auto" w:fill="auto"/>
            <w:vAlign w:val="center"/>
            <w:hideMark/>
          </w:tcPr>
          <w:p w:rsidR="00725102" w:rsidRPr="00FD2705" w:rsidRDefault="00725102" w:rsidP="005C42B6">
            <w:pPr>
              <w:jc w:val="center"/>
              <w:rPr>
                <w:rFonts w:ascii="Arial" w:hAnsi="Arial" w:cs="Arial"/>
                <w:sz w:val="12"/>
                <w:szCs w:val="12"/>
              </w:rPr>
            </w:pPr>
            <w:r w:rsidRPr="00FD2705">
              <w:rPr>
                <w:rFonts w:ascii="Arial" w:hAnsi="Arial" w:cs="Arial"/>
                <w:sz w:val="12"/>
                <w:szCs w:val="12"/>
              </w:rPr>
              <w:t>139,02</w:t>
            </w:r>
          </w:p>
        </w:tc>
      </w:tr>
      <w:tr w:rsidR="00725102" w:rsidRPr="00FD2705" w:rsidTr="00FD2705">
        <w:trPr>
          <w:trHeight w:val="20"/>
        </w:trPr>
        <w:tc>
          <w:tcPr>
            <w:tcW w:w="1268" w:type="pct"/>
            <w:shd w:val="clear" w:color="auto" w:fill="auto"/>
            <w:noWrap/>
            <w:vAlign w:val="center"/>
          </w:tcPr>
          <w:p w:rsidR="00725102" w:rsidRPr="00FD2705" w:rsidRDefault="00725102" w:rsidP="005C42B6">
            <w:pPr>
              <w:rPr>
                <w:rFonts w:ascii="Arial" w:hAnsi="Arial" w:cs="Arial"/>
                <w:sz w:val="12"/>
                <w:szCs w:val="12"/>
              </w:rPr>
            </w:pPr>
            <w:r w:rsidRPr="00FD2705">
              <w:rPr>
                <w:rFonts w:ascii="Arial" w:hAnsi="Arial" w:cs="Arial"/>
                <w:sz w:val="12"/>
                <w:szCs w:val="12"/>
              </w:rPr>
              <w:t>Котельная ФГАУ УДП «Дом отдыха «Валдай» п. Рощино</w:t>
            </w:r>
          </w:p>
        </w:tc>
        <w:tc>
          <w:tcPr>
            <w:tcW w:w="436" w:type="pct"/>
            <w:shd w:val="clear" w:color="auto" w:fill="auto"/>
            <w:vAlign w:val="center"/>
          </w:tcPr>
          <w:p w:rsidR="00725102" w:rsidRPr="00FD2705" w:rsidRDefault="00725102" w:rsidP="005C42B6">
            <w:pPr>
              <w:jc w:val="center"/>
              <w:rPr>
                <w:rFonts w:ascii="Arial" w:hAnsi="Arial" w:cs="Arial"/>
                <w:sz w:val="12"/>
                <w:szCs w:val="12"/>
              </w:rPr>
            </w:pPr>
            <w:r w:rsidRPr="00FD2705">
              <w:rPr>
                <w:rFonts w:ascii="Arial" w:hAnsi="Arial" w:cs="Arial"/>
                <w:sz w:val="12"/>
                <w:szCs w:val="12"/>
              </w:rPr>
              <w:t>газ</w:t>
            </w:r>
          </w:p>
        </w:tc>
        <w:tc>
          <w:tcPr>
            <w:tcW w:w="722" w:type="pct"/>
            <w:shd w:val="clear" w:color="auto" w:fill="auto"/>
            <w:vAlign w:val="center"/>
          </w:tcPr>
          <w:p w:rsidR="00725102" w:rsidRPr="00FD2705" w:rsidRDefault="00725102" w:rsidP="005C42B6">
            <w:pPr>
              <w:jc w:val="center"/>
              <w:rPr>
                <w:rFonts w:ascii="Arial" w:hAnsi="Arial" w:cs="Arial"/>
                <w:sz w:val="12"/>
                <w:szCs w:val="12"/>
              </w:rPr>
            </w:pPr>
            <w:r w:rsidRPr="00FD2705">
              <w:rPr>
                <w:rFonts w:ascii="Arial" w:hAnsi="Arial" w:cs="Arial"/>
                <w:sz w:val="12"/>
                <w:szCs w:val="12"/>
              </w:rPr>
              <w:t>1,130</w:t>
            </w:r>
          </w:p>
        </w:tc>
        <w:tc>
          <w:tcPr>
            <w:tcW w:w="682" w:type="pct"/>
            <w:shd w:val="clear" w:color="auto" w:fill="auto"/>
            <w:vAlign w:val="center"/>
          </w:tcPr>
          <w:p w:rsidR="00725102" w:rsidRPr="00FD2705" w:rsidRDefault="00725102" w:rsidP="005C42B6">
            <w:pPr>
              <w:jc w:val="center"/>
              <w:rPr>
                <w:rFonts w:ascii="Arial" w:hAnsi="Arial" w:cs="Arial"/>
                <w:sz w:val="12"/>
                <w:szCs w:val="12"/>
              </w:rPr>
            </w:pPr>
            <w:r w:rsidRPr="00FD2705">
              <w:rPr>
                <w:rFonts w:ascii="Arial" w:hAnsi="Arial" w:cs="Arial"/>
                <w:sz w:val="12"/>
                <w:szCs w:val="12"/>
              </w:rPr>
              <w:t>19761,00</w:t>
            </w:r>
          </w:p>
        </w:tc>
        <w:tc>
          <w:tcPr>
            <w:tcW w:w="607" w:type="pct"/>
            <w:shd w:val="clear" w:color="auto" w:fill="auto"/>
            <w:vAlign w:val="center"/>
          </w:tcPr>
          <w:p w:rsidR="00725102" w:rsidRPr="00FD2705" w:rsidRDefault="00725102" w:rsidP="005C42B6">
            <w:pPr>
              <w:jc w:val="center"/>
              <w:rPr>
                <w:rFonts w:ascii="Arial" w:hAnsi="Arial" w:cs="Arial"/>
                <w:sz w:val="12"/>
                <w:szCs w:val="12"/>
              </w:rPr>
            </w:pPr>
            <w:r w:rsidRPr="00FD2705">
              <w:rPr>
                <w:rFonts w:ascii="Arial" w:hAnsi="Arial" w:cs="Arial"/>
                <w:sz w:val="12"/>
                <w:szCs w:val="12"/>
              </w:rPr>
              <w:t>19761,00</w:t>
            </w:r>
          </w:p>
        </w:tc>
        <w:tc>
          <w:tcPr>
            <w:tcW w:w="758" w:type="pct"/>
            <w:shd w:val="clear" w:color="auto" w:fill="auto"/>
            <w:vAlign w:val="center"/>
          </w:tcPr>
          <w:p w:rsidR="00725102" w:rsidRPr="00FD2705" w:rsidRDefault="00725102" w:rsidP="005C42B6">
            <w:pPr>
              <w:jc w:val="center"/>
              <w:rPr>
                <w:rFonts w:ascii="Arial" w:hAnsi="Arial" w:cs="Arial"/>
                <w:sz w:val="12"/>
                <w:szCs w:val="12"/>
              </w:rPr>
            </w:pPr>
            <w:r w:rsidRPr="00FD2705">
              <w:rPr>
                <w:rFonts w:ascii="Arial" w:hAnsi="Arial" w:cs="Arial"/>
                <w:sz w:val="12"/>
                <w:szCs w:val="12"/>
              </w:rPr>
              <w:t>157,65</w:t>
            </w:r>
          </w:p>
        </w:tc>
        <w:tc>
          <w:tcPr>
            <w:tcW w:w="527" w:type="pct"/>
            <w:shd w:val="clear" w:color="auto" w:fill="auto"/>
            <w:vAlign w:val="center"/>
          </w:tcPr>
          <w:p w:rsidR="00725102" w:rsidRPr="00FD2705" w:rsidRDefault="00725102" w:rsidP="005C42B6">
            <w:pPr>
              <w:jc w:val="center"/>
              <w:rPr>
                <w:rFonts w:ascii="Arial" w:hAnsi="Arial" w:cs="Arial"/>
                <w:sz w:val="12"/>
                <w:szCs w:val="12"/>
              </w:rPr>
            </w:pPr>
            <w:r w:rsidRPr="00FD2705">
              <w:rPr>
                <w:rFonts w:ascii="Arial" w:hAnsi="Arial" w:cs="Arial"/>
                <w:sz w:val="12"/>
                <w:szCs w:val="12"/>
              </w:rPr>
              <w:t>3115,34</w:t>
            </w:r>
          </w:p>
        </w:tc>
      </w:tr>
      <w:tr w:rsidR="00725102" w:rsidRPr="00FD2705" w:rsidTr="00FD2705">
        <w:trPr>
          <w:trHeight w:val="20"/>
        </w:trPr>
        <w:tc>
          <w:tcPr>
            <w:tcW w:w="1268" w:type="pct"/>
            <w:shd w:val="clear" w:color="auto" w:fill="auto"/>
            <w:vAlign w:val="center"/>
            <w:hideMark/>
          </w:tcPr>
          <w:p w:rsidR="00725102" w:rsidRPr="00FD2705" w:rsidRDefault="00725102" w:rsidP="005C42B6">
            <w:pPr>
              <w:jc w:val="center"/>
              <w:rPr>
                <w:rFonts w:ascii="Arial" w:hAnsi="Arial" w:cs="Arial"/>
                <w:b/>
                <w:bCs/>
                <w:color w:val="000000"/>
                <w:sz w:val="12"/>
                <w:szCs w:val="12"/>
              </w:rPr>
            </w:pPr>
            <w:r w:rsidRPr="00FD2705">
              <w:rPr>
                <w:rFonts w:ascii="Arial" w:hAnsi="Arial" w:cs="Arial"/>
                <w:b/>
                <w:bCs/>
                <w:color w:val="000000"/>
                <w:sz w:val="12"/>
                <w:szCs w:val="12"/>
              </w:rPr>
              <w:t>Итого:</w:t>
            </w:r>
          </w:p>
        </w:tc>
        <w:tc>
          <w:tcPr>
            <w:tcW w:w="436" w:type="pct"/>
            <w:shd w:val="clear" w:color="auto" w:fill="auto"/>
            <w:vAlign w:val="center"/>
            <w:hideMark/>
          </w:tcPr>
          <w:p w:rsidR="00725102" w:rsidRPr="00FD2705" w:rsidRDefault="00725102" w:rsidP="005C42B6">
            <w:pPr>
              <w:jc w:val="center"/>
              <w:rPr>
                <w:rFonts w:ascii="Arial" w:hAnsi="Arial" w:cs="Arial"/>
                <w:b/>
                <w:bCs/>
                <w:color w:val="000000"/>
                <w:sz w:val="12"/>
                <w:szCs w:val="12"/>
              </w:rPr>
            </w:pPr>
          </w:p>
        </w:tc>
        <w:tc>
          <w:tcPr>
            <w:tcW w:w="722" w:type="pct"/>
            <w:shd w:val="clear" w:color="auto" w:fill="auto"/>
            <w:vAlign w:val="center"/>
            <w:hideMark/>
          </w:tcPr>
          <w:p w:rsidR="00725102" w:rsidRPr="00FD2705" w:rsidRDefault="00725102" w:rsidP="005C42B6">
            <w:pPr>
              <w:jc w:val="center"/>
              <w:rPr>
                <w:rFonts w:ascii="Arial" w:hAnsi="Arial" w:cs="Arial"/>
                <w:b/>
                <w:bCs/>
                <w:color w:val="000000"/>
                <w:sz w:val="12"/>
                <w:szCs w:val="12"/>
              </w:rPr>
            </w:pPr>
            <w:r w:rsidRPr="00FD2705">
              <w:rPr>
                <w:rFonts w:ascii="Arial" w:hAnsi="Arial" w:cs="Arial"/>
                <w:b/>
                <w:bCs/>
                <w:color w:val="000000"/>
                <w:sz w:val="12"/>
                <w:szCs w:val="12"/>
              </w:rPr>
              <w:t> </w:t>
            </w:r>
          </w:p>
        </w:tc>
        <w:tc>
          <w:tcPr>
            <w:tcW w:w="682" w:type="pct"/>
            <w:shd w:val="clear" w:color="auto" w:fill="auto"/>
            <w:vAlign w:val="center"/>
            <w:hideMark/>
          </w:tcPr>
          <w:p w:rsidR="00725102" w:rsidRPr="00FD2705" w:rsidRDefault="00725102" w:rsidP="005C42B6">
            <w:pPr>
              <w:jc w:val="center"/>
              <w:rPr>
                <w:rFonts w:ascii="Arial" w:hAnsi="Arial" w:cs="Arial"/>
                <w:b/>
                <w:bCs/>
                <w:color w:val="000000"/>
                <w:sz w:val="12"/>
                <w:szCs w:val="12"/>
              </w:rPr>
            </w:pPr>
            <w:r w:rsidRPr="00FD2705">
              <w:rPr>
                <w:rFonts w:ascii="Arial" w:hAnsi="Arial" w:cs="Arial"/>
                <w:b/>
                <w:bCs/>
                <w:color w:val="000000"/>
                <w:sz w:val="12"/>
                <w:szCs w:val="12"/>
              </w:rPr>
              <w:t>20110,21</w:t>
            </w:r>
          </w:p>
        </w:tc>
        <w:tc>
          <w:tcPr>
            <w:tcW w:w="607" w:type="pct"/>
            <w:shd w:val="clear" w:color="auto" w:fill="auto"/>
            <w:vAlign w:val="center"/>
            <w:hideMark/>
          </w:tcPr>
          <w:p w:rsidR="00725102" w:rsidRPr="00FD2705" w:rsidRDefault="00725102" w:rsidP="005C42B6">
            <w:pPr>
              <w:jc w:val="center"/>
              <w:rPr>
                <w:rFonts w:ascii="Arial" w:hAnsi="Arial" w:cs="Arial"/>
                <w:b/>
                <w:bCs/>
                <w:color w:val="000000"/>
                <w:sz w:val="12"/>
                <w:szCs w:val="12"/>
              </w:rPr>
            </w:pPr>
            <w:r w:rsidRPr="00FD2705">
              <w:rPr>
                <w:rFonts w:ascii="Arial" w:hAnsi="Arial" w:cs="Arial"/>
                <w:b/>
                <w:bCs/>
                <w:color w:val="000000"/>
                <w:sz w:val="12"/>
                <w:szCs w:val="12"/>
              </w:rPr>
              <w:t>20105,15</w:t>
            </w:r>
          </w:p>
        </w:tc>
        <w:tc>
          <w:tcPr>
            <w:tcW w:w="758" w:type="pct"/>
            <w:shd w:val="clear" w:color="auto" w:fill="auto"/>
            <w:vAlign w:val="center"/>
            <w:hideMark/>
          </w:tcPr>
          <w:p w:rsidR="00725102" w:rsidRPr="00FD2705" w:rsidRDefault="00725102" w:rsidP="005C42B6">
            <w:pPr>
              <w:jc w:val="center"/>
              <w:rPr>
                <w:rFonts w:ascii="Arial" w:hAnsi="Arial" w:cs="Arial"/>
                <w:b/>
                <w:bCs/>
                <w:color w:val="000000"/>
                <w:sz w:val="12"/>
                <w:szCs w:val="12"/>
              </w:rPr>
            </w:pPr>
            <w:r w:rsidRPr="00FD2705">
              <w:rPr>
                <w:rFonts w:ascii="Arial" w:hAnsi="Arial" w:cs="Arial"/>
                <w:b/>
                <w:bCs/>
                <w:color w:val="000000"/>
                <w:sz w:val="12"/>
                <w:szCs w:val="12"/>
              </w:rPr>
              <w:t> </w:t>
            </w:r>
          </w:p>
        </w:tc>
        <w:tc>
          <w:tcPr>
            <w:tcW w:w="527" w:type="pct"/>
            <w:shd w:val="clear" w:color="auto" w:fill="auto"/>
            <w:vAlign w:val="center"/>
            <w:hideMark/>
          </w:tcPr>
          <w:p w:rsidR="00725102" w:rsidRPr="00FD2705" w:rsidRDefault="00725102" w:rsidP="005C42B6">
            <w:pPr>
              <w:jc w:val="center"/>
              <w:rPr>
                <w:rFonts w:ascii="Arial" w:hAnsi="Arial" w:cs="Arial"/>
                <w:b/>
                <w:bCs/>
                <w:color w:val="000000"/>
                <w:sz w:val="12"/>
                <w:szCs w:val="12"/>
              </w:rPr>
            </w:pPr>
            <w:r w:rsidRPr="00FD2705">
              <w:rPr>
                <w:rFonts w:ascii="Arial" w:hAnsi="Arial" w:cs="Arial"/>
                <w:b/>
                <w:bCs/>
                <w:color w:val="000000"/>
                <w:sz w:val="12"/>
                <w:szCs w:val="12"/>
              </w:rPr>
              <w:t>3254,36</w:t>
            </w:r>
          </w:p>
        </w:tc>
      </w:tr>
    </w:tbl>
    <w:p w:rsidR="00725102" w:rsidRPr="005C42B6" w:rsidRDefault="00725102" w:rsidP="00FD2705">
      <w:pPr>
        <w:ind w:firstLine="284"/>
        <w:jc w:val="both"/>
        <w:rPr>
          <w:rFonts w:ascii="Arial" w:hAnsi="Arial" w:cs="Arial"/>
          <w:b/>
          <w:sz w:val="16"/>
          <w:szCs w:val="16"/>
        </w:rPr>
      </w:pPr>
      <w:r w:rsidRPr="005C42B6">
        <w:rPr>
          <w:rFonts w:ascii="Arial" w:hAnsi="Arial" w:cs="Arial"/>
          <w:b/>
          <w:sz w:val="16"/>
          <w:szCs w:val="16"/>
        </w:rPr>
        <w:t>9. Надежность теплоснабжения</w:t>
      </w:r>
    </w:p>
    <w:p w:rsidR="00725102" w:rsidRPr="005C42B6" w:rsidRDefault="00725102" w:rsidP="00FD2705">
      <w:pPr>
        <w:ind w:firstLine="284"/>
        <w:jc w:val="both"/>
        <w:outlineLvl w:val="1"/>
        <w:rPr>
          <w:rFonts w:ascii="Arial" w:hAnsi="Arial" w:cs="Arial"/>
          <w:sz w:val="16"/>
          <w:szCs w:val="16"/>
        </w:rPr>
      </w:pPr>
      <w:r w:rsidRPr="005C42B6">
        <w:rPr>
          <w:rFonts w:ascii="Arial" w:hAnsi="Arial" w:cs="Arial"/>
          <w:sz w:val="16"/>
          <w:szCs w:val="16"/>
        </w:rPr>
        <w:t>Надежность функционирования системы теплоснабжения должна обеспечиваться целым рядом мероприятий, осуществляемых на стадиях проектирования и в период эксплуатации.</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Под надежностью понимается свойство системы теплоснабжения выполнять заданные функции в заданном объеме при определенных условиях функционирования. Применительно к системе коммунального теплоснабжения в числе заданных функций рассматривается бесперебойное снабжение потребителей теплом и горячей водой требуемого качества и недопущение ситуаций, опасных для людей и окружающей среды. Надежность является комплексным свойством. В зависимости от назначения объекта и условий его эксплуатации она может включать ряд свойств (в отдельности или в определенном сочетании), основными из которых являются безотказность, долговечность, ремонтопригодность, сохраняемость, устойчивоспособность, режимная управляемость, живучесть и безопасность.</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Степень снижения надежности выражается в частоте возникновения отказов и величине снижения уровня работоспособности или уровня функционирования системы теплоснабжения.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работоспособности на другой, более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Наиболее слабым звеном системы теплоснабжения являются тепловые сети. Повреждения на трубопроводах могут привести к длительным перерывам в подаче теплоты и к выходу из строя систем отопления зданий.</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В Рощинском сельском поселении подготовка котельных и тепловых сетей к отопительному периоду начинается в предыдущем периоде с систематизации выявленных дефектов в работе оборудования и отклонений от гидравлического и теплового режимов, составления планов работ, подготовки необходимой документации, заключения договоров с подрядными организациями и материально-техническим обеспечением плановых работ.</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Непосредственная подготовка систем теплоснабжения к эксплуатации в зимних условиях заканчивается не позднее срока, установленного для данной местности с учетом ее климатической зоны.</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Рощинское сельское поселение не относится к районам с ограниченным сроком завоза грузов. В целях обеспечения надежности и безопасности объектов жизнеобеспечения теплоснабжающей организацией проверяются и при необходимости доукомплектовываются аварийные запасы материально-технических ресурсов, проводится проверка готовности резервных источников электроснабжения котельных.</w:t>
      </w:r>
    </w:p>
    <w:p w:rsidR="00725102" w:rsidRPr="005C42B6" w:rsidRDefault="00725102" w:rsidP="00FD2705">
      <w:pPr>
        <w:pStyle w:val="1f8"/>
        <w:autoSpaceDE w:val="0"/>
        <w:adjustRightInd w:val="0"/>
        <w:spacing w:after="0" w:line="240" w:lineRule="auto"/>
        <w:ind w:left="0" w:firstLine="284"/>
        <w:jc w:val="both"/>
        <w:rPr>
          <w:rFonts w:ascii="Arial" w:hAnsi="Arial" w:cs="Arial"/>
          <w:sz w:val="16"/>
          <w:szCs w:val="16"/>
        </w:rPr>
      </w:pPr>
      <w:r w:rsidRPr="005C42B6">
        <w:rPr>
          <w:rFonts w:ascii="Arial" w:hAnsi="Arial" w:cs="Arial"/>
          <w:sz w:val="16"/>
          <w:szCs w:val="16"/>
        </w:rPr>
        <w:t>В 2016-2023 годах фиксировались технологические нарушения на сетях теплоснабжения и горячего водоснабжения, которые оперативно устранялись. Учет технологических нарушений ведется оперативной диспетчерской службой. Вывод из работы технической защиты производился на срок не более суток при ремонте основного оборудования, замене, ремонте сетей.</w:t>
      </w:r>
    </w:p>
    <w:p w:rsidR="00725102" w:rsidRPr="00FD2705" w:rsidRDefault="00725102" w:rsidP="00FD2705">
      <w:pPr>
        <w:pStyle w:val="1f8"/>
        <w:autoSpaceDE w:val="0"/>
        <w:adjustRightInd w:val="0"/>
        <w:spacing w:after="0" w:line="240" w:lineRule="auto"/>
        <w:ind w:left="0" w:firstLine="284"/>
        <w:jc w:val="both"/>
        <w:rPr>
          <w:rFonts w:ascii="Arial" w:hAnsi="Arial" w:cs="Arial"/>
          <w:sz w:val="16"/>
          <w:szCs w:val="16"/>
        </w:rPr>
      </w:pPr>
      <w:r w:rsidRPr="005C42B6">
        <w:rPr>
          <w:rFonts w:ascii="Arial" w:hAnsi="Arial" w:cs="Arial"/>
          <w:sz w:val="16"/>
          <w:szCs w:val="16"/>
        </w:rPr>
        <w:t xml:space="preserve">Большинство технологических нарушений и инцидентов связано с внешними </w:t>
      </w:r>
      <w:r w:rsidRPr="00FD2705">
        <w:rPr>
          <w:rFonts w:ascii="Arial" w:hAnsi="Arial" w:cs="Arial"/>
          <w:sz w:val="16"/>
          <w:szCs w:val="16"/>
        </w:rPr>
        <w:t>факторами - отключения электричества, холодного водоснабжения, а также с высоким износом тепловых сетей.</w:t>
      </w:r>
    </w:p>
    <w:p w:rsidR="00725102" w:rsidRPr="00FD2705" w:rsidRDefault="00725102" w:rsidP="00FD2705">
      <w:pPr>
        <w:pStyle w:val="1f8"/>
        <w:autoSpaceDE w:val="0"/>
        <w:adjustRightInd w:val="0"/>
        <w:spacing w:after="0" w:line="240" w:lineRule="auto"/>
        <w:ind w:left="0" w:firstLine="284"/>
        <w:jc w:val="both"/>
        <w:rPr>
          <w:rFonts w:ascii="Arial" w:hAnsi="Arial" w:cs="Arial"/>
          <w:sz w:val="16"/>
          <w:szCs w:val="16"/>
        </w:rPr>
      </w:pPr>
      <w:r w:rsidRPr="00FD2705">
        <w:rPr>
          <w:rFonts w:ascii="Arial" w:hAnsi="Arial" w:cs="Arial"/>
          <w:sz w:val="16"/>
          <w:szCs w:val="16"/>
        </w:rPr>
        <w:t>Параметры качества и надежности по сетям теплоснабжения:</w:t>
      </w:r>
    </w:p>
    <w:p w:rsidR="00725102" w:rsidRPr="00FD2705" w:rsidRDefault="00725102" w:rsidP="00FD2705">
      <w:pPr>
        <w:pStyle w:val="1f8"/>
        <w:autoSpaceDE w:val="0"/>
        <w:adjustRightInd w:val="0"/>
        <w:spacing w:after="0" w:line="240" w:lineRule="auto"/>
        <w:ind w:left="0" w:firstLine="284"/>
        <w:jc w:val="both"/>
        <w:rPr>
          <w:rFonts w:ascii="Arial" w:hAnsi="Arial" w:cs="Arial"/>
          <w:sz w:val="16"/>
          <w:szCs w:val="16"/>
        </w:rPr>
      </w:pPr>
      <w:r w:rsidRPr="00FD2705">
        <w:rPr>
          <w:rFonts w:ascii="Arial" w:hAnsi="Arial" w:cs="Arial"/>
          <w:sz w:val="16"/>
          <w:szCs w:val="16"/>
        </w:rPr>
        <w:t>перебои в снабжении потребителей (часов на потребителя) – 0 часов;</w:t>
      </w:r>
    </w:p>
    <w:p w:rsidR="00725102" w:rsidRPr="005C42B6" w:rsidRDefault="00725102" w:rsidP="00FD2705">
      <w:pPr>
        <w:pStyle w:val="1f8"/>
        <w:autoSpaceDE w:val="0"/>
        <w:adjustRightInd w:val="0"/>
        <w:spacing w:after="0" w:line="240" w:lineRule="auto"/>
        <w:ind w:left="0" w:firstLine="284"/>
        <w:jc w:val="both"/>
        <w:rPr>
          <w:rFonts w:ascii="Arial" w:hAnsi="Arial" w:cs="Arial"/>
          <w:sz w:val="16"/>
          <w:szCs w:val="16"/>
        </w:rPr>
      </w:pPr>
      <w:r w:rsidRPr="005C42B6">
        <w:rPr>
          <w:rFonts w:ascii="Arial" w:hAnsi="Arial" w:cs="Arial"/>
          <w:sz w:val="16"/>
          <w:szCs w:val="16"/>
        </w:rPr>
        <w:t>продолжительность (бесперебойность) поставки товаров и услуг</w:t>
      </w:r>
      <w:r w:rsidRPr="005C42B6">
        <w:rPr>
          <w:rFonts w:ascii="Arial" w:hAnsi="Arial" w:cs="Arial"/>
          <w:sz w:val="16"/>
          <w:szCs w:val="16"/>
        </w:rPr>
        <w:tab/>
        <w:t xml:space="preserve"> - 24 час/день;</w:t>
      </w:r>
    </w:p>
    <w:p w:rsidR="00725102" w:rsidRPr="005C42B6" w:rsidRDefault="00725102" w:rsidP="00FD2705">
      <w:pPr>
        <w:pStyle w:val="1f8"/>
        <w:autoSpaceDE w:val="0"/>
        <w:adjustRightInd w:val="0"/>
        <w:spacing w:after="0" w:line="240" w:lineRule="auto"/>
        <w:ind w:left="0" w:firstLine="284"/>
        <w:jc w:val="both"/>
        <w:rPr>
          <w:rFonts w:ascii="Arial" w:hAnsi="Arial" w:cs="Arial"/>
          <w:sz w:val="16"/>
          <w:szCs w:val="16"/>
        </w:rPr>
      </w:pPr>
      <w:r w:rsidRPr="005C42B6">
        <w:rPr>
          <w:rFonts w:ascii="Arial" w:hAnsi="Arial" w:cs="Arial"/>
          <w:sz w:val="16"/>
          <w:szCs w:val="16"/>
        </w:rPr>
        <w:t>количество часов предоставления тепловой энергии в отчетном периоде 2022/2023 годов – 5736 часов в части услуги по отоплению и 8424 в части услуги по централизованному горячему водоснабжению;</w:t>
      </w:r>
    </w:p>
    <w:p w:rsidR="00725102" w:rsidRPr="005C42B6" w:rsidRDefault="00725102" w:rsidP="00FD2705">
      <w:pPr>
        <w:pStyle w:val="1f8"/>
        <w:autoSpaceDE w:val="0"/>
        <w:adjustRightInd w:val="0"/>
        <w:spacing w:after="0" w:line="240" w:lineRule="auto"/>
        <w:ind w:left="0" w:firstLine="284"/>
        <w:jc w:val="both"/>
        <w:rPr>
          <w:rFonts w:ascii="Arial" w:hAnsi="Arial" w:cs="Arial"/>
          <w:sz w:val="16"/>
          <w:szCs w:val="16"/>
        </w:rPr>
      </w:pPr>
      <w:r w:rsidRPr="005C42B6">
        <w:rPr>
          <w:rFonts w:ascii="Arial" w:hAnsi="Arial" w:cs="Arial"/>
          <w:sz w:val="16"/>
          <w:szCs w:val="16"/>
        </w:rPr>
        <w:t>доля ежегодно заменяемых сетей – не более 1%.</w:t>
      </w:r>
    </w:p>
    <w:p w:rsidR="00725102" w:rsidRPr="005C42B6" w:rsidRDefault="00725102" w:rsidP="00FD2705">
      <w:pPr>
        <w:pStyle w:val="1f8"/>
        <w:autoSpaceDE w:val="0"/>
        <w:adjustRightInd w:val="0"/>
        <w:spacing w:after="0" w:line="240" w:lineRule="auto"/>
        <w:ind w:left="0" w:firstLine="284"/>
        <w:jc w:val="both"/>
        <w:rPr>
          <w:rFonts w:ascii="Arial" w:hAnsi="Arial" w:cs="Arial"/>
          <w:sz w:val="16"/>
          <w:szCs w:val="16"/>
        </w:rPr>
      </w:pPr>
      <w:r w:rsidRPr="005C42B6">
        <w:rPr>
          <w:rFonts w:ascii="Arial" w:hAnsi="Arial" w:cs="Arial"/>
          <w:sz w:val="16"/>
          <w:szCs w:val="16"/>
        </w:rPr>
        <w:t>Для обеспечения восстановления и надежности системы теплоснабжения ежегодно должны меняться не менее 5% сетей от общей протяженности. Фактически данные условия не соблюдаются.</w:t>
      </w:r>
    </w:p>
    <w:p w:rsidR="00725102" w:rsidRPr="005C42B6" w:rsidRDefault="00725102" w:rsidP="00FD2705">
      <w:pPr>
        <w:pStyle w:val="1f8"/>
        <w:autoSpaceDE w:val="0"/>
        <w:adjustRightInd w:val="0"/>
        <w:spacing w:after="0" w:line="240" w:lineRule="auto"/>
        <w:ind w:left="0" w:firstLine="284"/>
        <w:jc w:val="both"/>
        <w:rPr>
          <w:rFonts w:ascii="Arial" w:hAnsi="Arial" w:cs="Arial"/>
          <w:sz w:val="16"/>
          <w:szCs w:val="16"/>
        </w:rPr>
      </w:pPr>
      <w:r w:rsidRPr="005C42B6">
        <w:rPr>
          <w:rFonts w:ascii="Arial" w:hAnsi="Arial" w:cs="Arial"/>
          <w:sz w:val="16"/>
          <w:szCs w:val="16"/>
        </w:rPr>
        <w:t>Наладка и ремонты котельного оборудования производится в соответствии с установленными графиками.</w:t>
      </w:r>
    </w:p>
    <w:p w:rsidR="00725102" w:rsidRPr="005C42B6" w:rsidRDefault="00725102" w:rsidP="00FD2705">
      <w:pPr>
        <w:pStyle w:val="1f8"/>
        <w:autoSpaceDE w:val="0"/>
        <w:adjustRightInd w:val="0"/>
        <w:spacing w:after="0" w:line="240" w:lineRule="auto"/>
        <w:ind w:left="0" w:firstLine="284"/>
        <w:jc w:val="both"/>
        <w:rPr>
          <w:rFonts w:ascii="Arial" w:hAnsi="Arial" w:cs="Arial"/>
          <w:sz w:val="16"/>
          <w:szCs w:val="16"/>
        </w:rPr>
      </w:pPr>
      <w:r w:rsidRPr="005C42B6">
        <w:rPr>
          <w:rFonts w:ascii="Arial" w:hAnsi="Arial" w:cs="Arial"/>
          <w:sz w:val="16"/>
          <w:szCs w:val="16"/>
        </w:rPr>
        <w:t>Предложения (план мероприятий) по повышению надежности системы теплоснабжения Валдайского муниципального района представлен ниже в таблице 14:</w:t>
      </w:r>
    </w:p>
    <w:p w:rsidR="00A07932" w:rsidRDefault="00A07932" w:rsidP="005C42B6">
      <w:pPr>
        <w:pStyle w:val="1f8"/>
        <w:autoSpaceDE w:val="0"/>
        <w:adjustRightInd w:val="0"/>
        <w:spacing w:after="0" w:line="240" w:lineRule="auto"/>
        <w:ind w:left="0" w:firstLine="709"/>
        <w:jc w:val="right"/>
        <w:rPr>
          <w:rFonts w:ascii="Arial" w:hAnsi="Arial" w:cs="Arial"/>
          <w:sz w:val="12"/>
          <w:szCs w:val="16"/>
        </w:rPr>
      </w:pPr>
    </w:p>
    <w:p w:rsidR="00725102" w:rsidRPr="00FD2705" w:rsidRDefault="00725102" w:rsidP="005C42B6">
      <w:pPr>
        <w:pStyle w:val="1f8"/>
        <w:autoSpaceDE w:val="0"/>
        <w:adjustRightInd w:val="0"/>
        <w:spacing w:after="0" w:line="240" w:lineRule="auto"/>
        <w:ind w:left="0" w:firstLine="709"/>
        <w:jc w:val="right"/>
        <w:rPr>
          <w:rFonts w:ascii="Arial" w:hAnsi="Arial" w:cs="Arial"/>
          <w:sz w:val="12"/>
          <w:szCs w:val="16"/>
        </w:rPr>
      </w:pPr>
      <w:r w:rsidRPr="00FD2705">
        <w:rPr>
          <w:rFonts w:ascii="Arial" w:hAnsi="Arial" w:cs="Arial"/>
          <w:sz w:val="12"/>
          <w:szCs w:val="16"/>
        </w:rPr>
        <w:t>Таблица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5"/>
        <w:gridCol w:w="2181"/>
        <w:gridCol w:w="1051"/>
        <w:gridCol w:w="801"/>
        <w:gridCol w:w="2208"/>
        <w:gridCol w:w="444"/>
        <w:gridCol w:w="1001"/>
        <w:gridCol w:w="679"/>
        <w:gridCol w:w="785"/>
        <w:gridCol w:w="1131"/>
        <w:gridCol w:w="814"/>
      </w:tblGrid>
      <w:tr w:rsidR="00725102" w:rsidRPr="00FD2705" w:rsidTr="00FD2705">
        <w:trPr>
          <w:trHeight w:val="20"/>
        </w:trPr>
        <w:tc>
          <w:tcPr>
            <w:tcW w:w="0" w:type="auto"/>
            <w:vMerge w:val="restart"/>
            <w:shd w:val="clear" w:color="auto" w:fill="auto"/>
            <w:vAlign w:val="center"/>
            <w:hideMark/>
          </w:tcPr>
          <w:p w:rsidR="00725102" w:rsidRPr="00FD2705" w:rsidRDefault="00725102" w:rsidP="005C42B6">
            <w:pPr>
              <w:jc w:val="center"/>
              <w:rPr>
                <w:rFonts w:ascii="Arial" w:hAnsi="Arial" w:cs="Arial"/>
                <w:b/>
                <w:color w:val="000000"/>
                <w:sz w:val="12"/>
                <w:szCs w:val="16"/>
              </w:rPr>
            </w:pPr>
            <w:r w:rsidRPr="00FD2705">
              <w:rPr>
                <w:rFonts w:ascii="Arial" w:hAnsi="Arial" w:cs="Arial"/>
                <w:b/>
                <w:color w:val="000000"/>
                <w:sz w:val="12"/>
                <w:szCs w:val="16"/>
              </w:rPr>
              <w:t>№ п/п</w:t>
            </w:r>
          </w:p>
        </w:tc>
        <w:tc>
          <w:tcPr>
            <w:tcW w:w="0" w:type="auto"/>
            <w:vMerge w:val="restart"/>
            <w:shd w:val="clear" w:color="auto" w:fill="auto"/>
            <w:vAlign w:val="center"/>
            <w:hideMark/>
          </w:tcPr>
          <w:p w:rsidR="00725102" w:rsidRPr="00FD2705" w:rsidRDefault="00725102" w:rsidP="005C42B6">
            <w:pPr>
              <w:jc w:val="center"/>
              <w:rPr>
                <w:rFonts w:ascii="Arial" w:hAnsi="Arial" w:cs="Arial"/>
                <w:b/>
                <w:color w:val="000000"/>
                <w:sz w:val="12"/>
                <w:szCs w:val="16"/>
              </w:rPr>
            </w:pPr>
            <w:r w:rsidRPr="00FD2705">
              <w:rPr>
                <w:rFonts w:ascii="Arial" w:hAnsi="Arial" w:cs="Arial"/>
                <w:b/>
                <w:color w:val="000000"/>
                <w:sz w:val="12"/>
                <w:szCs w:val="16"/>
              </w:rPr>
              <w:t xml:space="preserve">Наименование и основные технические параметры необходимого мероприятия </w:t>
            </w:r>
          </w:p>
          <w:p w:rsidR="00725102" w:rsidRPr="00FD2705" w:rsidRDefault="00725102" w:rsidP="005C42B6">
            <w:pPr>
              <w:jc w:val="center"/>
              <w:rPr>
                <w:rFonts w:ascii="Arial" w:hAnsi="Arial" w:cs="Arial"/>
                <w:b/>
                <w:color w:val="000000"/>
                <w:sz w:val="12"/>
                <w:szCs w:val="16"/>
              </w:rPr>
            </w:pPr>
            <w:r w:rsidRPr="00FD2705">
              <w:rPr>
                <w:rFonts w:ascii="Arial" w:hAnsi="Arial" w:cs="Arial"/>
                <w:b/>
                <w:color w:val="000000"/>
                <w:sz w:val="12"/>
                <w:szCs w:val="16"/>
              </w:rPr>
              <w:t>(км, шт.)</w:t>
            </w:r>
          </w:p>
        </w:tc>
        <w:tc>
          <w:tcPr>
            <w:tcW w:w="0" w:type="auto"/>
            <w:gridSpan w:val="3"/>
            <w:shd w:val="clear" w:color="auto" w:fill="auto"/>
            <w:vAlign w:val="center"/>
            <w:hideMark/>
          </w:tcPr>
          <w:p w:rsidR="00725102" w:rsidRPr="00FD2705" w:rsidRDefault="00725102" w:rsidP="005C42B6">
            <w:pPr>
              <w:jc w:val="center"/>
              <w:rPr>
                <w:rFonts w:ascii="Arial" w:hAnsi="Arial" w:cs="Arial"/>
                <w:b/>
                <w:color w:val="000000"/>
                <w:sz w:val="12"/>
                <w:szCs w:val="16"/>
              </w:rPr>
            </w:pPr>
            <w:r w:rsidRPr="00FD2705">
              <w:rPr>
                <w:rFonts w:ascii="Arial" w:hAnsi="Arial" w:cs="Arial"/>
                <w:b/>
                <w:color w:val="000000"/>
                <w:sz w:val="12"/>
                <w:szCs w:val="16"/>
              </w:rPr>
              <w:t>Показатели надежности систем теплоснабжения</w:t>
            </w:r>
          </w:p>
        </w:tc>
        <w:tc>
          <w:tcPr>
            <w:tcW w:w="0" w:type="auto"/>
            <w:gridSpan w:val="5"/>
            <w:shd w:val="clear" w:color="auto" w:fill="auto"/>
            <w:vAlign w:val="center"/>
            <w:hideMark/>
          </w:tcPr>
          <w:p w:rsidR="00725102" w:rsidRPr="00FD2705" w:rsidRDefault="00725102" w:rsidP="005C42B6">
            <w:pPr>
              <w:jc w:val="center"/>
              <w:rPr>
                <w:rFonts w:ascii="Arial" w:hAnsi="Arial" w:cs="Arial"/>
                <w:b/>
                <w:color w:val="000000"/>
                <w:sz w:val="12"/>
                <w:szCs w:val="16"/>
              </w:rPr>
            </w:pPr>
            <w:r w:rsidRPr="00FD2705">
              <w:rPr>
                <w:rFonts w:ascii="Arial" w:hAnsi="Arial" w:cs="Arial"/>
                <w:b/>
                <w:color w:val="000000"/>
                <w:sz w:val="12"/>
                <w:szCs w:val="16"/>
              </w:rPr>
              <w:t>Предложения по источникам финансирования, тыс. рублей, без НДС</w:t>
            </w:r>
          </w:p>
        </w:tc>
        <w:tc>
          <w:tcPr>
            <w:tcW w:w="0" w:type="auto"/>
            <w:vMerge w:val="restart"/>
            <w:shd w:val="clear" w:color="auto" w:fill="auto"/>
            <w:vAlign w:val="center"/>
            <w:hideMark/>
          </w:tcPr>
          <w:p w:rsidR="00725102" w:rsidRPr="00FD2705" w:rsidRDefault="00725102" w:rsidP="005C42B6">
            <w:pPr>
              <w:jc w:val="center"/>
              <w:rPr>
                <w:rFonts w:ascii="Arial" w:hAnsi="Arial" w:cs="Arial"/>
                <w:b/>
                <w:color w:val="000000"/>
                <w:sz w:val="12"/>
                <w:szCs w:val="16"/>
              </w:rPr>
            </w:pPr>
            <w:r w:rsidRPr="00FD2705">
              <w:rPr>
                <w:rFonts w:ascii="Arial" w:hAnsi="Arial" w:cs="Arial"/>
                <w:b/>
                <w:color w:val="000000"/>
                <w:sz w:val="12"/>
                <w:szCs w:val="16"/>
              </w:rPr>
              <w:t>Годы реализации</w:t>
            </w:r>
          </w:p>
        </w:tc>
      </w:tr>
      <w:tr w:rsidR="00725102" w:rsidRPr="00FD2705" w:rsidTr="00FD2705">
        <w:trPr>
          <w:trHeight w:val="20"/>
        </w:trPr>
        <w:tc>
          <w:tcPr>
            <w:tcW w:w="0" w:type="auto"/>
            <w:vMerge/>
            <w:vAlign w:val="center"/>
            <w:hideMark/>
          </w:tcPr>
          <w:p w:rsidR="00725102" w:rsidRPr="00FD2705" w:rsidRDefault="00725102" w:rsidP="005C42B6">
            <w:pPr>
              <w:jc w:val="center"/>
              <w:rPr>
                <w:rFonts w:ascii="Arial" w:hAnsi="Arial" w:cs="Arial"/>
                <w:color w:val="000000"/>
                <w:sz w:val="12"/>
                <w:szCs w:val="16"/>
              </w:rPr>
            </w:pPr>
          </w:p>
        </w:tc>
        <w:tc>
          <w:tcPr>
            <w:tcW w:w="0" w:type="auto"/>
            <w:vMerge/>
            <w:vAlign w:val="center"/>
            <w:hideMark/>
          </w:tcPr>
          <w:p w:rsidR="00725102" w:rsidRPr="00FD2705" w:rsidRDefault="00725102" w:rsidP="005C42B6">
            <w:pPr>
              <w:jc w:val="center"/>
              <w:rPr>
                <w:rFonts w:ascii="Arial" w:hAnsi="Arial" w:cs="Arial"/>
                <w:color w:val="000000"/>
                <w:sz w:val="12"/>
                <w:szCs w:val="16"/>
              </w:rPr>
            </w:pPr>
          </w:p>
        </w:tc>
        <w:tc>
          <w:tcPr>
            <w:tcW w:w="0" w:type="auto"/>
            <w:shd w:val="clear" w:color="auto" w:fill="auto"/>
            <w:vAlign w:val="center"/>
            <w:hideMark/>
          </w:tcPr>
          <w:p w:rsidR="00725102" w:rsidRPr="00FD2705" w:rsidRDefault="00725102" w:rsidP="005C42B6">
            <w:pPr>
              <w:jc w:val="center"/>
              <w:rPr>
                <w:rFonts w:ascii="Arial" w:hAnsi="Arial" w:cs="Arial"/>
                <w:b/>
                <w:color w:val="000000"/>
                <w:sz w:val="12"/>
                <w:szCs w:val="16"/>
              </w:rPr>
            </w:pPr>
            <w:r w:rsidRPr="00FD2705">
              <w:rPr>
                <w:rFonts w:ascii="Arial" w:hAnsi="Arial" w:cs="Arial"/>
                <w:b/>
                <w:color w:val="000000"/>
                <w:sz w:val="12"/>
                <w:szCs w:val="16"/>
              </w:rPr>
              <w:t>наименование, ед. изм.</w:t>
            </w:r>
          </w:p>
        </w:tc>
        <w:tc>
          <w:tcPr>
            <w:tcW w:w="0" w:type="auto"/>
            <w:shd w:val="clear" w:color="auto" w:fill="auto"/>
            <w:vAlign w:val="center"/>
            <w:hideMark/>
          </w:tcPr>
          <w:p w:rsidR="00725102" w:rsidRPr="00FD2705" w:rsidRDefault="00725102" w:rsidP="005C42B6">
            <w:pPr>
              <w:jc w:val="center"/>
              <w:rPr>
                <w:rFonts w:ascii="Arial" w:hAnsi="Arial" w:cs="Arial"/>
                <w:b/>
                <w:color w:val="000000"/>
                <w:sz w:val="12"/>
                <w:szCs w:val="16"/>
              </w:rPr>
            </w:pPr>
            <w:r w:rsidRPr="00FD2705">
              <w:rPr>
                <w:rFonts w:ascii="Arial" w:hAnsi="Arial" w:cs="Arial"/>
                <w:b/>
                <w:color w:val="000000"/>
                <w:sz w:val="12"/>
                <w:szCs w:val="16"/>
              </w:rPr>
              <w:t>базовое значение</w:t>
            </w:r>
          </w:p>
        </w:tc>
        <w:tc>
          <w:tcPr>
            <w:tcW w:w="0" w:type="auto"/>
            <w:shd w:val="clear" w:color="auto" w:fill="auto"/>
            <w:vAlign w:val="center"/>
            <w:hideMark/>
          </w:tcPr>
          <w:p w:rsidR="00725102" w:rsidRPr="00FD2705" w:rsidRDefault="00725102" w:rsidP="005C42B6">
            <w:pPr>
              <w:jc w:val="center"/>
              <w:rPr>
                <w:rFonts w:ascii="Arial" w:hAnsi="Arial" w:cs="Arial"/>
                <w:b/>
                <w:color w:val="000000"/>
                <w:sz w:val="12"/>
                <w:szCs w:val="16"/>
              </w:rPr>
            </w:pPr>
            <w:r w:rsidRPr="00FD2705">
              <w:rPr>
                <w:rFonts w:ascii="Arial" w:hAnsi="Arial" w:cs="Arial"/>
                <w:b/>
                <w:color w:val="000000"/>
                <w:sz w:val="12"/>
                <w:szCs w:val="16"/>
              </w:rPr>
              <w:t>плановое значение (в случае исполнения нижеперечисленных мероприятий)</w:t>
            </w:r>
          </w:p>
        </w:tc>
        <w:tc>
          <w:tcPr>
            <w:tcW w:w="0" w:type="auto"/>
            <w:shd w:val="clear" w:color="auto" w:fill="auto"/>
            <w:vAlign w:val="center"/>
            <w:hideMark/>
          </w:tcPr>
          <w:p w:rsidR="00725102" w:rsidRPr="00FD2705" w:rsidRDefault="00725102" w:rsidP="005C42B6">
            <w:pPr>
              <w:jc w:val="center"/>
              <w:rPr>
                <w:rFonts w:ascii="Arial" w:hAnsi="Arial" w:cs="Arial"/>
                <w:b/>
                <w:color w:val="000000"/>
                <w:sz w:val="12"/>
                <w:szCs w:val="16"/>
              </w:rPr>
            </w:pPr>
            <w:r w:rsidRPr="00FD2705">
              <w:rPr>
                <w:rFonts w:ascii="Arial" w:hAnsi="Arial" w:cs="Arial"/>
                <w:b/>
                <w:color w:val="000000"/>
                <w:sz w:val="12"/>
                <w:szCs w:val="16"/>
              </w:rPr>
              <w:t>всего</w:t>
            </w:r>
          </w:p>
        </w:tc>
        <w:tc>
          <w:tcPr>
            <w:tcW w:w="0" w:type="auto"/>
            <w:shd w:val="clear" w:color="auto" w:fill="auto"/>
            <w:vAlign w:val="center"/>
            <w:hideMark/>
          </w:tcPr>
          <w:p w:rsidR="00725102" w:rsidRPr="00FD2705" w:rsidRDefault="00725102" w:rsidP="005C42B6">
            <w:pPr>
              <w:jc w:val="center"/>
              <w:rPr>
                <w:rFonts w:ascii="Arial" w:hAnsi="Arial" w:cs="Arial"/>
                <w:b/>
                <w:color w:val="000000"/>
                <w:sz w:val="12"/>
                <w:szCs w:val="16"/>
              </w:rPr>
            </w:pPr>
            <w:r w:rsidRPr="00FD2705">
              <w:rPr>
                <w:rFonts w:ascii="Arial" w:hAnsi="Arial" w:cs="Arial"/>
                <w:b/>
                <w:color w:val="000000"/>
                <w:sz w:val="12"/>
                <w:szCs w:val="16"/>
              </w:rPr>
              <w:t>средства предприятия*</w:t>
            </w:r>
          </w:p>
        </w:tc>
        <w:tc>
          <w:tcPr>
            <w:tcW w:w="0" w:type="auto"/>
            <w:shd w:val="clear" w:color="auto" w:fill="auto"/>
            <w:vAlign w:val="center"/>
            <w:hideMark/>
          </w:tcPr>
          <w:p w:rsidR="00725102" w:rsidRPr="00FD2705" w:rsidRDefault="00725102" w:rsidP="005C42B6">
            <w:pPr>
              <w:jc w:val="center"/>
              <w:rPr>
                <w:rFonts w:ascii="Arial" w:hAnsi="Arial" w:cs="Arial"/>
                <w:b/>
                <w:color w:val="000000"/>
                <w:sz w:val="12"/>
                <w:szCs w:val="16"/>
              </w:rPr>
            </w:pPr>
            <w:r w:rsidRPr="00FD2705">
              <w:rPr>
                <w:rFonts w:ascii="Arial" w:hAnsi="Arial" w:cs="Arial"/>
                <w:b/>
                <w:color w:val="000000"/>
                <w:sz w:val="12"/>
                <w:szCs w:val="16"/>
              </w:rPr>
              <w:t>местный бюджет</w:t>
            </w:r>
          </w:p>
        </w:tc>
        <w:tc>
          <w:tcPr>
            <w:tcW w:w="0" w:type="auto"/>
            <w:shd w:val="clear" w:color="auto" w:fill="auto"/>
            <w:vAlign w:val="center"/>
            <w:hideMark/>
          </w:tcPr>
          <w:p w:rsidR="00725102" w:rsidRPr="00FD2705" w:rsidRDefault="00725102" w:rsidP="005C42B6">
            <w:pPr>
              <w:jc w:val="center"/>
              <w:rPr>
                <w:rFonts w:ascii="Arial" w:hAnsi="Arial" w:cs="Arial"/>
                <w:b/>
                <w:color w:val="000000"/>
                <w:sz w:val="12"/>
                <w:szCs w:val="16"/>
              </w:rPr>
            </w:pPr>
            <w:r w:rsidRPr="00FD2705">
              <w:rPr>
                <w:rFonts w:ascii="Arial" w:hAnsi="Arial" w:cs="Arial"/>
                <w:b/>
                <w:color w:val="000000"/>
                <w:sz w:val="12"/>
                <w:szCs w:val="16"/>
              </w:rPr>
              <w:t>областной бюджет</w:t>
            </w:r>
          </w:p>
        </w:tc>
        <w:tc>
          <w:tcPr>
            <w:tcW w:w="0" w:type="auto"/>
            <w:shd w:val="clear" w:color="auto" w:fill="auto"/>
            <w:vAlign w:val="center"/>
            <w:hideMark/>
          </w:tcPr>
          <w:p w:rsidR="00725102" w:rsidRPr="00FD2705" w:rsidRDefault="00725102" w:rsidP="005C42B6">
            <w:pPr>
              <w:jc w:val="center"/>
              <w:rPr>
                <w:rFonts w:ascii="Arial" w:hAnsi="Arial" w:cs="Arial"/>
                <w:b/>
                <w:color w:val="000000"/>
                <w:sz w:val="12"/>
                <w:szCs w:val="16"/>
              </w:rPr>
            </w:pPr>
            <w:r w:rsidRPr="00FD2705">
              <w:rPr>
                <w:rFonts w:ascii="Arial" w:hAnsi="Arial" w:cs="Arial"/>
                <w:b/>
                <w:color w:val="000000"/>
                <w:sz w:val="12"/>
                <w:szCs w:val="16"/>
              </w:rPr>
              <w:t>иное финансирование</w:t>
            </w:r>
          </w:p>
        </w:tc>
        <w:tc>
          <w:tcPr>
            <w:tcW w:w="0" w:type="auto"/>
            <w:vMerge/>
            <w:vAlign w:val="center"/>
            <w:hideMark/>
          </w:tcPr>
          <w:p w:rsidR="00725102" w:rsidRPr="00FD2705" w:rsidRDefault="00725102" w:rsidP="005C42B6">
            <w:pPr>
              <w:jc w:val="center"/>
              <w:rPr>
                <w:rFonts w:ascii="Arial" w:hAnsi="Arial" w:cs="Arial"/>
                <w:color w:val="000000"/>
                <w:sz w:val="12"/>
                <w:szCs w:val="16"/>
              </w:rPr>
            </w:pPr>
          </w:p>
        </w:tc>
      </w:tr>
      <w:tr w:rsidR="00725102" w:rsidRPr="00FD2705" w:rsidTr="00FD2705">
        <w:trPr>
          <w:trHeight w:val="20"/>
        </w:trPr>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1</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2</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3</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4</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5</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6</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7</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8</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9</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10</w:t>
            </w:r>
          </w:p>
        </w:tc>
        <w:tc>
          <w:tcPr>
            <w:tcW w:w="0" w:type="auto"/>
            <w:shd w:val="clear" w:color="auto" w:fill="auto"/>
            <w:noWrap/>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11</w:t>
            </w:r>
          </w:p>
        </w:tc>
      </w:tr>
      <w:tr w:rsidR="00725102" w:rsidRPr="00FD2705" w:rsidTr="00FD2705">
        <w:trPr>
          <w:trHeight w:val="20"/>
        </w:trPr>
        <w:tc>
          <w:tcPr>
            <w:tcW w:w="0" w:type="auto"/>
            <w:gridSpan w:val="11"/>
            <w:shd w:val="clear" w:color="auto" w:fill="auto"/>
            <w:vAlign w:val="center"/>
            <w:hideMark/>
          </w:tcPr>
          <w:p w:rsidR="00725102" w:rsidRPr="00FD2705" w:rsidRDefault="00725102" w:rsidP="00FD2705">
            <w:pPr>
              <w:jc w:val="center"/>
              <w:rPr>
                <w:rFonts w:ascii="Arial" w:hAnsi="Arial" w:cs="Arial"/>
                <w:b/>
                <w:bCs/>
                <w:color w:val="000000"/>
                <w:sz w:val="12"/>
                <w:szCs w:val="16"/>
              </w:rPr>
            </w:pPr>
            <w:r w:rsidRPr="00FD2705">
              <w:rPr>
                <w:rFonts w:ascii="Arial" w:hAnsi="Arial" w:cs="Arial"/>
                <w:b/>
                <w:bCs/>
                <w:color w:val="000000"/>
                <w:sz w:val="12"/>
                <w:szCs w:val="16"/>
              </w:rPr>
              <w:lastRenderedPageBreak/>
              <w:t>Система теплоснабжения ООО «ТК Новгородская» в Валдайском муниципальном районе Новгородской области, протяженность сетей 45,61 км.</w:t>
            </w:r>
            <w:r w:rsidRPr="00FD2705">
              <w:rPr>
                <w:rFonts w:ascii="Arial" w:hAnsi="Arial" w:cs="Arial"/>
                <w:b/>
                <w:bCs/>
                <w:color w:val="000000"/>
                <w:sz w:val="12"/>
                <w:szCs w:val="16"/>
              </w:rPr>
              <w:br/>
              <w:t>Ресурсоснабжающая организация - ООО «ТК Новгородская»</w:t>
            </w:r>
          </w:p>
        </w:tc>
      </w:tr>
      <w:tr w:rsidR="00725102" w:rsidRPr="00FD2705" w:rsidTr="00FD2705">
        <w:trPr>
          <w:trHeight w:val="20"/>
        </w:trPr>
        <w:tc>
          <w:tcPr>
            <w:tcW w:w="0" w:type="auto"/>
            <w:vMerge w:val="restart"/>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1</w:t>
            </w:r>
          </w:p>
        </w:tc>
        <w:tc>
          <w:tcPr>
            <w:tcW w:w="0" w:type="auto"/>
            <w:vMerge w:val="restart"/>
            <w:shd w:val="clear" w:color="auto" w:fill="auto"/>
            <w:vAlign w:val="center"/>
            <w:hideMark/>
          </w:tcPr>
          <w:p w:rsidR="00725102" w:rsidRPr="00FD2705" w:rsidRDefault="00725102" w:rsidP="005C42B6">
            <w:pPr>
              <w:rPr>
                <w:rFonts w:ascii="Arial" w:hAnsi="Arial" w:cs="Arial"/>
                <w:color w:val="000000"/>
                <w:sz w:val="12"/>
                <w:szCs w:val="16"/>
              </w:rPr>
            </w:pPr>
            <w:r w:rsidRPr="00FD2705">
              <w:rPr>
                <w:rFonts w:ascii="Arial" w:hAnsi="Arial" w:cs="Arial"/>
                <w:color w:val="000000"/>
                <w:sz w:val="12"/>
                <w:szCs w:val="16"/>
              </w:rPr>
              <w:t>Замена тепловых сетей, 1% от общей протяженности</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ненадежная</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малонадежная</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8184,00</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8184,00</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0,00</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0,00</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0,00</w:t>
            </w:r>
          </w:p>
        </w:tc>
        <w:tc>
          <w:tcPr>
            <w:tcW w:w="0" w:type="auto"/>
            <w:shd w:val="clear" w:color="auto" w:fill="auto"/>
            <w:noWrap/>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2022</w:t>
            </w:r>
          </w:p>
        </w:tc>
      </w:tr>
      <w:tr w:rsidR="00725102" w:rsidRPr="00FD2705" w:rsidTr="00FD2705">
        <w:trPr>
          <w:trHeight w:val="20"/>
        </w:trPr>
        <w:tc>
          <w:tcPr>
            <w:tcW w:w="0" w:type="auto"/>
            <w:vMerge/>
            <w:vAlign w:val="center"/>
            <w:hideMark/>
          </w:tcPr>
          <w:p w:rsidR="00725102" w:rsidRPr="00FD2705" w:rsidRDefault="00725102" w:rsidP="005C42B6">
            <w:pPr>
              <w:jc w:val="center"/>
              <w:rPr>
                <w:rFonts w:ascii="Arial" w:hAnsi="Arial" w:cs="Arial"/>
                <w:color w:val="000000"/>
                <w:sz w:val="12"/>
                <w:szCs w:val="16"/>
              </w:rPr>
            </w:pPr>
          </w:p>
        </w:tc>
        <w:tc>
          <w:tcPr>
            <w:tcW w:w="0" w:type="auto"/>
            <w:vMerge/>
            <w:vAlign w:val="center"/>
            <w:hideMark/>
          </w:tcPr>
          <w:p w:rsidR="00725102" w:rsidRPr="00FD2705" w:rsidRDefault="00725102" w:rsidP="005C42B6">
            <w:pPr>
              <w:rPr>
                <w:rFonts w:ascii="Arial" w:hAnsi="Arial" w:cs="Arial"/>
                <w:color w:val="000000"/>
                <w:sz w:val="12"/>
                <w:szCs w:val="16"/>
              </w:rPr>
            </w:pP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ненадежная</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малонадежная</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8429,52</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8429,52</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0,0</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0,0</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0,0</w:t>
            </w:r>
          </w:p>
        </w:tc>
        <w:tc>
          <w:tcPr>
            <w:tcW w:w="0" w:type="auto"/>
            <w:shd w:val="clear" w:color="auto" w:fill="auto"/>
            <w:noWrap/>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2023</w:t>
            </w:r>
          </w:p>
        </w:tc>
      </w:tr>
      <w:tr w:rsidR="00725102" w:rsidRPr="00FD2705" w:rsidTr="00FD2705">
        <w:trPr>
          <w:trHeight w:val="20"/>
        </w:trPr>
        <w:tc>
          <w:tcPr>
            <w:tcW w:w="0" w:type="auto"/>
            <w:vMerge/>
            <w:vAlign w:val="center"/>
            <w:hideMark/>
          </w:tcPr>
          <w:p w:rsidR="00725102" w:rsidRPr="00FD2705" w:rsidRDefault="00725102" w:rsidP="005C42B6">
            <w:pPr>
              <w:jc w:val="center"/>
              <w:rPr>
                <w:rFonts w:ascii="Arial" w:hAnsi="Arial" w:cs="Arial"/>
                <w:color w:val="000000"/>
                <w:sz w:val="12"/>
                <w:szCs w:val="16"/>
              </w:rPr>
            </w:pPr>
          </w:p>
        </w:tc>
        <w:tc>
          <w:tcPr>
            <w:tcW w:w="0" w:type="auto"/>
            <w:vMerge/>
            <w:vAlign w:val="center"/>
            <w:hideMark/>
          </w:tcPr>
          <w:p w:rsidR="00725102" w:rsidRPr="00FD2705" w:rsidRDefault="00725102" w:rsidP="005C42B6">
            <w:pPr>
              <w:rPr>
                <w:rFonts w:ascii="Arial" w:hAnsi="Arial" w:cs="Arial"/>
                <w:color w:val="000000"/>
                <w:sz w:val="12"/>
                <w:szCs w:val="16"/>
              </w:rPr>
            </w:pP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ненадежная</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малонадежная</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8682,41</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8682,41</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0,0</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0,0</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0,0</w:t>
            </w:r>
          </w:p>
        </w:tc>
        <w:tc>
          <w:tcPr>
            <w:tcW w:w="0" w:type="auto"/>
            <w:shd w:val="clear" w:color="auto" w:fill="auto"/>
            <w:noWrap/>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2024</w:t>
            </w:r>
          </w:p>
        </w:tc>
      </w:tr>
      <w:tr w:rsidR="00725102" w:rsidRPr="00FD2705" w:rsidTr="00FD2705">
        <w:trPr>
          <w:trHeight w:val="20"/>
        </w:trPr>
        <w:tc>
          <w:tcPr>
            <w:tcW w:w="0" w:type="auto"/>
            <w:vMerge/>
            <w:vAlign w:val="center"/>
            <w:hideMark/>
          </w:tcPr>
          <w:p w:rsidR="00725102" w:rsidRPr="00FD2705" w:rsidRDefault="00725102" w:rsidP="005C42B6">
            <w:pPr>
              <w:jc w:val="center"/>
              <w:rPr>
                <w:rFonts w:ascii="Arial" w:hAnsi="Arial" w:cs="Arial"/>
                <w:color w:val="000000"/>
                <w:sz w:val="12"/>
                <w:szCs w:val="16"/>
              </w:rPr>
            </w:pPr>
          </w:p>
        </w:tc>
        <w:tc>
          <w:tcPr>
            <w:tcW w:w="0" w:type="auto"/>
            <w:vMerge/>
            <w:vAlign w:val="center"/>
            <w:hideMark/>
          </w:tcPr>
          <w:p w:rsidR="00725102" w:rsidRPr="00FD2705" w:rsidRDefault="00725102" w:rsidP="005C42B6">
            <w:pPr>
              <w:rPr>
                <w:rFonts w:ascii="Arial" w:hAnsi="Arial" w:cs="Arial"/>
                <w:color w:val="000000"/>
                <w:sz w:val="12"/>
                <w:szCs w:val="16"/>
              </w:rPr>
            </w:pP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ненадежная</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малонадежная</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8942,88</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8942,88</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0,0</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0,0</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0,0</w:t>
            </w:r>
          </w:p>
        </w:tc>
        <w:tc>
          <w:tcPr>
            <w:tcW w:w="0" w:type="auto"/>
            <w:shd w:val="clear" w:color="auto" w:fill="auto"/>
            <w:noWrap/>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2025</w:t>
            </w:r>
          </w:p>
        </w:tc>
      </w:tr>
      <w:tr w:rsidR="00725102" w:rsidRPr="00FD2705" w:rsidTr="00FD2705">
        <w:trPr>
          <w:trHeight w:val="20"/>
        </w:trPr>
        <w:tc>
          <w:tcPr>
            <w:tcW w:w="0" w:type="auto"/>
            <w:vMerge/>
            <w:vAlign w:val="center"/>
            <w:hideMark/>
          </w:tcPr>
          <w:p w:rsidR="00725102" w:rsidRPr="00FD2705" w:rsidRDefault="00725102" w:rsidP="005C42B6">
            <w:pPr>
              <w:jc w:val="center"/>
              <w:rPr>
                <w:rFonts w:ascii="Arial" w:hAnsi="Arial" w:cs="Arial"/>
                <w:color w:val="000000"/>
                <w:sz w:val="12"/>
                <w:szCs w:val="16"/>
              </w:rPr>
            </w:pPr>
          </w:p>
        </w:tc>
        <w:tc>
          <w:tcPr>
            <w:tcW w:w="0" w:type="auto"/>
            <w:vMerge/>
            <w:vAlign w:val="center"/>
            <w:hideMark/>
          </w:tcPr>
          <w:p w:rsidR="00725102" w:rsidRPr="00FD2705" w:rsidRDefault="00725102" w:rsidP="005C42B6">
            <w:pPr>
              <w:rPr>
                <w:rFonts w:ascii="Arial" w:hAnsi="Arial" w:cs="Arial"/>
                <w:color w:val="000000"/>
                <w:sz w:val="12"/>
                <w:szCs w:val="16"/>
              </w:rPr>
            </w:pP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ненадежная</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малонадежная</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9211,17</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9211,17</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0,0</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0,0</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0,0</w:t>
            </w:r>
          </w:p>
        </w:tc>
        <w:tc>
          <w:tcPr>
            <w:tcW w:w="0" w:type="auto"/>
            <w:shd w:val="clear" w:color="auto" w:fill="auto"/>
            <w:noWrap/>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2026</w:t>
            </w:r>
          </w:p>
        </w:tc>
      </w:tr>
      <w:tr w:rsidR="00725102" w:rsidRPr="00FD2705" w:rsidTr="00FD2705">
        <w:trPr>
          <w:trHeight w:val="20"/>
        </w:trPr>
        <w:tc>
          <w:tcPr>
            <w:tcW w:w="0" w:type="auto"/>
            <w:vMerge w:val="restart"/>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2</w:t>
            </w:r>
          </w:p>
        </w:tc>
        <w:tc>
          <w:tcPr>
            <w:tcW w:w="0" w:type="auto"/>
            <w:vMerge w:val="restart"/>
            <w:shd w:val="clear" w:color="auto" w:fill="auto"/>
            <w:vAlign w:val="center"/>
            <w:hideMark/>
          </w:tcPr>
          <w:p w:rsidR="00725102" w:rsidRPr="00FD2705" w:rsidRDefault="00725102" w:rsidP="005C42B6">
            <w:pPr>
              <w:rPr>
                <w:rFonts w:ascii="Arial" w:hAnsi="Arial" w:cs="Arial"/>
                <w:color w:val="000000"/>
                <w:sz w:val="12"/>
                <w:szCs w:val="16"/>
              </w:rPr>
            </w:pPr>
            <w:r w:rsidRPr="00FD2705">
              <w:rPr>
                <w:rFonts w:ascii="Arial" w:hAnsi="Arial" w:cs="Arial"/>
                <w:color w:val="000000"/>
                <w:sz w:val="12"/>
                <w:szCs w:val="16"/>
              </w:rPr>
              <w:t>Замена основного и вспомогательного оборудования на источнике теплоснабжения, 5 штук</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ненадежная</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малонадежная</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5456,00</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5456,00</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0,00</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0,00</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0,00</w:t>
            </w:r>
          </w:p>
        </w:tc>
        <w:tc>
          <w:tcPr>
            <w:tcW w:w="0" w:type="auto"/>
            <w:shd w:val="clear" w:color="auto" w:fill="auto"/>
            <w:noWrap/>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2022</w:t>
            </w:r>
          </w:p>
        </w:tc>
      </w:tr>
      <w:tr w:rsidR="00725102" w:rsidRPr="00FD2705" w:rsidTr="00FD2705">
        <w:trPr>
          <w:trHeight w:val="20"/>
        </w:trPr>
        <w:tc>
          <w:tcPr>
            <w:tcW w:w="0" w:type="auto"/>
            <w:vMerge/>
            <w:vAlign w:val="center"/>
            <w:hideMark/>
          </w:tcPr>
          <w:p w:rsidR="00725102" w:rsidRPr="00FD2705" w:rsidRDefault="00725102" w:rsidP="005C42B6">
            <w:pPr>
              <w:jc w:val="center"/>
              <w:rPr>
                <w:rFonts w:ascii="Arial" w:hAnsi="Arial" w:cs="Arial"/>
                <w:color w:val="000000"/>
                <w:sz w:val="12"/>
                <w:szCs w:val="16"/>
              </w:rPr>
            </w:pPr>
          </w:p>
        </w:tc>
        <w:tc>
          <w:tcPr>
            <w:tcW w:w="0" w:type="auto"/>
            <w:vMerge/>
            <w:vAlign w:val="center"/>
            <w:hideMark/>
          </w:tcPr>
          <w:p w:rsidR="00725102" w:rsidRPr="00FD2705" w:rsidRDefault="00725102" w:rsidP="005C42B6">
            <w:pPr>
              <w:rPr>
                <w:rFonts w:ascii="Arial" w:hAnsi="Arial" w:cs="Arial"/>
                <w:color w:val="000000"/>
                <w:sz w:val="12"/>
                <w:szCs w:val="16"/>
              </w:rPr>
            </w:pP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ненадежная</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малонадежная</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5619,68</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5619,68</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0,0</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0,0</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0,0</w:t>
            </w:r>
          </w:p>
        </w:tc>
        <w:tc>
          <w:tcPr>
            <w:tcW w:w="0" w:type="auto"/>
            <w:shd w:val="clear" w:color="auto" w:fill="auto"/>
            <w:noWrap/>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2023</w:t>
            </w:r>
          </w:p>
        </w:tc>
      </w:tr>
      <w:tr w:rsidR="00725102" w:rsidRPr="00FD2705" w:rsidTr="00FD2705">
        <w:trPr>
          <w:trHeight w:val="20"/>
        </w:trPr>
        <w:tc>
          <w:tcPr>
            <w:tcW w:w="0" w:type="auto"/>
            <w:vMerge/>
            <w:vAlign w:val="center"/>
            <w:hideMark/>
          </w:tcPr>
          <w:p w:rsidR="00725102" w:rsidRPr="00FD2705" w:rsidRDefault="00725102" w:rsidP="005C42B6">
            <w:pPr>
              <w:jc w:val="center"/>
              <w:rPr>
                <w:rFonts w:ascii="Arial" w:hAnsi="Arial" w:cs="Arial"/>
                <w:color w:val="000000"/>
                <w:sz w:val="12"/>
                <w:szCs w:val="16"/>
              </w:rPr>
            </w:pPr>
          </w:p>
        </w:tc>
        <w:tc>
          <w:tcPr>
            <w:tcW w:w="0" w:type="auto"/>
            <w:vMerge/>
            <w:vAlign w:val="center"/>
            <w:hideMark/>
          </w:tcPr>
          <w:p w:rsidR="00725102" w:rsidRPr="00FD2705" w:rsidRDefault="00725102" w:rsidP="005C42B6">
            <w:pPr>
              <w:rPr>
                <w:rFonts w:ascii="Arial" w:hAnsi="Arial" w:cs="Arial"/>
                <w:color w:val="000000"/>
                <w:sz w:val="12"/>
                <w:szCs w:val="16"/>
              </w:rPr>
            </w:pP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ненадежная</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малонадежная</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5788,27</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5788,27</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0,0</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0,0</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0,0</w:t>
            </w:r>
          </w:p>
        </w:tc>
        <w:tc>
          <w:tcPr>
            <w:tcW w:w="0" w:type="auto"/>
            <w:shd w:val="clear" w:color="auto" w:fill="auto"/>
            <w:noWrap/>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2024</w:t>
            </w:r>
          </w:p>
        </w:tc>
      </w:tr>
      <w:tr w:rsidR="00725102" w:rsidRPr="00FD2705" w:rsidTr="00FD2705">
        <w:trPr>
          <w:trHeight w:val="20"/>
        </w:trPr>
        <w:tc>
          <w:tcPr>
            <w:tcW w:w="0" w:type="auto"/>
            <w:vMerge/>
            <w:vAlign w:val="center"/>
            <w:hideMark/>
          </w:tcPr>
          <w:p w:rsidR="00725102" w:rsidRPr="00FD2705" w:rsidRDefault="00725102" w:rsidP="005C42B6">
            <w:pPr>
              <w:jc w:val="center"/>
              <w:rPr>
                <w:rFonts w:ascii="Arial" w:hAnsi="Arial" w:cs="Arial"/>
                <w:color w:val="000000"/>
                <w:sz w:val="12"/>
                <w:szCs w:val="16"/>
              </w:rPr>
            </w:pPr>
          </w:p>
        </w:tc>
        <w:tc>
          <w:tcPr>
            <w:tcW w:w="0" w:type="auto"/>
            <w:vMerge/>
            <w:vAlign w:val="center"/>
            <w:hideMark/>
          </w:tcPr>
          <w:p w:rsidR="00725102" w:rsidRPr="00FD2705" w:rsidRDefault="00725102" w:rsidP="005C42B6">
            <w:pPr>
              <w:rPr>
                <w:rFonts w:ascii="Arial" w:hAnsi="Arial" w:cs="Arial"/>
                <w:color w:val="000000"/>
                <w:sz w:val="12"/>
                <w:szCs w:val="16"/>
              </w:rPr>
            </w:pP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ненадежная</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малонадежная</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5961,92</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5961,92</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0,0</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0,0</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0,0</w:t>
            </w:r>
          </w:p>
        </w:tc>
        <w:tc>
          <w:tcPr>
            <w:tcW w:w="0" w:type="auto"/>
            <w:shd w:val="clear" w:color="auto" w:fill="auto"/>
            <w:noWrap/>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2025</w:t>
            </w:r>
          </w:p>
        </w:tc>
      </w:tr>
      <w:tr w:rsidR="00725102" w:rsidRPr="00FD2705" w:rsidTr="00FD2705">
        <w:trPr>
          <w:trHeight w:val="20"/>
        </w:trPr>
        <w:tc>
          <w:tcPr>
            <w:tcW w:w="0" w:type="auto"/>
            <w:vMerge/>
            <w:vAlign w:val="center"/>
            <w:hideMark/>
          </w:tcPr>
          <w:p w:rsidR="00725102" w:rsidRPr="00FD2705" w:rsidRDefault="00725102" w:rsidP="005C42B6">
            <w:pPr>
              <w:jc w:val="center"/>
              <w:rPr>
                <w:rFonts w:ascii="Arial" w:hAnsi="Arial" w:cs="Arial"/>
                <w:color w:val="000000"/>
                <w:sz w:val="12"/>
                <w:szCs w:val="16"/>
              </w:rPr>
            </w:pPr>
          </w:p>
        </w:tc>
        <w:tc>
          <w:tcPr>
            <w:tcW w:w="0" w:type="auto"/>
            <w:vMerge/>
            <w:vAlign w:val="center"/>
            <w:hideMark/>
          </w:tcPr>
          <w:p w:rsidR="00725102" w:rsidRPr="00FD2705" w:rsidRDefault="00725102" w:rsidP="005C42B6">
            <w:pPr>
              <w:rPr>
                <w:rFonts w:ascii="Arial" w:hAnsi="Arial" w:cs="Arial"/>
                <w:color w:val="000000"/>
                <w:sz w:val="12"/>
                <w:szCs w:val="16"/>
              </w:rPr>
            </w:pP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ненадежная</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малонадежная</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6140,78</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6140,78</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0,0</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0,0</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0,0</w:t>
            </w:r>
          </w:p>
        </w:tc>
        <w:tc>
          <w:tcPr>
            <w:tcW w:w="0" w:type="auto"/>
            <w:shd w:val="clear" w:color="auto" w:fill="auto"/>
            <w:noWrap/>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2026</w:t>
            </w:r>
          </w:p>
        </w:tc>
      </w:tr>
      <w:tr w:rsidR="00725102" w:rsidRPr="00FD2705" w:rsidTr="00FD2705">
        <w:trPr>
          <w:trHeight w:val="20"/>
        </w:trPr>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3</w:t>
            </w:r>
          </w:p>
        </w:tc>
        <w:tc>
          <w:tcPr>
            <w:tcW w:w="0" w:type="auto"/>
            <w:shd w:val="clear" w:color="auto" w:fill="auto"/>
            <w:vAlign w:val="center"/>
            <w:hideMark/>
          </w:tcPr>
          <w:p w:rsidR="00725102" w:rsidRPr="00FD2705" w:rsidRDefault="00725102" w:rsidP="005C42B6">
            <w:pPr>
              <w:rPr>
                <w:rFonts w:ascii="Arial" w:hAnsi="Arial" w:cs="Arial"/>
                <w:color w:val="000000"/>
                <w:sz w:val="12"/>
                <w:szCs w:val="16"/>
              </w:rPr>
            </w:pPr>
            <w:r w:rsidRPr="00FD2705">
              <w:rPr>
                <w:rFonts w:ascii="Arial" w:hAnsi="Arial" w:cs="Arial"/>
                <w:color w:val="000000"/>
                <w:sz w:val="12"/>
                <w:szCs w:val="16"/>
              </w:rPr>
              <w:t>Покупка дизель-генераторных установок, 23 штуки</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ненадежная</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малонадежная</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10350</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0</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0</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0</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10350 **</w:t>
            </w:r>
          </w:p>
        </w:tc>
        <w:tc>
          <w:tcPr>
            <w:tcW w:w="0" w:type="auto"/>
            <w:shd w:val="clear" w:color="auto" w:fill="auto"/>
            <w:noWrap/>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2022-2030</w:t>
            </w:r>
          </w:p>
        </w:tc>
      </w:tr>
      <w:tr w:rsidR="00725102" w:rsidRPr="00FD2705" w:rsidTr="00FD2705">
        <w:trPr>
          <w:trHeight w:val="20"/>
        </w:trPr>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4</w:t>
            </w:r>
          </w:p>
        </w:tc>
        <w:tc>
          <w:tcPr>
            <w:tcW w:w="0" w:type="auto"/>
            <w:shd w:val="clear" w:color="auto" w:fill="auto"/>
            <w:vAlign w:val="center"/>
            <w:hideMark/>
          </w:tcPr>
          <w:p w:rsidR="00725102" w:rsidRPr="00FD2705" w:rsidRDefault="00725102" w:rsidP="005C42B6">
            <w:pPr>
              <w:rPr>
                <w:rFonts w:ascii="Arial" w:hAnsi="Arial" w:cs="Arial"/>
                <w:color w:val="000000"/>
                <w:sz w:val="12"/>
                <w:szCs w:val="16"/>
              </w:rPr>
            </w:pPr>
            <w:r w:rsidRPr="00FD2705">
              <w:rPr>
                <w:rFonts w:ascii="Arial" w:hAnsi="Arial" w:cs="Arial"/>
                <w:color w:val="000000"/>
                <w:sz w:val="12"/>
                <w:szCs w:val="16"/>
              </w:rPr>
              <w:t>Организация резервного водоснабжения, 26 источников</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ненадежная</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малонадежная</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13000</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0</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0</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0</w:t>
            </w:r>
          </w:p>
        </w:tc>
        <w:tc>
          <w:tcPr>
            <w:tcW w:w="0" w:type="auto"/>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13000 **</w:t>
            </w:r>
          </w:p>
        </w:tc>
        <w:tc>
          <w:tcPr>
            <w:tcW w:w="0" w:type="auto"/>
            <w:shd w:val="clear" w:color="auto" w:fill="auto"/>
            <w:noWrap/>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2022-2030</w:t>
            </w:r>
          </w:p>
        </w:tc>
      </w:tr>
      <w:tr w:rsidR="00725102" w:rsidRPr="00FD2705" w:rsidTr="00FD2705">
        <w:trPr>
          <w:trHeight w:val="20"/>
        </w:trPr>
        <w:tc>
          <w:tcPr>
            <w:tcW w:w="0" w:type="auto"/>
            <w:gridSpan w:val="11"/>
            <w:shd w:val="clear" w:color="auto" w:fill="auto"/>
            <w:noWrap/>
            <w:vAlign w:val="center"/>
            <w:hideMark/>
          </w:tcPr>
          <w:p w:rsidR="00725102" w:rsidRPr="00FD2705" w:rsidRDefault="00725102" w:rsidP="00FD2705">
            <w:pPr>
              <w:ind w:firstLine="284"/>
              <w:rPr>
                <w:rFonts w:ascii="Arial" w:hAnsi="Arial" w:cs="Arial"/>
                <w:color w:val="000000"/>
                <w:sz w:val="12"/>
                <w:szCs w:val="16"/>
              </w:rPr>
            </w:pPr>
            <w:r w:rsidRPr="00FD2705">
              <w:rPr>
                <w:rFonts w:ascii="Arial" w:hAnsi="Arial" w:cs="Arial"/>
                <w:color w:val="000000"/>
                <w:sz w:val="12"/>
                <w:szCs w:val="16"/>
              </w:rPr>
              <w:t>* в случае наличия в тарифе соотвествующих статей расхода</w:t>
            </w:r>
          </w:p>
        </w:tc>
      </w:tr>
      <w:tr w:rsidR="00725102" w:rsidRPr="00FD2705" w:rsidTr="00FD2705">
        <w:trPr>
          <w:trHeight w:val="20"/>
        </w:trPr>
        <w:tc>
          <w:tcPr>
            <w:tcW w:w="0" w:type="auto"/>
            <w:gridSpan w:val="11"/>
            <w:shd w:val="clear" w:color="auto" w:fill="auto"/>
            <w:noWrap/>
            <w:vAlign w:val="center"/>
            <w:hideMark/>
          </w:tcPr>
          <w:p w:rsidR="00725102" w:rsidRPr="00FD2705" w:rsidRDefault="00725102" w:rsidP="00FD2705">
            <w:pPr>
              <w:ind w:firstLine="284"/>
              <w:rPr>
                <w:rFonts w:ascii="Arial" w:hAnsi="Arial" w:cs="Arial"/>
                <w:color w:val="000000"/>
                <w:sz w:val="12"/>
                <w:szCs w:val="16"/>
              </w:rPr>
            </w:pPr>
            <w:r w:rsidRPr="00FD2705">
              <w:rPr>
                <w:rFonts w:ascii="Arial" w:hAnsi="Arial" w:cs="Arial"/>
                <w:color w:val="000000"/>
                <w:sz w:val="12"/>
                <w:szCs w:val="16"/>
              </w:rPr>
              <w:t>** источник финансирования не определен</w:t>
            </w:r>
          </w:p>
        </w:tc>
      </w:tr>
    </w:tbl>
    <w:p w:rsidR="00725102" w:rsidRPr="005C42B6" w:rsidRDefault="00725102" w:rsidP="00FD2705">
      <w:pPr>
        <w:pStyle w:val="1f8"/>
        <w:autoSpaceDE w:val="0"/>
        <w:adjustRightInd w:val="0"/>
        <w:spacing w:after="0" w:line="240" w:lineRule="auto"/>
        <w:ind w:left="0" w:firstLine="284"/>
        <w:jc w:val="both"/>
        <w:rPr>
          <w:rFonts w:ascii="Arial" w:hAnsi="Arial" w:cs="Arial"/>
          <w:b/>
          <w:sz w:val="16"/>
          <w:szCs w:val="16"/>
        </w:rPr>
      </w:pPr>
      <w:r w:rsidRPr="005C42B6">
        <w:rPr>
          <w:rFonts w:ascii="Arial" w:hAnsi="Arial" w:cs="Arial"/>
          <w:b/>
          <w:sz w:val="16"/>
          <w:szCs w:val="16"/>
        </w:rPr>
        <w:t>10. Технико-экономические показатели теплоснабжающих и теплосетевых организаций</w:t>
      </w:r>
    </w:p>
    <w:p w:rsidR="00725102" w:rsidRPr="005C42B6" w:rsidRDefault="00725102" w:rsidP="00FD2705">
      <w:pPr>
        <w:pStyle w:val="1f8"/>
        <w:autoSpaceDE w:val="0"/>
        <w:adjustRightInd w:val="0"/>
        <w:spacing w:after="0" w:line="240" w:lineRule="auto"/>
        <w:ind w:left="0" w:firstLine="284"/>
        <w:jc w:val="both"/>
        <w:rPr>
          <w:rFonts w:ascii="Arial" w:hAnsi="Arial" w:cs="Arial"/>
          <w:sz w:val="16"/>
          <w:szCs w:val="16"/>
        </w:rPr>
      </w:pPr>
      <w:r w:rsidRPr="005C42B6">
        <w:rPr>
          <w:rFonts w:ascii="Arial" w:hAnsi="Arial" w:cs="Arial"/>
          <w:sz w:val="16"/>
          <w:szCs w:val="16"/>
        </w:rPr>
        <w:t>Основные технико-экономические показатели ООО «ТК Новгородская» (в части систем теплоснабжения, эксплуатируемых на территории Рощинского сельского поселения) представлены в таблице 15.</w:t>
      </w:r>
    </w:p>
    <w:p w:rsidR="00725102" w:rsidRPr="00FD2705" w:rsidRDefault="00725102" w:rsidP="005C42B6">
      <w:pPr>
        <w:ind w:firstLine="709"/>
        <w:jc w:val="right"/>
        <w:rPr>
          <w:rFonts w:ascii="Arial" w:hAnsi="Arial" w:cs="Arial"/>
          <w:sz w:val="12"/>
          <w:szCs w:val="12"/>
        </w:rPr>
      </w:pPr>
      <w:r w:rsidRPr="00FD2705">
        <w:rPr>
          <w:rFonts w:ascii="Arial" w:hAnsi="Arial" w:cs="Arial"/>
          <w:sz w:val="12"/>
          <w:szCs w:val="12"/>
        </w:rPr>
        <w:t>Таблица 15</w:t>
      </w:r>
    </w:p>
    <w:tbl>
      <w:tblPr>
        <w:tblW w:w="0" w:type="auto"/>
        <w:tblCellMar>
          <w:left w:w="0" w:type="dxa"/>
          <w:right w:w="0" w:type="dxa"/>
        </w:tblCellMar>
        <w:tblLook w:val="04A0" w:firstRow="1" w:lastRow="0" w:firstColumn="1" w:lastColumn="0" w:noHBand="0" w:noVBand="1"/>
      </w:tblPr>
      <w:tblGrid>
        <w:gridCol w:w="541"/>
        <w:gridCol w:w="6587"/>
        <w:gridCol w:w="2204"/>
        <w:gridCol w:w="1998"/>
      </w:tblGrid>
      <w:tr w:rsidR="00725102" w:rsidRPr="00FD2705" w:rsidTr="00725102">
        <w:trPr>
          <w:trHeight w:val="20"/>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2"/>
              </w:rPr>
            </w:pPr>
            <w:r w:rsidRPr="00FD2705">
              <w:rPr>
                <w:rFonts w:ascii="Arial" w:hAnsi="Arial" w:cs="Arial"/>
                <w:b/>
                <w:bCs/>
                <w:color w:val="000000"/>
                <w:sz w:val="12"/>
                <w:szCs w:val="12"/>
              </w:rPr>
              <w:t>№ п/п</w:t>
            </w:r>
          </w:p>
        </w:tc>
        <w:tc>
          <w:tcPr>
            <w:tcW w:w="9356" w:type="dxa"/>
            <w:tcBorders>
              <w:top w:val="single" w:sz="4" w:space="0" w:color="auto"/>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2"/>
              </w:rPr>
            </w:pPr>
            <w:r w:rsidRPr="00FD2705">
              <w:rPr>
                <w:rFonts w:ascii="Arial" w:hAnsi="Arial" w:cs="Arial"/>
                <w:b/>
                <w:bCs/>
                <w:color w:val="000000"/>
                <w:sz w:val="12"/>
                <w:szCs w:val="12"/>
              </w:rPr>
              <w:t>Наименование показателей</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2"/>
              </w:rPr>
            </w:pPr>
            <w:r w:rsidRPr="00FD2705">
              <w:rPr>
                <w:rFonts w:ascii="Arial" w:hAnsi="Arial" w:cs="Arial"/>
                <w:b/>
                <w:sz w:val="12"/>
                <w:szCs w:val="12"/>
              </w:rPr>
              <w:t>Котельная № 16 д. Шуя</w:t>
            </w:r>
          </w:p>
        </w:tc>
        <w:tc>
          <w:tcPr>
            <w:tcW w:w="2668" w:type="dxa"/>
            <w:tcBorders>
              <w:top w:val="single" w:sz="4" w:space="0" w:color="auto"/>
              <w:left w:val="nil"/>
              <w:bottom w:val="single" w:sz="4" w:space="0" w:color="auto"/>
              <w:right w:val="single" w:sz="4" w:space="0" w:color="auto"/>
            </w:tcBorders>
            <w:vAlign w:val="center"/>
          </w:tcPr>
          <w:p w:rsidR="00725102" w:rsidRPr="00FD2705" w:rsidRDefault="00725102" w:rsidP="005C42B6">
            <w:pPr>
              <w:jc w:val="center"/>
              <w:rPr>
                <w:rFonts w:ascii="Arial" w:hAnsi="Arial" w:cs="Arial"/>
                <w:b/>
                <w:bCs/>
                <w:color w:val="000000"/>
                <w:sz w:val="12"/>
                <w:szCs w:val="12"/>
              </w:rPr>
            </w:pPr>
            <w:r w:rsidRPr="00FD2705">
              <w:rPr>
                <w:rFonts w:ascii="Arial" w:hAnsi="Arial" w:cs="Arial"/>
                <w:b/>
                <w:sz w:val="12"/>
                <w:szCs w:val="12"/>
              </w:rPr>
              <w:t>Котельная д. Рощино</w:t>
            </w:r>
          </w:p>
        </w:tc>
      </w:tr>
      <w:tr w:rsidR="00725102" w:rsidRPr="00FD2705" w:rsidTr="00725102">
        <w:trPr>
          <w:trHeight w:val="2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color w:val="000000"/>
                <w:sz w:val="12"/>
                <w:szCs w:val="12"/>
              </w:rPr>
            </w:pPr>
            <w:r w:rsidRPr="00FD2705">
              <w:rPr>
                <w:rFonts w:ascii="Arial" w:hAnsi="Arial" w:cs="Arial"/>
                <w:color w:val="000000"/>
                <w:sz w:val="12"/>
                <w:szCs w:val="12"/>
              </w:rPr>
              <w:t>1</w:t>
            </w:r>
          </w:p>
        </w:tc>
        <w:tc>
          <w:tcPr>
            <w:tcW w:w="9356" w:type="dxa"/>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rPr>
                <w:rFonts w:ascii="Arial" w:hAnsi="Arial" w:cs="Arial"/>
                <w:color w:val="000000"/>
                <w:sz w:val="12"/>
                <w:szCs w:val="12"/>
              </w:rPr>
            </w:pPr>
            <w:r w:rsidRPr="00FD2705">
              <w:rPr>
                <w:rFonts w:ascii="Arial" w:hAnsi="Arial" w:cs="Arial"/>
                <w:color w:val="000000"/>
                <w:sz w:val="12"/>
                <w:szCs w:val="12"/>
              </w:rPr>
              <w:t>Установленная тепловая мощность, Гкал/час</w:t>
            </w:r>
          </w:p>
        </w:tc>
        <w:tc>
          <w:tcPr>
            <w:tcW w:w="2976" w:type="dxa"/>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color w:val="000000"/>
                <w:sz w:val="12"/>
                <w:szCs w:val="12"/>
              </w:rPr>
            </w:pPr>
            <w:r w:rsidRPr="00FD2705">
              <w:rPr>
                <w:rFonts w:ascii="Arial" w:hAnsi="Arial" w:cs="Arial"/>
                <w:sz w:val="12"/>
                <w:szCs w:val="12"/>
              </w:rPr>
              <w:t>0,9</w:t>
            </w:r>
          </w:p>
        </w:tc>
        <w:tc>
          <w:tcPr>
            <w:tcW w:w="2668" w:type="dxa"/>
            <w:tcBorders>
              <w:top w:val="nil"/>
              <w:left w:val="nil"/>
              <w:bottom w:val="single" w:sz="4" w:space="0" w:color="auto"/>
              <w:right w:val="single" w:sz="4" w:space="0" w:color="auto"/>
            </w:tcBorders>
            <w:vAlign w:val="center"/>
          </w:tcPr>
          <w:p w:rsidR="00725102" w:rsidRPr="00FD2705" w:rsidRDefault="00725102" w:rsidP="005C42B6">
            <w:pPr>
              <w:jc w:val="center"/>
              <w:rPr>
                <w:rFonts w:ascii="Arial" w:hAnsi="Arial" w:cs="Arial"/>
                <w:color w:val="000000"/>
                <w:sz w:val="12"/>
                <w:szCs w:val="12"/>
              </w:rPr>
            </w:pPr>
            <w:r w:rsidRPr="00FD2705">
              <w:rPr>
                <w:rFonts w:ascii="Arial" w:hAnsi="Arial" w:cs="Arial"/>
                <w:sz w:val="12"/>
                <w:szCs w:val="12"/>
              </w:rPr>
              <w:t>18,3</w:t>
            </w:r>
          </w:p>
        </w:tc>
      </w:tr>
      <w:tr w:rsidR="00725102" w:rsidRPr="00FD2705" w:rsidTr="00725102">
        <w:trPr>
          <w:trHeight w:val="2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color w:val="000000"/>
                <w:sz w:val="12"/>
                <w:szCs w:val="12"/>
              </w:rPr>
            </w:pPr>
            <w:r w:rsidRPr="00FD2705">
              <w:rPr>
                <w:rFonts w:ascii="Arial" w:hAnsi="Arial" w:cs="Arial"/>
                <w:color w:val="000000"/>
                <w:sz w:val="12"/>
                <w:szCs w:val="12"/>
              </w:rPr>
              <w:t>2</w:t>
            </w:r>
          </w:p>
        </w:tc>
        <w:tc>
          <w:tcPr>
            <w:tcW w:w="9356" w:type="dxa"/>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rPr>
                <w:rFonts w:ascii="Arial" w:hAnsi="Arial" w:cs="Arial"/>
                <w:color w:val="000000"/>
                <w:sz w:val="12"/>
                <w:szCs w:val="12"/>
              </w:rPr>
            </w:pPr>
            <w:r w:rsidRPr="00FD2705">
              <w:rPr>
                <w:rFonts w:ascii="Arial" w:hAnsi="Arial" w:cs="Arial"/>
                <w:color w:val="000000"/>
                <w:sz w:val="12"/>
                <w:szCs w:val="12"/>
              </w:rPr>
              <w:t>Присоединенная нагрузка, Гкал/час</w:t>
            </w:r>
          </w:p>
        </w:tc>
        <w:tc>
          <w:tcPr>
            <w:tcW w:w="2976" w:type="dxa"/>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color w:val="000000"/>
                <w:sz w:val="12"/>
                <w:szCs w:val="12"/>
              </w:rPr>
            </w:pPr>
            <w:r w:rsidRPr="00FD2705">
              <w:rPr>
                <w:rFonts w:ascii="Arial" w:hAnsi="Arial" w:cs="Arial"/>
                <w:sz w:val="12"/>
                <w:szCs w:val="12"/>
              </w:rPr>
              <w:t>0,74</w:t>
            </w:r>
          </w:p>
        </w:tc>
        <w:tc>
          <w:tcPr>
            <w:tcW w:w="2668" w:type="dxa"/>
            <w:tcBorders>
              <w:top w:val="nil"/>
              <w:left w:val="nil"/>
              <w:bottom w:val="single" w:sz="4" w:space="0" w:color="auto"/>
              <w:right w:val="single" w:sz="4" w:space="0" w:color="auto"/>
            </w:tcBorders>
            <w:vAlign w:val="center"/>
          </w:tcPr>
          <w:p w:rsidR="00725102" w:rsidRPr="00FD2705" w:rsidRDefault="00725102" w:rsidP="005C42B6">
            <w:pPr>
              <w:jc w:val="center"/>
              <w:rPr>
                <w:rFonts w:ascii="Arial" w:hAnsi="Arial" w:cs="Arial"/>
                <w:color w:val="000000"/>
                <w:sz w:val="12"/>
                <w:szCs w:val="12"/>
              </w:rPr>
            </w:pPr>
            <w:r w:rsidRPr="00FD2705">
              <w:rPr>
                <w:rFonts w:ascii="Arial" w:hAnsi="Arial" w:cs="Arial"/>
                <w:sz w:val="12"/>
                <w:szCs w:val="12"/>
              </w:rPr>
              <w:t>10,29</w:t>
            </w:r>
          </w:p>
        </w:tc>
      </w:tr>
      <w:tr w:rsidR="00725102" w:rsidRPr="00FD2705" w:rsidTr="00725102">
        <w:trPr>
          <w:trHeight w:val="2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color w:val="000000"/>
                <w:sz w:val="12"/>
                <w:szCs w:val="12"/>
              </w:rPr>
            </w:pPr>
            <w:r w:rsidRPr="00FD2705">
              <w:rPr>
                <w:rFonts w:ascii="Arial" w:hAnsi="Arial" w:cs="Arial"/>
                <w:color w:val="000000"/>
                <w:sz w:val="12"/>
                <w:szCs w:val="12"/>
              </w:rPr>
              <w:t>3</w:t>
            </w:r>
          </w:p>
        </w:tc>
        <w:tc>
          <w:tcPr>
            <w:tcW w:w="9356" w:type="dxa"/>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rPr>
                <w:rFonts w:ascii="Arial" w:hAnsi="Arial" w:cs="Arial"/>
                <w:color w:val="000000"/>
                <w:sz w:val="12"/>
                <w:szCs w:val="12"/>
              </w:rPr>
            </w:pPr>
            <w:r w:rsidRPr="00FD2705">
              <w:rPr>
                <w:rFonts w:ascii="Arial" w:hAnsi="Arial" w:cs="Arial"/>
                <w:color w:val="000000"/>
                <w:sz w:val="12"/>
                <w:szCs w:val="12"/>
              </w:rPr>
              <w:t>Объем вырабатываемой тепловой энергии, тыс. Гкал</w:t>
            </w:r>
          </w:p>
        </w:tc>
        <w:tc>
          <w:tcPr>
            <w:tcW w:w="2976" w:type="dxa"/>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color w:val="000000"/>
                <w:sz w:val="12"/>
                <w:szCs w:val="12"/>
              </w:rPr>
            </w:pPr>
            <w:r w:rsidRPr="00FD2705">
              <w:rPr>
                <w:rFonts w:ascii="Arial" w:hAnsi="Arial" w:cs="Arial"/>
                <w:color w:val="000000"/>
                <w:sz w:val="12"/>
                <w:szCs w:val="12"/>
              </w:rPr>
              <w:t>0,34921</w:t>
            </w:r>
          </w:p>
        </w:tc>
        <w:tc>
          <w:tcPr>
            <w:tcW w:w="2668" w:type="dxa"/>
            <w:tcBorders>
              <w:top w:val="nil"/>
              <w:left w:val="nil"/>
              <w:bottom w:val="single" w:sz="4" w:space="0" w:color="auto"/>
              <w:right w:val="single" w:sz="4" w:space="0" w:color="auto"/>
            </w:tcBorders>
            <w:vAlign w:val="center"/>
          </w:tcPr>
          <w:p w:rsidR="00725102" w:rsidRPr="00FD2705" w:rsidRDefault="00725102" w:rsidP="005C42B6">
            <w:pPr>
              <w:jc w:val="center"/>
              <w:rPr>
                <w:rFonts w:ascii="Arial" w:hAnsi="Arial" w:cs="Arial"/>
                <w:color w:val="000000"/>
                <w:sz w:val="12"/>
                <w:szCs w:val="12"/>
              </w:rPr>
            </w:pPr>
            <w:r w:rsidRPr="00FD2705">
              <w:rPr>
                <w:rFonts w:ascii="Arial" w:hAnsi="Arial" w:cs="Arial"/>
                <w:color w:val="000000"/>
                <w:sz w:val="12"/>
                <w:szCs w:val="12"/>
              </w:rPr>
              <w:t>19,76100</w:t>
            </w:r>
          </w:p>
        </w:tc>
      </w:tr>
      <w:tr w:rsidR="00725102" w:rsidRPr="00FD2705" w:rsidTr="00725102">
        <w:trPr>
          <w:trHeight w:val="2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color w:val="000000"/>
                <w:sz w:val="12"/>
                <w:szCs w:val="12"/>
              </w:rPr>
            </w:pPr>
            <w:r w:rsidRPr="00FD2705">
              <w:rPr>
                <w:rFonts w:ascii="Arial" w:hAnsi="Arial" w:cs="Arial"/>
                <w:color w:val="000000"/>
                <w:sz w:val="12"/>
                <w:szCs w:val="12"/>
              </w:rPr>
              <w:t>4</w:t>
            </w:r>
          </w:p>
        </w:tc>
        <w:tc>
          <w:tcPr>
            <w:tcW w:w="9356" w:type="dxa"/>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rPr>
                <w:rFonts w:ascii="Arial" w:hAnsi="Arial" w:cs="Arial"/>
                <w:color w:val="000000"/>
                <w:sz w:val="12"/>
                <w:szCs w:val="12"/>
              </w:rPr>
            </w:pPr>
            <w:r w:rsidRPr="00FD2705">
              <w:rPr>
                <w:rFonts w:ascii="Arial" w:hAnsi="Arial" w:cs="Arial"/>
                <w:color w:val="000000"/>
                <w:sz w:val="12"/>
                <w:szCs w:val="12"/>
              </w:rPr>
              <w:t>Объем покупаемой тепловой энергии, тыс. Гкал</w:t>
            </w:r>
          </w:p>
        </w:tc>
        <w:tc>
          <w:tcPr>
            <w:tcW w:w="2976" w:type="dxa"/>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color w:val="000000"/>
                <w:sz w:val="12"/>
                <w:szCs w:val="12"/>
              </w:rPr>
            </w:pPr>
            <w:r w:rsidRPr="00FD2705">
              <w:rPr>
                <w:rFonts w:ascii="Arial" w:hAnsi="Arial" w:cs="Arial"/>
                <w:color w:val="000000"/>
                <w:sz w:val="12"/>
                <w:szCs w:val="12"/>
              </w:rPr>
              <w:t>0</w:t>
            </w:r>
          </w:p>
        </w:tc>
        <w:tc>
          <w:tcPr>
            <w:tcW w:w="2668" w:type="dxa"/>
            <w:tcBorders>
              <w:top w:val="nil"/>
              <w:left w:val="nil"/>
              <w:bottom w:val="single" w:sz="4" w:space="0" w:color="auto"/>
              <w:right w:val="single" w:sz="4" w:space="0" w:color="auto"/>
            </w:tcBorders>
            <w:vAlign w:val="center"/>
          </w:tcPr>
          <w:p w:rsidR="00725102" w:rsidRPr="00FD2705" w:rsidRDefault="00725102" w:rsidP="005C42B6">
            <w:pPr>
              <w:jc w:val="center"/>
              <w:rPr>
                <w:rFonts w:ascii="Arial" w:hAnsi="Arial" w:cs="Arial"/>
                <w:color w:val="000000"/>
                <w:sz w:val="12"/>
                <w:szCs w:val="12"/>
              </w:rPr>
            </w:pPr>
            <w:r w:rsidRPr="00FD2705">
              <w:rPr>
                <w:rFonts w:ascii="Arial" w:hAnsi="Arial" w:cs="Arial"/>
                <w:color w:val="000000"/>
                <w:sz w:val="12"/>
                <w:szCs w:val="12"/>
              </w:rPr>
              <w:t>0</w:t>
            </w:r>
          </w:p>
        </w:tc>
      </w:tr>
      <w:tr w:rsidR="00725102" w:rsidRPr="00FD2705" w:rsidTr="00725102">
        <w:trPr>
          <w:trHeight w:val="2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color w:val="000000"/>
                <w:sz w:val="12"/>
                <w:szCs w:val="12"/>
              </w:rPr>
            </w:pPr>
            <w:r w:rsidRPr="00FD2705">
              <w:rPr>
                <w:rFonts w:ascii="Arial" w:hAnsi="Arial" w:cs="Arial"/>
                <w:color w:val="000000"/>
                <w:sz w:val="12"/>
                <w:szCs w:val="12"/>
              </w:rPr>
              <w:t>5</w:t>
            </w:r>
          </w:p>
        </w:tc>
        <w:tc>
          <w:tcPr>
            <w:tcW w:w="9356" w:type="dxa"/>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rPr>
                <w:rFonts w:ascii="Arial" w:hAnsi="Arial" w:cs="Arial"/>
                <w:color w:val="000000"/>
                <w:sz w:val="12"/>
                <w:szCs w:val="12"/>
              </w:rPr>
            </w:pPr>
            <w:r w:rsidRPr="00FD2705">
              <w:rPr>
                <w:rFonts w:ascii="Arial" w:hAnsi="Arial" w:cs="Arial"/>
                <w:color w:val="000000"/>
                <w:sz w:val="12"/>
                <w:szCs w:val="12"/>
              </w:rPr>
              <w:t>Объем тепловой энергии, отпускаемой потребителям, тыс. Гкал</w:t>
            </w:r>
          </w:p>
        </w:tc>
        <w:tc>
          <w:tcPr>
            <w:tcW w:w="2976" w:type="dxa"/>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color w:val="000000"/>
                <w:sz w:val="12"/>
                <w:szCs w:val="12"/>
              </w:rPr>
            </w:pPr>
            <w:r w:rsidRPr="00FD2705">
              <w:rPr>
                <w:rFonts w:ascii="Arial" w:hAnsi="Arial" w:cs="Arial"/>
                <w:color w:val="000000"/>
                <w:sz w:val="12"/>
                <w:szCs w:val="12"/>
              </w:rPr>
              <w:t>0,32049</w:t>
            </w:r>
          </w:p>
        </w:tc>
        <w:tc>
          <w:tcPr>
            <w:tcW w:w="2668" w:type="dxa"/>
            <w:tcBorders>
              <w:top w:val="nil"/>
              <w:left w:val="nil"/>
              <w:bottom w:val="single" w:sz="4" w:space="0" w:color="auto"/>
              <w:right w:val="single" w:sz="4" w:space="0" w:color="auto"/>
            </w:tcBorders>
            <w:vAlign w:val="center"/>
          </w:tcPr>
          <w:p w:rsidR="00725102" w:rsidRPr="00FD2705" w:rsidRDefault="00725102" w:rsidP="005C42B6">
            <w:pPr>
              <w:jc w:val="center"/>
              <w:rPr>
                <w:rFonts w:ascii="Arial" w:hAnsi="Arial" w:cs="Arial"/>
                <w:color w:val="000000"/>
                <w:sz w:val="12"/>
                <w:szCs w:val="12"/>
              </w:rPr>
            </w:pPr>
            <w:r w:rsidRPr="00FD2705">
              <w:rPr>
                <w:rFonts w:ascii="Arial" w:hAnsi="Arial" w:cs="Arial"/>
                <w:color w:val="000000"/>
                <w:sz w:val="12"/>
                <w:szCs w:val="12"/>
              </w:rPr>
              <w:t>18,47962</w:t>
            </w:r>
          </w:p>
        </w:tc>
      </w:tr>
      <w:tr w:rsidR="00725102" w:rsidRPr="00FD2705" w:rsidTr="00725102">
        <w:trPr>
          <w:trHeight w:val="2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color w:val="000000"/>
                <w:sz w:val="12"/>
                <w:szCs w:val="12"/>
              </w:rPr>
            </w:pPr>
            <w:r w:rsidRPr="00FD2705">
              <w:rPr>
                <w:rFonts w:ascii="Arial" w:hAnsi="Arial" w:cs="Arial"/>
                <w:color w:val="000000"/>
                <w:sz w:val="12"/>
                <w:szCs w:val="12"/>
              </w:rPr>
              <w:t>6</w:t>
            </w:r>
          </w:p>
        </w:tc>
        <w:tc>
          <w:tcPr>
            <w:tcW w:w="9356" w:type="dxa"/>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rPr>
                <w:rFonts w:ascii="Arial" w:hAnsi="Arial" w:cs="Arial"/>
                <w:color w:val="000000"/>
                <w:sz w:val="12"/>
                <w:szCs w:val="12"/>
              </w:rPr>
            </w:pPr>
            <w:r w:rsidRPr="00FD2705">
              <w:rPr>
                <w:rFonts w:ascii="Arial" w:hAnsi="Arial" w:cs="Arial"/>
                <w:color w:val="000000"/>
                <w:sz w:val="12"/>
                <w:szCs w:val="12"/>
              </w:rPr>
              <w:t>Технологические потери тепловой энергии при передаче по тепловым сетям, тыс. Гкал</w:t>
            </w:r>
          </w:p>
        </w:tc>
        <w:tc>
          <w:tcPr>
            <w:tcW w:w="2976" w:type="dxa"/>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color w:val="000000"/>
                <w:sz w:val="12"/>
                <w:szCs w:val="12"/>
              </w:rPr>
            </w:pPr>
            <w:r w:rsidRPr="00FD2705">
              <w:rPr>
                <w:rFonts w:ascii="Arial" w:hAnsi="Arial" w:cs="Arial"/>
                <w:color w:val="000000"/>
                <w:sz w:val="12"/>
                <w:szCs w:val="12"/>
              </w:rPr>
              <w:t>0,02366</w:t>
            </w:r>
          </w:p>
        </w:tc>
        <w:tc>
          <w:tcPr>
            <w:tcW w:w="2668" w:type="dxa"/>
            <w:tcBorders>
              <w:top w:val="nil"/>
              <w:left w:val="nil"/>
              <w:bottom w:val="single" w:sz="4" w:space="0" w:color="auto"/>
              <w:right w:val="single" w:sz="4" w:space="0" w:color="auto"/>
            </w:tcBorders>
            <w:vAlign w:val="center"/>
          </w:tcPr>
          <w:p w:rsidR="00725102" w:rsidRPr="00FD2705" w:rsidRDefault="00725102" w:rsidP="005C42B6">
            <w:pPr>
              <w:jc w:val="center"/>
              <w:rPr>
                <w:rFonts w:ascii="Arial" w:hAnsi="Arial" w:cs="Arial"/>
                <w:color w:val="000000"/>
                <w:sz w:val="12"/>
                <w:szCs w:val="12"/>
              </w:rPr>
            </w:pPr>
            <w:r w:rsidRPr="00FD2705">
              <w:rPr>
                <w:rFonts w:ascii="Arial" w:hAnsi="Arial" w:cs="Arial"/>
                <w:color w:val="000000"/>
                <w:sz w:val="12"/>
                <w:szCs w:val="12"/>
              </w:rPr>
              <w:t>1,28138</w:t>
            </w:r>
          </w:p>
        </w:tc>
      </w:tr>
      <w:tr w:rsidR="00725102" w:rsidRPr="00FD2705" w:rsidTr="00725102">
        <w:trPr>
          <w:trHeight w:val="2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color w:val="000000"/>
                <w:sz w:val="12"/>
                <w:szCs w:val="12"/>
              </w:rPr>
            </w:pPr>
            <w:r w:rsidRPr="00FD2705">
              <w:rPr>
                <w:rFonts w:ascii="Arial" w:hAnsi="Arial" w:cs="Arial"/>
                <w:color w:val="000000"/>
                <w:sz w:val="12"/>
                <w:szCs w:val="12"/>
              </w:rPr>
              <w:t>7</w:t>
            </w:r>
          </w:p>
        </w:tc>
        <w:tc>
          <w:tcPr>
            <w:tcW w:w="9356" w:type="dxa"/>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rPr>
                <w:rFonts w:ascii="Arial" w:hAnsi="Arial" w:cs="Arial"/>
                <w:color w:val="000000"/>
                <w:sz w:val="12"/>
                <w:szCs w:val="12"/>
              </w:rPr>
            </w:pPr>
            <w:r w:rsidRPr="00FD2705">
              <w:rPr>
                <w:rFonts w:ascii="Arial" w:hAnsi="Arial" w:cs="Arial"/>
                <w:color w:val="000000"/>
                <w:sz w:val="12"/>
                <w:szCs w:val="12"/>
              </w:rPr>
              <w:t>Протяженность магистральных сетей и тепловых вводов, км</w:t>
            </w:r>
          </w:p>
        </w:tc>
        <w:tc>
          <w:tcPr>
            <w:tcW w:w="2976" w:type="dxa"/>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color w:val="000000"/>
                <w:sz w:val="12"/>
                <w:szCs w:val="12"/>
              </w:rPr>
            </w:pPr>
            <w:r w:rsidRPr="00FD2705">
              <w:rPr>
                <w:rFonts w:ascii="Arial" w:hAnsi="Arial" w:cs="Arial"/>
                <w:sz w:val="12"/>
                <w:szCs w:val="12"/>
              </w:rPr>
              <w:t>0,0565</w:t>
            </w:r>
          </w:p>
        </w:tc>
        <w:tc>
          <w:tcPr>
            <w:tcW w:w="2668" w:type="dxa"/>
            <w:tcBorders>
              <w:top w:val="nil"/>
              <w:left w:val="nil"/>
              <w:bottom w:val="single" w:sz="4" w:space="0" w:color="auto"/>
              <w:right w:val="single" w:sz="4" w:space="0" w:color="auto"/>
            </w:tcBorders>
            <w:vAlign w:val="center"/>
          </w:tcPr>
          <w:p w:rsidR="00725102" w:rsidRPr="00FD2705" w:rsidRDefault="00725102" w:rsidP="005C42B6">
            <w:pPr>
              <w:jc w:val="center"/>
              <w:rPr>
                <w:rFonts w:ascii="Arial" w:hAnsi="Arial" w:cs="Arial"/>
                <w:color w:val="000000"/>
                <w:sz w:val="12"/>
                <w:szCs w:val="12"/>
              </w:rPr>
            </w:pPr>
            <w:r w:rsidRPr="00FD2705">
              <w:rPr>
                <w:rFonts w:ascii="Arial" w:hAnsi="Arial" w:cs="Arial"/>
                <w:color w:val="000000"/>
                <w:sz w:val="12"/>
                <w:szCs w:val="12"/>
              </w:rPr>
              <w:t>н/д </w:t>
            </w:r>
          </w:p>
        </w:tc>
      </w:tr>
      <w:tr w:rsidR="00725102" w:rsidRPr="00FD2705" w:rsidTr="00725102">
        <w:trPr>
          <w:trHeight w:val="2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color w:val="000000"/>
                <w:sz w:val="12"/>
                <w:szCs w:val="12"/>
              </w:rPr>
            </w:pPr>
            <w:r w:rsidRPr="00FD2705">
              <w:rPr>
                <w:rFonts w:ascii="Arial" w:hAnsi="Arial" w:cs="Arial"/>
                <w:color w:val="000000"/>
                <w:sz w:val="12"/>
                <w:szCs w:val="12"/>
              </w:rPr>
              <w:t>8</w:t>
            </w:r>
          </w:p>
        </w:tc>
        <w:tc>
          <w:tcPr>
            <w:tcW w:w="9356" w:type="dxa"/>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rPr>
                <w:rFonts w:ascii="Arial" w:hAnsi="Arial" w:cs="Arial"/>
                <w:color w:val="000000"/>
                <w:sz w:val="12"/>
                <w:szCs w:val="12"/>
              </w:rPr>
            </w:pPr>
            <w:r w:rsidRPr="00FD2705">
              <w:rPr>
                <w:rFonts w:ascii="Arial" w:hAnsi="Arial" w:cs="Arial"/>
                <w:color w:val="000000"/>
                <w:sz w:val="12"/>
                <w:szCs w:val="12"/>
              </w:rPr>
              <w:t>Количество тепловых станций и котельных, шт.</w:t>
            </w:r>
          </w:p>
        </w:tc>
        <w:tc>
          <w:tcPr>
            <w:tcW w:w="2976" w:type="dxa"/>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color w:val="000000"/>
                <w:sz w:val="12"/>
                <w:szCs w:val="12"/>
              </w:rPr>
            </w:pPr>
            <w:r w:rsidRPr="00FD2705">
              <w:rPr>
                <w:rFonts w:ascii="Arial" w:hAnsi="Arial" w:cs="Arial"/>
                <w:color w:val="000000"/>
                <w:sz w:val="12"/>
                <w:szCs w:val="12"/>
              </w:rPr>
              <w:t>1</w:t>
            </w:r>
          </w:p>
        </w:tc>
        <w:tc>
          <w:tcPr>
            <w:tcW w:w="2668" w:type="dxa"/>
            <w:tcBorders>
              <w:top w:val="nil"/>
              <w:left w:val="nil"/>
              <w:bottom w:val="single" w:sz="4" w:space="0" w:color="auto"/>
              <w:right w:val="single" w:sz="4" w:space="0" w:color="auto"/>
            </w:tcBorders>
            <w:vAlign w:val="center"/>
          </w:tcPr>
          <w:p w:rsidR="00725102" w:rsidRPr="00FD2705" w:rsidRDefault="00725102" w:rsidP="005C42B6">
            <w:pPr>
              <w:jc w:val="center"/>
              <w:rPr>
                <w:rFonts w:ascii="Arial" w:hAnsi="Arial" w:cs="Arial"/>
                <w:color w:val="000000"/>
                <w:sz w:val="12"/>
                <w:szCs w:val="12"/>
              </w:rPr>
            </w:pPr>
            <w:r w:rsidRPr="00FD2705">
              <w:rPr>
                <w:rFonts w:ascii="Arial" w:hAnsi="Arial" w:cs="Arial"/>
                <w:color w:val="000000"/>
                <w:sz w:val="12"/>
                <w:szCs w:val="12"/>
              </w:rPr>
              <w:t>1</w:t>
            </w:r>
          </w:p>
        </w:tc>
      </w:tr>
      <w:tr w:rsidR="00725102" w:rsidRPr="00FD2705" w:rsidTr="00725102">
        <w:trPr>
          <w:trHeight w:val="2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color w:val="000000"/>
                <w:sz w:val="12"/>
                <w:szCs w:val="12"/>
              </w:rPr>
            </w:pPr>
            <w:r w:rsidRPr="00FD2705">
              <w:rPr>
                <w:rFonts w:ascii="Arial" w:hAnsi="Arial" w:cs="Arial"/>
                <w:color w:val="000000"/>
                <w:sz w:val="12"/>
                <w:szCs w:val="12"/>
              </w:rPr>
              <w:t>9</w:t>
            </w:r>
          </w:p>
        </w:tc>
        <w:tc>
          <w:tcPr>
            <w:tcW w:w="9356" w:type="dxa"/>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rPr>
                <w:rFonts w:ascii="Arial" w:hAnsi="Arial" w:cs="Arial"/>
                <w:color w:val="000000"/>
                <w:sz w:val="12"/>
                <w:szCs w:val="12"/>
              </w:rPr>
            </w:pPr>
            <w:r w:rsidRPr="00FD2705">
              <w:rPr>
                <w:rFonts w:ascii="Arial" w:hAnsi="Arial" w:cs="Arial"/>
                <w:color w:val="000000"/>
                <w:sz w:val="12"/>
                <w:szCs w:val="12"/>
              </w:rPr>
              <w:t>Удельный расход условного топлива на единицу тепловой энергии, отпускаемой в тепловую сеть, кг у.т. / Гкал</w:t>
            </w:r>
          </w:p>
        </w:tc>
        <w:tc>
          <w:tcPr>
            <w:tcW w:w="2976" w:type="dxa"/>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color w:val="000000"/>
                <w:sz w:val="12"/>
                <w:szCs w:val="12"/>
              </w:rPr>
            </w:pPr>
            <w:r w:rsidRPr="00FD2705">
              <w:rPr>
                <w:rFonts w:ascii="Arial" w:hAnsi="Arial" w:cs="Arial"/>
                <w:color w:val="000000"/>
                <w:sz w:val="12"/>
                <w:szCs w:val="12"/>
              </w:rPr>
              <w:t>403,95</w:t>
            </w:r>
          </w:p>
        </w:tc>
        <w:tc>
          <w:tcPr>
            <w:tcW w:w="2668" w:type="dxa"/>
            <w:tcBorders>
              <w:top w:val="nil"/>
              <w:left w:val="nil"/>
              <w:bottom w:val="single" w:sz="4" w:space="0" w:color="auto"/>
              <w:right w:val="single" w:sz="4" w:space="0" w:color="auto"/>
            </w:tcBorders>
            <w:vAlign w:val="center"/>
          </w:tcPr>
          <w:p w:rsidR="00725102" w:rsidRPr="00FD2705" w:rsidRDefault="00725102" w:rsidP="005C42B6">
            <w:pPr>
              <w:jc w:val="center"/>
              <w:rPr>
                <w:rFonts w:ascii="Arial" w:hAnsi="Arial" w:cs="Arial"/>
                <w:color w:val="000000"/>
                <w:sz w:val="12"/>
                <w:szCs w:val="12"/>
              </w:rPr>
            </w:pPr>
            <w:r w:rsidRPr="00FD2705">
              <w:rPr>
                <w:rFonts w:ascii="Arial" w:hAnsi="Arial" w:cs="Arial"/>
                <w:color w:val="000000"/>
                <w:sz w:val="12"/>
                <w:szCs w:val="12"/>
              </w:rPr>
              <w:t>157,65</w:t>
            </w:r>
          </w:p>
        </w:tc>
      </w:tr>
      <w:tr w:rsidR="00725102" w:rsidRPr="00FD2705" w:rsidTr="00725102">
        <w:trPr>
          <w:trHeight w:val="2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color w:val="000000"/>
                <w:sz w:val="12"/>
                <w:szCs w:val="12"/>
              </w:rPr>
            </w:pPr>
            <w:r w:rsidRPr="00FD2705">
              <w:rPr>
                <w:rFonts w:ascii="Arial" w:hAnsi="Arial" w:cs="Arial"/>
                <w:color w:val="000000"/>
                <w:sz w:val="12"/>
                <w:szCs w:val="12"/>
              </w:rPr>
              <w:t>10</w:t>
            </w:r>
          </w:p>
        </w:tc>
        <w:tc>
          <w:tcPr>
            <w:tcW w:w="9356" w:type="dxa"/>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rPr>
                <w:rFonts w:ascii="Arial" w:hAnsi="Arial" w:cs="Arial"/>
                <w:color w:val="000000"/>
                <w:sz w:val="12"/>
                <w:szCs w:val="12"/>
              </w:rPr>
            </w:pPr>
            <w:r w:rsidRPr="00FD2705">
              <w:rPr>
                <w:rFonts w:ascii="Arial" w:hAnsi="Arial" w:cs="Arial"/>
                <w:color w:val="000000"/>
                <w:sz w:val="12"/>
                <w:szCs w:val="12"/>
              </w:rPr>
              <w:t>Удельный расход электрической энергии на единицу тепловой энергии, отпускаемой в тепловую сеть, кВт.ч/Гкал</w:t>
            </w:r>
          </w:p>
        </w:tc>
        <w:tc>
          <w:tcPr>
            <w:tcW w:w="2976" w:type="dxa"/>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color w:val="000000"/>
                <w:sz w:val="12"/>
                <w:szCs w:val="12"/>
              </w:rPr>
            </w:pPr>
            <w:r w:rsidRPr="00FD2705">
              <w:rPr>
                <w:rFonts w:ascii="Arial" w:hAnsi="Arial" w:cs="Arial"/>
                <w:color w:val="000000"/>
                <w:sz w:val="12"/>
                <w:szCs w:val="12"/>
              </w:rPr>
              <w:t>41,38</w:t>
            </w:r>
          </w:p>
        </w:tc>
        <w:tc>
          <w:tcPr>
            <w:tcW w:w="2668" w:type="dxa"/>
            <w:tcBorders>
              <w:top w:val="nil"/>
              <w:left w:val="nil"/>
              <w:bottom w:val="single" w:sz="4" w:space="0" w:color="auto"/>
              <w:right w:val="single" w:sz="4" w:space="0" w:color="auto"/>
            </w:tcBorders>
            <w:vAlign w:val="center"/>
          </w:tcPr>
          <w:p w:rsidR="00725102" w:rsidRPr="00FD2705" w:rsidRDefault="00725102" w:rsidP="005C42B6">
            <w:pPr>
              <w:jc w:val="center"/>
              <w:rPr>
                <w:rFonts w:ascii="Arial" w:hAnsi="Arial" w:cs="Arial"/>
                <w:color w:val="000000"/>
                <w:sz w:val="12"/>
                <w:szCs w:val="12"/>
              </w:rPr>
            </w:pPr>
            <w:r w:rsidRPr="00FD2705">
              <w:rPr>
                <w:rFonts w:ascii="Arial" w:hAnsi="Arial" w:cs="Arial"/>
                <w:color w:val="000000"/>
                <w:sz w:val="12"/>
                <w:szCs w:val="12"/>
              </w:rPr>
              <w:t>н/д</w:t>
            </w:r>
          </w:p>
        </w:tc>
      </w:tr>
      <w:tr w:rsidR="00725102" w:rsidRPr="00FD2705" w:rsidTr="007251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trPr>
        <w:tc>
          <w:tcPr>
            <w:tcW w:w="714" w:type="dxa"/>
            <w:vAlign w:val="center"/>
          </w:tcPr>
          <w:p w:rsidR="00725102" w:rsidRPr="00FD2705" w:rsidRDefault="00725102" w:rsidP="005C42B6">
            <w:pPr>
              <w:jc w:val="center"/>
              <w:rPr>
                <w:rFonts w:ascii="Arial" w:hAnsi="Arial" w:cs="Arial"/>
                <w:color w:val="000000"/>
                <w:sz w:val="12"/>
                <w:szCs w:val="12"/>
              </w:rPr>
            </w:pPr>
            <w:r w:rsidRPr="00FD2705">
              <w:rPr>
                <w:rFonts w:ascii="Arial" w:hAnsi="Arial" w:cs="Arial"/>
                <w:color w:val="000000"/>
                <w:sz w:val="12"/>
                <w:szCs w:val="12"/>
              </w:rPr>
              <w:t>11</w:t>
            </w:r>
          </w:p>
        </w:tc>
        <w:tc>
          <w:tcPr>
            <w:tcW w:w="9356" w:type="dxa"/>
            <w:vAlign w:val="center"/>
          </w:tcPr>
          <w:p w:rsidR="00725102" w:rsidRPr="00FD2705" w:rsidRDefault="00725102" w:rsidP="005C42B6">
            <w:pPr>
              <w:rPr>
                <w:rFonts w:ascii="Arial" w:hAnsi="Arial" w:cs="Arial"/>
                <w:color w:val="000000"/>
                <w:sz w:val="12"/>
                <w:szCs w:val="12"/>
              </w:rPr>
            </w:pPr>
            <w:r w:rsidRPr="00FD2705">
              <w:rPr>
                <w:rFonts w:ascii="Arial" w:hAnsi="Arial" w:cs="Arial"/>
                <w:color w:val="000000"/>
                <w:sz w:val="12"/>
                <w:szCs w:val="12"/>
              </w:rPr>
              <w:t>Потребление электроэнергии, кВт.ч</w:t>
            </w:r>
          </w:p>
        </w:tc>
        <w:tc>
          <w:tcPr>
            <w:tcW w:w="2976" w:type="dxa"/>
            <w:vAlign w:val="center"/>
          </w:tcPr>
          <w:p w:rsidR="00725102" w:rsidRPr="00FD2705" w:rsidRDefault="00725102" w:rsidP="005C42B6">
            <w:pPr>
              <w:jc w:val="center"/>
              <w:rPr>
                <w:rFonts w:ascii="Arial" w:hAnsi="Arial" w:cs="Arial"/>
                <w:color w:val="000000"/>
                <w:sz w:val="12"/>
                <w:szCs w:val="12"/>
              </w:rPr>
            </w:pPr>
            <w:r w:rsidRPr="00FD2705">
              <w:rPr>
                <w:rFonts w:ascii="Arial" w:hAnsi="Arial" w:cs="Arial"/>
                <w:color w:val="000000"/>
                <w:sz w:val="12"/>
                <w:szCs w:val="12"/>
              </w:rPr>
              <w:t>15203</w:t>
            </w:r>
          </w:p>
        </w:tc>
        <w:tc>
          <w:tcPr>
            <w:tcW w:w="2668" w:type="dxa"/>
            <w:vAlign w:val="center"/>
          </w:tcPr>
          <w:p w:rsidR="00725102" w:rsidRPr="00FD2705" w:rsidRDefault="00725102" w:rsidP="005C42B6">
            <w:pPr>
              <w:jc w:val="center"/>
              <w:rPr>
                <w:rFonts w:ascii="Arial" w:hAnsi="Arial" w:cs="Arial"/>
                <w:color w:val="000000"/>
                <w:sz w:val="12"/>
                <w:szCs w:val="12"/>
              </w:rPr>
            </w:pPr>
            <w:r w:rsidRPr="00FD2705">
              <w:rPr>
                <w:rFonts w:ascii="Arial" w:hAnsi="Arial" w:cs="Arial"/>
                <w:color w:val="000000"/>
                <w:sz w:val="12"/>
                <w:szCs w:val="12"/>
              </w:rPr>
              <w:t>н/д</w:t>
            </w:r>
          </w:p>
        </w:tc>
      </w:tr>
    </w:tbl>
    <w:p w:rsidR="00725102" w:rsidRPr="005C42B6" w:rsidRDefault="00725102" w:rsidP="00FD2705">
      <w:pPr>
        <w:ind w:firstLine="284"/>
        <w:jc w:val="both"/>
        <w:rPr>
          <w:rFonts w:ascii="Arial" w:hAnsi="Arial" w:cs="Arial"/>
          <w:b/>
          <w:sz w:val="16"/>
          <w:szCs w:val="16"/>
        </w:rPr>
      </w:pPr>
      <w:r w:rsidRPr="005C42B6">
        <w:rPr>
          <w:rFonts w:ascii="Arial" w:hAnsi="Arial" w:cs="Arial"/>
          <w:b/>
          <w:sz w:val="16"/>
          <w:szCs w:val="16"/>
        </w:rPr>
        <w:t>11. Цены и тарифы в сфере теплоснабжения</w:t>
      </w:r>
    </w:p>
    <w:p w:rsidR="00725102" w:rsidRPr="005C42B6" w:rsidRDefault="00725102" w:rsidP="00FD2705">
      <w:pPr>
        <w:pStyle w:val="1f8"/>
        <w:autoSpaceDE w:val="0"/>
        <w:adjustRightInd w:val="0"/>
        <w:spacing w:after="0" w:line="240" w:lineRule="auto"/>
        <w:ind w:left="0" w:firstLine="284"/>
        <w:jc w:val="both"/>
        <w:rPr>
          <w:rFonts w:ascii="Arial" w:hAnsi="Arial" w:cs="Arial"/>
          <w:sz w:val="16"/>
          <w:szCs w:val="16"/>
        </w:rPr>
      </w:pPr>
      <w:r w:rsidRPr="005C42B6">
        <w:rPr>
          <w:rFonts w:ascii="Arial" w:hAnsi="Arial" w:cs="Arial"/>
          <w:sz w:val="16"/>
          <w:szCs w:val="16"/>
        </w:rPr>
        <w:t>Динамика тарифов за тепловую энергию и горячее водоснабжение, отпускаемые ООО «ТК Новгородская» на территории Рощинского сельского поселения за последние 3 года представлена в таблице 16.</w:t>
      </w:r>
    </w:p>
    <w:p w:rsidR="00725102" w:rsidRPr="00FD2705" w:rsidRDefault="00725102" w:rsidP="005C42B6">
      <w:pPr>
        <w:pStyle w:val="1f8"/>
        <w:autoSpaceDE w:val="0"/>
        <w:adjustRightInd w:val="0"/>
        <w:spacing w:after="0" w:line="240" w:lineRule="auto"/>
        <w:ind w:left="0" w:firstLine="709"/>
        <w:jc w:val="right"/>
        <w:rPr>
          <w:rFonts w:ascii="Arial" w:hAnsi="Arial" w:cs="Arial"/>
          <w:sz w:val="12"/>
          <w:szCs w:val="16"/>
        </w:rPr>
      </w:pPr>
      <w:r w:rsidRPr="00FD2705">
        <w:rPr>
          <w:rFonts w:ascii="Arial" w:hAnsi="Arial" w:cs="Arial"/>
          <w:sz w:val="12"/>
          <w:szCs w:val="16"/>
        </w:rPr>
        <w:t>Таблица 16</w:t>
      </w:r>
    </w:p>
    <w:tbl>
      <w:tblPr>
        <w:tblW w:w="0" w:type="auto"/>
        <w:tblCellMar>
          <w:left w:w="0" w:type="dxa"/>
          <w:right w:w="0" w:type="dxa"/>
        </w:tblCellMar>
        <w:tblLook w:val="04A0" w:firstRow="1" w:lastRow="0" w:firstColumn="1" w:lastColumn="0" w:noHBand="0" w:noVBand="1"/>
      </w:tblPr>
      <w:tblGrid>
        <w:gridCol w:w="211"/>
        <w:gridCol w:w="1903"/>
        <w:gridCol w:w="707"/>
        <w:gridCol w:w="708"/>
        <w:gridCol w:w="709"/>
        <w:gridCol w:w="709"/>
        <w:gridCol w:w="1143"/>
        <w:gridCol w:w="983"/>
        <w:gridCol w:w="709"/>
        <w:gridCol w:w="708"/>
        <w:gridCol w:w="709"/>
        <w:gridCol w:w="709"/>
        <w:gridCol w:w="1422"/>
      </w:tblGrid>
      <w:tr w:rsidR="00725102" w:rsidRPr="00FD2705" w:rsidTr="00A07932">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 п/п</w:t>
            </w:r>
          </w:p>
        </w:tc>
        <w:tc>
          <w:tcPr>
            <w:tcW w:w="190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Наименование района/ организации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2022 год</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2023 год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2024 год</w:t>
            </w:r>
          </w:p>
        </w:tc>
        <w:tc>
          <w:tcPr>
            <w:tcW w:w="1422" w:type="dxa"/>
            <w:vMerge w:val="restart"/>
            <w:tcBorders>
              <w:top w:val="single" w:sz="4" w:space="0" w:color="auto"/>
              <w:left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Постановления комитета по тарифной политике Новгородской области</w:t>
            </w:r>
          </w:p>
        </w:tc>
      </w:tr>
      <w:tr w:rsidR="00FD2705" w:rsidRPr="00FD2705" w:rsidTr="00A07932">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1905" w:type="dxa"/>
            <w:vMerge/>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Тариф для потребителей, кроме населения, руб/Гкал, руб/м3, без НДС</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Тариф для населения, руб/Гкал, руб/м3 с НДС</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Тариф для потребителей, кроме населения, руб/Гкал, руб/м3, без НДС</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Тариф для населения, руб/Гкал, руб/м3 с НДС</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Тариф для потребителей, кроме населения, руб/ Гкал, руб/м3, без НДС</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Тариф для населения, руб/Гкал , руб/м3 с НДС</w:t>
            </w:r>
          </w:p>
        </w:tc>
        <w:tc>
          <w:tcPr>
            <w:tcW w:w="1422" w:type="dxa"/>
            <w:vMerge/>
            <w:tcBorders>
              <w:left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r>
      <w:tr w:rsidR="00A07932" w:rsidRPr="00FD2705" w:rsidTr="00A07932">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1905" w:type="dxa"/>
            <w:vMerge/>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01.01-30.06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01.07-31.12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01.01-30.06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01.07-31.12</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01.12.2022 по-31.12.2023</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01.12.2022 по-31.12.2023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01.01-30.06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01.07-31.12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01.01-30.06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01.07-31.12</w:t>
            </w:r>
          </w:p>
        </w:tc>
        <w:tc>
          <w:tcPr>
            <w:tcW w:w="1422" w:type="dxa"/>
            <w:vMerge/>
            <w:tcBorders>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r>
      <w:tr w:rsidR="00A07932" w:rsidRPr="00FD2705" w:rsidTr="00A079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Cs/>
                <w:sz w:val="12"/>
                <w:szCs w:val="16"/>
              </w:rPr>
            </w:pPr>
            <w:r w:rsidRPr="00FD2705">
              <w:rPr>
                <w:rFonts w:ascii="Arial" w:hAnsi="Arial" w:cs="Arial"/>
                <w:bCs/>
                <w:sz w:val="12"/>
                <w:szCs w:val="16"/>
              </w:rPr>
              <w:t>1</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Cs/>
                <w:sz w:val="12"/>
                <w:szCs w:val="16"/>
              </w:rPr>
            </w:pPr>
            <w:r w:rsidRPr="00FD2705">
              <w:rPr>
                <w:rFonts w:ascii="Arial" w:hAnsi="Arial" w:cs="Arial"/>
                <w:bCs/>
                <w:sz w:val="12"/>
                <w:szCs w:val="16"/>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Cs/>
                <w:sz w:val="12"/>
                <w:szCs w:val="16"/>
              </w:rPr>
            </w:pPr>
            <w:r w:rsidRPr="00FD2705">
              <w:rPr>
                <w:rFonts w:ascii="Arial" w:hAnsi="Arial" w:cs="Arial"/>
                <w:bCs/>
                <w:sz w:val="12"/>
                <w:szCs w:val="16"/>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Cs/>
                <w:sz w:val="12"/>
                <w:szCs w:val="16"/>
              </w:rPr>
            </w:pPr>
            <w:r w:rsidRPr="00FD2705">
              <w:rPr>
                <w:rFonts w:ascii="Arial" w:hAnsi="Arial" w:cs="Arial"/>
                <w:bCs/>
                <w:sz w:val="12"/>
                <w:szCs w:val="16"/>
              </w:rPr>
              <w:t>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Cs/>
                <w:sz w:val="12"/>
                <w:szCs w:val="16"/>
              </w:rPr>
            </w:pPr>
            <w:r w:rsidRPr="00FD2705">
              <w:rPr>
                <w:rFonts w:ascii="Arial" w:hAnsi="Arial" w:cs="Arial"/>
                <w:bCs/>
                <w:sz w:val="12"/>
                <w:szCs w:val="16"/>
              </w:rPr>
              <w:t>6</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Cs/>
                <w:sz w:val="12"/>
                <w:szCs w:val="16"/>
              </w:rPr>
            </w:pPr>
            <w:r w:rsidRPr="00FD2705">
              <w:rPr>
                <w:rFonts w:ascii="Arial" w:hAnsi="Arial" w:cs="Arial"/>
                <w:bCs/>
                <w:sz w:val="12"/>
                <w:szCs w:val="16"/>
              </w:rPr>
              <w:t>7</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Cs/>
                <w:sz w:val="12"/>
                <w:szCs w:val="16"/>
              </w:rPr>
            </w:pPr>
            <w:r w:rsidRPr="00FD2705">
              <w:rPr>
                <w:rFonts w:ascii="Arial" w:hAnsi="Arial" w:cs="Arial"/>
                <w:bCs/>
                <w:sz w:val="12"/>
                <w:szCs w:val="16"/>
              </w:rPr>
              <w:t>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Cs/>
                <w:sz w:val="12"/>
                <w:szCs w:val="16"/>
              </w:rPr>
            </w:pPr>
            <w:r w:rsidRPr="00FD2705">
              <w:rPr>
                <w:rFonts w:ascii="Arial" w:hAnsi="Arial" w:cs="Arial"/>
                <w:bCs/>
                <w:sz w:val="12"/>
                <w:szCs w:val="16"/>
              </w:rPr>
              <w:t>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Cs/>
                <w:sz w:val="12"/>
                <w:szCs w:val="16"/>
              </w:rPr>
            </w:pPr>
            <w:r w:rsidRPr="00FD2705">
              <w:rPr>
                <w:rFonts w:ascii="Arial" w:hAnsi="Arial" w:cs="Arial"/>
                <w:bCs/>
                <w:sz w:val="12"/>
                <w:szCs w:val="16"/>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Cs/>
                <w:sz w:val="12"/>
                <w:szCs w:val="16"/>
              </w:rPr>
            </w:pPr>
            <w:r w:rsidRPr="00FD2705">
              <w:rPr>
                <w:rFonts w:ascii="Arial" w:hAnsi="Arial" w:cs="Arial"/>
                <w:bCs/>
                <w:sz w:val="12"/>
                <w:szCs w:val="16"/>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Cs/>
                <w:sz w:val="12"/>
                <w:szCs w:val="16"/>
              </w:rPr>
            </w:pPr>
            <w:r w:rsidRPr="00FD2705">
              <w:rPr>
                <w:rFonts w:ascii="Arial" w:hAnsi="Arial" w:cs="Arial"/>
                <w:bCs/>
                <w:sz w:val="12"/>
                <w:szCs w:val="16"/>
              </w:rPr>
              <w:t>12</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Cs/>
                <w:sz w:val="12"/>
                <w:szCs w:val="16"/>
              </w:rPr>
            </w:pPr>
            <w:r w:rsidRPr="00FD2705">
              <w:rPr>
                <w:rFonts w:ascii="Arial" w:hAnsi="Arial" w:cs="Arial"/>
                <w:bCs/>
                <w:sz w:val="12"/>
                <w:szCs w:val="16"/>
              </w:rPr>
              <w:t>13</w:t>
            </w:r>
          </w:p>
        </w:tc>
      </w:tr>
      <w:tr w:rsidR="00725102" w:rsidRPr="00FD2705" w:rsidTr="00FD270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w:t>
            </w:r>
          </w:p>
        </w:tc>
        <w:tc>
          <w:tcPr>
            <w:tcW w:w="0" w:type="auto"/>
            <w:gridSpan w:val="12"/>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Валдайский муниципальный район</w:t>
            </w:r>
          </w:p>
        </w:tc>
      </w:tr>
      <w:tr w:rsidR="00A07932" w:rsidRPr="00FD2705" w:rsidTr="00A079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1.1.</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rPr>
                <w:rFonts w:ascii="Arial" w:hAnsi="Arial" w:cs="Arial"/>
                <w:b/>
                <w:bCs/>
                <w:sz w:val="12"/>
                <w:szCs w:val="16"/>
              </w:rPr>
            </w:pPr>
            <w:r w:rsidRPr="00FD2705">
              <w:rPr>
                <w:rFonts w:ascii="Arial" w:hAnsi="Arial" w:cs="Arial"/>
                <w:b/>
                <w:bCs/>
                <w:sz w:val="12"/>
                <w:szCs w:val="16"/>
              </w:rPr>
              <w:t>ООО «Тепловая Компания Новгородская»</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r>
      <w:tr w:rsidR="00A07932" w:rsidRPr="00FD2705" w:rsidTr="00A079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rPr>
                <w:rFonts w:ascii="Arial" w:hAnsi="Arial" w:cs="Arial"/>
                <w:iCs/>
                <w:sz w:val="12"/>
                <w:szCs w:val="16"/>
              </w:rPr>
            </w:pPr>
            <w:r w:rsidRPr="00FD2705">
              <w:rPr>
                <w:rFonts w:ascii="Arial" w:hAnsi="Arial" w:cs="Arial"/>
                <w:iCs/>
                <w:sz w:val="12"/>
                <w:szCs w:val="16"/>
              </w:rPr>
              <w:t>тепловая энергия</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3680,28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3864,29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2872,21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2987,10</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3315,00</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3166,33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3292,77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3745,31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3166,33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3229,66</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от 20.12.2023 № 81/9</w:t>
            </w:r>
          </w:p>
        </w:tc>
      </w:tr>
      <w:tr w:rsidR="00A07932" w:rsidRPr="00FD2705" w:rsidTr="00A079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rPr>
                <w:rFonts w:ascii="Arial" w:hAnsi="Arial" w:cs="Arial"/>
                <w:iCs/>
                <w:sz w:val="12"/>
                <w:szCs w:val="16"/>
              </w:rPr>
            </w:pPr>
            <w:r w:rsidRPr="00FD2705">
              <w:rPr>
                <w:rFonts w:ascii="Arial" w:hAnsi="Arial" w:cs="Arial"/>
                <w:iCs/>
                <w:sz w:val="12"/>
                <w:szCs w:val="16"/>
              </w:rPr>
              <w:t>ГВС</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280,25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294,91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200,05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208,05</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261,33</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226,77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261,33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294,90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226,77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249,22</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от 20.12.2023 № 81/10</w:t>
            </w:r>
          </w:p>
        </w:tc>
      </w:tr>
      <w:tr w:rsidR="00A07932" w:rsidRPr="00FD2705" w:rsidTr="00A079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rPr>
                <w:rFonts w:ascii="Arial" w:hAnsi="Arial" w:cs="Arial"/>
                <w:b/>
                <w:bCs/>
                <w:sz w:val="12"/>
                <w:szCs w:val="16"/>
              </w:rPr>
            </w:pPr>
            <w:r w:rsidRPr="00FD2705">
              <w:rPr>
                <w:rFonts w:ascii="Arial" w:hAnsi="Arial" w:cs="Arial"/>
                <w:b/>
                <w:bCs/>
                <w:sz w:val="12"/>
                <w:szCs w:val="16"/>
              </w:rPr>
              <w:t>ООО «Тепловая Компания Новгородская»</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p>
        </w:tc>
      </w:tr>
      <w:tr w:rsidR="00A07932" w:rsidRPr="00FD2705" w:rsidTr="00A079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rPr>
                <w:rFonts w:ascii="Arial" w:hAnsi="Arial" w:cs="Arial"/>
                <w:iCs/>
                <w:sz w:val="12"/>
                <w:szCs w:val="16"/>
              </w:rPr>
            </w:pPr>
            <w:r w:rsidRPr="00FD2705">
              <w:rPr>
                <w:rFonts w:ascii="Arial" w:hAnsi="Arial" w:cs="Arial"/>
                <w:iCs/>
                <w:sz w:val="12"/>
                <w:szCs w:val="16"/>
              </w:rPr>
              <w:t>тепловая энергия</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4212,08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3166,33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4212,08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4797,55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4212,08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4797,55</w:t>
            </w:r>
          </w:p>
        </w:tc>
        <w:tc>
          <w:tcPr>
            <w:tcW w:w="1422" w:type="dxa"/>
            <w:tcBorders>
              <w:top w:val="nil"/>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 xml:space="preserve">от 17.11.2022 № 62/39; </w:t>
            </w:r>
          </w:p>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от 15.12.2023 № 78/1</w:t>
            </w:r>
          </w:p>
        </w:tc>
      </w:tr>
      <w:tr w:rsidR="00A07932" w:rsidRPr="00FD2705" w:rsidTr="00A079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rPr>
                <w:rFonts w:ascii="Arial" w:hAnsi="Arial" w:cs="Arial"/>
                <w:iCs/>
                <w:sz w:val="12"/>
                <w:szCs w:val="16"/>
              </w:rPr>
            </w:pPr>
            <w:r w:rsidRPr="00FD2705">
              <w:rPr>
                <w:rFonts w:ascii="Arial" w:hAnsi="Arial" w:cs="Arial"/>
                <w:iCs/>
                <w:sz w:val="12"/>
                <w:szCs w:val="16"/>
              </w:rPr>
              <w:t>ГВС</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318,66</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226,77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318,66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360,53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318,66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360,53</w:t>
            </w:r>
          </w:p>
        </w:tc>
        <w:tc>
          <w:tcPr>
            <w:tcW w:w="1422" w:type="dxa"/>
            <w:tcBorders>
              <w:top w:val="nil"/>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 xml:space="preserve">от 17.11.2022 № 62/41; </w:t>
            </w:r>
          </w:p>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от 15.12.2023 № 78/2</w:t>
            </w:r>
          </w:p>
        </w:tc>
      </w:tr>
      <w:tr w:rsidR="00A07932" w:rsidRPr="00FD2705" w:rsidTr="00A079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1.2.</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rPr>
                <w:rFonts w:ascii="Arial" w:hAnsi="Arial" w:cs="Arial"/>
                <w:b/>
                <w:bCs/>
                <w:sz w:val="12"/>
                <w:szCs w:val="16"/>
              </w:rPr>
            </w:pPr>
            <w:r w:rsidRPr="00FD2705">
              <w:rPr>
                <w:rFonts w:ascii="Arial" w:hAnsi="Arial" w:cs="Arial"/>
                <w:b/>
                <w:bCs/>
                <w:sz w:val="12"/>
                <w:szCs w:val="16"/>
              </w:rPr>
              <w:t>ФГАУ «Дом отдыха «Валдай»</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r>
      <w:tr w:rsidR="00A07932" w:rsidRPr="00FD2705" w:rsidTr="00A079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rPr>
                <w:rFonts w:ascii="Arial" w:hAnsi="Arial" w:cs="Arial"/>
                <w:iCs/>
                <w:sz w:val="12"/>
                <w:szCs w:val="16"/>
              </w:rPr>
            </w:pPr>
            <w:r w:rsidRPr="00FD2705">
              <w:rPr>
                <w:rFonts w:ascii="Arial" w:hAnsi="Arial" w:cs="Arial"/>
                <w:iCs/>
                <w:sz w:val="12"/>
                <w:szCs w:val="16"/>
              </w:rPr>
              <w:t>тепловая энергия</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1171,49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1214,93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1405,79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1457,92</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1320,63</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1584,76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1320,63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1450,05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1584,76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1740,06</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Cs/>
                <w:sz w:val="12"/>
                <w:szCs w:val="16"/>
              </w:rPr>
            </w:pPr>
            <w:r w:rsidRPr="00FD2705">
              <w:rPr>
                <w:rFonts w:ascii="Arial" w:hAnsi="Arial" w:cs="Arial"/>
                <w:bCs/>
                <w:sz w:val="12"/>
                <w:szCs w:val="16"/>
              </w:rPr>
              <w:t>от 01.11.2018 № 40/5</w:t>
            </w:r>
          </w:p>
        </w:tc>
      </w:tr>
      <w:tr w:rsidR="00A07932" w:rsidRPr="00FD2705" w:rsidTr="00A079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rPr>
                <w:rFonts w:ascii="Arial" w:hAnsi="Arial" w:cs="Arial"/>
                <w:iCs/>
                <w:sz w:val="12"/>
                <w:szCs w:val="16"/>
              </w:rPr>
            </w:pPr>
            <w:r w:rsidRPr="00FD2705">
              <w:rPr>
                <w:rFonts w:ascii="Arial" w:hAnsi="Arial" w:cs="Arial"/>
                <w:iCs/>
                <w:sz w:val="12"/>
                <w:szCs w:val="16"/>
              </w:rPr>
              <w:t>ГВС</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67,76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71,50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81,31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85,80</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77,26</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93,31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77,76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86,16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93,31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103,39</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Cs/>
                <w:sz w:val="12"/>
                <w:szCs w:val="16"/>
              </w:rPr>
            </w:pPr>
            <w:r w:rsidRPr="00FD2705">
              <w:rPr>
                <w:rFonts w:ascii="Arial" w:hAnsi="Arial" w:cs="Arial"/>
                <w:bCs/>
                <w:sz w:val="12"/>
                <w:szCs w:val="16"/>
              </w:rPr>
              <w:t>от 06.12.2018 № 59/2</w:t>
            </w:r>
          </w:p>
        </w:tc>
      </w:tr>
      <w:tr w:rsidR="00A07932" w:rsidRPr="00FD2705" w:rsidTr="00A079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rPr>
                <w:rFonts w:ascii="Arial" w:hAnsi="Arial" w:cs="Arial"/>
                <w:iCs/>
                <w:sz w:val="12"/>
                <w:szCs w:val="16"/>
              </w:rPr>
            </w:pPr>
            <w:r w:rsidRPr="00FD2705">
              <w:rPr>
                <w:rFonts w:ascii="Arial" w:hAnsi="Arial" w:cs="Arial"/>
                <w:iCs/>
                <w:sz w:val="12"/>
                <w:szCs w:val="16"/>
              </w:rPr>
              <w:t>водоснабжение</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12,50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14,19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17,03</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15,47</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18,56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15,47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17,76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18,56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21,31</w:t>
            </w:r>
          </w:p>
        </w:tc>
        <w:tc>
          <w:tcPr>
            <w:tcW w:w="1422" w:type="dxa"/>
            <w:vMerge w:val="restart"/>
            <w:tcBorders>
              <w:top w:val="single" w:sz="4" w:space="0" w:color="auto"/>
              <w:left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Cs/>
                <w:sz w:val="12"/>
                <w:szCs w:val="16"/>
              </w:rPr>
            </w:pPr>
            <w:r w:rsidRPr="00FD2705">
              <w:rPr>
                <w:rFonts w:ascii="Arial" w:hAnsi="Arial" w:cs="Arial"/>
                <w:bCs/>
                <w:sz w:val="12"/>
                <w:szCs w:val="16"/>
              </w:rPr>
              <w:t>от 12.11.2018 № 44/1</w:t>
            </w:r>
          </w:p>
        </w:tc>
      </w:tr>
      <w:tr w:rsidR="00A07932" w:rsidRPr="00FD2705" w:rsidTr="00A079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rPr>
                <w:rFonts w:ascii="Arial" w:hAnsi="Arial" w:cs="Arial"/>
                <w:iCs/>
                <w:sz w:val="12"/>
                <w:szCs w:val="16"/>
              </w:rPr>
            </w:pPr>
            <w:r w:rsidRPr="00FD2705">
              <w:rPr>
                <w:rFonts w:ascii="Arial" w:hAnsi="Arial" w:cs="Arial"/>
                <w:iCs/>
                <w:sz w:val="12"/>
                <w:szCs w:val="16"/>
              </w:rPr>
              <w:t>водоотведение</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30,21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33,38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25,44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27,98</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36,38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30,50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36,38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41,83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30,50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35,00</w:t>
            </w:r>
          </w:p>
        </w:tc>
        <w:tc>
          <w:tcPr>
            <w:tcW w:w="1422" w:type="dxa"/>
            <w:vMerge/>
            <w:tcBorders>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r>
      <w:tr w:rsidR="00A07932" w:rsidRPr="00FD2705" w:rsidTr="00A079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1.3.</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rPr>
                <w:rFonts w:ascii="Arial" w:hAnsi="Arial" w:cs="Arial"/>
                <w:b/>
                <w:bCs/>
                <w:sz w:val="12"/>
                <w:szCs w:val="16"/>
              </w:rPr>
            </w:pPr>
            <w:r w:rsidRPr="00FD2705">
              <w:rPr>
                <w:rFonts w:ascii="Arial" w:hAnsi="Arial" w:cs="Arial"/>
                <w:b/>
                <w:bCs/>
                <w:sz w:val="12"/>
                <w:szCs w:val="16"/>
              </w:rPr>
              <w:t>ФГБУ ЦЖКУ МО РФ</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r>
      <w:tr w:rsidR="00A07932" w:rsidRPr="00FD2705" w:rsidTr="00A079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rPr>
                <w:rFonts w:ascii="Arial" w:hAnsi="Arial" w:cs="Arial"/>
                <w:iCs/>
                <w:sz w:val="12"/>
                <w:szCs w:val="16"/>
              </w:rPr>
            </w:pPr>
            <w:r w:rsidRPr="00FD2705">
              <w:rPr>
                <w:rFonts w:ascii="Arial" w:hAnsi="Arial" w:cs="Arial"/>
                <w:iCs/>
                <w:sz w:val="12"/>
                <w:szCs w:val="16"/>
              </w:rPr>
              <w:t>водоснабжение</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25,14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27,65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30,17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33,18</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29,72</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35,66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29,72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34,18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35,66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41,02</w:t>
            </w:r>
          </w:p>
        </w:tc>
        <w:tc>
          <w:tcPr>
            <w:tcW w:w="1422" w:type="dxa"/>
            <w:vMerge w:val="restart"/>
            <w:tcBorders>
              <w:top w:val="single" w:sz="4" w:space="0" w:color="auto"/>
              <w:left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Cs/>
                <w:sz w:val="12"/>
                <w:szCs w:val="16"/>
              </w:rPr>
            </w:pPr>
            <w:r w:rsidRPr="00FD2705">
              <w:rPr>
                <w:rFonts w:ascii="Arial" w:hAnsi="Arial" w:cs="Arial"/>
                <w:bCs/>
                <w:sz w:val="12"/>
                <w:szCs w:val="16"/>
              </w:rPr>
              <w:t>от 23.10.2020 № 49/21</w:t>
            </w:r>
          </w:p>
        </w:tc>
      </w:tr>
      <w:tr w:rsidR="00A07932" w:rsidRPr="00FD2705" w:rsidTr="00A079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rPr>
                <w:rFonts w:ascii="Arial" w:hAnsi="Arial" w:cs="Arial"/>
                <w:iCs/>
                <w:sz w:val="12"/>
                <w:szCs w:val="16"/>
              </w:rPr>
            </w:pPr>
            <w:r w:rsidRPr="00FD2705">
              <w:rPr>
                <w:rFonts w:ascii="Arial" w:hAnsi="Arial" w:cs="Arial"/>
                <w:iCs/>
                <w:sz w:val="12"/>
                <w:szCs w:val="16"/>
              </w:rPr>
              <w:t>водоотведение</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7,75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8,54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9,30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10,25</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9,65</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11,58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9,65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11,10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11,58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13,32</w:t>
            </w:r>
          </w:p>
        </w:tc>
        <w:tc>
          <w:tcPr>
            <w:tcW w:w="1422" w:type="dxa"/>
            <w:vMerge/>
            <w:tcBorders>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r>
      <w:tr w:rsidR="00A07932" w:rsidRPr="00FD2705" w:rsidTr="00A079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rPr>
                <w:rFonts w:ascii="Arial" w:hAnsi="Arial" w:cs="Arial"/>
                <w:iCs/>
                <w:sz w:val="12"/>
                <w:szCs w:val="16"/>
              </w:rPr>
            </w:pPr>
            <w:r w:rsidRPr="00FD2705">
              <w:rPr>
                <w:rFonts w:ascii="Arial" w:hAnsi="Arial" w:cs="Arial"/>
                <w:iCs/>
                <w:sz w:val="12"/>
                <w:szCs w:val="16"/>
              </w:rPr>
              <w:t>тепловая энергия (д. Ижицы, д. Долгие бороды)</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3145,23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3286,26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2254,30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2344,47</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3536,37</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2555,47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3536,37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4066,83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2555,47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2808,46</w:t>
            </w:r>
          </w:p>
        </w:tc>
        <w:tc>
          <w:tcPr>
            <w:tcW w:w="1422" w:type="dxa"/>
            <w:vMerge w:val="restart"/>
            <w:tcBorders>
              <w:top w:val="single" w:sz="4" w:space="0" w:color="auto"/>
              <w:left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Cs/>
                <w:sz w:val="12"/>
                <w:szCs w:val="16"/>
              </w:rPr>
            </w:pPr>
            <w:r w:rsidRPr="00FD2705">
              <w:rPr>
                <w:rFonts w:ascii="Arial" w:hAnsi="Arial" w:cs="Arial"/>
                <w:bCs/>
                <w:sz w:val="12"/>
                <w:szCs w:val="16"/>
              </w:rPr>
              <w:t>от 10.12.2020 № 72/5</w:t>
            </w:r>
          </w:p>
        </w:tc>
      </w:tr>
      <w:tr w:rsidR="00A07932" w:rsidRPr="00FD2705" w:rsidTr="00A079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rPr>
                <w:rFonts w:ascii="Arial" w:hAnsi="Arial" w:cs="Arial"/>
                <w:iCs/>
                <w:sz w:val="12"/>
                <w:szCs w:val="16"/>
              </w:rPr>
            </w:pPr>
            <w:r w:rsidRPr="00FD2705">
              <w:rPr>
                <w:rFonts w:ascii="Arial" w:hAnsi="Arial" w:cs="Arial"/>
                <w:iCs/>
                <w:sz w:val="12"/>
                <w:szCs w:val="16"/>
              </w:rPr>
              <w:t>тепловая энергия (д. Загорье)</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3145,23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3286,26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1912,41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2065,40</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3536,37</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2251,29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3536,37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4066,83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2251,29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2474,17</w:t>
            </w:r>
          </w:p>
        </w:tc>
        <w:tc>
          <w:tcPr>
            <w:tcW w:w="1422" w:type="dxa"/>
            <w:vMerge/>
            <w:tcBorders>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r>
      <w:tr w:rsidR="00A07932" w:rsidRPr="00FD2705" w:rsidTr="00A079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rPr>
                <w:rFonts w:ascii="Arial" w:hAnsi="Arial" w:cs="Arial"/>
                <w:iCs/>
                <w:sz w:val="12"/>
                <w:szCs w:val="16"/>
              </w:rPr>
            </w:pPr>
            <w:r w:rsidRPr="00FD2705">
              <w:rPr>
                <w:rFonts w:ascii="Arial" w:hAnsi="Arial" w:cs="Arial"/>
                <w:iCs/>
                <w:sz w:val="12"/>
                <w:szCs w:val="16"/>
              </w:rPr>
              <w:t>ГВС (д. Ижицы)</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201,90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212,34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168,47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175,21</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228,46</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190,98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228,46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262,74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190,98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219,63</w:t>
            </w:r>
          </w:p>
        </w:tc>
        <w:tc>
          <w:tcPr>
            <w:tcW w:w="1422" w:type="dxa"/>
            <w:vMerge w:val="restart"/>
            <w:tcBorders>
              <w:top w:val="single" w:sz="4" w:space="0" w:color="auto"/>
              <w:left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Cs/>
                <w:sz w:val="12"/>
                <w:szCs w:val="16"/>
              </w:rPr>
            </w:pPr>
            <w:r w:rsidRPr="00FD2705">
              <w:rPr>
                <w:rFonts w:ascii="Arial" w:hAnsi="Arial" w:cs="Arial"/>
                <w:bCs/>
                <w:sz w:val="12"/>
                <w:szCs w:val="16"/>
              </w:rPr>
              <w:t>от 10.12.2020 № 72/6</w:t>
            </w:r>
          </w:p>
        </w:tc>
      </w:tr>
      <w:tr w:rsidR="00A07932" w:rsidRPr="00FD2705" w:rsidTr="00A079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rPr>
                <w:rFonts w:ascii="Arial" w:hAnsi="Arial" w:cs="Arial"/>
                <w:iCs/>
                <w:sz w:val="12"/>
                <w:szCs w:val="16"/>
              </w:rPr>
            </w:pPr>
            <w:r w:rsidRPr="00FD2705">
              <w:rPr>
                <w:rFonts w:ascii="Arial" w:hAnsi="Arial" w:cs="Arial"/>
                <w:iCs/>
                <w:sz w:val="12"/>
                <w:szCs w:val="16"/>
              </w:rPr>
              <w:t>ГВС (д. Загорье)</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201,90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212,34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117,25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126,63</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228,46</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138,03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228,46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262,74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13,03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158,73</w:t>
            </w:r>
          </w:p>
        </w:tc>
        <w:tc>
          <w:tcPr>
            <w:tcW w:w="1422" w:type="dxa"/>
            <w:vMerge/>
            <w:tcBorders>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r>
      <w:tr w:rsidR="00A07932" w:rsidRPr="00FD2705" w:rsidTr="00A079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3.4.</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rPr>
                <w:rFonts w:ascii="Arial" w:hAnsi="Arial" w:cs="Arial"/>
                <w:b/>
                <w:bCs/>
                <w:sz w:val="12"/>
                <w:szCs w:val="16"/>
              </w:rPr>
            </w:pPr>
            <w:r w:rsidRPr="00FD2705">
              <w:rPr>
                <w:rFonts w:ascii="Arial" w:hAnsi="Arial" w:cs="Arial"/>
                <w:b/>
                <w:bCs/>
                <w:sz w:val="12"/>
                <w:szCs w:val="16"/>
              </w:rPr>
              <w:t>АО «НордЭнерго»</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r>
      <w:tr w:rsidR="00A07932" w:rsidRPr="00FD2705" w:rsidTr="00A079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rPr>
                <w:rFonts w:ascii="Arial" w:hAnsi="Arial" w:cs="Arial"/>
                <w:iCs/>
                <w:sz w:val="12"/>
                <w:szCs w:val="16"/>
              </w:rPr>
            </w:pPr>
            <w:r w:rsidRPr="00FD2705">
              <w:rPr>
                <w:rFonts w:ascii="Arial" w:hAnsi="Arial" w:cs="Arial"/>
                <w:iCs/>
                <w:sz w:val="12"/>
                <w:szCs w:val="16"/>
              </w:rPr>
              <w:t>тепловая энергия (котельная н.п.Валдай-5)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4063,54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4210,70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b/>
                <w:bCs/>
                <w:sz w:val="12"/>
                <w:szCs w:val="16"/>
              </w:rPr>
              <w:t>-</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4208,49</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4066,13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4066,13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4066,13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4066,13</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Cs/>
                <w:sz w:val="12"/>
                <w:szCs w:val="16"/>
              </w:rPr>
            </w:pPr>
            <w:r w:rsidRPr="00FD2705">
              <w:rPr>
                <w:rFonts w:ascii="Arial" w:hAnsi="Arial" w:cs="Arial"/>
                <w:bCs/>
                <w:sz w:val="12"/>
                <w:szCs w:val="16"/>
              </w:rPr>
              <w:t>от 29.09.2020 № 41</w:t>
            </w:r>
          </w:p>
        </w:tc>
      </w:tr>
      <w:tr w:rsidR="00A07932" w:rsidRPr="00FD2705" w:rsidTr="00A079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rPr>
                <w:rFonts w:ascii="Arial" w:hAnsi="Arial" w:cs="Arial"/>
                <w:iCs/>
                <w:sz w:val="12"/>
                <w:szCs w:val="16"/>
              </w:rPr>
            </w:pPr>
            <w:r w:rsidRPr="00FD2705">
              <w:rPr>
                <w:rFonts w:ascii="Arial" w:hAnsi="Arial" w:cs="Arial"/>
                <w:iCs/>
                <w:sz w:val="12"/>
                <w:szCs w:val="16"/>
              </w:rPr>
              <w:t>тепловая энергия (с. Зимогорье)</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1664,41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1664,41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1997,29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1997,29</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1827,66</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2193,19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1827,66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2006,77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1827,66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2006,77</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Cs/>
                <w:sz w:val="12"/>
                <w:szCs w:val="16"/>
              </w:rPr>
            </w:pPr>
            <w:r w:rsidRPr="00FD2705">
              <w:rPr>
                <w:rFonts w:ascii="Arial" w:hAnsi="Arial" w:cs="Arial"/>
                <w:bCs/>
                <w:sz w:val="12"/>
                <w:szCs w:val="16"/>
              </w:rPr>
              <w:t>от 05.11.2020 № 54</w:t>
            </w:r>
          </w:p>
        </w:tc>
      </w:tr>
    </w:tbl>
    <w:p w:rsidR="00725102" w:rsidRPr="005C42B6" w:rsidRDefault="00725102" w:rsidP="00FD2705">
      <w:pPr>
        <w:pStyle w:val="1f8"/>
        <w:autoSpaceDE w:val="0"/>
        <w:adjustRightInd w:val="0"/>
        <w:spacing w:after="0" w:line="240" w:lineRule="auto"/>
        <w:ind w:left="0" w:firstLine="284"/>
        <w:jc w:val="both"/>
        <w:rPr>
          <w:rFonts w:ascii="Arial" w:hAnsi="Arial" w:cs="Arial"/>
          <w:sz w:val="16"/>
          <w:szCs w:val="16"/>
        </w:rPr>
      </w:pPr>
      <w:r w:rsidRPr="005C42B6">
        <w:rPr>
          <w:rFonts w:ascii="Arial" w:hAnsi="Arial" w:cs="Arial"/>
          <w:sz w:val="16"/>
          <w:szCs w:val="16"/>
        </w:rPr>
        <w:t>В себестоимости производства и передачи тепловой энергии ООО «ТК Новгородская» основными являются следующие статьи затрат:</w:t>
      </w:r>
    </w:p>
    <w:p w:rsidR="00725102" w:rsidRPr="005C42B6" w:rsidRDefault="00725102" w:rsidP="00FD2705">
      <w:pPr>
        <w:pStyle w:val="1f8"/>
        <w:autoSpaceDE w:val="0"/>
        <w:adjustRightInd w:val="0"/>
        <w:spacing w:after="0" w:line="240" w:lineRule="auto"/>
        <w:ind w:left="0" w:firstLine="284"/>
        <w:jc w:val="both"/>
        <w:rPr>
          <w:rFonts w:ascii="Arial" w:hAnsi="Arial" w:cs="Arial"/>
          <w:sz w:val="16"/>
          <w:szCs w:val="16"/>
        </w:rPr>
      </w:pPr>
      <w:r w:rsidRPr="005C42B6">
        <w:rPr>
          <w:rFonts w:ascii="Arial" w:hAnsi="Arial" w:cs="Arial"/>
          <w:sz w:val="16"/>
          <w:szCs w:val="16"/>
        </w:rPr>
        <w:t>Расходы на топливо;</w:t>
      </w:r>
    </w:p>
    <w:p w:rsidR="00725102" w:rsidRPr="005C42B6" w:rsidRDefault="00725102" w:rsidP="00FD2705">
      <w:pPr>
        <w:pStyle w:val="1f8"/>
        <w:autoSpaceDE w:val="0"/>
        <w:adjustRightInd w:val="0"/>
        <w:spacing w:after="0" w:line="240" w:lineRule="auto"/>
        <w:ind w:left="0" w:firstLine="284"/>
        <w:jc w:val="both"/>
        <w:rPr>
          <w:rFonts w:ascii="Arial" w:hAnsi="Arial" w:cs="Arial"/>
          <w:sz w:val="16"/>
          <w:szCs w:val="16"/>
        </w:rPr>
      </w:pPr>
      <w:r w:rsidRPr="005C42B6">
        <w:rPr>
          <w:rFonts w:ascii="Arial" w:hAnsi="Arial" w:cs="Arial"/>
          <w:sz w:val="16"/>
          <w:szCs w:val="16"/>
        </w:rPr>
        <w:t>оплата труда основного производственного персонала с отчислениями на социальные нужды;</w:t>
      </w:r>
    </w:p>
    <w:p w:rsidR="00725102" w:rsidRPr="005C42B6" w:rsidRDefault="00725102" w:rsidP="00FD2705">
      <w:pPr>
        <w:pStyle w:val="1f8"/>
        <w:autoSpaceDE w:val="0"/>
        <w:adjustRightInd w:val="0"/>
        <w:spacing w:after="0" w:line="240" w:lineRule="auto"/>
        <w:ind w:left="0" w:firstLine="284"/>
        <w:jc w:val="both"/>
        <w:rPr>
          <w:rFonts w:ascii="Arial" w:hAnsi="Arial" w:cs="Arial"/>
          <w:sz w:val="16"/>
          <w:szCs w:val="16"/>
        </w:rPr>
      </w:pPr>
      <w:r w:rsidRPr="005C42B6">
        <w:rPr>
          <w:rFonts w:ascii="Arial" w:hAnsi="Arial" w:cs="Arial"/>
          <w:sz w:val="16"/>
          <w:szCs w:val="16"/>
        </w:rPr>
        <w:t>затраты на покупную электрическую энергию.</w:t>
      </w:r>
    </w:p>
    <w:p w:rsidR="00725102" w:rsidRPr="005C42B6" w:rsidRDefault="00725102" w:rsidP="00FD2705">
      <w:pPr>
        <w:pStyle w:val="1f8"/>
        <w:autoSpaceDE w:val="0"/>
        <w:adjustRightInd w:val="0"/>
        <w:spacing w:after="0" w:line="240" w:lineRule="auto"/>
        <w:ind w:left="0" w:firstLine="284"/>
        <w:jc w:val="both"/>
        <w:rPr>
          <w:rFonts w:ascii="Arial" w:hAnsi="Arial" w:cs="Arial"/>
          <w:sz w:val="16"/>
          <w:szCs w:val="16"/>
        </w:rPr>
      </w:pPr>
      <w:r w:rsidRPr="005C42B6">
        <w:rPr>
          <w:rFonts w:ascii="Arial" w:hAnsi="Arial" w:cs="Arial"/>
          <w:sz w:val="16"/>
          <w:szCs w:val="16"/>
        </w:rPr>
        <w:t>В связи с этим деятельность теплоснабжающей организации в целом характеризуется высоким уровнем трудоемкости и энергоресурсоемкости, что свойственно теплоснабжающим организациям, занимающимся производством и передачей тепловой энергии.</w:t>
      </w:r>
    </w:p>
    <w:p w:rsidR="00725102" w:rsidRPr="005C42B6" w:rsidRDefault="00725102" w:rsidP="00FD2705">
      <w:pPr>
        <w:pStyle w:val="1f8"/>
        <w:autoSpaceDE w:val="0"/>
        <w:adjustRightInd w:val="0"/>
        <w:spacing w:after="0" w:line="240" w:lineRule="auto"/>
        <w:ind w:left="0" w:firstLine="284"/>
        <w:jc w:val="both"/>
        <w:rPr>
          <w:rFonts w:ascii="Arial" w:hAnsi="Arial" w:cs="Arial"/>
          <w:sz w:val="16"/>
          <w:szCs w:val="16"/>
        </w:rPr>
      </w:pPr>
      <w:r w:rsidRPr="005C42B6">
        <w:rPr>
          <w:rFonts w:ascii="Arial" w:hAnsi="Arial" w:cs="Arial"/>
          <w:sz w:val="16"/>
          <w:szCs w:val="16"/>
        </w:rPr>
        <w:t>Согласно раскрытой ООО «ТК Новгородская» информации, отношения между организацией, осуществляющей эксплуатацию сетей отопления и горячего водоснабжения, и лицом, осуществляющим строительство (реконструкцию) объектов капитального строительства, возникающие в процессе подключения таких объектов к вышеназванным сетям, включая порядок подачи и рассмотрения заявления о подключении, выдачи и исполнения условий подключения, а также условия подачи ресурса, определены: Федеральным законом от 27 июля 2010 года № 190-ФЗ «О теплоснабжении», постановлением Правительства Российской Федерации от 22 октября 2012 года № 1075 «О ценообразовании в сфере теплоснабжения», приказом Федеральной службы по тарифам от 13 июня 2013 года № 760-э « Об утверждении методических указаний по расчету регулируемых цен (тарифов) в сфере теплоснабжения» и Федеральным законом от 07 декабря 2011 года № 416-ФЗ «О водоснабжения и водоотведения», постановлением Правительства Российской Федерации 13 мая 2013 года № 406 «О государственном регулировании тарифов в сфере водоснабжения и водоотведения» соответственно.</w:t>
      </w:r>
    </w:p>
    <w:p w:rsidR="00725102" w:rsidRPr="005C42B6" w:rsidRDefault="00725102" w:rsidP="00FD2705">
      <w:pPr>
        <w:pStyle w:val="1f8"/>
        <w:autoSpaceDE w:val="0"/>
        <w:adjustRightInd w:val="0"/>
        <w:spacing w:after="0" w:line="240" w:lineRule="auto"/>
        <w:ind w:left="0" w:firstLine="284"/>
        <w:jc w:val="both"/>
        <w:rPr>
          <w:rFonts w:ascii="Arial" w:hAnsi="Arial" w:cs="Arial"/>
          <w:color w:val="000000"/>
          <w:sz w:val="16"/>
          <w:szCs w:val="16"/>
        </w:rPr>
      </w:pPr>
      <w:r w:rsidRPr="005C42B6">
        <w:rPr>
          <w:rFonts w:ascii="Arial" w:hAnsi="Arial" w:cs="Arial"/>
          <w:color w:val="000000"/>
          <w:sz w:val="16"/>
          <w:szCs w:val="16"/>
        </w:rPr>
        <w:t xml:space="preserve">Согласно постановлению Комитета по Тарифной политике Новгородской области от 20.12.2023 № 81/11 плата за подключение (техническое присоединение) к системе теплоснабжения на 2024 год для ООО «ТК Новгородская» установлена в размере 12 478,56 тыс. руб. без НДС в расчете на единицу мощности подключаемой тепловой нагрузки. </w:t>
      </w:r>
    </w:p>
    <w:p w:rsidR="00725102" w:rsidRPr="005C42B6" w:rsidRDefault="00725102" w:rsidP="00FD2705">
      <w:pPr>
        <w:pStyle w:val="1f8"/>
        <w:autoSpaceDE w:val="0"/>
        <w:adjustRightInd w:val="0"/>
        <w:spacing w:after="0" w:line="240" w:lineRule="auto"/>
        <w:ind w:left="0" w:firstLine="284"/>
        <w:jc w:val="both"/>
        <w:rPr>
          <w:rFonts w:ascii="Arial" w:hAnsi="Arial" w:cs="Arial"/>
          <w:color w:val="000000"/>
          <w:sz w:val="16"/>
          <w:szCs w:val="16"/>
        </w:rPr>
      </w:pPr>
      <w:r w:rsidRPr="005C42B6">
        <w:rPr>
          <w:rFonts w:ascii="Arial" w:hAnsi="Arial" w:cs="Arial"/>
          <w:color w:val="000000"/>
          <w:sz w:val="16"/>
          <w:szCs w:val="16"/>
        </w:rPr>
        <w:t>Плата за подключение (технологическое присоединение) объектов капитального строительства к централизованным системам горячего водоснабжения на 2024 год для ООО «ТК Новгородская» установлена Постановлением от 20.12.2023 № 81/12 в следующем размере:</w:t>
      </w:r>
    </w:p>
    <w:p w:rsidR="00A07932" w:rsidRDefault="00A07932" w:rsidP="005C42B6">
      <w:pPr>
        <w:ind w:firstLine="709"/>
        <w:jc w:val="right"/>
        <w:rPr>
          <w:rFonts w:ascii="Arial" w:hAnsi="Arial" w:cs="Arial"/>
          <w:sz w:val="12"/>
          <w:szCs w:val="16"/>
        </w:rPr>
      </w:pPr>
    </w:p>
    <w:p w:rsidR="00725102" w:rsidRPr="00FD2705" w:rsidRDefault="00725102" w:rsidP="005C42B6">
      <w:pPr>
        <w:ind w:firstLine="709"/>
        <w:jc w:val="right"/>
        <w:rPr>
          <w:rFonts w:ascii="Arial" w:hAnsi="Arial" w:cs="Arial"/>
          <w:color w:val="000000"/>
          <w:sz w:val="12"/>
          <w:szCs w:val="16"/>
        </w:rPr>
      </w:pPr>
      <w:r w:rsidRPr="00FD2705">
        <w:rPr>
          <w:rFonts w:ascii="Arial" w:hAnsi="Arial" w:cs="Arial"/>
          <w:sz w:val="12"/>
          <w:szCs w:val="16"/>
        </w:rPr>
        <w:t>Таблица 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9"/>
        <w:gridCol w:w="7276"/>
        <w:gridCol w:w="1663"/>
        <w:gridCol w:w="1922"/>
      </w:tblGrid>
      <w:tr w:rsidR="00725102" w:rsidRPr="00FD2705" w:rsidTr="00FD2705">
        <w:trPr>
          <w:trHeight w:val="20"/>
        </w:trPr>
        <w:tc>
          <w:tcPr>
            <w:tcW w:w="207" w:type="pct"/>
            <w:vAlign w:val="center"/>
          </w:tcPr>
          <w:p w:rsidR="00725102" w:rsidRPr="00FD2705" w:rsidRDefault="00725102" w:rsidP="005C42B6">
            <w:pPr>
              <w:pStyle w:val="1f8"/>
              <w:autoSpaceDE w:val="0"/>
              <w:adjustRightInd w:val="0"/>
              <w:spacing w:after="0" w:line="240" w:lineRule="auto"/>
              <w:ind w:left="0"/>
              <w:jc w:val="center"/>
              <w:rPr>
                <w:rFonts w:ascii="Arial" w:hAnsi="Arial" w:cs="Arial"/>
                <w:b/>
                <w:bCs/>
                <w:sz w:val="12"/>
                <w:szCs w:val="16"/>
              </w:rPr>
            </w:pPr>
            <w:r w:rsidRPr="00FD2705">
              <w:rPr>
                <w:rFonts w:ascii="Arial" w:hAnsi="Arial" w:cs="Arial"/>
                <w:b/>
                <w:bCs/>
                <w:sz w:val="12"/>
                <w:szCs w:val="16"/>
              </w:rPr>
              <w:t>№ п/п</w:t>
            </w:r>
          </w:p>
        </w:tc>
        <w:tc>
          <w:tcPr>
            <w:tcW w:w="3211" w:type="pct"/>
            <w:vAlign w:val="center"/>
          </w:tcPr>
          <w:p w:rsidR="00725102" w:rsidRPr="00FD2705" w:rsidRDefault="00725102" w:rsidP="005C42B6">
            <w:pPr>
              <w:pStyle w:val="1f8"/>
              <w:autoSpaceDE w:val="0"/>
              <w:adjustRightInd w:val="0"/>
              <w:spacing w:after="0" w:line="240" w:lineRule="auto"/>
              <w:ind w:left="0"/>
              <w:jc w:val="center"/>
              <w:rPr>
                <w:rFonts w:ascii="Arial" w:hAnsi="Arial" w:cs="Arial"/>
                <w:b/>
                <w:bCs/>
                <w:sz w:val="12"/>
                <w:szCs w:val="16"/>
              </w:rPr>
            </w:pPr>
            <w:r w:rsidRPr="00FD2705">
              <w:rPr>
                <w:rFonts w:ascii="Arial" w:hAnsi="Arial" w:cs="Arial"/>
                <w:b/>
                <w:bCs/>
                <w:sz w:val="12"/>
                <w:szCs w:val="16"/>
              </w:rPr>
              <w:t>Наименование:</w:t>
            </w:r>
          </w:p>
        </w:tc>
        <w:tc>
          <w:tcPr>
            <w:tcW w:w="734" w:type="pct"/>
            <w:vAlign w:val="center"/>
          </w:tcPr>
          <w:p w:rsidR="00725102" w:rsidRPr="00FD2705" w:rsidRDefault="00725102" w:rsidP="005C42B6">
            <w:pPr>
              <w:pStyle w:val="1f8"/>
              <w:autoSpaceDE w:val="0"/>
              <w:adjustRightInd w:val="0"/>
              <w:spacing w:after="0" w:line="240" w:lineRule="auto"/>
              <w:ind w:left="0"/>
              <w:jc w:val="center"/>
              <w:rPr>
                <w:rFonts w:ascii="Arial" w:hAnsi="Arial" w:cs="Arial"/>
                <w:b/>
                <w:bCs/>
                <w:sz w:val="12"/>
                <w:szCs w:val="16"/>
              </w:rPr>
            </w:pPr>
            <w:r w:rsidRPr="00FD2705">
              <w:rPr>
                <w:rFonts w:ascii="Arial" w:hAnsi="Arial" w:cs="Arial"/>
                <w:b/>
                <w:bCs/>
                <w:sz w:val="12"/>
                <w:szCs w:val="16"/>
              </w:rPr>
              <w:t>Единица измерения:</w:t>
            </w:r>
          </w:p>
        </w:tc>
        <w:tc>
          <w:tcPr>
            <w:tcW w:w="848" w:type="pct"/>
            <w:vAlign w:val="center"/>
          </w:tcPr>
          <w:p w:rsidR="00725102" w:rsidRPr="00FD2705" w:rsidRDefault="00725102" w:rsidP="005C42B6">
            <w:pPr>
              <w:pStyle w:val="1f8"/>
              <w:autoSpaceDE w:val="0"/>
              <w:adjustRightInd w:val="0"/>
              <w:spacing w:after="0" w:line="240" w:lineRule="auto"/>
              <w:ind w:left="0"/>
              <w:jc w:val="center"/>
              <w:rPr>
                <w:rFonts w:ascii="Arial" w:hAnsi="Arial" w:cs="Arial"/>
                <w:b/>
                <w:bCs/>
                <w:sz w:val="12"/>
                <w:szCs w:val="16"/>
              </w:rPr>
            </w:pPr>
            <w:r w:rsidRPr="00FD2705">
              <w:rPr>
                <w:rFonts w:ascii="Arial" w:hAnsi="Arial" w:cs="Arial"/>
                <w:b/>
                <w:bCs/>
                <w:sz w:val="12"/>
                <w:szCs w:val="16"/>
              </w:rPr>
              <w:t>Ставка тарифа, без НДС</w:t>
            </w:r>
          </w:p>
        </w:tc>
      </w:tr>
      <w:tr w:rsidR="00725102" w:rsidRPr="00FD2705" w:rsidTr="00FD2705">
        <w:trPr>
          <w:trHeight w:val="20"/>
        </w:trPr>
        <w:tc>
          <w:tcPr>
            <w:tcW w:w="207" w:type="pct"/>
            <w:vAlign w:val="center"/>
          </w:tcPr>
          <w:p w:rsidR="00725102" w:rsidRPr="00FD2705" w:rsidRDefault="00725102" w:rsidP="005C42B6">
            <w:pPr>
              <w:pStyle w:val="1f8"/>
              <w:autoSpaceDE w:val="0"/>
              <w:adjustRightInd w:val="0"/>
              <w:spacing w:after="0" w:line="240" w:lineRule="auto"/>
              <w:ind w:left="0"/>
              <w:jc w:val="center"/>
              <w:rPr>
                <w:rFonts w:ascii="Arial" w:hAnsi="Arial" w:cs="Arial"/>
                <w:bCs/>
                <w:sz w:val="12"/>
                <w:szCs w:val="16"/>
              </w:rPr>
            </w:pPr>
            <w:r w:rsidRPr="00FD2705">
              <w:rPr>
                <w:rFonts w:ascii="Arial" w:hAnsi="Arial" w:cs="Arial"/>
                <w:bCs/>
                <w:sz w:val="12"/>
                <w:szCs w:val="16"/>
              </w:rPr>
              <w:t>1.</w:t>
            </w:r>
          </w:p>
        </w:tc>
        <w:tc>
          <w:tcPr>
            <w:tcW w:w="3211" w:type="pct"/>
            <w:vAlign w:val="center"/>
          </w:tcPr>
          <w:p w:rsidR="00725102" w:rsidRPr="00FD2705" w:rsidRDefault="00725102" w:rsidP="005C42B6">
            <w:pPr>
              <w:pStyle w:val="1f8"/>
              <w:autoSpaceDE w:val="0"/>
              <w:adjustRightInd w:val="0"/>
              <w:spacing w:after="0" w:line="240" w:lineRule="auto"/>
              <w:ind w:left="0"/>
              <w:rPr>
                <w:rFonts w:ascii="Arial" w:hAnsi="Arial" w:cs="Arial"/>
                <w:bCs/>
                <w:sz w:val="12"/>
                <w:szCs w:val="16"/>
              </w:rPr>
            </w:pPr>
            <w:r w:rsidRPr="00FD2705">
              <w:rPr>
                <w:rFonts w:ascii="Arial" w:hAnsi="Arial" w:cs="Arial"/>
                <w:bCs/>
                <w:sz w:val="12"/>
                <w:szCs w:val="16"/>
              </w:rPr>
              <w:t>Ставка тарифа за подключаемую (технологически присоединяемую) нагрузку водопроводной сети</w:t>
            </w:r>
          </w:p>
        </w:tc>
        <w:tc>
          <w:tcPr>
            <w:tcW w:w="734" w:type="pct"/>
            <w:vAlign w:val="center"/>
          </w:tcPr>
          <w:p w:rsidR="00725102" w:rsidRPr="00FD2705" w:rsidRDefault="00725102" w:rsidP="00FD2705">
            <w:pPr>
              <w:pStyle w:val="1f8"/>
              <w:autoSpaceDE w:val="0"/>
              <w:adjustRightInd w:val="0"/>
              <w:spacing w:after="0" w:line="240" w:lineRule="auto"/>
              <w:ind w:left="0"/>
              <w:jc w:val="center"/>
              <w:rPr>
                <w:rFonts w:ascii="Arial" w:hAnsi="Arial" w:cs="Arial"/>
                <w:bCs/>
                <w:sz w:val="12"/>
                <w:szCs w:val="16"/>
              </w:rPr>
            </w:pPr>
            <w:r w:rsidRPr="00FD2705">
              <w:rPr>
                <w:rFonts w:ascii="Arial" w:hAnsi="Arial" w:cs="Arial"/>
                <w:bCs/>
                <w:sz w:val="12"/>
                <w:szCs w:val="16"/>
              </w:rPr>
              <w:t>тыс. руб./куб.м в сутки</w:t>
            </w:r>
          </w:p>
        </w:tc>
        <w:tc>
          <w:tcPr>
            <w:tcW w:w="848" w:type="pct"/>
            <w:vAlign w:val="center"/>
          </w:tcPr>
          <w:p w:rsidR="00725102" w:rsidRPr="00FD2705" w:rsidRDefault="00725102" w:rsidP="005C42B6">
            <w:pPr>
              <w:pStyle w:val="1f8"/>
              <w:autoSpaceDE w:val="0"/>
              <w:adjustRightInd w:val="0"/>
              <w:spacing w:after="0" w:line="240" w:lineRule="auto"/>
              <w:ind w:left="0"/>
              <w:jc w:val="center"/>
              <w:rPr>
                <w:rFonts w:ascii="Arial" w:hAnsi="Arial" w:cs="Arial"/>
                <w:sz w:val="12"/>
                <w:szCs w:val="16"/>
              </w:rPr>
            </w:pPr>
            <w:r w:rsidRPr="00FD2705">
              <w:rPr>
                <w:rFonts w:ascii="Arial" w:hAnsi="Arial" w:cs="Arial"/>
                <w:sz w:val="12"/>
                <w:szCs w:val="16"/>
              </w:rPr>
              <w:t>7,43</w:t>
            </w:r>
          </w:p>
        </w:tc>
      </w:tr>
      <w:tr w:rsidR="00725102" w:rsidRPr="00FD2705" w:rsidTr="00FD2705">
        <w:trPr>
          <w:trHeight w:val="20"/>
        </w:trPr>
        <w:tc>
          <w:tcPr>
            <w:tcW w:w="207" w:type="pct"/>
            <w:vMerge w:val="restart"/>
            <w:vAlign w:val="center"/>
          </w:tcPr>
          <w:p w:rsidR="00725102" w:rsidRPr="00FD2705" w:rsidRDefault="00725102" w:rsidP="005C42B6">
            <w:pPr>
              <w:pStyle w:val="1f8"/>
              <w:autoSpaceDE w:val="0"/>
              <w:adjustRightInd w:val="0"/>
              <w:spacing w:after="0" w:line="240" w:lineRule="auto"/>
              <w:ind w:left="0"/>
              <w:jc w:val="center"/>
              <w:rPr>
                <w:rFonts w:ascii="Arial" w:hAnsi="Arial" w:cs="Arial"/>
                <w:bCs/>
                <w:sz w:val="12"/>
                <w:szCs w:val="16"/>
              </w:rPr>
            </w:pPr>
            <w:r w:rsidRPr="00FD2705">
              <w:rPr>
                <w:rFonts w:ascii="Arial" w:hAnsi="Arial" w:cs="Arial"/>
                <w:bCs/>
                <w:sz w:val="12"/>
                <w:szCs w:val="16"/>
              </w:rPr>
              <w:t>2.</w:t>
            </w:r>
          </w:p>
        </w:tc>
        <w:tc>
          <w:tcPr>
            <w:tcW w:w="3211" w:type="pct"/>
            <w:vAlign w:val="center"/>
          </w:tcPr>
          <w:p w:rsidR="00725102" w:rsidRPr="00FD2705" w:rsidRDefault="00725102" w:rsidP="005C42B6">
            <w:pPr>
              <w:pStyle w:val="1f8"/>
              <w:autoSpaceDE w:val="0"/>
              <w:adjustRightInd w:val="0"/>
              <w:spacing w:after="0" w:line="240" w:lineRule="auto"/>
              <w:ind w:left="0"/>
              <w:rPr>
                <w:rFonts w:ascii="Arial" w:hAnsi="Arial" w:cs="Arial"/>
                <w:bCs/>
                <w:sz w:val="12"/>
                <w:szCs w:val="16"/>
              </w:rPr>
            </w:pPr>
            <w:r w:rsidRPr="00FD2705">
              <w:rPr>
                <w:rFonts w:ascii="Arial" w:hAnsi="Arial" w:cs="Arial"/>
                <w:bCs/>
                <w:sz w:val="12"/>
                <w:szCs w:val="16"/>
              </w:rPr>
              <w:t>Ставка тарифа за протяженность водопроводной сети в расчете на 1 км, диаметром (</w:t>
            </w:r>
            <w:r w:rsidRPr="00FD2705">
              <w:rPr>
                <w:rFonts w:ascii="Arial" w:hAnsi="Arial" w:cs="Arial"/>
                <w:bCs/>
                <w:sz w:val="12"/>
                <w:szCs w:val="16"/>
                <w:lang w:val="en-US"/>
              </w:rPr>
              <w:t>d</w:t>
            </w:r>
            <w:r w:rsidRPr="00FD2705">
              <w:rPr>
                <w:rFonts w:ascii="Arial" w:hAnsi="Arial" w:cs="Arial"/>
                <w:bCs/>
                <w:sz w:val="12"/>
                <w:szCs w:val="16"/>
              </w:rPr>
              <w:t>)</w:t>
            </w:r>
          </w:p>
        </w:tc>
        <w:tc>
          <w:tcPr>
            <w:tcW w:w="734" w:type="pct"/>
            <w:vAlign w:val="center"/>
          </w:tcPr>
          <w:p w:rsidR="00725102" w:rsidRPr="00FD2705" w:rsidRDefault="00725102" w:rsidP="005C42B6">
            <w:pPr>
              <w:pStyle w:val="1f8"/>
              <w:autoSpaceDE w:val="0"/>
              <w:adjustRightInd w:val="0"/>
              <w:spacing w:after="0" w:line="240" w:lineRule="auto"/>
              <w:ind w:left="0"/>
              <w:jc w:val="center"/>
              <w:rPr>
                <w:rFonts w:ascii="Arial" w:hAnsi="Arial" w:cs="Arial"/>
                <w:bCs/>
                <w:sz w:val="12"/>
                <w:szCs w:val="16"/>
              </w:rPr>
            </w:pPr>
            <w:r w:rsidRPr="00FD2705">
              <w:rPr>
                <w:rFonts w:ascii="Arial" w:hAnsi="Arial" w:cs="Arial"/>
                <w:bCs/>
                <w:sz w:val="12"/>
                <w:szCs w:val="16"/>
              </w:rPr>
              <w:t>-</w:t>
            </w:r>
          </w:p>
        </w:tc>
        <w:tc>
          <w:tcPr>
            <w:tcW w:w="848" w:type="pct"/>
            <w:vAlign w:val="center"/>
          </w:tcPr>
          <w:p w:rsidR="00725102" w:rsidRPr="00FD2705" w:rsidRDefault="00725102" w:rsidP="005C42B6">
            <w:pPr>
              <w:pStyle w:val="1f8"/>
              <w:autoSpaceDE w:val="0"/>
              <w:adjustRightInd w:val="0"/>
              <w:spacing w:after="0" w:line="240" w:lineRule="auto"/>
              <w:ind w:left="0"/>
              <w:jc w:val="center"/>
              <w:rPr>
                <w:rFonts w:ascii="Arial" w:hAnsi="Arial" w:cs="Arial"/>
                <w:sz w:val="12"/>
                <w:szCs w:val="16"/>
              </w:rPr>
            </w:pPr>
          </w:p>
        </w:tc>
      </w:tr>
      <w:tr w:rsidR="00725102" w:rsidRPr="00FD2705" w:rsidTr="00FD2705">
        <w:trPr>
          <w:trHeight w:val="20"/>
        </w:trPr>
        <w:tc>
          <w:tcPr>
            <w:tcW w:w="207" w:type="pct"/>
            <w:vMerge/>
            <w:vAlign w:val="center"/>
          </w:tcPr>
          <w:p w:rsidR="00725102" w:rsidRPr="00FD2705" w:rsidRDefault="00725102" w:rsidP="005C42B6">
            <w:pPr>
              <w:pStyle w:val="1f8"/>
              <w:autoSpaceDE w:val="0"/>
              <w:adjustRightInd w:val="0"/>
              <w:spacing w:after="0" w:line="240" w:lineRule="auto"/>
              <w:ind w:left="0"/>
              <w:jc w:val="center"/>
              <w:rPr>
                <w:rFonts w:ascii="Arial" w:hAnsi="Arial" w:cs="Arial"/>
                <w:bCs/>
                <w:sz w:val="12"/>
                <w:szCs w:val="16"/>
              </w:rPr>
            </w:pPr>
          </w:p>
        </w:tc>
        <w:tc>
          <w:tcPr>
            <w:tcW w:w="3211" w:type="pct"/>
            <w:vAlign w:val="center"/>
          </w:tcPr>
          <w:p w:rsidR="00725102" w:rsidRPr="00FD2705" w:rsidRDefault="00725102" w:rsidP="005C42B6">
            <w:pPr>
              <w:pStyle w:val="1f8"/>
              <w:autoSpaceDE w:val="0"/>
              <w:adjustRightInd w:val="0"/>
              <w:spacing w:after="0" w:line="240" w:lineRule="auto"/>
              <w:ind w:left="0"/>
              <w:rPr>
                <w:rFonts w:ascii="Arial" w:hAnsi="Arial" w:cs="Arial"/>
                <w:bCs/>
                <w:sz w:val="12"/>
                <w:szCs w:val="16"/>
              </w:rPr>
            </w:pPr>
            <w:r w:rsidRPr="00FD2705">
              <w:rPr>
                <w:rFonts w:ascii="Arial" w:hAnsi="Arial" w:cs="Arial"/>
                <w:bCs/>
                <w:sz w:val="12"/>
                <w:szCs w:val="16"/>
              </w:rPr>
              <w:t>Расходы на подключение сетей диаметром от 70 мм до 100 мм (включительно)</w:t>
            </w:r>
          </w:p>
        </w:tc>
        <w:tc>
          <w:tcPr>
            <w:tcW w:w="734" w:type="pct"/>
            <w:vAlign w:val="center"/>
          </w:tcPr>
          <w:p w:rsidR="00725102" w:rsidRPr="00FD2705" w:rsidRDefault="00725102" w:rsidP="005C42B6">
            <w:pPr>
              <w:pStyle w:val="1f8"/>
              <w:autoSpaceDE w:val="0"/>
              <w:adjustRightInd w:val="0"/>
              <w:spacing w:after="0" w:line="240" w:lineRule="auto"/>
              <w:ind w:left="0"/>
              <w:jc w:val="center"/>
              <w:rPr>
                <w:rFonts w:ascii="Arial" w:hAnsi="Arial" w:cs="Arial"/>
                <w:bCs/>
                <w:sz w:val="12"/>
                <w:szCs w:val="16"/>
              </w:rPr>
            </w:pPr>
            <w:r w:rsidRPr="00FD2705">
              <w:rPr>
                <w:rFonts w:ascii="Arial" w:hAnsi="Arial" w:cs="Arial"/>
                <w:bCs/>
                <w:sz w:val="12"/>
                <w:szCs w:val="16"/>
              </w:rPr>
              <w:t>тыс. руб./км</w:t>
            </w:r>
          </w:p>
        </w:tc>
        <w:tc>
          <w:tcPr>
            <w:tcW w:w="848" w:type="pct"/>
            <w:vAlign w:val="center"/>
          </w:tcPr>
          <w:p w:rsidR="00725102" w:rsidRPr="00FD2705" w:rsidRDefault="00725102" w:rsidP="005C42B6">
            <w:pPr>
              <w:pStyle w:val="1f8"/>
              <w:autoSpaceDE w:val="0"/>
              <w:adjustRightInd w:val="0"/>
              <w:spacing w:after="0" w:line="240" w:lineRule="auto"/>
              <w:ind w:left="0"/>
              <w:jc w:val="center"/>
              <w:rPr>
                <w:rFonts w:ascii="Arial" w:hAnsi="Arial" w:cs="Arial"/>
                <w:sz w:val="12"/>
                <w:szCs w:val="16"/>
              </w:rPr>
            </w:pPr>
            <w:r w:rsidRPr="00FD2705">
              <w:rPr>
                <w:rFonts w:ascii="Arial" w:hAnsi="Arial" w:cs="Arial"/>
                <w:sz w:val="12"/>
                <w:szCs w:val="16"/>
              </w:rPr>
              <w:t>20 057,47</w:t>
            </w:r>
          </w:p>
        </w:tc>
      </w:tr>
      <w:tr w:rsidR="00725102" w:rsidRPr="00FD2705" w:rsidTr="00FD2705">
        <w:trPr>
          <w:trHeight w:val="20"/>
        </w:trPr>
        <w:tc>
          <w:tcPr>
            <w:tcW w:w="207" w:type="pct"/>
            <w:vMerge/>
            <w:vAlign w:val="center"/>
          </w:tcPr>
          <w:p w:rsidR="00725102" w:rsidRPr="00FD2705" w:rsidRDefault="00725102" w:rsidP="005C42B6">
            <w:pPr>
              <w:pStyle w:val="1f8"/>
              <w:autoSpaceDE w:val="0"/>
              <w:adjustRightInd w:val="0"/>
              <w:spacing w:after="0" w:line="240" w:lineRule="auto"/>
              <w:ind w:left="0"/>
              <w:jc w:val="center"/>
              <w:rPr>
                <w:rFonts w:ascii="Arial" w:hAnsi="Arial" w:cs="Arial"/>
                <w:bCs/>
                <w:sz w:val="12"/>
                <w:szCs w:val="16"/>
              </w:rPr>
            </w:pPr>
          </w:p>
        </w:tc>
        <w:tc>
          <w:tcPr>
            <w:tcW w:w="3211" w:type="pct"/>
            <w:vAlign w:val="center"/>
          </w:tcPr>
          <w:p w:rsidR="00725102" w:rsidRPr="00FD2705" w:rsidRDefault="00725102" w:rsidP="005C42B6">
            <w:pPr>
              <w:pStyle w:val="1f8"/>
              <w:autoSpaceDE w:val="0"/>
              <w:adjustRightInd w:val="0"/>
              <w:spacing w:after="0" w:line="240" w:lineRule="auto"/>
              <w:ind w:left="0"/>
              <w:rPr>
                <w:rFonts w:ascii="Arial" w:hAnsi="Arial" w:cs="Arial"/>
                <w:bCs/>
                <w:sz w:val="12"/>
                <w:szCs w:val="16"/>
              </w:rPr>
            </w:pPr>
            <w:r w:rsidRPr="00FD2705">
              <w:rPr>
                <w:rFonts w:ascii="Arial" w:hAnsi="Arial" w:cs="Arial"/>
                <w:bCs/>
                <w:sz w:val="12"/>
                <w:szCs w:val="16"/>
              </w:rPr>
              <w:t>Расходы на подключение сетей диаметром от 101 мм до 150 мм (включительно)</w:t>
            </w:r>
          </w:p>
        </w:tc>
        <w:tc>
          <w:tcPr>
            <w:tcW w:w="734" w:type="pct"/>
            <w:vAlign w:val="center"/>
          </w:tcPr>
          <w:p w:rsidR="00725102" w:rsidRPr="00FD2705" w:rsidRDefault="00725102" w:rsidP="005C42B6">
            <w:pPr>
              <w:pStyle w:val="1f8"/>
              <w:autoSpaceDE w:val="0"/>
              <w:adjustRightInd w:val="0"/>
              <w:spacing w:after="0" w:line="240" w:lineRule="auto"/>
              <w:ind w:left="0"/>
              <w:jc w:val="center"/>
              <w:rPr>
                <w:rFonts w:ascii="Arial" w:hAnsi="Arial" w:cs="Arial"/>
                <w:bCs/>
                <w:sz w:val="12"/>
                <w:szCs w:val="16"/>
              </w:rPr>
            </w:pPr>
            <w:r w:rsidRPr="00FD2705">
              <w:rPr>
                <w:rFonts w:ascii="Arial" w:hAnsi="Arial" w:cs="Arial"/>
                <w:bCs/>
                <w:sz w:val="12"/>
                <w:szCs w:val="16"/>
              </w:rPr>
              <w:t>тыс. руб./км</w:t>
            </w:r>
          </w:p>
        </w:tc>
        <w:tc>
          <w:tcPr>
            <w:tcW w:w="848" w:type="pct"/>
            <w:vAlign w:val="center"/>
          </w:tcPr>
          <w:p w:rsidR="00725102" w:rsidRPr="00FD2705" w:rsidRDefault="00725102" w:rsidP="005C42B6">
            <w:pPr>
              <w:pStyle w:val="1f8"/>
              <w:autoSpaceDE w:val="0"/>
              <w:adjustRightInd w:val="0"/>
              <w:spacing w:after="0" w:line="240" w:lineRule="auto"/>
              <w:ind w:left="0"/>
              <w:jc w:val="center"/>
              <w:rPr>
                <w:rFonts w:ascii="Arial" w:hAnsi="Arial" w:cs="Arial"/>
                <w:sz w:val="12"/>
                <w:szCs w:val="16"/>
              </w:rPr>
            </w:pPr>
            <w:r w:rsidRPr="00FD2705">
              <w:rPr>
                <w:rFonts w:ascii="Arial" w:hAnsi="Arial" w:cs="Arial"/>
                <w:sz w:val="12"/>
                <w:szCs w:val="16"/>
              </w:rPr>
              <w:t>32 640,56</w:t>
            </w:r>
          </w:p>
        </w:tc>
      </w:tr>
    </w:tbl>
    <w:p w:rsidR="00725102" w:rsidRPr="005C42B6" w:rsidRDefault="00725102" w:rsidP="00FD2705">
      <w:pPr>
        <w:pStyle w:val="1f8"/>
        <w:autoSpaceDE w:val="0"/>
        <w:adjustRightInd w:val="0"/>
        <w:spacing w:after="0" w:line="240" w:lineRule="auto"/>
        <w:ind w:left="0" w:firstLine="284"/>
        <w:jc w:val="both"/>
        <w:rPr>
          <w:rFonts w:ascii="Arial" w:hAnsi="Arial" w:cs="Arial"/>
          <w:sz w:val="16"/>
          <w:szCs w:val="16"/>
        </w:rPr>
      </w:pPr>
      <w:r w:rsidRPr="005C42B6">
        <w:rPr>
          <w:rFonts w:ascii="Arial" w:hAnsi="Arial" w:cs="Arial"/>
          <w:sz w:val="16"/>
          <w:szCs w:val="16"/>
        </w:rPr>
        <w:t>Плата за услуги по поддержанию резервной тепловой мощности в Рощинском сельском поселении не установлена.</w:t>
      </w:r>
    </w:p>
    <w:p w:rsidR="00725102" w:rsidRPr="005C42B6" w:rsidRDefault="00725102" w:rsidP="00FD2705">
      <w:pPr>
        <w:pStyle w:val="1f8"/>
        <w:autoSpaceDE w:val="0"/>
        <w:adjustRightInd w:val="0"/>
        <w:spacing w:after="0" w:line="240" w:lineRule="auto"/>
        <w:ind w:left="0" w:firstLine="284"/>
        <w:jc w:val="both"/>
        <w:rPr>
          <w:rFonts w:ascii="Arial" w:hAnsi="Arial" w:cs="Arial"/>
          <w:sz w:val="16"/>
          <w:szCs w:val="16"/>
        </w:rPr>
      </w:pPr>
      <w:r w:rsidRPr="005C42B6">
        <w:rPr>
          <w:rFonts w:ascii="Arial" w:hAnsi="Arial" w:cs="Arial"/>
          <w:sz w:val="16"/>
          <w:szCs w:val="16"/>
        </w:rPr>
        <w:lastRenderedPageBreak/>
        <w:t>Расчет платы за подключение устанавливается на очередной последующий период регулирования, исходя из фактически сложившихся заявок от новых потребителей. В связи с этим плановый размер платы за подключение начиная с 2025 года не определён.</w:t>
      </w:r>
    </w:p>
    <w:p w:rsidR="00725102" w:rsidRPr="005C42B6" w:rsidRDefault="00725102" w:rsidP="00FD2705">
      <w:pPr>
        <w:pStyle w:val="1f8"/>
        <w:autoSpaceDE w:val="0"/>
        <w:adjustRightInd w:val="0"/>
        <w:spacing w:after="0" w:line="240" w:lineRule="auto"/>
        <w:ind w:left="0" w:firstLine="284"/>
        <w:jc w:val="both"/>
        <w:rPr>
          <w:rFonts w:ascii="Arial" w:hAnsi="Arial" w:cs="Arial"/>
          <w:b/>
          <w:sz w:val="16"/>
          <w:szCs w:val="16"/>
        </w:rPr>
      </w:pPr>
      <w:r w:rsidRPr="005C42B6">
        <w:rPr>
          <w:rFonts w:ascii="Arial" w:hAnsi="Arial" w:cs="Arial"/>
          <w:b/>
          <w:sz w:val="16"/>
          <w:szCs w:val="16"/>
        </w:rPr>
        <w:t>12. Описание существующих технических и технологических проблем в системах теплоснабжения Рощинского сельского поселения</w:t>
      </w:r>
    </w:p>
    <w:p w:rsidR="00725102" w:rsidRPr="005C42B6" w:rsidRDefault="00725102" w:rsidP="00FD2705">
      <w:pPr>
        <w:ind w:firstLine="284"/>
        <w:jc w:val="both"/>
        <w:outlineLvl w:val="2"/>
        <w:rPr>
          <w:rFonts w:ascii="Arial" w:hAnsi="Arial" w:cs="Arial"/>
          <w:b/>
          <w:sz w:val="16"/>
          <w:szCs w:val="16"/>
        </w:rPr>
      </w:pPr>
      <w:bookmarkStart w:id="74" w:name="_Toc528247944"/>
      <w:r w:rsidRPr="005C42B6">
        <w:rPr>
          <w:rFonts w:ascii="Arial" w:hAnsi="Arial" w:cs="Arial"/>
          <w:b/>
          <w:sz w:val="16"/>
          <w:szCs w:val="16"/>
        </w:rPr>
        <w:t>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По итогам проведенного анализа системы теплоснабжения Рощинского сельского поселения установлено, что основными проблемами организации качественного теплоснабжения являются:</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не в полной мере реализуются энергосберегающие мероприятия, в том числе со стороны потребителей;</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использование неэффективной теплоизоляции сетей трубопроводов со сроком эксплуатации более 25 лет;</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изношенность тепловых сетей и низкая интенсивность их модернизации (недоремонт);</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низкий остаточный ресурс оборудования;</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сверхнормативные потери напора на отдельных участках тепловых сетей, необходимо увеличение пропускной способности данных участков сетей.</w:t>
      </w:r>
    </w:p>
    <w:p w:rsidR="00725102" w:rsidRPr="005C42B6" w:rsidRDefault="00725102" w:rsidP="00FD2705">
      <w:pPr>
        <w:ind w:firstLine="284"/>
        <w:jc w:val="both"/>
        <w:outlineLvl w:val="2"/>
        <w:rPr>
          <w:rFonts w:ascii="Arial" w:hAnsi="Arial" w:cs="Arial"/>
          <w:sz w:val="16"/>
          <w:szCs w:val="16"/>
        </w:rPr>
      </w:pPr>
      <w:r w:rsidRPr="005C42B6">
        <w:rPr>
          <w:rFonts w:ascii="Arial" w:hAnsi="Arial" w:cs="Arial"/>
          <w:b/>
          <w:sz w:val="16"/>
          <w:szCs w:val="16"/>
        </w:rPr>
        <w:t>12.2. Описание существующих проблем организации надежного и безопасного теплоснабжения Рощинского сельского поселения (перечень причин, приводящих к снижению надежного теплоснабжения, включая проблемы в работе теплопотребляющих установок потребителей)</w:t>
      </w:r>
    </w:p>
    <w:p w:rsidR="00725102" w:rsidRPr="005C42B6" w:rsidRDefault="00725102" w:rsidP="00FD2705">
      <w:pPr>
        <w:ind w:firstLine="284"/>
        <w:jc w:val="both"/>
        <w:rPr>
          <w:rFonts w:ascii="Arial" w:hAnsi="Arial" w:cs="Arial"/>
          <w:color w:val="000000"/>
          <w:sz w:val="16"/>
          <w:szCs w:val="16"/>
        </w:rPr>
      </w:pPr>
      <w:r w:rsidRPr="005C42B6">
        <w:rPr>
          <w:rFonts w:ascii="Arial" w:hAnsi="Arial" w:cs="Arial"/>
          <w:sz w:val="16"/>
          <w:szCs w:val="16"/>
        </w:rPr>
        <w:t xml:space="preserve">Надежность теплоснабжения обеспечивается надежной работой источников теплоты и тепловых сетей, поэтому на каждой котельной имеется резервное оборудование (котлы, насосы). В случае отключения электроэнергии на предприятии имеется в наличии дизельгенератор. </w:t>
      </w:r>
      <w:r w:rsidRPr="005C42B6">
        <w:rPr>
          <w:rFonts w:ascii="Arial" w:hAnsi="Arial" w:cs="Arial"/>
          <w:color w:val="000000"/>
          <w:sz w:val="16"/>
          <w:szCs w:val="16"/>
        </w:rPr>
        <w:t>Исходя из этого, проблем в организации надежного и безопасного теплоснабжения потребителей Рощинского сельского поселения нет.</w:t>
      </w:r>
    </w:p>
    <w:p w:rsidR="00725102" w:rsidRPr="005C42B6" w:rsidRDefault="00725102" w:rsidP="00FD2705">
      <w:pPr>
        <w:ind w:firstLine="284"/>
        <w:jc w:val="both"/>
        <w:outlineLvl w:val="2"/>
        <w:rPr>
          <w:rFonts w:ascii="Arial" w:hAnsi="Arial" w:cs="Arial"/>
          <w:b/>
          <w:sz w:val="16"/>
          <w:szCs w:val="16"/>
        </w:rPr>
      </w:pPr>
      <w:r w:rsidRPr="005C42B6">
        <w:rPr>
          <w:rFonts w:ascii="Arial" w:hAnsi="Arial" w:cs="Arial"/>
          <w:b/>
          <w:sz w:val="16"/>
          <w:szCs w:val="16"/>
        </w:rPr>
        <w:t>12.3. Описание существующих проблем надежного и эффективного снабжения топливом действующих систем теплоснабжения</w:t>
      </w:r>
    </w:p>
    <w:p w:rsidR="00725102" w:rsidRPr="005C42B6" w:rsidRDefault="00725102" w:rsidP="00FD2705">
      <w:pPr>
        <w:ind w:firstLine="284"/>
        <w:jc w:val="both"/>
        <w:outlineLvl w:val="2"/>
        <w:rPr>
          <w:rFonts w:ascii="Arial" w:hAnsi="Arial" w:cs="Arial"/>
          <w:sz w:val="16"/>
          <w:szCs w:val="16"/>
        </w:rPr>
      </w:pPr>
      <w:r w:rsidRPr="005C42B6">
        <w:rPr>
          <w:rFonts w:ascii="Arial" w:hAnsi="Arial" w:cs="Arial"/>
          <w:sz w:val="16"/>
          <w:szCs w:val="16"/>
        </w:rPr>
        <w:t>На котельной, расположенной в д. Шуя основной вид топлива – уголь. Перебоев в снабжении источника тепловой энергии углем нет.</w:t>
      </w:r>
    </w:p>
    <w:p w:rsidR="00725102" w:rsidRPr="005C42B6" w:rsidRDefault="00725102" w:rsidP="00FD2705">
      <w:pPr>
        <w:ind w:firstLine="284"/>
        <w:jc w:val="both"/>
        <w:outlineLvl w:val="2"/>
        <w:rPr>
          <w:rFonts w:ascii="Arial" w:hAnsi="Arial" w:cs="Arial"/>
          <w:b/>
          <w:sz w:val="16"/>
          <w:szCs w:val="16"/>
        </w:rPr>
      </w:pPr>
      <w:r w:rsidRPr="005C42B6">
        <w:rPr>
          <w:rFonts w:ascii="Arial" w:hAnsi="Arial" w:cs="Arial"/>
          <w:b/>
          <w:sz w:val="16"/>
          <w:szCs w:val="16"/>
        </w:rPr>
        <w:t>12.4. Анализ предписаний надзорных органов об устранении нарушений, влияющих на безопасность и надежность системы теплоснабжения</w:t>
      </w:r>
    </w:p>
    <w:p w:rsidR="00725102" w:rsidRDefault="00725102" w:rsidP="00FD2705">
      <w:pPr>
        <w:ind w:firstLine="284"/>
        <w:jc w:val="both"/>
        <w:outlineLvl w:val="1"/>
        <w:rPr>
          <w:rFonts w:ascii="Arial" w:hAnsi="Arial" w:cs="Arial"/>
          <w:sz w:val="16"/>
          <w:szCs w:val="16"/>
        </w:rPr>
      </w:pPr>
      <w:r w:rsidRPr="005C42B6">
        <w:rPr>
          <w:rFonts w:ascii="Arial" w:hAnsi="Arial" w:cs="Arial"/>
          <w:sz w:val="16"/>
          <w:szCs w:val="16"/>
        </w:rPr>
        <w:t>Данные о выданных предписаниях надзорными органами отсутствуют.</w:t>
      </w:r>
    </w:p>
    <w:p w:rsidR="00725102" w:rsidRPr="005C42B6" w:rsidRDefault="00725102" w:rsidP="00FD2705">
      <w:pPr>
        <w:jc w:val="center"/>
        <w:outlineLvl w:val="1"/>
        <w:rPr>
          <w:rFonts w:ascii="Arial" w:hAnsi="Arial" w:cs="Arial"/>
          <w:b/>
          <w:sz w:val="16"/>
          <w:szCs w:val="16"/>
        </w:rPr>
      </w:pPr>
      <w:r w:rsidRPr="005C42B6">
        <w:rPr>
          <w:rFonts w:ascii="Arial" w:hAnsi="Arial" w:cs="Arial"/>
          <w:b/>
          <w:sz w:val="16"/>
          <w:szCs w:val="16"/>
        </w:rPr>
        <w:t>Глава 2. Существующее и перспективное потребление тепловой</w:t>
      </w:r>
      <w:r w:rsidRPr="005C42B6">
        <w:rPr>
          <w:rFonts w:ascii="Arial" w:hAnsi="Arial" w:cs="Arial"/>
          <w:caps/>
          <w:spacing w:val="20"/>
          <w:sz w:val="16"/>
          <w:szCs w:val="16"/>
        </w:rPr>
        <w:t xml:space="preserve"> </w:t>
      </w:r>
      <w:r w:rsidRPr="005C42B6">
        <w:rPr>
          <w:rFonts w:ascii="Arial" w:hAnsi="Arial" w:cs="Arial"/>
          <w:b/>
          <w:sz w:val="16"/>
          <w:szCs w:val="16"/>
        </w:rPr>
        <w:t>энергии на цели теплоснабжения</w:t>
      </w:r>
      <w:bookmarkEnd w:id="74"/>
    </w:p>
    <w:p w:rsidR="00725102" w:rsidRPr="005C42B6" w:rsidRDefault="00725102" w:rsidP="00FD2705">
      <w:pPr>
        <w:ind w:firstLine="284"/>
        <w:jc w:val="both"/>
        <w:outlineLvl w:val="1"/>
        <w:rPr>
          <w:rFonts w:ascii="Arial" w:hAnsi="Arial" w:cs="Arial"/>
          <w:b/>
          <w:sz w:val="16"/>
          <w:szCs w:val="16"/>
        </w:rPr>
      </w:pPr>
      <w:r w:rsidRPr="005C42B6">
        <w:rPr>
          <w:rFonts w:ascii="Arial" w:hAnsi="Arial" w:cs="Arial"/>
          <w:b/>
          <w:sz w:val="16"/>
          <w:szCs w:val="16"/>
        </w:rPr>
        <w:t>а) Данные базового уровня потребления тепла на цели теплоснабжения</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Базовый уровень потребления тепла на цели теплоснабжения составляет 18,80011 тыс. Гкал в год (таблица 18).</w:t>
      </w:r>
    </w:p>
    <w:p w:rsidR="00725102" w:rsidRPr="00FD2705" w:rsidRDefault="00725102" w:rsidP="00FD2705">
      <w:pPr>
        <w:ind w:firstLine="284"/>
        <w:jc w:val="right"/>
        <w:rPr>
          <w:rFonts w:ascii="Arial" w:hAnsi="Arial" w:cs="Arial"/>
          <w:sz w:val="12"/>
          <w:szCs w:val="16"/>
        </w:rPr>
      </w:pPr>
      <w:r w:rsidRPr="00FD2705">
        <w:rPr>
          <w:rFonts w:ascii="Arial" w:hAnsi="Arial" w:cs="Arial"/>
          <w:sz w:val="12"/>
          <w:szCs w:val="16"/>
        </w:rPr>
        <w:t>Таблица 18</w:t>
      </w:r>
    </w:p>
    <w:tbl>
      <w:tblPr>
        <w:tblW w:w="5000" w:type="pct"/>
        <w:tblCellMar>
          <w:left w:w="0" w:type="dxa"/>
          <w:right w:w="0" w:type="dxa"/>
        </w:tblCellMar>
        <w:tblLook w:val="04A0" w:firstRow="1" w:lastRow="0" w:firstColumn="1" w:lastColumn="0" w:noHBand="0" w:noVBand="1"/>
      </w:tblPr>
      <w:tblGrid>
        <w:gridCol w:w="646"/>
        <w:gridCol w:w="5787"/>
        <w:gridCol w:w="4897"/>
      </w:tblGrid>
      <w:tr w:rsidR="00725102" w:rsidRPr="00FD2705" w:rsidTr="00FD2705">
        <w:trPr>
          <w:trHeight w:val="20"/>
        </w:trPr>
        <w:tc>
          <w:tcPr>
            <w:tcW w:w="2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102" w:rsidRPr="00FD2705" w:rsidRDefault="00725102" w:rsidP="00FD2705">
            <w:pPr>
              <w:ind w:firstLine="284"/>
              <w:jc w:val="both"/>
              <w:rPr>
                <w:rFonts w:ascii="Arial" w:hAnsi="Arial" w:cs="Arial"/>
                <w:b/>
                <w:sz w:val="12"/>
                <w:szCs w:val="16"/>
              </w:rPr>
            </w:pPr>
            <w:r w:rsidRPr="00FD2705">
              <w:rPr>
                <w:rFonts w:ascii="Arial" w:hAnsi="Arial" w:cs="Arial"/>
                <w:b/>
                <w:sz w:val="12"/>
                <w:szCs w:val="16"/>
              </w:rPr>
              <w:t>№ п/п</w:t>
            </w:r>
          </w:p>
        </w:tc>
        <w:tc>
          <w:tcPr>
            <w:tcW w:w="2554" w:type="pct"/>
            <w:tcBorders>
              <w:top w:val="single" w:sz="4" w:space="0" w:color="auto"/>
              <w:left w:val="nil"/>
              <w:bottom w:val="single" w:sz="4" w:space="0" w:color="auto"/>
              <w:right w:val="single" w:sz="4" w:space="0" w:color="auto"/>
            </w:tcBorders>
            <w:shd w:val="clear" w:color="auto" w:fill="auto"/>
            <w:vAlign w:val="center"/>
            <w:hideMark/>
          </w:tcPr>
          <w:p w:rsidR="00725102" w:rsidRPr="00FD2705" w:rsidRDefault="00725102" w:rsidP="00FD2705">
            <w:pPr>
              <w:ind w:firstLine="284"/>
              <w:jc w:val="both"/>
              <w:rPr>
                <w:rFonts w:ascii="Arial" w:hAnsi="Arial" w:cs="Arial"/>
                <w:b/>
                <w:sz w:val="12"/>
                <w:szCs w:val="16"/>
              </w:rPr>
            </w:pPr>
            <w:r w:rsidRPr="00FD2705">
              <w:rPr>
                <w:rFonts w:ascii="Arial" w:hAnsi="Arial" w:cs="Arial"/>
                <w:b/>
                <w:sz w:val="12"/>
                <w:szCs w:val="16"/>
              </w:rPr>
              <w:t>Наименование теплоисточника</w:t>
            </w:r>
          </w:p>
        </w:tc>
        <w:tc>
          <w:tcPr>
            <w:tcW w:w="2161" w:type="pct"/>
            <w:tcBorders>
              <w:top w:val="single" w:sz="4" w:space="0" w:color="auto"/>
              <w:left w:val="nil"/>
              <w:bottom w:val="single" w:sz="4" w:space="0" w:color="auto"/>
              <w:right w:val="single" w:sz="4" w:space="0" w:color="auto"/>
            </w:tcBorders>
            <w:shd w:val="clear" w:color="auto" w:fill="auto"/>
            <w:vAlign w:val="center"/>
            <w:hideMark/>
          </w:tcPr>
          <w:p w:rsidR="00725102" w:rsidRPr="00FD2705" w:rsidRDefault="00725102" w:rsidP="00FD2705">
            <w:pPr>
              <w:ind w:firstLine="284"/>
              <w:jc w:val="both"/>
              <w:rPr>
                <w:rFonts w:ascii="Arial" w:hAnsi="Arial" w:cs="Arial"/>
                <w:b/>
                <w:sz w:val="12"/>
                <w:szCs w:val="16"/>
              </w:rPr>
            </w:pPr>
            <w:r w:rsidRPr="00FD2705">
              <w:rPr>
                <w:rFonts w:ascii="Arial" w:hAnsi="Arial" w:cs="Arial"/>
                <w:b/>
                <w:sz w:val="12"/>
                <w:szCs w:val="16"/>
              </w:rPr>
              <w:t>Потребление тепла на цели теплоснабжения за 2023 год, Гкал</w:t>
            </w:r>
          </w:p>
        </w:tc>
      </w:tr>
      <w:tr w:rsidR="00725102" w:rsidRPr="00FD2705" w:rsidTr="00FD2705">
        <w:trPr>
          <w:trHeight w:val="2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sz w:val="12"/>
                <w:szCs w:val="16"/>
              </w:rPr>
            </w:pPr>
            <w:r w:rsidRPr="00FD2705">
              <w:rPr>
                <w:rFonts w:ascii="Arial" w:hAnsi="Arial" w:cs="Arial"/>
                <w:sz w:val="12"/>
                <w:szCs w:val="16"/>
              </w:rPr>
              <w:t>1</w:t>
            </w:r>
          </w:p>
        </w:tc>
        <w:tc>
          <w:tcPr>
            <w:tcW w:w="2554" w:type="pct"/>
            <w:tcBorders>
              <w:top w:val="nil"/>
              <w:left w:val="nil"/>
              <w:bottom w:val="single" w:sz="4" w:space="0" w:color="auto"/>
              <w:right w:val="single" w:sz="4" w:space="0" w:color="auto"/>
            </w:tcBorders>
            <w:shd w:val="clear" w:color="auto" w:fill="auto"/>
            <w:noWrap/>
            <w:vAlign w:val="center"/>
            <w:hideMark/>
          </w:tcPr>
          <w:p w:rsidR="00725102" w:rsidRPr="00FD2705" w:rsidRDefault="00725102" w:rsidP="005C42B6">
            <w:pPr>
              <w:rPr>
                <w:rFonts w:ascii="Arial" w:hAnsi="Arial" w:cs="Arial"/>
                <w:sz w:val="12"/>
                <w:szCs w:val="16"/>
              </w:rPr>
            </w:pPr>
            <w:r w:rsidRPr="00FD2705">
              <w:rPr>
                <w:rFonts w:ascii="Arial" w:hAnsi="Arial" w:cs="Arial"/>
                <w:sz w:val="12"/>
                <w:szCs w:val="16"/>
              </w:rPr>
              <w:t>Котельная № 16 Валдайский район д.Шуя</w:t>
            </w:r>
          </w:p>
        </w:tc>
        <w:tc>
          <w:tcPr>
            <w:tcW w:w="2161"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sz w:val="12"/>
                <w:szCs w:val="16"/>
              </w:rPr>
            </w:pPr>
            <w:r w:rsidRPr="00FD2705">
              <w:rPr>
                <w:rFonts w:ascii="Arial" w:hAnsi="Arial" w:cs="Arial"/>
                <w:sz w:val="12"/>
                <w:szCs w:val="16"/>
              </w:rPr>
              <w:t>320,49</w:t>
            </w:r>
          </w:p>
        </w:tc>
      </w:tr>
      <w:tr w:rsidR="00725102" w:rsidRPr="00FD2705" w:rsidTr="00FD2705">
        <w:trPr>
          <w:trHeight w:val="20"/>
        </w:trPr>
        <w:tc>
          <w:tcPr>
            <w:tcW w:w="285" w:type="pct"/>
            <w:tcBorders>
              <w:top w:val="nil"/>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2</w:t>
            </w:r>
          </w:p>
        </w:tc>
        <w:tc>
          <w:tcPr>
            <w:tcW w:w="2554" w:type="pct"/>
            <w:tcBorders>
              <w:top w:val="nil"/>
              <w:left w:val="nil"/>
              <w:bottom w:val="single" w:sz="4" w:space="0" w:color="auto"/>
              <w:right w:val="single" w:sz="4" w:space="0" w:color="auto"/>
            </w:tcBorders>
            <w:shd w:val="clear" w:color="auto" w:fill="auto"/>
            <w:noWrap/>
            <w:vAlign w:val="center"/>
          </w:tcPr>
          <w:p w:rsidR="00725102" w:rsidRPr="00FD2705" w:rsidRDefault="00725102" w:rsidP="005C42B6">
            <w:pPr>
              <w:rPr>
                <w:rFonts w:ascii="Arial" w:hAnsi="Arial" w:cs="Arial"/>
                <w:sz w:val="12"/>
                <w:szCs w:val="16"/>
              </w:rPr>
            </w:pPr>
            <w:r w:rsidRPr="00FD2705">
              <w:rPr>
                <w:rFonts w:ascii="Arial" w:hAnsi="Arial" w:cs="Arial"/>
                <w:sz w:val="12"/>
                <w:szCs w:val="16"/>
              </w:rPr>
              <w:t>Котельная ФГАУ УДП «Дом отдыха «Валдай» п. Рощино</w:t>
            </w:r>
          </w:p>
        </w:tc>
        <w:tc>
          <w:tcPr>
            <w:tcW w:w="2161"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18479,62</w:t>
            </w:r>
          </w:p>
        </w:tc>
      </w:tr>
      <w:tr w:rsidR="00725102" w:rsidRPr="00FD2705" w:rsidTr="00FD2705">
        <w:trPr>
          <w:trHeight w:val="20"/>
        </w:trPr>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p>
        </w:tc>
        <w:tc>
          <w:tcPr>
            <w:tcW w:w="2554" w:type="pct"/>
            <w:tcBorders>
              <w:top w:val="single" w:sz="4" w:space="0" w:color="auto"/>
              <w:left w:val="nil"/>
              <w:bottom w:val="single" w:sz="4" w:space="0" w:color="auto"/>
              <w:right w:val="single" w:sz="4" w:space="0" w:color="auto"/>
            </w:tcBorders>
            <w:shd w:val="clear" w:color="auto" w:fill="auto"/>
            <w:noWrap/>
            <w:vAlign w:val="center"/>
          </w:tcPr>
          <w:p w:rsidR="00725102" w:rsidRPr="00FD2705" w:rsidRDefault="00725102" w:rsidP="005C42B6">
            <w:pPr>
              <w:rPr>
                <w:rFonts w:ascii="Arial" w:hAnsi="Arial" w:cs="Arial"/>
                <w:b/>
                <w:sz w:val="12"/>
                <w:szCs w:val="16"/>
              </w:rPr>
            </w:pPr>
            <w:r w:rsidRPr="00FD2705">
              <w:rPr>
                <w:rFonts w:ascii="Arial" w:hAnsi="Arial" w:cs="Arial"/>
                <w:b/>
                <w:sz w:val="12"/>
                <w:szCs w:val="16"/>
              </w:rPr>
              <w:t>Итого:</w:t>
            </w:r>
          </w:p>
        </w:tc>
        <w:tc>
          <w:tcPr>
            <w:tcW w:w="2161" w:type="pct"/>
            <w:tcBorders>
              <w:top w:val="single" w:sz="4" w:space="0" w:color="auto"/>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18800,11</w:t>
            </w:r>
          </w:p>
        </w:tc>
      </w:tr>
    </w:tbl>
    <w:p w:rsidR="00725102" w:rsidRPr="005C42B6" w:rsidRDefault="00725102" w:rsidP="00FD2705">
      <w:pPr>
        <w:ind w:firstLine="284"/>
        <w:jc w:val="both"/>
        <w:rPr>
          <w:rFonts w:ascii="Arial" w:hAnsi="Arial" w:cs="Arial"/>
          <w:b/>
          <w:sz w:val="16"/>
          <w:szCs w:val="16"/>
        </w:rPr>
      </w:pPr>
      <w:r w:rsidRPr="005C42B6">
        <w:rPr>
          <w:rFonts w:ascii="Arial" w:hAnsi="Arial" w:cs="Arial"/>
          <w:b/>
          <w:sz w:val="16"/>
          <w:szCs w:val="16"/>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rsidR="00725102" w:rsidRPr="005C42B6" w:rsidRDefault="00725102" w:rsidP="00FD2705">
      <w:pPr>
        <w:ind w:firstLine="284"/>
        <w:jc w:val="both"/>
        <w:rPr>
          <w:rFonts w:ascii="Arial" w:hAnsi="Arial" w:cs="Arial"/>
          <w:sz w:val="16"/>
          <w:szCs w:val="16"/>
        </w:rPr>
      </w:pPr>
      <w:bookmarkStart w:id="75" w:name="_Hlk501470185"/>
      <w:r w:rsidRPr="005C42B6">
        <w:rPr>
          <w:rFonts w:ascii="Arial" w:hAnsi="Arial" w:cs="Arial"/>
          <w:sz w:val="16"/>
          <w:szCs w:val="16"/>
        </w:rPr>
        <w:t>Оценка потребления услуг организаций коммунального комплекса играет важное значение при разработке схемы теплоснабжения. Во-первых, объемы потребления должны быть обеспечены соответствующими производственными мощностями систем теплоснабжения. Системы теплоснабжения должны обеспечивать потребителей тепловой энергией в соответствии с требованиями к качеству, в том числе круглосуточное и бесперебойное снабжение. Во-вторых, прогнозные объемы потребления тепловой энергии должны учитываться при расчете тарифов, которые являются одним из основных источников финансирования инвестиционных программ теплоснабжающей организации.</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Для оценки перспективных объемов был проанализирован сложившийся уровень потребления тепловой энергии в Рощинском сельском поселении.</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Схема теплоснабжения разрабатывается на основе документов территориального планирования поселения, утвержденных в соответствии с законодательством о градостроительной деятельности.</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Генеральный план Рощинского сельского поселения Валдайского района Новгородской области был утвержден решением Совета депутатов Рощинского сельского поселения постановлением от 20.09.2012 № 111.</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В 2023 году в Генеральный план Рощинского сельского поселения были внесены изменения. Вносимые в Генеральный план корректировки  не изменяют принципиально концепцию и основные положения, ранее разработанного и утвержденного генерального плана, а носят характер уточнения и корректировки отдельных положений ранее разработанной документации с учетом развития поселения в последние годы, а также вновь выявленных потребностей населения Рощинского сельского поселения и уточненных перспектив развития поселения. Корректировка генерального  плана осуществлена на период до 2043 года (20 лет).</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В этой связи потребность в новом жилищном строительстве по поселению представлена в таблице 19.</w:t>
      </w:r>
    </w:p>
    <w:p w:rsidR="00725102" w:rsidRPr="00FD2705" w:rsidRDefault="00725102" w:rsidP="005C42B6">
      <w:pPr>
        <w:ind w:firstLine="709"/>
        <w:jc w:val="right"/>
        <w:rPr>
          <w:rFonts w:ascii="Arial" w:hAnsi="Arial" w:cs="Arial"/>
          <w:sz w:val="12"/>
          <w:szCs w:val="16"/>
        </w:rPr>
      </w:pPr>
      <w:r w:rsidRPr="00FD2705">
        <w:rPr>
          <w:rFonts w:ascii="Arial" w:hAnsi="Arial" w:cs="Arial"/>
          <w:sz w:val="12"/>
          <w:szCs w:val="16"/>
        </w:rPr>
        <w:t>Таблица 19</w:t>
      </w:r>
    </w:p>
    <w:tbl>
      <w:tblPr>
        <w:tblW w:w="5000" w:type="pct"/>
        <w:tblCellMar>
          <w:left w:w="0" w:type="dxa"/>
          <w:right w:w="0" w:type="dxa"/>
        </w:tblCellMar>
        <w:tblLook w:val="04A0" w:firstRow="1" w:lastRow="0" w:firstColumn="1" w:lastColumn="0" w:noHBand="0" w:noVBand="1"/>
      </w:tblPr>
      <w:tblGrid>
        <w:gridCol w:w="421"/>
        <w:gridCol w:w="2794"/>
        <w:gridCol w:w="1471"/>
        <w:gridCol w:w="3315"/>
        <w:gridCol w:w="3329"/>
      </w:tblGrid>
      <w:tr w:rsidR="00725102" w:rsidRPr="00FD2705" w:rsidTr="00FD2705">
        <w:trPr>
          <w:trHeight w:val="138"/>
        </w:trPr>
        <w:tc>
          <w:tcPr>
            <w:tcW w:w="186" w:type="pct"/>
            <w:tcBorders>
              <w:top w:val="single" w:sz="4" w:space="0" w:color="auto"/>
              <w:left w:val="single" w:sz="4" w:space="0" w:color="auto"/>
              <w:bottom w:val="single" w:sz="4" w:space="0" w:color="000000"/>
              <w:right w:val="single" w:sz="4" w:space="0" w:color="auto"/>
            </w:tcBorders>
            <w:shd w:val="clear" w:color="auto" w:fill="auto"/>
            <w:vAlign w:val="center"/>
          </w:tcPr>
          <w:p w:rsidR="00725102" w:rsidRPr="00FD2705" w:rsidRDefault="00725102" w:rsidP="005C42B6">
            <w:pPr>
              <w:jc w:val="center"/>
              <w:rPr>
                <w:rFonts w:ascii="Arial" w:hAnsi="Arial" w:cs="Arial"/>
                <w:b/>
                <w:sz w:val="12"/>
                <w:szCs w:val="16"/>
              </w:rPr>
            </w:pPr>
            <w:r w:rsidRPr="00FD2705">
              <w:rPr>
                <w:rFonts w:ascii="Arial" w:hAnsi="Arial" w:cs="Arial"/>
                <w:b/>
                <w:sz w:val="12"/>
                <w:szCs w:val="16"/>
              </w:rPr>
              <w:t>№ п/п</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sz w:val="12"/>
                <w:szCs w:val="16"/>
              </w:rPr>
            </w:pPr>
            <w:r w:rsidRPr="00FD2705">
              <w:rPr>
                <w:rFonts w:ascii="Arial" w:hAnsi="Arial" w:cs="Arial"/>
                <w:b/>
                <w:sz w:val="12"/>
                <w:szCs w:val="16"/>
              </w:rPr>
              <w:t>Показатель</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sz w:val="12"/>
                <w:szCs w:val="16"/>
              </w:rPr>
            </w:pPr>
            <w:r w:rsidRPr="00FD2705">
              <w:rPr>
                <w:rFonts w:ascii="Arial" w:hAnsi="Arial" w:cs="Arial"/>
                <w:b/>
                <w:sz w:val="12"/>
                <w:szCs w:val="16"/>
              </w:rPr>
              <w:t>Единицы измерения</w:t>
            </w:r>
          </w:p>
        </w:tc>
        <w:tc>
          <w:tcPr>
            <w:tcW w:w="1463" w:type="pct"/>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sz w:val="12"/>
                <w:szCs w:val="16"/>
              </w:rPr>
            </w:pPr>
            <w:r w:rsidRPr="00FD2705">
              <w:rPr>
                <w:rFonts w:ascii="Arial" w:hAnsi="Arial" w:cs="Arial"/>
                <w:b/>
                <w:sz w:val="12"/>
                <w:szCs w:val="16"/>
              </w:rPr>
              <w:t>Всего по поселению по состоянию за 2023 год</w:t>
            </w:r>
          </w:p>
        </w:t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sz w:val="12"/>
                <w:szCs w:val="16"/>
              </w:rPr>
            </w:pPr>
            <w:r w:rsidRPr="00FD2705">
              <w:rPr>
                <w:rFonts w:ascii="Arial" w:hAnsi="Arial" w:cs="Arial"/>
                <w:b/>
                <w:sz w:val="12"/>
                <w:szCs w:val="16"/>
              </w:rPr>
              <w:t>Всего по поселению по состоянию на 2043 год</w:t>
            </w:r>
          </w:p>
        </w:tc>
      </w:tr>
      <w:tr w:rsidR="00725102" w:rsidRPr="00FD2705" w:rsidTr="00FD2705">
        <w:trPr>
          <w:trHeight w:val="20"/>
        </w:trPr>
        <w:tc>
          <w:tcPr>
            <w:tcW w:w="186" w:type="pct"/>
            <w:tcBorders>
              <w:top w:val="nil"/>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w:t>
            </w:r>
          </w:p>
        </w:tc>
        <w:tc>
          <w:tcPr>
            <w:tcW w:w="1233"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rPr>
                <w:rFonts w:ascii="Arial" w:hAnsi="Arial" w:cs="Arial"/>
                <w:sz w:val="12"/>
                <w:szCs w:val="16"/>
              </w:rPr>
            </w:pPr>
            <w:r w:rsidRPr="00FD2705">
              <w:rPr>
                <w:rFonts w:ascii="Arial" w:hAnsi="Arial" w:cs="Arial"/>
                <w:sz w:val="12"/>
                <w:szCs w:val="16"/>
              </w:rPr>
              <w:t>Численность населения</w:t>
            </w:r>
          </w:p>
        </w:tc>
        <w:tc>
          <w:tcPr>
            <w:tcW w:w="649"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чел.</w:t>
            </w:r>
          </w:p>
        </w:tc>
        <w:tc>
          <w:tcPr>
            <w:tcW w:w="1463"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1224</w:t>
            </w:r>
          </w:p>
        </w:tc>
        <w:tc>
          <w:tcPr>
            <w:tcW w:w="1469"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1150</w:t>
            </w:r>
          </w:p>
        </w:tc>
      </w:tr>
      <w:tr w:rsidR="00725102" w:rsidRPr="00FD2705" w:rsidTr="00FD2705">
        <w:trPr>
          <w:trHeight w:val="20"/>
        </w:trPr>
        <w:tc>
          <w:tcPr>
            <w:tcW w:w="186" w:type="pct"/>
            <w:tcBorders>
              <w:top w:val="nil"/>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2</w:t>
            </w:r>
          </w:p>
        </w:tc>
        <w:tc>
          <w:tcPr>
            <w:tcW w:w="1233"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rPr>
                <w:rFonts w:ascii="Arial" w:hAnsi="Arial" w:cs="Arial"/>
                <w:sz w:val="12"/>
                <w:szCs w:val="16"/>
              </w:rPr>
            </w:pPr>
            <w:r w:rsidRPr="00FD2705">
              <w:rPr>
                <w:rFonts w:ascii="Arial" w:hAnsi="Arial" w:cs="Arial"/>
                <w:sz w:val="12"/>
                <w:szCs w:val="16"/>
              </w:rPr>
              <w:t>Средняя жилищная обеспеченность</w:t>
            </w:r>
          </w:p>
        </w:tc>
        <w:tc>
          <w:tcPr>
            <w:tcW w:w="649"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м</w:t>
            </w:r>
            <w:r w:rsidRPr="00FD2705">
              <w:rPr>
                <w:rFonts w:ascii="Arial" w:hAnsi="Arial" w:cs="Arial"/>
                <w:sz w:val="12"/>
                <w:szCs w:val="16"/>
                <w:vertAlign w:val="superscript"/>
              </w:rPr>
              <w:t>2</w:t>
            </w:r>
            <w:r w:rsidRPr="00FD2705">
              <w:rPr>
                <w:rFonts w:ascii="Arial" w:hAnsi="Arial" w:cs="Arial"/>
                <w:sz w:val="12"/>
                <w:szCs w:val="16"/>
              </w:rPr>
              <w:t>/чел.</w:t>
            </w:r>
          </w:p>
        </w:tc>
        <w:tc>
          <w:tcPr>
            <w:tcW w:w="1463"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53,0</w:t>
            </w:r>
          </w:p>
        </w:tc>
        <w:tc>
          <w:tcPr>
            <w:tcW w:w="1469" w:type="pct"/>
            <w:tcBorders>
              <w:top w:val="nil"/>
              <w:left w:val="nil"/>
              <w:bottom w:val="single" w:sz="4" w:space="0" w:color="auto"/>
              <w:right w:val="single" w:sz="4" w:space="0" w:color="auto"/>
            </w:tcBorders>
            <w:shd w:val="clear" w:color="auto" w:fill="auto"/>
            <w:vAlign w:val="center"/>
          </w:tcPr>
          <w:p w:rsidR="00725102" w:rsidRPr="00FD2705" w:rsidRDefault="00725102" w:rsidP="00FD2705">
            <w:pPr>
              <w:jc w:val="center"/>
              <w:rPr>
                <w:rFonts w:ascii="Arial" w:hAnsi="Arial" w:cs="Arial"/>
                <w:sz w:val="12"/>
                <w:szCs w:val="16"/>
              </w:rPr>
            </w:pPr>
            <w:r w:rsidRPr="00FD2705">
              <w:rPr>
                <w:rFonts w:ascii="Arial" w:hAnsi="Arial" w:cs="Arial"/>
                <w:sz w:val="12"/>
                <w:szCs w:val="16"/>
              </w:rPr>
              <w:t>48,0</w:t>
            </w:r>
            <w:r w:rsidR="00FD2705">
              <w:rPr>
                <w:rFonts w:ascii="Arial" w:hAnsi="Arial" w:cs="Arial"/>
                <w:sz w:val="12"/>
                <w:szCs w:val="16"/>
              </w:rPr>
              <w:t xml:space="preserve"> </w:t>
            </w:r>
            <w:r w:rsidRPr="00FD2705">
              <w:rPr>
                <w:rFonts w:ascii="Arial" w:hAnsi="Arial" w:cs="Arial"/>
                <w:sz w:val="12"/>
                <w:szCs w:val="16"/>
              </w:rPr>
              <w:t>(проектная)</w:t>
            </w:r>
          </w:p>
        </w:tc>
      </w:tr>
      <w:tr w:rsidR="00725102" w:rsidRPr="00FD2705" w:rsidTr="00FD2705">
        <w:trPr>
          <w:trHeight w:val="20"/>
        </w:trPr>
        <w:tc>
          <w:tcPr>
            <w:tcW w:w="186" w:type="pct"/>
            <w:tcBorders>
              <w:top w:val="nil"/>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3</w:t>
            </w:r>
          </w:p>
        </w:tc>
        <w:tc>
          <w:tcPr>
            <w:tcW w:w="1233"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rPr>
                <w:rFonts w:ascii="Arial" w:hAnsi="Arial" w:cs="Arial"/>
                <w:sz w:val="12"/>
                <w:szCs w:val="16"/>
              </w:rPr>
            </w:pPr>
            <w:r w:rsidRPr="00FD2705">
              <w:rPr>
                <w:rFonts w:ascii="Arial" w:hAnsi="Arial" w:cs="Arial"/>
                <w:sz w:val="12"/>
                <w:szCs w:val="16"/>
              </w:rPr>
              <w:t>Существующий жилищный фонд</w:t>
            </w:r>
          </w:p>
        </w:tc>
        <w:tc>
          <w:tcPr>
            <w:tcW w:w="649"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тыс.м</w:t>
            </w:r>
            <w:r w:rsidRPr="00FD2705">
              <w:rPr>
                <w:rFonts w:ascii="Arial" w:hAnsi="Arial" w:cs="Arial"/>
                <w:sz w:val="12"/>
                <w:szCs w:val="16"/>
                <w:vertAlign w:val="superscript"/>
              </w:rPr>
              <w:t>2</w:t>
            </w:r>
          </w:p>
        </w:tc>
        <w:tc>
          <w:tcPr>
            <w:tcW w:w="1463"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70,4</w:t>
            </w:r>
          </w:p>
        </w:tc>
        <w:tc>
          <w:tcPr>
            <w:tcW w:w="1469"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55,2</w:t>
            </w:r>
          </w:p>
        </w:tc>
      </w:tr>
      <w:tr w:rsidR="00725102" w:rsidRPr="00FD2705" w:rsidTr="00FD2705">
        <w:trPr>
          <w:trHeight w:val="20"/>
        </w:trPr>
        <w:tc>
          <w:tcPr>
            <w:tcW w:w="186" w:type="pct"/>
            <w:tcBorders>
              <w:top w:val="nil"/>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4</w:t>
            </w:r>
          </w:p>
        </w:tc>
        <w:tc>
          <w:tcPr>
            <w:tcW w:w="1233"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rPr>
                <w:rFonts w:ascii="Arial" w:hAnsi="Arial" w:cs="Arial"/>
                <w:sz w:val="12"/>
                <w:szCs w:val="16"/>
              </w:rPr>
            </w:pPr>
            <w:r w:rsidRPr="00FD2705">
              <w:rPr>
                <w:rFonts w:ascii="Arial" w:hAnsi="Arial" w:cs="Arial"/>
                <w:sz w:val="12"/>
                <w:szCs w:val="16"/>
              </w:rPr>
              <w:t>Убыль существующего жилищного фонда</w:t>
            </w:r>
          </w:p>
        </w:tc>
        <w:tc>
          <w:tcPr>
            <w:tcW w:w="649"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тыс.м</w:t>
            </w:r>
            <w:r w:rsidRPr="00FD2705">
              <w:rPr>
                <w:rFonts w:ascii="Arial" w:hAnsi="Arial" w:cs="Arial"/>
                <w:sz w:val="12"/>
                <w:szCs w:val="16"/>
                <w:vertAlign w:val="superscript"/>
              </w:rPr>
              <w:t>2</w:t>
            </w:r>
          </w:p>
        </w:tc>
        <w:tc>
          <w:tcPr>
            <w:tcW w:w="1463"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w:t>
            </w:r>
          </w:p>
        </w:tc>
        <w:tc>
          <w:tcPr>
            <w:tcW w:w="1469"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w:t>
            </w:r>
          </w:p>
        </w:tc>
      </w:tr>
      <w:tr w:rsidR="00725102" w:rsidRPr="00FD2705" w:rsidTr="00FD2705">
        <w:trPr>
          <w:trHeight w:val="20"/>
        </w:trPr>
        <w:tc>
          <w:tcPr>
            <w:tcW w:w="186" w:type="pct"/>
            <w:tcBorders>
              <w:top w:val="nil"/>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5</w:t>
            </w:r>
          </w:p>
        </w:tc>
        <w:tc>
          <w:tcPr>
            <w:tcW w:w="1233"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rPr>
                <w:rFonts w:ascii="Arial" w:hAnsi="Arial" w:cs="Arial"/>
                <w:sz w:val="12"/>
                <w:szCs w:val="16"/>
              </w:rPr>
            </w:pPr>
            <w:r w:rsidRPr="00FD2705">
              <w:rPr>
                <w:rFonts w:ascii="Arial" w:hAnsi="Arial" w:cs="Arial"/>
                <w:sz w:val="12"/>
                <w:szCs w:val="16"/>
              </w:rPr>
              <w:t>Сохраняемый жилищный фонд</w:t>
            </w:r>
          </w:p>
        </w:tc>
        <w:tc>
          <w:tcPr>
            <w:tcW w:w="649"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тыс.м</w:t>
            </w:r>
            <w:r w:rsidRPr="00FD2705">
              <w:rPr>
                <w:rFonts w:ascii="Arial" w:hAnsi="Arial" w:cs="Arial"/>
                <w:sz w:val="12"/>
                <w:szCs w:val="16"/>
                <w:vertAlign w:val="superscript"/>
              </w:rPr>
              <w:t>2</w:t>
            </w:r>
          </w:p>
        </w:tc>
        <w:tc>
          <w:tcPr>
            <w:tcW w:w="1463"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w:t>
            </w:r>
          </w:p>
        </w:tc>
        <w:tc>
          <w:tcPr>
            <w:tcW w:w="1469"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40,95</w:t>
            </w:r>
          </w:p>
        </w:tc>
      </w:tr>
      <w:tr w:rsidR="00725102" w:rsidRPr="00FD2705" w:rsidTr="00FD2705">
        <w:trPr>
          <w:trHeight w:val="20"/>
        </w:trPr>
        <w:tc>
          <w:tcPr>
            <w:tcW w:w="186" w:type="pct"/>
            <w:tcBorders>
              <w:top w:val="nil"/>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6</w:t>
            </w:r>
          </w:p>
        </w:tc>
        <w:tc>
          <w:tcPr>
            <w:tcW w:w="1233"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rPr>
                <w:rFonts w:ascii="Arial" w:hAnsi="Arial" w:cs="Arial"/>
                <w:sz w:val="12"/>
                <w:szCs w:val="16"/>
              </w:rPr>
            </w:pPr>
            <w:r w:rsidRPr="00FD2705">
              <w:rPr>
                <w:rFonts w:ascii="Arial" w:hAnsi="Arial" w:cs="Arial"/>
                <w:sz w:val="12"/>
                <w:szCs w:val="16"/>
              </w:rPr>
              <w:t>Объем нового жилищного строительства</w:t>
            </w:r>
          </w:p>
        </w:tc>
        <w:tc>
          <w:tcPr>
            <w:tcW w:w="649"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тыс.м</w:t>
            </w:r>
            <w:r w:rsidRPr="00FD2705">
              <w:rPr>
                <w:rFonts w:ascii="Arial" w:hAnsi="Arial" w:cs="Arial"/>
                <w:sz w:val="12"/>
                <w:szCs w:val="16"/>
                <w:vertAlign w:val="superscript"/>
              </w:rPr>
              <w:t>2</w:t>
            </w:r>
          </w:p>
        </w:tc>
        <w:tc>
          <w:tcPr>
            <w:tcW w:w="1463"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w:t>
            </w:r>
          </w:p>
        </w:tc>
        <w:tc>
          <w:tcPr>
            <w:tcW w:w="1469"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14,25</w:t>
            </w:r>
          </w:p>
        </w:tc>
      </w:tr>
    </w:tbl>
    <w:p w:rsidR="00725102" w:rsidRPr="005C42B6" w:rsidRDefault="00725102" w:rsidP="00FD2705">
      <w:pPr>
        <w:ind w:firstLine="284"/>
        <w:jc w:val="both"/>
        <w:rPr>
          <w:rFonts w:ascii="Arial" w:hAnsi="Arial" w:cs="Arial"/>
          <w:color w:val="000000"/>
          <w:sz w:val="16"/>
          <w:szCs w:val="16"/>
        </w:rPr>
      </w:pPr>
      <w:r w:rsidRPr="005C42B6">
        <w:rPr>
          <w:rFonts w:ascii="Arial" w:hAnsi="Arial" w:cs="Arial"/>
          <w:color w:val="000000"/>
          <w:sz w:val="16"/>
          <w:szCs w:val="16"/>
        </w:rPr>
        <w:t>В Рощинском сельском поселении преобладающим является государственный жилищный фонд (который составляет 51% всего жилищного фонда поселения). Меньшую долю составляет частный жилищный фонд – 44%. Муниципальная собственность на территории Рощинского сельского поселения представлена лишь – 5%.</w:t>
      </w:r>
    </w:p>
    <w:p w:rsidR="00725102" w:rsidRPr="005C42B6" w:rsidRDefault="00725102" w:rsidP="00FD2705">
      <w:pPr>
        <w:ind w:firstLine="284"/>
        <w:jc w:val="both"/>
        <w:rPr>
          <w:rFonts w:ascii="Arial" w:hAnsi="Arial" w:cs="Arial"/>
          <w:color w:val="000000"/>
          <w:sz w:val="16"/>
          <w:szCs w:val="16"/>
        </w:rPr>
      </w:pPr>
      <w:r w:rsidRPr="005C42B6">
        <w:rPr>
          <w:rFonts w:ascii="Arial" w:hAnsi="Arial" w:cs="Arial"/>
          <w:color w:val="000000"/>
          <w:sz w:val="16"/>
          <w:szCs w:val="16"/>
        </w:rPr>
        <w:t>Уровень благоустройства жилищного фонда, по имеющимся видам инженерного оборудования Рощинского сельского поселения является достаточно низким. Процент обеспеченности жилищного фонда водопроводом составляет 51,7%, природным газом – 46,6%, центральным отоплением и канализацией – 49,14%. Если рассматривать уровень благоустройства жилищного фонда Рощинского сельского поселения по формам собственности, то:</w:t>
      </w:r>
    </w:p>
    <w:p w:rsidR="00725102" w:rsidRPr="005C42B6" w:rsidRDefault="00725102" w:rsidP="00FD2705">
      <w:pPr>
        <w:ind w:firstLine="284"/>
        <w:jc w:val="both"/>
        <w:rPr>
          <w:rFonts w:ascii="Arial" w:hAnsi="Arial" w:cs="Arial"/>
          <w:color w:val="000000"/>
          <w:sz w:val="16"/>
          <w:szCs w:val="16"/>
        </w:rPr>
      </w:pPr>
      <w:r w:rsidRPr="005C42B6">
        <w:rPr>
          <w:rFonts w:ascii="Arial" w:hAnsi="Arial" w:cs="Arial"/>
          <w:color w:val="000000"/>
          <w:sz w:val="16"/>
          <w:szCs w:val="16"/>
        </w:rPr>
        <w:t>благоустройство частного жилищного фонда поселения является низким;</w:t>
      </w:r>
    </w:p>
    <w:p w:rsidR="00725102" w:rsidRPr="005C42B6" w:rsidRDefault="00725102" w:rsidP="00FD2705">
      <w:pPr>
        <w:ind w:firstLine="284"/>
        <w:jc w:val="both"/>
        <w:rPr>
          <w:rFonts w:ascii="Arial" w:hAnsi="Arial" w:cs="Arial"/>
          <w:color w:val="000000"/>
          <w:sz w:val="16"/>
          <w:szCs w:val="16"/>
        </w:rPr>
      </w:pPr>
      <w:r w:rsidRPr="005C42B6">
        <w:rPr>
          <w:rFonts w:ascii="Arial" w:hAnsi="Arial" w:cs="Arial"/>
          <w:color w:val="000000"/>
          <w:sz w:val="16"/>
          <w:szCs w:val="16"/>
        </w:rPr>
        <w:t>муниципальный жилищный фонд, по данным администрации, благоустроен всеми видами инженерного оборудования на 86,6%;</w:t>
      </w:r>
    </w:p>
    <w:p w:rsidR="00725102" w:rsidRPr="005C42B6" w:rsidRDefault="00725102" w:rsidP="00FD2705">
      <w:pPr>
        <w:ind w:firstLine="284"/>
        <w:jc w:val="both"/>
        <w:rPr>
          <w:rFonts w:ascii="Arial" w:hAnsi="Arial" w:cs="Arial"/>
          <w:color w:val="000000"/>
          <w:sz w:val="16"/>
          <w:szCs w:val="16"/>
        </w:rPr>
      </w:pPr>
      <w:r w:rsidRPr="005C42B6">
        <w:rPr>
          <w:rFonts w:ascii="Arial" w:hAnsi="Arial" w:cs="Arial"/>
          <w:color w:val="000000"/>
          <w:sz w:val="16"/>
          <w:szCs w:val="16"/>
        </w:rPr>
        <w:t>государственная собственность благоустроена полностью водопроводом, канализацией и центральным отоплением.</w:t>
      </w:r>
    </w:p>
    <w:p w:rsidR="00725102" w:rsidRPr="005C42B6" w:rsidRDefault="00725102" w:rsidP="00FD2705">
      <w:pPr>
        <w:ind w:firstLine="284"/>
        <w:jc w:val="both"/>
        <w:rPr>
          <w:rFonts w:ascii="Arial" w:hAnsi="Arial" w:cs="Arial"/>
          <w:color w:val="000000"/>
          <w:sz w:val="16"/>
          <w:szCs w:val="16"/>
        </w:rPr>
      </w:pPr>
      <w:r w:rsidRPr="005C42B6">
        <w:rPr>
          <w:rFonts w:ascii="Arial" w:hAnsi="Arial" w:cs="Arial"/>
          <w:color w:val="000000"/>
          <w:sz w:val="16"/>
          <w:szCs w:val="16"/>
        </w:rPr>
        <w:t>Рассматривая в перспективе – норму жилищной обеспеченности равной  48 м</w:t>
      </w:r>
      <w:r w:rsidRPr="005C42B6">
        <w:rPr>
          <w:rFonts w:ascii="Arial" w:hAnsi="Arial" w:cs="Arial"/>
          <w:color w:val="000000"/>
          <w:sz w:val="16"/>
          <w:szCs w:val="16"/>
          <w:vertAlign w:val="superscript"/>
        </w:rPr>
        <w:t>2</w:t>
      </w:r>
      <w:r w:rsidRPr="005C42B6">
        <w:rPr>
          <w:rFonts w:ascii="Arial" w:hAnsi="Arial" w:cs="Arial"/>
          <w:color w:val="000000"/>
          <w:sz w:val="16"/>
          <w:szCs w:val="16"/>
        </w:rPr>
        <w:t xml:space="preserve"> на человека в 2042 году – необходимо иметь жилищный фонд в поселении: около 55 тыс.м</w:t>
      </w:r>
      <w:r w:rsidRPr="005C42B6">
        <w:rPr>
          <w:rFonts w:ascii="Arial" w:hAnsi="Arial" w:cs="Arial"/>
          <w:color w:val="000000"/>
          <w:sz w:val="16"/>
          <w:szCs w:val="16"/>
          <w:vertAlign w:val="superscript"/>
        </w:rPr>
        <w:t xml:space="preserve">2 </w:t>
      </w:r>
      <w:r w:rsidRPr="005C42B6">
        <w:rPr>
          <w:rFonts w:ascii="Arial" w:hAnsi="Arial" w:cs="Arial"/>
          <w:color w:val="000000"/>
          <w:sz w:val="16"/>
          <w:szCs w:val="16"/>
        </w:rPr>
        <w:t>общей площади, что ниже существующего жилищного фонда, строительство нового жилья необходимо в объемах  не менее 14 тыс.м</w:t>
      </w:r>
      <w:r w:rsidRPr="005C42B6">
        <w:rPr>
          <w:rFonts w:ascii="Arial" w:hAnsi="Arial" w:cs="Arial"/>
          <w:color w:val="000000"/>
          <w:sz w:val="16"/>
          <w:szCs w:val="16"/>
          <w:vertAlign w:val="superscript"/>
        </w:rPr>
        <w:t>2</w:t>
      </w:r>
      <w:r w:rsidRPr="005C42B6">
        <w:rPr>
          <w:rFonts w:ascii="Arial" w:hAnsi="Arial" w:cs="Arial"/>
          <w:color w:val="000000"/>
          <w:sz w:val="16"/>
          <w:szCs w:val="16"/>
        </w:rPr>
        <w:t xml:space="preserve"> общей площади.</w:t>
      </w:r>
    </w:p>
    <w:p w:rsidR="00725102" w:rsidRPr="005C42B6" w:rsidRDefault="00725102" w:rsidP="00FD2705">
      <w:pPr>
        <w:ind w:firstLine="284"/>
        <w:jc w:val="both"/>
        <w:rPr>
          <w:rFonts w:ascii="Arial" w:hAnsi="Arial" w:cs="Arial"/>
          <w:color w:val="000000"/>
          <w:sz w:val="16"/>
          <w:szCs w:val="16"/>
        </w:rPr>
      </w:pPr>
      <w:r w:rsidRPr="005C42B6">
        <w:rPr>
          <w:rFonts w:ascii="Arial" w:hAnsi="Arial" w:cs="Arial"/>
          <w:color w:val="000000"/>
          <w:sz w:val="16"/>
          <w:szCs w:val="16"/>
        </w:rPr>
        <w:t>Однако в населенных пунктах Рощинского сельского поселения становится все меньше неблагоустроенного жилья - подводятся системы  водоснабжения и канализации, полным ходом реализуется программа газификации Новгородской области на 2021-2025 год, услуги связи начинают отвечать современным требованиям).</w:t>
      </w:r>
    </w:p>
    <w:bookmarkEnd w:id="75"/>
    <w:p w:rsidR="00725102" w:rsidRPr="005C42B6" w:rsidRDefault="00725102" w:rsidP="00FD2705">
      <w:pPr>
        <w:ind w:firstLine="284"/>
        <w:jc w:val="both"/>
        <w:rPr>
          <w:rFonts w:ascii="Arial" w:hAnsi="Arial" w:cs="Arial"/>
          <w:b/>
          <w:sz w:val="16"/>
          <w:szCs w:val="16"/>
        </w:rPr>
      </w:pPr>
      <w:r w:rsidRPr="005C42B6">
        <w:rPr>
          <w:rFonts w:ascii="Arial" w:hAnsi="Arial" w:cs="Arial"/>
          <w:b/>
          <w:sz w:val="16"/>
          <w:szCs w:val="16"/>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Тепловые нагрузки на нужды отопления для объектов застройки определяются по проектам или по укрупненным показателям максимального теплового потока на 1 куб.м объема в соответствии с рекомендациями СП 50.13330.2012 «Свод правил. Тепловая защита зданий. Актуализированная редакция СНиП 23-02-2003», утвержденного приказом Минрегиона России от 30.06.2012 № 265 при расчетной температуре наружного воздуха для проектирования систем отопления соответствующего населенного пункта.</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Перспективные удельные расходы тепловой энергии на отопление, определенные в соответствии с СП 50.13330.2012, представлены в таблице 20.</w:t>
      </w:r>
    </w:p>
    <w:p w:rsidR="00725102" w:rsidRPr="00FD2705" w:rsidRDefault="00725102" w:rsidP="005C42B6">
      <w:pPr>
        <w:keepNext/>
        <w:ind w:firstLine="709"/>
        <w:jc w:val="right"/>
        <w:rPr>
          <w:rFonts w:ascii="Arial" w:hAnsi="Arial" w:cs="Arial"/>
          <w:sz w:val="12"/>
          <w:szCs w:val="16"/>
        </w:rPr>
      </w:pPr>
      <w:r w:rsidRPr="00FD2705">
        <w:rPr>
          <w:rFonts w:ascii="Arial" w:hAnsi="Arial" w:cs="Arial"/>
          <w:sz w:val="12"/>
          <w:szCs w:val="16"/>
        </w:rPr>
        <w:t>Таблица 20</w:t>
      </w:r>
    </w:p>
    <w:tbl>
      <w:tblPr>
        <w:tblW w:w="5000" w:type="pct"/>
        <w:tblCellMar>
          <w:left w:w="0" w:type="dxa"/>
          <w:right w:w="0" w:type="dxa"/>
        </w:tblCellMar>
        <w:tblLook w:val="04A0" w:firstRow="1" w:lastRow="0" w:firstColumn="1" w:lastColumn="0" w:noHBand="0" w:noVBand="1"/>
      </w:tblPr>
      <w:tblGrid>
        <w:gridCol w:w="6033"/>
        <w:gridCol w:w="725"/>
        <w:gridCol w:w="725"/>
        <w:gridCol w:w="725"/>
        <w:gridCol w:w="725"/>
        <w:gridCol w:w="725"/>
        <w:gridCol w:w="725"/>
        <w:gridCol w:w="947"/>
      </w:tblGrid>
      <w:tr w:rsidR="00725102" w:rsidRPr="00FD2705" w:rsidTr="00FD2705">
        <w:trPr>
          <w:trHeight w:val="20"/>
          <w:tblHeader/>
        </w:trPr>
        <w:tc>
          <w:tcPr>
            <w:tcW w:w="2662"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Тип здания</w:t>
            </w:r>
          </w:p>
        </w:tc>
        <w:tc>
          <w:tcPr>
            <w:tcW w:w="2338" w:type="pct"/>
            <w:gridSpan w:val="7"/>
            <w:tcBorders>
              <w:top w:val="single" w:sz="4" w:space="0" w:color="auto"/>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Потребление тепловой энергии в зависимости от этажности ккал/(ч*куб.м)</w:t>
            </w:r>
          </w:p>
        </w:tc>
      </w:tr>
      <w:tr w:rsidR="00725102" w:rsidRPr="00FD2705" w:rsidTr="00FD2705">
        <w:trPr>
          <w:trHeight w:val="20"/>
          <w:tblHeader/>
        </w:trPr>
        <w:tc>
          <w:tcPr>
            <w:tcW w:w="2662" w:type="pct"/>
            <w:vMerge/>
            <w:tcBorders>
              <w:top w:val="single" w:sz="4" w:space="0" w:color="auto"/>
              <w:left w:val="single" w:sz="4" w:space="0" w:color="auto"/>
              <w:bottom w:val="single" w:sz="4" w:space="0" w:color="000000"/>
              <w:right w:val="single" w:sz="4" w:space="0" w:color="auto"/>
            </w:tcBorders>
            <w:vAlign w:val="center"/>
          </w:tcPr>
          <w:p w:rsidR="00725102" w:rsidRPr="00FD2705" w:rsidRDefault="00725102" w:rsidP="005C42B6">
            <w:pPr>
              <w:jc w:val="center"/>
              <w:rPr>
                <w:rFonts w:ascii="Arial" w:hAnsi="Arial" w:cs="Arial"/>
                <w:b/>
                <w:bCs/>
                <w:sz w:val="12"/>
                <w:szCs w:val="16"/>
              </w:rPr>
            </w:pPr>
          </w:p>
        </w:tc>
        <w:tc>
          <w:tcPr>
            <w:tcW w:w="32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w:t>
            </w:r>
          </w:p>
        </w:tc>
        <w:tc>
          <w:tcPr>
            <w:tcW w:w="32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2</w:t>
            </w:r>
          </w:p>
        </w:tc>
        <w:tc>
          <w:tcPr>
            <w:tcW w:w="32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3</w:t>
            </w:r>
          </w:p>
        </w:tc>
        <w:tc>
          <w:tcPr>
            <w:tcW w:w="32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4-5</w:t>
            </w:r>
          </w:p>
        </w:tc>
        <w:tc>
          <w:tcPr>
            <w:tcW w:w="32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6-7</w:t>
            </w:r>
          </w:p>
        </w:tc>
        <w:tc>
          <w:tcPr>
            <w:tcW w:w="32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8-9</w:t>
            </w:r>
          </w:p>
        </w:tc>
        <w:tc>
          <w:tcPr>
            <w:tcW w:w="416"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10-11</w:t>
            </w:r>
          </w:p>
        </w:tc>
      </w:tr>
      <w:tr w:rsidR="00725102" w:rsidRPr="00FD2705" w:rsidTr="00FD2705">
        <w:trPr>
          <w:trHeight w:val="20"/>
        </w:trPr>
        <w:tc>
          <w:tcPr>
            <w:tcW w:w="2662" w:type="pct"/>
            <w:tcBorders>
              <w:top w:val="nil"/>
              <w:left w:val="single" w:sz="4" w:space="0" w:color="auto"/>
              <w:bottom w:val="single" w:sz="4" w:space="0" w:color="auto"/>
              <w:right w:val="single" w:sz="4" w:space="0" w:color="auto"/>
            </w:tcBorders>
            <w:shd w:val="clear" w:color="auto" w:fill="auto"/>
            <w:vAlign w:val="center"/>
          </w:tcPr>
          <w:p w:rsidR="00725102" w:rsidRPr="00FD2705" w:rsidRDefault="00725102" w:rsidP="005C42B6">
            <w:pPr>
              <w:rPr>
                <w:rFonts w:ascii="Arial" w:hAnsi="Arial" w:cs="Arial"/>
                <w:sz w:val="12"/>
                <w:szCs w:val="16"/>
              </w:rPr>
            </w:pPr>
            <w:r w:rsidRPr="00FD2705">
              <w:rPr>
                <w:rFonts w:ascii="Arial" w:hAnsi="Arial" w:cs="Arial"/>
                <w:sz w:val="12"/>
                <w:szCs w:val="16"/>
              </w:rPr>
              <w:t>Жилые многоквартирные здания, гостиницы, общежития</w:t>
            </w:r>
          </w:p>
        </w:tc>
        <w:tc>
          <w:tcPr>
            <w:tcW w:w="32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26,2</w:t>
            </w:r>
          </w:p>
        </w:tc>
        <w:tc>
          <w:tcPr>
            <w:tcW w:w="32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23,9</w:t>
            </w:r>
          </w:p>
        </w:tc>
        <w:tc>
          <w:tcPr>
            <w:tcW w:w="32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21,4</w:t>
            </w:r>
          </w:p>
        </w:tc>
        <w:tc>
          <w:tcPr>
            <w:tcW w:w="32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20,7</w:t>
            </w:r>
          </w:p>
        </w:tc>
        <w:tc>
          <w:tcPr>
            <w:tcW w:w="32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19,4</w:t>
            </w:r>
          </w:p>
        </w:tc>
        <w:tc>
          <w:tcPr>
            <w:tcW w:w="32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18,4</w:t>
            </w:r>
          </w:p>
        </w:tc>
        <w:tc>
          <w:tcPr>
            <w:tcW w:w="416"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17,3</w:t>
            </w:r>
          </w:p>
        </w:tc>
      </w:tr>
      <w:tr w:rsidR="00725102" w:rsidRPr="00FD2705" w:rsidTr="00FD2705">
        <w:trPr>
          <w:trHeight w:val="20"/>
        </w:trPr>
        <w:tc>
          <w:tcPr>
            <w:tcW w:w="2662" w:type="pct"/>
            <w:tcBorders>
              <w:top w:val="nil"/>
              <w:left w:val="single" w:sz="4" w:space="0" w:color="auto"/>
              <w:bottom w:val="single" w:sz="4" w:space="0" w:color="auto"/>
              <w:right w:val="single" w:sz="4" w:space="0" w:color="auto"/>
            </w:tcBorders>
            <w:shd w:val="clear" w:color="auto" w:fill="auto"/>
            <w:vAlign w:val="center"/>
          </w:tcPr>
          <w:p w:rsidR="00725102" w:rsidRPr="00FD2705" w:rsidRDefault="00725102" w:rsidP="005C42B6">
            <w:pPr>
              <w:rPr>
                <w:rFonts w:ascii="Arial" w:hAnsi="Arial" w:cs="Arial"/>
                <w:sz w:val="12"/>
                <w:szCs w:val="16"/>
              </w:rPr>
            </w:pPr>
            <w:r w:rsidRPr="00FD2705">
              <w:rPr>
                <w:rFonts w:ascii="Arial" w:hAnsi="Arial" w:cs="Arial"/>
                <w:sz w:val="12"/>
                <w:szCs w:val="16"/>
              </w:rPr>
              <w:t>Общественные здания, кроме перечисленных ниже</w:t>
            </w:r>
          </w:p>
        </w:tc>
        <w:tc>
          <w:tcPr>
            <w:tcW w:w="32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26,4</w:t>
            </w:r>
          </w:p>
        </w:tc>
        <w:tc>
          <w:tcPr>
            <w:tcW w:w="32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23,8</w:t>
            </w:r>
          </w:p>
        </w:tc>
        <w:tc>
          <w:tcPr>
            <w:tcW w:w="32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22,6</w:t>
            </w:r>
          </w:p>
        </w:tc>
        <w:tc>
          <w:tcPr>
            <w:tcW w:w="32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20,1</w:t>
            </w:r>
          </w:p>
        </w:tc>
        <w:tc>
          <w:tcPr>
            <w:tcW w:w="32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19,5</w:t>
            </w:r>
          </w:p>
        </w:tc>
        <w:tc>
          <w:tcPr>
            <w:tcW w:w="32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18,5</w:t>
            </w:r>
          </w:p>
        </w:tc>
        <w:tc>
          <w:tcPr>
            <w:tcW w:w="416"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17,6</w:t>
            </w:r>
          </w:p>
        </w:tc>
      </w:tr>
      <w:tr w:rsidR="00725102" w:rsidRPr="00FD2705" w:rsidTr="00FD2705">
        <w:trPr>
          <w:trHeight w:val="20"/>
        </w:trPr>
        <w:tc>
          <w:tcPr>
            <w:tcW w:w="2662" w:type="pct"/>
            <w:tcBorders>
              <w:top w:val="nil"/>
              <w:left w:val="single" w:sz="4" w:space="0" w:color="auto"/>
              <w:bottom w:val="single" w:sz="4" w:space="0" w:color="auto"/>
              <w:right w:val="single" w:sz="4" w:space="0" w:color="auto"/>
            </w:tcBorders>
            <w:shd w:val="clear" w:color="auto" w:fill="auto"/>
            <w:vAlign w:val="center"/>
          </w:tcPr>
          <w:p w:rsidR="00725102" w:rsidRPr="00FD2705" w:rsidRDefault="00725102" w:rsidP="005C42B6">
            <w:pPr>
              <w:rPr>
                <w:rFonts w:ascii="Arial" w:hAnsi="Arial" w:cs="Arial"/>
                <w:sz w:val="12"/>
                <w:szCs w:val="16"/>
              </w:rPr>
            </w:pPr>
            <w:r w:rsidRPr="00FD2705">
              <w:rPr>
                <w:rFonts w:ascii="Arial" w:hAnsi="Arial" w:cs="Arial"/>
                <w:sz w:val="12"/>
                <w:szCs w:val="16"/>
              </w:rPr>
              <w:t>Поликлиники и лечебные учреждения, дома-интернаты</w:t>
            </w:r>
          </w:p>
        </w:tc>
        <w:tc>
          <w:tcPr>
            <w:tcW w:w="32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22,7</w:t>
            </w:r>
          </w:p>
        </w:tc>
        <w:tc>
          <w:tcPr>
            <w:tcW w:w="32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22,0</w:t>
            </w:r>
          </w:p>
        </w:tc>
        <w:tc>
          <w:tcPr>
            <w:tcW w:w="32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21,4</w:t>
            </w:r>
          </w:p>
        </w:tc>
        <w:tc>
          <w:tcPr>
            <w:tcW w:w="32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20,7</w:t>
            </w:r>
          </w:p>
        </w:tc>
        <w:tc>
          <w:tcPr>
            <w:tcW w:w="32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20,1</w:t>
            </w:r>
          </w:p>
        </w:tc>
        <w:tc>
          <w:tcPr>
            <w:tcW w:w="32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19,4</w:t>
            </w:r>
          </w:p>
        </w:tc>
        <w:tc>
          <w:tcPr>
            <w:tcW w:w="416"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18,7</w:t>
            </w:r>
          </w:p>
        </w:tc>
      </w:tr>
      <w:tr w:rsidR="00725102" w:rsidRPr="00FD2705" w:rsidTr="00FD2705">
        <w:trPr>
          <w:trHeight w:val="20"/>
        </w:trPr>
        <w:tc>
          <w:tcPr>
            <w:tcW w:w="2662" w:type="pct"/>
            <w:tcBorders>
              <w:top w:val="nil"/>
              <w:left w:val="single" w:sz="4" w:space="0" w:color="auto"/>
              <w:bottom w:val="single" w:sz="4" w:space="0" w:color="auto"/>
              <w:right w:val="single" w:sz="4" w:space="0" w:color="auto"/>
            </w:tcBorders>
            <w:shd w:val="clear" w:color="auto" w:fill="auto"/>
            <w:vAlign w:val="center"/>
          </w:tcPr>
          <w:p w:rsidR="00725102" w:rsidRPr="00FD2705" w:rsidRDefault="00725102" w:rsidP="005C42B6">
            <w:pPr>
              <w:rPr>
                <w:rFonts w:ascii="Arial" w:hAnsi="Arial" w:cs="Arial"/>
                <w:sz w:val="12"/>
                <w:szCs w:val="16"/>
              </w:rPr>
            </w:pPr>
            <w:r w:rsidRPr="00FD2705">
              <w:rPr>
                <w:rFonts w:ascii="Arial" w:hAnsi="Arial" w:cs="Arial"/>
                <w:sz w:val="12"/>
                <w:szCs w:val="16"/>
              </w:rPr>
              <w:t>Дошкольные учреждения, хосписы</w:t>
            </w:r>
          </w:p>
        </w:tc>
        <w:tc>
          <w:tcPr>
            <w:tcW w:w="32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30,0</w:t>
            </w:r>
          </w:p>
        </w:tc>
        <w:tc>
          <w:tcPr>
            <w:tcW w:w="32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30,0</w:t>
            </w:r>
          </w:p>
        </w:tc>
        <w:tc>
          <w:tcPr>
            <w:tcW w:w="32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30,0</w:t>
            </w:r>
          </w:p>
        </w:tc>
        <w:tc>
          <w:tcPr>
            <w:tcW w:w="32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w:t>
            </w:r>
          </w:p>
        </w:tc>
        <w:tc>
          <w:tcPr>
            <w:tcW w:w="32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w:t>
            </w:r>
          </w:p>
        </w:tc>
        <w:tc>
          <w:tcPr>
            <w:tcW w:w="32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w:t>
            </w:r>
          </w:p>
        </w:tc>
        <w:tc>
          <w:tcPr>
            <w:tcW w:w="416"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w:t>
            </w:r>
          </w:p>
        </w:tc>
      </w:tr>
      <w:tr w:rsidR="00725102" w:rsidRPr="00FD2705" w:rsidTr="00FD2705">
        <w:trPr>
          <w:trHeight w:val="20"/>
        </w:trPr>
        <w:tc>
          <w:tcPr>
            <w:tcW w:w="2662" w:type="pct"/>
            <w:tcBorders>
              <w:top w:val="nil"/>
              <w:left w:val="single" w:sz="4" w:space="0" w:color="auto"/>
              <w:bottom w:val="single" w:sz="4" w:space="0" w:color="auto"/>
              <w:right w:val="single" w:sz="4" w:space="0" w:color="auto"/>
            </w:tcBorders>
            <w:shd w:val="clear" w:color="auto" w:fill="auto"/>
            <w:vAlign w:val="center"/>
          </w:tcPr>
          <w:p w:rsidR="00725102" w:rsidRPr="00FD2705" w:rsidRDefault="00725102" w:rsidP="005C42B6">
            <w:pPr>
              <w:rPr>
                <w:rFonts w:ascii="Arial" w:hAnsi="Arial" w:cs="Arial"/>
                <w:sz w:val="12"/>
                <w:szCs w:val="16"/>
              </w:rPr>
            </w:pPr>
            <w:r w:rsidRPr="00FD2705">
              <w:rPr>
                <w:rFonts w:ascii="Arial" w:hAnsi="Arial" w:cs="Arial"/>
                <w:sz w:val="12"/>
                <w:szCs w:val="16"/>
              </w:rPr>
              <w:t>Здания сервисного обслуживания, культурно-досуговой деятельности, технопарки, склады</w:t>
            </w:r>
          </w:p>
        </w:tc>
        <w:tc>
          <w:tcPr>
            <w:tcW w:w="32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14,2</w:t>
            </w:r>
          </w:p>
        </w:tc>
        <w:tc>
          <w:tcPr>
            <w:tcW w:w="32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13,6</w:t>
            </w:r>
          </w:p>
        </w:tc>
        <w:tc>
          <w:tcPr>
            <w:tcW w:w="32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13,0</w:t>
            </w:r>
          </w:p>
        </w:tc>
        <w:tc>
          <w:tcPr>
            <w:tcW w:w="32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12,4</w:t>
            </w:r>
          </w:p>
        </w:tc>
        <w:tc>
          <w:tcPr>
            <w:tcW w:w="32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12,4</w:t>
            </w:r>
          </w:p>
        </w:tc>
        <w:tc>
          <w:tcPr>
            <w:tcW w:w="32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w:t>
            </w:r>
          </w:p>
        </w:tc>
        <w:tc>
          <w:tcPr>
            <w:tcW w:w="416"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w:t>
            </w:r>
          </w:p>
        </w:tc>
      </w:tr>
      <w:tr w:rsidR="00725102" w:rsidRPr="00FD2705" w:rsidTr="00FD2705">
        <w:trPr>
          <w:trHeight w:val="20"/>
        </w:trPr>
        <w:tc>
          <w:tcPr>
            <w:tcW w:w="2662" w:type="pct"/>
            <w:tcBorders>
              <w:top w:val="nil"/>
              <w:left w:val="single" w:sz="4" w:space="0" w:color="auto"/>
              <w:bottom w:val="single" w:sz="4" w:space="0" w:color="auto"/>
              <w:right w:val="single" w:sz="4" w:space="0" w:color="auto"/>
            </w:tcBorders>
            <w:shd w:val="clear" w:color="auto" w:fill="auto"/>
            <w:vAlign w:val="center"/>
          </w:tcPr>
          <w:p w:rsidR="00725102" w:rsidRPr="00FD2705" w:rsidRDefault="00725102" w:rsidP="005C42B6">
            <w:pPr>
              <w:rPr>
                <w:rFonts w:ascii="Arial" w:hAnsi="Arial" w:cs="Arial"/>
                <w:sz w:val="12"/>
                <w:szCs w:val="16"/>
              </w:rPr>
            </w:pPr>
            <w:r w:rsidRPr="00FD2705">
              <w:rPr>
                <w:rFonts w:ascii="Arial" w:hAnsi="Arial" w:cs="Arial"/>
                <w:sz w:val="12"/>
                <w:szCs w:val="16"/>
              </w:rPr>
              <w:t>Здания административного назначения (офисы)</w:t>
            </w:r>
          </w:p>
        </w:tc>
        <w:tc>
          <w:tcPr>
            <w:tcW w:w="32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23,3</w:t>
            </w:r>
          </w:p>
        </w:tc>
        <w:tc>
          <w:tcPr>
            <w:tcW w:w="32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22,0</w:t>
            </w:r>
          </w:p>
        </w:tc>
        <w:tc>
          <w:tcPr>
            <w:tcW w:w="32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21,4</w:t>
            </w:r>
          </w:p>
        </w:tc>
        <w:tc>
          <w:tcPr>
            <w:tcW w:w="32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17,5</w:t>
            </w:r>
          </w:p>
        </w:tc>
        <w:tc>
          <w:tcPr>
            <w:tcW w:w="32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15,5</w:t>
            </w:r>
          </w:p>
        </w:tc>
        <w:tc>
          <w:tcPr>
            <w:tcW w:w="320"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14,3</w:t>
            </w:r>
          </w:p>
        </w:tc>
        <w:tc>
          <w:tcPr>
            <w:tcW w:w="416"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13,0</w:t>
            </w:r>
          </w:p>
        </w:tc>
      </w:tr>
    </w:tbl>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lastRenderedPageBreak/>
        <w:t>Перспективные удельные расходы тепловой энергии на горячее водоснабжение определяются количеством потребителей и режимом пользования системой централизованного горячего водоснабжения. Количество пользователей определяется характеристиками здания. Режим пользования определяется по проектным данным здания, а при отсутствии проектных данных – в соответствии со СНиП 2.04.01-85.</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Средняя часовая тепловая нагрузка горячего водоснабжения потребителя тепловой энергии (Гкал/ч) в отопительный период определяется по формуле:</w:t>
      </w:r>
    </w:p>
    <w:p w:rsidR="00725102" w:rsidRPr="005C42B6" w:rsidRDefault="00B30801" w:rsidP="00FD2705">
      <w:pPr>
        <w:tabs>
          <w:tab w:val="num" w:pos="-4962"/>
        </w:tabs>
        <w:ind w:firstLine="284"/>
        <w:jc w:val="both"/>
        <w:rPr>
          <w:rFonts w:ascii="Arial" w:hAnsi="Arial" w:cs="Arial"/>
          <w:sz w:val="16"/>
          <w:szCs w:val="16"/>
        </w:rPr>
      </w:pPr>
      <m:oMath>
        <m:sSub>
          <m:sSubPr>
            <m:ctrlPr>
              <w:rPr>
                <w:rFonts w:ascii="Cambria Math" w:hAnsi="Arial" w:cs="Arial"/>
                <w:sz w:val="16"/>
                <w:szCs w:val="16"/>
              </w:rPr>
            </m:ctrlPr>
          </m:sSubPr>
          <m:e>
            <m:r>
              <m:rPr>
                <m:sty m:val="p"/>
              </m:rPr>
              <w:rPr>
                <w:rFonts w:ascii="Cambria Math" w:hAnsi="Arial" w:cs="Arial"/>
                <w:sz w:val="16"/>
                <w:szCs w:val="16"/>
              </w:rPr>
              <m:t>Q</m:t>
            </m:r>
          </m:e>
          <m:sub>
            <m:r>
              <m:rPr>
                <m:sty m:val="p"/>
              </m:rPr>
              <w:rPr>
                <w:rFonts w:ascii="Cambria Math" w:hAnsi="Arial" w:cs="Arial"/>
                <w:sz w:val="16"/>
                <w:szCs w:val="16"/>
              </w:rPr>
              <m:t>от</m:t>
            </m:r>
          </m:sub>
        </m:sSub>
        <m:r>
          <m:rPr>
            <m:sty m:val="p"/>
          </m:rPr>
          <w:rPr>
            <w:rFonts w:ascii="Cambria Math" w:hAnsi="Arial" w:cs="Arial"/>
            <w:sz w:val="16"/>
            <w:szCs w:val="16"/>
          </w:rPr>
          <m:t>=</m:t>
        </m:r>
        <m:f>
          <m:fPr>
            <m:ctrlPr>
              <w:rPr>
                <w:rFonts w:ascii="Cambria Math" w:hAnsi="Arial" w:cs="Arial"/>
                <w:sz w:val="16"/>
                <w:szCs w:val="16"/>
              </w:rPr>
            </m:ctrlPr>
          </m:fPr>
          <m:num>
            <m:r>
              <m:rPr>
                <m:sty m:val="p"/>
              </m:rPr>
              <w:rPr>
                <w:rFonts w:ascii="Cambria Math" w:hAnsi="Arial" w:cs="Arial"/>
                <w:sz w:val="16"/>
                <w:szCs w:val="16"/>
              </w:rPr>
              <m:t>a</m:t>
            </m:r>
            <m:r>
              <m:rPr>
                <m:sty m:val="p"/>
              </m:rPr>
              <w:rPr>
                <w:rFonts w:ascii="Cambria Math" w:hAnsi="Arial" w:cs="Arial"/>
                <w:sz w:val="16"/>
                <w:szCs w:val="16"/>
              </w:rPr>
              <m:t>×</m:t>
            </m:r>
            <m:r>
              <m:rPr>
                <m:sty m:val="p"/>
              </m:rPr>
              <w:rPr>
                <w:rFonts w:ascii="Cambria Math" w:hAnsi="Arial" w:cs="Arial"/>
                <w:sz w:val="16"/>
                <w:szCs w:val="16"/>
              </w:rPr>
              <m:t>N</m:t>
            </m:r>
            <m:r>
              <m:rPr>
                <m:sty m:val="p"/>
              </m:rPr>
              <w:rPr>
                <w:rFonts w:ascii="Cambria Math" w:hAnsi="Arial" w:cs="Arial"/>
                <w:sz w:val="16"/>
                <w:szCs w:val="16"/>
              </w:rPr>
              <m:t>×</m:t>
            </m:r>
            <m:r>
              <m:rPr>
                <m:sty m:val="p"/>
              </m:rPr>
              <w:rPr>
                <w:rFonts w:ascii="Cambria Math" w:hAnsi="Arial" w:cs="Arial"/>
                <w:sz w:val="16"/>
                <w:szCs w:val="16"/>
              </w:rPr>
              <m:t>(60</m:t>
            </m:r>
            <m:r>
              <m:rPr>
                <m:sty m:val="p"/>
              </m:rPr>
              <w:rPr>
                <w:rFonts w:ascii="Cambria Math" w:hAnsi="Arial" w:cs="Arial"/>
                <w:sz w:val="16"/>
                <w:szCs w:val="16"/>
              </w:rPr>
              <m:t>-</m:t>
            </m:r>
            <m:sSub>
              <m:sSubPr>
                <m:ctrlPr>
                  <w:rPr>
                    <w:rFonts w:ascii="Cambria Math" w:hAnsi="Arial" w:cs="Arial"/>
                    <w:sz w:val="16"/>
                    <w:szCs w:val="16"/>
                  </w:rPr>
                </m:ctrlPr>
              </m:sSubPr>
              <m:e>
                <m:r>
                  <m:rPr>
                    <m:sty m:val="p"/>
                  </m:rPr>
                  <w:rPr>
                    <w:rFonts w:ascii="Cambria Math" w:hAnsi="Arial" w:cs="Arial"/>
                    <w:sz w:val="16"/>
                    <w:szCs w:val="16"/>
                  </w:rPr>
                  <m:t>t</m:t>
                </m:r>
              </m:e>
              <m:sub>
                <m:r>
                  <m:rPr>
                    <m:sty m:val="p"/>
                  </m:rPr>
                  <w:rPr>
                    <w:rFonts w:ascii="Cambria Math" w:hAnsi="Arial" w:cs="Arial"/>
                    <w:sz w:val="16"/>
                    <w:szCs w:val="16"/>
                  </w:rPr>
                  <m:t>c</m:t>
                </m:r>
              </m:sub>
            </m:sSub>
            <m:r>
              <m:rPr>
                <m:sty m:val="p"/>
              </m:rPr>
              <w:rPr>
                <w:rFonts w:ascii="Cambria Math" w:hAnsi="Arial" w:cs="Arial"/>
                <w:sz w:val="16"/>
                <w:szCs w:val="16"/>
              </w:rPr>
              <m:t>)</m:t>
            </m:r>
            <m:r>
              <m:rPr>
                <m:sty m:val="p"/>
              </m:rPr>
              <w:rPr>
                <w:rFonts w:ascii="Cambria Math" w:hAnsi="Arial" w:cs="Arial"/>
                <w:sz w:val="16"/>
                <w:szCs w:val="16"/>
              </w:rPr>
              <m:t>×</m:t>
            </m:r>
            <m:sSup>
              <m:sSupPr>
                <m:ctrlPr>
                  <w:rPr>
                    <w:rFonts w:ascii="Cambria Math" w:hAnsi="Arial" w:cs="Arial"/>
                    <w:sz w:val="16"/>
                    <w:szCs w:val="16"/>
                  </w:rPr>
                </m:ctrlPr>
              </m:sSupPr>
              <m:e>
                <m:r>
                  <m:rPr>
                    <m:sty m:val="p"/>
                  </m:rPr>
                  <w:rPr>
                    <w:rFonts w:ascii="Cambria Math" w:hAnsi="Arial" w:cs="Arial"/>
                    <w:sz w:val="16"/>
                    <w:szCs w:val="16"/>
                  </w:rPr>
                  <m:t>10</m:t>
                </m:r>
              </m:e>
              <m:sup>
                <m:r>
                  <m:rPr>
                    <m:sty m:val="p"/>
                  </m:rPr>
                  <w:rPr>
                    <w:rFonts w:ascii="Cambria Math" w:hAnsi="Arial" w:cs="Arial"/>
                    <w:sz w:val="16"/>
                    <w:szCs w:val="16"/>
                  </w:rPr>
                  <m:t>-</m:t>
                </m:r>
                <m:r>
                  <m:rPr>
                    <m:sty m:val="p"/>
                  </m:rPr>
                  <w:rPr>
                    <w:rFonts w:ascii="Cambria Math" w:hAnsi="Arial" w:cs="Arial"/>
                    <w:sz w:val="16"/>
                    <w:szCs w:val="16"/>
                  </w:rPr>
                  <m:t>6</m:t>
                </m:r>
              </m:sup>
            </m:sSup>
          </m:num>
          <m:den>
            <m:r>
              <m:rPr>
                <m:sty m:val="p"/>
              </m:rPr>
              <w:rPr>
                <w:rFonts w:ascii="Cambria Math" w:hAnsi="Arial" w:cs="Arial"/>
                <w:sz w:val="16"/>
                <w:szCs w:val="16"/>
              </w:rPr>
              <m:t>T</m:t>
            </m:r>
          </m:den>
        </m:f>
        <m:r>
          <m:rPr>
            <m:sty m:val="p"/>
          </m:rPr>
          <w:rPr>
            <w:rFonts w:ascii="Cambria Math" w:hAnsi="Arial" w:cs="Arial"/>
            <w:sz w:val="16"/>
            <w:szCs w:val="16"/>
          </w:rPr>
          <m:t>+</m:t>
        </m:r>
        <m:sSub>
          <m:sSubPr>
            <m:ctrlPr>
              <w:rPr>
                <w:rFonts w:ascii="Cambria Math" w:hAnsi="Arial" w:cs="Arial"/>
                <w:sz w:val="16"/>
                <w:szCs w:val="16"/>
              </w:rPr>
            </m:ctrlPr>
          </m:sSubPr>
          <m:e>
            <m:r>
              <m:rPr>
                <m:sty m:val="p"/>
              </m:rPr>
              <w:rPr>
                <w:rFonts w:ascii="Cambria Math" w:hAnsi="Arial" w:cs="Arial"/>
                <w:sz w:val="16"/>
                <w:szCs w:val="16"/>
              </w:rPr>
              <m:t>Q</m:t>
            </m:r>
          </m:e>
          <m:sub>
            <m:r>
              <m:rPr>
                <m:sty m:val="p"/>
              </m:rPr>
              <w:rPr>
                <w:rFonts w:ascii="Cambria Math" w:hAnsi="Arial" w:cs="Arial"/>
                <w:sz w:val="16"/>
                <w:szCs w:val="16"/>
              </w:rPr>
              <m:t>ТП</m:t>
            </m:r>
          </m:sub>
        </m:sSub>
        <m:r>
          <m:rPr>
            <m:sty m:val="p"/>
          </m:rPr>
          <w:rPr>
            <w:rFonts w:ascii="Cambria Math" w:hAnsi="Arial" w:cs="Arial"/>
            <w:sz w:val="16"/>
            <w:szCs w:val="16"/>
          </w:rPr>
          <m:t>,</m:t>
        </m:r>
      </m:oMath>
      <w:r w:rsidR="00725102" w:rsidRPr="005C42B6">
        <w:rPr>
          <w:rFonts w:ascii="Arial" w:hAnsi="Arial" w:cs="Arial"/>
          <w:sz w:val="16"/>
          <w:szCs w:val="16"/>
        </w:rPr>
        <w:t xml:space="preserve"> где:</w:t>
      </w:r>
    </w:p>
    <w:p w:rsidR="00725102" w:rsidRPr="005C42B6" w:rsidRDefault="00725102" w:rsidP="00FD2705">
      <w:pPr>
        <w:ind w:firstLine="284"/>
        <w:jc w:val="both"/>
        <w:rPr>
          <w:rFonts w:ascii="Arial" w:hAnsi="Arial" w:cs="Arial"/>
          <w:sz w:val="16"/>
          <w:szCs w:val="16"/>
        </w:rPr>
      </w:pPr>
      <m:oMath>
        <m:r>
          <w:rPr>
            <w:rFonts w:ascii="Cambria Math" w:hAnsi="Cambria Math" w:cs="Arial"/>
            <w:sz w:val="16"/>
            <w:szCs w:val="16"/>
          </w:rPr>
          <m:t>a</m:t>
        </m:r>
      </m:oMath>
      <w:r w:rsidRPr="005C42B6">
        <w:rPr>
          <w:rFonts w:ascii="Arial" w:hAnsi="Arial" w:cs="Arial"/>
          <w:sz w:val="16"/>
          <w:szCs w:val="16"/>
        </w:rPr>
        <w:t xml:space="preserve"> - расход воды на горячее водоснабжение абонента, л/ед. измерения в сутки; принимается по таблице приложения 3 СНиП 2.04.01-85;</w:t>
      </w:r>
    </w:p>
    <w:p w:rsidR="00725102" w:rsidRPr="005C42B6" w:rsidRDefault="00725102" w:rsidP="00FD2705">
      <w:pPr>
        <w:ind w:firstLine="284"/>
        <w:jc w:val="both"/>
        <w:rPr>
          <w:rFonts w:ascii="Arial" w:hAnsi="Arial" w:cs="Arial"/>
          <w:sz w:val="16"/>
          <w:szCs w:val="16"/>
        </w:rPr>
      </w:pPr>
      <m:oMath>
        <m:r>
          <w:rPr>
            <w:rFonts w:ascii="Cambria Math" w:hAnsi="Cambria Math" w:cs="Arial"/>
            <w:sz w:val="16"/>
            <w:szCs w:val="16"/>
          </w:rPr>
          <m:t>N</m:t>
        </m:r>
      </m:oMath>
      <w:r w:rsidRPr="005C42B6">
        <w:rPr>
          <w:rFonts w:ascii="Arial" w:hAnsi="Arial" w:cs="Arial"/>
          <w:sz w:val="16"/>
          <w:szCs w:val="16"/>
        </w:rPr>
        <w:t xml:space="preserve"> - количество единиц измерения, отнесенное к суткам, - количество жителей, учащихся в учебных заведениях и т.д.;</w:t>
      </w:r>
    </w:p>
    <w:p w:rsidR="00725102" w:rsidRPr="005C42B6" w:rsidRDefault="00B30801" w:rsidP="00FD2705">
      <w:pPr>
        <w:ind w:firstLine="284"/>
        <w:jc w:val="both"/>
        <w:rPr>
          <w:rFonts w:ascii="Arial" w:hAnsi="Arial" w:cs="Arial"/>
          <w:sz w:val="16"/>
          <w:szCs w:val="16"/>
        </w:rPr>
      </w:pPr>
      <m:oMath>
        <m:sSub>
          <m:sSubPr>
            <m:ctrlPr>
              <w:rPr>
                <w:rFonts w:ascii="Cambria Math" w:hAnsi="Arial" w:cs="Arial"/>
                <w:sz w:val="16"/>
                <w:szCs w:val="16"/>
              </w:rPr>
            </m:ctrlPr>
          </m:sSubPr>
          <m:e>
            <m:r>
              <w:rPr>
                <w:rFonts w:ascii="Cambria Math" w:hAnsi="Cambria Math" w:cs="Arial"/>
                <w:sz w:val="16"/>
                <w:szCs w:val="16"/>
              </w:rPr>
              <m:t>t</m:t>
            </m:r>
          </m:e>
          <m:sub>
            <m:r>
              <w:rPr>
                <w:rFonts w:ascii="Cambria Math" w:hAnsi="Cambria Math" w:cs="Arial"/>
                <w:sz w:val="16"/>
                <w:szCs w:val="16"/>
              </w:rPr>
              <m:t>c</m:t>
            </m:r>
          </m:sub>
        </m:sSub>
      </m:oMath>
      <w:r w:rsidR="00725102" w:rsidRPr="005C42B6">
        <w:rPr>
          <w:rFonts w:ascii="Arial" w:hAnsi="Arial" w:cs="Arial"/>
          <w:sz w:val="16"/>
          <w:szCs w:val="16"/>
        </w:rPr>
        <w:t xml:space="preserve"> - температура водопроводной воды в отопительный период, °С;</w:t>
      </w:r>
    </w:p>
    <w:p w:rsidR="00725102" w:rsidRPr="005C42B6" w:rsidRDefault="00725102" w:rsidP="00FD2705">
      <w:pPr>
        <w:ind w:firstLine="284"/>
        <w:jc w:val="both"/>
        <w:rPr>
          <w:rFonts w:ascii="Arial" w:hAnsi="Arial" w:cs="Arial"/>
          <w:sz w:val="16"/>
          <w:szCs w:val="16"/>
        </w:rPr>
      </w:pPr>
      <m:oMath>
        <m:r>
          <w:rPr>
            <w:rFonts w:ascii="Cambria Math" w:hAnsi="Cambria Math" w:cs="Arial"/>
            <w:sz w:val="16"/>
            <w:szCs w:val="16"/>
          </w:rPr>
          <m:t>T</m:t>
        </m:r>
      </m:oMath>
      <w:r w:rsidRPr="005C42B6">
        <w:rPr>
          <w:rFonts w:ascii="Arial" w:hAnsi="Arial" w:cs="Arial"/>
          <w:sz w:val="16"/>
          <w:szCs w:val="16"/>
        </w:rPr>
        <w:t xml:space="preserve"> - продолжительность функционирования системы горячего водоснабжения потребителя в сутки, ч;</w:t>
      </w:r>
    </w:p>
    <w:p w:rsidR="00725102" w:rsidRPr="005C42B6" w:rsidRDefault="00B30801" w:rsidP="00FD2705">
      <w:pPr>
        <w:ind w:firstLine="284"/>
        <w:jc w:val="both"/>
        <w:rPr>
          <w:rFonts w:ascii="Arial" w:hAnsi="Arial" w:cs="Arial"/>
          <w:sz w:val="16"/>
          <w:szCs w:val="16"/>
        </w:rPr>
      </w:pPr>
      <m:oMath>
        <m:sSub>
          <m:sSubPr>
            <m:ctrlPr>
              <w:rPr>
                <w:rFonts w:ascii="Cambria Math" w:hAnsi="Arial" w:cs="Arial"/>
                <w:sz w:val="16"/>
                <w:szCs w:val="16"/>
              </w:rPr>
            </m:ctrlPr>
          </m:sSubPr>
          <m:e>
            <m:r>
              <w:rPr>
                <w:rFonts w:ascii="Cambria Math" w:hAnsi="Cambria Math" w:cs="Arial"/>
                <w:sz w:val="16"/>
                <w:szCs w:val="16"/>
              </w:rPr>
              <m:t>Q</m:t>
            </m:r>
          </m:e>
          <m:sub>
            <m:r>
              <m:rPr>
                <m:sty m:val="p"/>
              </m:rPr>
              <w:rPr>
                <w:rFonts w:ascii="Cambria Math" w:hAnsi="Arial" w:cs="Arial"/>
                <w:sz w:val="16"/>
                <w:szCs w:val="16"/>
              </w:rPr>
              <m:t>ТП</m:t>
            </m:r>
          </m:sub>
        </m:sSub>
      </m:oMath>
      <w:r w:rsidR="00725102" w:rsidRPr="005C42B6">
        <w:rPr>
          <w:rFonts w:ascii="Arial" w:hAnsi="Arial" w:cs="Arial"/>
          <w:sz w:val="16"/>
          <w:szCs w:val="16"/>
        </w:rPr>
        <w:t xml:space="preserve"> - тепловые потери в местной системе горячего водоснабжения, в подающем и циркуляционном трубопроводах наружной сети горячего водоснабжения, Гкал/ч.</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Средняя часовая тепловая нагрузка горячего водоснабжения в неотопительный период (Гкал) определяется по формуле:</w:t>
      </w:r>
    </w:p>
    <w:p w:rsidR="00725102" w:rsidRPr="005C42B6" w:rsidRDefault="00B30801" w:rsidP="00FD2705">
      <w:pPr>
        <w:tabs>
          <w:tab w:val="num" w:pos="-4962"/>
        </w:tabs>
        <w:ind w:firstLine="284"/>
        <w:jc w:val="both"/>
        <w:rPr>
          <w:rFonts w:ascii="Arial" w:hAnsi="Arial" w:cs="Arial"/>
          <w:sz w:val="16"/>
          <w:szCs w:val="16"/>
        </w:rPr>
      </w:pPr>
      <m:oMath>
        <m:sSub>
          <m:sSubPr>
            <m:ctrlPr>
              <w:rPr>
                <w:rFonts w:ascii="Cambria Math" w:hAnsi="Arial" w:cs="Arial"/>
                <w:sz w:val="16"/>
                <w:szCs w:val="16"/>
              </w:rPr>
            </m:ctrlPr>
          </m:sSubPr>
          <m:e>
            <m:r>
              <m:rPr>
                <m:sty m:val="p"/>
              </m:rPr>
              <w:rPr>
                <w:rFonts w:ascii="Cambria Math" w:hAnsi="Arial" w:cs="Arial"/>
                <w:sz w:val="16"/>
                <w:szCs w:val="16"/>
              </w:rPr>
              <m:t>Q</m:t>
            </m:r>
          </m:e>
          <m:sub>
            <m:r>
              <m:rPr>
                <m:sty m:val="p"/>
              </m:rPr>
              <w:rPr>
                <w:rFonts w:ascii="Cambria Math" w:hAnsi="Arial" w:cs="Arial"/>
                <w:sz w:val="16"/>
                <w:szCs w:val="16"/>
              </w:rPr>
              <m:t>неот</m:t>
            </m:r>
          </m:sub>
        </m:sSub>
        <m:r>
          <m:rPr>
            <m:sty m:val="p"/>
          </m:rPr>
          <w:rPr>
            <w:rFonts w:ascii="Cambria Math" w:hAnsi="Arial" w:cs="Arial"/>
            <w:sz w:val="16"/>
            <w:szCs w:val="16"/>
          </w:rPr>
          <m:t>=</m:t>
        </m:r>
        <m:sSub>
          <m:sSubPr>
            <m:ctrlPr>
              <w:rPr>
                <w:rFonts w:ascii="Cambria Math" w:hAnsi="Arial" w:cs="Arial"/>
                <w:sz w:val="16"/>
                <w:szCs w:val="16"/>
              </w:rPr>
            </m:ctrlPr>
          </m:sSubPr>
          <m:e>
            <m:r>
              <m:rPr>
                <m:sty m:val="p"/>
              </m:rPr>
              <w:rPr>
                <w:rFonts w:ascii="Cambria Math" w:hAnsi="Arial" w:cs="Arial"/>
                <w:sz w:val="16"/>
                <w:szCs w:val="16"/>
              </w:rPr>
              <m:t>Q</m:t>
            </m:r>
          </m:e>
          <m:sub>
            <m:r>
              <m:rPr>
                <m:sty m:val="p"/>
              </m:rPr>
              <w:rPr>
                <w:rFonts w:ascii="Cambria Math" w:hAnsi="Arial" w:cs="Arial"/>
                <w:sz w:val="16"/>
                <w:szCs w:val="16"/>
              </w:rPr>
              <m:t>от</m:t>
            </m:r>
          </m:sub>
        </m:sSub>
        <m:r>
          <m:rPr>
            <m:sty m:val="p"/>
          </m:rPr>
          <w:rPr>
            <w:rFonts w:ascii="Cambria Math" w:hAnsi="Arial" w:cs="Arial"/>
            <w:sz w:val="16"/>
            <w:szCs w:val="16"/>
          </w:rPr>
          <m:t>×β×</m:t>
        </m:r>
        <m:f>
          <m:fPr>
            <m:ctrlPr>
              <w:rPr>
                <w:rFonts w:ascii="Cambria Math" w:hAnsi="Arial" w:cs="Arial"/>
                <w:sz w:val="16"/>
                <w:szCs w:val="16"/>
              </w:rPr>
            </m:ctrlPr>
          </m:fPr>
          <m:num>
            <m:sSub>
              <m:sSubPr>
                <m:ctrlPr>
                  <w:rPr>
                    <w:rFonts w:ascii="Cambria Math" w:hAnsi="Arial" w:cs="Arial"/>
                    <w:sz w:val="16"/>
                    <w:szCs w:val="16"/>
                  </w:rPr>
                </m:ctrlPr>
              </m:sSubPr>
              <m:e>
                <m:r>
                  <m:rPr>
                    <m:sty m:val="p"/>
                  </m:rPr>
                  <w:rPr>
                    <w:rFonts w:ascii="Cambria Math" w:hAnsi="Arial" w:cs="Arial"/>
                    <w:sz w:val="16"/>
                    <w:szCs w:val="16"/>
                  </w:rPr>
                  <m:t>t</m:t>
                </m:r>
              </m:e>
              <m:sub>
                <m:r>
                  <m:rPr>
                    <m:sty m:val="p"/>
                  </m:rPr>
                  <w:rPr>
                    <w:rFonts w:ascii="Cambria Math" w:hAnsi="Arial" w:cs="Arial"/>
                    <w:sz w:val="16"/>
                    <w:szCs w:val="16"/>
                  </w:rPr>
                  <m:t>hs</m:t>
                </m:r>
              </m:sub>
            </m:sSub>
            <m:r>
              <m:rPr>
                <m:sty m:val="p"/>
              </m:rPr>
              <w:rPr>
                <w:rFonts w:ascii="Arial" w:hAnsi="Arial" w:cs="Arial"/>
                <w:sz w:val="16"/>
                <w:szCs w:val="16"/>
              </w:rPr>
              <m:t>-</m:t>
            </m:r>
            <m:sSub>
              <m:sSubPr>
                <m:ctrlPr>
                  <w:rPr>
                    <w:rFonts w:ascii="Cambria Math" w:hAnsi="Arial" w:cs="Arial"/>
                    <w:sz w:val="16"/>
                    <w:szCs w:val="16"/>
                  </w:rPr>
                </m:ctrlPr>
              </m:sSubPr>
              <m:e>
                <m:r>
                  <m:rPr>
                    <m:sty m:val="p"/>
                  </m:rPr>
                  <w:rPr>
                    <w:rFonts w:ascii="Cambria Math" w:hAnsi="Arial" w:cs="Arial"/>
                    <w:sz w:val="16"/>
                    <w:szCs w:val="16"/>
                  </w:rPr>
                  <m:t>t</m:t>
                </m:r>
              </m:e>
              <m:sub>
                <m:r>
                  <m:rPr>
                    <m:sty m:val="p"/>
                  </m:rPr>
                  <w:rPr>
                    <w:rFonts w:ascii="Cambria Math" w:hAnsi="Arial" w:cs="Arial"/>
                    <w:sz w:val="16"/>
                    <w:szCs w:val="16"/>
                  </w:rPr>
                  <m:t>cs</m:t>
                </m:r>
              </m:sub>
            </m:sSub>
          </m:num>
          <m:den>
            <m:sSub>
              <m:sSubPr>
                <m:ctrlPr>
                  <w:rPr>
                    <w:rFonts w:ascii="Cambria Math" w:hAnsi="Arial" w:cs="Arial"/>
                    <w:sz w:val="16"/>
                    <w:szCs w:val="16"/>
                  </w:rPr>
                </m:ctrlPr>
              </m:sSubPr>
              <m:e>
                <m:r>
                  <m:rPr>
                    <m:sty m:val="p"/>
                  </m:rPr>
                  <w:rPr>
                    <w:rFonts w:ascii="Cambria Math" w:hAnsi="Arial" w:cs="Arial"/>
                    <w:sz w:val="16"/>
                    <w:szCs w:val="16"/>
                  </w:rPr>
                  <m:t>t</m:t>
                </m:r>
              </m:e>
              <m:sub>
                <m:r>
                  <m:rPr>
                    <m:sty m:val="p"/>
                  </m:rPr>
                  <w:rPr>
                    <w:rFonts w:ascii="Cambria Math" w:hAnsi="Arial" w:cs="Arial"/>
                    <w:sz w:val="16"/>
                    <w:szCs w:val="16"/>
                  </w:rPr>
                  <m:t>h</m:t>
                </m:r>
              </m:sub>
            </m:sSub>
            <m:r>
              <m:rPr>
                <m:sty m:val="p"/>
              </m:rPr>
              <w:rPr>
                <w:rFonts w:ascii="Arial" w:hAnsi="Arial" w:cs="Arial"/>
                <w:sz w:val="16"/>
                <w:szCs w:val="16"/>
              </w:rPr>
              <m:t>-</m:t>
            </m:r>
            <m:sSub>
              <m:sSubPr>
                <m:ctrlPr>
                  <w:rPr>
                    <w:rFonts w:ascii="Cambria Math" w:hAnsi="Arial" w:cs="Arial"/>
                    <w:sz w:val="16"/>
                    <w:szCs w:val="16"/>
                  </w:rPr>
                </m:ctrlPr>
              </m:sSubPr>
              <m:e>
                <m:r>
                  <m:rPr>
                    <m:sty m:val="p"/>
                  </m:rPr>
                  <w:rPr>
                    <w:rFonts w:ascii="Cambria Math" w:hAnsi="Arial" w:cs="Arial"/>
                    <w:sz w:val="16"/>
                    <w:szCs w:val="16"/>
                  </w:rPr>
                  <m:t>t</m:t>
                </m:r>
              </m:e>
              <m:sub>
                <m:r>
                  <m:rPr>
                    <m:sty m:val="p"/>
                  </m:rPr>
                  <w:rPr>
                    <w:rFonts w:ascii="Cambria Math" w:hAnsi="Arial" w:cs="Arial"/>
                    <w:sz w:val="16"/>
                    <w:szCs w:val="16"/>
                  </w:rPr>
                  <m:t>c</m:t>
                </m:r>
              </m:sub>
            </m:sSub>
          </m:den>
        </m:f>
        <m:r>
          <m:rPr>
            <m:sty m:val="p"/>
          </m:rPr>
          <w:rPr>
            <w:rFonts w:ascii="Cambria Math" w:hAnsi="Arial" w:cs="Arial"/>
            <w:sz w:val="16"/>
            <w:szCs w:val="16"/>
          </w:rPr>
          <m:t>,</m:t>
        </m:r>
      </m:oMath>
      <w:r w:rsidR="00725102" w:rsidRPr="005C42B6">
        <w:rPr>
          <w:rFonts w:ascii="Arial" w:hAnsi="Arial" w:cs="Arial"/>
          <w:sz w:val="16"/>
          <w:szCs w:val="16"/>
        </w:rPr>
        <w:t xml:space="preserve"> где:</w:t>
      </w:r>
    </w:p>
    <w:p w:rsidR="00725102" w:rsidRPr="005C42B6" w:rsidRDefault="00B30801" w:rsidP="00FD2705">
      <w:pPr>
        <w:ind w:firstLine="284"/>
        <w:jc w:val="both"/>
        <w:rPr>
          <w:rFonts w:ascii="Arial" w:hAnsi="Arial" w:cs="Arial"/>
          <w:sz w:val="16"/>
          <w:szCs w:val="16"/>
        </w:rPr>
      </w:pPr>
      <m:oMath>
        <m:sSub>
          <m:sSubPr>
            <m:ctrlPr>
              <w:rPr>
                <w:rFonts w:ascii="Cambria Math" w:hAnsi="Arial" w:cs="Arial"/>
                <w:sz w:val="16"/>
                <w:szCs w:val="16"/>
              </w:rPr>
            </m:ctrlPr>
          </m:sSubPr>
          <m:e>
            <m:r>
              <w:rPr>
                <w:rFonts w:ascii="Cambria Math" w:hAnsi="Cambria Math" w:cs="Arial"/>
                <w:sz w:val="16"/>
                <w:szCs w:val="16"/>
              </w:rPr>
              <m:t>Q</m:t>
            </m:r>
          </m:e>
          <m:sub>
            <m:r>
              <m:rPr>
                <m:sty m:val="p"/>
              </m:rPr>
              <w:rPr>
                <w:rFonts w:ascii="Cambria Math" w:hAnsi="Arial" w:cs="Arial"/>
                <w:sz w:val="16"/>
                <w:szCs w:val="16"/>
              </w:rPr>
              <m:t>от</m:t>
            </m:r>
          </m:sub>
        </m:sSub>
      </m:oMath>
      <w:r w:rsidR="00725102" w:rsidRPr="005C42B6">
        <w:rPr>
          <w:rFonts w:ascii="Arial" w:hAnsi="Arial" w:cs="Arial"/>
          <w:sz w:val="16"/>
          <w:szCs w:val="16"/>
        </w:rPr>
        <w:t xml:space="preserve"> - средняя часовая тепловая нагрузка горячего водоснабжения в отопительный период, Гкал/ч;</w:t>
      </w:r>
    </w:p>
    <w:p w:rsidR="00725102" w:rsidRPr="005C42B6" w:rsidRDefault="00725102" w:rsidP="00FD2705">
      <w:pPr>
        <w:ind w:firstLine="284"/>
        <w:jc w:val="both"/>
        <w:rPr>
          <w:rFonts w:ascii="Arial" w:hAnsi="Arial" w:cs="Arial"/>
          <w:sz w:val="16"/>
          <w:szCs w:val="16"/>
        </w:rPr>
      </w:pPr>
      <m:oMath>
        <m:r>
          <w:rPr>
            <w:rFonts w:ascii="Cambria Math" w:hAnsi="Cambria Math" w:cs="Arial"/>
            <w:sz w:val="16"/>
            <w:szCs w:val="16"/>
          </w:rPr>
          <m:t>β</m:t>
        </m:r>
      </m:oMath>
      <w:r w:rsidRPr="005C42B6">
        <w:rPr>
          <w:rFonts w:ascii="Arial" w:hAnsi="Arial" w:cs="Arial"/>
          <w:sz w:val="16"/>
          <w:szCs w:val="16"/>
        </w:rPr>
        <w:t xml:space="preserve"> - коэффициент, учитывающий снижение средней часовой нагрузки горячего водоснабжения в неотопительный период по сравнению с нагрузкой в отопительный период;</w:t>
      </w:r>
    </w:p>
    <w:p w:rsidR="00725102" w:rsidRPr="005C42B6" w:rsidRDefault="00B30801" w:rsidP="00FD2705">
      <w:pPr>
        <w:ind w:firstLine="284"/>
        <w:jc w:val="both"/>
        <w:rPr>
          <w:rFonts w:ascii="Arial" w:hAnsi="Arial" w:cs="Arial"/>
          <w:sz w:val="16"/>
          <w:szCs w:val="16"/>
        </w:rPr>
      </w:pPr>
      <m:oMath>
        <m:sSub>
          <m:sSubPr>
            <m:ctrlPr>
              <w:rPr>
                <w:rFonts w:ascii="Cambria Math" w:hAnsi="Arial" w:cs="Arial"/>
                <w:sz w:val="16"/>
                <w:szCs w:val="16"/>
              </w:rPr>
            </m:ctrlPr>
          </m:sSubPr>
          <m:e>
            <m:r>
              <w:rPr>
                <w:rFonts w:ascii="Cambria Math" w:hAnsi="Cambria Math" w:cs="Arial"/>
                <w:sz w:val="16"/>
                <w:szCs w:val="16"/>
              </w:rPr>
              <m:t>t</m:t>
            </m:r>
          </m:e>
          <m:sub>
            <m:r>
              <w:rPr>
                <w:rFonts w:ascii="Arial" w:hAnsi="Cambria Math" w:cs="Arial"/>
                <w:sz w:val="16"/>
                <w:szCs w:val="16"/>
              </w:rPr>
              <m:t>h</m:t>
            </m:r>
            <m:r>
              <w:rPr>
                <w:rFonts w:ascii="Cambria Math" w:hAnsi="Cambria Math" w:cs="Arial"/>
                <w:sz w:val="16"/>
                <w:szCs w:val="16"/>
              </w:rPr>
              <m:t>s</m:t>
            </m:r>
          </m:sub>
        </m:sSub>
      </m:oMath>
      <w:r w:rsidR="00725102" w:rsidRPr="005C42B6">
        <w:rPr>
          <w:rFonts w:ascii="Arial" w:hAnsi="Arial" w:cs="Arial"/>
          <w:sz w:val="16"/>
          <w:szCs w:val="16"/>
        </w:rPr>
        <w:t xml:space="preserve">, </w:t>
      </w:r>
      <m:oMath>
        <m:sSub>
          <m:sSubPr>
            <m:ctrlPr>
              <w:rPr>
                <w:rFonts w:ascii="Cambria Math" w:hAnsi="Arial" w:cs="Arial"/>
                <w:sz w:val="16"/>
                <w:szCs w:val="16"/>
              </w:rPr>
            </m:ctrlPr>
          </m:sSubPr>
          <m:e>
            <m:r>
              <w:rPr>
                <w:rFonts w:ascii="Cambria Math" w:hAnsi="Cambria Math" w:cs="Arial"/>
                <w:sz w:val="16"/>
                <w:szCs w:val="16"/>
              </w:rPr>
              <m:t>t</m:t>
            </m:r>
          </m:e>
          <m:sub>
            <m:r>
              <w:rPr>
                <w:rFonts w:ascii="Cambria Math" w:hAnsi="Cambria Math" w:cs="Arial"/>
                <w:sz w:val="16"/>
                <w:szCs w:val="16"/>
              </w:rPr>
              <m:t>h</m:t>
            </m:r>
          </m:sub>
        </m:sSub>
      </m:oMath>
      <w:r w:rsidR="00725102" w:rsidRPr="005C42B6">
        <w:rPr>
          <w:rFonts w:ascii="Arial" w:hAnsi="Arial" w:cs="Arial"/>
          <w:sz w:val="16"/>
          <w:szCs w:val="16"/>
        </w:rPr>
        <w:t xml:space="preserve"> - температура горячей воды в неотопительный и отопительный период соответственно, </w:t>
      </w:r>
      <w:r w:rsidR="00725102" w:rsidRPr="005C42B6">
        <w:rPr>
          <w:rFonts w:ascii="Arial" w:hAnsi="Arial" w:cs="Arial"/>
          <w:sz w:val="16"/>
          <w:szCs w:val="16"/>
          <w:vertAlign w:val="superscript"/>
        </w:rPr>
        <w:t>о</w:t>
      </w:r>
      <w:r w:rsidR="00725102" w:rsidRPr="005C42B6">
        <w:rPr>
          <w:rFonts w:ascii="Arial" w:hAnsi="Arial" w:cs="Arial"/>
          <w:sz w:val="16"/>
          <w:szCs w:val="16"/>
        </w:rPr>
        <w:t>С;</w:t>
      </w:r>
    </w:p>
    <w:p w:rsidR="00725102" w:rsidRPr="005C42B6" w:rsidRDefault="00B30801" w:rsidP="00FD2705">
      <w:pPr>
        <w:ind w:firstLine="284"/>
        <w:jc w:val="both"/>
        <w:rPr>
          <w:rFonts w:ascii="Arial" w:hAnsi="Arial" w:cs="Arial"/>
          <w:sz w:val="16"/>
          <w:szCs w:val="16"/>
        </w:rPr>
      </w:pPr>
      <m:oMath>
        <m:sSub>
          <m:sSubPr>
            <m:ctrlPr>
              <w:rPr>
                <w:rFonts w:ascii="Cambria Math" w:hAnsi="Arial" w:cs="Arial"/>
                <w:sz w:val="16"/>
                <w:szCs w:val="16"/>
              </w:rPr>
            </m:ctrlPr>
          </m:sSubPr>
          <m:e>
            <m:r>
              <w:rPr>
                <w:rFonts w:ascii="Cambria Math" w:hAnsi="Cambria Math" w:cs="Arial"/>
                <w:sz w:val="16"/>
                <w:szCs w:val="16"/>
              </w:rPr>
              <m:t>t</m:t>
            </m:r>
          </m:e>
          <m:sub>
            <m:r>
              <w:rPr>
                <w:rFonts w:ascii="Cambria Math" w:hAnsi="Cambria Math" w:cs="Arial"/>
                <w:sz w:val="16"/>
                <w:szCs w:val="16"/>
              </w:rPr>
              <m:t>cs</m:t>
            </m:r>
          </m:sub>
        </m:sSub>
      </m:oMath>
      <w:r w:rsidR="00725102" w:rsidRPr="005C42B6">
        <w:rPr>
          <w:rFonts w:ascii="Arial" w:hAnsi="Arial" w:cs="Arial"/>
          <w:sz w:val="16"/>
          <w:szCs w:val="16"/>
        </w:rPr>
        <w:t xml:space="preserve">, </w:t>
      </w:r>
      <m:oMath>
        <m:sSub>
          <m:sSubPr>
            <m:ctrlPr>
              <w:rPr>
                <w:rFonts w:ascii="Cambria Math" w:hAnsi="Arial" w:cs="Arial"/>
                <w:sz w:val="16"/>
                <w:szCs w:val="16"/>
              </w:rPr>
            </m:ctrlPr>
          </m:sSubPr>
          <m:e>
            <m:r>
              <w:rPr>
                <w:rFonts w:ascii="Cambria Math" w:hAnsi="Cambria Math" w:cs="Arial"/>
                <w:sz w:val="16"/>
                <w:szCs w:val="16"/>
              </w:rPr>
              <m:t>t</m:t>
            </m:r>
          </m:e>
          <m:sub>
            <m:r>
              <w:rPr>
                <w:rFonts w:ascii="Cambria Math" w:hAnsi="Cambria Math" w:cs="Arial"/>
                <w:sz w:val="16"/>
                <w:szCs w:val="16"/>
              </w:rPr>
              <m:t>c</m:t>
            </m:r>
          </m:sub>
        </m:sSub>
      </m:oMath>
      <w:r w:rsidR="00725102" w:rsidRPr="005C42B6">
        <w:rPr>
          <w:rFonts w:ascii="Arial" w:hAnsi="Arial" w:cs="Arial"/>
          <w:sz w:val="16"/>
          <w:szCs w:val="16"/>
        </w:rPr>
        <w:t xml:space="preserve"> - температура водопроводной воды в неотопительный и отопительный период, </w:t>
      </w:r>
      <w:r w:rsidR="00725102" w:rsidRPr="005C42B6">
        <w:rPr>
          <w:rFonts w:ascii="Arial" w:hAnsi="Arial" w:cs="Arial"/>
          <w:sz w:val="16"/>
          <w:szCs w:val="16"/>
          <w:vertAlign w:val="superscript"/>
        </w:rPr>
        <w:t>о</w:t>
      </w:r>
      <w:r w:rsidR="00725102" w:rsidRPr="005C42B6">
        <w:rPr>
          <w:rFonts w:ascii="Arial" w:hAnsi="Arial" w:cs="Arial"/>
          <w:sz w:val="16"/>
          <w:szCs w:val="16"/>
        </w:rPr>
        <w:t>С.</w:t>
      </w:r>
    </w:p>
    <w:p w:rsidR="00725102" w:rsidRPr="005C42B6" w:rsidRDefault="00725102" w:rsidP="00FD2705">
      <w:pPr>
        <w:ind w:firstLine="284"/>
        <w:jc w:val="both"/>
        <w:rPr>
          <w:rFonts w:ascii="Arial" w:hAnsi="Arial" w:cs="Arial"/>
          <w:b/>
          <w:sz w:val="16"/>
          <w:szCs w:val="16"/>
        </w:rPr>
      </w:pPr>
      <w:r w:rsidRPr="005C42B6">
        <w:rPr>
          <w:rFonts w:ascii="Arial" w:hAnsi="Arial" w:cs="Arial"/>
          <w:b/>
          <w:sz w:val="16"/>
          <w:szCs w:val="16"/>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725102" w:rsidRPr="005C42B6" w:rsidRDefault="00725102" w:rsidP="00FD2705">
      <w:pPr>
        <w:ind w:firstLine="284"/>
        <w:jc w:val="both"/>
        <w:rPr>
          <w:rFonts w:ascii="Arial" w:hAnsi="Arial" w:cs="Arial"/>
          <w:sz w:val="16"/>
          <w:szCs w:val="16"/>
        </w:rPr>
      </w:pPr>
      <w:bookmarkStart w:id="76" w:name="_Hlk501470240"/>
      <w:r w:rsidRPr="005C42B6">
        <w:rPr>
          <w:rFonts w:ascii="Arial" w:hAnsi="Arial" w:cs="Arial"/>
          <w:sz w:val="16"/>
          <w:szCs w:val="16"/>
        </w:rPr>
        <w:t>Прирост объемов потребления тепловой энергии не прогнозируется, так как в Генеральном плане Рощинского сельского поселения не предусмотрено изменение существующей схемы теплоснабжения.</w:t>
      </w:r>
    </w:p>
    <w:bookmarkEnd w:id="76"/>
    <w:p w:rsidR="00725102" w:rsidRPr="005C42B6" w:rsidRDefault="00725102" w:rsidP="00FD2705">
      <w:pPr>
        <w:ind w:firstLine="284"/>
        <w:jc w:val="both"/>
        <w:rPr>
          <w:rFonts w:ascii="Arial" w:hAnsi="Arial" w:cs="Arial"/>
          <w:b/>
          <w:sz w:val="16"/>
          <w:szCs w:val="16"/>
        </w:rPr>
      </w:pPr>
      <w:r w:rsidRPr="005C42B6">
        <w:rPr>
          <w:rFonts w:ascii="Arial" w:hAnsi="Arial" w:cs="Arial"/>
          <w:b/>
          <w:sz w:val="16"/>
          <w:szCs w:val="16"/>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На территории Рощинского сельского поселения все объекты, предполагаемые к строительству, предусматривают теплоснабжение от индивидуальных источников.</w:t>
      </w:r>
    </w:p>
    <w:p w:rsidR="00725102" w:rsidRPr="00FD2705" w:rsidRDefault="00725102" w:rsidP="005C42B6">
      <w:pPr>
        <w:ind w:firstLine="709"/>
        <w:jc w:val="right"/>
        <w:rPr>
          <w:rFonts w:ascii="Arial" w:hAnsi="Arial" w:cs="Arial"/>
          <w:sz w:val="12"/>
          <w:szCs w:val="16"/>
        </w:rPr>
      </w:pPr>
      <w:r w:rsidRPr="00FD2705">
        <w:rPr>
          <w:rFonts w:ascii="Arial" w:hAnsi="Arial" w:cs="Arial"/>
          <w:sz w:val="12"/>
          <w:szCs w:val="16"/>
        </w:rPr>
        <w:t>Таблица 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66"/>
        <w:gridCol w:w="4464"/>
      </w:tblGrid>
      <w:tr w:rsidR="00725102" w:rsidRPr="00FD2705" w:rsidTr="00725102">
        <w:trPr>
          <w:trHeight w:val="20"/>
          <w:jc w:val="center"/>
        </w:trPr>
        <w:tc>
          <w:tcPr>
            <w:tcW w:w="3030" w:type="pct"/>
            <w:vAlign w:val="center"/>
          </w:tcPr>
          <w:p w:rsidR="00725102" w:rsidRPr="00FD2705" w:rsidRDefault="00725102" w:rsidP="005C42B6">
            <w:pPr>
              <w:keepNext/>
              <w:tabs>
                <w:tab w:val="left" w:pos="-4962"/>
              </w:tabs>
              <w:jc w:val="center"/>
              <w:rPr>
                <w:rFonts w:ascii="Arial" w:hAnsi="Arial" w:cs="Arial"/>
                <w:sz w:val="12"/>
                <w:szCs w:val="16"/>
              </w:rPr>
            </w:pPr>
            <w:r w:rsidRPr="00FD2705">
              <w:rPr>
                <w:rFonts w:ascii="Arial" w:hAnsi="Arial" w:cs="Arial"/>
                <w:b/>
                <w:sz w:val="12"/>
                <w:szCs w:val="16"/>
              </w:rPr>
              <w:t>Наименование теплоисточника</w:t>
            </w:r>
          </w:p>
        </w:tc>
        <w:tc>
          <w:tcPr>
            <w:tcW w:w="1970" w:type="pct"/>
            <w:vAlign w:val="center"/>
          </w:tcPr>
          <w:p w:rsidR="00725102" w:rsidRPr="00FD2705" w:rsidRDefault="00725102" w:rsidP="005C42B6">
            <w:pPr>
              <w:keepNext/>
              <w:tabs>
                <w:tab w:val="left" w:pos="-4962"/>
              </w:tabs>
              <w:jc w:val="center"/>
              <w:rPr>
                <w:rFonts w:ascii="Arial" w:hAnsi="Arial" w:cs="Arial"/>
                <w:sz w:val="12"/>
                <w:szCs w:val="16"/>
              </w:rPr>
            </w:pPr>
            <w:r w:rsidRPr="00FD2705">
              <w:rPr>
                <w:rFonts w:ascii="Arial" w:hAnsi="Arial" w:cs="Arial"/>
                <w:b/>
                <w:sz w:val="12"/>
                <w:szCs w:val="16"/>
              </w:rPr>
              <w:t>Подключенная нагрузка, Гкал/ч</w:t>
            </w:r>
          </w:p>
        </w:tc>
      </w:tr>
      <w:tr w:rsidR="00725102" w:rsidRPr="00FD2705" w:rsidTr="00725102">
        <w:trPr>
          <w:trHeight w:val="20"/>
          <w:jc w:val="center"/>
        </w:trPr>
        <w:tc>
          <w:tcPr>
            <w:tcW w:w="3030" w:type="pct"/>
            <w:vAlign w:val="center"/>
          </w:tcPr>
          <w:p w:rsidR="00725102" w:rsidRPr="00FD2705" w:rsidRDefault="00725102" w:rsidP="005C42B6">
            <w:pPr>
              <w:rPr>
                <w:rFonts w:ascii="Arial" w:hAnsi="Arial" w:cs="Arial"/>
                <w:sz w:val="12"/>
                <w:szCs w:val="16"/>
              </w:rPr>
            </w:pPr>
            <w:r w:rsidRPr="00FD2705">
              <w:rPr>
                <w:rFonts w:ascii="Arial" w:hAnsi="Arial" w:cs="Arial"/>
                <w:sz w:val="12"/>
                <w:szCs w:val="16"/>
              </w:rPr>
              <w:t>Котельная № 16 Валдайский район д.Шуя</w:t>
            </w:r>
          </w:p>
        </w:tc>
        <w:tc>
          <w:tcPr>
            <w:tcW w:w="1970" w:type="pct"/>
            <w:vAlign w:val="center"/>
          </w:tcPr>
          <w:p w:rsidR="00725102" w:rsidRPr="00FD2705" w:rsidRDefault="00725102" w:rsidP="005C42B6">
            <w:pPr>
              <w:jc w:val="center"/>
              <w:rPr>
                <w:rFonts w:ascii="Arial" w:hAnsi="Arial" w:cs="Arial"/>
                <w:sz w:val="12"/>
                <w:szCs w:val="16"/>
                <w:lang w:val="en-US"/>
              </w:rPr>
            </w:pPr>
            <w:r w:rsidRPr="00FD2705">
              <w:rPr>
                <w:rFonts w:ascii="Arial" w:hAnsi="Arial" w:cs="Arial"/>
                <w:sz w:val="12"/>
                <w:szCs w:val="16"/>
              </w:rPr>
              <w:t>0,427</w:t>
            </w:r>
          </w:p>
        </w:tc>
      </w:tr>
      <w:tr w:rsidR="00725102" w:rsidRPr="00FD2705" w:rsidTr="00725102">
        <w:trPr>
          <w:trHeight w:val="20"/>
          <w:jc w:val="center"/>
        </w:trPr>
        <w:tc>
          <w:tcPr>
            <w:tcW w:w="3030" w:type="pct"/>
            <w:vAlign w:val="center"/>
          </w:tcPr>
          <w:p w:rsidR="00725102" w:rsidRPr="00FD2705" w:rsidRDefault="00725102" w:rsidP="005C42B6">
            <w:pPr>
              <w:rPr>
                <w:rFonts w:ascii="Arial" w:hAnsi="Arial" w:cs="Arial"/>
                <w:sz w:val="12"/>
                <w:szCs w:val="16"/>
              </w:rPr>
            </w:pPr>
            <w:r w:rsidRPr="00FD2705">
              <w:rPr>
                <w:rFonts w:ascii="Arial" w:hAnsi="Arial" w:cs="Arial"/>
                <w:sz w:val="12"/>
                <w:szCs w:val="16"/>
              </w:rPr>
              <w:t>Котельная ФГАУ УДП «Дом отдыха «Валдай» п. Рощино</w:t>
            </w:r>
          </w:p>
        </w:tc>
        <w:tc>
          <w:tcPr>
            <w:tcW w:w="1970" w:type="pct"/>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0,08</w:t>
            </w:r>
          </w:p>
        </w:tc>
      </w:tr>
      <w:tr w:rsidR="00725102" w:rsidRPr="00FD2705" w:rsidTr="00725102">
        <w:trPr>
          <w:trHeight w:val="20"/>
          <w:jc w:val="center"/>
        </w:trPr>
        <w:tc>
          <w:tcPr>
            <w:tcW w:w="3030" w:type="pct"/>
            <w:vAlign w:val="center"/>
          </w:tcPr>
          <w:p w:rsidR="00725102" w:rsidRPr="00FD2705" w:rsidRDefault="00725102" w:rsidP="005C42B6">
            <w:pPr>
              <w:rPr>
                <w:rFonts w:ascii="Arial" w:hAnsi="Arial" w:cs="Arial"/>
                <w:color w:val="000000"/>
                <w:sz w:val="12"/>
                <w:szCs w:val="16"/>
              </w:rPr>
            </w:pPr>
            <w:r w:rsidRPr="00FD2705">
              <w:rPr>
                <w:rFonts w:ascii="Arial" w:hAnsi="Arial" w:cs="Arial"/>
                <w:color w:val="000000"/>
                <w:sz w:val="12"/>
                <w:szCs w:val="16"/>
              </w:rPr>
              <w:t>Итого по Рощинскому сельскому поселению:</w:t>
            </w:r>
          </w:p>
        </w:tc>
        <w:tc>
          <w:tcPr>
            <w:tcW w:w="1970" w:type="pct"/>
            <w:vAlign w:val="center"/>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0,507</w:t>
            </w:r>
          </w:p>
        </w:tc>
      </w:tr>
    </w:tbl>
    <w:p w:rsidR="00725102" w:rsidRPr="005C42B6" w:rsidRDefault="00725102" w:rsidP="00FD2705">
      <w:pPr>
        <w:ind w:firstLine="284"/>
        <w:jc w:val="both"/>
        <w:rPr>
          <w:rFonts w:ascii="Arial" w:hAnsi="Arial" w:cs="Arial"/>
          <w:color w:val="000000"/>
          <w:sz w:val="16"/>
          <w:szCs w:val="16"/>
        </w:rPr>
      </w:pPr>
      <w:r w:rsidRPr="005C42B6">
        <w:rPr>
          <w:rFonts w:ascii="Arial" w:hAnsi="Arial" w:cs="Arial"/>
          <w:color w:val="000000"/>
          <w:sz w:val="16"/>
          <w:szCs w:val="16"/>
        </w:rPr>
        <w:t>Перспективный уровень потребления тепловой энергии на цели теплоснабжения к 2043 году по Рощинскому сельскому поселению с учетом полной реализации заложенных в Генеральный план параметров составит 19,385</w:t>
      </w:r>
      <w:r w:rsidRPr="005C42B6">
        <w:rPr>
          <w:rFonts w:ascii="Arial" w:hAnsi="Arial" w:cs="Arial"/>
          <w:b/>
          <w:color w:val="000000"/>
          <w:sz w:val="16"/>
          <w:szCs w:val="16"/>
        </w:rPr>
        <w:t xml:space="preserve"> </w:t>
      </w:r>
      <w:r w:rsidRPr="005C42B6">
        <w:rPr>
          <w:rFonts w:ascii="Arial" w:hAnsi="Arial" w:cs="Arial"/>
          <w:color w:val="000000"/>
          <w:sz w:val="16"/>
          <w:szCs w:val="16"/>
        </w:rPr>
        <w:t>тыс.</w:t>
      </w:r>
      <w:r w:rsidRPr="005C42B6">
        <w:rPr>
          <w:rFonts w:ascii="Arial" w:hAnsi="Arial" w:cs="Arial"/>
          <w:b/>
          <w:color w:val="000000"/>
          <w:sz w:val="16"/>
          <w:szCs w:val="16"/>
        </w:rPr>
        <w:t xml:space="preserve"> </w:t>
      </w:r>
      <w:r w:rsidRPr="005C42B6">
        <w:rPr>
          <w:rFonts w:ascii="Arial" w:hAnsi="Arial" w:cs="Arial"/>
          <w:color w:val="000000"/>
          <w:sz w:val="16"/>
          <w:szCs w:val="16"/>
        </w:rPr>
        <w:t xml:space="preserve">Гкал в год </w:t>
      </w:r>
      <w:r w:rsidRPr="005C42B6">
        <w:rPr>
          <w:rFonts w:ascii="Arial" w:hAnsi="Arial" w:cs="Arial"/>
          <w:sz w:val="16"/>
          <w:szCs w:val="16"/>
        </w:rPr>
        <w:t>(</w:t>
      </w:r>
      <w:r w:rsidRPr="005C42B6">
        <w:rPr>
          <w:rFonts w:ascii="Arial" w:hAnsi="Arial" w:cs="Arial"/>
          <w:color w:val="000000"/>
          <w:sz w:val="16"/>
          <w:szCs w:val="16"/>
        </w:rPr>
        <w:t>таблица 22).</w:t>
      </w:r>
    </w:p>
    <w:p w:rsidR="00725102" w:rsidRPr="00FD2705" w:rsidRDefault="00725102" w:rsidP="005C42B6">
      <w:pPr>
        <w:ind w:firstLine="709"/>
        <w:jc w:val="right"/>
        <w:textAlignment w:val="baseline"/>
        <w:rPr>
          <w:rFonts w:ascii="Arial" w:hAnsi="Arial" w:cs="Arial"/>
          <w:bCs/>
          <w:spacing w:val="2"/>
          <w:sz w:val="12"/>
          <w:szCs w:val="16"/>
        </w:rPr>
      </w:pPr>
      <w:r w:rsidRPr="00FD2705">
        <w:rPr>
          <w:rFonts w:ascii="Arial" w:hAnsi="Arial" w:cs="Arial"/>
          <w:bCs/>
          <w:spacing w:val="2"/>
          <w:sz w:val="12"/>
          <w:szCs w:val="16"/>
        </w:rPr>
        <w:t>Таблица 22</w:t>
      </w:r>
    </w:p>
    <w:tbl>
      <w:tblPr>
        <w:tblW w:w="5000" w:type="pct"/>
        <w:jc w:val="center"/>
        <w:tblCellMar>
          <w:left w:w="0" w:type="dxa"/>
          <w:right w:w="0" w:type="dxa"/>
        </w:tblCellMar>
        <w:tblLook w:val="04A0" w:firstRow="1" w:lastRow="0" w:firstColumn="1" w:lastColumn="0" w:noHBand="0" w:noVBand="1"/>
      </w:tblPr>
      <w:tblGrid>
        <w:gridCol w:w="469"/>
        <w:gridCol w:w="4292"/>
        <w:gridCol w:w="712"/>
        <w:gridCol w:w="709"/>
        <w:gridCol w:w="707"/>
        <w:gridCol w:w="702"/>
        <w:gridCol w:w="684"/>
        <w:gridCol w:w="716"/>
        <w:gridCol w:w="718"/>
        <w:gridCol w:w="721"/>
        <w:gridCol w:w="900"/>
      </w:tblGrid>
      <w:tr w:rsidR="00725102" w:rsidRPr="00FD2705" w:rsidTr="00725102">
        <w:trPr>
          <w:trHeight w:val="20"/>
          <w:jc w:val="center"/>
        </w:trPr>
        <w:tc>
          <w:tcPr>
            <w:tcW w:w="20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 п/п</w:t>
            </w:r>
          </w:p>
        </w:tc>
        <w:tc>
          <w:tcPr>
            <w:tcW w:w="189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Наименование теплоисточника</w:t>
            </w:r>
          </w:p>
        </w:tc>
        <w:tc>
          <w:tcPr>
            <w:tcW w:w="2899" w:type="pct"/>
            <w:gridSpan w:val="9"/>
            <w:tcBorders>
              <w:top w:val="single" w:sz="4" w:space="0" w:color="auto"/>
              <w:left w:val="nil"/>
              <w:bottom w:val="single" w:sz="4" w:space="0" w:color="auto"/>
              <w:right w:val="single" w:sz="4" w:space="0" w:color="000000"/>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Прогноз потребления тепловой энергии, тыс. Гкал в год</w:t>
            </w:r>
          </w:p>
        </w:tc>
      </w:tr>
      <w:tr w:rsidR="00725102" w:rsidRPr="00FD2705" w:rsidTr="00725102">
        <w:trPr>
          <w:trHeight w:val="20"/>
          <w:jc w:val="center"/>
        </w:trPr>
        <w:tc>
          <w:tcPr>
            <w:tcW w:w="20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p>
        </w:tc>
        <w:tc>
          <w:tcPr>
            <w:tcW w:w="189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p>
        </w:tc>
        <w:tc>
          <w:tcPr>
            <w:tcW w:w="314"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2024</w:t>
            </w:r>
          </w:p>
        </w:tc>
        <w:tc>
          <w:tcPr>
            <w:tcW w:w="313"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2025</w:t>
            </w:r>
          </w:p>
        </w:tc>
        <w:tc>
          <w:tcPr>
            <w:tcW w:w="312"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2026</w:t>
            </w:r>
          </w:p>
        </w:tc>
        <w:tc>
          <w:tcPr>
            <w:tcW w:w="310"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2027</w:t>
            </w:r>
          </w:p>
        </w:tc>
        <w:tc>
          <w:tcPr>
            <w:tcW w:w="302"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2028</w:t>
            </w:r>
          </w:p>
        </w:tc>
        <w:tc>
          <w:tcPr>
            <w:tcW w:w="316"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2029</w:t>
            </w:r>
          </w:p>
        </w:tc>
        <w:tc>
          <w:tcPr>
            <w:tcW w:w="317"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2030</w:t>
            </w:r>
          </w:p>
        </w:tc>
        <w:tc>
          <w:tcPr>
            <w:tcW w:w="318"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2031</w:t>
            </w:r>
          </w:p>
        </w:tc>
        <w:tc>
          <w:tcPr>
            <w:tcW w:w="398"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2032-2043</w:t>
            </w:r>
          </w:p>
        </w:tc>
      </w:tr>
      <w:tr w:rsidR="00725102" w:rsidRPr="00FD2705" w:rsidTr="00725102">
        <w:trPr>
          <w:trHeight w:val="20"/>
          <w:jc w:val="center"/>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1</w:t>
            </w:r>
          </w:p>
        </w:tc>
        <w:tc>
          <w:tcPr>
            <w:tcW w:w="1894" w:type="pct"/>
            <w:tcBorders>
              <w:top w:val="nil"/>
              <w:left w:val="nil"/>
              <w:bottom w:val="single" w:sz="4" w:space="0" w:color="auto"/>
              <w:right w:val="single" w:sz="4" w:space="0" w:color="auto"/>
            </w:tcBorders>
            <w:shd w:val="clear" w:color="auto" w:fill="auto"/>
            <w:noWrap/>
            <w:vAlign w:val="center"/>
            <w:hideMark/>
          </w:tcPr>
          <w:p w:rsidR="00725102" w:rsidRPr="00FD2705" w:rsidRDefault="00725102" w:rsidP="005C42B6">
            <w:pPr>
              <w:rPr>
                <w:rFonts w:ascii="Arial" w:hAnsi="Arial" w:cs="Arial"/>
                <w:sz w:val="12"/>
                <w:szCs w:val="16"/>
              </w:rPr>
            </w:pPr>
            <w:r w:rsidRPr="00FD2705">
              <w:rPr>
                <w:rFonts w:ascii="Arial" w:hAnsi="Arial" w:cs="Arial"/>
                <w:sz w:val="12"/>
                <w:szCs w:val="16"/>
              </w:rPr>
              <w:t>Котельная № 16 Валдайский район д. Шуя</w:t>
            </w:r>
          </w:p>
        </w:tc>
        <w:tc>
          <w:tcPr>
            <w:tcW w:w="314" w:type="pct"/>
            <w:tcBorders>
              <w:top w:val="nil"/>
              <w:left w:val="nil"/>
              <w:bottom w:val="single" w:sz="4" w:space="0" w:color="auto"/>
              <w:right w:val="single" w:sz="4" w:space="0" w:color="auto"/>
            </w:tcBorders>
            <w:shd w:val="clear" w:color="auto" w:fill="auto"/>
            <w:noWrap/>
            <w:vAlign w:val="center"/>
            <w:hideMark/>
          </w:tcPr>
          <w:p w:rsidR="00725102" w:rsidRPr="00FD2705" w:rsidRDefault="00725102" w:rsidP="005C42B6">
            <w:pPr>
              <w:jc w:val="center"/>
              <w:rPr>
                <w:rFonts w:ascii="Arial" w:hAnsi="Arial" w:cs="Arial"/>
                <w:sz w:val="12"/>
                <w:szCs w:val="16"/>
              </w:rPr>
            </w:pPr>
            <w:r w:rsidRPr="00FD2705">
              <w:rPr>
                <w:rFonts w:ascii="Arial" w:hAnsi="Arial" w:cs="Arial"/>
                <w:sz w:val="12"/>
                <w:szCs w:val="16"/>
              </w:rPr>
              <w:t>0,336</w:t>
            </w:r>
          </w:p>
        </w:tc>
        <w:tc>
          <w:tcPr>
            <w:tcW w:w="313" w:type="pct"/>
            <w:tcBorders>
              <w:top w:val="nil"/>
              <w:left w:val="nil"/>
              <w:bottom w:val="single" w:sz="4" w:space="0" w:color="auto"/>
              <w:right w:val="single" w:sz="4" w:space="0" w:color="auto"/>
            </w:tcBorders>
            <w:shd w:val="clear" w:color="auto" w:fill="auto"/>
            <w:noWrap/>
            <w:vAlign w:val="center"/>
            <w:hideMark/>
          </w:tcPr>
          <w:p w:rsidR="00725102" w:rsidRPr="00FD2705" w:rsidRDefault="00725102" w:rsidP="005C42B6">
            <w:pPr>
              <w:jc w:val="center"/>
              <w:rPr>
                <w:rFonts w:ascii="Arial" w:hAnsi="Arial" w:cs="Arial"/>
                <w:sz w:val="12"/>
                <w:szCs w:val="16"/>
              </w:rPr>
            </w:pPr>
            <w:r w:rsidRPr="00FD2705">
              <w:rPr>
                <w:rFonts w:ascii="Arial" w:hAnsi="Arial" w:cs="Arial"/>
                <w:sz w:val="12"/>
                <w:szCs w:val="16"/>
              </w:rPr>
              <w:t>0,328</w:t>
            </w:r>
          </w:p>
        </w:tc>
        <w:tc>
          <w:tcPr>
            <w:tcW w:w="312" w:type="pct"/>
            <w:tcBorders>
              <w:top w:val="nil"/>
              <w:left w:val="nil"/>
              <w:bottom w:val="single" w:sz="4" w:space="0" w:color="auto"/>
              <w:right w:val="single" w:sz="4" w:space="0" w:color="auto"/>
            </w:tcBorders>
            <w:shd w:val="clear" w:color="auto" w:fill="auto"/>
            <w:noWrap/>
            <w:vAlign w:val="center"/>
            <w:hideMark/>
          </w:tcPr>
          <w:p w:rsidR="00725102" w:rsidRPr="00FD2705" w:rsidRDefault="00725102" w:rsidP="005C42B6">
            <w:pPr>
              <w:jc w:val="center"/>
              <w:rPr>
                <w:rFonts w:ascii="Arial" w:hAnsi="Arial" w:cs="Arial"/>
                <w:sz w:val="12"/>
                <w:szCs w:val="16"/>
              </w:rPr>
            </w:pPr>
            <w:r w:rsidRPr="00FD2705">
              <w:rPr>
                <w:rFonts w:ascii="Arial" w:hAnsi="Arial" w:cs="Arial"/>
                <w:sz w:val="12"/>
                <w:szCs w:val="16"/>
              </w:rPr>
              <w:t>0,328</w:t>
            </w:r>
          </w:p>
        </w:tc>
        <w:tc>
          <w:tcPr>
            <w:tcW w:w="310" w:type="pct"/>
            <w:tcBorders>
              <w:top w:val="nil"/>
              <w:left w:val="nil"/>
              <w:bottom w:val="single" w:sz="4" w:space="0" w:color="auto"/>
              <w:right w:val="single" w:sz="4" w:space="0" w:color="auto"/>
            </w:tcBorders>
            <w:shd w:val="clear" w:color="auto" w:fill="auto"/>
            <w:noWrap/>
            <w:vAlign w:val="center"/>
            <w:hideMark/>
          </w:tcPr>
          <w:p w:rsidR="00725102" w:rsidRPr="00FD2705" w:rsidRDefault="00725102" w:rsidP="005C42B6">
            <w:pPr>
              <w:jc w:val="center"/>
              <w:rPr>
                <w:rFonts w:ascii="Arial" w:hAnsi="Arial" w:cs="Arial"/>
                <w:sz w:val="12"/>
                <w:szCs w:val="16"/>
              </w:rPr>
            </w:pPr>
            <w:r w:rsidRPr="00FD2705">
              <w:rPr>
                <w:rFonts w:ascii="Arial" w:hAnsi="Arial" w:cs="Arial"/>
                <w:sz w:val="12"/>
                <w:szCs w:val="16"/>
              </w:rPr>
              <w:t>0,328</w:t>
            </w:r>
          </w:p>
        </w:tc>
        <w:tc>
          <w:tcPr>
            <w:tcW w:w="302" w:type="pct"/>
            <w:tcBorders>
              <w:top w:val="nil"/>
              <w:left w:val="nil"/>
              <w:bottom w:val="single" w:sz="4" w:space="0" w:color="auto"/>
              <w:right w:val="single" w:sz="4" w:space="0" w:color="auto"/>
            </w:tcBorders>
            <w:shd w:val="clear" w:color="auto" w:fill="auto"/>
            <w:noWrap/>
            <w:vAlign w:val="center"/>
            <w:hideMark/>
          </w:tcPr>
          <w:p w:rsidR="00725102" w:rsidRPr="00FD2705" w:rsidRDefault="00725102" w:rsidP="005C42B6">
            <w:pPr>
              <w:jc w:val="center"/>
              <w:rPr>
                <w:rFonts w:ascii="Arial" w:hAnsi="Arial" w:cs="Arial"/>
                <w:sz w:val="12"/>
                <w:szCs w:val="16"/>
              </w:rPr>
            </w:pPr>
            <w:r w:rsidRPr="00FD2705">
              <w:rPr>
                <w:rFonts w:ascii="Arial" w:hAnsi="Arial" w:cs="Arial"/>
                <w:sz w:val="12"/>
                <w:szCs w:val="16"/>
              </w:rPr>
              <w:t>0,328</w:t>
            </w:r>
          </w:p>
        </w:tc>
        <w:tc>
          <w:tcPr>
            <w:tcW w:w="316" w:type="pct"/>
            <w:tcBorders>
              <w:top w:val="nil"/>
              <w:left w:val="nil"/>
              <w:bottom w:val="single" w:sz="4" w:space="0" w:color="auto"/>
              <w:right w:val="single" w:sz="4" w:space="0" w:color="auto"/>
            </w:tcBorders>
            <w:shd w:val="clear" w:color="auto" w:fill="auto"/>
            <w:noWrap/>
            <w:vAlign w:val="center"/>
            <w:hideMark/>
          </w:tcPr>
          <w:p w:rsidR="00725102" w:rsidRPr="00FD2705" w:rsidRDefault="00725102" w:rsidP="005C42B6">
            <w:pPr>
              <w:jc w:val="center"/>
              <w:rPr>
                <w:rFonts w:ascii="Arial" w:hAnsi="Arial" w:cs="Arial"/>
                <w:sz w:val="12"/>
                <w:szCs w:val="16"/>
              </w:rPr>
            </w:pPr>
            <w:r w:rsidRPr="00FD2705">
              <w:rPr>
                <w:rFonts w:ascii="Arial" w:hAnsi="Arial" w:cs="Arial"/>
                <w:sz w:val="12"/>
                <w:szCs w:val="16"/>
              </w:rPr>
              <w:t>0,328</w:t>
            </w:r>
          </w:p>
        </w:tc>
        <w:tc>
          <w:tcPr>
            <w:tcW w:w="317" w:type="pct"/>
            <w:tcBorders>
              <w:top w:val="nil"/>
              <w:left w:val="nil"/>
              <w:bottom w:val="single" w:sz="4" w:space="0" w:color="auto"/>
              <w:right w:val="single" w:sz="4" w:space="0" w:color="auto"/>
            </w:tcBorders>
            <w:shd w:val="clear" w:color="auto" w:fill="auto"/>
            <w:noWrap/>
            <w:vAlign w:val="center"/>
            <w:hideMark/>
          </w:tcPr>
          <w:p w:rsidR="00725102" w:rsidRPr="00FD2705" w:rsidRDefault="00725102" w:rsidP="005C42B6">
            <w:pPr>
              <w:jc w:val="center"/>
              <w:rPr>
                <w:rFonts w:ascii="Arial" w:hAnsi="Arial" w:cs="Arial"/>
                <w:sz w:val="12"/>
                <w:szCs w:val="16"/>
              </w:rPr>
            </w:pPr>
            <w:r w:rsidRPr="00FD2705">
              <w:rPr>
                <w:rFonts w:ascii="Arial" w:hAnsi="Arial" w:cs="Arial"/>
                <w:sz w:val="12"/>
                <w:szCs w:val="16"/>
              </w:rPr>
              <w:t>0,328</w:t>
            </w:r>
          </w:p>
        </w:tc>
        <w:tc>
          <w:tcPr>
            <w:tcW w:w="318" w:type="pct"/>
            <w:tcBorders>
              <w:top w:val="nil"/>
              <w:left w:val="nil"/>
              <w:bottom w:val="single" w:sz="4" w:space="0" w:color="auto"/>
              <w:right w:val="single" w:sz="4" w:space="0" w:color="auto"/>
            </w:tcBorders>
            <w:shd w:val="clear" w:color="auto" w:fill="auto"/>
            <w:noWrap/>
            <w:vAlign w:val="center"/>
            <w:hideMark/>
          </w:tcPr>
          <w:p w:rsidR="00725102" w:rsidRPr="00FD2705" w:rsidRDefault="00725102" w:rsidP="005C42B6">
            <w:pPr>
              <w:jc w:val="center"/>
              <w:rPr>
                <w:rFonts w:ascii="Arial" w:hAnsi="Arial" w:cs="Arial"/>
                <w:sz w:val="12"/>
                <w:szCs w:val="16"/>
              </w:rPr>
            </w:pPr>
            <w:r w:rsidRPr="00FD2705">
              <w:rPr>
                <w:rFonts w:ascii="Arial" w:hAnsi="Arial" w:cs="Arial"/>
                <w:sz w:val="12"/>
                <w:szCs w:val="16"/>
              </w:rPr>
              <w:t>0,328</w:t>
            </w:r>
          </w:p>
        </w:tc>
        <w:tc>
          <w:tcPr>
            <w:tcW w:w="398" w:type="pct"/>
            <w:tcBorders>
              <w:top w:val="nil"/>
              <w:left w:val="nil"/>
              <w:bottom w:val="single" w:sz="4" w:space="0" w:color="auto"/>
              <w:right w:val="single" w:sz="4" w:space="0" w:color="auto"/>
            </w:tcBorders>
            <w:shd w:val="clear" w:color="auto" w:fill="auto"/>
            <w:noWrap/>
            <w:vAlign w:val="center"/>
            <w:hideMark/>
          </w:tcPr>
          <w:p w:rsidR="00725102" w:rsidRPr="00FD2705" w:rsidRDefault="00725102" w:rsidP="005C42B6">
            <w:pPr>
              <w:jc w:val="center"/>
              <w:rPr>
                <w:rFonts w:ascii="Arial" w:hAnsi="Arial" w:cs="Arial"/>
                <w:sz w:val="12"/>
                <w:szCs w:val="16"/>
              </w:rPr>
            </w:pPr>
            <w:r w:rsidRPr="00FD2705">
              <w:rPr>
                <w:rFonts w:ascii="Arial" w:hAnsi="Arial" w:cs="Arial"/>
                <w:sz w:val="12"/>
                <w:szCs w:val="16"/>
              </w:rPr>
              <w:t>0,328</w:t>
            </w:r>
          </w:p>
        </w:tc>
      </w:tr>
      <w:tr w:rsidR="00725102" w:rsidRPr="00FD2705" w:rsidTr="00725102">
        <w:trPr>
          <w:trHeight w:val="20"/>
          <w:jc w:val="center"/>
        </w:trPr>
        <w:tc>
          <w:tcPr>
            <w:tcW w:w="207" w:type="pct"/>
            <w:tcBorders>
              <w:top w:val="nil"/>
              <w:left w:val="single" w:sz="4" w:space="0" w:color="auto"/>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color w:val="000000"/>
                <w:sz w:val="12"/>
                <w:szCs w:val="16"/>
              </w:rPr>
            </w:pPr>
            <w:r w:rsidRPr="00FD2705">
              <w:rPr>
                <w:rFonts w:ascii="Arial" w:hAnsi="Arial" w:cs="Arial"/>
                <w:color w:val="000000"/>
                <w:sz w:val="12"/>
                <w:szCs w:val="16"/>
              </w:rPr>
              <w:t>2</w:t>
            </w:r>
          </w:p>
        </w:tc>
        <w:tc>
          <w:tcPr>
            <w:tcW w:w="1894" w:type="pct"/>
            <w:tcBorders>
              <w:top w:val="nil"/>
              <w:left w:val="nil"/>
              <w:bottom w:val="single" w:sz="4" w:space="0" w:color="auto"/>
              <w:right w:val="single" w:sz="4" w:space="0" w:color="auto"/>
            </w:tcBorders>
            <w:shd w:val="clear" w:color="auto" w:fill="auto"/>
            <w:noWrap/>
            <w:vAlign w:val="center"/>
          </w:tcPr>
          <w:p w:rsidR="00725102" w:rsidRPr="00FD2705" w:rsidRDefault="00725102" w:rsidP="005C42B6">
            <w:pPr>
              <w:rPr>
                <w:rFonts w:ascii="Arial" w:hAnsi="Arial" w:cs="Arial"/>
                <w:sz w:val="12"/>
                <w:szCs w:val="16"/>
              </w:rPr>
            </w:pPr>
            <w:r w:rsidRPr="00FD2705">
              <w:rPr>
                <w:rFonts w:ascii="Arial" w:hAnsi="Arial" w:cs="Arial"/>
                <w:sz w:val="12"/>
                <w:szCs w:val="16"/>
              </w:rPr>
              <w:t>Котельная ФГАУ УДП «Дом отдыха «Валдай» п. Рощино</w:t>
            </w:r>
          </w:p>
        </w:tc>
        <w:tc>
          <w:tcPr>
            <w:tcW w:w="314" w:type="pct"/>
            <w:tcBorders>
              <w:top w:val="nil"/>
              <w:left w:val="nil"/>
              <w:bottom w:val="single" w:sz="4" w:space="0" w:color="auto"/>
              <w:right w:val="single" w:sz="4" w:space="0" w:color="auto"/>
            </w:tcBorders>
            <w:shd w:val="clear" w:color="auto" w:fill="auto"/>
            <w:noWrap/>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19,049</w:t>
            </w:r>
          </w:p>
        </w:tc>
        <w:tc>
          <w:tcPr>
            <w:tcW w:w="313" w:type="pct"/>
            <w:tcBorders>
              <w:top w:val="nil"/>
              <w:left w:val="nil"/>
              <w:bottom w:val="single" w:sz="4" w:space="0" w:color="auto"/>
              <w:right w:val="single" w:sz="4" w:space="0" w:color="auto"/>
            </w:tcBorders>
            <w:shd w:val="clear" w:color="auto" w:fill="auto"/>
            <w:noWrap/>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19,049</w:t>
            </w:r>
          </w:p>
        </w:tc>
        <w:tc>
          <w:tcPr>
            <w:tcW w:w="312" w:type="pct"/>
            <w:tcBorders>
              <w:top w:val="nil"/>
              <w:left w:val="nil"/>
              <w:bottom w:val="single" w:sz="4" w:space="0" w:color="auto"/>
              <w:right w:val="single" w:sz="4" w:space="0" w:color="auto"/>
            </w:tcBorders>
            <w:shd w:val="clear" w:color="auto" w:fill="auto"/>
            <w:noWrap/>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19,049</w:t>
            </w:r>
          </w:p>
        </w:tc>
        <w:tc>
          <w:tcPr>
            <w:tcW w:w="310" w:type="pct"/>
            <w:tcBorders>
              <w:top w:val="nil"/>
              <w:left w:val="nil"/>
              <w:bottom w:val="single" w:sz="4" w:space="0" w:color="auto"/>
              <w:right w:val="single" w:sz="4" w:space="0" w:color="auto"/>
            </w:tcBorders>
            <w:shd w:val="clear" w:color="auto" w:fill="auto"/>
            <w:noWrap/>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19,049</w:t>
            </w:r>
          </w:p>
        </w:tc>
        <w:tc>
          <w:tcPr>
            <w:tcW w:w="302" w:type="pct"/>
            <w:tcBorders>
              <w:top w:val="nil"/>
              <w:left w:val="nil"/>
              <w:bottom w:val="single" w:sz="4" w:space="0" w:color="auto"/>
              <w:right w:val="single" w:sz="4" w:space="0" w:color="auto"/>
            </w:tcBorders>
            <w:shd w:val="clear" w:color="auto" w:fill="auto"/>
            <w:noWrap/>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19,049</w:t>
            </w:r>
          </w:p>
        </w:tc>
        <w:tc>
          <w:tcPr>
            <w:tcW w:w="316" w:type="pct"/>
            <w:tcBorders>
              <w:top w:val="nil"/>
              <w:left w:val="nil"/>
              <w:bottom w:val="single" w:sz="4" w:space="0" w:color="auto"/>
              <w:right w:val="single" w:sz="4" w:space="0" w:color="auto"/>
            </w:tcBorders>
            <w:shd w:val="clear" w:color="auto" w:fill="auto"/>
            <w:noWrap/>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19,049</w:t>
            </w:r>
          </w:p>
        </w:tc>
        <w:tc>
          <w:tcPr>
            <w:tcW w:w="317" w:type="pct"/>
            <w:tcBorders>
              <w:top w:val="nil"/>
              <w:left w:val="nil"/>
              <w:bottom w:val="single" w:sz="4" w:space="0" w:color="auto"/>
              <w:right w:val="single" w:sz="4" w:space="0" w:color="auto"/>
            </w:tcBorders>
            <w:shd w:val="clear" w:color="auto" w:fill="auto"/>
            <w:noWrap/>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19,049</w:t>
            </w:r>
          </w:p>
        </w:tc>
        <w:tc>
          <w:tcPr>
            <w:tcW w:w="318" w:type="pct"/>
            <w:tcBorders>
              <w:top w:val="nil"/>
              <w:left w:val="nil"/>
              <w:bottom w:val="single" w:sz="4" w:space="0" w:color="auto"/>
              <w:right w:val="single" w:sz="4" w:space="0" w:color="auto"/>
            </w:tcBorders>
            <w:shd w:val="clear" w:color="auto" w:fill="auto"/>
            <w:noWrap/>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19,049</w:t>
            </w:r>
          </w:p>
        </w:tc>
        <w:tc>
          <w:tcPr>
            <w:tcW w:w="398" w:type="pct"/>
            <w:tcBorders>
              <w:top w:val="nil"/>
              <w:left w:val="nil"/>
              <w:bottom w:val="single" w:sz="4" w:space="0" w:color="auto"/>
              <w:right w:val="single" w:sz="4" w:space="0" w:color="auto"/>
            </w:tcBorders>
            <w:shd w:val="clear" w:color="auto" w:fill="auto"/>
            <w:noWrap/>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19,049</w:t>
            </w:r>
          </w:p>
        </w:tc>
      </w:tr>
      <w:tr w:rsidR="00725102" w:rsidRPr="00FD2705" w:rsidTr="00725102">
        <w:trPr>
          <w:trHeight w:val="20"/>
          <w:jc w:val="center"/>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p>
        </w:tc>
        <w:tc>
          <w:tcPr>
            <w:tcW w:w="1894" w:type="pct"/>
            <w:tcBorders>
              <w:top w:val="nil"/>
              <w:left w:val="nil"/>
              <w:bottom w:val="single" w:sz="4" w:space="0" w:color="auto"/>
              <w:right w:val="single" w:sz="4" w:space="0" w:color="auto"/>
            </w:tcBorders>
            <w:shd w:val="clear" w:color="auto" w:fill="auto"/>
            <w:noWrap/>
            <w:vAlign w:val="center"/>
            <w:hideMark/>
          </w:tcPr>
          <w:p w:rsidR="00725102" w:rsidRPr="00FD2705" w:rsidRDefault="00725102" w:rsidP="005C42B6">
            <w:pPr>
              <w:rPr>
                <w:rFonts w:ascii="Arial" w:hAnsi="Arial" w:cs="Arial"/>
                <w:b/>
                <w:bCs/>
                <w:sz w:val="12"/>
                <w:szCs w:val="16"/>
              </w:rPr>
            </w:pPr>
            <w:r w:rsidRPr="00FD2705">
              <w:rPr>
                <w:rFonts w:ascii="Arial" w:hAnsi="Arial" w:cs="Arial"/>
                <w:b/>
                <w:bCs/>
                <w:sz w:val="12"/>
                <w:szCs w:val="16"/>
              </w:rPr>
              <w:t>Итого:</w:t>
            </w:r>
          </w:p>
        </w:tc>
        <w:tc>
          <w:tcPr>
            <w:tcW w:w="314" w:type="pct"/>
            <w:tcBorders>
              <w:top w:val="nil"/>
              <w:left w:val="nil"/>
              <w:bottom w:val="single" w:sz="4" w:space="0" w:color="auto"/>
              <w:right w:val="single" w:sz="4" w:space="0" w:color="auto"/>
            </w:tcBorders>
            <w:shd w:val="clear" w:color="auto" w:fill="auto"/>
            <w:noWrap/>
            <w:vAlign w:val="center"/>
            <w:hideMark/>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19,385</w:t>
            </w:r>
          </w:p>
        </w:tc>
        <w:tc>
          <w:tcPr>
            <w:tcW w:w="313" w:type="pct"/>
            <w:tcBorders>
              <w:top w:val="nil"/>
              <w:left w:val="nil"/>
              <w:bottom w:val="single" w:sz="4" w:space="0" w:color="auto"/>
              <w:right w:val="single" w:sz="4" w:space="0" w:color="auto"/>
            </w:tcBorders>
            <w:shd w:val="clear" w:color="auto" w:fill="auto"/>
            <w:noWrap/>
            <w:vAlign w:val="center"/>
            <w:hideMark/>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19,377</w:t>
            </w:r>
          </w:p>
        </w:tc>
        <w:tc>
          <w:tcPr>
            <w:tcW w:w="312" w:type="pct"/>
            <w:tcBorders>
              <w:top w:val="nil"/>
              <w:left w:val="nil"/>
              <w:bottom w:val="single" w:sz="4" w:space="0" w:color="auto"/>
              <w:right w:val="single" w:sz="4" w:space="0" w:color="auto"/>
            </w:tcBorders>
            <w:shd w:val="clear" w:color="auto" w:fill="auto"/>
            <w:noWrap/>
            <w:vAlign w:val="center"/>
            <w:hideMark/>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19,377</w:t>
            </w:r>
          </w:p>
        </w:tc>
        <w:tc>
          <w:tcPr>
            <w:tcW w:w="310" w:type="pct"/>
            <w:tcBorders>
              <w:top w:val="nil"/>
              <w:left w:val="nil"/>
              <w:bottom w:val="single" w:sz="4" w:space="0" w:color="auto"/>
              <w:right w:val="single" w:sz="4" w:space="0" w:color="auto"/>
            </w:tcBorders>
            <w:shd w:val="clear" w:color="auto" w:fill="auto"/>
            <w:noWrap/>
            <w:vAlign w:val="center"/>
            <w:hideMark/>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19,377</w:t>
            </w:r>
          </w:p>
        </w:tc>
        <w:tc>
          <w:tcPr>
            <w:tcW w:w="302" w:type="pct"/>
            <w:tcBorders>
              <w:top w:val="nil"/>
              <w:left w:val="nil"/>
              <w:bottom w:val="single" w:sz="4" w:space="0" w:color="auto"/>
              <w:right w:val="single" w:sz="4" w:space="0" w:color="auto"/>
            </w:tcBorders>
            <w:shd w:val="clear" w:color="auto" w:fill="auto"/>
            <w:noWrap/>
            <w:vAlign w:val="center"/>
            <w:hideMark/>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19,377</w:t>
            </w:r>
          </w:p>
        </w:tc>
        <w:tc>
          <w:tcPr>
            <w:tcW w:w="316" w:type="pct"/>
            <w:tcBorders>
              <w:top w:val="nil"/>
              <w:left w:val="nil"/>
              <w:bottom w:val="single" w:sz="4" w:space="0" w:color="auto"/>
              <w:right w:val="single" w:sz="4" w:space="0" w:color="auto"/>
            </w:tcBorders>
            <w:shd w:val="clear" w:color="auto" w:fill="auto"/>
            <w:noWrap/>
            <w:vAlign w:val="center"/>
            <w:hideMark/>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19,377</w:t>
            </w:r>
          </w:p>
        </w:tc>
        <w:tc>
          <w:tcPr>
            <w:tcW w:w="317" w:type="pct"/>
            <w:tcBorders>
              <w:top w:val="nil"/>
              <w:left w:val="nil"/>
              <w:bottom w:val="single" w:sz="4" w:space="0" w:color="auto"/>
              <w:right w:val="single" w:sz="4" w:space="0" w:color="auto"/>
            </w:tcBorders>
            <w:shd w:val="clear" w:color="auto" w:fill="auto"/>
            <w:noWrap/>
            <w:vAlign w:val="center"/>
            <w:hideMark/>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19,377</w:t>
            </w:r>
          </w:p>
        </w:tc>
        <w:tc>
          <w:tcPr>
            <w:tcW w:w="318" w:type="pct"/>
            <w:tcBorders>
              <w:top w:val="nil"/>
              <w:left w:val="nil"/>
              <w:bottom w:val="single" w:sz="4" w:space="0" w:color="auto"/>
              <w:right w:val="single" w:sz="4" w:space="0" w:color="auto"/>
            </w:tcBorders>
            <w:shd w:val="clear" w:color="auto" w:fill="auto"/>
            <w:noWrap/>
            <w:vAlign w:val="center"/>
            <w:hideMark/>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19,377</w:t>
            </w:r>
          </w:p>
        </w:tc>
        <w:tc>
          <w:tcPr>
            <w:tcW w:w="398" w:type="pct"/>
            <w:tcBorders>
              <w:top w:val="nil"/>
              <w:left w:val="nil"/>
              <w:bottom w:val="single" w:sz="4" w:space="0" w:color="auto"/>
              <w:right w:val="single" w:sz="4" w:space="0" w:color="auto"/>
            </w:tcBorders>
            <w:shd w:val="clear" w:color="auto" w:fill="auto"/>
            <w:noWrap/>
            <w:vAlign w:val="center"/>
            <w:hideMark/>
          </w:tcPr>
          <w:p w:rsidR="00725102" w:rsidRPr="00FD2705" w:rsidRDefault="00725102" w:rsidP="005C42B6">
            <w:pPr>
              <w:jc w:val="center"/>
              <w:rPr>
                <w:rFonts w:ascii="Arial" w:hAnsi="Arial" w:cs="Arial"/>
                <w:b/>
                <w:bCs/>
                <w:sz w:val="12"/>
                <w:szCs w:val="16"/>
              </w:rPr>
            </w:pPr>
            <w:r w:rsidRPr="00FD2705">
              <w:rPr>
                <w:rFonts w:ascii="Arial" w:hAnsi="Arial" w:cs="Arial"/>
                <w:b/>
                <w:bCs/>
                <w:sz w:val="12"/>
                <w:szCs w:val="16"/>
              </w:rPr>
              <w:t>19,377</w:t>
            </w:r>
          </w:p>
        </w:tc>
      </w:tr>
    </w:tbl>
    <w:p w:rsidR="00725102" w:rsidRPr="005C42B6" w:rsidRDefault="00725102" w:rsidP="00FD2705">
      <w:pPr>
        <w:ind w:firstLine="284"/>
        <w:jc w:val="both"/>
        <w:rPr>
          <w:rFonts w:ascii="Arial" w:hAnsi="Arial" w:cs="Arial"/>
          <w:b/>
          <w:sz w:val="16"/>
          <w:szCs w:val="16"/>
        </w:rPr>
      </w:pPr>
      <w:r w:rsidRPr="005C42B6">
        <w:rPr>
          <w:rFonts w:ascii="Arial" w:hAnsi="Arial" w:cs="Arial"/>
          <w:b/>
          <w:sz w:val="16"/>
          <w:szCs w:val="16"/>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Потребление тепловой энергии (мощности) и теплоносителя объектами, расположенными в производственных зонах, возможные изменения производственных зон и их перепрофилирование схемой теплоснабжения не предусмотрено.</w:t>
      </w:r>
      <w:bookmarkStart w:id="77" w:name="_Toc528247945"/>
    </w:p>
    <w:p w:rsidR="00725102" w:rsidRPr="005C42B6" w:rsidRDefault="00725102" w:rsidP="00FD2705">
      <w:pPr>
        <w:ind w:firstLine="284"/>
        <w:jc w:val="center"/>
        <w:rPr>
          <w:rFonts w:ascii="Arial" w:hAnsi="Arial" w:cs="Arial"/>
          <w:b/>
          <w:sz w:val="16"/>
          <w:szCs w:val="16"/>
        </w:rPr>
      </w:pPr>
      <w:r w:rsidRPr="005C42B6">
        <w:rPr>
          <w:rFonts w:ascii="Arial" w:hAnsi="Arial" w:cs="Arial"/>
          <w:b/>
          <w:sz w:val="16"/>
          <w:szCs w:val="16"/>
        </w:rPr>
        <w:t>Глава 3. Электронная модель системы теплоснабжения Рощинского сельского поселения</w:t>
      </w:r>
      <w:bookmarkEnd w:id="77"/>
    </w:p>
    <w:p w:rsidR="00725102" w:rsidRPr="005C42B6" w:rsidRDefault="00725102" w:rsidP="00FD2705">
      <w:pPr>
        <w:ind w:firstLine="284"/>
        <w:jc w:val="both"/>
        <w:rPr>
          <w:rFonts w:ascii="Arial" w:hAnsi="Arial" w:cs="Arial"/>
          <w:sz w:val="16"/>
          <w:szCs w:val="16"/>
        </w:rPr>
      </w:pPr>
      <w:bookmarkStart w:id="78" w:name="_Toc528247946"/>
      <w:r w:rsidRPr="005C42B6">
        <w:rPr>
          <w:rFonts w:ascii="Arial" w:hAnsi="Arial" w:cs="Arial"/>
          <w:sz w:val="16"/>
          <w:szCs w:val="16"/>
        </w:rPr>
        <w:t xml:space="preserve">Электронная модель системы теплоснабжения Рощинского сельского поселения не разрабатывалась, так как в соответствии с постановлением Правительства Российской Федерации от 22 февраля 2012 года № 154 «О требованиях к схемам теплоснабжения, порядку их разработки и утверждения» 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w:t>
      </w:r>
      <w:hyperlink w:anchor="P204" w:history="1">
        <w:r w:rsidRPr="005C42B6">
          <w:rPr>
            <w:rFonts w:ascii="Arial" w:hAnsi="Arial" w:cs="Arial"/>
            <w:sz w:val="16"/>
            <w:szCs w:val="16"/>
          </w:rPr>
          <w:t>подпункте "в" пункта 23</w:t>
        </w:r>
      </w:hyperlink>
      <w:r w:rsidRPr="005C42B6">
        <w:rPr>
          <w:rFonts w:ascii="Arial" w:hAnsi="Arial" w:cs="Arial"/>
          <w:sz w:val="16"/>
          <w:szCs w:val="16"/>
        </w:rPr>
        <w:t xml:space="preserve"> и </w:t>
      </w:r>
      <w:hyperlink w:anchor="P377" w:history="1">
        <w:r w:rsidRPr="005C42B6">
          <w:rPr>
            <w:rFonts w:ascii="Arial" w:hAnsi="Arial" w:cs="Arial"/>
            <w:sz w:val="16"/>
            <w:szCs w:val="16"/>
          </w:rPr>
          <w:t>пунктах 55</w:t>
        </w:r>
      </w:hyperlink>
      <w:r w:rsidRPr="005C42B6">
        <w:rPr>
          <w:rFonts w:ascii="Arial" w:hAnsi="Arial" w:cs="Arial"/>
          <w:sz w:val="16"/>
          <w:szCs w:val="16"/>
        </w:rPr>
        <w:t xml:space="preserve"> и </w:t>
      </w:r>
      <w:hyperlink w:anchor="P388" w:history="1">
        <w:r w:rsidRPr="005C42B6">
          <w:rPr>
            <w:rFonts w:ascii="Arial" w:hAnsi="Arial" w:cs="Arial"/>
            <w:sz w:val="16"/>
            <w:szCs w:val="16"/>
          </w:rPr>
          <w:t>56</w:t>
        </w:r>
      </w:hyperlink>
      <w:r w:rsidRPr="005C42B6">
        <w:rPr>
          <w:rFonts w:ascii="Arial" w:hAnsi="Arial" w:cs="Arial"/>
          <w:sz w:val="16"/>
          <w:szCs w:val="16"/>
        </w:rPr>
        <w:t xml:space="preserve"> требований к схемам теплоснабжения, утвержденных настоящим постановлением, не является обязательным.</w:t>
      </w:r>
    </w:p>
    <w:p w:rsidR="00725102" w:rsidRPr="005C42B6" w:rsidRDefault="00725102" w:rsidP="00A07932">
      <w:pPr>
        <w:jc w:val="center"/>
        <w:rPr>
          <w:rFonts w:ascii="Arial" w:hAnsi="Arial" w:cs="Arial"/>
          <w:b/>
          <w:sz w:val="16"/>
          <w:szCs w:val="16"/>
        </w:rPr>
      </w:pPr>
      <w:r w:rsidRPr="005C42B6">
        <w:rPr>
          <w:rFonts w:ascii="Arial" w:hAnsi="Arial" w:cs="Arial"/>
          <w:b/>
          <w:sz w:val="16"/>
          <w:szCs w:val="16"/>
        </w:rPr>
        <w:t>Глава 4. Существующие и перспективные балансы тепловой мощности источников тепловой энергии и тепловой нагрузки потребителей</w:t>
      </w:r>
      <w:bookmarkEnd w:id="78"/>
    </w:p>
    <w:p w:rsidR="00725102" w:rsidRPr="005C42B6" w:rsidRDefault="00725102" w:rsidP="00FD2705">
      <w:pPr>
        <w:ind w:firstLine="284"/>
        <w:jc w:val="both"/>
        <w:rPr>
          <w:rFonts w:ascii="Arial" w:hAnsi="Arial" w:cs="Arial"/>
          <w:b/>
          <w:sz w:val="16"/>
          <w:szCs w:val="16"/>
        </w:rPr>
      </w:pPr>
      <w:r w:rsidRPr="005C42B6">
        <w:rPr>
          <w:rFonts w:ascii="Arial" w:hAnsi="Arial" w:cs="Arial"/>
          <w:b/>
          <w:sz w:val="16"/>
          <w:szCs w:val="16"/>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Балансы тепловой мощности и перспективной тепловой нагрузки в зонах действия источников тепловой энергии с определением резервов (дефицитов) существующей располагаемой тепловой мощности источников тепловой энергии в Рощинском сельском поселении представлены в таблице 23.</w:t>
      </w:r>
    </w:p>
    <w:p w:rsidR="00725102" w:rsidRPr="005C42B6" w:rsidRDefault="00725102" w:rsidP="00FD2705">
      <w:pPr>
        <w:ind w:firstLine="284"/>
        <w:jc w:val="both"/>
        <w:rPr>
          <w:rFonts w:ascii="Arial" w:hAnsi="Arial" w:cs="Arial"/>
          <w:sz w:val="16"/>
          <w:szCs w:val="16"/>
        </w:rPr>
      </w:pPr>
      <w:r w:rsidRPr="005C42B6">
        <w:rPr>
          <w:rFonts w:ascii="Arial" w:hAnsi="Arial" w:cs="Arial"/>
          <w:sz w:val="16"/>
          <w:szCs w:val="16"/>
        </w:rPr>
        <w:t>Суммарная нагрузка потребителей по Рощинскому сельскому поселению на источнике централизованного теплоснабжения составит к 2043 году 10,53 Гкал/ч. Покрытие данных нагрузок предполагается за счет существующих теплоисточников. Дефицит мощности из-за прироста тепловых нагрузок не возникнет. Также в целом по всем теплоисточникам увеличится резерв тепловой мощности за счет снижения потерь тепловой энергии на сетях в результате их замены, а также использования потребителями энергосберегающего оборудования.</w:t>
      </w:r>
    </w:p>
    <w:p w:rsidR="00725102" w:rsidRPr="00FD2705" w:rsidRDefault="00725102" w:rsidP="005C42B6">
      <w:pPr>
        <w:ind w:firstLine="709"/>
        <w:jc w:val="right"/>
        <w:rPr>
          <w:rFonts w:ascii="Arial" w:hAnsi="Arial" w:cs="Arial"/>
          <w:sz w:val="12"/>
          <w:szCs w:val="16"/>
        </w:rPr>
      </w:pPr>
      <w:r w:rsidRPr="00FD2705">
        <w:rPr>
          <w:rFonts w:ascii="Arial" w:hAnsi="Arial" w:cs="Arial"/>
          <w:sz w:val="12"/>
          <w:szCs w:val="16"/>
        </w:rPr>
        <w:t>Таблица 23</w:t>
      </w:r>
    </w:p>
    <w:tbl>
      <w:tblPr>
        <w:tblW w:w="5000" w:type="pct"/>
        <w:tblLayout w:type="fixed"/>
        <w:tblCellMar>
          <w:left w:w="0" w:type="dxa"/>
          <w:right w:w="0" w:type="dxa"/>
        </w:tblCellMar>
        <w:tblLook w:val="04A0" w:firstRow="1" w:lastRow="0" w:firstColumn="1" w:lastColumn="0" w:noHBand="0" w:noVBand="1"/>
      </w:tblPr>
      <w:tblGrid>
        <w:gridCol w:w="2660"/>
        <w:gridCol w:w="1226"/>
        <w:gridCol w:w="1228"/>
        <w:gridCol w:w="920"/>
        <w:gridCol w:w="1226"/>
        <w:gridCol w:w="1226"/>
        <w:gridCol w:w="859"/>
        <w:gridCol w:w="847"/>
        <w:gridCol w:w="1138"/>
      </w:tblGrid>
      <w:tr w:rsidR="00725102" w:rsidRPr="00FD2705" w:rsidTr="00FD2705">
        <w:trPr>
          <w:trHeight w:val="20"/>
        </w:trPr>
        <w:tc>
          <w:tcPr>
            <w:tcW w:w="11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Наименование теплоисточника</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Установленная мощность, Гкал/ч</w:t>
            </w: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Располагаемая мощность, Гкал/ч</w:t>
            </w:r>
          </w:p>
        </w:tc>
        <w:tc>
          <w:tcPr>
            <w:tcW w:w="406" w:type="pct"/>
            <w:tcBorders>
              <w:top w:val="single" w:sz="4" w:space="0" w:color="auto"/>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Мощность нетто, Гкал/ч</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Подключенная нагрузка, Гкал/ч</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 xml:space="preserve">Хозяйственные нужды, </w:t>
            </w:r>
          </w:p>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Гкал/ч</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Собственные нужды, Гкал/ч</w:t>
            </w:r>
          </w:p>
        </w:tc>
        <w:tc>
          <w:tcPr>
            <w:tcW w:w="374" w:type="pct"/>
            <w:tcBorders>
              <w:top w:val="single" w:sz="4" w:space="0" w:color="auto"/>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Потери в тепловых сетях, Гкал/ч</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Резерв тепловой мощности, Гкал/ч</w:t>
            </w:r>
          </w:p>
        </w:tc>
      </w:tr>
      <w:tr w:rsidR="00725102" w:rsidRPr="00FD2705" w:rsidTr="00725102">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Текущий период (2023-2024 годы)</w:t>
            </w:r>
          </w:p>
        </w:tc>
      </w:tr>
      <w:tr w:rsidR="00725102" w:rsidRPr="00FD2705" w:rsidTr="00FD2705">
        <w:trPr>
          <w:trHeight w:val="20"/>
        </w:trPr>
        <w:tc>
          <w:tcPr>
            <w:tcW w:w="1174" w:type="pct"/>
            <w:tcBorders>
              <w:top w:val="nil"/>
              <w:left w:val="single" w:sz="4" w:space="0" w:color="auto"/>
              <w:bottom w:val="single" w:sz="4" w:space="0" w:color="auto"/>
              <w:right w:val="single" w:sz="4" w:space="0" w:color="auto"/>
            </w:tcBorders>
            <w:shd w:val="clear" w:color="auto" w:fill="auto"/>
            <w:noWrap/>
            <w:vAlign w:val="center"/>
            <w:hideMark/>
          </w:tcPr>
          <w:p w:rsidR="00725102" w:rsidRPr="00FD2705" w:rsidRDefault="00725102" w:rsidP="005C42B6">
            <w:pPr>
              <w:rPr>
                <w:rFonts w:ascii="Arial" w:hAnsi="Arial" w:cs="Arial"/>
                <w:sz w:val="12"/>
                <w:szCs w:val="16"/>
              </w:rPr>
            </w:pPr>
            <w:r w:rsidRPr="00FD2705">
              <w:rPr>
                <w:rFonts w:ascii="Arial" w:hAnsi="Arial" w:cs="Arial"/>
                <w:sz w:val="12"/>
                <w:szCs w:val="16"/>
              </w:rPr>
              <w:t>Котельная № 16 Валдайский район д. Шуя</w:t>
            </w:r>
          </w:p>
        </w:tc>
        <w:tc>
          <w:tcPr>
            <w:tcW w:w="541"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0,900</w:t>
            </w:r>
          </w:p>
        </w:tc>
        <w:tc>
          <w:tcPr>
            <w:tcW w:w="542"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0,740</w:t>
            </w:r>
          </w:p>
        </w:tc>
        <w:tc>
          <w:tcPr>
            <w:tcW w:w="406"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0,730</w:t>
            </w:r>
          </w:p>
        </w:tc>
        <w:tc>
          <w:tcPr>
            <w:tcW w:w="541"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0,240</w:t>
            </w:r>
          </w:p>
        </w:tc>
        <w:tc>
          <w:tcPr>
            <w:tcW w:w="541"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0,000</w:t>
            </w:r>
          </w:p>
        </w:tc>
        <w:tc>
          <w:tcPr>
            <w:tcW w:w="379"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0,010</w:t>
            </w:r>
          </w:p>
        </w:tc>
        <w:tc>
          <w:tcPr>
            <w:tcW w:w="374"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0,016</w:t>
            </w:r>
          </w:p>
        </w:tc>
        <w:tc>
          <w:tcPr>
            <w:tcW w:w="502"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0,465</w:t>
            </w:r>
          </w:p>
        </w:tc>
      </w:tr>
      <w:tr w:rsidR="00725102" w:rsidRPr="00FD2705" w:rsidTr="00FD2705">
        <w:trPr>
          <w:trHeight w:val="20"/>
        </w:trPr>
        <w:tc>
          <w:tcPr>
            <w:tcW w:w="1174" w:type="pct"/>
            <w:tcBorders>
              <w:top w:val="nil"/>
              <w:left w:val="single" w:sz="4" w:space="0" w:color="auto"/>
              <w:bottom w:val="single" w:sz="4" w:space="0" w:color="auto"/>
              <w:right w:val="single" w:sz="4" w:space="0" w:color="auto"/>
            </w:tcBorders>
            <w:shd w:val="clear" w:color="auto" w:fill="auto"/>
            <w:noWrap/>
            <w:vAlign w:val="center"/>
          </w:tcPr>
          <w:p w:rsidR="00725102" w:rsidRPr="00FD2705" w:rsidRDefault="00725102" w:rsidP="005C42B6">
            <w:pPr>
              <w:rPr>
                <w:rFonts w:ascii="Arial" w:hAnsi="Arial" w:cs="Arial"/>
                <w:sz w:val="12"/>
                <w:szCs w:val="16"/>
              </w:rPr>
            </w:pPr>
            <w:r w:rsidRPr="00FD2705">
              <w:rPr>
                <w:rFonts w:ascii="Arial" w:hAnsi="Arial" w:cs="Arial"/>
                <w:sz w:val="12"/>
                <w:szCs w:val="16"/>
              </w:rPr>
              <w:t>Котельная ФГАУ УДП «Дом отдыха «Валдай» п. Рощино</w:t>
            </w:r>
          </w:p>
        </w:tc>
        <w:tc>
          <w:tcPr>
            <w:tcW w:w="541"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18,300</w:t>
            </w:r>
          </w:p>
        </w:tc>
        <w:tc>
          <w:tcPr>
            <w:tcW w:w="542"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18,300</w:t>
            </w:r>
          </w:p>
        </w:tc>
        <w:tc>
          <w:tcPr>
            <w:tcW w:w="406"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18,300</w:t>
            </w:r>
          </w:p>
        </w:tc>
        <w:tc>
          <w:tcPr>
            <w:tcW w:w="541"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10,290</w:t>
            </w:r>
          </w:p>
        </w:tc>
        <w:tc>
          <w:tcPr>
            <w:tcW w:w="541"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0,000</w:t>
            </w:r>
          </w:p>
        </w:tc>
        <w:tc>
          <w:tcPr>
            <w:tcW w:w="379"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0,000</w:t>
            </w:r>
          </w:p>
        </w:tc>
        <w:tc>
          <w:tcPr>
            <w:tcW w:w="374"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1,300</w:t>
            </w:r>
          </w:p>
        </w:tc>
        <w:tc>
          <w:tcPr>
            <w:tcW w:w="502"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6,710</w:t>
            </w:r>
          </w:p>
        </w:tc>
      </w:tr>
      <w:tr w:rsidR="00725102" w:rsidRPr="00FD2705" w:rsidTr="00FD2705">
        <w:trPr>
          <w:trHeight w:val="20"/>
        </w:trPr>
        <w:tc>
          <w:tcPr>
            <w:tcW w:w="1174" w:type="pct"/>
            <w:tcBorders>
              <w:top w:val="nil"/>
              <w:left w:val="single" w:sz="4" w:space="0" w:color="auto"/>
              <w:bottom w:val="single" w:sz="4" w:space="0" w:color="auto"/>
              <w:right w:val="single" w:sz="4" w:space="0" w:color="auto"/>
            </w:tcBorders>
            <w:shd w:val="clear" w:color="auto" w:fill="auto"/>
            <w:vAlign w:val="center"/>
            <w:hideMark/>
          </w:tcPr>
          <w:p w:rsidR="00725102" w:rsidRPr="00FD2705" w:rsidRDefault="00725102" w:rsidP="005C42B6">
            <w:pPr>
              <w:rPr>
                <w:rFonts w:ascii="Arial" w:hAnsi="Arial" w:cs="Arial"/>
                <w:b/>
                <w:bCs/>
                <w:color w:val="000000"/>
                <w:sz w:val="12"/>
                <w:szCs w:val="16"/>
              </w:rPr>
            </w:pPr>
            <w:r w:rsidRPr="00FD2705">
              <w:rPr>
                <w:rFonts w:ascii="Arial" w:hAnsi="Arial" w:cs="Arial"/>
                <w:b/>
                <w:bCs/>
                <w:color w:val="000000"/>
                <w:sz w:val="12"/>
                <w:szCs w:val="16"/>
              </w:rPr>
              <w:t>Итого:</w:t>
            </w:r>
          </w:p>
        </w:tc>
        <w:tc>
          <w:tcPr>
            <w:tcW w:w="541"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19,200</w:t>
            </w:r>
          </w:p>
        </w:tc>
        <w:tc>
          <w:tcPr>
            <w:tcW w:w="542"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19,040</w:t>
            </w:r>
          </w:p>
        </w:tc>
        <w:tc>
          <w:tcPr>
            <w:tcW w:w="406"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19,030</w:t>
            </w:r>
          </w:p>
        </w:tc>
        <w:tc>
          <w:tcPr>
            <w:tcW w:w="541"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10,530</w:t>
            </w:r>
          </w:p>
        </w:tc>
        <w:tc>
          <w:tcPr>
            <w:tcW w:w="541"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0,000</w:t>
            </w:r>
          </w:p>
        </w:tc>
        <w:tc>
          <w:tcPr>
            <w:tcW w:w="379"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0,010</w:t>
            </w:r>
          </w:p>
        </w:tc>
        <w:tc>
          <w:tcPr>
            <w:tcW w:w="374"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1,316</w:t>
            </w:r>
          </w:p>
        </w:tc>
        <w:tc>
          <w:tcPr>
            <w:tcW w:w="502"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7,175</w:t>
            </w:r>
          </w:p>
        </w:tc>
      </w:tr>
      <w:tr w:rsidR="00725102" w:rsidRPr="00FD2705" w:rsidTr="00725102">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Перспективный период (2025-2043 годы)</w:t>
            </w:r>
          </w:p>
        </w:tc>
      </w:tr>
      <w:tr w:rsidR="00725102" w:rsidRPr="00FD2705" w:rsidTr="00FD2705">
        <w:trPr>
          <w:trHeight w:val="20"/>
        </w:trPr>
        <w:tc>
          <w:tcPr>
            <w:tcW w:w="1174" w:type="pct"/>
            <w:tcBorders>
              <w:top w:val="nil"/>
              <w:left w:val="single" w:sz="4" w:space="0" w:color="auto"/>
              <w:bottom w:val="single" w:sz="4" w:space="0" w:color="auto"/>
              <w:right w:val="single" w:sz="4" w:space="0" w:color="auto"/>
            </w:tcBorders>
            <w:shd w:val="clear" w:color="auto" w:fill="auto"/>
            <w:noWrap/>
            <w:vAlign w:val="center"/>
            <w:hideMark/>
          </w:tcPr>
          <w:p w:rsidR="00725102" w:rsidRPr="00FD2705" w:rsidRDefault="00725102" w:rsidP="005C42B6">
            <w:pPr>
              <w:rPr>
                <w:rFonts w:ascii="Arial" w:hAnsi="Arial" w:cs="Arial"/>
                <w:sz w:val="12"/>
                <w:szCs w:val="16"/>
              </w:rPr>
            </w:pPr>
            <w:r w:rsidRPr="00FD2705">
              <w:rPr>
                <w:rFonts w:ascii="Arial" w:hAnsi="Arial" w:cs="Arial"/>
                <w:sz w:val="12"/>
                <w:szCs w:val="16"/>
              </w:rPr>
              <w:t>Котельная № 16 Валдайский район д. Шуя</w:t>
            </w:r>
          </w:p>
        </w:tc>
        <w:tc>
          <w:tcPr>
            <w:tcW w:w="541"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0,900</w:t>
            </w:r>
          </w:p>
        </w:tc>
        <w:tc>
          <w:tcPr>
            <w:tcW w:w="542"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0,740</w:t>
            </w:r>
          </w:p>
        </w:tc>
        <w:tc>
          <w:tcPr>
            <w:tcW w:w="406"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0,730</w:t>
            </w:r>
          </w:p>
        </w:tc>
        <w:tc>
          <w:tcPr>
            <w:tcW w:w="541"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0,240</w:t>
            </w:r>
          </w:p>
        </w:tc>
        <w:tc>
          <w:tcPr>
            <w:tcW w:w="541"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0,000</w:t>
            </w:r>
          </w:p>
        </w:tc>
        <w:tc>
          <w:tcPr>
            <w:tcW w:w="379"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0,010</w:t>
            </w:r>
          </w:p>
        </w:tc>
        <w:tc>
          <w:tcPr>
            <w:tcW w:w="374"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0,016</w:t>
            </w:r>
          </w:p>
        </w:tc>
        <w:tc>
          <w:tcPr>
            <w:tcW w:w="502"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0,465</w:t>
            </w:r>
          </w:p>
        </w:tc>
      </w:tr>
      <w:tr w:rsidR="00725102" w:rsidRPr="00FD2705" w:rsidTr="00FD2705">
        <w:trPr>
          <w:trHeight w:val="20"/>
        </w:trPr>
        <w:tc>
          <w:tcPr>
            <w:tcW w:w="1174" w:type="pct"/>
            <w:tcBorders>
              <w:top w:val="nil"/>
              <w:left w:val="single" w:sz="4" w:space="0" w:color="auto"/>
              <w:bottom w:val="single" w:sz="4" w:space="0" w:color="auto"/>
              <w:right w:val="single" w:sz="4" w:space="0" w:color="auto"/>
            </w:tcBorders>
            <w:shd w:val="clear" w:color="auto" w:fill="auto"/>
            <w:noWrap/>
            <w:vAlign w:val="center"/>
          </w:tcPr>
          <w:p w:rsidR="00725102" w:rsidRPr="00FD2705" w:rsidRDefault="00725102" w:rsidP="005C42B6">
            <w:pPr>
              <w:rPr>
                <w:rFonts w:ascii="Arial" w:hAnsi="Arial" w:cs="Arial"/>
                <w:sz w:val="12"/>
                <w:szCs w:val="16"/>
              </w:rPr>
            </w:pPr>
            <w:r w:rsidRPr="00FD2705">
              <w:rPr>
                <w:rFonts w:ascii="Arial" w:hAnsi="Arial" w:cs="Arial"/>
                <w:sz w:val="12"/>
                <w:szCs w:val="16"/>
              </w:rPr>
              <w:t>Котельная ФГАУ УДП «Дом отдыха «Валдай» п. Рощино</w:t>
            </w:r>
          </w:p>
        </w:tc>
        <w:tc>
          <w:tcPr>
            <w:tcW w:w="541"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18,300</w:t>
            </w:r>
          </w:p>
        </w:tc>
        <w:tc>
          <w:tcPr>
            <w:tcW w:w="542"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18,300</w:t>
            </w:r>
          </w:p>
        </w:tc>
        <w:tc>
          <w:tcPr>
            <w:tcW w:w="406"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18,300</w:t>
            </w:r>
          </w:p>
        </w:tc>
        <w:tc>
          <w:tcPr>
            <w:tcW w:w="541"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10,290</w:t>
            </w:r>
          </w:p>
        </w:tc>
        <w:tc>
          <w:tcPr>
            <w:tcW w:w="541"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0,000</w:t>
            </w:r>
          </w:p>
        </w:tc>
        <w:tc>
          <w:tcPr>
            <w:tcW w:w="379"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0,000</w:t>
            </w:r>
          </w:p>
        </w:tc>
        <w:tc>
          <w:tcPr>
            <w:tcW w:w="374"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1,300</w:t>
            </w:r>
          </w:p>
        </w:tc>
        <w:tc>
          <w:tcPr>
            <w:tcW w:w="502" w:type="pct"/>
            <w:tcBorders>
              <w:top w:val="nil"/>
              <w:left w:val="nil"/>
              <w:bottom w:val="single" w:sz="4" w:space="0" w:color="auto"/>
              <w:right w:val="single" w:sz="4" w:space="0" w:color="auto"/>
            </w:tcBorders>
            <w:shd w:val="clear" w:color="auto" w:fill="auto"/>
            <w:vAlign w:val="center"/>
          </w:tcPr>
          <w:p w:rsidR="00725102" w:rsidRPr="00FD2705" w:rsidRDefault="00725102" w:rsidP="005C42B6">
            <w:pPr>
              <w:jc w:val="center"/>
              <w:rPr>
                <w:rFonts w:ascii="Arial" w:hAnsi="Arial" w:cs="Arial"/>
                <w:sz w:val="12"/>
                <w:szCs w:val="16"/>
              </w:rPr>
            </w:pPr>
            <w:r w:rsidRPr="00FD2705">
              <w:rPr>
                <w:rFonts w:ascii="Arial" w:hAnsi="Arial" w:cs="Arial"/>
                <w:sz w:val="12"/>
                <w:szCs w:val="16"/>
              </w:rPr>
              <w:t>6,710</w:t>
            </w:r>
          </w:p>
        </w:tc>
      </w:tr>
      <w:tr w:rsidR="00725102" w:rsidRPr="00FD2705" w:rsidTr="00FD2705">
        <w:trPr>
          <w:trHeight w:val="20"/>
        </w:trPr>
        <w:tc>
          <w:tcPr>
            <w:tcW w:w="1174" w:type="pct"/>
            <w:tcBorders>
              <w:top w:val="nil"/>
              <w:left w:val="single" w:sz="4" w:space="0" w:color="auto"/>
              <w:bottom w:val="single" w:sz="4" w:space="0" w:color="auto"/>
              <w:right w:val="single" w:sz="4" w:space="0" w:color="auto"/>
            </w:tcBorders>
            <w:shd w:val="clear" w:color="auto" w:fill="auto"/>
            <w:vAlign w:val="center"/>
            <w:hideMark/>
          </w:tcPr>
          <w:p w:rsidR="00725102" w:rsidRPr="00FD2705" w:rsidRDefault="00725102" w:rsidP="005C42B6">
            <w:pPr>
              <w:rPr>
                <w:rFonts w:ascii="Arial" w:hAnsi="Arial" w:cs="Arial"/>
                <w:b/>
                <w:bCs/>
                <w:color w:val="000000"/>
                <w:sz w:val="12"/>
                <w:szCs w:val="16"/>
              </w:rPr>
            </w:pPr>
            <w:r w:rsidRPr="00FD2705">
              <w:rPr>
                <w:rFonts w:ascii="Arial" w:hAnsi="Arial" w:cs="Arial"/>
                <w:b/>
                <w:bCs/>
                <w:color w:val="000000"/>
                <w:sz w:val="12"/>
                <w:szCs w:val="16"/>
              </w:rPr>
              <w:t>Итого:</w:t>
            </w:r>
          </w:p>
        </w:tc>
        <w:tc>
          <w:tcPr>
            <w:tcW w:w="541"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19,200</w:t>
            </w:r>
          </w:p>
        </w:tc>
        <w:tc>
          <w:tcPr>
            <w:tcW w:w="542"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19,040</w:t>
            </w:r>
          </w:p>
        </w:tc>
        <w:tc>
          <w:tcPr>
            <w:tcW w:w="406"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19,030</w:t>
            </w:r>
          </w:p>
        </w:tc>
        <w:tc>
          <w:tcPr>
            <w:tcW w:w="541"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10,530</w:t>
            </w:r>
          </w:p>
        </w:tc>
        <w:tc>
          <w:tcPr>
            <w:tcW w:w="541"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0,000</w:t>
            </w:r>
          </w:p>
        </w:tc>
        <w:tc>
          <w:tcPr>
            <w:tcW w:w="379"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0,010</w:t>
            </w:r>
          </w:p>
        </w:tc>
        <w:tc>
          <w:tcPr>
            <w:tcW w:w="374"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1,316</w:t>
            </w:r>
          </w:p>
        </w:tc>
        <w:tc>
          <w:tcPr>
            <w:tcW w:w="502" w:type="pct"/>
            <w:tcBorders>
              <w:top w:val="nil"/>
              <w:left w:val="nil"/>
              <w:bottom w:val="single" w:sz="4" w:space="0" w:color="auto"/>
              <w:right w:val="single" w:sz="4" w:space="0" w:color="auto"/>
            </w:tcBorders>
            <w:shd w:val="clear" w:color="auto" w:fill="auto"/>
            <w:vAlign w:val="center"/>
            <w:hideMark/>
          </w:tcPr>
          <w:p w:rsidR="00725102" w:rsidRPr="00FD2705" w:rsidRDefault="00725102" w:rsidP="005C42B6">
            <w:pPr>
              <w:jc w:val="center"/>
              <w:rPr>
                <w:rFonts w:ascii="Arial" w:hAnsi="Arial" w:cs="Arial"/>
                <w:b/>
                <w:bCs/>
                <w:color w:val="000000"/>
                <w:sz w:val="12"/>
                <w:szCs w:val="16"/>
              </w:rPr>
            </w:pPr>
            <w:r w:rsidRPr="00FD2705">
              <w:rPr>
                <w:rFonts w:ascii="Arial" w:hAnsi="Arial" w:cs="Arial"/>
                <w:b/>
                <w:bCs/>
                <w:color w:val="000000"/>
                <w:sz w:val="12"/>
                <w:szCs w:val="16"/>
              </w:rPr>
              <w:t>7,175</w:t>
            </w:r>
          </w:p>
        </w:tc>
      </w:tr>
    </w:tbl>
    <w:p w:rsidR="00725102" w:rsidRPr="005C42B6" w:rsidRDefault="00725102" w:rsidP="000F3E47">
      <w:pPr>
        <w:keepNext/>
        <w:keepLines/>
        <w:ind w:firstLine="284"/>
        <w:jc w:val="both"/>
        <w:rPr>
          <w:rFonts w:ascii="Arial" w:hAnsi="Arial" w:cs="Arial"/>
          <w:b/>
          <w:sz w:val="16"/>
          <w:szCs w:val="16"/>
        </w:rPr>
      </w:pPr>
      <w:r w:rsidRPr="005C42B6">
        <w:rPr>
          <w:rFonts w:ascii="Arial" w:hAnsi="Arial" w:cs="Arial"/>
          <w:b/>
          <w:sz w:val="16"/>
          <w:szCs w:val="16"/>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Основанием для разработки гидравлического расчета тепловых сетей является:</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СНиП 41 -02-2003 «Тепловые сети»;</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СНиП 41-03-2003 «Тепловая изоляция оборудования и трубопроводов»;</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СНиП 41-01-2003 «Отопление, вентиляция, кондиционирование»;</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ГОСТ 21.705-2016. «Межгосударственный стандарт. Система проектной документации для строительства. Правила выполнения рабочей документации тепловых сетей»;</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ГОСТ 21.206-2012. «Межгосударственный стандарт. Система проектной документации для строительства. Условные обозначения трубопроводов».</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Справочная литература:</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lastRenderedPageBreak/>
        <w:t>справочник проектировщика «Проектирование тепловых сетей». Автор А.А. Николаев;</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справочник «Наладка и эксплуатация водяных тепловых сетей», 3-е издание, переработанное и дополненное. Автор В.И. Манюк;</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правила технической эксплуатации тепловых энергоустановок.</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Условия проведения гидравлического расчета:</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схема тепловой сети – двухтрубная, тупиковая.</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Схема подключения систем теплопотребления к тепловой сети –зависимая.</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Параметры теплоносителя – 95/70</w:t>
      </w:r>
      <w:r w:rsidRPr="005C42B6">
        <w:rPr>
          <w:rFonts w:ascii="Arial" w:hAnsi="Arial" w:cs="Arial"/>
          <w:sz w:val="16"/>
          <w:szCs w:val="16"/>
          <w:vertAlign w:val="superscript"/>
        </w:rPr>
        <w:t>о</w:t>
      </w:r>
      <w:r w:rsidRPr="005C42B6">
        <w:rPr>
          <w:rFonts w:ascii="Arial" w:hAnsi="Arial" w:cs="Arial"/>
          <w:sz w:val="16"/>
          <w:szCs w:val="16"/>
        </w:rPr>
        <w:t>С.</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Расчетная температура наружного воздуха: -27</w:t>
      </w:r>
      <w:r w:rsidRPr="005C42B6">
        <w:rPr>
          <w:rFonts w:ascii="Arial" w:hAnsi="Arial" w:cs="Arial"/>
          <w:sz w:val="16"/>
          <w:szCs w:val="16"/>
          <w:vertAlign w:val="superscript"/>
        </w:rPr>
        <w:t>о</w:t>
      </w:r>
      <w:r w:rsidRPr="005C42B6">
        <w:rPr>
          <w:rFonts w:ascii="Arial" w:hAnsi="Arial" w:cs="Arial"/>
          <w:sz w:val="16"/>
          <w:szCs w:val="16"/>
        </w:rPr>
        <w:t>С.</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В случае отсутствия точных данных о количестве местных сопротивлений – сумма коэффициентов местных сопротивлений может быть принята как 10 % от линейных потерь давления.</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1. Определение тепловых нагрузок потребителей, расчетных расходов теплоносителя.</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Расчетные расходы воды определяются по формуле:</w:t>
      </w:r>
    </w:p>
    <w:p w:rsidR="00725102" w:rsidRPr="005C42B6" w:rsidRDefault="00725102" w:rsidP="000F3E47">
      <w:pPr>
        <w:ind w:firstLine="284"/>
        <w:jc w:val="both"/>
        <w:rPr>
          <w:rFonts w:ascii="Arial" w:hAnsi="Arial" w:cs="Arial"/>
          <w:sz w:val="16"/>
          <w:szCs w:val="16"/>
        </w:rPr>
      </w:pPr>
      <m:oMath>
        <m:r>
          <w:rPr>
            <w:rFonts w:ascii="Cambria Math" w:hAnsi="Cambria Math" w:cs="Arial"/>
            <w:noProof/>
            <w:sz w:val="16"/>
            <w:szCs w:val="16"/>
          </w:rPr>
          <m:t>G</m:t>
        </m:r>
        <m:r>
          <w:rPr>
            <w:rFonts w:ascii="Cambria Math" w:hAnsi="Arial" w:cs="Arial"/>
            <w:noProof/>
            <w:sz w:val="16"/>
            <w:szCs w:val="16"/>
          </w:rPr>
          <m:t>=</m:t>
        </m:r>
        <m:f>
          <m:fPr>
            <m:ctrlPr>
              <w:rPr>
                <w:rFonts w:ascii="Cambria Math" w:hAnsi="Arial" w:cs="Arial"/>
                <w:i/>
                <w:noProof/>
                <w:sz w:val="16"/>
                <w:szCs w:val="16"/>
              </w:rPr>
            </m:ctrlPr>
          </m:fPr>
          <m:num>
            <m:r>
              <w:rPr>
                <w:rFonts w:ascii="Cambria Math" w:hAnsi="Cambria Math" w:cs="Arial"/>
                <w:noProof/>
                <w:sz w:val="16"/>
                <w:szCs w:val="16"/>
              </w:rPr>
              <m:t>Q</m:t>
            </m:r>
            <m:r>
              <w:rPr>
                <w:rFonts w:ascii="Cambria Math" w:hAnsi="Arial" w:cs="Arial"/>
                <w:noProof/>
                <w:sz w:val="16"/>
                <w:szCs w:val="16"/>
              </w:rPr>
              <m:t>(</m:t>
            </m:r>
            <m:r>
              <w:rPr>
                <w:rFonts w:ascii="Cambria Math" w:hAnsi="Cambria Math" w:cs="Arial"/>
                <w:noProof/>
                <w:sz w:val="16"/>
                <w:szCs w:val="16"/>
              </w:rPr>
              <m:t>P</m:t>
            </m:r>
            <m:r>
              <w:rPr>
                <w:rFonts w:ascii="Cambria Math" w:hAnsi="Arial" w:cs="Arial"/>
                <w:noProof/>
                <w:sz w:val="16"/>
                <w:szCs w:val="16"/>
              </w:rPr>
              <m:t>)</m:t>
            </m:r>
            <m:r>
              <w:rPr>
                <w:rFonts w:ascii="Cambria Math" w:hAnsi="Arial" w:cs="Arial"/>
                <w:noProof/>
                <w:sz w:val="16"/>
                <w:szCs w:val="16"/>
              </w:rPr>
              <m:t>от</m:t>
            </m:r>
          </m:num>
          <m:den>
            <m:d>
              <m:dPr>
                <m:ctrlPr>
                  <w:rPr>
                    <w:rFonts w:ascii="Cambria Math" w:hAnsi="Arial" w:cs="Arial"/>
                    <w:i/>
                    <w:noProof/>
                    <w:sz w:val="16"/>
                    <w:szCs w:val="16"/>
                  </w:rPr>
                </m:ctrlPr>
              </m:dPr>
              <m:e>
                <m:r>
                  <w:rPr>
                    <w:rFonts w:ascii="Cambria Math" w:hAnsi="Cambria Math" w:cs="Arial"/>
                    <w:noProof/>
                    <w:sz w:val="16"/>
                    <w:szCs w:val="16"/>
                  </w:rPr>
                  <m:t>t</m:t>
                </m:r>
                <m:r>
                  <w:rPr>
                    <w:rFonts w:ascii="Cambria Math" w:hAnsi="Arial" w:cs="Arial"/>
                    <w:noProof/>
                    <w:sz w:val="16"/>
                    <w:szCs w:val="16"/>
                  </w:rPr>
                  <m:t>1</m:t>
                </m:r>
                <m:r>
                  <w:rPr>
                    <w:rFonts w:ascii="Cambria Math" w:hAnsi="Cambria Math" w:cs="Arial"/>
                    <w:noProof/>
                    <w:sz w:val="16"/>
                    <w:szCs w:val="16"/>
                  </w:rPr>
                  <m:t>p</m:t>
                </m:r>
                <m:r>
                  <w:rPr>
                    <w:rFonts w:ascii="Arial" w:hAnsi="Arial" w:cs="Arial"/>
                    <w:noProof/>
                    <w:sz w:val="16"/>
                    <w:szCs w:val="16"/>
                  </w:rPr>
                  <m:t>-</m:t>
                </m:r>
                <m:r>
                  <w:rPr>
                    <w:rFonts w:ascii="Cambria Math" w:hAnsi="Cambria Math" w:cs="Arial"/>
                    <w:noProof/>
                    <w:sz w:val="16"/>
                    <w:szCs w:val="16"/>
                  </w:rPr>
                  <m:t>t</m:t>
                </m:r>
                <m:r>
                  <w:rPr>
                    <w:rFonts w:ascii="Cambria Math" w:hAnsi="Arial" w:cs="Arial"/>
                    <w:noProof/>
                    <w:sz w:val="16"/>
                    <w:szCs w:val="16"/>
                  </w:rPr>
                  <m:t>2</m:t>
                </m:r>
                <m:r>
                  <w:rPr>
                    <w:rFonts w:ascii="Cambria Math" w:hAnsi="Cambria Math" w:cs="Arial"/>
                    <w:noProof/>
                    <w:sz w:val="16"/>
                    <w:szCs w:val="16"/>
                  </w:rPr>
                  <m:t>p</m:t>
                </m:r>
              </m:e>
            </m:d>
            <m:r>
              <w:rPr>
                <w:rFonts w:ascii="Cambria Math" w:hAnsi="Cambria Math" w:cs="Arial"/>
                <w:noProof/>
                <w:sz w:val="16"/>
                <w:szCs w:val="16"/>
              </w:rPr>
              <m:t>*</m:t>
            </m:r>
            <m:sSup>
              <m:sSupPr>
                <m:ctrlPr>
                  <w:rPr>
                    <w:rFonts w:ascii="Cambria Math" w:hAnsi="Arial" w:cs="Arial"/>
                    <w:i/>
                    <w:noProof/>
                    <w:sz w:val="16"/>
                    <w:szCs w:val="16"/>
                  </w:rPr>
                </m:ctrlPr>
              </m:sSupPr>
              <m:e>
                <m:r>
                  <w:rPr>
                    <w:rFonts w:ascii="Cambria Math" w:hAnsi="Arial" w:cs="Arial"/>
                    <w:noProof/>
                    <w:sz w:val="16"/>
                    <w:szCs w:val="16"/>
                  </w:rPr>
                  <m:t>10</m:t>
                </m:r>
              </m:e>
              <m:sup>
                <m:r>
                  <w:rPr>
                    <w:rFonts w:ascii="Cambria Math" w:hAnsi="Arial" w:cs="Arial"/>
                    <w:noProof/>
                    <w:sz w:val="16"/>
                    <w:szCs w:val="16"/>
                  </w:rPr>
                  <m:t>3</m:t>
                </m:r>
              </m:sup>
            </m:sSup>
          </m:den>
        </m:f>
      </m:oMath>
      <w:r w:rsidRPr="005C42B6">
        <w:rPr>
          <w:rFonts w:ascii="Arial" w:hAnsi="Arial" w:cs="Arial"/>
          <w:sz w:val="16"/>
          <w:szCs w:val="16"/>
        </w:rPr>
        <w:t>, где:</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Q(P)oт – расчетная тепловая нагрузка, ккал/ч;</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 xml:space="preserve">t1p – расчетная температура воды в подающем трубопроводе тепловой сети, </w:t>
      </w:r>
      <w:r w:rsidRPr="005C42B6">
        <w:rPr>
          <w:rFonts w:ascii="Arial" w:hAnsi="Arial" w:cs="Arial"/>
          <w:sz w:val="16"/>
          <w:szCs w:val="16"/>
          <w:vertAlign w:val="superscript"/>
        </w:rPr>
        <w:t>0</w:t>
      </w:r>
      <w:r w:rsidRPr="005C42B6">
        <w:rPr>
          <w:rFonts w:ascii="Arial" w:hAnsi="Arial" w:cs="Arial"/>
          <w:sz w:val="16"/>
          <w:szCs w:val="16"/>
        </w:rPr>
        <w:t>С;</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 xml:space="preserve">t2P – расчетная температура воды в обратном трубопроводе тепловой сети, </w:t>
      </w:r>
      <w:r w:rsidRPr="005C42B6">
        <w:rPr>
          <w:rFonts w:ascii="Arial" w:hAnsi="Arial" w:cs="Arial"/>
          <w:sz w:val="16"/>
          <w:szCs w:val="16"/>
          <w:vertAlign w:val="superscript"/>
        </w:rPr>
        <w:t>0</w:t>
      </w:r>
      <w:r w:rsidRPr="005C42B6">
        <w:rPr>
          <w:rFonts w:ascii="Arial" w:hAnsi="Arial" w:cs="Arial"/>
          <w:sz w:val="16"/>
          <w:szCs w:val="16"/>
        </w:rPr>
        <w:t>С.</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2. Проведение гидравлического расчета.</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Потери давления на участке трубопровода складываются из линейных потерь (на трение) и потерь на местных сопротивлениях:</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∆р = ∆ртр + ∆рм.</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Линейные потери давления пропорциональны длине труб и равны:</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∆pтр = R·L, где:</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L – длина трубопровода, м;</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R – удельные потери давления на трение, кгс/м</w:t>
      </w:r>
      <w:r w:rsidRPr="005C42B6">
        <w:rPr>
          <w:rFonts w:ascii="Arial" w:hAnsi="Arial" w:cs="Arial"/>
          <w:sz w:val="16"/>
          <w:szCs w:val="16"/>
          <w:vertAlign w:val="superscript"/>
        </w:rPr>
        <w:t>2</w:t>
      </w:r>
      <w:r w:rsidRPr="005C42B6">
        <w:rPr>
          <w:rFonts w:ascii="Arial" w:hAnsi="Arial" w:cs="Arial"/>
          <w:sz w:val="16"/>
          <w:szCs w:val="16"/>
        </w:rPr>
        <w:t>.</w:t>
      </w:r>
    </w:p>
    <w:p w:rsidR="00725102" w:rsidRPr="005C42B6" w:rsidRDefault="00725102" w:rsidP="000F3E47">
      <w:pPr>
        <w:ind w:firstLine="284"/>
        <w:jc w:val="both"/>
        <w:rPr>
          <w:rFonts w:ascii="Arial" w:hAnsi="Arial" w:cs="Arial"/>
          <w:sz w:val="16"/>
          <w:szCs w:val="16"/>
        </w:rPr>
      </w:pPr>
      <w:r w:rsidRPr="005C42B6">
        <w:rPr>
          <w:rFonts w:ascii="Arial" w:hAnsi="Arial" w:cs="Arial"/>
          <w:noProof/>
          <w:sz w:val="16"/>
          <w:szCs w:val="16"/>
        </w:rPr>
        <w:drawing>
          <wp:inline distT="0" distB="0" distL="0" distR="0">
            <wp:extent cx="1156677" cy="250092"/>
            <wp:effectExtent l="0" t="0" r="0" b="0"/>
            <wp:docPr id="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srcRect/>
                    <a:stretch>
                      <a:fillRect/>
                    </a:stretch>
                  </pic:blipFill>
                  <pic:spPr bwMode="auto">
                    <a:xfrm>
                      <a:off x="0" y="0"/>
                      <a:ext cx="1156970" cy="250155"/>
                    </a:xfrm>
                    <a:prstGeom prst="rect">
                      <a:avLst/>
                    </a:prstGeom>
                    <a:noFill/>
                    <a:ln w="9525">
                      <a:noFill/>
                      <a:miter lim="800000"/>
                      <a:headEnd/>
                      <a:tailEnd/>
                    </a:ln>
                  </pic:spPr>
                </pic:pic>
              </a:graphicData>
            </a:graphic>
          </wp:inline>
        </w:drawing>
      </w:r>
      <w:r w:rsidRPr="005C42B6">
        <w:rPr>
          <w:rFonts w:ascii="Arial" w:hAnsi="Arial" w:cs="Arial"/>
          <w:noProof/>
          <w:sz w:val="16"/>
          <w:szCs w:val="16"/>
        </w:rPr>
        <w:t xml:space="preserve">, </w:t>
      </w:r>
      <w:r w:rsidRPr="005C42B6">
        <w:rPr>
          <w:rFonts w:ascii="Arial" w:hAnsi="Arial" w:cs="Arial"/>
          <w:sz w:val="16"/>
          <w:szCs w:val="16"/>
        </w:rPr>
        <w:t>где:</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λ – коэффициент гидравлического трения;</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v – скорость теплоносителя, м/с;</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ρ – плотность теплоносителя, кгс/м</w:t>
      </w:r>
      <w:r w:rsidRPr="005C42B6">
        <w:rPr>
          <w:rFonts w:ascii="Arial" w:hAnsi="Arial" w:cs="Arial"/>
          <w:sz w:val="16"/>
          <w:szCs w:val="16"/>
          <w:vertAlign w:val="superscript"/>
        </w:rPr>
        <w:t>3</w:t>
      </w:r>
      <w:r w:rsidRPr="005C42B6">
        <w:rPr>
          <w:rFonts w:ascii="Arial" w:hAnsi="Arial" w:cs="Arial"/>
          <w:sz w:val="16"/>
          <w:szCs w:val="16"/>
        </w:rPr>
        <w:t>;</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g – ускорение свободного падения, м/с</w:t>
      </w:r>
      <w:r w:rsidRPr="005C42B6">
        <w:rPr>
          <w:rFonts w:ascii="Arial" w:hAnsi="Arial" w:cs="Arial"/>
          <w:sz w:val="16"/>
          <w:szCs w:val="16"/>
          <w:vertAlign w:val="superscript"/>
        </w:rPr>
        <w:t>2</w:t>
      </w:r>
      <w:r w:rsidRPr="005C42B6">
        <w:rPr>
          <w:rFonts w:ascii="Arial" w:hAnsi="Arial" w:cs="Arial"/>
          <w:sz w:val="16"/>
          <w:szCs w:val="16"/>
        </w:rPr>
        <w:t>;</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Dв – внутренний диаметр трубы, м;</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G – расчетный расход теплоносителя на рассчитываемом участке, т/ч.</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Потери давления в местных сопротивлениях находят по формуле:</w:t>
      </w:r>
    </w:p>
    <w:p w:rsidR="00725102" w:rsidRPr="005C42B6" w:rsidRDefault="00725102" w:rsidP="000F3E47">
      <w:pPr>
        <w:ind w:firstLine="284"/>
        <w:jc w:val="both"/>
        <w:rPr>
          <w:rFonts w:ascii="Arial" w:hAnsi="Arial" w:cs="Arial"/>
          <w:sz w:val="16"/>
          <w:szCs w:val="16"/>
        </w:rPr>
      </w:pPr>
      <w:r w:rsidRPr="005C42B6">
        <w:rPr>
          <w:rFonts w:ascii="Arial" w:hAnsi="Arial" w:cs="Arial"/>
          <w:noProof/>
          <w:sz w:val="16"/>
          <w:szCs w:val="16"/>
        </w:rPr>
        <w:drawing>
          <wp:inline distT="0" distB="0" distL="0" distR="0">
            <wp:extent cx="1383170" cy="234462"/>
            <wp:effectExtent l="19050" t="0" r="0" b="0"/>
            <wp:docPr id="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
                    <a:srcRect/>
                    <a:stretch>
                      <a:fillRect/>
                    </a:stretch>
                  </pic:blipFill>
                  <pic:spPr bwMode="auto">
                    <a:xfrm>
                      <a:off x="0" y="0"/>
                      <a:ext cx="1383030" cy="234438"/>
                    </a:xfrm>
                    <a:prstGeom prst="rect">
                      <a:avLst/>
                    </a:prstGeom>
                    <a:noFill/>
                    <a:ln w="9525">
                      <a:noFill/>
                      <a:miter lim="800000"/>
                      <a:headEnd/>
                      <a:tailEnd/>
                    </a:ln>
                  </pic:spPr>
                </pic:pic>
              </a:graphicData>
            </a:graphic>
          </wp:inline>
        </w:drawing>
      </w:r>
      <w:r w:rsidRPr="005C42B6">
        <w:rPr>
          <w:rFonts w:ascii="Arial" w:hAnsi="Arial" w:cs="Arial"/>
          <w:noProof/>
          <w:sz w:val="16"/>
          <w:szCs w:val="16"/>
        </w:rPr>
        <w:t xml:space="preserve">, </w:t>
      </w:r>
      <w:r w:rsidRPr="005C42B6">
        <w:rPr>
          <w:rFonts w:ascii="Arial" w:hAnsi="Arial" w:cs="Arial"/>
          <w:sz w:val="16"/>
          <w:szCs w:val="16"/>
        </w:rPr>
        <w:t>где:</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Σζ – сумма коэффициентов местных сопротивлений.</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Тепловые сети работают при турбулентном режиме движения теплоносителя в квадратичной области, поэтому коэффициент гидравлического трения определяется формулой Прандтля-Никурадзе:</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λ = 1/(1,14 + 2∙lg(Dв/ Kэ))</w:t>
      </w:r>
      <w:r w:rsidRPr="005C42B6">
        <w:rPr>
          <w:rFonts w:ascii="Arial" w:hAnsi="Arial" w:cs="Arial"/>
          <w:sz w:val="16"/>
          <w:szCs w:val="16"/>
          <w:vertAlign w:val="superscript"/>
        </w:rPr>
        <w:t>2</w:t>
      </w:r>
      <w:r w:rsidRPr="005C42B6">
        <w:rPr>
          <w:rFonts w:ascii="Arial" w:hAnsi="Arial" w:cs="Arial"/>
          <w:sz w:val="16"/>
          <w:szCs w:val="16"/>
        </w:rPr>
        <w:t>, где:</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Kэ – эквивалентная шероховатость трубы, принимаемая для вновь прокладываемых стальных труб водяных тепловых сетей Kэ = 0,5 мм.</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При значениях эквивалентной шероховатости трубопроводов, отличных от Kэ = 0,5 мм, на величину удельных потерь давления вводится поправочный коэффициент β. В этом случае:</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∆р = β·R·L + ∆pм.</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Гидравлические показатели котельных Рощинского сельского поселения представлены ниже</w:t>
      </w:r>
    </w:p>
    <w:p w:rsidR="00725102" w:rsidRPr="005C42B6" w:rsidRDefault="00725102" w:rsidP="005C42B6">
      <w:pPr>
        <w:pStyle w:val="aff5"/>
        <w:ind w:left="0"/>
        <w:jc w:val="center"/>
        <w:rPr>
          <w:rFonts w:ascii="Arial" w:hAnsi="Arial" w:cs="Arial"/>
          <w:b/>
          <w:bCs/>
          <w:color w:val="000000"/>
          <w:sz w:val="16"/>
          <w:szCs w:val="16"/>
        </w:rPr>
      </w:pPr>
      <w:r w:rsidRPr="005C42B6">
        <w:rPr>
          <w:rFonts w:ascii="Arial" w:hAnsi="Arial" w:cs="Arial"/>
          <w:b/>
          <w:bCs/>
          <w:color w:val="000000"/>
          <w:sz w:val="16"/>
          <w:szCs w:val="16"/>
        </w:rPr>
        <w:t>Гидравлические показатели Котельной № 16</w:t>
      </w:r>
    </w:p>
    <w:p w:rsidR="00725102" w:rsidRPr="005C42B6" w:rsidRDefault="00725102" w:rsidP="005C42B6">
      <w:pPr>
        <w:jc w:val="both"/>
        <w:rPr>
          <w:rFonts w:ascii="Arial" w:hAnsi="Arial" w:cs="Arial"/>
          <w:bCs/>
          <w:color w:val="000000"/>
          <w:sz w:val="16"/>
          <w:szCs w:val="16"/>
        </w:rPr>
      </w:pPr>
      <w:r w:rsidRPr="005C42B6">
        <w:rPr>
          <w:rFonts w:ascii="Arial" w:hAnsi="Arial" w:cs="Arial"/>
          <w:noProof/>
          <w:color w:val="000000"/>
          <w:sz w:val="16"/>
          <w:szCs w:val="16"/>
        </w:rPr>
        <w:drawing>
          <wp:inline distT="0" distB="0" distL="0" distR="0">
            <wp:extent cx="7235650" cy="1057347"/>
            <wp:effectExtent l="19050" t="0" r="3350" b="0"/>
            <wp:docPr id="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1"/>
                    <a:srcRect/>
                    <a:stretch>
                      <a:fillRect/>
                    </a:stretch>
                  </pic:blipFill>
                  <pic:spPr bwMode="auto">
                    <a:xfrm>
                      <a:off x="0" y="0"/>
                      <a:ext cx="7249254" cy="1059335"/>
                    </a:xfrm>
                    <a:prstGeom prst="rect">
                      <a:avLst/>
                    </a:prstGeom>
                    <a:noFill/>
                    <a:ln w="9525">
                      <a:noFill/>
                      <a:miter lim="800000"/>
                      <a:headEnd/>
                      <a:tailEnd/>
                    </a:ln>
                  </pic:spPr>
                </pic:pic>
              </a:graphicData>
            </a:graphic>
          </wp:inline>
        </w:drawing>
      </w:r>
    </w:p>
    <w:p w:rsidR="00725102" w:rsidRPr="005C42B6" w:rsidRDefault="00725102" w:rsidP="000F3E47">
      <w:pPr>
        <w:ind w:firstLine="284"/>
        <w:jc w:val="both"/>
        <w:rPr>
          <w:rFonts w:ascii="Arial" w:hAnsi="Arial" w:cs="Arial"/>
          <w:b/>
          <w:sz w:val="16"/>
          <w:szCs w:val="16"/>
        </w:rPr>
      </w:pPr>
      <w:r w:rsidRPr="005C42B6">
        <w:rPr>
          <w:rFonts w:ascii="Arial" w:hAnsi="Arial" w:cs="Arial"/>
          <w:b/>
          <w:sz w:val="16"/>
          <w:szCs w:val="16"/>
        </w:rPr>
        <w:t>в) Выводы о резервах (дефицитах) существующей системы теплоснабжения при обеспечении перспективной тепловой нагрузки потребителей</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Суммарная нагрузка потребителей по Рощинскому сельскому поселению на источники централизованного теплоснабжения составит 2043 году 10,53 Гкал/ч. Покрытие данных нагрузок предполагается за счет существующих теплоисточников. Дефицит мощности в зонах действия теплоисточников не возникает.</w:t>
      </w:r>
    </w:p>
    <w:p w:rsidR="00725102" w:rsidRPr="005C42B6" w:rsidRDefault="00725102" w:rsidP="000F3E47">
      <w:pPr>
        <w:ind w:firstLine="284"/>
        <w:jc w:val="center"/>
        <w:rPr>
          <w:rFonts w:ascii="Arial" w:hAnsi="Arial" w:cs="Arial"/>
          <w:b/>
          <w:sz w:val="16"/>
          <w:szCs w:val="16"/>
        </w:rPr>
      </w:pPr>
      <w:bookmarkStart w:id="79" w:name="_Toc528247947"/>
      <w:r w:rsidRPr="005C42B6">
        <w:rPr>
          <w:rFonts w:ascii="Arial" w:hAnsi="Arial" w:cs="Arial"/>
          <w:b/>
          <w:sz w:val="16"/>
          <w:szCs w:val="16"/>
        </w:rPr>
        <w:t>Глава 5. Мастер-план развития систем теплоснабжения поселения</w:t>
      </w:r>
      <w:bookmarkEnd w:id="79"/>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Схема теплоснабжения разрабатывается на основе документов территориального планирования поселения, утвержденных в соответствии с законодательством о градостроительной деятельности.</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Генеральный план Рощинского сельского поселения в части развития систем теплоснабжения предусматривает инерционный сценарий с сохранением существующей организации теплоснабжения и не предполагает вариантности ее развития.</w:t>
      </w:r>
      <w:bookmarkStart w:id="80" w:name="_Toc528247948"/>
    </w:p>
    <w:p w:rsidR="00725102" w:rsidRPr="005C42B6" w:rsidRDefault="00725102" w:rsidP="005C42B6">
      <w:pPr>
        <w:jc w:val="center"/>
        <w:rPr>
          <w:rFonts w:ascii="Arial" w:hAnsi="Arial" w:cs="Arial"/>
          <w:b/>
          <w:sz w:val="16"/>
          <w:szCs w:val="16"/>
        </w:rPr>
      </w:pPr>
      <w:r w:rsidRPr="005C42B6">
        <w:rPr>
          <w:rFonts w:ascii="Arial" w:hAnsi="Arial" w:cs="Arial"/>
          <w:b/>
          <w:sz w:val="16"/>
          <w:szCs w:val="16"/>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80"/>
    </w:p>
    <w:p w:rsidR="00725102" w:rsidRPr="005C42B6" w:rsidRDefault="00725102" w:rsidP="000F3E47">
      <w:pPr>
        <w:ind w:firstLine="284"/>
        <w:jc w:val="both"/>
        <w:rPr>
          <w:rFonts w:ascii="Arial" w:hAnsi="Arial" w:cs="Arial"/>
          <w:b/>
          <w:sz w:val="16"/>
          <w:szCs w:val="16"/>
        </w:rPr>
      </w:pPr>
      <w:bookmarkStart w:id="81" w:name="Par321"/>
      <w:bookmarkStart w:id="82" w:name="_Toc528247949"/>
      <w:bookmarkEnd w:id="81"/>
      <w:r w:rsidRPr="005C42B6">
        <w:rPr>
          <w:rFonts w:ascii="Arial" w:hAnsi="Arial" w:cs="Arial"/>
          <w:b/>
          <w:sz w:val="16"/>
          <w:szCs w:val="16"/>
        </w:rPr>
        <w:t>а) Расчетная величина нормативных потерь теплоносителя в тепловых сетях в зонах действия источников тепловой энергии</w:t>
      </w:r>
    </w:p>
    <w:p w:rsidR="00725102" w:rsidRPr="000F3E47" w:rsidRDefault="00725102" w:rsidP="005C42B6">
      <w:pPr>
        <w:ind w:firstLine="709"/>
        <w:jc w:val="right"/>
        <w:rPr>
          <w:rFonts w:ascii="Arial" w:hAnsi="Arial" w:cs="Arial"/>
          <w:sz w:val="12"/>
          <w:szCs w:val="16"/>
        </w:rPr>
      </w:pPr>
      <w:r w:rsidRPr="000F3E47">
        <w:rPr>
          <w:rFonts w:ascii="Arial" w:hAnsi="Arial" w:cs="Arial"/>
          <w:sz w:val="12"/>
          <w:szCs w:val="16"/>
        </w:rPr>
        <w:t>Таблица 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89"/>
        <w:gridCol w:w="1664"/>
        <w:gridCol w:w="2312"/>
        <w:gridCol w:w="2017"/>
        <w:gridCol w:w="2148"/>
      </w:tblGrid>
      <w:tr w:rsidR="00725102" w:rsidRPr="000F3E47" w:rsidTr="000F3E47">
        <w:trPr>
          <w:trHeight w:val="20"/>
        </w:trPr>
        <w:tc>
          <w:tcPr>
            <w:tcW w:w="0" w:type="auto"/>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Наименование теплоисточника</w:t>
            </w:r>
          </w:p>
        </w:tc>
        <w:tc>
          <w:tcPr>
            <w:tcW w:w="0" w:type="auto"/>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Средний расход подпиточной воды, м3\ч</w:t>
            </w:r>
          </w:p>
        </w:tc>
        <w:tc>
          <w:tcPr>
            <w:tcW w:w="0" w:type="auto"/>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Нормативная аварийная подпитка хим. необработ. воды, м3\ч</w:t>
            </w:r>
          </w:p>
        </w:tc>
        <w:tc>
          <w:tcPr>
            <w:tcW w:w="0" w:type="auto"/>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Нормативная производительность ВПУ, м3\ч</w:t>
            </w:r>
          </w:p>
        </w:tc>
        <w:tc>
          <w:tcPr>
            <w:tcW w:w="0" w:type="auto"/>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Резерв (дефицит) производительности ВПУ, м3\ч</w:t>
            </w:r>
          </w:p>
        </w:tc>
      </w:tr>
      <w:tr w:rsidR="00725102" w:rsidRPr="000F3E47" w:rsidTr="000F3E47">
        <w:trPr>
          <w:trHeight w:val="20"/>
        </w:trPr>
        <w:tc>
          <w:tcPr>
            <w:tcW w:w="0" w:type="auto"/>
            <w:shd w:val="clear" w:color="auto" w:fill="auto"/>
            <w:noWrap/>
            <w:vAlign w:val="center"/>
            <w:hideMark/>
          </w:tcPr>
          <w:p w:rsidR="00725102" w:rsidRPr="000F3E47" w:rsidRDefault="00725102" w:rsidP="005C42B6">
            <w:pPr>
              <w:rPr>
                <w:rFonts w:ascii="Arial" w:hAnsi="Arial" w:cs="Arial"/>
                <w:sz w:val="12"/>
                <w:szCs w:val="16"/>
              </w:rPr>
            </w:pPr>
            <w:r w:rsidRPr="000F3E47">
              <w:rPr>
                <w:rFonts w:ascii="Arial" w:hAnsi="Arial" w:cs="Arial"/>
                <w:sz w:val="12"/>
                <w:szCs w:val="16"/>
              </w:rPr>
              <w:t>Котельная № 16 Валдайский район д. Шуя</w:t>
            </w:r>
          </w:p>
        </w:tc>
        <w:tc>
          <w:tcPr>
            <w:tcW w:w="0" w:type="auto"/>
            <w:shd w:val="clear" w:color="auto" w:fill="auto"/>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rPr>
              <w:t>0,020</w:t>
            </w:r>
          </w:p>
        </w:tc>
        <w:tc>
          <w:tcPr>
            <w:tcW w:w="0" w:type="auto"/>
            <w:shd w:val="clear" w:color="auto" w:fill="auto"/>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rPr>
              <w:t>-</w:t>
            </w:r>
          </w:p>
        </w:tc>
        <w:tc>
          <w:tcPr>
            <w:tcW w:w="0" w:type="auto"/>
            <w:shd w:val="clear" w:color="auto" w:fill="auto"/>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rPr>
              <w:t>0,000</w:t>
            </w:r>
          </w:p>
        </w:tc>
        <w:tc>
          <w:tcPr>
            <w:tcW w:w="0" w:type="auto"/>
            <w:shd w:val="clear" w:color="auto" w:fill="auto"/>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rPr>
              <w:t>0,000</w:t>
            </w:r>
          </w:p>
        </w:tc>
      </w:tr>
      <w:tr w:rsidR="00725102" w:rsidRPr="000F3E47" w:rsidTr="000F3E47">
        <w:trPr>
          <w:trHeight w:val="20"/>
        </w:trPr>
        <w:tc>
          <w:tcPr>
            <w:tcW w:w="0" w:type="auto"/>
            <w:shd w:val="clear" w:color="auto" w:fill="auto"/>
            <w:noWrap/>
            <w:vAlign w:val="center"/>
          </w:tcPr>
          <w:p w:rsidR="00725102" w:rsidRPr="000F3E47" w:rsidRDefault="00725102" w:rsidP="005C42B6">
            <w:pPr>
              <w:rPr>
                <w:rFonts w:ascii="Arial" w:hAnsi="Arial" w:cs="Arial"/>
                <w:sz w:val="12"/>
                <w:szCs w:val="16"/>
              </w:rPr>
            </w:pPr>
            <w:r w:rsidRPr="000F3E47">
              <w:rPr>
                <w:rFonts w:ascii="Arial" w:hAnsi="Arial" w:cs="Arial"/>
                <w:sz w:val="12"/>
                <w:szCs w:val="16"/>
              </w:rPr>
              <w:t>Котельная ФГАУ УДП «Дом отдыха «Валдай» п. Рощино</w:t>
            </w:r>
          </w:p>
        </w:tc>
        <w:tc>
          <w:tcPr>
            <w:tcW w:w="0" w:type="auto"/>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0,831</w:t>
            </w:r>
          </w:p>
        </w:tc>
        <w:tc>
          <w:tcPr>
            <w:tcW w:w="0" w:type="auto"/>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w:t>
            </w:r>
          </w:p>
        </w:tc>
        <w:tc>
          <w:tcPr>
            <w:tcW w:w="0" w:type="auto"/>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0,000</w:t>
            </w:r>
          </w:p>
        </w:tc>
        <w:tc>
          <w:tcPr>
            <w:tcW w:w="0" w:type="auto"/>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0,000</w:t>
            </w:r>
          </w:p>
        </w:tc>
      </w:tr>
    </w:tbl>
    <w:p w:rsidR="00725102" w:rsidRPr="000F3E47" w:rsidRDefault="00725102" w:rsidP="000F3E47">
      <w:pPr>
        <w:ind w:firstLine="284"/>
        <w:jc w:val="both"/>
        <w:rPr>
          <w:rFonts w:ascii="Arial" w:hAnsi="Arial" w:cs="Arial"/>
          <w:sz w:val="12"/>
          <w:szCs w:val="16"/>
        </w:rPr>
      </w:pPr>
      <w:r w:rsidRPr="000F3E47">
        <w:rPr>
          <w:rFonts w:ascii="Arial" w:hAnsi="Arial" w:cs="Arial"/>
          <w:sz w:val="12"/>
          <w:szCs w:val="16"/>
        </w:rPr>
        <w:t>Примечание:</w:t>
      </w:r>
    </w:p>
    <w:p w:rsidR="00725102" w:rsidRPr="000F3E47" w:rsidRDefault="00725102" w:rsidP="000F3E47">
      <w:pPr>
        <w:ind w:firstLine="284"/>
        <w:jc w:val="both"/>
        <w:rPr>
          <w:rFonts w:ascii="Arial" w:hAnsi="Arial" w:cs="Arial"/>
          <w:sz w:val="12"/>
          <w:szCs w:val="16"/>
        </w:rPr>
      </w:pPr>
      <w:r w:rsidRPr="000F3E47">
        <w:rPr>
          <w:rFonts w:ascii="Arial" w:hAnsi="Arial" w:cs="Arial"/>
          <w:sz w:val="12"/>
          <w:szCs w:val="16"/>
        </w:rPr>
        <w:t>Объём подпитки = объём ЦО и ГВС;</w:t>
      </w:r>
    </w:p>
    <w:p w:rsidR="00725102" w:rsidRDefault="00725102" w:rsidP="000F3E47">
      <w:pPr>
        <w:ind w:firstLine="284"/>
        <w:jc w:val="both"/>
        <w:rPr>
          <w:rFonts w:ascii="Arial" w:hAnsi="Arial" w:cs="Arial"/>
          <w:sz w:val="12"/>
          <w:szCs w:val="16"/>
        </w:rPr>
      </w:pPr>
      <w:r w:rsidRPr="000F3E47">
        <w:rPr>
          <w:rFonts w:ascii="Arial" w:hAnsi="Arial" w:cs="Arial"/>
          <w:sz w:val="12"/>
          <w:szCs w:val="16"/>
        </w:rPr>
        <w:t>0 - установки ручного дозирования ХВП.</w:t>
      </w:r>
    </w:p>
    <w:p w:rsidR="00A07932" w:rsidRPr="000F3E47" w:rsidRDefault="00A07932" w:rsidP="000F3E47">
      <w:pPr>
        <w:ind w:firstLine="284"/>
        <w:jc w:val="both"/>
        <w:rPr>
          <w:rFonts w:ascii="Arial" w:hAnsi="Arial" w:cs="Arial"/>
          <w:sz w:val="12"/>
          <w:szCs w:val="16"/>
        </w:rPr>
      </w:pPr>
    </w:p>
    <w:p w:rsidR="00725102" w:rsidRPr="005C42B6" w:rsidRDefault="00725102" w:rsidP="000F3E47">
      <w:pPr>
        <w:ind w:firstLine="284"/>
        <w:jc w:val="both"/>
        <w:rPr>
          <w:rFonts w:ascii="Arial" w:hAnsi="Arial" w:cs="Arial"/>
          <w:b/>
          <w:sz w:val="16"/>
          <w:szCs w:val="16"/>
        </w:rPr>
      </w:pPr>
      <w:r w:rsidRPr="005C42B6">
        <w:rPr>
          <w:rFonts w:ascii="Arial" w:hAnsi="Arial" w:cs="Arial"/>
          <w:b/>
          <w:sz w:val="16"/>
          <w:szCs w:val="16"/>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Открытые системы теплоснабжения на территории Рощинского сельского поселения отсутствуют.</w:t>
      </w:r>
    </w:p>
    <w:p w:rsidR="00725102" w:rsidRPr="005C42B6" w:rsidRDefault="00725102" w:rsidP="000F3E47">
      <w:pPr>
        <w:ind w:firstLine="284"/>
        <w:jc w:val="both"/>
        <w:rPr>
          <w:rFonts w:ascii="Arial" w:hAnsi="Arial" w:cs="Arial"/>
          <w:b/>
          <w:sz w:val="16"/>
          <w:szCs w:val="16"/>
        </w:rPr>
      </w:pPr>
      <w:r w:rsidRPr="005C42B6">
        <w:rPr>
          <w:rFonts w:ascii="Arial" w:hAnsi="Arial" w:cs="Arial"/>
          <w:b/>
          <w:sz w:val="16"/>
          <w:szCs w:val="16"/>
        </w:rPr>
        <w:t>в) Сведения о наличии баков-аккумуляторов</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В котельных Рощинского сельского поселения баки-аккумуляторы отсутствуют.</w:t>
      </w:r>
    </w:p>
    <w:p w:rsidR="00725102" w:rsidRPr="005C42B6" w:rsidRDefault="00725102" w:rsidP="000F3E47">
      <w:pPr>
        <w:ind w:firstLine="284"/>
        <w:jc w:val="both"/>
        <w:rPr>
          <w:rFonts w:ascii="Arial" w:hAnsi="Arial" w:cs="Arial"/>
          <w:b/>
          <w:sz w:val="16"/>
          <w:szCs w:val="16"/>
        </w:rPr>
      </w:pPr>
      <w:r w:rsidRPr="005C42B6">
        <w:rPr>
          <w:rFonts w:ascii="Arial" w:hAnsi="Arial" w:cs="Arial"/>
          <w:b/>
          <w:sz w:val="16"/>
          <w:szCs w:val="16"/>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Значения приведены в таблице 24.</w:t>
      </w:r>
    </w:p>
    <w:p w:rsidR="00725102" w:rsidRPr="005C42B6" w:rsidRDefault="00725102" w:rsidP="000F3E47">
      <w:pPr>
        <w:ind w:firstLine="284"/>
        <w:jc w:val="both"/>
        <w:rPr>
          <w:rFonts w:ascii="Arial" w:hAnsi="Arial" w:cs="Arial"/>
          <w:b/>
          <w:sz w:val="16"/>
          <w:szCs w:val="16"/>
        </w:rPr>
      </w:pPr>
      <w:r w:rsidRPr="005C42B6">
        <w:rPr>
          <w:rFonts w:ascii="Arial" w:hAnsi="Arial" w:cs="Arial"/>
          <w:b/>
          <w:sz w:val="16"/>
          <w:szCs w:val="16"/>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Значения максимального потребления и производства теплоносителя приведены в таблице 25.</w:t>
      </w:r>
    </w:p>
    <w:p w:rsidR="00725102" w:rsidRPr="000F3E47" w:rsidRDefault="00725102" w:rsidP="005C42B6">
      <w:pPr>
        <w:ind w:firstLine="709"/>
        <w:jc w:val="right"/>
        <w:rPr>
          <w:rFonts w:ascii="Arial" w:hAnsi="Arial" w:cs="Arial"/>
          <w:sz w:val="12"/>
          <w:szCs w:val="16"/>
        </w:rPr>
      </w:pPr>
      <w:r w:rsidRPr="000F3E47">
        <w:rPr>
          <w:rFonts w:ascii="Arial" w:hAnsi="Arial" w:cs="Arial"/>
          <w:sz w:val="12"/>
          <w:szCs w:val="16"/>
        </w:rPr>
        <w:lastRenderedPageBreak/>
        <w:t>Таблица 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03"/>
        <w:gridCol w:w="2184"/>
        <w:gridCol w:w="2120"/>
        <w:gridCol w:w="3823"/>
      </w:tblGrid>
      <w:tr w:rsidR="00725102" w:rsidRPr="000F3E47" w:rsidTr="000F3E47">
        <w:trPr>
          <w:trHeight w:val="20"/>
        </w:trPr>
        <w:tc>
          <w:tcPr>
            <w:tcW w:w="0" w:type="auto"/>
            <w:vMerge w:val="restart"/>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Наименование теплоисточника</w:t>
            </w:r>
          </w:p>
        </w:tc>
        <w:tc>
          <w:tcPr>
            <w:tcW w:w="0" w:type="auto"/>
            <w:gridSpan w:val="3"/>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Максимальное потребление холодной воды на технологические потери и нужды ГВС, м3/год</w:t>
            </w:r>
          </w:p>
        </w:tc>
      </w:tr>
      <w:tr w:rsidR="00725102" w:rsidRPr="000F3E47" w:rsidTr="00A07932">
        <w:trPr>
          <w:trHeight w:val="20"/>
        </w:trPr>
        <w:tc>
          <w:tcPr>
            <w:tcW w:w="0" w:type="auto"/>
            <w:vMerge/>
            <w:shd w:val="clear" w:color="auto" w:fill="auto"/>
            <w:vAlign w:val="center"/>
            <w:hideMark/>
          </w:tcPr>
          <w:p w:rsidR="00725102" w:rsidRPr="000F3E47" w:rsidRDefault="00725102" w:rsidP="005C42B6">
            <w:pPr>
              <w:jc w:val="center"/>
              <w:rPr>
                <w:rFonts w:ascii="Arial" w:hAnsi="Arial" w:cs="Arial"/>
                <w:b/>
                <w:bCs/>
                <w:color w:val="000000"/>
                <w:sz w:val="12"/>
                <w:szCs w:val="16"/>
              </w:rPr>
            </w:pPr>
          </w:p>
        </w:tc>
        <w:tc>
          <w:tcPr>
            <w:tcW w:w="2189" w:type="dxa"/>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общий объем потребления</w:t>
            </w:r>
          </w:p>
        </w:tc>
        <w:tc>
          <w:tcPr>
            <w:tcW w:w="2126" w:type="dxa"/>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в том числе ГВС</w:t>
            </w:r>
          </w:p>
        </w:tc>
        <w:tc>
          <w:tcPr>
            <w:tcW w:w="3832" w:type="dxa"/>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в том числе эксплуатационные затраты и потери теплоносителя в т/сетях и на собственные нужды</w:t>
            </w:r>
          </w:p>
        </w:tc>
      </w:tr>
      <w:tr w:rsidR="00725102" w:rsidRPr="000F3E47" w:rsidTr="00A07932">
        <w:trPr>
          <w:trHeight w:val="20"/>
        </w:trPr>
        <w:tc>
          <w:tcPr>
            <w:tcW w:w="0" w:type="auto"/>
            <w:shd w:val="clear" w:color="auto" w:fill="auto"/>
            <w:noWrap/>
            <w:vAlign w:val="center"/>
            <w:hideMark/>
          </w:tcPr>
          <w:p w:rsidR="00725102" w:rsidRPr="000F3E47" w:rsidRDefault="00725102" w:rsidP="005C42B6">
            <w:pPr>
              <w:rPr>
                <w:rFonts w:ascii="Arial" w:hAnsi="Arial" w:cs="Arial"/>
                <w:sz w:val="12"/>
                <w:szCs w:val="16"/>
              </w:rPr>
            </w:pPr>
            <w:r w:rsidRPr="000F3E47">
              <w:rPr>
                <w:rFonts w:ascii="Arial" w:hAnsi="Arial" w:cs="Arial"/>
                <w:sz w:val="12"/>
                <w:szCs w:val="16"/>
              </w:rPr>
              <w:t>Котельная № 16 Валдайский район д. Шуя</w:t>
            </w:r>
          </w:p>
        </w:tc>
        <w:tc>
          <w:tcPr>
            <w:tcW w:w="2189" w:type="dxa"/>
            <w:shd w:val="clear" w:color="auto" w:fill="auto"/>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rPr>
              <w:t>152,42</w:t>
            </w:r>
          </w:p>
        </w:tc>
        <w:tc>
          <w:tcPr>
            <w:tcW w:w="2126" w:type="dxa"/>
            <w:shd w:val="clear" w:color="auto" w:fill="auto"/>
            <w:vAlign w:val="center"/>
            <w:hideMark/>
          </w:tcPr>
          <w:p w:rsidR="00725102" w:rsidRPr="000F3E47" w:rsidRDefault="00725102" w:rsidP="005C42B6">
            <w:pPr>
              <w:jc w:val="center"/>
              <w:rPr>
                <w:rFonts w:ascii="Arial" w:hAnsi="Arial" w:cs="Arial"/>
                <w:sz w:val="12"/>
                <w:szCs w:val="16"/>
              </w:rPr>
            </w:pPr>
          </w:p>
        </w:tc>
        <w:tc>
          <w:tcPr>
            <w:tcW w:w="3832" w:type="dxa"/>
            <w:shd w:val="clear" w:color="auto" w:fill="auto"/>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rPr>
              <w:t>152,42</w:t>
            </w:r>
          </w:p>
        </w:tc>
      </w:tr>
      <w:tr w:rsidR="00725102" w:rsidRPr="000F3E47" w:rsidTr="00A07932">
        <w:trPr>
          <w:trHeight w:val="20"/>
        </w:trPr>
        <w:tc>
          <w:tcPr>
            <w:tcW w:w="0" w:type="auto"/>
            <w:shd w:val="clear" w:color="auto" w:fill="auto"/>
            <w:noWrap/>
            <w:vAlign w:val="center"/>
          </w:tcPr>
          <w:p w:rsidR="00725102" w:rsidRPr="000F3E47" w:rsidRDefault="00725102" w:rsidP="005C42B6">
            <w:pPr>
              <w:rPr>
                <w:rFonts w:ascii="Arial" w:hAnsi="Arial" w:cs="Arial"/>
                <w:sz w:val="12"/>
                <w:szCs w:val="16"/>
              </w:rPr>
            </w:pPr>
            <w:r w:rsidRPr="000F3E47">
              <w:rPr>
                <w:rFonts w:ascii="Arial" w:hAnsi="Arial" w:cs="Arial"/>
                <w:sz w:val="12"/>
                <w:szCs w:val="16"/>
              </w:rPr>
              <w:t>Котельная ФАБУ УДП «Дом отдыха «Валдай» п. Рощино</w:t>
            </w:r>
          </w:p>
        </w:tc>
        <w:tc>
          <w:tcPr>
            <w:tcW w:w="2189" w:type="dxa"/>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58730,95</w:t>
            </w:r>
          </w:p>
        </w:tc>
        <w:tc>
          <w:tcPr>
            <w:tcW w:w="2126" w:type="dxa"/>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56960,00</w:t>
            </w:r>
          </w:p>
        </w:tc>
        <w:tc>
          <w:tcPr>
            <w:tcW w:w="3832" w:type="dxa"/>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1770,95</w:t>
            </w:r>
          </w:p>
        </w:tc>
      </w:tr>
      <w:tr w:rsidR="00725102" w:rsidRPr="000F3E47" w:rsidTr="00A07932">
        <w:trPr>
          <w:trHeight w:val="20"/>
        </w:trPr>
        <w:tc>
          <w:tcPr>
            <w:tcW w:w="0" w:type="auto"/>
            <w:shd w:val="clear" w:color="auto" w:fill="auto"/>
            <w:noWrap/>
            <w:vAlign w:val="center"/>
            <w:hideMark/>
          </w:tcPr>
          <w:p w:rsidR="00725102" w:rsidRPr="000F3E47" w:rsidRDefault="00725102" w:rsidP="005C42B6">
            <w:pPr>
              <w:rPr>
                <w:rFonts w:ascii="Arial" w:hAnsi="Arial" w:cs="Arial"/>
                <w:b/>
                <w:bCs/>
                <w:sz w:val="12"/>
                <w:szCs w:val="16"/>
              </w:rPr>
            </w:pPr>
            <w:r w:rsidRPr="000F3E47">
              <w:rPr>
                <w:rFonts w:ascii="Arial" w:hAnsi="Arial" w:cs="Arial"/>
                <w:b/>
                <w:bCs/>
                <w:sz w:val="12"/>
                <w:szCs w:val="16"/>
              </w:rPr>
              <w:t>Итого:</w:t>
            </w:r>
          </w:p>
        </w:tc>
        <w:tc>
          <w:tcPr>
            <w:tcW w:w="2189" w:type="dxa"/>
            <w:shd w:val="clear" w:color="auto" w:fill="auto"/>
            <w:vAlign w:val="center"/>
            <w:hideMark/>
          </w:tcPr>
          <w:p w:rsidR="00725102" w:rsidRPr="000F3E47" w:rsidRDefault="00725102" w:rsidP="005C42B6">
            <w:pPr>
              <w:jc w:val="center"/>
              <w:rPr>
                <w:rFonts w:ascii="Arial" w:hAnsi="Arial" w:cs="Arial"/>
                <w:b/>
                <w:bCs/>
                <w:sz w:val="12"/>
                <w:szCs w:val="16"/>
              </w:rPr>
            </w:pPr>
            <w:r w:rsidRPr="000F3E47">
              <w:rPr>
                <w:rFonts w:ascii="Arial" w:hAnsi="Arial" w:cs="Arial"/>
                <w:b/>
                <w:bCs/>
                <w:sz w:val="12"/>
                <w:szCs w:val="16"/>
              </w:rPr>
              <w:t>58883,37</w:t>
            </w:r>
          </w:p>
        </w:tc>
        <w:tc>
          <w:tcPr>
            <w:tcW w:w="2126" w:type="dxa"/>
            <w:shd w:val="clear" w:color="auto" w:fill="auto"/>
            <w:vAlign w:val="center"/>
            <w:hideMark/>
          </w:tcPr>
          <w:p w:rsidR="00725102" w:rsidRPr="000F3E47" w:rsidRDefault="00725102" w:rsidP="005C42B6">
            <w:pPr>
              <w:jc w:val="center"/>
              <w:rPr>
                <w:rFonts w:ascii="Arial" w:hAnsi="Arial" w:cs="Arial"/>
                <w:b/>
                <w:bCs/>
                <w:sz w:val="12"/>
                <w:szCs w:val="16"/>
              </w:rPr>
            </w:pPr>
            <w:r w:rsidRPr="000F3E47">
              <w:rPr>
                <w:rFonts w:ascii="Arial" w:hAnsi="Arial" w:cs="Arial"/>
                <w:b/>
                <w:bCs/>
                <w:sz w:val="12"/>
                <w:szCs w:val="16"/>
              </w:rPr>
              <w:t>56960,00</w:t>
            </w:r>
          </w:p>
        </w:tc>
        <w:tc>
          <w:tcPr>
            <w:tcW w:w="3832" w:type="dxa"/>
            <w:shd w:val="clear" w:color="auto" w:fill="auto"/>
            <w:vAlign w:val="center"/>
            <w:hideMark/>
          </w:tcPr>
          <w:p w:rsidR="00725102" w:rsidRPr="000F3E47" w:rsidRDefault="00725102" w:rsidP="005C42B6">
            <w:pPr>
              <w:jc w:val="center"/>
              <w:rPr>
                <w:rFonts w:ascii="Arial" w:hAnsi="Arial" w:cs="Arial"/>
                <w:b/>
                <w:bCs/>
                <w:sz w:val="12"/>
                <w:szCs w:val="16"/>
              </w:rPr>
            </w:pPr>
            <w:r w:rsidRPr="000F3E47">
              <w:rPr>
                <w:rFonts w:ascii="Arial" w:hAnsi="Arial" w:cs="Arial"/>
                <w:b/>
                <w:bCs/>
                <w:sz w:val="12"/>
                <w:szCs w:val="16"/>
              </w:rPr>
              <w:t>1923,37</w:t>
            </w:r>
          </w:p>
        </w:tc>
      </w:tr>
    </w:tbl>
    <w:p w:rsidR="00725102" w:rsidRPr="005C42B6" w:rsidRDefault="00725102" w:rsidP="000F3E47">
      <w:pPr>
        <w:ind w:firstLine="284"/>
        <w:jc w:val="both"/>
        <w:outlineLvl w:val="1"/>
        <w:rPr>
          <w:rFonts w:ascii="Arial" w:hAnsi="Arial" w:cs="Arial"/>
          <w:sz w:val="16"/>
          <w:szCs w:val="16"/>
        </w:rPr>
      </w:pPr>
      <w:r w:rsidRPr="005C42B6">
        <w:rPr>
          <w:rFonts w:ascii="Arial" w:hAnsi="Arial" w:cs="Arial"/>
          <w:sz w:val="16"/>
          <w:szCs w:val="16"/>
        </w:rPr>
        <w:t>Теплоносителем является вода, забираемая напрямую из системы централизованного водоснабжения. Поэтому подключение новых потребителей не создаст дефицита.</w:t>
      </w:r>
    </w:p>
    <w:p w:rsidR="00725102" w:rsidRPr="005C42B6" w:rsidRDefault="00725102" w:rsidP="005C42B6">
      <w:pPr>
        <w:jc w:val="center"/>
        <w:outlineLvl w:val="1"/>
        <w:rPr>
          <w:rFonts w:ascii="Arial" w:hAnsi="Arial" w:cs="Arial"/>
          <w:b/>
          <w:sz w:val="16"/>
          <w:szCs w:val="16"/>
        </w:rPr>
      </w:pPr>
      <w:r w:rsidRPr="005C42B6">
        <w:rPr>
          <w:rFonts w:ascii="Arial" w:hAnsi="Arial" w:cs="Arial"/>
          <w:b/>
          <w:sz w:val="16"/>
          <w:szCs w:val="16"/>
        </w:rPr>
        <w:t>Глава 7. Предложения по строительству, реконструкции</w:t>
      </w:r>
      <w:r w:rsidR="000F3E47">
        <w:rPr>
          <w:rFonts w:ascii="Arial" w:hAnsi="Arial" w:cs="Arial"/>
          <w:b/>
          <w:sz w:val="16"/>
          <w:szCs w:val="16"/>
        </w:rPr>
        <w:t xml:space="preserve"> </w:t>
      </w:r>
      <w:r w:rsidRPr="005C42B6">
        <w:rPr>
          <w:rFonts w:ascii="Arial" w:hAnsi="Arial" w:cs="Arial"/>
          <w:b/>
          <w:sz w:val="16"/>
          <w:szCs w:val="16"/>
        </w:rPr>
        <w:t>и техническому перевооружению источников тепловой энергии</w:t>
      </w:r>
      <w:bookmarkEnd w:id="82"/>
    </w:p>
    <w:p w:rsidR="00725102" w:rsidRPr="005C42B6" w:rsidRDefault="00725102" w:rsidP="000F3E47">
      <w:pPr>
        <w:ind w:firstLine="284"/>
        <w:jc w:val="both"/>
        <w:rPr>
          <w:rFonts w:ascii="Arial" w:hAnsi="Arial" w:cs="Arial"/>
          <w:b/>
          <w:sz w:val="16"/>
          <w:szCs w:val="16"/>
        </w:rPr>
      </w:pPr>
      <w:r w:rsidRPr="005C42B6">
        <w:rPr>
          <w:rFonts w:ascii="Arial" w:hAnsi="Arial" w:cs="Arial"/>
          <w:b/>
          <w:sz w:val="16"/>
          <w:szCs w:val="16"/>
        </w:rPr>
        <w:t>а) Описание условий организации централизованного теплоснабжения, индивидуального теплоснабжения, а также поквартирного отопления</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Схемой теплоснабжения предусмотрено сохранение существующих условий организации централизованного теплоснабжения, индивидуального теплоснабжения, а также поквартирного отопления.</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В сроки, согласующиеся с программой газификации Новгородской области, ООО «ТК Новгородская» планирует осуществить мероприятия по строительству котельной (ТГУ), вместо угольной котельной № 16, Валдайский район, д. Шуя.</w:t>
      </w:r>
    </w:p>
    <w:p w:rsidR="00725102" w:rsidRPr="005C42B6" w:rsidRDefault="00725102" w:rsidP="000F3E47">
      <w:pPr>
        <w:tabs>
          <w:tab w:val="left" w:pos="1276"/>
        </w:tabs>
        <w:ind w:firstLine="284"/>
        <w:jc w:val="both"/>
        <w:rPr>
          <w:rFonts w:ascii="Arial" w:hAnsi="Arial" w:cs="Arial"/>
          <w:b/>
          <w:sz w:val="16"/>
          <w:szCs w:val="16"/>
        </w:rPr>
      </w:pPr>
      <w:r w:rsidRPr="005C42B6">
        <w:rPr>
          <w:rFonts w:ascii="Arial" w:hAnsi="Arial" w:cs="Arial"/>
          <w:b/>
          <w:sz w:val="16"/>
          <w:szCs w:val="16"/>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Генерирующие объекты, мощность которых поставляется в вынужденном режиме в целях обеспечения надежного теплоснабжения потребителей, на территории Рощинского сельского поселения отсутствуют.</w:t>
      </w:r>
    </w:p>
    <w:p w:rsidR="00725102" w:rsidRPr="005C42B6" w:rsidRDefault="00725102" w:rsidP="000F3E47">
      <w:pPr>
        <w:ind w:firstLine="284"/>
        <w:jc w:val="both"/>
        <w:rPr>
          <w:rFonts w:ascii="Arial" w:hAnsi="Arial" w:cs="Arial"/>
          <w:b/>
          <w:sz w:val="16"/>
          <w:szCs w:val="16"/>
        </w:rPr>
      </w:pPr>
      <w:r w:rsidRPr="005C42B6">
        <w:rPr>
          <w:rFonts w:ascii="Arial" w:hAnsi="Arial" w:cs="Arial"/>
          <w:b/>
          <w:sz w:val="16"/>
          <w:szCs w:val="16"/>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Объекты, электрическая мощность которых поставляется в вынужденном режиме в целях обеспечения надежного теплоснабжения потребителей, на территории Рощинского сельского поселения отсутствуют.</w:t>
      </w:r>
    </w:p>
    <w:p w:rsidR="00725102" w:rsidRPr="005C42B6" w:rsidRDefault="00725102" w:rsidP="000F3E47">
      <w:pPr>
        <w:tabs>
          <w:tab w:val="left" w:pos="1276"/>
        </w:tabs>
        <w:ind w:firstLine="284"/>
        <w:jc w:val="both"/>
        <w:rPr>
          <w:rFonts w:ascii="Arial" w:hAnsi="Arial" w:cs="Arial"/>
          <w:b/>
          <w:sz w:val="16"/>
          <w:szCs w:val="16"/>
        </w:rPr>
      </w:pPr>
      <w:r w:rsidRPr="005C42B6">
        <w:rPr>
          <w:rFonts w:ascii="Arial" w:hAnsi="Arial" w:cs="Arial"/>
          <w:b/>
          <w:sz w:val="16"/>
          <w:szCs w:val="16"/>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предусмотрено.</w:t>
      </w:r>
    </w:p>
    <w:p w:rsidR="00725102" w:rsidRPr="005C42B6" w:rsidRDefault="00725102" w:rsidP="000F3E47">
      <w:pPr>
        <w:ind w:firstLine="284"/>
        <w:jc w:val="both"/>
        <w:rPr>
          <w:rFonts w:ascii="Arial" w:hAnsi="Arial" w:cs="Arial"/>
          <w:b/>
          <w:sz w:val="16"/>
          <w:szCs w:val="16"/>
        </w:rPr>
      </w:pPr>
      <w:r w:rsidRPr="005C42B6">
        <w:rPr>
          <w:rFonts w:ascii="Arial" w:hAnsi="Arial" w:cs="Arial"/>
          <w:b/>
          <w:sz w:val="16"/>
          <w:szCs w:val="16"/>
        </w:rPr>
        <w:t>д)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Источники тепловой энергии, функционирующие в режиме комбинированной выработки электрической и тепловой энергии, на территории Рощинского сельского поселения отсутствуют.</w:t>
      </w:r>
    </w:p>
    <w:p w:rsidR="00725102" w:rsidRPr="005C42B6" w:rsidRDefault="00725102" w:rsidP="000F3E47">
      <w:pPr>
        <w:ind w:firstLine="284"/>
        <w:jc w:val="both"/>
        <w:rPr>
          <w:rFonts w:ascii="Arial" w:hAnsi="Arial" w:cs="Arial"/>
          <w:b/>
          <w:sz w:val="16"/>
          <w:szCs w:val="16"/>
        </w:rPr>
      </w:pPr>
      <w:r w:rsidRPr="005C42B6">
        <w:rPr>
          <w:rFonts w:ascii="Arial" w:hAnsi="Arial" w:cs="Arial"/>
          <w:b/>
          <w:sz w:val="16"/>
          <w:szCs w:val="16"/>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Переоборудование котельных в источники тепловой энергии, функционирующие в режиме комбинированной выработки электрической и тепловой энергии, схемой теплоснабжения не предусмотрено.</w:t>
      </w:r>
    </w:p>
    <w:p w:rsidR="00725102" w:rsidRPr="005C42B6" w:rsidRDefault="00725102" w:rsidP="000F3E47">
      <w:pPr>
        <w:ind w:firstLine="284"/>
        <w:jc w:val="both"/>
        <w:rPr>
          <w:rFonts w:ascii="Arial" w:hAnsi="Arial" w:cs="Arial"/>
          <w:b/>
          <w:sz w:val="16"/>
          <w:szCs w:val="16"/>
        </w:rPr>
      </w:pPr>
      <w:r w:rsidRPr="005C42B6">
        <w:rPr>
          <w:rFonts w:ascii="Arial" w:hAnsi="Arial" w:cs="Arial"/>
          <w:b/>
          <w:sz w:val="16"/>
          <w:szCs w:val="16"/>
        </w:rPr>
        <w:t>ж)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Реконструкция котельных с увеличением зоны их действия путем включения в нее зон действия существующих источников тепловой энергии схемой теплоснабжения не предусмотрена.</w:t>
      </w:r>
    </w:p>
    <w:p w:rsidR="00725102" w:rsidRPr="005C42B6" w:rsidRDefault="00725102" w:rsidP="000F3E47">
      <w:pPr>
        <w:ind w:firstLine="284"/>
        <w:jc w:val="both"/>
        <w:rPr>
          <w:rFonts w:ascii="Arial" w:hAnsi="Arial" w:cs="Arial"/>
          <w:b/>
          <w:sz w:val="16"/>
          <w:szCs w:val="16"/>
        </w:rPr>
      </w:pPr>
      <w:r w:rsidRPr="005C42B6">
        <w:rPr>
          <w:rFonts w:ascii="Arial" w:hAnsi="Arial" w:cs="Arial"/>
          <w:b/>
          <w:sz w:val="16"/>
          <w:szCs w:val="16"/>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Перевод котельных в пиковый режим работы схемой теплоснабжения не предусмотрен.</w:t>
      </w:r>
    </w:p>
    <w:p w:rsidR="00725102" w:rsidRPr="005C42B6" w:rsidRDefault="00725102" w:rsidP="000F3E47">
      <w:pPr>
        <w:ind w:firstLine="284"/>
        <w:jc w:val="both"/>
        <w:rPr>
          <w:rFonts w:ascii="Arial" w:hAnsi="Arial" w:cs="Arial"/>
          <w:b/>
          <w:sz w:val="16"/>
          <w:szCs w:val="16"/>
        </w:rPr>
      </w:pPr>
      <w:r w:rsidRPr="005C42B6">
        <w:rPr>
          <w:rFonts w:ascii="Arial" w:hAnsi="Arial" w:cs="Arial"/>
          <w:b/>
          <w:sz w:val="16"/>
          <w:szCs w:val="16"/>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Источники тепловой энергии, функционирующие в режиме комбинированной выработки электрической и тепловой энергии, на территории Рощинского сельского поселения отсутствуют.</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b/>
          <w:sz w:val="16"/>
          <w:szCs w:val="16"/>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Вывод в резерв или вывод из эксплуатации котельных при передаче тепловых нагрузок на другие источники тепловой энергии схемой теплоснабжения не предусмотрен.</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b/>
          <w:sz w:val="16"/>
          <w:szCs w:val="16"/>
        </w:rPr>
        <w:t>л) Обоснование организации индивидуального теплоснабжения в зонах застройки поселения малоэтажными жилыми зданиями</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Индивидуальное теплоснабжение предусмотрено схемой теплоснабжения в отношении малоэтажных жилых зданий, так как централизованное теплоснабжение таких объектов экономически нецелесообразно из-за низкой плотности тепловых нагрузок.</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b/>
          <w:sz w:val="16"/>
          <w:szCs w:val="16"/>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Балансы тепловой мощности и перспективной тепловой нагрузки в зонах действия источников тепловой энергии с определением резервов (дефицитов) существующей располагаемой тепловой мощности источников тепловой энергии в Рощинском сельском поселении представлены в таблице 26.</w:t>
      </w:r>
    </w:p>
    <w:p w:rsidR="00725102" w:rsidRPr="000F3E47" w:rsidRDefault="00725102" w:rsidP="005C42B6">
      <w:pPr>
        <w:keepNext/>
        <w:ind w:firstLine="709"/>
        <w:jc w:val="right"/>
        <w:rPr>
          <w:rFonts w:ascii="Arial" w:hAnsi="Arial" w:cs="Arial"/>
          <w:sz w:val="12"/>
          <w:szCs w:val="16"/>
        </w:rPr>
      </w:pPr>
      <w:r w:rsidRPr="000F3E47">
        <w:rPr>
          <w:rFonts w:ascii="Arial" w:hAnsi="Arial" w:cs="Arial"/>
          <w:sz w:val="12"/>
          <w:szCs w:val="16"/>
        </w:rPr>
        <w:t>Таблица 26</w:t>
      </w:r>
    </w:p>
    <w:tbl>
      <w:tblPr>
        <w:tblW w:w="5000" w:type="pct"/>
        <w:tblLayout w:type="fixed"/>
        <w:tblCellMar>
          <w:left w:w="0" w:type="dxa"/>
          <w:right w:w="0" w:type="dxa"/>
        </w:tblCellMar>
        <w:tblLook w:val="04A0" w:firstRow="1" w:lastRow="0" w:firstColumn="1" w:lastColumn="0" w:noHBand="0" w:noVBand="1"/>
      </w:tblPr>
      <w:tblGrid>
        <w:gridCol w:w="2558"/>
        <w:gridCol w:w="1226"/>
        <w:gridCol w:w="1228"/>
        <w:gridCol w:w="920"/>
        <w:gridCol w:w="1226"/>
        <w:gridCol w:w="1054"/>
        <w:gridCol w:w="993"/>
        <w:gridCol w:w="990"/>
        <w:gridCol w:w="1135"/>
      </w:tblGrid>
      <w:tr w:rsidR="00725102" w:rsidRPr="000F3E47" w:rsidTr="000F3E47">
        <w:trPr>
          <w:trHeight w:val="20"/>
        </w:trPr>
        <w:tc>
          <w:tcPr>
            <w:tcW w:w="11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Наименование теплоисточника</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Установленная мощность, Гкал/ч</w:t>
            </w: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Располагаемая мощность, Гкал/ч</w:t>
            </w:r>
          </w:p>
        </w:tc>
        <w:tc>
          <w:tcPr>
            <w:tcW w:w="406" w:type="pct"/>
            <w:tcBorders>
              <w:top w:val="single" w:sz="4" w:space="0" w:color="auto"/>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Мощность нетто, Гкал/ч</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Подключенная нагрузка, Гкал/ч</w:t>
            </w:r>
          </w:p>
        </w:tc>
        <w:tc>
          <w:tcPr>
            <w:tcW w:w="465" w:type="pct"/>
            <w:tcBorders>
              <w:top w:val="single" w:sz="4" w:space="0" w:color="auto"/>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 xml:space="preserve">Хозяйственные нужды, </w:t>
            </w:r>
          </w:p>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Гкал/ч</w:t>
            </w:r>
          </w:p>
        </w:tc>
        <w:tc>
          <w:tcPr>
            <w:tcW w:w="438" w:type="pct"/>
            <w:tcBorders>
              <w:top w:val="single" w:sz="4" w:space="0" w:color="auto"/>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Собственные нужды, Гкал/ч</w:t>
            </w: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Потери в тепловых сетях, Гкал/ч</w:t>
            </w:r>
          </w:p>
        </w:tc>
        <w:tc>
          <w:tcPr>
            <w:tcW w:w="501" w:type="pct"/>
            <w:tcBorders>
              <w:top w:val="single" w:sz="4" w:space="0" w:color="auto"/>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Резерв тепловой мощности, Гкал/ч</w:t>
            </w:r>
          </w:p>
        </w:tc>
      </w:tr>
      <w:tr w:rsidR="00725102" w:rsidRPr="000F3E47" w:rsidTr="00725102">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Текущий период (2023-2024 годы)</w:t>
            </w:r>
          </w:p>
        </w:tc>
      </w:tr>
      <w:tr w:rsidR="00725102" w:rsidRPr="000F3E47" w:rsidTr="000F3E47">
        <w:trPr>
          <w:trHeight w:val="20"/>
        </w:trPr>
        <w:tc>
          <w:tcPr>
            <w:tcW w:w="1129" w:type="pct"/>
            <w:tcBorders>
              <w:top w:val="nil"/>
              <w:left w:val="single" w:sz="4" w:space="0" w:color="auto"/>
              <w:bottom w:val="single" w:sz="4" w:space="0" w:color="auto"/>
              <w:right w:val="single" w:sz="4" w:space="0" w:color="auto"/>
            </w:tcBorders>
            <w:shd w:val="clear" w:color="auto" w:fill="auto"/>
            <w:noWrap/>
            <w:vAlign w:val="center"/>
            <w:hideMark/>
          </w:tcPr>
          <w:p w:rsidR="00725102" w:rsidRPr="000F3E47" w:rsidRDefault="00725102" w:rsidP="005C42B6">
            <w:pPr>
              <w:rPr>
                <w:rFonts w:ascii="Arial" w:hAnsi="Arial" w:cs="Arial"/>
                <w:sz w:val="12"/>
                <w:szCs w:val="16"/>
              </w:rPr>
            </w:pPr>
            <w:r w:rsidRPr="000F3E47">
              <w:rPr>
                <w:rFonts w:ascii="Arial" w:hAnsi="Arial" w:cs="Arial"/>
                <w:sz w:val="12"/>
                <w:szCs w:val="16"/>
              </w:rPr>
              <w:t>Котельная № 16 Валдайский район д. Шуя</w:t>
            </w:r>
          </w:p>
        </w:tc>
        <w:tc>
          <w:tcPr>
            <w:tcW w:w="541" w:type="pct"/>
            <w:tcBorders>
              <w:top w:val="nil"/>
              <w:left w:val="nil"/>
              <w:bottom w:val="single" w:sz="4" w:space="0" w:color="auto"/>
              <w:right w:val="single" w:sz="4" w:space="0" w:color="auto"/>
            </w:tcBorders>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0,900</w:t>
            </w:r>
          </w:p>
        </w:tc>
        <w:tc>
          <w:tcPr>
            <w:tcW w:w="542" w:type="pct"/>
            <w:tcBorders>
              <w:top w:val="nil"/>
              <w:left w:val="nil"/>
              <w:bottom w:val="single" w:sz="4" w:space="0" w:color="auto"/>
              <w:right w:val="single" w:sz="4" w:space="0" w:color="auto"/>
            </w:tcBorders>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0,740</w:t>
            </w:r>
          </w:p>
        </w:tc>
        <w:tc>
          <w:tcPr>
            <w:tcW w:w="406" w:type="pct"/>
            <w:tcBorders>
              <w:top w:val="nil"/>
              <w:left w:val="nil"/>
              <w:bottom w:val="single" w:sz="4" w:space="0" w:color="auto"/>
              <w:right w:val="single" w:sz="4" w:space="0" w:color="auto"/>
            </w:tcBorders>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0,730</w:t>
            </w:r>
          </w:p>
        </w:tc>
        <w:tc>
          <w:tcPr>
            <w:tcW w:w="541" w:type="pct"/>
            <w:tcBorders>
              <w:top w:val="nil"/>
              <w:left w:val="nil"/>
              <w:bottom w:val="single" w:sz="4" w:space="0" w:color="auto"/>
              <w:right w:val="single" w:sz="4" w:space="0" w:color="auto"/>
            </w:tcBorders>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0,240</w:t>
            </w:r>
          </w:p>
        </w:tc>
        <w:tc>
          <w:tcPr>
            <w:tcW w:w="465" w:type="pct"/>
            <w:tcBorders>
              <w:top w:val="nil"/>
              <w:left w:val="nil"/>
              <w:bottom w:val="single" w:sz="4" w:space="0" w:color="auto"/>
              <w:right w:val="single" w:sz="4" w:space="0" w:color="auto"/>
            </w:tcBorders>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0,000</w:t>
            </w:r>
          </w:p>
        </w:tc>
        <w:tc>
          <w:tcPr>
            <w:tcW w:w="438" w:type="pct"/>
            <w:tcBorders>
              <w:top w:val="nil"/>
              <w:left w:val="nil"/>
              <w:bottom w:val="single" w:sz="4" w:space="0" w:color="auto"/>
              <w:right w:val="single" w:sz="4" w:space="0" w:color="auto"/>
            </w:tcBorders>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0,010</w:t>
            </w:r>
          </w:p>
        </w:tc>
        <w:tc>
          <w:tcPr>
            <w:tcW w:w="437" w:type="pct"/>
            <w:tcBorders>
              <w:top w:val="nil"/>
              <w:left w:val="nil"/>
              <w:bottom w:val="single" w:sz="4" w:space="0" w:color="auto"/>
              <w:right w:val="single" w:sz="4" w:space="0" w:color="auto"/>
            </w:tcBorders>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0,016</w:t>
            </w:r>
          </w:p>
        </w:tc>
        <w:tc>
          <w:tcPr>
            <w:tcW w:w="501" w:type="pct"/>
            <w:tcBorders>
              <w:top w:val="nil"/>
              <w:left w:val="nil"/>
              <w:bottom w:val="single" w:sz="4" w:space="0" w:color="auto"/>
              <w:right w:val="single" w:sz="4" w:space="0" w:color="auto"/>
            </w:tcBorders>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0,465</w:t>
            </w:r>
          </w:p>
        </w:tc>
      </w:tr>
      <w:tr w:rsidR="00725102" w:rsidRPr="000F3E47" w:rsidTr="000F3E47">
        <w:trPr>
          <w:trHeight w:val="20"/>
        </w:trPr>
        <w:tc>
          <w:tcPr>
            <w:tcW w:w="1129" w:type="pct"/>
            <w:tcBorders>
              <w:top w:val="nil"/>
              <w:left w:val="single" w:sz="4" w:space="0" w:color="auto"/>
              <w:bottom w:val="single" w:sz="4" w:space="0" w:color="auto"/>
              <w:right w:val="single" w:sz="4" w:space="0" w:color="auto"/>
            </w:tcBorders>
            <w:shd w:val="clear" w:color="auto" w:fill="auto"/>
            <w:noWrap/>
            <w:vAlign w:val="center"/>
          </w:tcPr>
          <w:p w:rsidR="00725102" w:rsidRPr="000F3E47" w:rsidRDefault="00725102" w:rsidP="005C42B6">
            <w:pPr>
              <w:rPr>
                <w:rFonts w:ascii="Arial" w:hAnsi="Arial" w:cs="Arial"/>
                <w:sz w:val="12"/>
                <w:szCs w:val="16"/>
              </w:rPr>
            </w:pPr>
            <w:r w:rsidRPr="000F3E47">
              <w:rPr>
                <w:rFonts w:ascii="Arial" w:hAnsi="Arial" w:cs="Arial"/>
                <w:sz w:val="12"/>
                <w:szCs w:val="16"/>
              </w:rPr>
              <w:t>Котельная ФГАУ УДП «Дом отдыха «Валдай» п. Рощино</w:t>
            </w:r>
          </w:p>
        </w:tc>
        <w:tc>
          <w:tcPr>
            <w:tcW w:w="541" w:type="pct"/>
            <w:tcBorders>
              <w:top w:val="nil"/>
              <w:left w:val="nil"/>
              <w:bottom w:val="single" w:sz="4" w:space="0" w:color="auto"/>
              <w:right w:val="single" w:sz="4" w:space="0" w:color="auto"/>
            </w:tcBorders>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18,300</w:t>
            </w:r>
          </w:p>
        </w:tc>
        <w:tc>
          <w:tcPr>
            <w:tcW w:w="542" w:type="pct"/>
            <w:tcBorders>
              <w:top w:val="nil"/>
              <w:left w:val="nil"/>
              <w:bottom w:val="single" w:sz="4" w:space="0" w:color="auto"/>
              <w:right w:val="single" w:sz="4" w:space="0" w:color="auto"/>
            </w:tcBorders>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18,300</w:t>
            </w:r>
          </w:p>
        </w:tc>
        <w:tc>
          <w:tcPr>
            <w:tcW w:w="406" w:type="pct"/>
            <w:tcBorders>
              <w:top w:val="nil"/>
              <w:left w:val="nil"/>
              <w:bottom w:val="single" w:sz="4" w:space="0" w:color="auto"/>
              <w:right w:val="single" w:sz="4" w:space="0" w:color="auto"/>
            </w:tcBorders>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18,300</w:t>
            </w:r>
          </w:p>
        </w:tc>
        <w:tc>
          <w:tcPr>
            <w:tcW w:w="541" w:type="pct"/>
            <w:tcBorders>
              <w:top w:val="nil"/>
              <w:left w:val="nil"/>
              <w:bottom w:val="single" w:sz="4" w:space="0" w:color="auto"/>
              <w:right w:val="single" w:sz="4" w:space="0" w:color="auto"/>
            </w:tcBorders>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10,290</w:t>
            </w:r>
          </w:p>
        </w:tc>
        <w:tc>
          <w:tcPr>
            <w:tcW w:w="465" w:type="pct"/>
            <w:tcBorders>
              <w:top w:val="nil"/>
              <w:left w:val="nil"/>
              <w:bottom w:val="single" w:sz="4" w:space="0" w:color="auto"/>
              <w:right w:val="single" w:sz="4" w:space="0" w:color="auto"/>
            </w:tcBorders>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0,000</w:t>
            </w:r>
          </w:p>
        </w:tc>
        <w:tc>
          <w:tcPr>
            <w:tcW w:w="438" w:type="pct"/>
            <w:tcBorders>
              <w:top w:val="nil"/>
              <w:left w:val="nil"/>
              <w:bottom w:val="single" w:sz="4" w:space="0" w:color="auto"/>
              <w:right w:val="single" w:sz="4" w:space="0" w:color="auto"/>
            </w:tcBorders>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0,000</w:t>
            </w:r>
          </w:p>
        </w:tc>
        <w:tc>
          <w:tcPr>
            <w:tcW w:w="437" w:type="pct"/>
            <w:tcBorders>
              <w:top w:val="nil"/>
              <w:left w:val="nil"/>
              <w:bottom w:val="single" w:sz="4" w:space="0" w:color="auto"/>
              <w:right w:val="single" w:sz="4" w:space="0" w:color="auto"/>
            </w:tcBorders>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1,300</w:t>
            </w:r>
          </w:p>
        </w:tc>
        <w:tc>
          <w:tcPr>
            <w:tcW w:w="501" w:type="pct"/>
            <w:tcBorders>
              <w:top w:val="nil"/>
              <w:left w:val="nil"/>
              <w:bottom w:val="single" w:sz="4" w:space="0" w:color="auto"/>
              <w:right w:val="single" w:sz="4" w:space="0" w:color="auto"/>
            </w:tcBorders>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6,710</w:t>
            </w:r>
          </w:p>
        </w:tc>
      </w:tr>
      <w:tr w:rsidR="00725102" w:rsidRPr="000F3E47" w:rsidTr="000F3E47">
        <w:trPr>
          <w:trHeight w:val="20"/>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725102" w:rsidRPr="000F3E47" w:rsidRDefault="00725102" w:rsidP="005C42B6">
            <w:pPr>
              <w:rPr>
                <w:rFonts w:ascii="Arial" w:hAnsi="Arial" w:cs="Arial"/>
                <w:b/>
                <w:bCs/>
                <w:color w:val="000000"/>
                <w:sz w:val="12"/>
                <w:szCs w:val="16"/>
              </w:rPr>
            </w:pPr>
            <w:r w:rsidRPr="000F3E47">
              <w:rPr>
                <w:rFonts w:ascii="Arial" w:hAnsi="Arial" w:cs="Arial"/>
                <w:b/>
                <w:bCs/>
                <w:color w:val="000000"/>
                <w:sz w:val="12"/>
                <w:szCs w:val="16"/>
              </w:rPr>
              <w:t>Итого:</w:t>
            </w:r>
          </w:p>
        </w:tc>
        <w:tc>
          <w:tcPr>
            <w:tcW w:w="541" w:type="pct"/>
            <w:tcBorders>
              <w:top w:val="nil"/>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19,200</w:t>
            </w:r>
          </w:p>
        </w:tc>
        <w:tc>
          <w:tcPr>
            <w:tcW w:w="542" w:type="pct"/>
            <w:tcBorders>
              <w:top w:val="nil"/>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19,040</w:t>
            </w:r>
          </w:p>
        </w:tc>
        <w:tc>
          <w:tcPr>
            <w:tcW w:w="406" w:type="pct"/>
            <w:tcBorders>
              <w:top w:val="nil"/>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19,030</w:t>
            </w:r>
          </w:p>
        </w:tc>
        <w:tc>
          <w:tcPr>
            <w:tcW w:w="541" w:type="pct"/>
            <w:tcBorders>
              <w:top w:val="nil"/>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10,530</w:t>
            </w:r>
          </w:p>
        </w:tc>
        <w:tc>
          <w:tcPr>
            <w:tcW w:w="465" w:type="pct"/>
            <w:tcBorders>
              <w:top w:val="nil"/>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0,000</w:t>
            </w:r>
          </w:p>
        </w:tc>
        <w:tc>
          <w:tcPr>
            <w:tcW w:w="438" w:type="pct"/>
            <w:tcBorders>
              <w:top w:val="nil"/>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0,010</w:t>
            </w:r>
          </w:p>
        </w:tc>
        <w:tc>
          <w:tcPr>
            <w:tcW w:w="437" w:type="pct"/>
            <w:tcBorders>
              <w:top w:val="nil"/>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1,316</w:t>
            </w:r>
          </w:p>
        </w:tc>
        <w:tc>
          <w:tcPr>
            <w:tcW w:w="501" w:type="pct"/>
            <w:tcBorders>
              <w:top w:val="nil"/>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7,175</w:t>
            </w:r>
          </w:p>
        </w:tc>
      </w:tr>
      <w:tr w:rsidR="00725102" w:rsidRPr="000F3E47" w:rsidTr="00725102">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Перспективный период (2025-2043 годы)</w:t>
            </w:r>
          </w:p>
        </w:tc>
      </w:tr>
      <w:tr w:rsidR="00725102" w:rsidRPr="000F3E47" w:rsidTr="000F3E47">
        <w:trPr>
          <w:trHeight w:val="20"/>
        </w:trPr>
        <w:tc>
          <w:tcPr>
            <w:tcW w:w="1129" w:type="pct"/>
            <w:tcBorders>
              <w:top w:val="nil"/>
              <w:left w:val="single" w:sz="4" w:space="0" w:color="auto"/>
              <w:bottom w:val="single" w:sz="4" w:space="0" w:color="auto"/>
              <w:right w:val="single" w:sz="4" w:space="0" w:color="auto"/>
            </w:tcBorders>
            <w:shd w:val="clear" w:color="auto" w:fill="auto"/>
            <w:noWrap/>
            <w:vAlign w:val="center"/>
            <w:hideMark/>
          </w:tcPr>
          <w:p w:rsidR="00725102" w:rsidRPr="000F3E47" w:rsidRDefault="00725102" w:rsidP="005C42B6">
            <w:pPr>
              <w:rPr>
                <w:rFonts w:ascii="Arial" w:hAnsi="Arial" w:cs="Arial"/>
                <w:sz w:val="12"/>
                <w:szCs w:val="16"/>
              </w:rPr>
            </w:pPr>
            <w:r w:rsidRPr="000F3E47">
              <w:rPr>
                <w:rFonts w:ascii="Arial" w:hAnsi="Arial" w:cs="Arial"/>
                <w:sz w:val="12"/>
                <w:szCs w:val="16"/>
              </w:rPr>
              <w:t>Котельная № 16 Валдайский район д. Шуя</w:t>
            </w:r>
          </w:p>
        </w:tc>
        <w:tc>
          <w:tcPr>
            <w:tcW w:w="541" w:type="pct"/>
            <w:tcBorders>
              <w:top w:val="nil"/>
              <w:left w:val="nil"/>
              <w:bottom w:val="single" w:sz="4" w:space="0" w:color="auto"/>
              <w:right w:val="single" w:sz="4" w:space="0" w:color="auto"/>
            </w:tcBorders>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0,900</w:t>
            </w:r>
          </w:p>
        </w:tc>
        <w:tc>
          <w:tcPr>
            <w:tcW w:w="542" w:type="pct"/>
            <w:tcBorders>
              <w:top w:val="nil"/>
              <w:left w:val="nil"/>
              <w:bottom w:val="single" w:sz="4" w:space="0" w:color="auto"/>
              <w:right w:val="single" w:sz="4" w:space="0" w:color="auto"/>
            </w:tcBorders>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0,740</w:t>
            </w:r>
          </w:p>
        </w:tc>
        <w:tc>
          <w:tcPr>
            <w:tcW w:w="406" w:type="pct"/>
            <w:tcBorders>
              <w:top w:val="nil"/>
              <w:left w:val="nil"/>
              <w:bottom w:val="single" w:sz="4" w:space="0" w:color="auto"/>
              <w:right w:val="single" w:sz="4" w:space="0" w:color="auto"/>
            </w:tcBorders>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0,730</w:t>
            </w:r>
          </w:p>
        </w:tc>
        <w:tc>
          <w:tcPr>
            <w:tcW w:w="541" w:type="pct"/>
            <w:tcBorders>
              <w:top w:val="nil"/>
              <w:left w:val="nil"/>
              <w:bottom w:val="single" w:sz="4" w:space="0" w:color="auto"/>
              <w:right w:val="single" w:sz="4" w:space="0" w:color="auto"/>
            </w:tcBorders>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0,240</w:t>
            </w:r>
          </w:p>
        </w:tc>
        <w:tc>
          <w:tcPr>
            <w:tcW w:w="465" w:type="pct"/>
            <w:tcBorders>
              <w:top w:val="nil"/>
              <w:left w:val="nil"/>
              <w:bottom w:val="single" w:sz="4" w:space="0" w:color="auto"/>
              <w:right w:val="single" w:sz="4" w:space="0" w:color="auto"/>
            </w:tcBorders>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0,000</w:t>
            </w:r>
          </w:p>
        </w:tc>
        <w:tc>
          <w:tcPr>
            <w:tcW w:w="438" w:type="pct"/>
            <w:tcBorders>
              <w:top w:val="nil"/>
              <w:left w:val="nil"/>
              <w:bottom w:val="single" w:sz="4" w:space="0" w:color="auto"/>
              <w:right w:val="single" w:sz="4" w:space="0" w:color="auto"/>
            </w:tcBorders>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0,010</w:t>
            </w:r>
          </w:p>
        </w:tc>
        <w:tc>
          <w:tcPr>
            <w:tcW w:w="437" w:type="pct"/>
            <w:tcBorders>
              <w:top w:val="nil"/>
              <w:left w:val="nil"/>
              <w:bottom w:val="single" w:sz="4" w:space="0" w:color="auto"/>
              <w:right w:val="single" w:sz="4" w:space="0" w:color="auto"/>
            </w:tcBorders>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0,016</w:t>
            </w:r>
          </w:p>
        </w:tc>
        <w:tc>
          <w:tcPr>
            <w:tcW w:w="501" w:type="pct"/>
            <w:tcBorders>
              <w:top w:val="nil"/>
              <w:left w:val="nil"/>
              <w:bottom w:val="single" w:sz="4" w:space="0" w:color="auto"/>
              <w:right w:val="single" w:sz="4" w:space="0" w:color="auto"/>
            </w:tcBorders>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0,465</w:t>
            </w:r>
          </w:p>
        </w:tc>
      </w:tr>
      <w:tr w:rsidR="00725102" w:rsidRPr="000F3E47" w:rsidTr="000F3E47">
        <w:trPr>
          <w:trHeight w:val="20"/>
        </w:trPr>
        <w:tc>
          <w:tcPr>
            <w:tcW w:w="1129" w:type="pct"/>
            <w:tcBorders>
              <w:top w:val="nil"/>
              <w:left w:val="single" w:sz="4" w:space="0" w:color="auto"/>
              <w:bottom w:val="single" w:sz="4" w:space="0" w:color="auto"/>
              <w:right w:val="single" w:sz="4" w:space="0" w:color="auto"/>
            </w:tcBorders>
            <w:shd w:val="clear" w:color="auto" w:fill="auto"/>
            <w:noWrap/>
            <w:vAlign w:val="center"/>
          </w:tcPr>
          <w:p w:rsidR="00725102" w:rsidRPr="000F3E47" w:rsidRDefault="00725102" w:rsidP="005C42B6">
            <w:pPr>
              <w:rPr>
                <w:rFonts w:ascii="Arial" w:hAnsi="Arial" w:cs="Arial"/>
                <w:sz w:val="12"/>
                <w:szCs w:val="16"/>
              </w:rPr>
            </w:pPr>
            <w:r w:rsidRPr="000F3E47">
              <w:rPr>
                <w:rFonts w:ascii="Arial" w:hAnsi="Arial" w:cs="Arial"/>
                <w:sz w:val="12"/>
                <w:szCs w:val="16"/>
              </w:rPr>
              <w:t>Котельная ФГАУ УДП «Дом отдыха «Валдай» п. Рощино</w:t>
            </w:r>
          </w:p>
        </w:tc>
        <w:tc>
          <w:tcPr>
            <w:tcW w:w="541" w:type="pct"/>
            <w:tcBorders>
              <w:top w:val="nil"/>
              <w:left w:val="nil"/>
              <w:bottom w:val="single" w:sz="4" w:space="0" w:color="auto"/>
              <w:right w:val="single" w:sz="4" w:space="0" w:color="auto"/>
            </w:tcBorders>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18,300</w:t>
            </w:r>
          </w:p>
        </w:tc>
        <w:tc>
          <w:tcPr>
            <w:tcW w:w="542" w:type="pct"/>
            <w:tcBorders>
              <w:top w:val="nil"/>
              <w:left w:val="nil"/>
              <w:bottom w:val="single" w:sz="4" w:space="0" w:color="auto"/>
              <w:right w:val="single" w:sz="4" w:space="0" w:color="auto"/>
            </w:tcBorders>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18,300</w:t>
            </w:r>
          </w:p>
        </w:tc>
        <w:tc>
          <w:tcPr>
            <w:tcW w:w="406" w:type="pct"/>
            <w:tcBorders>
              <w:top w:val="nil"/>
              <w:left w:val="nil"/>
              <w:bottom w:val="single" w:sz="4" w:space="0" w:color="auto"/>
              <w:right w:val="single" w:sz="4" w:space="0" w:color="auto"/>
            </w:tcBorders>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18,300</w:t>
            </w:r>
          </w:p>
        </w:tc>
        <w:tc>
          <w:tcPr>
            <w:tcW w:w="541" w:type="pct"/>
            <w:tcBorders>
              <w:top w:val="nil"/>
              <w:left w:val="nil"/>
              <w:bottom w:val="single" w:sz="4" w:space="0" w:color="auto"/>
              <w:right w:val="single" w:sz="4" w:space="0" w:color="auto"/>
            </w:tcBorders>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10,290</w:t>
            </w:r>
          </w:p>
        </w:tc>
        <w:tc>
          <w:tcPr>
            <w:tcW w:w="465" w:type="pct"/>
            <w:tcBorders>
              <w:top w:val="nil"/>
              <w:left w:val="nil"/>
              <w:bottom w:val="single" w:sz="4" w:space="0" w:color="auto"/>
              <w:right w:val="single" w:sz="4" w:space="0" w:color="auto"/>
            </w:tcBorders>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0,000</w:t>
            </w:r>
          </w:p>
        </w:tc>
        <w:tc>
          <w:tcPr>
            <w:tcW w:w="438" w:type="pct"/>
            <w:tcBorders>
              <w:top w:val="nil"/>
              <w:left w:val="nil"/>
              <w:bottom w:val="single" w:sz="4" w:space="0" w:color="auto"/>
              <w:right w:val="single" w:sz="4" w:space="0" w:color="auto"/>
            </w:tcBorders>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0,000</w:t>
            </w:r>
          </w:p>
        </w:tc>
        <w:tc>
          <w:tcPr>
            <w:tcW w:w="437" w:type="pct"/>
            <w:tcBorders>
              <w:top w:val="nil"/>
              <w:left w:val="nil"/>
              <w:bottom w:val="single" w:sz="4" w:space="0" w:color="auto"/>
              <w:right w:val="single" w:sz="4" w:space="0" w:color="auto"/>
            </w:tcBorders>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1,300</w:t>
            </w:r>
          </w:p>
        </w:tc>
        <w:tc>
          <w:tcPr>
            <w:tcW w:w="501" w:type="pct"/>
            <w:tcBorders>
              <w:top w:val="nil"/>
              <w:left w:val="nil"/>
              <w:bottom w:val="single" w:sz="4" w:space="0" w:color="auto"/>
              <w:right w:val="single" w:sz="4" w:space="0" w:color="auto"/>
            </w:tcBorders>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6,710</w:t>
            </w:r>
          </w:p>
        </w:tc>
      </w:tr>
      <w:tr w:rsidR="00725102" w:rsidRPr="000F3E47" w:rsidTr="000F3E47">
        <w:trPr>
          <w:trHeight w:val="20"/>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725102" w:rsidRPr="000F3E47" w:rsidRDefault="00725102" w:rsidP="005C42B6">
            <w:pPr>
              <w:rPr>
                <w:rFonts w:ascii="Arial" w:hAnsi="Arial" w:cs="Arial"/>
                <w:b/>
                <w:bCs/>
                <w:color w:val="000000"/>
                <w:sz w:val="12"/>
                <w:szCs w:val="16"/>
              </w:rPr>
            </w:pPr>
            <w:r w:rsidRPr="000F3E47">
              <w:rPr>
                <w:rFonts w:ascii="Arial" w:hAnsi="Arial" w:cs="Arial"/>
                <w:b/>
                <w:bCs/>
                <w:color w:val="000000"/>
                <w:sz w:val="12"/>
                <w:szCs w:val="16"/>
              </w:rPr>
              <w:t>Итого:</w:t>
            </w:r>
          </w:p>
        </w:tc>
        <w:tc>
          <w:tcPr>
            <w:tcW w:w="541" w:type="pct"/>
            <w:tcBorders>
              <w:top w:val="nil"/>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19,200</w:t>
            </w:r>
          </w:p>
        </w:tc>
        <w:tc>
          <w:tcPr>
            <w:tcW w:w="542" w:type="pct"/>
            <w:tcBorders>
              <w:top w:val="nil"/>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19,040</w:t>
            </w:r>
          </w:p>
        </w:tc>
        <w:tc>
          <w:tcPr>
            <w:tcW w:w="406" w:type="pct"/>
            <w:tcBorders>
              <w:top w:val="nil"/>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19,030</w:t>
            </w:r>
          </w:p>
        </w:tc>
        <w:tc>
          <w:tcPr>
            <w:tcW w:w="541" w:type="pct"/>
            <w:tcBorders>
              <w:top w:val="nil"/>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10,530</w:t>
            </w:r>
          </w:p>
        </w:tc>
        <w:tc>
          <w:tcPr>
            <w:tcW w:w="465" w:type="pct"/>
            <w:tcBorders>
              <w:top w:val="nil"/>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0,000</w:t>
            </w:r>
          </w:p>
        </w:tc>
        <w:tc>
          <w:tcPr>
            <w:tcW w:w="438" w:type="pct"/>
            <w:tcBorders>
              <w:top w:val="nil"/>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0,010</w:t>
            </w:r>
          </w:p>
        </w:tc>
        <w:tc>
          <w:tcPr>
            <w:tcW w:w="437" w:type="pct"/>
            <w:tcBorders>
              <w:top w:val="nil"/>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1,316</w:t>
            </w:r>
          </w:p>
        </w:tc>
        <w:tc>
          <w:tcPr>
            <w:tcW w:w="501" w:type="pct"/>
            <w:tcBorders>
              <w:top w:val="nil"/>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7,175</w:t>
            </w:r>
          </w:p>
        </w:tc>
      </w:tr>
    </w:tbl>
    <w:p w:rsidR="00725102" w:rsidRPr="005C42B6" w:rsidRDefault="00725102" w:rsidP="000F3E47">
      <w:pPr>
        <w:ind w:firstLine="284"/>
        <w:jc w:val="both"/>
        <w:rPr>
          <w:rFonts w:ascii="Arial" w:hAnsi="Arial" w:cs="Arial"/>
          <w:b/>
          <w:sz w:val="16"/>
          <w:szCs w:val="16"/>
        </w:rPr>
      </w:pPr>
      <w:r w:rsidRPr="005C42B6">
        <w:rPr>
          <w:rFonts w:ascii="Arial" w:hAnsi="Arial" w:cs="Arial"/>
          <w:b/>
          <w:sz w:val="16"/>
          <w:szCs w:val="16"/>
        </w:rPr>
        <w:t>н)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Ввод новых и реконструкция существующих источников тепловой энергии с использованием возобновляемых источников энергии нецелесообразен по причине отсутствия на территории Рощинского сельского поселения и на территориях ближайших муниципальных образований необходимой инфраструктуры для генерации с использованием возобновляемых источников энергии.</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Ввод новых и реконструкция существующих источников тепловой энергии с использованием местных видов топлива (пеллеты, топливный торф) нецелесообразны из-за недостатка на рынке топлива со стабильными характеристиками качества (теплотворная способность, содержание веществ в продуктах сгорания топлива).</w:t>
      </w:r>
    </w:p>
    <w:p w:rsidR="00725102" w:rsidRPr="005C42B6" w:rsidRDefault="00725102" w:rsidP="000F3E47">
      <w:pPr>
        <w:ind w:firstLine="284"/>
        <w:jc w:val="both"/>
        <w:rPr>
          <w:rFonts w:ascii="Arial" w:hAnsi="Arial" w:cs="Arial"/>
          <w:b/>
          <w:sz w:val="16"/>
          <w:szCs w:val="16"/>
        </w:rPr>
      </w:pPr>
      <w:r w:rsidRPr="005C42B6">
        <w:rPr>
          <w:rFonts w:ascii="Arial" w:hAnsi="Arial" w:cs="Arial"/>
          <w:b/>
          <w:sz w:val="16"/>
          <w:szCs w:val="16"/>
        </w:rPr>
        <w:t>о) Обоснование организации теплоснабжения в производственных зонах на территории поселения</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Организация теплоснабжения в производственных зонах на территории Рощинского сельского поселения сохраняется в существующем виде.</w:t>
      </w:r>
    </w:p>
    <w:p w:rsidR="00725102" w:rsidRPr="005C42B6" w:rsidRDefault="00725102" w:rsidP="000F3E47">
      <w:pPr>
        <w:ind w:firstLine="284"/>
        <w:jc w:val="both"/>
        <w:rPr>
          <w:rFonts w:ascii="Arial" w:hAnsi="Arial" w:cs="Arial"/>
          <w:b/>
          <w:sz w:val="16"/>
          <w:szCs w:val="16"/>
        </w:rPr>
      </w:pPr>
      <w:r w:rsidRPr="005C42B6">
        <w:rPr>
          <w:rFonts w:ascii="Arial" w:hAnsi="Arial" w:cs="Arial"/>
          <w:b/>
          <w:sz w:val="16"/>
          <w:szCs w:val="16"/>
        </w:rPr>
        <w:t>п) Результаты расчетов радиуса эффективного теплоснабжения</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lastRenderedPageBreak/>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 xml:space="preserve">Оптимальный радиус теплоснабжения предлагается определять из условия минимума выражения для «удельных стоимостей сооружения тепловых сетей и источника»: </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lang w:val="en-US"/>
        </w:rPr>
        <w:t>S</w:t>
      </w:r>
      <w:r w:rsidRPr="005C42B6">
        <w:rPr>
          <w:rFonts w:ascii="Arial" w:hAnsi="Arial" w:cs="Arial"/>
          <w:sz w:val="16"/>
          <w:szCs w:val="16"/>
        </w:rPr>
        <w:t>=</w:t>
      </w:r>
      <w:r w:rsidRPr="005C42B6">
        <w:rPr>
          <w:rFonts w:ascii="Arial" w:hAnsi="Arial" w:cs="Arial"/>
          <w:sz w:val="16"/>
          <w:szCs w:val="16"/>
          <w:lang w:val="en-US"/>
        </w:rPr>
        <w:t>A</w:t>
      </w:r>
      <w:r w:rsidRPr="005C42B6">
        <w:rPr>
          <w:rFonts w:ascii="Arial" w:hAnsi="Arial" w:cs="Arial"/>
          <w:sz w:val="16"/>
          <w:szCs w:val="16"/>
        </w:rPr>
        <w:t>+</w:t>
      </w:r>
      <w:r w:rsidRPr="005C42B6">
        <w:rPr>
          <w:rFonts w:ascii="Arial" w:hAnsi="Arial" w:cs="Arial"/>
          <w:sz w:val="16"/>
          <w:szCs w:val="16"/>
          <w:lang w:val="en-US"/>
        </w:rPr>
        <w:t>Z</w:t>
      </w:r>
      <w:r w:rsidRPr="005C42B6">
        <w:rPr>
          <w:rFonts w:ascii="Arial" w:hAnsi="Arial" w:cs="Arial"/>
          <w:sz w:val="16"/>
          <w:szCs w:val="16"/>
        </w:rPr>
        <w:t>→</w:t>
      </w:r>
      <w:r w:rsidRPr="005C42B6">
        <w:rPr>
          <w:rFonts w:ascii="Arial" w:hAnsi="Arial" w:cs="Arial"/>
          <w:sz w:val="16"/>
          <w:szCs w:val="16"/>
          <w:lang w:val="en-US"/>
        </w:rPr>
        <w:t>min</w:t>
      </w:r>
      <w:r w:rsidRPr="005C42B6">
        <w:rPr>
          <w:rFonts w:ascii="Arial" w:hAnsi="Arial" w:cs="Arial"/>
          <w:sz w:val="16"/>
          <w:szCs w:val="16"/>
        </w:rPr>
        <w:t xml:space="preserve"> (руб./Гкал/ч), где: </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A – удельная стоимость сооружения тепловой сети, руб./Гкал/ч;</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Z – удельная стоимость сооружения котельной, руб./Гкал/ч.</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 xml:space="preserve">Аналитическое выражение для оптимального радиуса теплоснабжения предложено в следующем виде, км: </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lang w:val="en-US"/>
        </w:rPr>
        <w:t>R</w:t>
      </w:r>
      <w:r w:rsidRPr="005C42B6">
        <w:rPr>
          <w:rFonts w:ascii="Arial" w:hAnsi="Arial" w:cs="Arial"/>
          <w:sz w:val="16"/>
          <w:szCs w:val="16"/>
          <w:vertAlign w:val="subscript"/>
        </w:rPr>
        <w:t>опт</w:t>
      </w:r>
      <w:r w:rsidRPr="005C42B6">
        <w:rPr>
          <w:rFonts w:ascii="Arial" w:hAnsi="Arial" w:cs="Arial"/>
          <w:sz w:val="16"/>
          <w:szCs w:val="16"/>
        </w:rPr>
        <w:t xml:space="preserve"> = (140/</w:t>
      </w:r>
      <w:r w:rsidRPr="005C42B6">
        <w:rPr>
          <w:rFonts w:ascii="Arial" w:hAnsi="Arial" w:cs="Arial"/>
          <w:sz w:val="16"/>
          <w:szCs w:val="16"/>
          <w:lang w:val="en-US"/>
        </w:rPr>
        <w:t>s</w:t>
      </w:r>
      <w:r w:rsidRPr="005C42B6">
        <w:rPr>
          <w:rFonts w:ascii="Arial" w:hAnsi="Arial" w:cs="Arial"/>
          <w:sz w:val="16"/>
          <w:szCs w:val="16"/>
          <w:vertAlign w:val="superscript"/>
        </w:rPr>
        <w:t>0,4</w:t>
      </w:r>
      <w:r w:rsidRPr="005C42B6">
        <w:rPr>
          <w:rFonts w:ascii="Arial" w:hAnsi="Arial" w:cs="Arial"/>
          <w:sz w:val="16"/>
          <w:szCs w:val="16"/>
        </w:rPr>
        <w:t>)·(1/</w:t>
      </w:r>
      <w:r w:rsidRPr="005C42B6">
        <w:rPr>
          <w:rFonts w:ascii="Arial" w:hAnsi="Arial" w:cs="Arial"/>
          <w:sz w:val="16"/>
          <w:szCs w:val="16"/>
          <w:lang w:val="en-US"/>
        </w:rPr>
        <w:t>B</w:t>
      </w:r>
      <w:r w:rsidRPr="005C42B6">
        <w:rPr>
          <w:rFonts w:ascii="Arial" w:hAnsi="Arial" w:cs="Arial"/>
          <w:sz w:val="16"/>
          <w:szCs w:val="16"/>
          <w:vertAlign w:val="superscript"/>
        </w:rPr>
        <w:t>0,1</w:t>
      </w:r>
      <w:r w:rsidRPr="005C42B6">
        <w:rPr>
          <w:rFonts w:ascii="Arial" w:hAnsi="Arial" w:cs="Arial"/>
          <w:sz w:val="16"/>
          <w:szCs w:val="16"/>
        </w:rPr>
        <w:t>)·(Δτ/П)</w:t>
      </w:r>
      <w:r w:rsidRPr="005C42B6">
        <w:rPr>
          <w:rFonts w:ascii="Arial" w:hAnsi="Arial" w:cs="Arial"/>
          <w:sz w:val="16"/>
          <w:szCs w:val="16"/>
          <w:vertAlign w:val="superscript"/>
        </w:rPr>
        <w:t>0,15</w:t>
      </w:r>
      <w:r w:rsidRPr="005C42B6">
        <w:rPr>
          <w:rFonts w:ascii="Arial" w:hAnsi="Arial" w:cs="Arial"/>
          <w:sz w:val="16"/>
          <w:szCs w:val="16"/>
        </w:rPr>
        <w:t xml:space="preserve">, где: </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B – среднее число абонентов на 1 км</w:t>
      </w:r>
      <w:r w:rsidRPr="005C42B6">
        <w:rPr>
          <w:rFonts w:ascii="Arial" w:hAnsi="Arial" w:cs="Arial"/>
          <w:sz w:val="16"/>
          <w:szCs w:val="16"/>
          <w:vertAlign w:val="superscript"/>
        </w:rPr>
        <w:t>2</w:t>
      </w:r>
      <w:r w:rsidRPr="005C42B6">
        <w:rPr>
          <w:rFonts w:ascii="Arial" w:hAnsi="Arial" w:cs="Arial"/>
          <w:sz w:val="16"/>
          <w:szCs w:val="16"/>
        </w:rPr>
        <w:t>;</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s – удельная стоимость материальной характеристики тепловой сети, руб./м</w:t>
      </w:r>
      <w:r w:rsidRPr="005C42B6">
        <w:rPr>
          <w:rFonts w:ascii="Arial" w:hAnsi="Arial" w:cs="Arial"/>
          <w:sz w:val="16"/>
          <w:szCs w:val="16"/>
          <w:vertAlign w:val="superscript"/>
        </w:rPr>
        <w:t>2</w:t>
      </w:r>
      <w:r w:rsidRPr="005C42B6">
        <w:rPr>
          <w:rFonts w:ascii="Arial" w:hAnsi="Arial" w:cs="Arial"/>
          <w:sz w:val="16"/>
          <w:szCs w:val="16"/>
        </w:rPr>
        <w:t>;</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П – теплоплотность района, Гкал/ч·км</w:t>
      </w:r>
      <w:r w:rsidRPr="005C42B6">
        <w:rPr>
          <w:rFonts w:ascii="Arial" w:hAnsi="Arial" w:cs="Arial"/>
          <w:sz w:val="16"/>
          <w:szCs w:val="16"/>
          <w:vertAlign w:val="superscript"/>
        </w:rPr>
        <w:t>2</w:t>
      </w:r>
      <w:r w:rsidRPr="005C42B6">
        <w:rPr>
          <w:rFonts w:ascii="Arial" w:hAnsi="Arial" w:cs="Arial"/>
          <w:sz w:val="16"/>
          <w:szCs w:val="16"/>
        </w:rPr>
        <w:t>;</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 xml:space="preserve">Δτ – расчетный перепад температур теплоносителя в тепловой сети, </w:t>
      </w:r>
      <w:r w:rsidRPr="005C42B6">
        <w:rPr>
          <w:rFonts w:ascii="Arial" w:hAnsi="Arial" w:cs="Arial"/>
          <w:sz w:val="16"/>
          <w:szCs w:val="16"/>
          <w:vertAlign w:val="superscript"/>
        </w:rPr>
        <w:t>о</w:t>
      </w:r>
      <w:r w:rsidRPr="005C42B6">
        <w:rPr>
          <w:rFonts w:ascii="Arial" w:hAnsi="Arial" w:cs="Arial"/>
          <w:sz w:val="16"/>
          <w:szCs w:val="16"/>
        </w:rPr>
        <w:t>C;</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При этом предложено некоторое значение предельного радиуса действия тепловых сетей, которое определяется из соотношения, км:</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R</w:t>
      </w:r>
      <w:r w:rsidRPr="005C42B6">
        <w:rPr>
          <w:rFonts w:ascii="Arial" w:hAnsi="Arial" w:cs="Arial"/>
          <w:sz w:val="16"/>
          <w:szCs w:val="16"/>
          <w:vertAlign w:val="subscript"/>
        </w:rPr>
        <w:t xml:space="preserve">пред </w:t>
      </w:r>
      <w:r w:rsidRPr="005C42B6">
        <w:rPr>
          <w:rFonts w:ascii="Arial" w:hAnsi="Arial" w:cs="Arial"/>
          <w:sz w:val="16"/>
          <w:szCs w:val="16"/>
        </w:rPr>
        <w:t>= [(p–C)/1,2K]</w:t>
      </w:r>
      <w:r w:rsidRPr="005C42B6">
        <w:rPr>
          <w:rFonts w:ascii="Arial" w:hAnsi="Arial" w:cs="Arial"/>
          <w:sz w:val="16"/>
          <w:szCs w:val="16"/>
          <w:vertAlign w:val="superscript"/>
        </w:rPr>
        <w:t>2,5</w:t>
      </w:r>
      <w:r w:rsidRPr="005C42B6">
        <w:rPr>
          <w:rFonts w:ascii="Arial" w:hAnsi="Arial" w:cs="Arial"/>
          <w:sz w:val="16"/>
          <w:szCs w:val="16"/>
        </w:rPr>
        <w:t>, где:</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R</w:t>
      </w:r>
      <w:r w:rsidRPr="005C42B6">
        <w:rPr>
          <w:rFonts w:ascii="Arial" w:hAnsi="Arial" w:cs="Arial"/>
          <w:sz w:val="16"/>
          <w:szCs w:val="16"/>
          <w:vertAlign w:val="subscript"/>
        </w:rPr>
        <w:t>пред</w:t>
      </w:r>
      <w:r w:rsidRPr="005C42B6">
        <w:rPr>
          <w:rFonts w:ascii="Arial" w:hAnsi="Arial" w:cs="Arial"/>
          <w:sz w:val="16"/>
          <w:szCs w:val="16"/>
        </w:rPr>
        <w:t xml:space="preserve"> – предельный радиус действия тепловой сети, км;</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p – разница себестоимости тепла, выработанного на котельных и в индивидуальных котельных абонентов, руб./Гкал;</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C – переменная часть удельных эксплуатационных расходов на транспорт тепла, руб./Гкал;</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K – постоянная часть удельных эксплуатационных расходов на транспорт тепла при радиусе действия тепловой сети, равном 1 км, руб./Гкал·км.</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Площади зон действия теплоисточников Рощинского сельского поселения приведены в таблице 27.</w:t>
      </w:r>
    </w:p>
    <w:p w:rsidR="00725102" w:rsidRPr="000F3E47" w:rsidRDefault="00725102" w:rsidP="005C42B6">
      <w:pPr>
        <w:ind w:firstLine="709"/>
        <w:jc w:val="right"/>
        <w:rPr>
          <w:rFonts w:ascii="Arial" w:hAnsi="Arial" w:cs="Arial"/>
          <w:sz w:val="12"/>
          <w:szCs w:val="16"/>
        </w:rPr>
      </w:pPr>
      <w:r w:rsidRPr="000F3E47">
        <w:rPr>
          <w:rFonts w:ascii="Arial" w:hAnsi="Arial" w:cs="Arial"/>
          <w:sz w:val="12"/>
          <w:szCs w:val="16"/>
        </w:rPr>
        <w:t>Таблица 27</w:t>
      </w:r>
    </w:p>
    <w:tbl>
      <w:tblPr>
        <w:tblW w:w="5000" w:type="pct"/>
        <w:jc w:val="center"/>
        <w:tblCellMar>
          <w:left w:w="0" w:type="dxa"/>
          <w:right w:w="0" w:type="dxa"/>
        </w:tblCellMar>
        <w:tblLook w:val="04A0" w:firstRow="1" w:lastRow="0" w:firstColumn="1" w:lastColumn="0" w:noHBand="0" w:noVBand="1"/>
      </w:tblPr>
      <w:tblGrid>
        <w:gridCol w:w="4231"/>
        <w:gridCol w:w="7099"/>
      </w:tblGrid>
      <w:tr w:rsidR="00725102" w:rsidRPr="000F3E47" w:rsidTr="000F3E47">
        <w:trPr>
          <w:trHeight w:val="20"/>
          <w:jc w:val="center"/>
        </w:trPr>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rsidR="00725102" w:rsidRPr="000F3E47" w:rsidRDefault="00725102" w:rsidP="005C42B6">
            <w:pPr>
              <w:jc w:val="center"/>
              <w:rPr>
                <w:rFonts w:ascii="Arial" w:hAnsi="Arial" w:cs="Arial"/>
                <w:b/>
                <w:sz w:val="12"/>
                <w:szCs w:val="16"/>
              </w:rPr>
            </w:pPr>
            <w:r w:rsidRPr="000F3E47">
              <w:rPr>
                <w:rFonts w:ascii="Arial" w:hAnsi="Arial" w:cs="Arial"/>
                <w:b/>
                <w:sz w:val="12"/>
                <w:szCs w:val="16"/>
              </w:rPr>
              <w:t>Наименование котельной</w:t>
            </w:r>
          </w:p>
        </w:tc>
        <w:tc>
          <w:tcPr>
            <w:tcW w:w="3133" w:type="pct"/>
            <w:tcBorders>
              <w:top w:val="single" w:sz="4" w:space="0" w:color="auto"/>
              <w:left w:val="nil"/>
              <w:bottom w:val="single" w:sz="4" w:space="0" w:color="auto"/>
              <w:right w:val="single" w:sz="4" w:space="0" w:color="auto"/>
            </w:tcBorders>
            <w:shd w:val="clear" w:color="auto" w:fill="auto"/>
            <w:vAlign w:val="center"/>
          </w:tcPr>
          <w:p w:rsidR="00725102" w:rsidRPr="000F3E47" w:rsidRDefault="00725102" w:rsidP="005C42B6">
            <w:pPr>
              <w:jc w:val="center"/>
              <w:rPr>
                <w:rFonts w:ascii="Arial" w:hAnsi="Arial" w:cs="Arial"/>
                <w:b/>
                <w:sz w:val="12"/>
                <w:szCs w:val="16"/>
              </w:rPr>
            </w:pPr>
            <w:r w:rsidRPr="000F3E47">
              <w:rPr>
                <w:rFonts w:ascii="Arial" w:hAnsi="Arial" w:cs="Arial"/>
                <w:b/>
                <w:sz w:val="12"/>
                <w:szCs w:val="16"/>
              </w:rPr>
              <w:t>Площадь зоны действия теплоисточника, кв.м</w:t>
            </w:r>
          </w:p>
        </w:tc>
      </w:tr>
      <w:tr w:rsidR="00725102" w:rsidRPr="000F3E47" w:rsidTr="000F3E47">
        <w:trPr>
          <w:trHeight w:val="20"/>
          <w:jc w:val="center"/>
        </w:trPr>
        <w:tc>
          <w:tcPr>
            <w:tcW w:w="1867" w:type="pct"/>
            <w:tcBorders>
              <w:top w:val="nil"/>
              <w:left w:val="single" w:sz="4" w:space="0" w:color="auto"/>
              <w:bottom w:val="single" w:sz="4" w:space="0" w:color="auto"/>
              <w:right w:val="single" w:sz="4" w:space="0" w:color="auto"/>
            </w:tcBorders>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eastAsia="Calibri" w:hAnsi="Arial" w:cs="Arial"/>
                <w:sz w:val="12"/>
                <w:szCs w:val="16"/>
                <w:lang w:eastAsia="en-US"/>
              </w:rPr>
              <w:t>Котельная № 16</w:t>
            </w:r>
          </w:p>
        </w:tc>
        <w:tc>
          <w:tcPr>
            <w:tcW w:w="3133" w:type="pct"/>
            <w:tcBorders>
              <w:top w:val="nil"/>
              <w:left w:val="nil"/>
              <w:bottom w:val="single" w:sz="4" w:space="0" w:color="auto"/>
              <w:right w:val="single" w:sz="4" w:space="0" w:color="auto"/>
            </w:tcBorders>
            <w:shd w:val="clear" w:color="auto" w:fill="auto"/>
            <w:vAlign w:val="center"/>
          </w:tcPr>
          <w:p w:rsidR="00725102" w:rsidRPr="000F3E47" w:rsidRDefault="00725102" w:rsidP="005C42B6">
            <w:pPr>
              <w:jc w:val="center"/>
              <w:rPr>
                <w:rFonts w:ascii="Arial" w:hAnsi="Arial" w:cs="Arial"/>
                <w:color w:val="000000"/>
                <w:sz w:val="12"/>
                <w:szCs w:val="16"/>
                <w:lang w:val="en-US"/>
              </w:rPr>
            </w:pPr>
            <w:r w:rsidRPr="000F3E47">
              <w:rPr>
                <w:rFonts w:ascii="Arial" w:hAnsi="Arial" w:cs="Arial"/>
                <w:color w:val="000000"/>
                <w:sz w:val="12"/>
                <w:szCs w:val="16"/>
                <w:lang w:val="en-US"/>
              </w:rPr>
              <w:t>2</w:t>
            </w:r>
            <w:r w:rsidRPr="000F3E47">
              <w:rPr>
                <w:rFonts w:ascii="Arial" w:hAnsi="Arial" w:cs="Arial"/>
                <w:color w:val="000000"/>
                <w:sz w:val="12"/>
                <w:szCs w:val="16"/>
              </w:rPr>
              <w:t xml:space="preserve"> </w:t>
            </w:r>
            <w:r w:rsidRPr="000F3E47">
              <w:rPr>
                <w:rFonts w:ascii="Arial" w:hAnsi="Arial" w:cs="Arial"/>
                <w:color w:val="000000"/>
                <w:sz w:val="12"/>
                <w:szCs w:val="16"/>
                <w:lang w:val="en-US"/>
              </w:rPr>
              <w:t>0</w:t>
            </w:r>
            <w:r w:rsidRPr="000F3E47">
              <w:rPr>
                <w:rFonts w:ascii="Arial" w:hAnsi="Arial" w:cs="Arial"/>
                <w:color w:val="000000"/>
                <w:sz w:val="12"/>
                <w:szCs w:val="16"/>
              </w:rPr>
              <w:t>00</w:t>
            </w:r>
          </w:p>
        </w:tc>
      </w:tr>
    </w:tbl>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На основании расчетов у источников тепловой энергии были определены зоны, в границах которых теплоснабжающая организация может гарантировать потребителю расчетные характеристики теплоносителя. Размеры этих зон зависят от подключенной нагрузки и удаленности потребителя. К централизованному источнику теплоснабжения целесообразно подключение потребителей с расчетной нагрузкой не менее 0.01 Гкал/час и плотностью тепловой нагрузки не менее 0.0005 Гкал/п.метр.</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Схемы радиусов эффективного теплоснабжения представлены на рисунке 2.</w:t>
      </w:r>
    </w:p>
    <w:p w:rsidR="00725102" w:rsidRPr="005C42B6" w:rsidRDefault="00725102" w:rsidP="005C42B6">
      <w:pPr>
        <w:tabs>
          <w:tab w:val="left" w:pos="709"/>
          <w:tab w:val="left" w:pos="1276"/>
        </w:tabs>
        <w:jc w:val="center"/>
        <w:rPr>
          <w:rFonts w:ascii="Arial" w:hAnsi="Arial" w:cs="Arial"/>
          <w:sz w:val="16"/>
          <w:szCs w:val="16"/>
        </w:rPr>
      </w:pPr>
      <w:r w:rsidRPr="005C42B6">
        <w:rPr>
          <w:rFonts w:ascii="Arial" w:hAnsi="Arial" w:cs="Arial"/>
          <w:i/>
          <w:noProof/>
          <w:sz w:val="16"/>
          <w:szCs w:val="16"/>
        </w:rPr>
        <w:drawing>
          <wp:inline distT="0" distB="0" distL="0" distR="0">
            <wp:extent cx="7100717" cy="2857011"/>
            <wp:effectExtent l="19050" t="19050" r="23983" b="19539"/>
            <wp:docPr id="4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2"/>
                    <a:srcRect/>
                    <a:stretch>
                      <a:fillRect/>
                    </a:stretch>
                  </pic:blipFill>
                  <pic:spPr bwMode="auto">
                    <a:xfrm>
                      <a:off x="0" y="0"/>
                      <a:ext cx="7100717" cy="2857011"/>
                    </a:xfrm>
                    <a:prstGeom prst="rect">
                      <a:avLst/>
                    </a:prstGeom>
                    <a:noFill/>
                    <a:ln w="9525" cmpd="sng">
                      <a:solidFill>
                        <a:srgbClr val="4F81BD"/>
                      </a:solidFill>
                      <a:miter lim="800000"/>
                      <a:headEnd/>
                      <a:tailEnd/>
                    </a:ln>
                    <a:effectLst/>
                  </pic:spPr>
                </pic:pic>
              </a:graphicData>
            </a:graphic>
          </wp:inline>
        </w:drawing>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Рисунок 2. Зона эффективного радиуса теплоснабжения котельной №16</w:t>
      </w:r>
      <w:bookmarkStart w:id="83" w:name="_Toc528247950"/>
    </w:p>
    <w:p w:rsidR="00725102" w:rsidRPr="005C42B6" w:rsidRDefault="00725102" w:rsidP="000F3E47">
      <w:pPr>
        <w:ind w:firstLine="284"/>
        <w:jc w:val="center"/>
        <w:rPr>
          <w:rFonts w:ascii="Arial" w:hAnsi="Arial" w:cs="Arial"/>
          <w:b/>
          <w:sz w:val="16"/>
          <w:szCs w:val="16"/>
        </w:rPr>
      </w:pPr>
      <w:r w:rsidRPr="005C42B6">
        <w:rPr>
          <w:rFonts w:ascii="Arial" w:hAnsi="Arial" w:cs="Arial"/>
          <w:b/>
          <w:sz w:val="16"/>
          <w:szCs w:val="16"/>
        </w:rPr>
        <w:t>Глава 8. Предложения по строительству и реконструкции тепловых сетей</w:t>
      </w:r>
      <w:bookmarkEnd w:id="83"/>
    </w:p>
    <w:p w:rsidR="00725102" w:rsidRPr="005C42B6" w:rsidRDefault="00725102" w:rsidP="000F3E47">
      <w:pPr>
        <w:ind w:firstLine="284"/>
        <w:jc w:val="both"/>
        <w:rPr>
          <w:rFonts w:ascii="Arial" w:hAnsi="Arial" w:cs="Arial"/>
          <w:b/>
          <w:sz w:val="16"/>
          <w:szCs w:val="16"/>
        </w:rPr>
      </w:pPr>
      <w:r w:rsidRPr="005C42B6">
        <w:rPr>
          <w:rFonts w:ascii="Arial" w:hAnsi="Arial" w:cs="Arial"/>
          <w:b/>
          <w:sz w:val="16"/>
          <w:szCs w:val="16"/>
        </w:rPr>
        <w:t>а) Предложения по реконструкции и строительству тепловых сетей, обеспечивающие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требуется.</w:t>
      </w:r>
    </w:p>
    <w:p w:rsidR="00725102" w:rsidRPr="005C42B6" w:rsidRDefault="00725102" w:rsidP="000F3E47">
      <w:pPr>
        <w:ind w:firstLine="284"/>
        <w:jc w:val="both"/>
        <w:rPr>
          <w:rFonts w:ascii="Arial" w:hAnsi="Arial" w:cs="Arial"/>
          <w:b/>
          <w:sz w:val="16"/>
          <w:szCs w:val="16"/>
        </w:rPr>
      </w:pPr>
      <w:r w:rsidRPr="005C42B6">
        <w:rPr>
          <w:rFonts w:ascii="Arial" w:hAnsi="Arial" w:cs="Arial"/>
          <w:b/>
          <w:sz w:val="16"/>
          <w:szCs w:val="16"/>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Рощинского сельского поселения не требуется, так как объекты нового строительства будут подключаться либо к действующим источникам теплоснабжения, либо к индивидуальным источникам теплоснабжения (собственным котельным).</w:t>
      </w:r>
    </w:p>
    <w:p w:rsidR="00725102" w:rsidRPr="005C42B6" w:rsidRDefault="00725102" w:rsidP="000F3E47">
      <w:pPr>
        <w:ind w:firstLine="284"/>
        <w:jc w:val="both"/>
        <w:rPr>
          <w:rFonts w:ascii="Arial" w:hAnsi="Arial" w:cs="Arial"/>
          <w:b/>
          <w:sz w:val="16"/>
          <w:szCs w:val="16"/>
        </w:rPr>
      </w:pPr>
      <w:r w:rsidRPr="005C42B6">
        <w:rPr>
          <w:rFonts w:ascii="Arial" w:hAnsi="Arial" w:cs="Arial"/>
          <w:b/>
          <w:sz w:val="16"/>
          <w:szCs w:val="16"/>
        </w:rPr>
        <w:t>в) Предложения по строительству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схемой теплоснабжения не предусмотрено, так как поставка тепловой энергии потребителям от различных источников тепловой энергии схемой не предусмотрена.</w:t>
      </w:r>
    </w:p>
    <w:p w:rsidR="00725102" w:rsidRPr="005C42B6" w:rsidRDefault="00725102" w:rsidP="000F3E47">
      <w:pPr>
        <w:ind w:firstLine="284"/>
        <w:jc w:val="both"/>
        <w:rPr>
          <w:rFonts w:ascii="Arial" w:hAnsi="Arial" w:cs="Arial"/>
          <w:b/>
          <w:sz w:val="16"/>
          <w:szCs w:val="16"/>
        </w:rPr>
      </w:pPr>
      <w:r w:rsidRPr="005C42B6">
        <w:rPr>
          <w:rFonts w:ascii="Arial" w:hAnsi="Arial" w:cs="Arial"/>
          <w:b/>
          <w:sz w:val="16"/>
          <w:szCs w:val="16"/>
        </w:rPr>
        <w:t>г)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Для обеспечения восстановления и надежности системы теплоснабжения ежегодно должны меняться не менее 5% сетей от общей протяженности.</w:t>
      </w:r>
    </w:p>
    <w:p w:rsidR="00725102" w:rsidRPr="005C42B6" w:rsidRDefault="00725102" w:rsidP="000F3E47">
      <w:pPr>
        <w:ind w:firstLine="284"/>
        <w:jc w:val="both"/>
        <w:rPr>
          <w:rFonts w:ascii="Arial" w:hAnsi="Arial" w:cs="Arial"/>
          <w:b/>
          <w:sz w:val="16"/>
          <w:szCs w:val="16"/>
        </w:rPr>
      </w:pPr>
      <w:r w:rsidRPr="005C42B6">
        <w:rPr>
          <w:rFonts w:ascii="Arial" w:hAnsi="Arial" w:cs="Arial"/>
          <w:b/>
          <w:sz w:val="16"/>
          <w:szCs w:val="16"/>
        </w:rPr>
        <w:t>д) Предложения по строительству тепловых сетей для обеспечения нормативной надежности теплоснабжения</w:t>
      </w:r>
    </w:p>
    <w:p w:rsidR="00725102" w:rsidRPr="005C42B6" w:rsidRDefault="00725102" w:rsidP="000F3E47">
      <w:pPr>
        <w:ind w:firstLine="284"/>
        <w:jc w:val="both"/>
        <w:rPr>
          <w:rFonts w:ascii="Arial" w:hAnsi="Arial" w:cs="Arial"/>
          <w:sz w:val="16"/>
          <w:szCs w:val="16"/>
        </w:rPr>
      </w:pPr>
      <w:r w:rsidRPr="005C42B6">
        <w:rPr>
          <w:rFonts w:ascii="Arial" w:hAnsi="Arial" w:cs="Arial"/>
          <w:sz w:val="16"/>
          <w:szCs w:val="16"/>
        </w:rPr>
        <w:t>Для обеспечения восстановления и надежности системы теплоснабжения ежегодно должны меняться не менее 5% сетей от общей протяженности.</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Перечень мероприятий обеспечивающих спрос на услуги теплоснабжения по годам реализации Схемы для решения поставленных задач и обеспечения целевых показателей развития коммунальной инфраструктуры Рощинского сельского поселения также включает инженерно-техническую оптимизацию коммунальных систем, в том числе:</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1. Мероприятия по выявлению бесхозяйных объектов недвижимого имущества, используемых для передачи энергетических ресурсов, организации поставки таких объектов на учет в качестве бесхозяйных объектов недвижимого имущества и признанию права муниципальной собственности.</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2. Мероприятия по организации управления бесхозяйными объектами недвижимого имущества, используемыми для передачи энергетических ресурсов, с момента выявления таких объектов, в т.ч. определению источника компенсации возникающих при эксплуатации нормативных потерь энергетических ресурсов, в частности за счет включения расходов на компенсацию данных потерь в тариф организации, управляющей такими объектами.</w:t>
      </w:r>
    </w:p>
    <w:p w:rsidR="00725102" w:rsidRPr="005C42B6" w:rsidRDefault="00725102" w:rsidP="000F3E47">
      <w:pPr>
        <w:ind w:firstLine="284"/>
        <w:jc w:val="both"/>
        <w:rPr>
          <w:rFonts w:ascii="Arial" w:hAnsi="Arial" w:cs="Arial"/>
          <w:b/>
          <w:sz w:val="16"/>
          <w:szCs w:val="16"/>
        </w:rPr>
      </w:pPr>
      <w:r w:rsidRPr="005C42B6">
        <w:rPr>
          <w:rFonts w:ascii="Arial" w:hAnsi="Arial" w:cs="Arial"/>
          <w:b/>
          <w:sz w:val="16"/>
          <w:szCs w:val="16"/>
        </w:rPr>
        <w:t>е) Предложения по реконструкции тепловых сетей с увеличением диаметра трубопроводов для обеспечения перспективных приростов тепловой нагрузки</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Реконструкция тепловых сетей с увеличением диаметра трубопроводов для обеспечения перспективных приростов тепловой нагрузки схемой не предусмотрена. При этом в рамках разработки схемы теплоснабжения проведен анализ существующих тепловых сетей.</w:t>
      </w:r>
    </w:p>
    <w:p w:rsidR="00725102" w:rsidRPr="005C42B6" w:rsidRDefault="00725102" w:rsidP="000F3E47">
      <w:pPr>
        <w:ind w:firstLine="284"/>
        <w:jc w:val="both"/>
        <w:rPr>
          <w:rFonts w:ascii="Arial" w:hAnsi="Arial" w:cs="Arial"/>
          <w:b/>
          <w:sz w:val="16"/>
          <w:szCs w:val="16"/>
        </w:rPr>
      </w:pPr>
      <w:r w:rsidRPr="005C42B6">
        <w:rPr>
          <w:rFonts w:ascii="Arial" w:hAnsi="Arial" w:cs="Arial"/>
          <w:b/>
          <w:sz w:val="16"/>
          <w:szCs w:val="16"/>
        </w:rPr>
        <w:lastRenderedPageBreak/>
        <w:t>ж) Предложения по реконструкции тепловых сетей, подлежащих замене в связи с исчерпанием эксплуатационного ресурса</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Мероприятия по строительству линейных объектов инфраструктуры теплоснабжения направлены на обеспечение надежности и повышение эффективности теплоснабжения.</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Предложения по реконструкции тепловых сетей, подлежащих замене в связи с исчерпанием эксплуатационного ресурса, включают:</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проведение комплексного обследования технико-экономического состояния систем теплоснабжения, в том числе показателей физического износа и энергетической эффективности в соответствии с требованиями Федерального закона от 27 июля 2010 года № 190-ФЗ «О теплоснабжении»;</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перекладку сетей, исчерпавших свой ресурс и нуждающихся в замене.</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План мероприятий по реконструкции систем теплоснабжения составляется ежегодно. Сроки реализации мероприятий определяются исходя из их значимости. Список мероприятий и стоимость на конкретном объекте детализируется после разработки проектной документации (при необходимости после проведения энергетических обследований).</w:t>
      </w:r>
    </w:p>
    <w:p w:rsidR="00725102" w:rsidRPr="005C42B6" w:rsidRDefault="00725102" w:rsidP="000F3E47">
      <w:pPr>
        <w:ind w:firstLine="284"/>
        <w:jc w:val="both"/>
        <w:rPr>
          <w:rFonts w:ascii="Arial" w:hAnsi="Arial" w:cs="Arial"/>
          <w:b/>
          <w:sz w:val="16"/>
          <w:szCs w:val="16"/>
        </w:rPr>
      </w:pPr>
      <w:r w:rsidRPr="005C42B6">
        <w:rPr>
          <w:rFonts w:ascii="Arial" w:hAnsi="Arial" w:cs="Arial"/>
          <w:b/>
          <w:sz w:val="16"/>
          <w:szCs w:val="16"/>
        </w:rPr>
        <w:t>з) Предложения по строительству и реконструкции насосных станций</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Строительство и реконструкция насосных станций схемой не предусмотрена.</w:t>
      </w:r>
      <w:bookmarkStart w:id="84" w:name="_Toc528247951"/>
    </w:p>
    <w:p w:rsidR="00A07932" w:rsidRDefault="00725102" w:rsidP="00A07932">
      <w:pPr>
        <w:tabs>
          <w:tab w:val="left" w:pos="1276"/>
        </w:tabs>
        <w:jc w:val="center"/>
        <w:rPr>
          <w:rFonts w:ascii="Arial" w:hAnsi="Arial" w:cs="Arial"/>
          <w:b/>
          <w:sz w:val="16"/>
          <w:szCs w:val="16"/>
        </w:rPr>
      </w:pPr>
      <w:r w:rsidRPr="005C42B6">
        <w:rPr>
          <w:rFonts w:ascii="Arial" w:hAnsi="Arial" w:cs="Arial"/>
          <w:b/>
          <w:sz w:val="16"/>
          <w:szCs w:val="16"/>
        </w:rPr>
        <w:t xml:space="preserve">Глава 9. Предложения по переводу открытых систем теплоснабжения </w:t>
      </w:r>
    </w:p>
    <w:p w:rsidR="00725102" w:rsidRPr="005C42B6" w:rsidRDefault="00725102" w:rsidP="00A07932">
      <w:pPr>
        <w:tabs>
          <w:tab w:val="left" w:pos="1276"/>
        </w:tabs>
        <w:jc w:val="center"/>
        <w:rPr>
          <w:rFonts w:ascii="Arial" w:hAnsi="Arial" w:cs="Arial"/>
          <w:b/>
          <w:sz w:val="16"/>
          <w:szCs w:val="16"/>
        </w:rPr>
      </w:pPr>
      <w:r w:rsidRPr="005C42B6">
        <w:rPr>
          <w:rFonts w:ascii="Arial" w:hAnsi="Arial" w:cs="Arial"/>
          <w:b/>
          <w:sz w:val="16"/>
          <w:szCs w:val="16"/>
        </w:rPr>
        <w:t>(горячего водоснабжения) в закрытые системы горячего водоснабжения</w:t>
      </w:r>
      <w:bookmarkEnd w:id="84"/>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На территории Рощинского сельского поселения открытые системы теплоснабжения (горячего водоснабжения) отсутствуют.</w:t>
      </w:r>
      <w:bookmarkStart w:id="85" w:name="_Toc528247952"/>
    </w:p>
    <w:p w:rsidR="00725102" w:rsidRPr="005C42B6" w:rsidRDefault="00725102" w:rsidP="000F3E47">
      <w:pPr>
        <w:tabs>
          <w:tab w:val="left" w:pos="1276"/>
        </w:tabs>
        <w:ind w:firstLine="284"/>
        <w:jc w:val="center"/>
        <w:rPr>
          <w:rFonts w:ascii="Arial" w:hAnsi="Arial" w:cs="Arial"/>
          <w:b/>
          <w:sz w:val="16"/>
          <w:szCs w:val="16"/>
        </w:rPr>
      </w:pPr>
      <w:r w:rsidRPr="005C42B6">
        <w:rPr>
          <w:rFonts w:ascii="Arial" w:hAnsi="Arial" w:cs="Arial"/>
          <w:b/>
          <w:sz w:val="16"/>
          <w:szCs w:val="16"/>
        </w:rPr>
        <w:t>Глава 10. Перспективные топливные балансы</w:t>
      </w:r>
      <w:bookmarkEnd w:id="85"/>
    </w:p>
    <w:p w:rsidR="00725102" w:rsidRPr="005C42B6" w:rsidRDefault="00725102" w:rsidP="000F3E47">
      <w:pPr>
        <w:tabs>
          <w:tab w:val="left" w:pos="1276"/>
        </w:tabs>
        <w:ind w:firstLine="284"/>
        <w:jc w:val="both"/>
        <w:rPr>
          <w:rFonts w:ascii="Arial" w:hAnsi="Arial" w:cs="Arial"/>
          <w:b/>
          <w:sz w:val="16"/>
          <w:szCs w:val="16"/>
        </w:rPr>
      </w:pPr>
      <w:r w:rsidRPr="005C42B6">
        <w:rPr>
          <w:rFonts w:ascii="Arial" w:hAnsi="Arial" w:cs="Arial"/>
          <w:b/>
          <w:sz w:val="16"/>
          <w:szCs w:val="16"/>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Расчет перспективных часовых и годовых расходов основного вида топлива для зимнего и летнего периодов, необходимого для обеспечения нормативного функционирования теплоисточников Рощинское сельского поселения в части производства тепловой энергии для теплоснабжения, представлен в таблице 28.</w:t>
      </w:r>
    </w:p>
    <w:p w:rsidR="00725102" w:rsidRPr="000F3E47" w:rsidRDefault="00725102" w:rsidP="005C42B6">
      <w:pPr>
        <w:tabs>
          <w:tab w:val="left" w:pos="-4962"/>
        </w:tabs>
        <w:ind w:firstLine="709"/>
        <w:jc w:val="right"/>
        <w:rPr>
          <w:rFonts w:ascii="Arial" w:hAnsi="Arial" w:cs="Arial"/>
          <w:sz w:val="12"/>
          <w:szCs w:val="16"/>
        </w:rPr>
      </w:pPr>
      <w:r w:rsidRPr="000F3E47">
        <w:rPr>
          <w:rFonts w:ascii="Arial" w:hAnsi="Arial" w:cs="Arial"/>
          <w:sz w:val="12"/>
          <w:szCs w:val="16"/>
        </w:rPr>
        <w:t>Таблица 28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09"/>
        <w:gridCol w:w="1201"/>
        <w:gridCol w:w="1373"/>
        <w:gridCol w:w="1373"/>
        <w:gridCol w:w="1373"/>
        <w:gridCol w:w="1201"/>
      </w:tblGrid>
      <w:tr w:rsidR="00725102" w:rsidRPr="000F3E47" w:rsidTr="000F3E47">
        <w:trPr>
          <w:trHeight w:val="20"/>
        </w:trPr>
        <w:tc>
          <w:tcPr>
            <w:tcW w:w="2122" w:type="pct"/>
            <w:vMerge w:val="restart"/>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Наименование котельной</w:t>
            </w:r>
          </w:p>
        </w:tc>
        <w:tc>
          <w:tcPr>
            <w:tcW w:w="530" w:type="pct"/>
            <w:vMerge w:val="restart"/>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Вид топлива</w:t>
            </w:r>
          </w:p>
        </w:tc>
        <w:tc>
          <w:tcPr>
            <w:tcW w:w="2348" w:type="pct"/>
            <w:gridSpan w:val="4"/>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Потребление топлива, т.у.т.</w:t>
            </w:r>
          </w:p>
        </w:tc>
      </w:tr>
      <w:tr w:rsidR="00725102" w:rsidRPr="000F3E47" w:rsidTr="000F3E47">
        <w:trPr>
          <w:trHeight w:val="20"/>
        </w:trPr>
        <w:tc>
          <w:tcPr>
            <w:tcW w:w="2122" w:type="pct"/>
            <w:vMerge/>
            <w:shd w:val="clear" w:color="auto" w:fill="auto"/>
            <w:vAlign w:val="center"/>
            <w:hideMark/>
          </w:tcPr>
          <w:p w:rsidR="00725102" w:rsidRPr="000F3E47" w:rsidRDefault="00725102" w:rsidP="005C42B6">
            <w:pPr>
              <w:jc w:val="center"/>
              <w:rPr>
                <w:rFonts w:ascii="Arial" w:hAnsi="Arial" w:cs="Arial"/>
                <w:b/>
                <w:bCs/>
                <w:color w:val="000000"/>
                <w:sz w:val="12"/>
                <w:szCs w:val="16"/>
              </w:rPr>
            </w:pPr>
          </w:p>
        </w:tc>
        <w:tc>
          <w:tcPr>
            <w:tcW w:w="530" w:type="pct"/>
            <w:vMerge/>
            <w:shd w:val="clear" w:color="auto" w:fill="auto"/>
            <w:vAlign w:val="center"/>
            <w:hideMark/>
          </w:tcPr>
          <w:p w:rsidR="00725102" w:rsidRPr="000F3E47" w:rsidRDefault="00725102" w:rsidP="005C42B6">
            <w:pPr>
              <w:jc w:val="center"/>
              <w:rPr>
                <w:rFonts w:ascii="Arial" w:hAnsi="Arial" w:cs="Arial"/>
                <w:b/>
                <w:bCs/>
                <w:color w:val="000000"/>
                <w:sz w:val="12"/>
                <w:szCs w:val="16"/>
              </w:rPr>
            </w:pPr>
          </w:p>
        </w:tc>
        <w:tc>
          <w:tcPr>
            <w:tcW w:w="1211" w:type="pct"/>
            <w:gridSpan w:val="2"/>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в отопительный период</w:t>
            </w:r>
          </w:p>
        </w:tc>
        <w:tc>
          <w:tcPr>
            <w:tcW w:w="1137" w:type="pct"/>
            <w:gridSpan w:val="2"/>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в неотопительный период</w:t>
            </w:r>
          </w:p>
        </w:tc>
      </w:tr>
      <w:tr w:rsidR="00725102" w:rsidRPr="000F3E47" w:rsidTr="000F3E47">
        <w:trPr>
          <w:trHeight w:val="20"/>
        </w:trPr>
        <w:tc>
          <w:tcPr>
            <w:tcW w:w="2122" w:type="pct"/>
            <w:vMerge/>
            <w:shd w:val="clear" w:color="auto" w:fill="auto"/>
            <w:vAlign w:val="center"/>
            <w:hideMark/>
          </w:tcPr>
          <w:p w:rsidR="00725102" w:rsidRPr="000F3E47" w:rsidRDefault="00725102" w:rsidP="005C42B6">
            <w:pPr>
              <w:jc w:val="center"/>
              <w:rPr>
                <w:rFonts w:ascii="Arial" w:hAnsi="Arial" w:cs="Arial"/>
                <w:b/>
                <w:bCs/>
                <w:color w:val="000000"/>
                <w:sz w:val="12"/>
                <w:szCs w:val="16"/>
              </w:rPr>
            </w:pPr>
          </w:p>
        </w:tc>
        <w:tc>
          <w:tcPr>
            <w:tcW w:w="530" w:type="pct"/>
            <w:vMerge/>
            <w:shd w:val="clear" w:color="auto" w:fill="auto"/>
            <w:vAlign w:val="center"/>
            <w:hideMark/>
          </w:tcPr>
          <w:p w:rsidR="00725102" w:rsidRPr="000F3E47" w:rsidRDefault="00725102" w:rsidP="005C42B6">
            <w:pPr>
              <w:jc w:val="center"/>
              <w:rPr>
                <w:rFonts w:ascii="Arial" w:hAnsi="Arial" w:cs="Arial"/>
                <w:b/>
                <w:bCs/>
                <w:color w:val="000000"/>
                <w:sz w:val="12"/>
                <w:szCs w:val="16"/>
              </w:rPr>
            </w:pPr>
          </w:p>
        </w:tc>
        <w:tc>
          <w:tcPr>
            <w:tcW w:w="606" w:type="pct"/>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макс. часовое</w:t>
            </w:r>
          </w:p>
        </w:tc>
        <w:tc>
          <w:tcPr>
            <w:tcW w:w="606" w:type="pct"/>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годовое</w:t>
            </w:r>
          </w:p>
        </w:tc>
        <w:tc>
          <w:tcPr>
            <w:tcW w:w="606" w:type="pct"/>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макс. часовое</w:t>
            </w:r>
          </w:p>
        </w:tc>
        <w:tc>
          <w:tcPr>
            <w:tcW w:w="531" w:type="pct"/>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годовое</w:t>
            </w:r>
          </w:p>
        </w:tc>
      </w:tr>
      <w:tr w:rsidR="00725102" w:rsidRPr="000F3E47" w:rsidTr="000F3E47">
        <w:trPr>
          <w:trHeight w:val="20"/>
        </w:trPr>
        <w:tc>
          <w:tcPr>
            <w:tcW w:w="5000" w:type="pct"/>
            <w:gridSpan w:val="6"/>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Текущий период (2023-2024 годы)</w:t>
            </w:r>
          </w:p>
        </w:tc>
      </w:tr>
      <w:tr w:rsidR="00725102" w:rsidRPr="000F3E47" w:rsidTr="000F3E47">
        <w:trPr>
          <w:trHeight w:val="20"/>
        </w:trPr>
        <w:tc>
          <w:tcPr>
            <w:tcW w:w="2122" w:type="pct"/>
            <w:shd w:val="clear" w:color="auto" w:fill="auto"/>
            <w:noWrap/>
            <w:vAlign w:val="center"/>
            <w:hideMark/>
          </w:tcPr>
          <w:p w:rsidR="00725102" w:rsidRPr="000F3E47" w:rsidRDefault="00725102" w:rsidP="005C42B6">
            <w:pPr>
              <w:rPr>
                <w:rFonts w:ascii="Arial" w:hAnsi="Arial" w:cs="Arial"/>
                <w:sz w:val="12"/>
                <w:szCs w:val="16"/>
              </w:rPr>
            </w:pPr>
            <w:r w:rsidRPr="000F3E47">
              <w:rPr>
                <w:rFonts w:ascii="Arial" w:hAnsi="Arial" w:cs="Arial"/>
                <w:sz w:val="12"/>
                <w:szCs w:val="16"/>
              </w:rPr>
              <w:t>Котельная № 16 Валдайский район д. Шуя</w:t>
            </w:r>
          </w:p>
        </w:tc>
        <w:tc>
          <w:tcPr>
            <w:tcW w:w="530" w:type="pct"/>
            <w:shd w:val="clear" w:color="auto" w:fill="auto"/>
            <w:noWrap/>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rPr>
              <w:t>уголь</w:t>
            </w:r>
          </w:p>
        </w:tc>
        <w:tc>
          <w:tcPr>
            <w:tcW w:w="606" w:type="pct"/>
            <w:shd w:val="clear" w:color="auto" w:fill="auto"/>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rPr>
              <w:t>0,061</w:t>
            </w:r>
          </w:p>
        </w:tc>
        <w:tc>
          <w:tcPr>
            <w:tcW w:w="606" w:type="pct"/>
            <w:shd w:val="clear" w:color="auto" w:fill="auto"/>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rPr>
              <w:t>158,632</w:t>
            </w:r>
          </w:p>
        </w:tc>
        <w:tc>
          <w:tcPr>
            <w:tcW w:w="606" w:type="pct"/>
            <w:shd w:val="clear" w:color="auto" w:fill="auto"/>
            <w:vAlign w:val="center"/>
            <w:hideMark/>
          </w:tcPr>
          <w:p w:rsidR="00725102" w:rsidRPr="000F3E47" w:rsidRDefault="00725102" w:rsidP="005C42B6">
            <w:pPr>
              <w:jc w:val="center"/>
              <w:rPr>
                <w:rFonts w:ascii="Arial" w:hAnsi="Arial" w:cs="Arial"/>
                <w:sz w:val="12"/>
                <w:szCs w:val="16"/>
              </w:rPr>
            </w:pPr>
          </w:p>
        </w:tc>
        <w:tc>
          <w:tcPr>
            <w:tcW w:w="531" w:type="pct"/>
            <w:shd w:val="clear" w:color="auto" w:fill="auto"/>
            <w:vAlign w:val="center"/>
            <w:hideMark/>
          </w:tcPr>
          <w:p w:rsidR="00725102" w:rsidRPr="000F3E47" w:rsidRDefault="00725102" w:rsidP="005C42B6">
            <w:pPr>
              <w:jc w:val="center"/>
              <w:rPr>
                <w:rFonts w:ascii="Arial" w:hAnsi="Arial" w:cs="Arial"/>
                <w:sz w:val="12"/>
                <w:szCs w:val="16"/>
              </w:rPr>
            </w:pPr>
          </w:p>
        </w:tc>
      </w:tr>
      <w:tr w:rsidR="00725102" w:rsidRPr="000F3E47" w:rsidTr="000F3E47">
        <w:trPr>
          <w:trHeight w:val="20"/>
        </w:trPr>
        <w:tc>
          <w:tcPr>
            <w:tcW w:w="2122" w:type="pct"/>
            <w:shd w:val="clear" w:color="auto" w:fill="auto"/>
            <w:noWrap/>
            <w:vAlign w:val="center"/>
          </w:tcPr>
          <w:p w:rsidR="00725102" w:rsidRPr="000F3E47" w:rsidRDefault="00725102" w:rsidP="005C42B6">
            <w:pPr>
              <w:rPr>
                <w:rFonts w:ascii="Arial" w:hAnsi="Arial" w:cs="Arial"/>
                <w:sz w:val="12"/>
                <w:szCs w:val="16"/>
              </w:rPr>
            </w:pPr>
            <w:r w:rsidRPr="000F3E47">
              <w:rPr>
                <w:rFonts w:ascii="Arial" w:hAnsi="Arial" w:cs="Arial"/>
                <w:sz w:val="12"/>
                <w:szCs w:val="16"/>
              </w:rPr>
              <w:t>Котельная ФГАУ УДП «Дом отдыха «Валдай» п. Рощино</w:t>
            </w:r>
          </w:p>
        </w:tc>
        <w:tc>
          <w:tcPr>
            <w:tcW w:w="530" w:type="pct"/>
            <w:shd w:val="clear" w:color="auto" w:fill="auto"/>
            <w:noWrap/>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газ</w:t>
            </w:r>
          </w:p>
        </w:tc>
        <w:tc>
          <w:tcPr>
            <w:tcW w:w="606" w:type="pct"/>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1,144</w:t>
            </w:r>
          </w:p>
        </w:tc>
        <w:tc>
          <w:tcPr>
            <w:tcW w:w="606" w:type="pct"/>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2730,244</w:t>
            </w:r>
          </w:p>
        </w:tc>
        <w:tc>
          <w:tcPr>
            <w:tcW w:w="606" w:type="pct"/>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0,325</w:t>
            </w:r>
          </w:p>
        </w:tc>
        <w:tc>
          <w:tcPr>
            <w:tcW w:w="531" w:type="pct"/>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418,122</w:t>
            </w:r>
          </w:p>
        </w:tc>
      </w:tr>
      <w:tr w:rsidR="00725102" w:rsidRPr="000F3E47" w:rsidTr="000F3E47">
        <w:trPr>
          <w:trHeight w:val="20"/>
        </w:trPr>
        <w:tc>
          <w:tcPr>
            <w:tcW w:w="2122" w:type="pct"/>
            <w:shd w:val="clear" w:color="auto" w:fill="auto"/>
            <w:noWrap/>
            <w:vAlign w:val="center"/>
            <w:hideMark/>
          </w:tcPr>
          <w:p w:rsidR="00725102" w:rsidRPr="000F3E47" w:rsidRDefault="00725102" w:rsidP="005C42B6">
            <w:pPr>
              <w:rPr>
                <w:rFonts w:ascii="Arial" w:hAnsi="Arial" w:cs="Arial"/>
                <w:b/>
                <w:bCs/>
                <w:sz w:val="12"/>
                <w:szCs w:val="16"/>
              </w:rPr>
            </w:pPr>
            <w:r w:rsidRPr="000F3E47">
              <w:rPr>
                <w:rFonts w:ascii="Arial" w:hAnsi="Arial" w:cs="Arial"/>
                <w:b/>
                <w:bCs/>
                <w:sz w:val="12"/>
                <w:szCs w:val="16"/>
              </w:rPr>
              <w:t>Итого:</w:t>
            </w:r>
          </w:p>
        </w:tc>
        <w:tc>
          <w:tcPr>
            <w:tcW w:w="530" w:type="pct"/>
            <w:shd w:val="clear" w:color="auto" w:fill="auto"/>
            <w:noWrap/>
            <w:vAlign w:val="center"/>
            <w:hideMark/>
          </w:tcPr>
          <w:p w:rsidR="00725102" w:rsidRPr="000F3E47" w:rsidRDefault="00725102" w:rsidP="005C42B6">
            <w:pPr>
              <w:jc w:val="center"/>
              <w:rPr>
                <w:rFonts w:ascii="Arial" w:hAnsi="Arial" w:cs="Arial"/>
                <w:b/>
                <w:bCs/>
                <w:sz w:val="12"/>
                <w:szCs w:val="16"/>
              </w:rPr>
            </w:pPr>
          </w:p>
        </w:tc>
        <w:tc>
          <w:tcPr>
            <w:tcW w:w="606" w:type="pct"/>
            <w:shd w:val="clear" w:color="auto" w:fill="auto"/>
            <w:vAlign w:val="center"/>
            <w:hideMark/>
          </w:tcPr>
          <w:p w:rsidR="00725102" w:rsidRPr="000F3E47" w:rsidRDefault="00725102" w:rsidP="005C42B6">
            <w:pPr>
              <w:jc w:val="center"/>
              <w:rPr>
                <w:rFonts w:ascii="Arial" w:hAnsi="Arial" w:cs="Arial"/>
                <w:b/>
                <w:bCs/>
                <w:sz w:val="12"/>
                <w:szCs w:val="16"/>
              </w:rPr>
            </w:pPr>
            <w:r w:rsidRPr="000F3E47">
              <w:rPr>
                <w:rFonts w:ascii="Arial" w:hAnsi="Arial" w:cs="Arial"/>
                <w:b/>
                <w:bCs/>
                <w:sz w:val="12"/>
                <w:szCs w:val="16"/>
              </w:rPr>
              <w:t>1,205</w:t>
            </w:r>
          </w:p>
        </w:tc>
        <w:tc>
          <w:tcPr>
            <w:tcW w:w="606" w:type="pct"/>
            <w:shd w:val="clear" w:color="auto" w:fill="auto"/>
            <w:vAlign w:val="center"/>
            <w:hideMark/>
          </w:tcPr>
          <w:p w:rsidR="00725102" w:rsidRPr="000F3E47" w:rsidRDefault="00725102" w:rsidP="005C42B6">
            <w:pPr>
              <w:jc w:val="center"/>
              <w:rPr>
                <w:rFonts w:ascii="Arial" w:hAnsi="Arial" w:cs="Arial"/>
                <w:b/>
                <w:bCs/>
                <w:sz w:val="12"/>
                <w:szCs w:val="16"/>
              </w:rPr>
            </w:pPr>
            <w:r w:rsidRPr="000F3E47">
              <w:rPr>
                <w:rFonts w:ascii="Arial" w:hAnsi="Arial" w:cs="Arial"/>
                <w:b/>
                <w:bCs/>
                <w:sz w:val="12"/>
                <w:szCs w:val="16"/>
              </w:rPr>
              <w:t>2888,875</w:t>
            </w:r>
          </w:p>
        </w:tc>
        <w:tc>
          <w:tcPr>
            <w:tcW w:w="606" w:type="pct"/>
            <w:shd w:val="clear" w:color="auto" w:fill="auto"/>
            <w:vAlign w:val="center"/>
            <w:hideMark/>
          </w:tcPr>
          <w:p w:rsidR="00725102" w:rsidRPr="000F3E47" w:rsidRDefault="00725102" w:rsidP="005C42B6">
            <w:pPr>
              <w:jc w:val="center"/>
              <w:rPr>
                <w:rFonts w:ascii="Arial" w:hAnsi="Arial" w:cs="Arial"/>
                <w:b/>
                <w:bCs/>
                <w:sz w:val="12"/>
                <w:szCs w:val="16"/>
              </w:rPr>
            </w:pPr>
            <w:r w:rsidRPr="000F3E47">
              <w:rPr>
                <w:rFonts w:ascii="Arial" w:hAnsi="Arial" w:cs="Arial"/>
                <w:b/>
                <w:bCs/>
                <w:sz w:val="12"/>
                <w:szCs w:val="16"/>
              </w:rPr>
              <w:t>0,325</w:t>
            </w:r>
          </w:p>
        </w:tc>
        <w:tc>
          <w:tcPr>
            <w:tcW w:w="531" w:type="pct"/>
            <w:shd w:val="clear" w:color="auto" w:fill="auto"/>
            <w:vAlign w:val="center"/>
            <w:hideMark/>
          </w:tcPr>
          <w:p w:rsidR="00725102" w:rsidRPr="000F3E47" w:rsidRDefault="00725102" w:rsidP="005C42B6">
            <w:pPr>
              <w:jc w:val="center"/>
              <w:rPr>
                <w:rFonts w:ascii="Arial" w:hAnsi="Arial" w:cs="Arial"/>
                <w:b/>
                <w:bCs/>
                <w:sz w:val="12"/>
                <w:szCs w:val="16"/>
              </w:rPr>
            </w:pPr>
            <w:r w:rsidRPr="000F3E47">
              <w:rPr>
                <w:rFonts w:ascii="Arial" w:hAnsi="Arial" w:cs="Arial"/>
                <w:b/>
                <w:bCs/>
                <w:sz w:val="12"/>
                <w:szCs w:val="16"/>
              </w:rPr>
              <w:t>418,122</w:t>
            </w:r>
          </w:p>
        </w:tc>
      </w:tr>
      <w:tr w:rsidR="00725102" w:rsidRPr="000F3E47" w:rsidTr="000F3E47">
        <w:trPr>
          <w:trHeight w:val="20"/>
        </w:trPr>
        <w:tc>
          <w:tcPr>
            <w:tcW w:w="5000" w:type="pct"/>
            <w:gridSpan w:val="6"/>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Перспективный период (2025-2043 годы)</w:t>
            </w:r>
          </w:p>
        </w:tc>
      </w:tr>
      <w:tr w:rsidR="00725102" w:rsidRPr="000F3E47" w:rsidTr="000F3E47">
        <w:trPr>
          <w:trHeight w:val="20"/>
        </w:trPr>
        <w:tc>
          <w:tcPr>
            <w:tcW w:w="2122" w:type="pct"/>
            <w:shd w:val="clear" w:color="auto" w:fill="auto"/>
            <w:noWrap/>
            <w:vAlign w:val="center"/>
            <w:hideMark/>
          </w:tcPr>
          <w:p w:rsidR="00725102" w:rsidRPr="000F3E47" w:rsidRDefault="00725102" w:rsidP="005C42B6">
            <w:pPr>
              <w:rPr>
                <w:rFonts w:ascii="Arial" w:hAnsi="Arial" w:cs="Arial"/>
                <w:sz w:val="12"/>
                <w:szCs w:val="16"/>
              </w:rPr>
            </w:pPr>
            <w:r w:rsidRPr="000F3E47">
              <w:rPr>
                <w:rFonts w:ascii="Arial" w:hAnsi="Arial" w:cs="Arial"/>
                <w:sz w:val="12"/>
                <w:szCs w:val="16"/>
              </w:rPr>
              <w:t>Котельная № 16 Валдайский район д. Шуя</w:t>
            </w:r>
          </w:p>
        </w:tc>
        <w:tc>
          <w:tcPr>
            <w:tcW w:w="530" w:type="pct"/>
            <w:shd w:val="clear" w:color="auto" w:fill="auto"/>
            <w:noWrap/>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rPr>
              <w:t>уголь</w:t>
            </w:r>
          </w:p>
        </w:tc>
        <w:tc>
          <w:tcPr>
            <w:tcW w:w="606" w:type="pct"/>
            <w:shd w:val="clear" w:color="auto" w:fill="auto"/>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rPr>
              <w:t>0,061</w:t>
            </w:r>
          </w:p>
        </w:tc>
        <w:tc>
          <w:tcPr>
            <w:tcW w:w="606" w:type="pct"/>
            <w:shd w:val="clear" w:color="auto" w:fill="auto"/>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rPr>
              <w:t>158,632</w:t>
            </w:r>
          </w:p>
        </w:tc>
        <w:tc>
          <w:tcPr>
            <w:tcW w:w="606" w:type="pct"/>
            <w:shd w:val="clear" w:color="auto" w:fill="auto"/>
            <w:vAlign w:val="center"/>
            <w:hideMark/>
          </w:tcPr>
          <w:p w:rsidR="00725102" w:rsidRPr="000F3E47" w:rsidRDefault="00725102" w:rsidP="005C42B6">
            <w:pPr>
              <w:jc w:val="center"/>
              <w:rPr>
                <w:rFonts w:ascii="Arial" w:hAnsi="Arial" w:cs="Arial"/>
                <w:sz w:val="12"/>
                <w:szCs w:val="16"/>
              </w:rPr>
            </w:pPr>
          </w:p>
        </w:tc>
        <w:tc>
          <w:tcPr>
            <w:tcW w:w="531" w:type="pct"/>
            <w:shd w:val="clear" w:color="auto" w:fill="auto"/>
            <w:vAlign w:val="center"/>
            <w:hideMark/>
          </w:tcPr>
          <w:p w:rsidR="00725102" w:rsidRPr="000F3E47" w:rsidRDefault="00725102" w:rsidP="005C42B6">
            <w:pPr>
              <w:jc w:val="center"/>
              <w:rPr>
                <w:rFonts w:ascii="Arial" w:hAnsi="Arial" w:cs="Arial"/>
                <w:sz w:val="12"/>
                <w:szCs w:val="16"/>
              </w:rPr>
            </w:pPr>
          </w:p>
        </w:tc>
      </w:tr>
      <w:tr w:rsidR="00725102" w:rsidRPr="000F3E47" w:rsidTr="000F3E47">
        <w:trPr>
          <w:trHeight w:val="20"/>
        </w:trPr>
        <w:tc>
          <w:tcPr>
            <w:tcW w:w="2122" w:type="pct"/>
            <w:shd w:val="clear" w:color="auto" w:fill="auto"/>
            <w:noWrap/>
            <w:vAlign w:val="center"/>
          </w:tcPr>
          <w:p w:rsidR="00725102" w:rsidRPr="000F3E47" w:rsidRDefault="00725102" w:rsidP="005C42B6">
            <w:pPr>
              <w:rPr>
                <w:rFonts w:ascii="Arial" w:hAnsi="Arial" w:cs="Arial"/>
                <w:sz w:val="12"/>
                <w:szCs w:val="16"/>
              </w:rPr>
            </w:pPr>
            <w:r w:rsidRPr="000F3E47">
              <w:rPr>
                <w:rFonts w:ascii="Arial" w:hAnsi="Arial" w:cs="Arial"/>
                <w:sz w:val="12"/>
                <w:szCs w:val="16"/>
              </w:rPr>
              <w:t>Котельная ФГАУ УДП «Дом отдыха «Валдай» п. Рощино</w:t>
            </w:r>
          </w:p>
        </w:tc>
        <w:tc>
          <w:tcPr>
            <w:tcW w:w="530" w:type="pct"/>
            <w:shd w:val="clear" w:color="auto" w:fill="auto"/>
            <w:noWrap/>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газ</w:t>
            </w:r>
          </w:p>
        </w:tc>
        <w:tc>
          <w:tcPr>
            <w:tcW w:w="606" w:type="pct"/>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1,144</w:t>
            </w:r>
          </w:p>
        </w:tc>
        <w:tc>
          <w:tcPr>
            <w:tcW w:w="606" w:type="pct"/>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2730,244</w:t>
            </w:r>
          </w:p>
        </w:tc>
        <w:tc>
          <w:tcPr>
            <w:tcW w:w="606" w:type="pct"/>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0,325</w:t>
            </w:r>
          </w:p>
        </w:tc>
        <w:tc>
          <w:tcPr>
            <w:tcW w:w="531" w:type="pct"/>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418,122</w:t>
            </w:r>
          </w:p>
        </w:tc>
      </w:tr>
      <w:tr w:rsidR="00725102" w:rsidRPr="000F3E47" w:rsidTr="000F3E47">
        <w:trPr>
          <w:trHeight w:val="20"/>
        </w:trPr>
        <w:tc>
          <w:tcPr>
            <w:tcW w:w="2122" w:type="pct"/>
            <w:shd w:val="clear" w:color="auto" w:fill="auto"/>
            <w:noWrap/>
            <w:vAlign w:val="center"/>
            <w:hideMark/>
          </w:tcPr>
          <w:p w:rsidR="00725102" w:rsidRPr="000F3E47" w:rsidRDefault="00725102" w:rsidP="005C42B6">
            <w:pPr>
              <w:rPr>
                <w:rFonts w:ascii="Arial" w:hAnsi="Arial" w:cs="Arial"/>
                <w:b/>
                <w:bCs/>
                <w:sz w:val="12"/>
                <w:szCs w:val="16"/>
              </w:rPr>
            </w:pPr>
            <w:r w:rsidRPr="000F3E47">
              <w:rPr>
                <w:rFonts w:ascii="Arial" w:hAnsi="Arial" w:cs="Arial"/>
                <w:b/>
                <w:bCs/>
                <w:sz w:val="12"/>
                <w:szCs w:val="16"/>
              </w:rPr>
              <w:t>Итого:</w:t>
            </w:r>
          </w:p>
        </w:tc>
        <w:tc>
          <w:tcPr>
            <w:tcW w:w="530" w:type="pct"/>
            <w:shd w:val="clear" w:color="auto" w:fill="auto"/>
            <w:noWrap/>
            <w:vAlign w:val="center"/>
            <w:hideMark/>
          </w:tcPr>
          <w:p w:rsidR="00725102" w:rsidRPr="000F3E47" w:rsidRDefault="00725102" w:rsidP="005C42B6">
            <w:pPr>
              <w:jc w:val="center"/>
              <w:rPr>
                <w:rFonts w:ascii="Arial" w:hAnsi="Arial" w:cs="Arial"/>
                <w:b/>
                <w:bCs/>
                <w:sz w:val="12"/>
                <w:szCs w:val="16"/>
              </w:rPr>
            </w:pPr>
          </w:p>
        </w:tc>
        <w:tc>
          <w:tcPr>
            <w:tcW w:w="606" w:type="pct"/>
            <w:shd w:val="clear" w:color="auto" w:fill="auto"/>
            <w:vAlign w:val="center"/>
            <w:hideMark/>
          </w:tcPr>
          <w:p w:rsidR="00725102" w:rsidRPr="000F3E47" w:rsidRDefault="00725102" w:rsidP="005C42B6">
            <w:pPr>
              <w:jc w:val="center"/>
              <w:rPr>
                <w:rFonts w:ascii="Arial" w:hAnsi="Arial" w:cs="Arial"/>
                <w:b/>
                <w:bCs/>
                <w:sz w:val="12"/>
                <w:szCs w:val="16"/>
              </w:rPr>
            </w:pPr>
            <w:r w:rsidRPr="000F3E47">
              <w:rPr>
                <w:rFonts w:ascii="Arial" w:hAnsi="Arial" w:cs="Arial"/>
                <w:b/>
                <w:bCs/>
                <w:sz w:val="12"/>
                <w:szCs w:val="16"/>
              </w:rPr>
              <w:t>1,205</w:t>
            </w:r>
          </w:p>
        </w:tc>
        <w:tc>
          <w:tcPr>
            <w:tcW w:w="606" w:type="pct"/>
            <w:shd w:val="clear" w:color="auto" w:fill="auto"/>
            <w:vAlign w:val="center"/>
            <w:hideMark/>
          </w:tcPr>
          <w:p w:rsidR="00725102" w:rsidRPr="000F3E47" w:rsidRDefault="00725102" w:rsidP="005C42B6">
            <w:pPr>
              <w:jc w:val="center"/>
              <w:rPr>
                <w:rFonts w:ascii="Arial" w:hAnsi="Arial" w:cs="Arial"/>
                <w:b/>
                <w:bCs/>
                <w:sz w:val="12"/>
                <w:szCs w:val="16"/>
              </w:rPr>
            </w:pPr>
            <w:r w:rsidRPr="000F3E47">
              <w:rPr>
                <w:rFonts w:ascii="Arial" w:hAnsi="Arial" w:cs="Arial"/>
                <w:b/>
                <w:bCs/>
                <w:sz w:val="12"/>
                <w:szCs w:val="16"/>
              </w:rPr>
              <w:t>2888,875</w:t>
            </w:r>
          </w:p>
        </w:tc>
        <w:tc>
          <w:tcPr>
            <w:tcW w:w="606" w:type="pct"/>
            <w:shd w:val="clear" w:color="auto" w:fill="auto"/>
            <w:vAlign w:val="center"/>
            <w:hideMark/>
          </w:tcPr>
          <w:p w:rsidR="00725102" w:rsidRPr="000F3E47" w:rsidRDefault="00725102" w:rsidP="005C42B6">
            <w:pPr>
              <w:jc w:val="center"/>
              <w:rPr>
                <w:rFonts w:ascii="Arial" w:hAnsi="Arial" w:cs="Arial"/>
                <w:b/>
                <w:bCs/>
                <w:sz w:val="12"/>
                <w:szCs w:val="16"/>
              </w:rPr>
            </w:pPr>
            <w:r w:rsidRPr="000F3E47">
              <w:rPr>
                <w:rFonts w:ascii="Arial" w:hAnsi="Arial" w:cs="Arial"/>
                <w:b/>
                <w:bCs/>
                <w:sz w:val="12"/>
                <w:szCs w:val="16"/>
              </w:rPr>
              <w:t>0,325</w:t>
            </w:r>
          </w:p>
        </w:tc>
        <w:tc>
          <w:tcPr>
            <w:tcW w:w="531" w:type="pct"/>
            <w:shd w:val="clear" w:color="auto" w:fill="auto"/>
            <w:vAlign w:val="center"/>
            <w:hideMark/>
          </w:tcPr>
          <w:p w:rsidR="00725102" w:rsidRPr="000F3E47" w:rsidRDefault="00725102" w:rsidP="005C42B6">
            <w:pPr>
              <w:jc w:val="center"/>
              <w:rPr>
                <w:rFonts w:ascii="Arial" w:hAnsi="Arial" w:cs="Arial"/>
                <w:b/>
                <w:bCs/>
                <w:sz w:val="12"/>
                <w:szCs w:val="16"/>
              </w:rPr>
            </w:pPr>
            <w:r w:rsidRPr="000F3E47">
              <w:rPr>
                <w:rFonts w:ascii="Arial" w:hAnsi="Arial" w:cs="Arial"/>
                <w:b/>
                <w:bCs/>
                <w:sz w:val="12"/>
                <w:szCs w:val="16"/>
              </w:rPr>
              <w:t>418,122</w:t>
            </w:r>
          </w:p>
        </w:tc>
      </w:tr>
    </w:tbl>
    <w:p w:rsidR="00725102" w:rsidRPr="005C42B6" w:rsidRDefault="00725102" w:rsidP="000F3E47">
      <w:pPr>
        <w:tabs>
          <w:tab w:val="left" w:pos="1276"/>
        </w:tabs>
        <w:ind w:firstLine="284"/>
        <w:jc w:val="both"/>
        <w:rPr>
          <w:rFonts w:ascii="Arial" w:hAnsi="Arial" w:cs="Arial"/>
          <w:b/>
          <w:sz w:val="16"/>
          <w:szCs w:val="16"/>
        </w:rPr>
      </w:pPr>
      <w:r w:rsidRPr="005C42B6">
        <w:rPr>
          <w:rFonts w:ascii="Arial" w:hAnsi="Arial" w:cs="Arial"/>
          <w:b/>
          <w:sz w:val="16"/>
          <w:szCs w:val="16"/>
        </w:rPr>
        <w:t>б) Результаты расчетов по каждому источнику тепловой энергии нормативных запасов топлива</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Нормативный неснижаемый запас топлива (ННЗТ) обеспечивает работу котельной в режиме «выживания» с минимальной расчетной тепловой нагрузкой по условиям самого холодного месяца года и составом оборудования, позволяющим поддерживать плюсовые температуры в главном корпусе, вспомогательных зданиях и сооружениях.</w:t>
      </w:r>
    </w:p>
    <w:p w:rsidR="00725102" w:rsidRPr="000F3E47" w:rsidRDefault="00725102" w:rsidP="005C42B6">
      <w:pPr>
        <w:autoSpaceDE w:val="0"/>
        <w:autoSpaceDN w:val="0"/>
        <w:adjustRightInd w:val="0"/>
        <w:ind w:firstLine="709"/>
        <w:jc w:val="right"/>
        <w:rPr>
          <w:rFonts w:ascii="Arial" w:eastAsia="Calibri" w:hAnsi="Arial" w:cs="Arial"/>
          <w:sz w:val="12"/>
          <w:szCs w:val="16"/>
        </w:rPr>
      </w:pPr>
      <w:r w:rsidRPr="000F3E47">
        <w:rPr>
          <w:rFonts w:ascii="Arial" w:eastAsia="Calibri" w:hAnsi="Arial" w:cs="Arial"/>
          <w:sz w:val="12"/>
          <w:szCs w:val="16"/>
        </w:rPr>
        <w:t>Таблица 29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6"/>
        <w:gridCol w:w="1100"/>
        <w:gridCol w:w="2402"/>
        <w:gridCol w:w="1885"/>
        <w:gridCol w:w="1183"/>
        <w:gridCol w:w="1564"/>
      </w:tblGrid>
      <w:tr w:rsidR="00725102" w:rsidRPr="000F3E47" w:rsidTr="000F3E47">
        <w:trPr>
          <w:trHeight w:val="20"/>
        </w:trPr>
        <w:tc>
          <w:tcPr>
            <w:tcW w:w="1410" w:type="pct"/>
            <w:vMerge w:val="restart"/>
            <w:vAlign w:val="center"/>
          </w:tcPr>
          <w:p w:rsidR="00725102" w:rsidRPr="000F3E47" w:rsidRDefault="00725102" w:rsidP="005C42B6">
            <w:pPr>
              <w:autoSpaceDE w:val="0"/>
              <w:autoSpaceDN w:val="0"/>
              <w:adjustRightInd w:val="0"/>
              <w:jc w:val="center"/>
              <w:rPr>
                <w:rFonts w:ascii="Arial" w:eastAsia="Calibri" w:hAnsi="Arial" w:cs="Arial"/>
                <w:b/>
                <w:sz w:val="12"/>
                <w:szCs w:val="16"/>
              </w:rPr>
            </w:pPr>
            <w:r w:rsidRPr="000F3E47">
              <w:rPr>
                <w:rFonts w:ascii="Arial" w:eastAsia="Calibri" w:hAnsi="Arial" w:cs="Arial"/>
                <w:b/>
                <w:sz w:val="12"/>
                <w:szCs w:val="16"/>
              </w:rPr>
              <w:t>Наименование котельной</w:t>
            </w:r>
          </w:p>
        </w:tc>
        <w:tc>
          <w:tcPr>
            <w:tcW w:w="485" w:type="pct"/>
            <w:vMerge w:val="restart"/>
            <w:vAlign w:val="center"/>
          </w:tcPr>
          <w:p w:rsidR="00725102" w:rsidRPr="000F3E47" w:rsidRDefault="00725102" w:rsidP="005C42B6">
            <w:pPr>
              <w:autoSpaceDE w:val="0"/>
              <w:autoSpaceDN w:val="0"/>
              <w:adjustRightInd w:val="0"/>
              <w:jc w:val="center"/>
              <w:rPr>
                <w:rFonts w:ascii="Arial" w:eastAsia="Calibri" w:hAnsi="Arial" w:cs="Arial"/>
                <w:b/>
                <w:sz w:val="12"/>
                <w:szCs w:val="16"/>
              </w:rPr>
            </w:pPr>
            <w:r w:rsidRPr="000F3E47">
              <w:rPr>
                <w:rFonts w:ascii="Arial" w:eastAsia="Calibri" w:hAnsi="Arial" w:cs="Arial"/>
                <w:b/>
                <w:sz w:val="12"/>
                <w:szCs w:val="16"/>
              </w:rPr>
              <w:t>Вид топлива</w:t>
            </w:r>
          </w:p>
        </w:tc>
        <w:tc>
          <w:tcPr>
            <w:tcW w:w="1892" w:type="pct"/>
            <w:gridSpan w:val="2"/>
            <w:vAlign w:val="center"/>
          </w:tcPr>
          <w:p w:rsidR="00725102" w:rsidRPr="000F3E47" w:rsidRDefault="00725102" w:rsidP="005C42B6">
            <w:pPr>
              <w:autoSpaceDE w:val="0"/>
              <w:autoSpaceDN w:val="0"/>
              <w:adjustRightInd w:val="0"/>
              <w:jc w:val="center"/>
              <w:rPr>
                <w:rFonts w:ascii="Arial" w:eastAsia="Calibri" w:hAnsi="Arial" w:cs="Arial"/>
                <w:b/>
                <w:sz w:val="12"/>
                <w:szCs w:val="16"/>
              </w:rPr>
            </w:pPr>
            <w:r w:rsidRPr="000F3E47">
              <w:rPr>
                <w:rFonts w:ascii="Arial" w:eastAsia="Calibri" w:hAnsi="Arial" w:cs="Arial"/>
                <w:b/>
                <w:sz w:val="12"/>
                <w:szCs w:val="16"/>
              </w:rPr>
              <w:t>Потребность топлива, тн</w:t>
            </w:r>
          </w:p>
        </w:tc>
        <w:tc>
          <w:tcPr>
            <w:tcW w:w="522" w:type="pct"/>
            <w:vMerge w:val="restart"/>
            <w:vAlign w:val="center"/>
          </w:tcPr>
          <w:p w:rsidR="00725102" w:rsidRPr="000F3E47" w:rsidRDefault="00725102" w:rsidP="005C42B6">
            <w:pPr>
              <w:autoSpaceDE w:val="0"/>
              <w:autoSpaceDN w:val="0"/>
              <w:adjustRightInd w:val="0"/>
              <w:jc w:val="center"/>
              <w:rPr>
                <w:rFonts w:ascii="Arial" w:eastAsia="Calibri" w:hAnsi="Arial" w:cs="Arial"/>
                <w:b/>
                <w:sz w:val="12"/>
                <w:szCs w:val="16"/>
              </w:rPr>
            </w:pPr>
            <w:r w:rsidRPr="000F3E47">
              <w:rPr>
                <w:rFonts w:ascii="Arial" w:eastAsia="Calibri" w:hAnsi="Arial" w:cs="Arial"/>
                <w:b/>
                <w:sz w:val="12"/>
                <w:szCs w:val="16"/>
              </w:rPr>
              <w:t>Запас топлива, тн</w:t>
            </w:r>
          </w:p>
        </w:tc>
        <w:tc>
          <w:tcPr>
            <w:tcW w:w="690" w:type="pct"/>
            <w:vMerge w:val="restart"/>
            <w:vAlign w:val="center"/>
          </w:tcPr>
          <w:p w:rsidR="00725102" w:rsidRPr="000F3E47" w:rsidRDefault="00725102" w:rsidP="005C42B6">
            <w:pPr>
              <w:autoSpaceDE w:val="0"/>
              <w:autoSpaceDN w:val="0"/>
              <w:adjustRightInd w:val="0"/>
              <w:jc w:val="center"/>
              <w:rPr>
                <w:rFonts w:ascii="Arial" w:eastAsia="Calibri" w:hAnsi="Arial" w:cs="Arial"/>
                <w:b/>
                <w:sz w:val="12"/>
                <w:szCs w:val="16"/>
              </w:rPr>
            </w:pPr>
            <w:r w:rsidRPr="000F3E47">
              <w:rPr>
                <w:rFonts w:ascii="Arial" w:eastAsia="Calibri" w:hAnsi="Arial" w:cs="Arial"/>
                <w:b/>
                <w:sz w:val="12"/>
                <w:szCs w:val="16"/>
              </w:rPr>
              <w:t>Количество дней</w:t>
            </w:r>
          </w:p>
        </w:tc>
      </w:tr>
      <w:tr w:rsidR="00725102" w:rsidRPr="000F3E47" w:rsidTr="000F3E47">
        <w:trPr>
          <w:trHeight w:val="20"/>
        </w:trPr>
        <w:tc>
          <w:tcPr>
            <w:tcW w:w="1410" w:type="pct"/>
            <w:vMerge/>
            <w:vAlign w:val="center"/>
          </w:tcPr>
          <w:p w:rsidR="00725102" w:rsidRPr="000F3E47" w:rsidRDefault="00725102" w:rsidP="005C42B6">
            <w:pPr>
              <w:autoSpaceDE w:val="0"/>
              <w:autoSpaceDN w:val="0"/>
              <w:adjustRightInd w:val="0"/>
              <w:jc w:val="center"/>
              <w:rPr>
                <w:rFonts w:ascii="Arial" w:eastAsia="Calibri" w:hAnsi="Arial" w:cs="Arial"/>
                <w:sz w:val="12"/>
                <w:szCs w:val="16"/>
              </w:rPr>
            </w:pPr>
          </w:p>
        </w:tc>
        <w:tc>
          <w:tcPr>
            <w:tcW w:w="485" w:type="pct"/>
            <w:vMerge/>
            <w:vAlign w:val="center"/>
          </w:tcPr>
          <w:p w:rsidR="00725102" w:rsidRPr="000F3E47" w:rsidRDefault="00725102" w:rsidP="005C42B6">
            <w:pPr>
              <w:autoSpaceDE w:val="0"/>
              <w:autoSpaceDN w:val="0"/>
              <w:adjustRightInd w:val="0"/>
              <w:jc w:val="center"/>
              <w:rPr>
                <w:rFonts w:ascii="Arial" w:eastAsia="Calibri" w:hAnsi="Arial" w:cs="Arial"/>
                <w:sz w:val="12"/>
                <w:szCs w:val="16"/>
              </w:rPr>
            </w:pPr>
          </w:p>
        </w:tc>
        <w:tc>
          <w:tcPr>
            <w:tcW w:w="1060" w:type="pct"/>
            <w:vAlign w:val="center"/>
          </w:tcPr>
          <w:p w:rsidR="00725102" w:rsidRPr="000F3E47" w:rsidRDefault="00725102" w:rsidP="005C42B6">
            <w:pPr>
              <w:autoSpaceDE w:val="0"/>
              <w:autoSpaceDN w:val="0"/>
              <w:adjustRightInd w:val="0"/>
              <w:jc w:val="center"/>
              <w:rPr>
                <w:rFonts w:ascii="Arial" w:eastAsia="Calibri" w:hAnsi="Arial" w:cs="Arial"/>
                <w:b/>
                <w:sz w:val="12"/>
                <w:szCs w:val="16"/>
              </w:rPr>
            </w:pPr>
            <w:r w:rsidRPr="000F3E47">
              <w:rPr>
                <w:rFonts w:ascii="Arial" w:eastAsia="Calibri" w:hAnsi="Arial" w:cs="Arial"/>
                <w:b/>
                <w:sz w:val="12"/>
                <w:szCs w:val="16"/>
              </w:rPr>
              <w:t>на отопительный период</w:t>
            </w:r>
          </w:p>
        </w:tc>
        <w:tc>
          <w:tcPr>
            <w:tcW w:w="832" w:type="pct"/>
            <w:vAlign w:val="center"/>
          </w:tcPr>
          <w:p w:rsidR="00725102" w:rsidRPr="000F3E47" w:rsidRDefault="00725102" w:rsidP="005C42B6">
            <w:pPr>
              <w:autoSpaceDE w:val="0"/>
              <w:autoSpaceDN w:val="0"/>
              <w:adjustRightInd w:val="0"/>
              <w:jc w:val="center"/>
              <w:rPr>
                <w:rFonts w:ascii="Arial" w:eastAsia="Calibri" w:hAnsi="Arial" w:cs="Arial"/>
                <w:b/>
                <w:sz w:val="12"/>
                <w:szCs w:val="16"/>
              </w:rPr>
            </w:pPr>
            <w:r w:rsidRPr="000F3E47">
              <w:rPr>
                <w:rFonts w:ascii="Arial" w:eastAsia="Calibri" w:hAnsi="Arial" w:cs="Arial"/>
                <w:b/>
                <w:sz w:val="12"/>
                <w:szCs w:val="16"/>
              </w:rPr>
              <w:t>период январь-май</w:t>
            </w:r>
          </w:p>
        </w:tc>
        <w:tc>
          <w:tcPr>
            <w:tcW w:w="522" w:type="pct"/>
            <w:vMerge/>
            <w:vAlign w:val="center"/>
          </w:tcPr>
          <w:p w:rsidR="00725102" w:rsidRPr="000F3E47" w:rsidRDefault="00725102" w:rsidP="005C42B6">
            <w:pPr>
              <w:autoSpaceDE w:val="0"/>
              <w:autoSpaceDN w:val="0"/>
              <w:adjustRightInd w:val="0"/>
              <w:jc w:val="center"/>
              <w:rPr>
                <w:rFonts w:ascii="Arial" w:eastAsia="Calibri" w:hAnsi="Arial" w:cs="Arial"/>
                <w:sz w:val="12"/>
                <w:szCs w:val="16"/>
              </w:rPr>
            </w:pPr>
          </w:p>
        </w:tc>
        <w:tc>
          <w:tcPr>
            <w:tcW w:w="690" w:type="pct"/>
            <w:vMerge/>
            <w:vAlign w:val="center"/>
          </w:tcPr>
          <w:p w:rsidR="00725102" w:rsidRPr="000F3E47" w:rsidRDefault="00725102" w:rsidP="005C42B6">
            <w:pPr>
              <w:autoSpaceDE w:val="0"/>
              <w:autoSpaceDN w:val="0"/>
              <w:adjustRightInd w:val="0"/>
              <w:jc w:val="center"/>
              <w:rPr>
                <w:rFonts w:ascii="Arial" w:eastAsia="Calibri" w:hAnsi="Arial" w:cs="Arial"/>
                <w:sz w:val="12"/>
                <w:szCs w:val="16"/>
              </w:rPr>
            </w:pPr>
          </w:p>
        </w:tc>
      </w:tr>
      <w:tr w:rsidR="00725102" w:rsidRPr="000F3E47" w:rsidTr="000F3E47">
        <w:trPr>
          <w:trHeight w:val="20"/>
        </w:trPr>
        <w:tc>
          <w:tcPr>
            <w:tcW w:w="1410" w:type="pct"/>
            <w:vAlign w:val="center"/>
          </w:tcPr>
          <w:p w:rsidR="00725102" w:rsidRPr="000F3E47" w:rsidRDefault="00725102" w:rsidP="005C42B6">
            <w:pPr>
              <w:rPr>
                <w:rFonts w:ascii="Arial" w:hAnsi="Arial" w:cs="Arial"/>
                <w:sz w:val="12"/>
                <w:szCs w:val="16"/>
              </w:rPr>
            </w:pPr>
            <w:r w:rsidRPr="000F3E47">
              <w:rPr>
                <w:rFonts w:ascii="Arial" w:hAnsi="Arial" w:cs="Arial"/>
                <w:sz w:val="12"/>
                <w:szCs w:val="16"/>
              </w:rPr>
              <w:t>Котельная № 16 Валдайский район д.Шуя</w:t>
            </w:r>
          </w:p>
        </w:tc>
        <w:tc>
          <w:tcPr>
            <w:tcW w:w="485" w:type="pct"/>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уголь</w:t>
            </w:r>
          </w:p>
        </w:tc>
        <w:tc>
          <w:tcPr>
            <w:tcW w:w="1060" w:type="pct"/>
            <w:vAlign w:val="center"/>
          </w:tcPr>
          <w:p w:rsidR="00725102" w:rsidRPr="000F3E47" w:rsidRDefault="00725102" w:rsidP="005C42B6">
            <w:pPr>
              <w:jc w:val="center"/>
              <w:rPr>
                <w:rFonts w:ascii="Arial" w:hAnsi="Arial" w:cs="Arial"/>
                <w:color w:val="000000"/>
                <w:sz w:val="12"/>
                <w:szCs w:val="16"/>
              </w:rPr>
            </w:pPr>
            <w:r w:rsidRPr="000F3E47">
              <w:rPr>
                <w:rFonts w:ascii="Arial" w:hAnsi="Arial" w:cs="Arial"/>
                <w:color w:val="000000"/>
                <w:sz w:val="12"/>
                <w:szCs w:val="16"/>
              </w:rPr>
              <w:t>201,82</w:t>
            </w:r>
          </w:p>
        </w:tc>
        <w:tc>
          <w:tcPr>
            <w:tcW w:w="832" w:type="pct"/>
            <w:vAlign w:val="center"/>
          </w:tcPr>
          <w:p w:rsidR="00725102" w:rsidRPr="000F3E47" w:rsidRDefault="00725102" w:rsidP="005C42B6">
            <w:pPr>
              <w:jc w:val="center"/>
              <w:rPr>
                <w:rFonts w:ascii="Arial" w:hAnsi="Arial" w:cs="Arial"/>
                <w:color w:val="000000"/>
                <w:sz w:val="12"/>
                <w:szCs w:val="16"/>
              </w:rPr>
            </w:pPr>
            <w:r w:rsidRPr="000F3E47">
              <w:rPr>
                <w:rFonts w:ascii="Arial" w:hAnsi="Arial" w:cs="Arial"/>
                <w:color w:val="000000"/>
                <w:sz w:val="12"/>
                <w:szCs w:val="16"/>
              </w:rPr>
              <w:t>121,83</w:t>
            </w:r>
          </w:p>
        </w:tc>
        <w:tc>
          <w:tcPr>
            <w:tcW w:w="522" w:type="pct"/>
            <w:vAlign w:val="center"/>
          </w:tcPr>
          <w:p w:rsidR="00725102" w:rsidRPr="000F3E47" w:rsidRDefault="00725102" w:rsidP="005C42B6">
            <w:pPr>
              <w:jc w:val="center"/>
              <w:rPr>
                <w:rFonts w:ascii="Arial" w:hAnsi="Arial" w:cs="Arial"/>
                <w:color w:val="000000"/>
                <w:sz w:val="12"/>
                <w:szCs w:val="16"/>
              </w:rPr>
            </w:pPr>
            <w:r w:rsidRPr="000F3E47">
              <w:rPr>
                <w:rFonts w:ascii="Arial" w:hAnsi="Arial" w:cs="Arial"/>
                <w:color w:val="000000"/>
                <w:sz w:val="12"/>
                <w:szCs w:val="16"/>
              </w:rPr>
              <w:t>14,17</w:t>
            </w:r>
          </w:p>
        </w:tc>
        <w:tc>
          <w:tcPr>
            <w:tcW w:w="690" w:type="pct"/>
            <w:vAlign w:val="center"/>
          </w:tcPr>
          <w:p w:rsidR="00725102" w:rsidRPr="000F3E47" w:rsidRDefault="00725102" w:rsidP="005C42B6">
            <w:pPr>
              <w:jc w:val="center"/>
              <w:rPr>
                <w:rFonts w:ascii="Arial" w:hAnsi="Arial" w:cs="Arial"/>
                <w:color w:val="000000"/>
                <w:sz w:val="12"/>
                <w:szCs w:val="16"/>
              </w:rPr>
            </w:pPr>
            <w:r w:rsidRPr="000F3E47">
              <w:rPr>
                <w:rFonts w:ascii="Arial" w:hAnsi="Arial" w:cs="Arial"/>
                <w:color w:val="000000"/>
                <w:sz w:val="12"/>
                <w:szCs w:val="16"/>
              </w:rPr>
              <w:t>14</w:t>
            </w:r>
          </w:p>
        </w:tc>
      </w:tr>
    </w:tbl>
    <w:p w:rsidR="00725102" w:rsidRPr="005C42B6" w:rsidRDefault="00725102" w:rsidP="000F3E47">
      <w:pPr>
        <w:autoSpaceDE w:val="0"/>
        <w:autoSpaceDN w:val="0"/>
        <w:adjustRightInd w:val="0"/>
        <w:ind w:firstLine="284"/>
        <w:jc w:val="both"/>
        <w:rPr>
          <w:rFonts w:ascii="Arial" w:hAnsi="Arial" w:cs="Arial"/>
          <w:b/>
          <w:sz w:val="16"/>
          <w:szCs w:val="16"/>
        </w:rPr>
      </w:pPr>
      <w:r w:rsidRPr="005C42B6">
        <w:rPr>
          <w:rFonts w:ascii="Arial" w:hAnsi="Arial" w:cs="Arial"/>
          <w:b/>
          <w:sz w:val="16"/>
          <w:szCs w:val="16"/>
        </w:rPr>
        <w:t>в) Вид топлива, потребляемый источником тепловой энергии, в том числе с использованием возобновляемых источников энергии и местных видов топлива</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Потребляемые источниками тепловой энергии виды топлива приведены в таблице 30. Местные виды топлива, а также используемые возобновляемые источники энергии на территории Рощинского сельского поселения не используются.</w:t>
      </w:r>
    </w:p>
    <w:p w:rsidR="00725102" w:rsidRPr="000F3E47" w:rsidRDefault="00725102" w:rsidP="005C42B6">
      <w:pPr>
        <w:tabs>
          <w:tab w:val="left" w:pos="1276"/>
        </w:tabs>
        <w:ind w:firstLine="709"/>
        <w:jc w:val="right"/>
        <w:rPr>
          <w:rFonts w:ascii="Arial" w:hAnsi="Arial" w:cs="Arial"/>
          <w:sz w:val="12"/>
          <w:szCs w:val="16"/>
        </w:rPr>
      </w:pPr>
      <w:r w:rsidRPr="000F3E47">
        <w:rPr>
          <w:rFonts w:ascii="Arial" w:hAnsi="Arial" w:cs="Arial"/>
          <w:sz w:val="12"/>
          <w:szCs w:val="16"/>
        </w:rPr>
        <w:t>Таблица 30</w:t>
      </w:r>
      <w:bookmarkStart w:id="86" w:name="_Toc5282479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754"/>
        <w:gridCol w:w="2576"/>
      </w:tblGrid>
      <w:tr w:rsidR="00725102" w:rsidRPr="000F3E47" w:rsidTr="00725102">
        <w:trPr>
          <w:trHeight w:val="20"/>
        </w:trPr>
        <w:tc>
          <w:tcPr>
            <w:tcW w:w="3863" w:type="pct"/>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Наименование теплоисточника</w:t>
            </w:r>
          </w:p>
        </w:tc>
        <w:tc>
          <w:tcPr>
            <w:tcW w:w="1137" w:type="pct"/>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Вид топлива</w:t>
            </w:r>
          </w:p>
        </w:tc>
      </w:tr>
      <w:tr w:rsidR="00725102" w:rsidRPr="000F3E47" w:rsidTr="00725102">
        <w:trPr>
          <w:trHeight w:val="20"/>
        </w:trPr>
        <w:tc>
          <w:tcPr>
            <w:tcW w:w="3863" w:type="pct"/>
            <w:shd w:val="clear" w:color="auto" w:fill="auto"/>
            <w:noWrap/>
            <w:vAlign w:val="center"/>
            <w:hideMark/>
          </w:tcPr>
          <w:p w:rsidR="00725102" w:rsidRPr="000F3E47" w:rsidRDefault="00725102" w:rsidP="005C42B6">
            <w:pPr>
              <w:rPr>
                <w:rFonts w:ascii="Arial" w:hAnsi="Arial" w:cs="Arial"/>
                <w:sz w:val="12"/>
                <w:szCs w:val="16"/>
              </w:rPr>
            </w:pPr>
            <w:r w:rsidRPr="000F3E47">
              <w:rPr>
                <w:rFonts w:ascii="Arial" w:hAnsi="Arial" w:cs="Arial"/>
                <w:sz w:val="12"/>
                <w:szCs w:val="16"/>
              </w:rPr>
              <w:t>Котельная № 16 Валдайский район д. Шуя</w:t>
            </w:r>
          </w:p>
        </w:tc>
        <w:tc>
          <w:tcPr>
            <w:tcW w:w="1137" w:type="pct"/>
            <w:shd w:val="clear" w:color="auto" w:fill="auto"/>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rPr>
              <w:t>уголь</w:t>
            </w:r>
          </w:p>
        </w:tc>
      </w:tr>
      <w:tr w:rsidR="00725102" w:rsidRPr="000F3E47" w:rsidTr="00725102">
        <w:trPr>
          <w:trHeight w:val="20"/>
        </w:trPr>
        <w:tc>
          <w:tcPr>
            <w:tcW w:w="3863" w:type="pct"/>
            <w:shd w:val="clear" w:color="auto" w:fill="auto"/>
            <w:noWrap/>
            <w:vAlign w:val="center"/>
          </w:tcPr>
          <w:p w:rsidR="00725102" w:rsidRPr="000F3E47" w:rsidRDefault="00725102" w:rsidP="005C42B6">
            <w:pPr>
              <w:rPr>
                <w:rFonts w:ascii="Arial" w:hAnsi="Arial" w:cs="Arial"/>
                <w:sz w:val="12"/>
                <w:szCs w:val="16"/>
              </w:rPr>
            </w:pPr>
            <w:r w:rsidRPr="000F3E47">
              <w:rPr>
                <w:rFonts w:ascii="Arial" w:hAnsi="Arial" w:cs="Arial"/>
                <w:sz w:val="12"/>
                <w:szCs w:val="16"/>
              </w:rPr>
              <w:t>Котельная ФГАУ УДП «Дом отдыха «Валдай» п. Рощино</w:t>
            </w:r>
          </w:p>
        </w:tc>
        <w:tc>
          <w:tcPr>
            <w:tcW w:w="1137" w:type="pct"/>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газ</w:t>
            </w:r>
          </w:p>
        </w:tc>
      </w:tr>
    </w:tbl>
    <w:p w:rsidR="00725102" w:rsidRPr="005C42B6" w:rsidRDefault="00725102" w:rsidP="005C42B6">
      <w:pPr>
        <w:tabs>
          <w:tab w:val="left" w:pos="1276"/>
        </w:tabs>
        <w:jc w:val="center"/>
        <w:rPr>
          <w:rFonts w:ascii="Arial" w:hAnsi="Arial" w:cs="Arial"/>
          <w:b/>
          <w:sz w:val="16"/>
          <w:szCs w:val="16"/>
        </w:rPr>
      </w:pPr>
      <w:r w:rsidRPr="005C42B6">
        <w:rPr>
          <w:rFonts w:ascii="Arial" w:hAnsi="Arial" w:cs="Arial"/>
          <w:b/>
          <w:sz w:val="16"/>
          <w:szCs w:val="16"/>
        </w:rPr>
        <w:t>Глава 11. Оценка надежности теплоснабжения</w:t>
      </w:r>
      <w:bookmarkEnd w:id="86"/>
    </w:p>
    <w:p w:rsidR="00725102" w:rsidRPr="005C42B6" w:rsidRDefault="00725102" w:rsidP="000F3E47">
      <w:pPr>
        <w:tabs>
          <w:tab w:val="left" w:pos="1276"/>
        </w:tabs>
        <w:ind w:firstLine="284"/>
        <w:jc w:val="both"/>
        <w:rPr>
          <w:rFonts w:ascii="Arial" w:hAnsi="Arial" w:cs="Arial"/>
          <w:b/>
          <w:sz w:val="16"/>
          <w:szCs w:val="16"/>
        </w:rPr>
      </w:pPr>
      <w:r w:rsidRPr="005C42B6">
        <w:rPr>
          <w:rFonts w:ascii="Arial" w:hAnsi="Arial" w:cs="Arial"/>
          <w:b/>
          <w:sz w:val="16"/>
          <w:szCs w:val="16"/>
        </w:rPr>
        <w:t>а)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Надежность системы теплоснабжения, определяемая, нарушениями в подаче тепловой энергии потребителям, отклонениями параметров теплоносителя, зависит от надлежащей эксплуатации теплоэнергетического оборудования и теплосетей.</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Надежность обслуживания систем жизнеобеспечения характеризует способность коммунальных объектов обеспечивать жизнедеятельность Рощинского сельского поселения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В соответствии с СП 124.13330.2012 «СНиП 41-02-2003 «Тепловые сети» минимально допустимые показатели вероятности безотказной работы следует принимать для:</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источника теплоты - 0,97;</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тепловых сетей - 0,9;</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потребителя теплоты - 0,99;</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СЦТ в целом - 0,86.</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Расчет вероятности безотказной работы тепловой сети по отношению к каждому потребителю выполняется с применением следующего алгоритма:</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Для каждого участка пути передачи теплоносителя от источника до потребителя, по отношению к которому выполняется расчет вероятности безотказной работы тепловой сети, устанавливаются: год его ввода в эксплуатацию, диаметр и протяженность.</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725102" w:rsidRPr="005C42B6" w:rsidRDefault="00725102" w:rsidP="000F3E47">
      <w:pPr>
        <w:pStyle w:val="aff5"/>
        <w:tabs>
          <w:tab w:val="left" w:pos="993"/>
        </w:tabs>
        <w:ind w:left="0" w:firstLine="284"/>
        <w:jc w:val="both"/>
        <w:rPr>
          <w:rFonts w:ascii="Arial" w:hAnsi="Arial" w:cs="Arial"/>
          <w:sz w:val="16"/>
          <w:szCs w:val="16"/>
        </w:rPr>
      </w:pPr>
      <w:r w:rsidRPr="005C42B6">
        <w:rPr>
          <w:rFonts w:ascii="Arial" w:hAnsi="Arial" w:cs="Arial"/>
          <w:sz w:val="16"/>
          <w:szCs w:val="16"/>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725102" w:rsidRPr="005C42B6" w:rsidRDefault="00725102" w:rsidP="000F3E47">
      <w:pPr>
        <w:pStyle w:val="aff5"/>
        <w:tabs>
          <w:tab w:val="left" w:pos="993"/>
        </w:tabs>
        <w:ind w:left="0" w:firstLine="284"/>
        <w:jc w:val="both"/>
        <w:rPr>
          <w:rFonts w:ascii="Arial" w:hAnsi="Arial" w:cs="Arial"/>
          <w:sz w:val="16"/>
          <w:szCs w:val="16"/>
        </w:rPr>
      </w:pPr>
      <w:r w:rsidRPr="005C42B6">
        <w:rPr>
          <w:rFonts w:ascii="Arial" w:hAnsi="Arial" w:cs="Arial"/>
          <w:sz w:val="16"/>
          <w:szCs w:val="16"/>
        </w:rPr>
        <w:t>средневзвешенная частота (интенсивность) отказов для участков тепловой сети с продолжительностью эксплуатации от 1 до 3 лет;</w:t>
      </w:r>
    </w:p>
    <w:p w:rsidR="00725102" w:rsidRPr="005C42B6" w:rsidRDefault="00725102" w:rsidP="000F3E47">
      <w:pPr>
        <w:pStyle w:val="aff5"/>
        <w:tabs>
          <w:tab w:val="left" w:pos="993"/>
        </w:tabs>
        <w:ind w:left="0" w:firstLine="284"/>
        <w:jc w:val="both"/>
        <w:rPr>
          <w:rFonts w:ascii="Arial" w:hAnsi="Arial" w:cs="Arial"/>
          <w:sz w:val="16"/>
          <w:szCs w:val="16"/>
        </w:rPr>
      </w:pPr>
      <w:r w:rsidRPr="005C42B6">
        <w:rPr>
          <w:rFonts w:ascii="Arial" w:hAnsi="Arial" w:cs="Arial"/>
          <w:sz w:val="16"/>
          <w:szCs w:val="16"/>
        </w:rPr>
        <w:t>средневзвешенная частота (интенсивность) отказов для участков тепловой сети с продолжительностью эксплуатации от 17 и более лет;</w:t>
      </w:r>
    </w:p>
    <w:p w:rsidR="00725102" w:rsidRPr="005C42B6" w:rsidRDefault="00725102" w:rsidP="000F3E47">
      <w:pPr>
        <w:pStyle w:val="aff5"/>
        <w:tabs>
          <w:tab w:val="left" w:pos="993"/>
        </w:tabs>
        <w:ind w:left="0" w:firstLine="284"/>
        <w:jc w:val="both"/>
        <w:rPr>
          <w:rFonts w:ascii="Arial" w:hAnsi="Arial" w:cs="Arial"/>
          <w:sz w:val="16"/>
          <w:szCs w:val="16"/>
        </w:rPr>
      </w:pPr>
      <w:r w:rsidRPr="005C42B6">
        <w:rPr>
          <w:rFonts w:ascii="Arial" w:hAnsi="Arial" w:cs="Arial"/>
          <w:sz w:val="16"/>
          <w:szCs w:val="16"/>
        </w:rPr>
        <w:t>средневзвешенная продолжительность ремонта (восстановления) участков тепловой сети;</w:t>
      </w:r>
    </w:p>
    <w:p w:rsidR="00725102" w:rsidRPr="005C42B6" w:rsidRDefault="00725102" w:rsidP="000F3E47">
      <w:pPr>
        <w:pStyle w:val="aff5"/>
        <w:tabs>
          <w:tab w:val="left" w:pos="993"/>
        </w:tabs>
        <w:ind w:left="0" w:firstLine="284"/>
        <w:jc w:val="both"/>
        <w:rPr>
          <w:rFonts w:ascii="Arial" w:hAnsi="Arial" w:cs="Arial"/>
          <w:sz w:val="16"/>
          <w:szCs w:val="16"/>
        </w:rPr>
      </w:pPr>
      <w:r w:rsidRPr="005C42B6">
        <w:rPr>
          <w:rFonts w:ascii="Arial" w:hAnsi="Arial" w:cs="Arial"/>
          <w:sz w:val="16"/>
          <w:szCs w:val="16"/>
        </w:rPr>
        <w:t>средневзвешенная продолжительность ремонта (восстановления) участков тепловой сети в зависимости от диаметра участка.</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Интенсивность отказов всей тепловой сети (без резервирования) по отношению к потребителю представляется как последовательное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+12°C, в промышленных зданиях ниже +8°C (СП 124.13330.2012 «СНиП 41-02-2003 «Тепловые сети»).</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lastRenderedPageBreak/>
        <w:t>Специалистами ООО «ТК Новгородская» ведётся учёт и мониторинг системы теплоснабжения в разрезе отдельно взятых систем теплоснабжения в специализированной программе Zulu GIS 8.0 (Версия 8.0.0.8350u). Данное программное обеспечение позволяет, в том числе, моделировать гидравлические режимы работы таких систем теплоснабжения.</w:t>
      </w:r>
    </w:p>
    <w:p w:rsidR="00725102" w:rsidRPr="005C42B6" w:rsidRDefault="00725102" w:rsidP="000F3E47">
      <w:pPr>
        <w:tabs>
          <w:tab w:val="left" w:pos="1276"/>
        </w:tabs>
        <w:ind w:firstLine="284"/>
        <w:jc w:val="both"/>
        <w:rPr>
          <w:rFonts w:ascii="Arial" w:hAnsi="Arial" w:cs="Arial"/>
          <w:b/>
          <w:sz w:val="16"/>
          <w:szCs w:val="16"/>
        </w:rPr>
      </w:pPr>
      <w:r w:rsidRPr="005C42B6">
        <w:rPr>
          <w:rFonts w:ascii="Arial" w:hAnsi="Arial" w:cs="Arial"/>
          <w:b/>
          <w:sz w:val="16"/>
          <w:szCs w:val="16"/>
        </w:rPr>
        <w:t>б)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 xml:space="preserve">Время ликвидации повреждения на i-том участке определяется по формуле: </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noProof/>
          <w:position w:val="-27"/>
          <w:sz w:val="16"/>
          <w:szCs w:val="16"/>
        </w:rPr>
        <w:drawing>
          <wp:inline distT="0" distB="0" distL="0" distR="0">
            <wp:extent cx="1507423" cy="343877"/>
            <wp:effectExtent l="0" t="0" r="0" b="0"/>
            <wp:docPr id="4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3"/>
                    <a:srcRect/>
                    <a:stretch>
                      <a:fillRect/>
                    </a:stretch>
                  </pic:blipFill>
                  <pic:spPr bwMode="auto">
                    <a:xfrm>
                      <a:off x="0" y="0"/>
                      <a:ext cx="1508125" cy="344037"/>
                    </a:xfrm>
                    <a:prstGeom prst="rect">
                      <a:avLst/>
                    </a:prstGeom>
                    <a:noFill/>
                    <a:ln w="9525">
                      <a:noFill/>
                      <a:miter lim="800000"/>
                      <a:headEnd/>
                      <a:tailEnd/>
                    </a:ln>
                  </pic:spPr>
                </pic:pic>
              </a:graphicData>
            </a:graphic>
          </wp:inline>
        </w:drawing>
      </w:r>
      <w:r w:rsidRPr="005C42B6">
        <w:rPr>
          <w:rFonts w:ascii="Arial" w:hAnsi="Arial" w:cs="Arial"/>
          <w:noProof/>
          <w:position w:val="-27"/>
          <w:sz w:val="16"/>
          <w:szCs w:val="16"/>
        </w:rPr>
        <w:t>,</w:t>
      </w:r>
      <w:r w:rsidRPr="005C42B6">
        <w:rPr>
          <w:rFonts w:ascii="Arial" w:hAnsi="Arial" w:cs="Arial"/>
          <w:sz w:val="16"/>
          <w:szCs w:val="16"/>
        </w:rPr>
        <w:t>где:</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noProof/>
          <w:sz w:val="16"/>
          <w:szCs w:val="16"/>
        </w:rPr>
        <w:drawing>
          <wp:inline distT="0" distB="0" distL="0" distR="0">
            <wp:extent cx="203200" cy="234315"/>
            <wp:effectExtent l="0" t="0" r="6350" b="0"/>
            <wp:docPr id="4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4"/>
                    <a:srcRect/>
                    <a:stretch>
                      <a:fillRect/>
                    </a:stretch>
                  </pic:blipFill>
                  <pic:spPr bwMode="auto">
                    <a:xfrm>
                      <a:off x="0" y="0"/>
                      <a:ext cx="203200" cy="234315"/>
                    </a:xfrm>
                    <a:prstGeom prst="rect">
                      <a:avLst/>
                    </a:prstGeom>
                    <a:noFill/>
                    <a:ln w="9525">
                      <a:noFill/>
                      <a:miter lim="800000"/>
                      <a:headEnd/>
                      <a:tailEnd/>
                    </a:ln>
                  </pic:spPr>
                </pic:pic>
              </a:graphicData>
            </a:graphic>
          </wp:inline>
        </w:drawing>
      </w:r>
      <w:r w:rsidRPr="005C42B6">
        <w:rPr>
          <w:rFonts w:ascii="Arial" w:hAnsi="Arial" w:cs="Arial"/>
          <w:sz w:val="16"/>
          <w:szCs w:val="16"/>
        </w:rPr>
        <w:t xml:space="preserve"> - внутренняя температура, которая устанавливается критерием отказа теплоснабжения, °C;</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noProof/>
          <w:sz w:val="16"/>
          <w:szCs w:val="16"/>
        </w:rPr>
        <w:drawing>
          <wp:inline distT="0" distB="0" distL="0" distR="0">
            <wp:extent cx="109220" cy="234315"/>
            <wp:effectExtent l="0" t="0" r="5080" b="0"/>
            <wp:docPr id="4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5"/>
                    <a:srcRect/>
                    <a:stretch>
                      <a:fillRect/>
                    </a:stretch>
                  </pic:blipFill>
                  <pic:spPr bwMode="auto">
                    <a:xfrm>
                      <a:off x="0" y="0"/>
                      <a:ext cx="109220" cy="234315"/>
                    </a:xfrm>
                    <a:prstGeom prst="rect">
                      <a:avLst/>
                    </a:prstGeom>
                    <a:noFill/>
                    <a:ln w="9525">
                      <a:noFill/>
                      <a:miter lim="800000"/>
                      <a:headEnd/>
                      <a:tailEnd/>
                    </a:ln>
                  </pic:spPr>
                </pic:pic>
              </a:graphicData>
            </a:graphic>
          </wp:inline>
        </w:drawing>
      </w:r>
      <w:r w:rsidRPr="005C42B6">
        <w:rPr>
          <w:rFonts w:ascii="Arial" w:hAnsi="Arial" w:cs="Arial"/>
          <w:sz w:val="16"/>
          <w:szCs w:val="16"/>
        </w:rPr>
        <w:t xml:space="preserve"> - температура в отапливаемом помещении, которая была в момент начала исходного события, °C;</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noProof/>
          <w:sz w:val="16"/>
          <w:szCs w:val="16"/>
        </w:rPr>
        <w:drawing>
          <wp:inline distT="0" distB="0" distL="0" distR="0">
            <wp:extent cx="132715" cy="234315"/>
            <wp:effectExtent l="0" t="0" r="635" b="0"/>
            <wp:docPr id="5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6"/>
                    <a:srcRect/>
                    <a:stretch>
                      <a:fillRect/>
                    </a:stretch>
                  </pic:blipFill>
                  <pic:spPr bwMode="auto">
                    <a:xfrm>
                      <a:off x="0" y="0"/>
                      <a:ext cx="132715" cy="234315"/>
                    </a:xfrm>
                    <a:prstGeom prst="rect">
                      <a:avLst/>
                    </a:prstGeom>
                    <a:noFill/>
                    <a:ln w="9525">
                      <a:noFill/>
                      <a:miter lim="800000"/>
                      <a:headEnd/>
                      <a:tailEnd/>
                    </a:ln>
                  </pic:spPr>
                </pic:pic>
              </a:graphicData>
            </a:graphic>
          </wp:inline>
        </w:drawing>
      </w:r>
      <w:r w:rsidRPr="005C42B6">
        <w:rPr>
          <w:rFonts w:ascii="Arial" w:hAnsi="Arial" w:cs="Arial"/>
          <w:sz w:val="16"/>
          <w:szCs w:val="16"/>
        </w:rPr>
        <w:t xml:space="preserve"> - температура наружного воздуха, °C;</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noProof/>
          <w:sz w:val="16"/>
          <w:szCs w:val="16"/>
        </w:rPr>
        <w:drawing>
          <wp:inline distT="0" distB="0" distL="0" distR="0">
            <wp:extent cx="124411" cy="140677"/>
            <wp:effectExtent l="19050" t="0" r="0" b="0"/>
            <wp:docPr id="5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7"/>
                    <a:srcRect/>
                    <a:stretch>
                      <a:fillRect/>
                    </a:stretch>
                  </pic:blipFill>
                  <pic:spPr bwMode="auto">
                    <a:xfrm>
                      <a:off x="0" y="0"/>
                      <a:ext cx="126789" cy="143366"/>
                    </a:xfrm>
                    <a:prstGeom prst="rect">
                      <a:avLst/>
                    </a:prstGeom>
                    <a:noFill/>
                    <a:ln w="9525">
                      <a:noFill/>
                      <a:miter lim="800000"/>
                      <a:headEnd/>
                      <a:tailEnd/>
                    </a:ln>
                  </pic:spPr>
                </pic:pic>
              </a:graphicData>
            </a:graphic>
          </wp:inline>
        </w:drawing>
      </w:r>
      <w:r w:rsidRPr="005C42B6">
        <w:rPr>
          <w:rFonts w:ascii="Arial" w:hAnsi="Arial" w:cs="Arial"/>
          <w:sz w:val="16"/>
          <w:szCs w:val="16"/>
        </w:rPr>
        <w:t xml:space="preserve"> - коэффициент аккумуляции помещения (здания), ч.</w:t>
      </w:r>
    </w:p>
    <w:p w:rsidR="00725102" w:rsidRPr="005C42B6" w:rsidRDefault="00725102" w:rsidP="000F3E47">
      <w:pPr>
        <w:tabs>
          <w:tab w:val="left" w:pos="1276"/>
        </w:tabs>
        <w:ind w:firstLine="284"/>
        <w:jc w:val="both"/>
        <w:rPr>
          <w:rFonts w:ascii="Arial" w:hAnsi="Arial" w:cs="Arial"/>
          <w:b/>
          <w:sz w:val="16"/>
          <w:szCs w:val="16"/>
        </w:rPr>
      </w:pPr>
      <w:r w:rsidRPr="005C42B6">
        <w:rPr>
          <w:rFonts w:ascii="Arial" w:hAnsi="Arial" w:cs="Arial"/>
          <w:b/>
          <w:sz w:val="16"/>
          <w:szCs w:val="16"/>
        </w:rPr>
        <w:t>в)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В Рощинском сельском поселении подготовка котельной и тепловых сетей к отопительному периоду начинается в предыдущем периоде с систематизации выявленных дефектов в работе оборудования и отклонений от гидравлического и теплового режимов, составления планов работ, подготовки необходимой документации, заключения договоров с подрядными организациями и материально-техническим обеспечением плановых работ.</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Непосредственная подготовка системы теплоснабжения к эксплуатации в зимних условиях заканчивается не позднее срока, установленного для данной местности с учетом ее климатической зоны.</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Мероприятия по подготовке объектов теплоснабжения к работе в отопительный период 2023-2024 годов выполнялись в соответствии с утвержденными графиками; отклонений и нарушений при выполнении намеченных планов не зафиксировано.</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Готовность к ликвидации аварийных ситуаций проверена в ходе противоаварийных тренировок.</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Рощинское сельское поселение не относится к районам с ограниченным сроком завоза грузов. В целях обеспечения надежности и безопасности объектов жизнеобеспечения теплоснабжающей организацией проверены и укомплектованы аварийные запасы материально-технических ресурсов.</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С учетом вышесказанного, вероятность отказа (аварийной ситуации) работы системы теплоснабжения по отношению к потребителям тепловой энергии на территории Рощинского сельского поселения составляет не более 0,14.</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С учетом вышесказанного, вероятность безотказной (безаварийной) работы системы теплоснабжения по отношению к потребителям тепловой энергии на территории Рощинского сельского поселения составляет не менее 0,86.</w:t>
      </w:r>
    </w:p>
    <w:p w:rsidR="00725102" w:rsidRPr="005C42B6" w:rsidRDefault="00725102" w:rsidP="000F3E47">
      <w:pPr>
        <w:tabs>
          <w:tab w:val="left" w:pos="1276"/>
        </w:tabs>
        <w:ind w:firstLine="284"/>
        <w:jc w:val="both"/>
        <w:rPr>
          <w:rFonts w:ascii="Arial" w:hAnsi="Arial" w:cs="Arial"/>
          <w:b/>
          <w:sz w:val="16"/>
          <w:szCs w:val="16"/>
        </w:rPr>
      </w:pPr>
      <w:r w:rsidRPr="005C42B6">
        <w:rPr>
          <w:rFonts w:ascii="Arial" w:hAnsi="Arial" w:cs="Arial"/>
          <w:b/>
          <w:sz w:val="16"/>
          <w:szCs w:val="16"/>
        </w:rPr>
        <w:t>г) Результаты оценки коэффициентов готовности теплопроводов к несению тепловой нагрузки</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Надежность расчетного уровня теплоснабжения оценивается коэффициентами готовности, представляющими собой вероятности того, что в произвольный момент времени в течение отопительного периода будет обеспечена подача расчетного количества тепла (или иначе среднее значение доли отопительного периода, в течение которого теплоснабжение потребителей не нарушается).</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Учитывая проводимые эксплуатирующей организацией мероприятия по ежегодному техническому обслуживанию систем теплоснабжения и подготовке их к очередному отопительному периоду, коэффициент готовности теплопроводов к несению тепловой нагрузки оценивается в размере не менее 0,97.</w:t>
      </w:r>
    </w:p>
    <w:p w:rsidR="00725102" w:rsidRPr="005C42B6" w:rsidRDefault="00725102" w:rsidP="000F3E47">
      <w:pPr>
        <w:tabs>
          <w:tab w:val="left" w:pos="1276"/>
        </w:tabs>
        <w:ind w:firstLine="284"/>
        <w:jc w:val="both"/>
        <w:rPr>
          <w:rFonts w:ascii="Arial" w:hAnsi="Arial" w:cs="Arial"/>
          <w:b/>
          <w:sz w:val="16"/>
          <w:szCs w:val="16"/>
        </w:rPr>
      </w:pPr>
      <w:r w:rsidRPr="005C42B6">
        <w:rPr>
          <w:rFonts w:ascii="Arial" w:hAnsi="Arial" w:cs="Arial"/>
          <w:b/>
          <w:sz w:val="16"/>
          <w:szCs w:val="16"/>
        </w:rPr>
        <w:t>д) Результаты оценки недоотпуска тепловой энергии по причине отказов (аварийных ситуаций) и простоев тепловых сетей и источников тепловой энергии</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Оценочная величина недоотпуска тепловой энергии по причине отказов (аварийных ситуаций) и простоев тепловых сетей и источников тепловой энергии составляет не более 0,4 Гкал.</w:t>
      </w:r>
      <w:bookmarkStart w:id="87" w:name="_Toc528247954"/>
    </w:p>
    <w:p w:rsidR="00725102" w:rsidRPr="005C42B6" w:rsidRDefault="00725102" w:rsidP="000F3E47">
      <w:pPr>
        <w:tabs>
          <w:tab w:val="left" w:pos="1276"/>
        </w:tabs>
        <w:ind w:firstLine="284"/>
        <w:jc w:val="center"/>
        <w:rPr>
          <w:rFonts w:ascii="Arial" w:hAnsi="Arial" w:cs="Arial"/>
          <w:b/>
          <w:sz w:val="16"/>
          <w:szCs w:val="16"/>
        </w:rPr>
      </w:pPr>
      <w:r w:rsidRPr="005C42B6">
        <w:rPr>
          <w:rFonts w:ascii="Arial" w:hAnsi="Arial" w:cs="Arial"/>
          <w:b/>
          <w:sz w:val="16"/>
          <w:szCs w:val="16"/>
        </w:rPr>
        <w:t>Глава 12. Обоснование инвестиций в строительство, реконструкцию и техническое перевооружение</w:t>
      </w:r>
      <w:bookmarkEnd w:id="87"/>
    </w:p>
    <w:p w:rsidR="000F3E47" w:rsidRDefault="00725102" w:rsidP="000F3E47">
      <w:pPr>
        <w:widowControl w:val="0"/>
        <w:overflowPunct w:val="0"/>
        <w:autoSpaceDE w:val="0"/>
        <w:autoSpaceDN w:val="0"/>
        <w:adjustRightInd w:val="0"/>
        <w:ind w:firstLine="284"/>
        <w:jc w:val="both"/>
        <w:rPr>
          <w:rFonts w:ascii="Arial" w:hAnsi="Arial" w:cs="Arial"/>
          <w:sz w:val="16"/>
          <w:szCs w:val="16"/>
        </w:rPr>
      </w:pPr>
      <w:r w:rsidRPr="005C42B6">
        <w:rPr>
          <w:rFonts w:ascii="Arial" w:hAnsi="Arial" w:cs="Arial"/>
          <w:sz w:val="16"/>
          <w:szCs w:val="16"/>
        </w:rPr>
        <w:t>В действующей инвестиционной программе ООО «Тепловая компания «Новгородская» на 2017-2035 годы», утвержденной постановлением комитета по ценовой и тарифной политике Новгородской области от 16.09.2016 № 29 (в ред. постановление комитета по тарифной политике Новгородской области от 24.10.2023 № 60/2) по Рощинскому сельскому поселению предусмотрено мероприятие по строительству котельной (ТГУ), вместо угольной котельной № 16, расположенной по адресу: Валдайский район, д. Шуя на сумму 6 295,33 тыс. руб. с НДС в сроки, согласующиеся с программой газификации Новгородской области.</w:t>
      </w:r>
    </w:p>
    <w:p w:rsidR="00725102" w:rsidRPr="000F3E47" w:rsidRDefault="00725102" w:rsidP="000F3E47">
      <w:pPr>
        <w:widowControl w:val="0"/>
        <w:overflowPunct w:val="0"/>
        <w:autoSpaceDE w:val="0"/>
        <w:autoSpaceDN w:val="0"/>
        <w:adjustRightInd w:val="0"/>
        <w:ind w:firstLine="284"/>
        <w:jc w:val="center"/>
        <w:rPr>
          <w:rFonts w:ascii="Arial" w:hAnsi="Arial" w:cs="Arial"/>
          <w:b/>
          <w:sz w:val="16"/>
          <w:szCs w:val="16"/>
        </w:rPr>
      </w:pPr>
      <w:r w:rsidRPr="000F3E47">
        <w:rPr>
          <w:rFonts w:ascii="Arial" w:hAnsi="Arial" w:cs="Arial"/>
          <w:b/>
          <w:sz w:val="16"/>
          <w:szCs w:val="16"/>
        </w:rPr>
        <w:t>Глава 13. Индикаторы развития систем теплоснабжения поселения</w:t>
      </w:r>
    </w:p>
    <w:p w:rsidR="00725102" w:rsidRPr="005C42B6" w:rsidRDefault="00725102" w:rsidP="000F3E47">
      <w:pPr>
        <w:pStyle w:val="ConsPlusNormal"/>
        <w:ind w:firstLine="284"/>
        <w:contextualSpacing/>
        <w:jc w:val="both"/>
        <w:rPr>
          <w:sz w:val="16"/>
          <w:szCs w:val="16"/>
        </w:rPr>
      </w:pPr>
      <w:r w:rsidRPr="005C42B6">
        <w:rPr>
          <w:sz w:val="16"/>
          <w:szCs w:val="16"/>
        </w:rPr>
        <w:t>а) Количество прекращений подачи тепловой энергии, теплоносителя в результате технологических нарушений на тепловых сетях 0,5 ед/км:</w:t>
      </w:r>
    </w:p>
    <w:p w:rsidR="00725102" w:rsidRPr="005C42B6" w:rsidRDefault="00725102" w:rsidP="000F3E47">
      <w:pPr>
        <w:pStyle w:val="ConsPlusNormal"/>
        <w:ind w:firstLine="284"/>
        <w:contextualSpacing/>
        <w:jc w:val="both"/>
        <w:rPr>
          <w:sz w:val="16"/>
          <w:szCs w:val="16"/>
        </w:rPr>
      </w:pPr>
      <w:r w:rsidRPr="005C42B6">
        <w:rPr>
          <w:sz w:val="16"/>
          <w:szCs w:val="16"/>
        </w:rPr>
        <w:t>информация о количестве прекращений подачи тепловой энергии, теплоносителя в результате технологических нарушений на тепловых сетях отсутствуют 0,5 ед/Гкал (по установленной мощности котельной).</w:t>
      </w:r>
    </w:p>
    <w:p w:rsidR="00725102" w:rsidRPr="005C42B6" w:rsidRDefault="00725102" w:rsidP="000F3E47">
      <w:pPr>
        <w:pStyle w:val="ConsPlusNormal"/>
        <w:ind w:firstLine="284"/>
        <w:contextualSpacing/>
        <w:jc w:val="both"/>
        <w:rPr>
          <w:sz w:val="16"/>
          <w:szCs w:val="16"/>
        </w:rPr>
      </w:pPr>
      <w:r w:rsidRPr="005C42B6">
        <w:rPr>
          <w:sz w:val="16"/>
          <w:szCs w:val="16"/>
        </w:rPr>
        <w:t>б) Количество прекращений подачи тепловой энергии, теплоносителя в результате технологических нарушений на источниках тепловой энергии:</w:t>
      </w:r>
    </w:p>
    <w:p w:rsidR="00725102" w:rsidRPr="005C42B6" w:rsidRDefault="00725102" w:rsidP="000F3E47">
      <w:pPr>
        <w:pStyle w:val="ConsPlusNormal"/>
        <w:ind w:firstLine="284"/>
        <w:contextualSpacing/>
        <w:jc w:val="both"/>
        <w:rPr>
          <w:sz w:val="16"/>
          <w:szCs w:val="16"/>
        </w:rPr>
      </w:pPr>
      <w:r w:rsidRPr="005C42B6">
        <w:rPr>
          <w:sz w:val="16"/>
          <w:szCs w:val="16"/>
        </w:rPr>
        <w:t>информация о количестве прекращений подачи тепловой энергии, теплоносителя в результате технологических нарушений на источниках тепловой энергии отсутствует.</w:t>
      </w:r>
    </w:p>
    <w:p w:rsidR="00725102" w:rsidRPr="005C42B6" w:rsidRDefault="00725102" w:rsidP="000F3E47">
      <w:pPr>
        <w:pStyle w:val="ConsPlusNormal"/>
        <w:ind w:firstLine="284"/>
        <w:contextualSpacing/>
        <w:jc w:val="both"/>
        <w:rPr>
          <w:sz w:val="16"/>
          <w:szCs w:val="16"/>
        </w:rPr>
      </w:pPr>
      <w:r w:rsidRPr="005C42B6">
        <w:rPr>
          <w:sz w:val="16"/>
          <w:szCs w:val="16"/>
        </w:rPr>
        <w:t>в)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p w:rsidR="00725102" w:rsidRPr="005C42B6" w:rsidRDefault="00725102" w:rsidP="000F3E47">
      <w:pPr>
        <w:tabs>
          <w:tab w:val="left" w:pos="1276"/>
        </w:tabs>
        <w:ind w:firstLine="284"/>
        <w:contextualSpacing/>
        <w:jc w:val="both"/>
        <w:rPr>
          <w:rFonts w:ascii="Arial" w:hAnsi="Arial" w:cs="Arial"/>
          <w:sz w:val="16"/>
          <w:szCs w:val="16"/>
        </w:rPr>
      </w:pPr>
      <w:r w:rsidRPr="005C42B6">
        <w:rPr>
          <w:rFonts w:ascii="Arial" w:hAnsi="Arial" w:cs="Arial"/>
          <w:sz w:val="16"/>
          <w:szCs w:val="16"/>
        </w:rPr>
        <w:t>источники тепловой энергии, функционирующие в режиме комбинированной выработки электрической и тепловой энергии, на территории Рощинского сельского поселения отсутствуют.</w:t>
      </w:r>
    </w:p>
    <w:p w:rsidR="00725102" w:rsidRPr="005C42B6" w:rsidRDefault="00725102" w:rsidP="000F3E47">
      <w:pPr>
        <w:pStyle w:val="ConsPlusNormal"/>
        <w:ind w:firstLine="284"/>
        <w:contextualSpacing/>
        <w:jc w:val="both"/>
        <w:rPr>
          <w:sz w:val="16"/>
          <w:szCs w:val="16"/>
        </w:rPr>
      </w:pPr>
      <w:r w:rsidRPr="005C42B6">
        <w:rPr>
          <w:sz w:val="16"/>
          <w:szCs w:val="16"/>
        </w:rPr>
        <w:t>г) Удельный расход условного топлива на отпуск электрической энергии:</w:t>
      </w:r>
    </w:p>
    <w:p w:rsidR="00725102" w:rsidRPr="005C42B6" w:rsidRDefault="00725102" w:rsidP="000F3E47">
      <w:pPr>
        <w:tabs>
          <w:tab w:val="left" w:pos="1276"/>
        </w:tabs>
        <w:ind w:firstLine="284"/>
        <w:contextualSpacing/>
        <w:jc w:val="both"/>
        <w:rPr>
          <w:rFonts w:ascii="Arial" w:hAnsi="Arial" w:cs="Arial"/>
          <w:sz w:val="16"/>
          <w:szCs w:val="16"/>
        </w:rPr>
      </w:pPr>
      <w:r w:rsidRPr="005C42B6">
        <w:rPr>
          <w:rFonts w:ascii="Arial" w:hAnsi="Arial" w:cs="Arial"/>
          <w:sz w:val="16"/>
          <w:szCs w:val="16"/>
        </w:rPr>
        <w:t>источники тепловой энергии, функционирующие в режиме комбинированной выработки электрической и тепловой энергии, на территории Рощинского сельского поселения отсутствуют.</w:t>
      </w:r>
    </w:p>
    <w:p w:rsidR="00725102" w:rsidRPr="005C42B6" w:rsidRDefault="00725102" w:rsidP="000F3E47">
      <w:pPr>
        <w:pStyle w:val="ConsPlusNormal"/>
        <w:ind w:firstLine="284"/>
        <w:contextualSpacing/>
        <w:jc w:val="both"/>
        <w:rPr>
          <w:sz w:val="16"/>
          <w:szCs w:val="16"/>
        </w:rPr>
      </w:pPr>
      <w:r w:rsidRPr="005C42B6">
        <w:rPr>
          <w:sz w:val="16"/>
          <w:szCs w:val="16"/>
        </w:rPr>
        <w:t>д)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725102" w:rsidRPr="005C42B6" w:rsidRDefault="00725102" w:rsidP="000F3E47">
      <w:pPr>
        <w:tabs>
          <w:tab w:val="left" w:pos="1276"/>
        </w:tabs>
        <w:ind w:firstLine="284"/>
        <w:contextualSpacing/>
        <w:jc w:val="both"/>
        <w:rPr>
          <w:rFonts w:ascii="Arial" w:hAnsi="Arial" w:cs="Arial"/>
          <w:sz w:val="16"/>
          <w:szCs w:val="16"/>
        </w:rPr>
      </w:pPr>
      <w:r w:rsidRPr="005C42B6">
        <w:rPr>
          <w:rFonts w:ascii="Arial" w:hAnsi="Arial" w:cs="Arial"/>
          <w:sz w:val="16"/>
          <w:szCs w:val="16"/>
        </w:rPr>
        <w:t>источники тепловой энергии, функционирующие в режиме комбинированной выработки электрической и тепловой энергии, на территории Рощинского сельского поселения отсутствуют.</w:t>
      </w:r>
    </w:p>
    <w:p w:rsidR="00725102" w:rsidRPr="005C42B6" w:rsidRDefault="00725102" w:rsidP="000F3E47">
      <w:pPr>
        <w:tabs>
          <w:tab w:val="left" w:pos="1276"/>
        </w:tabs>
        <w:ind w:firstLine="284"/>
        <w:contextualSpacing/>
        <w:jc w:val="both"/>
        <w:rPr>
          <w:rFonts w:ascii="Arial" w:hAnsi="Arial" w:cs="Arial"/>
          <w:color w:val="000000"/>
          <w:sz w:val="16"/>
          <w:szCs w:val="16"/>
        </w:rPr>
      </w:pPr>
      <w:r w:rsidRPr="005C42B6">
        <w:rPr>
          <w:rFonts w:ascii="Arial" w:hAnsi="Arial" w:cs="Arial"/>
          <w:color w:val="000000"/>
          <w:sz w:val="16"/>
          <w:szCs w:val="16"/>
        </w:rPr>
        <w:t>е) Удельный расход условного топлива на единицу тепловой энергии, отпускаемой с коллекторов источников:</w:t>
      </w:r>
    </w:p>
    <w:tbl>
      <w:tblPr>
        <w:tblW w:w="5000" w:type="pct"/>
        <w:tblCellMar>
          <w:left w:w="0" w:type="dxa"/>
          <w:right w:w="0" w:type="dxa"/>
        </w:tblCellMar>
        <w:tblLook w:val="04A0" w:firstRow="1" w:lastRow="0" w:firstColumn="1" w:lastColumn="0" w:noHBand="0" w:noVBand="1"/>
      </w:tblPr>
      <w:tblGrid>
        <w:gridCol w:w="432"/>
        <w:gridCol w:w="4960"/>
        <w:gridCol w:w="780"/>
        <w:gridCol w:w="573"/>
        <w:gridCol w:w="573"/>
        <w:gridCol w:w="573"/>
        <w:gridCol w:w="573"/>
        <w:gridCol w:w="573"/>
        <w:gridCol w:w="573"/>
        <w:gridCol w:w="585"/>
        <w:gridCol w:w="428"/>
        <w:gridCol w:w="707"/>
      </w:tblGrid>
      <w:tr w:rsidR="00725102" w:rsidRPr="000F3E47" w:rsidTr="00A07932">
        <w:trPr>
          <w:trHeight w:val="20"/>
        </w:trPr>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 п/п</w:t>
            </w:r>
          </w:p>
        </w:tc>
        <w:tc>
          <w:tcPr>
            <w:tcW w:w="2189" w:type="pct"/>
            <w:tcBorders>
              <w:top w:val="single" w:sz="4" w:space="0" w:color="auto"/>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Наименование теплоисточника</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Вид топлива</w:t>
            </w:r>
          </w:p>
        </w:tc>
        <w:tc>
          <w:tcPr>
            <w:tcW w:w="253" w:type="pct"/>
            <w:tcBorders>
              <w:top w:val="single" w:sz="4" w:space="0" w:color="auto"/>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2024</w:t>
            </w:r>
          </w:p>
        </w:tc>
        <w:tc>
          <w:tcPr>
            <w:tcW w:w="253" w:type="pct"/>
            <w:tcBorders>
              <w:top w:val="single" w:sz="4" w:space="0" w:color="auto"/>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2025</w:t>
            </w:r>
          </w:p>
        </w:tc>
        <w:tc>
          <w:tcPr>
            <w:tcW w:w="253" w:type="pct"/>
            <w:tcBorders>
              <w:top w:val="single" w:sz="4" w:space="0" w:color="auto"/>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2026</w:t>
            </w:r>
          </w:p>
        </w:tc>
        <w:tc>
          <w:tcPr>
            <w:tcW w:w="253" w:type="pct"/>
            <w:tcBorders>
              <w:top w:val="single" w:sz="4" w:space="0" w:color="auto"/>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2027</w:t>
            </w:r>
          </w:p>
        </w:tc>
        <w:tc>
          <w:tcPr>
            <w:tcW w:w="253" w:type="pct"/>
            <w:tcBorders>
              <w:top w:val="single" w:sz="4" w:space="0" w:color="auto"/>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2028</w:t>
            </w:r>
          </w:p>
        </w:tc>
        <w:tc>
          <w:tcPr>
            <w:tcW w:w="253" w:type="pct"/>
            <w:tcBorders>
              <w:top w:val="single" w:sz="4" w:space="0" w:color="auto"/>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2029</w:t>
            </w:r>
          </w:p>
        </w:tc>
        <w:tc>
          <w:tcPr>
            <w:tcW w:w="258" w:type="pct"/>
            <w:tcBorders>
              <w:top w:val="single" w:sz="4" w:space="0" w:color="auto"/>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2030</w:t>
            </w:r>
          </w:p>
        </w:tc>
        <w:tc>
          <w:tcPr>
            <w:tcW w:w="189" w:type="pct"/>
            <w:tcBorders>
              <w:top w:val="single" w:sz="4" w:space="0" w:color="auto"/>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2031</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2032-2043</w:t>
            </w:r>
          </w:p>
        </w:tc>
      </w:tr>
      <w:tr w:rsidR="00725102" w:rsidRPr="000F3E47" w:rsidTr="00A07932">
        <w:trPr>
          <w:trHeight w:val="20"/>
        </w:trPr>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color w:val="000000"/>
                <w:sz w:val="12"/>
                <w:szCs w:val="16"/>
              </w:rPr>
            </w:pPr>
            <w:r w:rsidRPr="000F3E47">
              <w:rPr>
                <w:rFonts w:ascii="Arial" w:hAnsi="Arial" w:cs="Arial"/>
                <w:color w:val="000000"/>
                <w:sz w:val="12"/>
                <w:szCs w:val="16"/>
              </w:rPr>
              <w:t>1</w:t>
            </w:r>
          </w:p>
        </w:tc>
        <w:tc>
          <w:tcPr>
            <w:tcW w:w="2189" w:type="pct"/>
            <w:tcBorders>
              <w:top w:val="single" w:sz="4" w:space="0" w:color="auto"/>
              <w:left w:val="nil"/>
              <w:bottom w:val="single" w:sz="4" w:space="0" w:color="auto"/>
              <w:right w:val="single" w:sz="4" w:space="0" w:color="auto"/>
            </w:tcBorders>
            <w:shd w:val="clear" w:color="auto" w:fill="auto"/>
            <w:noWrap/>
            <w:vAlign w:val="center"/>
            <w:hideMark/>
          </w:tcPr>
          <w:p w:rsidR="00725102" w:rsidRPr="000F3E47" w:rsidRDefault="00725102" w:rsidP="005C42B6">
            <w:pPr>
              <w:rPr>
                <w:rFonts w:ascii="Arial" w:hAnsi="Arial" w:cs="Arial"/>
                <w:sz w:val="12"/>
                <w:szCs w:val="16"/>
              </w:rPr>
            </w:pPr>
            <w:r w:rsidRPr="000F3E47">
              <w:rPr>
                <w:rFonts w:ascii="Arial" w:hAnsi="Arial" w:cs="Arial"/>
                <w:sz w:val="12"/>
                <w:szCs w:val="16"/>
              </w:rPr>
              <w:t>Котельная № 16 Валдайский район д. Шуя</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rPr>
              <w:t>уголь</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rPr>
              <w:t>362,69</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rPr>
              <w:t>362,69</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rPr>
              <w:t>362,69</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rPr>
              <w:t>362,69</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rPr>
              <w:t>362,69</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rPr>
              <w:t>362,69</w:t>
            </w:r>
          </w:p>
        </w:tc>
        <w:tc>
          <w:tcPr>
            <w:tcW w:w="258" w:type="pct"/>
            <w:tcBorders>
              <w:top w:val="single" w:sz="4" w:space="0" w:color="auto"/>
              <w:left w:val="nil"/>
              <w:bottom w:val="single" w:sz="4" w:space="0" w:color="auto"/>
              <w:right w:val="single" w:sz="4" w:space="0" w:color="auto"/>
            </w:tcBorders>
            <w:shd w:val="clear" w:color="auto" w:fill="auto"/>
            <w:noWrap/>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rPr>
              <w:t>362,69</w:t>
            </w:r>
          </w:p>
        </w:tc>
        <w:tc>
          <w:tcPr>
            <w:tcW w:w="189" w:type="pct"/>
            <w:tcBorders>
              <w:top w:val="single" w:sz="4" w:space="0" w:color="auto"/>
              <w:left w:val="nil"/>
              <w:bottom w:val="single" w:sz="4" w:space="0" w:color="auto"/>
              <w:right w:val="single" w:sz="4" w:space="0" w:color="auto"/>
            </w:tcBorders>
            <w:shd w:val="clear" w:color="auto" w:fill="auto"/>
            <w:noWrap/>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rPr>
              <w:t>362,69</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rPr>
              <w:t>362,69</w:t>
            </w:r>
          </w:p>
        </w:tc>
      </w:tr>
      <w:tr w:rsidR="00725102" w:rsidRPr="000F3E47" w:rsidTr="00A07932">
        <w:trPr>
          <w:trHeight w:val="20"/>
        </w:trPr>
        <w:tc>
          <w:tcPr>
            <w:tcW w:w="190" w:type="pct"/>
            <w:tcBorders>
              <w:top w:val="single" w:sz="4" w:space="0" w:color="auto"/>
              <w:left w:val="single" w:sz="4" w:space="0" w:color="auto"/>
              <w:bottom w:val="single" w:sz="4" w:space="0" w:color="auto"/>
              <w:right w:val="single" w:sz="4" w:space="0" w:color="auto"/>
            </w:tcBorders>
            <w:shd w:val="clear" w:color="auto" w:fill="auto"/>
            <w:vAlign w:val="center"/>
          </w:tcPr>
          <w:p w:rsidR="00725102" w:rsidRPr="000F3E47" w:rsidRDefault="00725102" w:rsidP="005C42B6">
            <w:pPr>
              <w:jc w:val="center"/>
              <w:rPr>
                <w:rFonts w:ascii="Arial" w:hAnsi="Arial" w:cs="Arial"/>
                <w:color w:val="000000"/>
                <w:sz w:val="12"/>
                <w:szCs w:val="16"/>
              </w:rPr>
            </w:pPr>
            <w:r w:rsidRPr="000F3E47">
              <w:rPr>
                <w:rFonts w:ascii="Arial" w:hAnsi="Arial" w:cs="Arial"/>
                <w:color w:val="000000"/>
                <w:sz w:val="12"/>
                <w:szCs w:val="16"/>
              </w:rPr>
              <w:t>2</w:t>
            </w:r>
          </w:p>
        </w:tc>
        <w:tc>
          <w:tcPr>
            <w:tcW w:w="2189" w:type="pct"/>
            <w:tcBorders>
              <w:top w:val="single" w:sz="4" w:space="0" w:color="auto"/>
              <w:left w:val="nil"/>
              <w:bottom w:val="single" w:sz="4" w:space="0" w:color="auto"/>
              <w:right w:val="single" w:sz="4" w:space="0" w:color="auto"/>
            </w:tcBorders>
            <w:shd w:val="clear" w:color="auto" w:fill="auto"/>
            <w:noWrap/>
            <w:vAlign w:val="center"/>
          </w:tcPr>
          <w:p w:rsidR="00725102" w:rsidRPr="000F3E47" w:rsidRDefault="00725102" w:rsidP="005C42B6">
            <w:pPr>
              <w:rPr>
                <w:rFonts w:ascii="Arial" w:hAnsi="Arial" w:cs="Arial"/>
                <w:sz w:val="12"/>
                <w:szCs w:val="16"/>
              </w:rPr>
            </w:pPr>
            <w:r w:rsidRPr="000F3E47">
              <w:rPr>
                <w:rFonts w:ascii="Arial" w:hAnsi="Arial" w:cs="Arial"/>
                <w:sz w:val="12"/>
                <w:szCs w:val="16"/>
              </w:rPr>
              <w:t>Котельная ФГАУ УДП «Дом отдыха «Валдай» п. Рощино</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газ</w:t>
            </w:r>
          </w:p>
        </w:tc>
        <w:tc>
          <w:tcPr>
            <w:tcW w:w="253" w:type="pct"/>
            <w:tcBorders>
              <w:top w:val="single" w:sz="4" w:space="0" w:color="auto"/>
              <w:left w:val="nil"/>
              <w:bottom w:val="single" w:sz="4" w:space="0" w:color="auto"/>
              <w:right w:val="single" w:sz="4" w:space="0" w:color="auto"/>
            </w:tcBorders>
            <w:shd w:val="clear" w:color="auto" w:fill="auto"/>
            <w:noWrap/>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154,86</w:t>
            </w:r>
          </w:p>
        </w:tc>
        <w:tc>
          <w:tcPr>
            <w:tcW w:w="253" w:type="pct"/>
            <w:tcBorders>
              <w:top w:val="single" w:sz="4" w:space="0" w:color="auto"/>
              <w:left w:val="nil"/>
              <w:bottom w:val="single" w:sz="4" w:space="0" w:color="auto"/>
              <w:right w:val="single" w:sz="4" w:space="0" w:color="auto"/>
            </w:tcBorders>
            <w:shd w:val="clear" w:color="auto" w:fill="auto"/>
            <w:noWrap/>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154,86</w:t>
            </w:r>
          </w:p>
        </w:tc>
        <w:tc>
          <w:tcPr>
            <w:tcW w:w="253" w:type="pct"/>
            <w:tcBorders>
              <w:top w:val="single" w:sz="4" w:space="0" w:color="auto"/>
              <w:left w:val="nil"/>
              <w:bottom w:val="single" w:sz="4" w:space="0" w:color="auto"/>
              <w:right w:val="single" w:sz="4" w:space="0" w:color="auto"/>
            </w:tcBorders>
            <w:shd w:val="clear" w:color="auto" w:fill="auto"/>
            <w:noWrap/>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154,86</w:t>
            </w:r>
          </w:p>
        </w:tc>
        <w:tc>
          <w:tcPr>
            <w:tcW w:w="253" w:type="pct"/>
            <w:tcBorders>
              <w:top w:val="single" w:sz="4" w:space="0" w:color="auto"/>
              <w:left w:val="nil"/>
              <w:bottom w:val="single" w:sz="4" w:space="0" w:color="auto"/>
              <w:right w:val="single" w:sz="4" w:space="0" w:color="auto"/>
            </w:tcBorders>
            <w:shd w:val="clear" w:color="auto" w:fill="auto"/>
            <w:noWrap/>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154,86</w:t>
            </w:r>
          </w:p>
        </w:tc>
        <w:tc>
          <w:tcPr>
            <w:tcW w:w="253" w:type="pct"/>
            <w:tcBorders>
              <w:top w:val="single" w:sz="4" w:space="0" w:color="auto"/>
              <w:left w:val="nil"/>
              <w:bottom w:val="single" w:sz="4" w:space="0" w:color="auto"/>
              <w:right w:val="single" w:sz="4" w:space="0" w:color="auto"/>
            </w:tcBorders>
            <w:shd w:val="clear" w:color="auto" w:fill="auto"/>
            <w:noWrap/>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154,86</w:t>
            </w:r>
          </w:p>
        </w:tc>
        <w:tc>
          <w:tcPr>
            <w:tcW w:w="253" w:type="pct"/>
            <w:tcBorders>
              <w:top w:val="single" w:sz="4" w:space="0" w:color="auto"/>
              <w:left w:val="nil"/>
              <w:bottom w:val="single" w:sz="4" w:space="0" w:color="auto"/>
              <w:right w:val="single" w:sz="4" w:space="0" w:color="auto"/>
            </w:tcBorders>
            <w:shd w:val="clear" w:color="auto" w:fill="auto"/>
            <w:noWrap/>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154,86</w:t>
            </w:r>
          </w:p>
        </w:tc>
        <w:tc>
          <w:tcPr>
            <w:tcW w:w="258" w:type="pct"/>
            <w:tcBorders>
              <w:top w:val="single" w:sz="4" w:space="0" w:color="auto"/>
              <w:left w:val="nil"/>
              <w:bottom w:val="single" w:sz="4" w:space="0" w:color="auto"/>
              <w:right w:val="single" w:sz="4" w:space="0" w:color="auto"/>
            </w:tcBorders>
            <w:shd w:val="clear" w:color="auto" w:fill="auto"/>
            <w:noWrap/>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154,86</w:t>
            </w:r>
          </w:p>
        </w:tc>
        <w:tc>
          <w:tcPr>
            <w:tcW w:w="189" w:type="pct"/>
            <w:tcBorders>
              <w:top w:val="single" w:sz="4" w:space="0" w:color="auto"/>
              <w:left w:val="nil"/>
              <w:bottom w:val="single" w:sz="4" w:space="0" w:color="auto"/>
              <w:right w:val="single" w:sz="4" w:space="0" w:color="auto"/>
            </w:tcBorders>
            <w:shd w:val="clear" w:color="auto" w:fill="auto"/>
            <w:noWrap/>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154,86</w:t>
            </w:r>
          </w:p>
        </w:tc>
        <w:tc>
          <w:tcPr>
            <w:tcW w:w="313" w:type="pct"/>
            <w:tcBorders>
              <w:top w:val="single" w:sz="4" w:space="0" w:color="auto"/>
              <w:left w:val="nil"/>
              <w:bottom w:val="single" w:sz="4" w:space="0" w:color="auto"/>
              <w:right w:val="single" w:sz="4" w:space="0" w:color="auto"/>
            </w:tcBorders>
            <w:shd w:val="clear" w:color="auto" w:fill="auto"/>
            <w:noWrap/>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154,86</w:t>
            </w:r>
          </w:p>
        </w:tc>
      </w:tr>
    </w:tbl>
    <w:p w:rsidR="00725102" w:rsidRPr="005C42B6" w:rsidRDefault="00725102" w:rsidP="000F3E47">
      <w:pPr>
        <w:tabs>
          <w:tab w:val="left" w:pos="1276"/>
        </w:tabs>
        <w:ind w:firstLine="284"/>
        <w:contextualSpacing/>
        <w:jc w:val="both"/>
        <w:rPr>
          <w:rFonts w:ascii="Arial" w:hAnsi="Arial" w:cs="Arial"/>
          <w:color w:val="000000"/>
          <w:sz w:val="16"/>
          <w:szCs w:val="16"/>
        </w:rPr>
      </w:pPr>
      <w:r w:rsidRPr="005C42B6">
        <w:rPr>
          <w:rFonts w:ascii="Arial" w:hAnsi="Arial" w:cs="Arial"/>
          <w:color w:val="000000"/>
          <w:sz w:val="16"/>
          <w:szCs w:val="16"/>
        </w:rPr>
        <w:t>ж) Отношение величины технологических потерь тепловой энергии теплоносителя к материальной характеристике тепловой сети:</w:t>
      </w:r>
    </w:p>
    <w:tbl>
      <w:tblPr>
        <w:tblW w:w="5000" w:type="pct"/>
        <w:tblCellMar>
          <w:left w:w="0" w:type="dxa"/>
          <w:right w:w="0" w:type="dxa"/>
        </w:tblCellMar>
        <w:tblLook w:val="04A0" w:firstRow="1" w:lastRow="0" w:firstColumn="1" w:lastColumn="0" w:noHBand="0" w:noVBand="1"/>
      </w:tblPr>
      <w:tblGrid>
        <w:gridCol w:w="431"/>
        <w:gridCol w:w="4951"/>
        <w:gridCol w:w="847"/>
        <w:gridCol w:w="567"/>
        <w:gridCol w:w="567"/>
        <w:gridCol w:w="567"/>
        <w:gridCol w:w="614"/>
        <w:gridCol w:w="517"/>
        <w:gridCol w:w="567"/>
        <w:gridCol w:w="564"/>
        <w:gridCol w:w="426"/>
        <w:gridCol w:w="712"/>
      </w:tblGrid>
      <w:tr w:rsidR="00A07932" w:rsidRPr="000F3E47" w:rsidTr="00A07932">
        <w:trPr>
          <w:trHeight w:val="20"/>
        </w:trPr>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 п/п</w:t>
            </w:r>
          </w:p>
        </w:tc>
        <w:tc>
          <w:tcPr>
            <w:tcW w:w="2185" w:type="pct"/>
            <w:tcBorders>
              <w:top w:val="single" w:sz="4" w:space="0" w:color="auto"/>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Наименование теплоисточника</w:t>
            </w:r>
          </w:p>
        </w:tc>
        <w:tc>
          <w:tcPr>
            <w:tcW w:w="374" w:type="pct"/>
            <w:tcBorders>
              <w:top w:val="single" w:sz="4" w:space="0" w:color="auto"/>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Вид топлива</w:t>
            </w:r>
          </w:p>
        </w:tc>
        <w:tc>
          <w:tcPr>
            <w:tcW w:w="250" w:type="pct"/>
            <w:tcBorders>
              <w:top w:val="single" w:sz="4" w:space="0" w:color="auto"/>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2024</w:t>
            </w:r>
          </w:p>
        </w:tc>
        <w:tc>
          <w:tcPr>
            <w:tcW w:w="250" w:type="pct"/>
            <w:tcBorders>
              <w:top w:val="single" w:sz="4" w:space="0" w:color="auto"/>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2025</w:t>
            </w:r>
          </w:p>
        </w:tc>
        <w:tc>
          <w:tcPr>
            <w:tcW w:w="250" w:type="pct"/>
            <w:tcBorders>
              <w:top w:val="single" w:sz="4" w:space="0" w:color="auto"/>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2026</w:t>
            </w:r>
          </w:p>
        </w:tc>
        <w:tc>
          <w:tcPr>
            <w:tcW w:w="271" w:type="pct"/>
            <w:tcBorders>
              <w:top w:val="single" w:sz="4" w:space="0" w:color="auto"/>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2027</w:t>
            </w:r>
          </w:p>
        </w:tc>
        <w:tc>
          <w:tcPr>
            <w:tcW w:w="228" w:type="pct"/>
            <w:tcBorders>
              <w:top w:val="single" w:sz="4" w:space="0" w:color="auto"/>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2028</w:t>
            </w:r>
          </w:p>
        </w:tc>
        <w:tc>
          <w:tcPr>
            <w:tcW w:w="250" w:type="pct"/>
            <w:tcBorders>
              <w:top w:val="single" w:sz="4" w:space="0" w:color="auto"/>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2029</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2030</w:t>
            </w:r>
          </w:p>
        </w:tc>
        <w:tc>
          <w:tcPr>
            <w:tcW w:w="188" w:type="pct"/>
            <w:tcBorders>
              <w:top w:val="single" w:sz="4" w:space="0" w:color="auto"/>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2031</w:t>
            </w:r>
          </w:p>
        </w:tc>
        <w:tc>
          <w:tcPr>
            <w:tcW w:w="314" w:type="pct"/>
            <w:tcBorders>
              <w:top w:val="single" w:sz="4" w:space="0" w:color="auto"/>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2032-2043</w:t>
            </w:r>
          </w:p>
        </w:tc>
      </w:tr>
      <w:tr w:rsidR="00A07932" w:rsidRPr="000F3E47" w:rsidTr="00A07932">
        <w:trPr>
          <w:trHeight w:val="20"/>
        </w:trPr>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color w:val="000000"/>
                <w:sz w:val="12"/>
                <w:szCs w:val="16"/>
              </w:rPr>
            </w:pPr>
            <w:r w:rsidRPr="000F3E47">
              <w:rPr>
                <w:rFonts w:ascii="Arial" w:hAnsi="Arial" w:cs="Arial"/>
                <w:color w:val="000000"/>
                <w:sz w:val="12"/>
                <w:szCs w:val="16"/>
              </w:rPr>
              <w:t>1</w:t>
            </w:r>
          </w:p>
        </w:tc>
        <w:tc>
          <w:tcPr>
            <w:tcW w:w="2185" w:type="pct"/>
            <w:tcBorders>
              <w:top w:val="single" w:sz="4" w:space="0" w:color="auto"/>
              <w:left w:val="nil"/>
              <w:bottom w:val="single" w:sz="4" w:space="0" w:color="auto"/>
              <w:right w:val="single" w:sz="4" w:space="0" w:color="auto"/>
            </w:tcBorders>
            <w:shd w:val="clear" w:color="auto" w:fill="auto"/>
            <w:noWrap/>
            <w:vAlign w:val="center"/>
            <w:hideMark/>
          </w:tcPr>
          <w:p w:rsidR="00725102" w:rsidRPr="000F3E47" w:rsidRDefault="00725102" w:rsidP="005C42B6">
            <w:pPr>
              <w:rPr>
                <w:rFonts w:ascii="Arial" w:hAnsi="Arial" w:cs="Arial"/>
                <w:sz w:val="12"/>
                <w:szCs w:val="16"/>
              </w:rPr>
            </w:pPr>
            <w:r w:rsidRPr="000F3E47">
              <w:rPr>
                <w:rFonts w:ascii="Arial" w:hAnsi="Arial" w:cs="Arial"/>
                <w:sz w:val="12"/>
                <w:szCs w:val="16"/>
              </w:rPr>
              <w:t>Котельная № 16 Валдайский район д.Шуя</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rPr>
              <w:t>уголь</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rPr>
              <w:t>2,16</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rPr>
              <w:t>2,16</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rPr>
              <w:t>2,16</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rPr>
              <w:t>2,16</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rPr>
              <w:t>2,16</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rPr>
              <w:t>2,16</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rPr>
              <w:t>2,16</w:t>
            </w:r>
          </w:p>
        </w:tc>
        <w:tc>
          <w:tcPr>
            <w:tcW w:w="188" w:type="pct"/>
            <w:tcBorders>
              <w:top w:val="single" w:sz="4" w:space="0" w:color="auto"/>
              <w:left w:val="nil"/>
              <w:bottom w:val="single" w:sz="4" w:space="0" w:color="auto"/>
              <w:right w:val="single" w:sz="4" w:space="0" w:color="auto"/>
            </w:tcBorders>
            <w:shd w:val="clear" w:color="auto" w:fill="auto"/>
            <w:noWrap/>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rPr>
              <w:t>2,16</w:t>
            </w:r>
          </w:p>
        </w:tc>
        <w:tc>
          <w:tcPr>
            <w:tcW w:w="314" w:type="pct"/>
            <w:tcBorders>
              <w:top w:val="single" w:sz="4" w:space="0" w:color="auto"/>
              <w:left w:val="nil"/>
              <w:bottom w:val="single" w:sz="4" w:space="0" w:color="auto"/>
              <w:right w:val="single" w:sz="4" w:space="0" w:color="auto"/>
            </w:tcBorders>
            <w:shd w:val="clear" w:color="auto" w:fill="auto"/>
            <w:noWrap/>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rPr>
              <w:t>2,16</w:t>
            </w:r>
          </w:p>
        </w:tc>
      </w:tr>
      <w:tr w:rsidR="00A07932" w:rsidRPr="000F3E47" w:rsidTr="00A07932">
        <w:trPr>
          <w:trHeight w:val="20"/>
        </w:trPr>
        <w:tc>
          <w:tcPr>
            <w:tcW w:w="190" w:type="pct"/>
            <w:tcBorders>
              <w:top w:val="single" w:sz="4" w:space="0" w:color="auto"/>
              <w:left w:val="single" w:sz="4" w:space="0" w:color="auto"/>
              <w:bottom w:val="single" w:sz="4" w:space="0" w:color="auto"/>
              <w:right w:val="single" w:sz="4" w:space="0" w:color="auto"/>
            </w:tcBorders>
            <w:shd w:val="clear" w:color="auto" w:fill="auto"/>
            <w:vAlign w:val="center"/>
          </w:tcPr>
          <w:p w:rsidR="00725102" w:rsidRPr="000F3E47" w:rsidRDefault="00725102" w:rsidP="005C42B6">
            <w:pPr>
              <w:jc w:val="center"/>
              <w:rPr>
                <w:rFonts w:ascii="Arial" w:hAnsi="Arial" w:cs="Arial"/>
                <w:color w:val="000000"/>
                <w:sz w:val="12"/>
                <w:szCs w:val="16"/>
              </w:rPr>
            </w:pPr>
            <w:r w:rsidRPr="000F3E47">
              <w:rPr>
                <w:rFonts w:ascii="Arial" w:hAnsi="Arial" w:cs="Arial"/>
                <w:color w:val="000000"/>
                <w:sz w:val="12"/>
                <w:szCs w:val="16"/>
              </w:rPr>
              <w:t>2</w:t>
            </w:r>
          </w:p>
        </w:tc>
        <w:tc>
          <w:tcPr>
            <w:tcW w:w="2185" w:type="pct"/>
            <w:tcBorders>
              <w:top w:val="single" w:sz="4" w:space="0" w:color="auto"/>
              <w:left w:val="nil"/>
              <w:bottom w:val="single" w:sz="4" w:space="0" w:color="auto"/>
              <w:right w:val="single" w:sz="4" w:space="0" w:color="auto"/>
            </w:tcBorders>
            <w:shd w:val="clear" w:color="auto" w:fill="auto"/>
            <w:noWrap/>
            <w:vAlign w:val="center"/>
          </w:tcPr>
          <w:p w:rsidR="00725102" w:rsidRPr="000F3E47" w:rsidRDefault="00725102" w:rsidP="005C42B6">
            <w:pPr>
              <w:rPr>
                <w:rFonts w:ascii="Arial" w:hAnsi="Arial" w:cs="Arial"/>
                <w:sz w:val="12"/>
                <w:szCs w:val="16"/>
              </w:rPr>
            </w:pPr>
            <w:r w:rsidRPr="000F3E47">
              <w:rPr>
                <w:rFonts w:ascii="Arial" w:hAnsi="Arial" w:cs="Arial"/>
                <w:sz w:val="12"/>
                <w:szCs w:val="16"/>
              </w:rPr>
              <w:t>Котельная ФГАУ УДП «Дом отдыха «Валдай» п. Рощино</w:t>
            </w:r>
          </w:p>
        </w:tc>
        <w:tc>
          <w:tcPr>
            <w:tcW w:w="374" w:type="pct"/>
            <w:tcBorders>
              <w:top w:val="single" w:sz="4" w:space="0" w:color="auto"/>
              <w:left w:val="nil"/>
              <w:bottom w:val="single" w:sz="4" w:space="0" w:color="auto"/>
              <w:right w:val="single" w:sz="4" w:space="0" w:color="auto"/>
            </w:tcBorders>
            <w:shd w:val="clear" w:color="auto" w:fill="auto"/>
            <w:noWrap/>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газ</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2,42</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2,42</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2,42</w:t>
            </w:r>
          </w:p>
        </w:tc>
        <w:tc>
          <w:tcPr>
            <w:tcW w:w="271" w:type="pct"/>
            <w:tcBorders>
              <w:top w:val="single" w:sz="4" w:space="0" w:color="auto"/>
              <w:left w:val="nil"/>
              <w:bottom w:val="single" w:sz="4" w:space="0" w:color="auto"/>
              <w:right w:val="single" w:sz="4" w:space="0" w:color="auto"/>
            </w:tcBorders>
            <w:shd w:val="clear" w:color="auto" w:fill="auto"/>
            <w:noWrap/>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2,42</w:t>
            </w:r>
          </w:p>
        </w:tc>
        <w:tc>
          <w:tcPr>
            <w:tcW w:w="228" w:type="pct"/>
            <w:tcBorders>
              <w:top w:val="single" w:sz="4" w:space="0" w:color="auto"/>
              <w:left w:val="nil"/>
              <w:bottom w:val="single" w:sz="4" w:space="0" w:color="auto"/>
              <w:right w:val="single" w:sz="4" w:space="0" w:color="auto"/>
            </w:tcBorders>
            <w:shd w:val="clear" w:color="auto" w:fill="auto"/>
            <w:noWrap/>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2,42</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2,42</w:t>
            </w:r>
          </w:p>
        </w:tc>
        <w:tc>
          <w:tcPr>
            <w:tcW w:w="249" w:type="pct"/>
            <w:tcBorders>
              <w:top w:val="single" w:sz="4" w:space="0" w:color="auto"/>
              <w:left w:val="nil"/>
              <w:bottom w:val="single" w:sz="4" w:space="0" w:color="auto"/>
              <w:right w:val="single" w:sz="4" w:space="0" w:color="auto"/>
            </w:tcBorders>
            <w:shd w:val="clear" w:color="auto" w:fill="auto"/>
            <w:noWrap/>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2,42</w:t>
            </w:r>
          </w:p>
        </w:tc>
        <w:tc>
          <w:tcPr>
            <w:tcW w:w="188" w:type="pct"/>
            <w:tcBorders>
              <w:top w:val="single" w:sz="4" w:space="0" w:color="auto"/>
              <w:left w:val="nil"/>
              <w:bottom w:val="single" w:sz="4" w:space="0" w:color="auto"/>
              <w:right w:val="single" w:sz="4" w:space="0" w:color="auto"/>
            </w:tcBorders>
            <w:shd w:val="clear" w:color="auto" w:fill="auto"/>
            <w:noWrap/>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2,42</w:t>
            </w:r>
          </w:p>
        </w:tc>
        <w:tc>
          <w:tcPr>
            <w:tcW w:w="314" w:type="pct"/>
            <w:tcBorders>
              <w:top w:val="single" w:sz="4" w:space="0" w:color="auto"/>
              <w:left w:val="nil"/>
              <w:bottom w:val="single" w:sz="4" w:space="0" w:color="auto"/>
              <w:right w:val="single" w:sz="4" w:space="0" w:color="auto"/>
            </w:tcBorders>
            <w:shd w:val="clear" w:color="auto" w:fill="auto"/>
            <w:noWrap/>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2,42</w:t>
            </w:r>
          </w:p>
        </w:tc>
      </w:tr>
    </w:tbl>
    <w:p w:rsidR="00725102" w:rsidRPr="005C42B6" w:rsidRDefault="00725102" w:rsidP="000F3E47">
      <w:pPr>
        <w:tabs>
          <w:tab w:val="left" w:pos="1276"/>
        </w:tabs>
        <w:ind w:firstLine="284"/>
        <w:contextualSpacing/>
        <w:jc w:val="both"/>
        <w:rPr>
          <w:rFonts w:ascii="Arial" w:hAnsi="Arial" w:cs="Arial"/>
          <w:color w:val="000000"/>
          <w:sz w:val="16"/>
          <w:szCs w:val="16"/>
        </w:rPr>
      </w:pPr>
      <w:r w:rsidRPr="005C42B6">
        <w:rPr>
          <w:rFonts w:ascii="Arial" w:hAnsi="Arial" w:cs="Arial"/>
          <w:color w:val="000000"/>
          <w:sz w:val="16"/>
          <w:szCs w:val="16"/>
        </w:rPr>
        <w:t>з) Коэффициент использования установленной тепловой мощности:</w:t>
      </w:r>
      <w:bookmarkStart w:id="88" w:name="_Toc528247956"/>
    </w:p>
    <w:tbl>
      <w:tblPr>
        <w:tblW w:w="5000" w:type="pct"/>
        <w:tblLayout w:type="fixed"/>
        <w:tblCellMar>
          <w:left w:w="0" w:type="dxa"/>
          <w:right w:w="0" w:type="dxa"/>
        </w:tblCellMar>
        <w:tblLook w:val="04A0" w:firstRow="1" w:lastRow="0" w:firstColumn="1" w:lastColumn="0" w:noHBand="0" w:noVBand="1"/>
      </w:tblPr>
      <w:tblGrid>
        <w:gridCol w:w="431"/>
        <w:gridCol w:w="4808"/>
        <w:gridCol w:w="847"/>
        <w:gridCol w:w="567"/>
        <w:gridCol w:w="453"/>
        <w:gridCol w:w="397"/>
        <w:gridCol w:w="424"/>
        <w:gridCol w:w="426"/>
        <w:gridCol w:w="424"/>
        <w:gridCol w:w="567"/>
        <w:gridCol w:w="424"/>
        <w:gridCol w:w="424"/>
        <w:gridCol w:w="426"/>
        <w:gridCol w:w="712"/>
      </w:tblGrid>
      <w:tr w:rsidR="00A07932" w:rsidRPr="000F3E47" w:rsidTr="00A07932">
        <w:trPr>
          <w:trHeight w:val="20"/>
        </w:trPr>
        <w:tc>
          <w:tcPr>
            <w:tcW w:w="190" w:type="pct"/>
            <w:tcBorders>
              <w:top w:val="single" w:sz="4" w:space="0" w:color="auto"/>
              <w:left w:val="single" w:sz="4" w:space="0" w:color="auto"/>
              <w:bottom w:val="nil"/>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 п/п</w:t>
            </w:r>
          </w:p>
        </w:tc>
        <w:tc>
          <w:tcPr>
            <w:tcW w:w="2122" w:type="pct"/>
            <w:tcBorders>
              <w:top w:val="single" w:sz="4" w:space="0" w:color="auto"/>
              <w:left w:val="nil"/>
              <w:bottom w:val="nil"/>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Наименование теплоисточника</w:t>
            </w:r>
          </w:p>
        </w:tc>
        <w:tc>
          <w:tcPr>
            <w:tcW w:w="374" w:type="pct"/>
            <w:tcBorders>
              <w:top w:val="single" w:sz="4" w:space="0" w:color="auto"/>
              <w:left w:val="nil"/>
              <w:bottom w:val="nil"/>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Вид топлива</w:t>
            </w:r>
          </w:p>
        </w:tc>
        <w:tc>
          <w:tcPr>
            <w:tcW w:w="250" w:type="pct"/>
            <w:tcBorders>
              <w:top w:val="single" w:sz="4" w:space="0" w:color="auto"/>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2022</w:t>
            </w:r>
          </w:p>
        </w:tc>
        <w:tc>
          <w:tcPr>
            <w:tcW w:w="200" w:type="pct"/>
            <w:tcBorders>
              <w:top w:val="single" w:sz="4" w:space="0" w:color="auto"/>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2023</w:t>
            </w:r>
          </w:p>
        </w:tc>
        <w:tc>
          <w:tcPr>
            <w:tcW w:w="175" w:type="pct"/>
            <w:tcBorders>
              <w:top w:val="single" w:sz="4" w:space="0" w:color="auto"/>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2024</w:t>
            </w:r>
          </w:p>
        </w:tc>
        <w:tc>
          <w:tcPr>
            <w:tcW w:w="187" w:type="pct"/>
            <w:tcBorders>
              <w:top w:val="single" w:sz="4" w:space="0" w:color="auto"/>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2025</w:t>
            </w:r>
          </w:p>
        </w:tc>
        <w:tc>
          <w:tcPr>
            <w:tcW w:w="188" w:type="pct"/>
            <w:tcBorders>
              <w:top w:val="single" w:sz="4" w:space="0" w:color="auto"/>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2026</w:t>
            </w:r>
          </w:p>
        </w:tc>
        <w:tc>
          <w:tcPr>
            <w:tcW w:w="187" w:type="pct"/>
            <w:tcBorders>
              <w:top w:val="single" w:sz="4" w:space="0" w:color="auto"/>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2027</w:t>
            </w:r>
          </w:p>
        </w:tc>
        <w:tc>
          <w:tcPr>
            <w:tcW w:w="250" w:type="pct"/>
            <w:tcBorders>
              <w:top w:val="single" w:sz="4" w:space="0" w:color="auto"/>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2028</w:t>
            </w:r>
          </w:p>
        </w:tc>
        <w:tc>
          <w:tcPr>
            <w:tcW w:w="187" w:type="pct"/>
            <w:tcBorders>
              <w:top w:val="single" w:sz="4" w:space="0" w:color="auto"/>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2029</w:t>
            </w:r>
          </w:p>
        </w:tc>
        <w:tc>
          <w:tcPr>
            <w:tcW w:w="187" w:type="pct"/>
            <w:tcBorders>
              <w:top w:val="single" w:sz="4" w:space="0" w:color="auto"/>
              <w:left w:val="nil"/>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2030</w:t>
            </w:r>
          </w:p>
        </w:tc>
        <w:tc>
          <w:tcPr>
            <w:tcW w:w="188" w:type="pct"/>
            <w:tcBorders>
              <w:top w:val="single" w:sz="4" w:space="0" w:color="auto"/>
              <w:left w:val="nil"/>
              <w:bottom w:val="single" w:sz="4" w:space="0" w:color="auto"/>
              <w:right w:val="single" w:sz="4" w:space="0" w:color="auto"/>
            </w:tcBorders>
            <w:vAlign w:val="center"/>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3031</w:t>
            </w:r>
          </w:p>
        </w:tc>
        <w:tc>
          <w:tcPr>
            <w:tcW w:w="314" w:type="pct"/>
            <w:tcBorders>
              <w:top w:val="single" w:sz="4" w:space="0" w:color="auto"/>
              <w:left w:val="nil"/>
              <w:bottom w:val="single" w:sz="4" w:space="0" w:color="auto"/>
              <w:right w:val="single" w:sz="4" w:space="0" w:color="auto"/>
            </w:tcBorders>
            <w:vAlign w:val="center"/>
          </w:tcPr>
          <w:p w:rsidR="00725102" w:rsidRPr="000F3E47" w:rsidRDefault="00725102" w:rsidP="005C42B6">
            <w:pPr>
              <w:jc w:val="center"/>
              <w:rPr>
                <w:rFonts w:ascii="Arial" w:hAnsi="Arial" w:cs="Arial"/>
                <w:b/>
                <w:bCs/>
                <w:color w:val="000000"/>
                <w:sz w:val="12"/>
                <w:szCs w:val="16"/>
              </w:rPr>
            </w:pPr>
            <w:r w:rsidRPr="000F3E47">
              <w:rPr>
                <w:rFonts w:ascii="Arial" w:hAnsi="Arial" w:cs="Arial"/>
                <w:b/>
                <w:bCs/>
                <w:color w:val="000000"/>
                <w:sz w:val="12"/>
                <w:szCs w:val="16"/>
              </w:rPr>
              <w:t>3032-2043</w:t>
            </w:r>
          </w:p>
        </w:tc>
      </w:tr>
      <w:tr w:rsidR="00A07932" w:rsidRPr="000F3E47" w:rsidTr="00A07932">
        <w:trPr>
          <w:trHeight w:val="20"/>
        </w:trPr>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102" w:rsidRPr="000F3E47" w:rsidRDefault="00725102" w:rsidP="005C42B6">
            <w:pPr>
              <w:jc w:val="center"/>
              <w:rPr>
                <w:rFonts w:ascii="Arial" w:hAnsi="Arial" w:cs="Arial"/>
                <w:color w:val="000000"/>
                <w:sz w:val="12"/>
                <w:szCs w:val="16"/>
              </w:rPr>
            </w:pPr>
            <w:r w:rsidRPr="000F3E47">
              <w:rPr>
                <w:rFonts w:ascii="Arial" w:hAnsi="Arial" w:cs="Arial"/>
                <w:color w:val="000000"/>
                <w:sz w:val="12"/>
                <w:szCs w:val="16"/>
              </w:rPr>
              <w:t>1</w:t>
            </w:r>
          </w:p>
        </w:tc>
        <w:tc>
          <w:tcPr>
            <w:tcW w:w="2122" w:type="pct"/>
            <w:tcBorders>
              <w:top w:val="single" w:sz="4" w:space="0" w:color="auto"/>
              <w:left w:val="nil"/>
              <w:bottom w:val="single" w:sz="4" w:space="0" w:color="auto"/>
              <w:right w:val="single" w:sz="4" w:space="0" w:color="auto"/>
            </w:tcBorders>
            <w:shd w:val="clear" w:color="auto" w:fill="auto"/>
            <w:noWrap/>
            <w:vAlign w:val="center"/>
            <w:hideMark/>
          </w:tcPr>
          <w:p w:rsidR="00725102" w:rsidRPr="000F3E47" w:rsidRDefault="00725102" w:rsidP="005C42B6">
            <w:pPr>
              <w:rPr>
                <w:rFonts w:ascii="Arial" w:hAnsi="Arial" w:cs="Arial"/>
                <w:sz w:val="12"/>
                <w:szCs w:val="16"/>
              </w:rPr>
            </w:pPr>
            <w:r w:rsidRPr="000F3E47">
              <w:rPr>
                <w:rFonts w:ascii="Arial" w:hAnsi="Arial" w:cs="Arial"/>
                <w:sz w:val="12"/>
                <w:szCs w:val="16"/>
              </w:rPr>
              <w:t>Котельная №16 Валдайский район д.Шуя</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rPr>
              <w:t>уголь</w:t>
            </w:r>
          </w:p>
        </w:tc>
        <w:tc>
          <w:tcPr>
            <w:tcW w:w="250" w:type="pct"/>
            <w:tcBorders>
              <w:top w:val="nil"/>
              <w:left w:val="nil"/>
              <w:bottom w:val="single" w:sz="4" w:space="0" w:color="auto"/>
              <w:right w:val="single" w:sz="4" w:space="0" w:color="auto"/>
            </w:tcBorders>
            <w:shd w:val="clear" w:color="auto" w:fill="auto"/>
            <w:noWrap/>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lang w:val="en-US"/>
              </w:rPr>
              <w:t>26,67</w:t>
            </w:r>
          </w:p>
        </w:tc>
        <w:tc>
          <w:tcPr>
            <w:tcW w:w="200" w:type="pct"/>
            <w:tcBorders>
              <w:top w:val="nil"/>
              <w:left w:val="nil"/>
              <w:bottom w:val="single" w:sz="4" w:space="0" w:color="auto"/>
              <w:right w:val="single" w:sz="4" w:space="0" w:color="auto"/>
            </w:tcBorders>
            <w:shd w:val="clear" w:color="auto" w:fill="auto"/>
            <w:noWrap/>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lang w:val="en-US"/>
              </w:rPr>
              <w:t>26,67</w:t>
            </w:r>
          </w:p>
        </w:tc>
        <w:tc>
          <w:tcPr>
            <w:tcW w:w="175" w:type="pct"/>
            <w:tcBorders>
              <w:top w:val="nil"/>
              <w:left w:val="nil"/>
              <w:bottom w:val="single" w:sz="4" w:space="0" w:color="auto"/>
              <w:right w:val="single" w:sz="4" w:space="0" w:color="auto"/>
            </w:tcBorders>
            <w:shd w:val="clear" w:color="auto" w:fill="auto"/>
            <w:noWrap/>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lang w:val="en-US"/>
              </w:rPr>
              <w:t>26,67</w:t>
            </w:r>
          </w:p>
        </w:tc>
        <w:tc>
          <w:tcPr>
            <w:tcW w:w="187" w:type="pct"/>
            <w:tcBorders>
              <w:top w:val="nil"/>
              <w:left w:val="nil"/>
              <w:bottom w:val="single" w:sz="4" w:space="0" w:color="auto"/>
              <w:right w:val="single" w:sz="4" w:space="0" w:color="auto"/>
            </w:tcBorders>
            <w:shd w:val="clear" w:color="auto" w:fill="auto"/>
            <w:noWrap/>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lang w:val="en-US"/>
              </w:rPr>
              <w:t>26,67</w:t>
            </w:r>
          </w:p>
        </w:tc>
        <w:tc>
          <w:tcPr>
            <w:tcW w:w="188" w:type="pct"/>
            <w:tcBorders>
              <w:top w:val="nil"/>
              <w:left w:val="nil"/>
              <w:bottom w:val="single" w:sz="4" w:space="0" w:color="auto"/>
              <w:right w:val="single" w:sz="4" w:space="0" w:color="auto"/>
            </w:tcBorders>
            <w:shd w:val="clear" w:color="auto" w:fill="auto"/>
            <w:noWrap/>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lang w:val="en-US"/>
              </w:rPr>
              <w:t>26,67</w:t>
            </w:r>
          </w:p>
        </w:tc>
        <w:tc>
          <w:tcPr>
            <w:tcW w:w="187" w:type="pct"/>
            <w:tcBorders>
              <w:top w:val="nil"/>
              <w:left w:val="nil"/>
              <w:bottom w:val="single" w:sz="4" w:space="0" w:color="auto"/>
              <w:right w:val="single" w:sz="4" w:space="0" w:color="auto"/>
            </w:tcBorders>
            <w:shd w:val="clear" w:color="auto" w:fill="auto"/>
            <w:noWrap/>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lang w:val="en-US"/>
              </w:rPr>
              <w:t>26,67</w:t>
            </w:r>
          </w:p>
        </w:tc>
        <w:tc>
          <w:tcPr>
            <w:tcW w:w="250" w:type="pct"/>
            <w:tcBorders>
              <w:top w:val="nil"/>
              <w:left w:val="nil"/>
              <w:bottom w:val="single" w:sz="4" w:space="0" w:color="auto"/>
              <w:right w:val="single" w:sz="4" w:space="0" w:color="auto"/>
            </w:tcBorders>
            <w:shd w:val="clear" w:color="auto" w:fill="auto"/>
            <w:noWrap/>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lang w:val="en-US"/>
              </w:rPr>
              <w:t>26,67</w:t>
            </w:r>
          </w:p>
        </w:tc>
        <w:tc>
          <w:tcPr>
            <w:tcW w:w="187" w:type="pct"/>
            <w:tcBorders>
              <w:top w:val="nil"/>
              <w:left w:val="nil"/>
              <w:bottom w:val="single" w:sz="4" w:space="0" w:color="auto"/>
              <w:right w:val="single" w:sz="4" w:space="0" w:color="auto"/>
            </w:tcBorders>
            <w:shd w:val="clear" w:color="auto" w:fill="auto"/>
            <w:noWrap/>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lang w:val="en-US"/>
              </w:rPr>
              <w:t>26,67</w:t>
            </w:r>
          </w:p>
        </w:tc>
        <w:tc>
          <w:tcPr>
            <w:tcW w:w="187" w:type="pct"/>
            <w:tcBorders>
              <w:top w:val="nil"/>
              <w:left w:val="nil"/>
              <w:bottom w:val="single" w:sz="4" w:space="0" w:color="auto"/>
              <w:right w:val="single" w:sz="4" w:space="0" w:color="auto"/>
            </w:tcBorders>
            <w:shd w:val="clear" w:color="auto" w:fill="auto"/>
            <w:noWrap/>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lang w:val="en-US"/>
              </w:rPr>
              <w:t>26,67</w:t>
            </w:r>
          </w:p>
        </w:tc>
        <w:tc>
          <w:tcPr>
            <w:tcW w:w="188" w:type="pct"/>
            <w:tcBorders>
              <w:top w:val="nil"/>
              <w:left w:val="nil"/>
              <w:bottom w:val="single" w:sz="4" w:space="0" w:color="auto"/>
              <w:right w:val="single" w:sz="4" w:space="0" w:color="auto"/>
            </w:tcBorders>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lang w:val="en-US"/>
              </w:rPr>
              <w:t>26,67</w:t>
            </w:r>
          </w:p>
        </w:tc>
        <w:tc>
          <w:tcPr>
            <w:tcW w:w="314" w:type="pct"/>
            <w:tcBorders>
              <w:top w:val="nil"/>
              <w:left w:val="nil"/>
              <w:bottom w:val="single" w:sz="4" w:space="0" w:color="auto"/>
              <w:right w:val="single" w:sz="4" w:space="0" w:color="auto"/>
            </w:tcBorders>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lang w:val="en-US"/>
              </w:rPr>
              <w:t>26,67</w:t>
            </w:r>
          </w:p>
        </w:tc>
      </w:tr>
      <w:tr w:rsidR="00A07932" w:rsidRPr="000F3E47" w:rsidTr="00A07932">
        <w:trPr>
          <w:trHeight w:val="20"/>
        </w:trPr>
        <w:tc>
          <w:tcPr>
            <w:tcW w:w="190" w:type="pct"/>
            <w:tcBorders>
              <w:top w:val="single" w:sz="4" w:space="0" w:color="auto"/>
              <w:left w:val="single" w:sz="4" w:space="0" w:color="auto"/>
              <w:bottom w:val="single" w:sz="4" w:space="0" w:color="auto"/>
              <w:right w:val="single" w:sz="4" w:space="0" w:color="auto"/>
            </w:tcBorders>
            <w:shd w:val="clear" w:color="auto" w:fill="auto"/>
            <w:vAlign w:val="center"/>
          </w:tcPr>
          <w:p w:rsidR="00725102" w:rsidRPr="000F3E47" w:rsidRDefault="00725102" w:rsidP="005C42B6">
            <w:pPr>
              <w:jc w:val="center"/>
              <w:rPr>
                <w:rFonts w:ascii="Arial" w:hAnsi="Arial" w:cs="Arial"/>
                <w:color w:val="000000"/>
                <w:sz w:val="12"/>
                <w:szCs w:val="16"/>
              </w:rPr>
            </w:pPr>
            <w:r w:rsidRPr="000F3E47">
              <w:rPr>
                <w:rFonts w:ascii="Arial" w:hAnsi="Arial" w:cs="Arial"/>
                <w:color w:val="000000"/>
                <w:sz w:val="12"/>
                <w:szCs w:val="16"/>
              </w:rPr>
              <w:t>2</w:t>
            </w:r>
          </w:p>
        </w:tc>
        <w:tc>
          <w:tcPr>
            <w:tcW w:w="2122" w:type="pct"/>
            <w:tcBorders>
              <w:top w:val="single" w:sz="4" w:space="0" w:color="auto"/>
              <w:left w:val="nil"/>
              <w:bottom w:val="single" w:sz="4" w:space="0" w:color="auto"/>
              <w:right w:val="single" w:sz="4" w:space="0" w:color="auto"/>
            </w:tcBorders>
            <w:shd w:val="clear" w:color="auto" w:fill="auto"/>
            <w:noWrap/>
            <w:vAlign w:val="center"/>
          </w:tcPr>
          <w:p w:rsidR="00725102" w:rsidRPr="000F3E47" w:rsidRDefault="00725102" w:rsidP="005C42B6">
            <w:pPr>
              <w:rPr>
                <w:rFonts w:ascii="Arial" w:hAnsi="Arial" w:cs="Arial"/>
                <w:sz w:val="12"/>
                <w:szCs w:val="16"/>
              </w:rPr>
            </w:pPr>
            <w:r w:rsidRPr="000F3E47">
              <w:rPr>
                <w:rFonts w:ascii="Arial" w:hAnsi="Arial" w:cs="Arial"/>
                <w:sz w:val="12"/>
                <w:szCs w:val="16"/>
              </w:rPr>
              <w:t>Котельная  ФГАУ УДП «Дом отдыха «Валдай» п. Рощино</w:t>
            </w:r>
          </w:p>
        </w:tc>
        <w:tc>
          <w:tcPr>
            <w:tcW w:w="374" w:type="pct"/>
            <w:tcBorders>
              <w:top w:val="single" w:sz="4" w:space="0" w:color="auto"/>
              <w:left w:val="nil"/>
              <w:bottom w:val="single" w:sz="4" w:space="0" w:color="auto"/>
              <w:right w:val="single" w:sz="4" w:space="0" w:color="auto"/>
            </w:tcBorders>
            <w:shd w:val="clear" w:color="auto" w:fill="auto"/>
            <w:noWrap/>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газ</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lang w:val="en-US"/>
              </w:rPr>
              <w:t>46,71</w:t>
            </w:r>
          </w:p>
        </w:tc>
        <w:tc>
          <w:tcPr>
            <w:tcW w:w="200" w:type="pct"/>
            <w:tcBorders>
              <w:top w:val="single" w:sz="4" w:space="0" w:color="auto"/>
              <w:left w:val="nil"/>
              <w:bottom w:val="single" w:sz="4" w:space="0" w:color="auto"/>
              <w:right w:val="single" w:sz="4" w:space="0" w:color="auto"/>
            </w:tcBorders>
            <w:shd w:val="clear" w:color="auto" w:fill="auto"/>
            <w:noWrap/>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lang w:val="en-US"/>
              </w:rPr>
              <w:t>46,71</w:t>
            </w:r>
          </w:p>
        </w:tc>
        <w:tc>
          <w:tcPr>
            <w:tcW w:w="175" w:type="pct"/>
            <w:tcBorders>
              <w:top w:val="single" w:sz="4" w:space="0" w:color="auto"/>
              <w:left w:val="nil"/>
              <w:bottom w:val="single" w:sz="4" w:space="0" w:color="auto"/>
              <w:right w:val="single" w:sz="4" w:space="0" w:color="auto"/>
            </w:tcBorders>
            <w:shd w:val="clear" w:color="auto" w:fill="auto"/>
            <w:noWrap/>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lang w:val="en-US"/>
              </w:rPr>
              <w:t>46,71</w:t>
            </w:r>
          </w:p>
        </w:tc>
        <w:tc>
          <w:tcPr>
            <w:tcW w:w="187" w:type="pct"/>
            <w:tcBorders>
              <w:top w:val="single" w:sz="4" w:space="0" w:color="auto"/>
              <w:left w:val="nil"/>
              <w:bottom w:val="single" w:sz="4" w:space="0" w:color="auto"/>
              <w:right w:val="single" w:sz="4" w:space="0" w:color="auto"/>
            </w:tcBorders>
            <w:shd w:val="clear" w:color="auto" w:fill="auto"/>
            <w:noWrap/>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lang w:val="en-US"/>
              </w:rPr>
              <w:t>46,71</w:t>
            </w:r>
          </w:p>
        </w:tc>
        <w:tc>
          <w:tcPr>
            <w:tcW w:w="188" w:type="pct"/>
            <w:tcBorders>
              <w:top w:val="single" w:sz="4" w:space="0" w:color="auto"/>
              <w:left w:val="nil"/>
              <w:bottom w:val="single" w:sz="4" w:space="0" w:color="auto"/>
              <w:right w:val="single" w:sz="4" w:space="0" w:color="auto"/>
            </w:tcBorders>
            <w:shd w:val="clear" w:color="auto" w:fill="auto"/>
            <w:noWrap/>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lang w:val="en-US"/>
              </w:rPr>
              <w:t>46,71</w:t>
            </w:r>
          </w:p>
        </w:tc>
        <w:tc>
          <w:tcPr>
            <w:tcW w:w="187" w:type="pct"/>
            <w:tcBorders>
              <w:top w:val="single" w:sz="4" w:space="0" w:color="auto"/>
              <w:left w:val="nil"/>
              <w:bottom w:val="single" w:sz="4" w:space="0" w:color="auto"/>
              <w:right w:val="single" w:sz="4" w:space="0" w:color="auto"/>
            </w:tcBorders>
            <w:shd w:val="clear" w:color="auto" w:fill="auto"/>
            <w:noWrap/>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lang w:val="en-US"/>
              </w:rPr>
              <w:t>46,71</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lang w:val="en-US"/>
              </w:rPr>
              <w:t>46,71</w:t>
            </w:r>
          </w:p>
        </w:tc>
        <w:tc>
          <w:tcPr>
            <w:tcW w:w="187" w:type="pct"/>
            <w:tcBorders>
              <w:top w:val="single" w:sz="4" w:space="0" w:color="auto"/>
              <w:left w:val="nil"/>
              <w:bottom w:val="single" w:sz="4" w:space="0" w:color="auto"/>
              <w:right w:val="single" w:sz="4" w:space="0" w:color="auto"/>
            </w:tcBorders>
            <w:shd w:val="clear" w:color="auto" w:fill="auto"/>
            <w:noWrap/>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lang w:val="en-US"/>
              </w:rPr>
              <w:t>46,71</w:t>
            </w:r>
          </w:p>
        </w:tc>
        <w:tc>
          <w:tcPr>
            <w:tcW w:w="187" w:type="pct"/>
            <w:tcBorders>
              <w:top w:val="single" w:sz="4" w:space="0" w:color="auto"/>
              <w:left w:val="nil"/>
              <w:bottom w:val="single" w:sz="4" w:space="0" w:color="auto"/>
              <w:right w:val="single" w:sz="4" w:space="0" w:color="auto"/>
            </w:tcBorders>
            <w:shd w:val="clear" w:color="auto" w:fill="auto"/>
            <w:noWrap/>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lang w:val="en-US"/>
              </w:rPr>
              <w:t>46,71</w:t>
            </w:r>
          </w:p>
        </w:tc>
        <w:tc>
          <w:tcPr>
            <w:tcW w:w="188" w:type="pct"/>
            <w:tcBorders>
              <w:top w:val="single" w:sz="4" w:space="0" w:color="auto"/>
              <w:left w:val="nil"/>
              <w:bottom w:val="single" w:sz="4" w:space="0" w:color="auto"/>
              <w:right w:val="single" w:sz="4" w:space="0" w:color="auto"/>
            </w:tcBorders>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lang w:val="en-US"/>
              </w:rPr>
              <w:t>46,71</w:t>
            </w:r>
          </w:p>
        </w:tc>
        <w:tc>
          <w:tcPr>
            <w:tcW w:w="314" w:type="pct"/>
            <w:tcBorders>
              <w:top w:val="single" w:sz="4" w:space="0" w:color="auto"/>
              <w:left w:val="nil"/>
              <w:bottom w:val="single" w:sz="4" w:space="0" w:color="auto"/>
              <w:right w:val="single" w:sz="4" w:space="0" w:color="auto"/>
            </w:tcBorders>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lang w:val="en-US"/>
              </w:rPr>
              <w:t>46,71</w:t>
            </w:r>
          </w:p>
        </w:tc>
      </w:tr>
    </w:tbl>
    <w:p w:rsidR="00725102" w:rsidRPr="005C42B6" w:rsidRDefault="00725102" w:rsidP="005C42B6">
      <w:pPr>
        <w:tabs>
          <w:tab w:val="left" w:pos="1276"/>
        </w:tabs>
        <w:contextualSpacing/>
        <w:jc w:val="center"/>
        <w:rPr>
          <w:rFonts w:ascii="Arial" w:hAnsi="Arial" w:cs="Arial"/>
          <w:b/>
          <w:sz w:val="16"/>
          <w:szCs w:val="16"/>
        </w:rPr>
      </w:pPr>
      <w:r w:rsidRPr="005C42B6">
        <w:rPr>
          <w:rFonts w:ascii="Arial" w:hAnsi="Arial" w:cs="Arial"/>
          <w:b/>
          <w:sz w:val="16"/>
          <w:szCs w:val="16"/>
        </w:rPr>
        <w:t>Глава 14. Ценовые (тарифные) последствия</w:t>
      </w:r>
      <w:bookmarkEnd w:id="88"/>
    </w:p>
    <w:p w:rsidR="00725102" w:rsidRPr="005C42B6" w:rsidRDefault="00725102" w:rsidP="000F3E47">
      <w:pPr>
        <w:tabs>
          <w:tab w:val="left" w:pos="1276"/>
        </w:tabs>
        <w:ind w:firstLine="284"/>
        <w:jc w:val="both"/>
        <w:rPr>
          <w:rFonts w:ascii="Arial" w:hAnsi="Arial" w:cs="Arial"/>
          <w:b/>
          <w:sz w:val="16"/>
          <w:szCs w:val="16"/>
        </w:rPr>
      </w:pPr>
      <w:r w:rsidRPr="005C42B6">
        <w:rPr>
          <w:rFonts w:ascii="Arial" w:hAnsi="Arial" w:cs="Arial"/>
          <w:b/>
          <w:sz w:val="16"/>
          <w:szCs w:val="16"/>
        </w:rPr>
        <w:t>а) Тарифно-балансовые расчетные модели теплоснабжения потребителей по каждой системе теплоснабжения</w:t>
      </w:r>
    </w:p>
    <w:p w:rsidR="00725102" w:rsidRPr="005C42B6" w:rsidRDefault="00725102" w:rsidP="000F3E47">
      <w:pPr>
        <w:pStyle w:val="1f8"/>
        <w:autoSpaceDE w:val="0"/>
        <w:adjustRightInd w:val="0"/>
        <w:spacing w:after="0" w:line="240" w:lineRule="auto"/>
        <w:ind w:left="0" w:firstLine="284"/>
        <w:jc w:val="both"/>
        <w:rPr>
          <w:rFonts w:ascii="Arial" w:hAnsi="Arial" w:cs="Arial"/>
          <w:sz w:val="16"/>
          <w:szCs w:val="16"/>
        </w:rPr>
      </w:pPr>
      <w:r w:rsidRPr="005C42B6">
        <w:rPr>
          <w:rFonts w:ascii="Arial" w:hAnsi="Arial" w:cs="Arial"/>
          <w:sz w:val="16"/>
          <w:szCs w:val="16"/>
        </w:rPr>
        <w:t>Для потребителей Рощинского сельского поселения тариф на тепловую энергию устанавливается без дифференциации по системам теплоснабжения. В связи с этим тарифно-балансовая расчетная модель теплоснабжения потребителей Рощинского сельского поселения  составлена единой в отношении всех систем теплоснабжения и представлена в таблице 31.</w:t>
      </w:r>
    </w:p>
    <w:p w:rsidR="00725102" w:rsidRPr="005C42B6" w:rsidRDefault="00725102" w:rsidP="005C42B6">
      <w:pPr>
        <w:ind w:firstLine="709"/>
        <w:jc w:val="center"/>
        <w:rPr>
          <w:rFonts w:ascii="Arial" w:hAnsi="Arial" w:cs="Arial"/>
          <w:b/>
          <w:bCs/>
          <w:sz w:val="16"/>
          <w:szCs w:val="16"/>
        </w:rPr>
      </w:pPr>
      <w:r w:rsidRPr="005C42B6">
        <w:rPr>
          <w:rFonts w:ascii="Arial" w:hAnsi="Arial" w:cs="Arial"/>
          <w:b/>
          <w:bCs/>
          <w:sz w:val="16"/>
          <w:szCs w:val="16"/>
        </w:rPr>
        <w:t>Информация об утвержденных тарифах на услуги коммунального комплекса Новгородской области на 2024 год</w:t>
      </w:r>
    </w:p>
    <w:p w:rsidR="00725102" w:rsidRPr="005C42B6" w:rsidRDefault="00725102" w:rsidP="005C42B6">
      <w:pPr>
        <w:ind w:firstLine="709"/>
        <w:jc w:val="right"/>
        <w:rPr>
          <w:rFonts w:ascii="Arial" w:hAnsi="Arial" w:cs="Arial"/>
          <w:bCs/>
          <w:sz w:val="16"/>
          <w:szCs w:val="16"/>
        </w:rPr>
      </w:pPr>
      <w:r w:rsidRPr="000F3E47">
        <w:rPr>
          <w:rFonts w:ascii="Arial" w:hAnsi="Arial" w:cs="Arial"/>
          <w:bCs/>
          <w:sz w:val="12"/>
          <w:szCs w:val="16"/>
        </w:rPr>
        <w:t>Таблица 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3"/>
        <w:gridCol w:w="4714"/>
        <w:gridCol w:w="2693"/>
        <w:gridCol w:w="1134"/>
        <w:gridCol w:w="1124"/>
        <w:gridCol w:w="716"/>
        <w:gridCol w:w="716"/>
      </w:tblGrid>
      <w:tr w:rsidR="00725102" w:rsidRPr="000F3E47" w:rsidTr="000F3E47">
        <w:trPr>
          <w:trHeight w:val="20"/>
        </w:trPr>
        <w:tc>
          <w:tcPr>
            <w:tcW w:w="253" w:type="dxa"/>
            <w:vMerge w:val="restart"/>
            <w:shd w:val="clear" w:color="auto" w:fill="auto"/>
            <w:vAlign w:val="center"/>
            <w:hideMark/>
          </w:tcPr>
          <w:p w:rsidR="00725102" w:rsidRPr="000F3E47" w:rsidRDefault="00725102" w:rsidP="005C42B6">
            <w:pPr>
              <w:jc w:val="center"/>
              <w:rPr>
                <w:rFonts w:ascii="Arial" w:hAnsi="Arial" w:cs="Arial"/>
                <w:b/>
                <w:bCs/>
                <w:sz w:val="12"/>
                <w:szCs w:val="16"/>
              </w:rPr>
            </w:pPr>
            <w:r w:rsidRPr="000F3E47">
              <w:rPr>
                <w:rFonts w:ascii="Arial" w:hAnsi="Arial" w:cs="Arial"/>
                <w:b/>
                <w:bCs/>
                <w:sz w:val="12"/>
                <w:szCs w:val="16"/>
              </w:rPr>
              <w:lastRenderedPageBreak/>
              <w:t>№ п/п</w:t>
            </w:r>
          </w:p>
        </w:tc>
        <w:tc>
          <w:tcPr>
            <w:tcW w:w="4714" w:type="dxa"/>
            <w:vMerge w:val="restart"/>
            <w:shd w:val="clear" w:color="auto" w:fill="auto"/>
            <w:vAlign w:val="center"/>
            <w:hideMark/>
          </w:tcPr>
          <w:p w:rsidR="00725102" w:rsidRPr="000F3E47" w:rsidRDefault="00725102" w:rsidP="005C42B6">
            <w:pPr>
              <w:jc w:val="center"/>
              <w:rPr>
                <w:rFonts w:ascii="Arial" w:hAnsi="Arial" w:cs="Arial"/>
                <w:b/>
                <w:bCs/>
                <w:sz w:val="12"/>
                <w:szCs w:val="16"/>
              </w:rPr>
            </w:pPr>
            <w:r w:rsidRPr="000F3E47">
              <w:rPr>
                <w:rFonts w:ascii="Arial" w:hAnsi="Arial" w:cs="Arial"/>
                <w:b/>
                <w:bCs/>
                <w:sz w:val="12"/>
                <w:szCs w:val="16"/>
              </w:rPr>
              <w:t>Наименование района/организации</w:t>
            </w:r>
          </w:p>
        </w:tc>
        <w:tc>
          <w:tcPr>
            <w:tcW w:w="2693" w:type="dxa"/>
            <w:vMerge w:val="restart"/>
            <w:shd w:val="clear" w:color="auto" w:fill="auto"/>
            <w:vAlign w:val="center"/>
            <w:hideMark/>
          </w:tcPr>
          <w:p w:rsidR="00725102" w:rsidRPr="000F3E47" w:rsidRDefault="00725102" w:rsidP="005C42B6">
            <w:pPr>
              <w:jc w:val="center"/>
              <w:rPr>
                <w:rFonts w:ascii="Arial" w:hAnsi="Arial" w:cs="Arial"/>
                <w:b/>
                <w:bCs/>
                <w:sz w:val="12"/>
                <w:szCs w:val="16"/>
              </w:rPr>
            </w:pPr>
            <w:r w:rsidRPr="000F3E47">
              <w:rPr>
                <w:rFonts w:ascii="Arial" w:hAnsi="Arial" w:cs="Arial"/>
                <w:b/>
                <w:bCs/>
                <w:sz w:val="12"/>
                <w:szCs w:val="16"/>
              </w:rPr>
              <w:t>Постановления комитета по тарифной политике Новгородской области</w:t>
            </w:r>
          </w:p>
        </w:tc>
        <w:tc>
          <w:tcPr>
            <w:tcW w:w="3690" w:type="dxa"/>
            <w:gridSpan w:val="4"/>
            <w:shd w:val="clear" w:color="auto" w:fill="auto"/>
            <w:noWrap/>
            <w:vAlign w:val="center"/>
            <w:hideMark/>
          </w:tcPr>
          <w:p w:rsidR="00725102" w:rsidRPr="000F3E47" w:rsidRDefault="00725102" w:rsidP="005C42B6">
            <w:pPr>
              <w:jc w:val="center"/>
              <w:rPr>
                <w:rFonts w:ascii="Arial" w:hAnsi="Arial" w:cs="Arial"/>
                <w:b/>
                <w:bCs/>
                <w:sz w:val="12"/>
                <w:szCs w:val="16"/>
              </w:rPr>
            </w:pPr>
            <w:r w:rsidRPr="000F3E47">
              <w:rPr>
                <w:rFonts w:ascii="Arial" w:hAnsi="Arial" w:cs="Arial"/>
                <w:b/>
                <w:bCs/>
                <w:sz w:val="12"/>
                <w:szCs w:val="16"/>
              </w:rPr>
              <w:t>2024 год</w:t>
            </w:r>
          </w:p>
        </w:tc>
      </w:tr>
      <w:tr w:rsidR="00725102" w:rsidRPr="000F3E47" w:rsidTr="000F3E47">
        <w:trPr>
          <w:trHeight w:val="20"/>
        </w:trPr>
        <w:tc>
          <w:tcPr>
            <w:tcW w:w="253" w:type="dxa"/>
            <w:vMerge/>
            <w:shd w:val="clear" w:color="auto" w:fill="auto"/>
            <w:vAlign w:val="center"/>
            <w:hideMark/>
          </w:tcPr>
          <w:p w:rsidR="00725102" w:rsidRPr="000F3E47" w:rsidRDefault="00725102" w:rsidP="005C42B6">
            <w:pPr>
              <w:rPr>
                <w:rFonts w:ascii="Arial" w:hAnsi="Arial" w:cs="Arial"/>
                <w:b/>
                <w:bCs/>
                <w:sz w:val="12"/>
                <w:szCs w:val="16"/>
              </w:rPr>
            </w:pPr>
          </w:p>
        </w:tc>
        <w:tc>
          <w:tcPr>
            <w:tcW w:w="4714" w:type="dxa"/>
            <w:vMerge/>
            <w:shd w:val="clear" w:color="auto" w:fill="auto"/>
            <w:vAlign w:val="center"/>
            <w:hideMark/>
          </w:tcPr>
          <w:p w:rsidR="00725102" w:rsidRPr="000F3E47" w:rsidRDefault="00725102" w:rsidP="005C42B6">
            <w:pPr>
              <w:rPr>
                <w:rFonts w:ascii="Arial" w:hAnsi="Arial" w:cs="Arial"/>
                <w:b/>
                <w:bCs/>
                <w:sz w:val="12"/>
                <w:szCs w:val="16"/>
              </w:rPr>
            </w:pPr>
          </w:p>
        </w:tc>
        <w:tc>
          <w:tcPr>
            <w:tcW w:w="2693" w:type="dxa"/>
            <w:vMerge/>
            <w:shd w:val="clear" w:color="auto" w:fill="auto"/>
            <w:vAlign w:val="center"/>
            <w:hideMark/>
          </w:tcPr>
          <w:p w:rsidR="00725102" w:rsidRPr="000F3E47" w:rsidRDefault="00725102" w:rsidP="005C42B6">
            <w:pPr>
              <w:rPr>
                <w:rFonts w:ascii="Arial" w:hAnsi="Arial" w:cs="Arial"/>
                <w:b/>
                <w:bCs/>
                <w:sz w:val="12"/>
                <w:szCs w:val="16"/>
              </w:rPr>
            </w:pPr>
          </w:p>
        </w:tc>
        <w:tc>
          <w:tcPr>
            <w:tcW w:w="2258" w:type="dxa"/>
            <w:gridSpan w:val="2"/>
            <w:shd w:val="clear" w:color="auto" w:fill="auto"/>
            <w:vAlign w:val="center"/>
            <w:hideMark/>
          </w:tcPr>
          <w:p w:rsidR="00725102" w:rsidRPr="000F3E47" w:rsidRDefault="00725102" w:rsidP="005C42B6">
            <w:pPr>
              <w:jc w:val="center"/>
              <w:rPr>
                <w:rFonts w:ascii="Arial" w:hAnsi="Arial" w:cs="Arial"/>
                <w:b/>
                <w:bCs/>
                <w:sz w:val="12"/>
                <w:szCs w:val="16"/>
              </w:rPr>
            </w:pPr>
            <w:r w:rsidRPr="000F3E47">
              <w:rPr>
                <w:rFonts w:ascii="Arial" w:hAnsi="Arial" w:cs="Arial"/>
                <w:b/>
                <w:bCs/>
                <w:sz w:val="12"/>
                <w:szCs w:val="16"/>
              </w:rPr>
              <w:t>Тариф для потребителей, кроме населения, руб/Гкал, руб/м3, без НДС</w:t>
            </w:r>
          </w:p>
        </w:tc>
        <w:tc>
          <w:tcPr>
            <w:tcW w:w="1432" w:type="dxa"/>
            <w:gridSpan w:val="2"/>
            <w:shd w:val="clear" w:color="auto" w:fill="auto"/>
            <w:vAlign w:val="center"/>
            <w:hideMark/>
          </w:tcPr>
          <w:p w:rsidR="00725102" w:rsidRPr="000F3E47" w:rsidRDefault="00725102" w:rsidP="005C42B6">
            <w:pPr>
              <w:jc w:val="center"/>
              <w:rPr>
                <w:rFonts w:ascii="Arial" w:hAnsi="Arial" w:cs="Arial"/>
                <w:b/>
                <w:bCs/>
                <w:sz w:val="12"/>
                <w:szCs w:val="16"/>
              </w:rPr>
            </w:pPr>
            <w:r w:rsidRPr="000F3E47">
              <w:rPr>
                <w:rFonts w:ascii="Arial" w:hAnsi="Arial" w:cs="Arial"/>
                <w:b/>
                <w:bCs/>
                <w:sz w:val="12"/>
                <w:szCs w:val="16"/>
              </w:rPr>
              <w:t>Тариф для населения, руб/Гкал, руб/м3 с НДС</w:t>
            </w:r>
          </w:p>
        </w:tc>
      </w:tr>
      <w:tr w:rsidR="000F3E47" w:rsidRPr="000F3E47" w:rsidTr="000F3E47">
        <w:trPr>
          <w:trHeight w:val="20"/>
        </w:trPr>
        <w:tc>
          <w:tcPr>
            <w:tcW w:w="253" w:type="dxa"/>
            <w:vMerge/>
            <w:shd w:val="clear" w:color="auto" w:fill="auto"/>
            <w:vAlign w:val="center"/>
            <w:hideMark/>
          </w:tcPr>
          <w:p w:rsidR="00725102" w:rsidRPr="000F3E47" w:rsidRDefault="00725102" w:rsidP="005C42B6">
            <w:pPr>
              <w:rPr>
                <w:rFonts w:ascii="Arial" w:hAnsi="Arial" w:cs="Arial"/>
                <w:b/>
                <w:bCs/>
                <w:sz w:val="12"/>
                <w:szCs w:val="16"/>
              </w:rPr>
            </w:pPr>
          </w:p>
        </w:tc>
        <w:tc>
          <w:tcPr>
            <w:tcW w:w="4714" w:type="dxa"/>
            <w:vMerge/>
            <w:shd w:val="clear" w:color="auto" w:fill="auto"/>
            <w:vAlign w:val="center"/>
            <w:hideMark/>
          </w:tcPr>
          <w:p w:rsidR="00725102" w:rsidRPr="000F3E47" w:rsidRDefault="00725102" w:rsidP="005C42B6">
            <w:pPr>
              <w:rPr>
                <w:rFonts w:ascii="Arial" w:hAnsi="Arial" w:cs="Arial"/>
                <w:b/>
                <w:bCs/>
                <w:sz w:val="12"/>
                <w:szCs w:val="16"/>
              </w:rPr>
            </w:pPr>
          </w:p>
        </w:tc>
        <w:tc>
          <w:tcPr>
            <w:tcW w:w="2693" w:type="dxa"/>
            <w:vMerge/>
            <w:shd w:val="clear" w:color="auto" w:fill="auto"/>
            <w:vAlign w:val="center"/>
            <w:hideMark/>
          </w:tcPr>
          <w:p w:rsidR="00725102" w:rsidRPr="000F3E47" w:rsidRDefault="00725102" w:rsidP="005C42B6">
            <w:pPr>
              <w:rPr>
                <w:rFonts w:ascii="Arial" w:hAnsi="Arial" w:cs="Arial"/>
                <w:b/>
                <w:bCs/>
                <w:sz w:val="12"/>
                <w:szCs w:val="16"/>
              </w:rPr>
            </w:pPr>
          </w:p>
        </w:tc>
        <w:tc>
          <w:tcPr>
            <w:tcW w:w="1134" w:type="dxa"/>
            <w:shd w:val="clear" w:color="auto" w:fill="auto"/>
            <w:vAlign w:val="center"/>
          </w:tcPr>
          <w:p w:rsidR="00725102" w:rsidRPr="000F3E47" w:rsidRDefault="00725102" w:rsidP="005C42B6">
            <w:pPr>
              <w:jc w:val="center"/>
              <w:rPr>
                <w:rFonts w:ascii="Arial" w:hAnsi="Arial" w:cs="Arial"/>
                <w:b/>
                <w:bCs/>
                <w:sz w:val="12"/>
                <w:szCs w:val="16"/>
              </w:rPr>
            </w:pPr>
            <w:r w:rsidRPr="000F3E47">
              <w:rPr>
                <w:rFonts w:ascii="Arial" w:hAnsi="Arial" w:cs="Arial"/>
                <w:b/>
                <w:bCs/>
                <w:sz w:val="12"/>
                <w:szCs w:val="16"/>
              </w:rPr>
              <w:t>01.01.2024-30.06.2024</w:t>
            </w:r>
          </w:p>
        </w:tc>
        <w:tc>
          <w:tcPr>
            <w:tcW w:w="1124" w:type="dxa"/>
            <w:shd w:val="clear" w:color="auto" w:fill="auto"/>
            <w:vAlign w:val="center"/>
          </w:tcPr>
          <w:p w:rsidR="00725102" w:rsidRPr="000F3E47" w:rsidRDefault="00725102" w:rsidP="005C42B6">
            <w:pPr>
              <w:jc w:val="center"/>
              <w:rPr>
                <w:rFonts w:ascii="Arial" w:hAnsi="Arial" w:cs="Arial"/>
                <w:b/>
                <w:bCs/>
                <w:sz w:val="12"/>
                <w:szCs w:val="16"/>
              </w:rPr>
            </w:pPr>
            <w:r w:rsidRPr="000F3E47">
              <w:rPr>
                <w:rFonts w:ascii="Arial" w:hAnsi="Arial" w:cs="Arial"/>
                <w:b/>
                <w:bCs/>
                <w:sz w:val="12"/>
                <w:szCs w:val="16"/>
              </w:rPr>
              <w:t>01.07.2024-31.12.2024</w:t>
            </w:r>
          </w:p>
        </w:tc>
        <w:tc>
          <w:tcPr>
            <w:tcW w:w="716" w:type="dxa"/>
            <w:shd w:val="clear" w:color="auto" w:fill="auto"/>
            <w:vAlign w:val="center"/>
          </w:tcPr>
          <w:p w:rsidR="00725102" w:rsidRPr="000F3E47" w:rsidRDefault="00725102" w:rsidP="005C42B6">
            <w:pPr>
              <w:jc w:val="center"/>
              <w:rPr>
                <w:rFonts w:ascii="Arial" w:hAnsi="Arial" w:cs="Arial"/>
                <w:b/>
                <w:bCs/>
                <w:sz w:val="12"/>
                <w:szCs w:val="16"/>
              </w:rPr>
            </w:pPr>
            <w:r w:rsidRPr="000F3E47">
              <w:rPr>
                <w:rFonts w:ascii="Arial" w:hAnsi="Arial" w:cs="Arial"/>
                <w:b/>
                <w:bCs/>
                <w:sz w:val="12"/>
                <w:szCs w:val="16"/>
              </w:rPr>
              <w:t>01.01.2024-30.06.2024</w:t>
            </w:r>
          </w:p>
        </w:tc>
        <w:tc>
          <w:tcPr>
            <w:tcW w:w="716" w:type="dxa"/>
            <w:shd w:val="clear" w:color="auto" w:fill="auto"/>
            <w:vAlign w:val="center"/>
          </w:tcPr>
          <w:p w:rsidR="00725102" w:rsidRPr="000F3E47" w:rsidRDefault="00725102" w:rsidP="005C42B6">
            <w:pPr>
              <w:jc w:val="center"/>
              <w:rPr>
                <w:rFonts w:ascii="Arial" w:hAnsi="Arial" w:cs="Arial"/>
                <w:b/>
                <w:bCs/>
                <w:sz w:val="12"/>
                <w:szCs w:val="16"/>
              </w:rPr>
            </w:pPr>
            <w:r w:rsidRPr="000F3E47">
              <w:rPr>
                <w:rFonts w:ascii="Arial" w:hAnsi="Arial" w:cs="Arial"/>
                <w:b/>
                <w:bCs/>
                <w:sz w:val="12"/>
                <w:szCs w:val="16"/>
              </w:rPr>
              <w:t>01.07.2024-31.12.2024</w:t>
            </w:r>
          </w:p>
        </w:tc>
      </w:tr>
      <w:tr w:rsidR="000F3E47" w:rsidRPr="000F3E47" w:rsidTr="000F3E47">
        <w:trPr>
          <w:trHeight w:val="20"/>
        </w:trPr>
        <w:tc>
          <w:tcPr>
            <w:tcW w:w="253" w:type="dxa"/>
            <w:shd w:val="clear" w:color="auto" w:fill="auto"/>
            <w:vAlign w:val="center"/>
            <w:hideMark/>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1</w:t>
            </w:r>
          </w:p>
        </w:tc>
        <w:tc>
          <w:tcPr>
            <w:tcW w:w="4714" w:type="dxa"/>
            <w:shd w:val="clear" w:color="auto" w:fill="auto"/>
            <w:vAlign w:val="center"/>
            <w:hideMark/>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2</w:t>
            </w:r>
          </w:p>
        </w:tc>
        <w:tc>
          <w:tcPr>
            <w:tcW w:w="2693" w:type="dxa"/>
            <w:shd w:val="clear" w:color="auto" w:fill="auto"/>
            <w:vAlign w:val="center"/>
            <w:hideMark/>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3</w:t>
            </w:r>
          </w:p>
        </w:tc>
        <w:tc>
          <w:tcPr>
            <w:tcW w:w="1134" w:type="dxa"/>
            <w:shd w:val="clear" w:color="auto" w:fill="auto"/>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rPr>
              <w:t>4</w:t>
            </w:r>
          </w:p>
        </w:tc>
        <w:tc>
          <w:tcPr>
            <w:tcW w:w="1124" w:type="dxa"/>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5</w:t>
            </w:r>
          </w:p>
        </w:tc>
        <w:tc>
          <w:tcPr>
            <w:tcW w:w="716" w:type="dxa"/>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6</w:t>
            </w:r>
          </w:p>
        </w:tc>
        <w:tc>
          <w:tcPr>
            <w:tcW w:w="716" w:type="dxa"/>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7</w:t>
            </w:r>
          </w:p>
        </w:tc>
      </w:tr>
      <w:tr w:rsidR="00725102" w:rsidRPr="000F3E47" w:rsidTr="000F3E47">
        <w:trPr>
          <w:trHeight w:val="20"/>
        </w:trPr>
        <w:tc>
          <w:tcPr>
            <w:tcW w:w="253" w:type="dxa"/>
            <w:shd w:val="clear" w:color="auto" w:fill="auto"/>
            <w:noWrap/>
            <w:vAlign w:val="center"/>
            <w:hideMark/>
          </w:tcPr>
          <w:p w:rsidR="00725102" w:rsidRPr="000F3E47" w:rsidRDefault="00725102" w:rsidP="005C42B6">
            <w:pPr>
              <w:jc w:val="center"/>
              <w:rPr>
                <w:rFonts w:ascii="Arial" w:hAnsi="Arial" w:cs="Arial"/>
                <w:b/>
                <w:bCs/>
                <w:sz w:val="12"/>
                <w:szCs w:val="16"/>
              </w:rPr>
            </w:pPr>
            <w:r w:rsidRPr="000F3E47">
              <w:rPr>
                <w:rFonts w:ascii="Arial" w:hAnsi="Arial" w:cs="Arial"/>
                <w:b/>
                <w:bCs/>
                <w:sz w:val="12"/>
                <w:szCs w:val="16"/>
              </w:rPr>
              <w:t>1</w:t>
            </w:r>
          </w:p>
        </w:tc>
        <w:tc>
          <w:tcPr>
            <w:tcW w:w="11097" w:type="dxa"/>
            <w:gridSpan w:val="6"/>
            <w:shd w:val="clear" w:color="auto" w:fill="auto"/>
            <w:noWrap/>
            <w:vAlign w:val="center"/>
            <w:hideMark/>
          </w:tcPr>
          <w:p w:rsidR="00725102" w:rsidRPr="000F3E47" w:rsidRDefault="00725102" w:rsidP="005C42B6">
            <w:pPr>
              <w:rPr>
                <w:rFonts w:ascii="Arial" w:hAnsi="Arial" w:cs="Arial"/>
                <w:b/>
                <w:bCs/>
                <w:sz w:val="12"/>
                <w:szCs w:val="16"/>
              </w:rPr>
            </w:pPr>
            <w:r w:rsidRPr="000F3E47">
              <w:rPr>
                <w:rFonts w:ascii="Arial" w:hAnsi="Arial" w:cs="Arial"/>
                <w:b/>
                <w:bCs/>
                <w:sz w:val="12"/>
                <w:szCs w:val="16"/>
              </w:rPr>
              <w:t>Валдайский муниципальный район</w:t>
            </w:r>
          </w:p>
        </w:tc>
      </w:tr>
      <w:tr w:rsidR="000F3E47" w:rsidRPr="000F3E47" w:rsidTr="000F3E47">
        <w:trPr>
          <w:trHeight w:val="20"/>
        </w:trPr>
        <w:tc>
          <w:tcPr>
            <w:tcW w:w="253" w:type="dxa"/>
            <w:shd w:val="clear" w:color="auto" w:fill="auto"/>
            <w:noWrap/>
            <w:vAlign w:val="center"/>
            <w:hideMark/>
          </w:tcPr>
          <w:p w:rsidR="00725102" w:rsidRPr="000F3E47" w:rsidRDefault="00725102" w:rsidP="005C42B6">
            <w:pPr>
              <w:jc w:val="center"/>
              <w:rPr>
                <w:rFonts w:ascii="Arial" w:hAnsi="Arial" w:cs="Arial"/>
                <w:b/>
                <w:bCs/>
                <w:sz w:val="12"/>
                <w:szCs w:val="16"/>
              </w:rPr>
            </w:pPr>
            <w:r w:rsidRPr="000F3E47">
              <w:rPr>
                <w:rFonts w:ascii="Arial" w:hAnsi="Arial" w:cs="Arial"/>
                <w:b/>
                <w:bCs/>
                <w:sz w:val="12"/>
                <w:szCs w:val="16"/>
              </w:rPr>
              <w:t>1.1.</w:t>
            </w:r>
          </w:p>
        </w:tc>
        <w:tc>
          <w:tcPr>
            <w:tcW w:w="4714" w:type="dxa"/>
            <w:shd w:val="clear" w:color="auto" w:fill="auto"/>
            <w:noWrap/>
            <w:vAlign w:val="center"/>
            <w:hideMark/>
          </w:tcPr>
          <w:p w:rsidR="00725102" w:rsidRPr="000F3E47" w:rsidRDefault="00725102" w:rsidP="005C42B6">
            <w:pPr>
              <w:rPr>
                <w:rFonts w:ascii="Arial" w:hAnsi="Arial" w:cs="Arial"/>
                <w:b/>
                <w:bCs/>
                <w:sz w:val="12"/>
                <w:szCs w:val="16"/>
              </w:rPr>
            </w:pPr>
            <w:r w:rsidRPr="000F3E47">
              <w:rPr>
                <w:rFonts w:ascii="Arial" w:hAnsi="Arial" w:cs="Arial"/>
                <w:b/>
                <w:bCs/>
                <w:sz w:val="12"/>
                <w:szCs w:val="16"/>
              </w:rPr>
              <w:t>ООО «Тепловая Компания Новгородская»</w:t>
            </w:r>
          </w:p>
        </w:tc>
        <w:tc>
          <w:tcPr>
            <w:tcW w:w="2693" w:type="dxa"/>
            <w:shd w:val="clear" w:color="auto" w:fill="auto"/>
            <w:noWrap/>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rPr>
              <w:t> </w:t>
            </w:r>
          </w:p>
        </w:tc>
        <w:tc>
          <w:tcPr>
            <w:tcW w:w="1134" w:type="dxa"/>
            <w:shd w:val="clear" w:color="auto" w:fill="auto"/>
            <w:noWrap/>
            <w:vAlign w:val="center"/>
            <w:hideMark/>
          </w:tcPr>
          <w:p w:rsidR="00725102" w:rsidRPr="000F3E47" w:rsidRDefault="00725102" w:rsidP="005C42B6">
            <w:pPr>
              <w:jc w:val="center"/>
              <w:rPr>
                <w:rFonts w:ascii="Arial" w:hAnsi="Arial" w:cs="Arial"/>
                <w:b/>
                <w:bCs/>
                <w:sz w:val="12"/>
                <w:szCs w:val="16"/>
              </w:rPr>
            </w:pPr>
          </w:p>
        </w:tc>
        <w:tc>
          <w:tcPr>
            <w:tcW w:w="1124" w:type="dxa"/>
            <w:shd w:val="clear" w:color="auto" w:fill="auto"/>
            <w:vAlign w:val="center"/>
          </w:tcPr>
          <w:p w:rsidR="00725102" w:rsidRPr="000F3E47" w:rsidRDefault="00725102" w:rsidP="005C42B6">
            <w:pPr>
              <w:jc w:val="center"/>
              <w:rPr>
                <w:rFonts w:ascii="Arial" w:hAnsi="Arial" w:cs="Arial"/>
                <w:b/>
                <w:bCs/>
                <w:sz w:val="12"/>
                <w:szCs w:val="16"/>
              </w:rPr>
            </w:pPr>
          </w:p>
        </w:tc>
        <w:tc>
          <w:tcPr>
            <w:tcW w:w="716" w:type="dxa"/>
            <w:shd w:val="clear" w:color="auto" w:fill="auto"/>
            <w:vAlign w:val="center"/>
          </w:tcPr>
          <w:p w:rsidR="00725102" w:rsidRPr="000F3E47" w:rsidRDefault="00725102" w:rsidP="005C42B6">
            <w:pPr>
              <w:jc w:val="center"/>
              <w:rPr>
                <w:rFonts w:ascii="Arial" w:hAnsi="Arial" w:cs="Arial"/>
                <w:b/>
                <w:bCs/>
                <w:sz w:val="12"/>
                <w:szCs w:val="16"/>
              </w:rPr>
            </w:pPr>
          </w:p>
        </w:tc>
        <w:tc>
          <w:tcPr>
            <w:tcW w:w="716" w:type="dxa"/>
            <w:shd w:val="clear" w:color="auto" w:fill="auto"/>
            <w:vAlign w:val="center"/>
          </w:tcPr>
          <w:p w:rsidR="00725102" w:rsidRPr="000F3E47" w:rsidRDefault="00725102" w:rsidP="005C42B6">
            <w:pPr>
              <w:jc w:val="center"/>
              <w:rPr>
                <w:rFonts w:ascii="Arial" w:hAnsi="Arial" w:cs="Arial"/>
                <w:b/>
                <w:bCs/>
                <w:sz w:val="12"/>
                <w:szCs w:val="16"/>
              </w:rPr>
            </w:pPr>
          </w:p>
        </w:tc>
      </w:tr>
      <w:tr w:rsidR="000F3E47" w:rsidRPr="000F3E47" w:rsidTr="000F3E47">
        <w:trPr>
          <w:trHeight w:val="20"/>
        </w:trPr>
        <w:tc>
          <w:tcPr>
            <w:tcW w:w="253" w:type="dxa"/>
            <w:shd w:val="clear" w:color="auto" w:fill="auto"/>
            <w:noWrap/>
            <w:vAlign w:val="center"/>
            <w:hideMark/>
          </w:tcPr>
          <w:p w:rsidR="00725102" w:rsidRPr="000F3E47" w:rsidRDefault="00725102" w:rsidP="005C42B6">
            <w:pPr>
              <w:jc w:val="center"/>
              <w:rPr>
                <w:rFonts w:ascii="Arial" w:hAnsi="Arial" w:cs="Arial"/>
                <w:b/>
                <w:bCs/>
                <w:sz w:val="12"/>
                <w:szCs w:val="16"/>
              </w:rPr>
            </w:pPr>
            <w:r w:rsidRPr="000F3E47">
              <w:rPr>
                <w:rFonts w:ascii="Arial" w:hAnsi="Arial" w:cs="Arial"/>
                <w:b/>
                <w:bCs/>
                <w:sz w:val="12"/>
                <w:szCs w:val="16"/>
              </w:rPr>
              <w:t> </w:t>
            </w:r>
          </w:p>
        </w:tc>
        <w:tc>
          <w:tcPr>
            <w:tcW w:w="4714" w:type="dxa"/>
            <w:shd w:val="clear" w:color="auto" w:fill="auto"/>
            <w:vAlign w:val="center"/>
            <w:hideMark/>
          </w:tcPr>
          <w:p w:rsidR="00725102" w:rsidRPr="000F3E47" w:rsidRDefault="00725102" w:rsidP="005C42B6">
            <w:pPr>
              <w:rPr>
                <w:rFonts w:ascii="Arial" w:hAnsi="Arial" w:cs="Arial"/>
                <w:iCs/>
                <w:sz w:val="12"/>
                <w:szCs w:val="16"/>
              </w:rPr>
            </w:pPr>
            <w:r w:rsidRPr="000F3E47">
              <w:rPr>
                <w:rFonts w:ascii="Arial" w:hAnsi="Arial" w:cs="Arial"/>
                <w:iCs/>
                <w:sz w:val="12"/>
                <w:szCs w:val="16"/>
              </w:rPr>
              <w:t>тепловая энергия</w:t>
            </w:r>
          </w:p>
        </w:tc>
        <w:tc>
          <w:tcPr>
            <w:tcW w:w="2693" w:type="dxa"/>
            <w:shd w:val="clear" w:color="auto" w:fill="auto"/>
            <w:noWrap/>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rPr>
              <w:t>от 20.12.2023 № 81/9</w:t>
            </w:r>
          </w:p>
        </w:tc>
        <w:tc>
          <w:tcPr>
            <w:tcW w:w="1134" w:type="dxa"/>
            <w:shd w:val="clear" w:color="auto" w:fill="auto"/>
            <w:noWrap/>
            <w:vAlign w:val="center"/>
            <w:hideMark/>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3292,77</w:t>
            </w:r>
          </w:p>
        </w:tc>
        <w:tc>
          <w:tcPr>
            <w:tcW w:w="1124"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3745,31</w:t>
            </w:r>
          </w:p>
        </w:tc>
        <w:tc>
          <w:tcPr>
            <w:tcW w:w="716"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3166,33</w:t>
            </w:r>
          </w:p>
        </w:tc>
        <w:tc>
          <w:tcPr>
            <w:tcW w:w="716"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3229,66</w:t>
            </w:r>
          </w:p>
        </w:tc>
      </w:tr>
      <w:tr w:rsidR="000F3E47" w:rsidRPr="000F3E47" w:rsidTr="000F3E47">
        <w:trPr>
          <w:trHeight w:val="20"/>
        </w:trPr>
        <w:tc>
          <w:tcPr>
            <w:tcW w:w="253" w:type="dxa"/>
            <w:shd w:val="clear" w:color="auto" w:fill="auto"/>
            <w:noWrap/>
            <w:vAlign w:val="center"/>
            <w:hideMark/>
          </w:tcPr>
          <w:p w:rsidR="00725102" w:rsidRPr="000F3E47" w:rsidRDefault="00725102" w:rsidP="005C42B6">
            <w:pPr>
              <w:jc w:val="center"/>
              <w:rPr>
                <w:rFonts w:ascii="Arial" w:hAnsi="Arial" w:cs="Arial"/>
                <w:b/>
                <w:bCs/>
                <w:sz w:val="12"/>
                <w:szCs w:val="16"/>
              </w:rPr>
            </w:pPr>
            <w:r w:rsidRPr="000F3E47">
              <w:rPr>
                <w:rFonts w:ascii="Arial" w:hAnsi="Arial" w:cs="Arial"/>
                <w:b/>
                <w:bCs/>
                <w:sz w:val="12"/>
                <w:szCs w:val="16"/>
              </w:rPr>
              <w:t> </w:t>
            </w:r>
          </w:p>
        </w:tc>
        <w:tc>
          <w:tcPr>
            <w:tcW w:w="4714" w:type="dxa"/>
            <w:shd w:val="clear" w:color="auto" w:fill="auto"/>
            <w:vAlign w:val="center"/>
            <w:hideMark/>
          </w:tcPr>
          <w:p w:rsidR="00725102" w:rsidRPr="000F3E47" w:rsidRDefault="00725102" w:rsidP="005C42B6">
            <w:pPr>
              <w:rPr>
                <w:rFonts w:ascii="Arial" w:hAnsi="Arial" w:cs="Arial"/>
                <w:iCs/>
                <w:sz w:val="12"/>
                <w:szCs w:val="16"/>
              </w:rPr>
            </w:pPr>
            <w:r w:rsidRPr="000F3E47">
              <w:rPr>
                <w:rFonts w:ascii="Arial" w:hAnsi="Arial" w:cs="Arial"/>
                <w:iCs/>
                <w:sz w:val="12"/>
                <w:szCs w:val="16"/>
              </w:rPr>
              <w:t>ГВС</w:t>
            </w:r>
          </w:p>
        </w:tc>
        <w:tc>
          <w:tcPr>
            <w:tcW w:w="2693" w:type="dxa"/>
            <w:shd w:val="clear" w:color="auto" w:fill="auto"/>
            <w:noWrap/>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rPr>
              <w:t>от 20.12.2023 № 81/10</w:t>
            </w:r>
          </w:p>
        </w:tc>
        <w:tc>
          <w:tcPr>
            <w:tcW w:w="1134" w:type="dxa"/>
            <w:shd w:val="clear" w:color="auto" w:fill="auto"/>
            <w:noWrap/>
            <w:vAlign w:val="center"/>
            <w:hideMark/>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261,33</w:t>
            </w:r>
          </w:p>
        </w:tc>
        <w:tc>
          <w:tcPr>
            <w:tcW w:w="1124"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294,90</w:t>
            </w:r>
          </w:p>
        </w:tc>
        <w:tc>
          <w:tcPr>
            <w:tcW w:w="716"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226,77</w:t>
            </w:r>
          </w:p>
        </w:tc>
        <w:tc>
          <w:tcPr>
            <w:tcW w:w="716"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249,22</w:t>
            </w:r>
          </w:p>
        </w:tc>
      </w:tr>
      <w:tr w:rsidR="000F3E47" w:rsidRPr="000F3E47" w:rsidTr="000F3E47">
        <w:trPr>
          <w:trHeight w:val="20"/>
        </w:trPr>
        <w:tc>
          <w:tcPr>
            <w:tcW w:w="253" w:type="dxa"/>
            <w:shd w:val="clear" w:color="auto" w:fill="auto"/>
            <w:noWrap/>
            <w:vAlign w:val="center"/>
          </w:tcPr>
          <w:p w:rsidR="00725102" w:rsidRPr="000F3E47" w:rsidRDefault="00725102" w:rsidP="005C42B6">
            <w:pPr>
              <w:jc w:val="center"/>
              <w:rPr>
                <w:rFonts w:ascii="Arial" w:hAnsi="Arial" w:cs="Arial"/>
                <w:b/>
                <w:bCs/>
                <w:sz w:val="12"/>
                <w:szCs w:val="16"/>
              </w:rPr>
            </w:pPr>
          </w:p>
        </w:tc>
        <w:tc>
          <w:tcPr>
            <w:tcW w:w="4714" w:type="dxa"/>
            <w:shd w:val="clear" w:color="auto" w:fill="auto"/>
            <w:vAlign w:val="center"/>
          </w:tcPr>
          <w:p w:rsidR="00725102" w:rsidRPr="000F3E47" w:rsidRDefault="00725102" w:rsidP="005C42B6">
            <w:pPr>
              <w:rPr>
                <w:rFonts w:ascii="Arial" w:hAnsi="Arial" w:cs="Arial"/>
                <w:b/>
                <w:bCs/>
                <w:sz w:val="12"/>
                <w:szCs w:val="16"/>
              </w:rPr>
            </w:pPr>
            <w:r w:rsidRPr="000F3E47">
              <w:rPr>
                <w:rFonts w:ascii="Arial" w:hAnsi="Arial" w:cs="Arial"/>
                <w:b/>
                <w:bCs/>
                <w:sz w:val="12"/>
                <w:szCs w:val="16"/>
              </w:rPr>
              <w:t>ООО «Тепловая Компания Новгородская» (концессионное соглашение от 31.10.2022)</w:t>
            </w:r>
          </w:p>
        </w:tc>
        <w:tc>
          <w:tcPr>
            <w:tcW w:w="2693" w:type="dxa"/>
            <w:shd w:val="clear" w:color="auto" w:fill="auto"/>
            <w:noWrap/>
            <w:vAlign w:val="center"/>
          </w:tcPr>
          <w:p w:rsidR="00725102" w:rsidRPr="000F3E47" w:rsidRDefault="00725102" w:rsidP="005C42B6">
            <w:pPr>
              <w:jc w:val="center"/>
              <w:rPr>
                <w:rFonts w:ascii="Arial" w:hAnsi="Arial" w:cs="Arial"/>
                <w:sz w:val="12"/>
                <w:szCs w:val="16"/>
              </w:rPr>
            </w:pPr>
          </w:p>
        </w:tc>
        <w:tc>
          <w:tcPr>
            <w:tcW w:w="1134" w:type="dxa"/>
            <w:shd w:val="clear" w:color="auto" w:fill="auto"/>
            <w:noWrap/>
            <w:vAlign w:val="center"/>
          </w:tcPr>
          <w:p w:rsidR="00725102" w:rsidRPr="000F3E47" w:rsidRDefault="00725102" w:rsidP="005C42B6">
            <w:pPr>
              <w:jc w:val="center"/>
              <w:rPr>
                <w:rFonts w:ascii="Arial" w:hAnsi="Arial" w:cs="Arial"/>
                <w:bCs/>
                <w:sz w:val="12"/>
                <w:szCs w:val="16"/>
              </w:rPr>
            </w:pPr>
          </w:p>
        </w:tc>
        <w:tc>
          <w:tcPr>
            <w:tcW w:w="1124" w:type="dxa"/>
            <w:shd w:val="clear" w:color="auto" w:fill="auto"/>
            <w:vAlign w:val="center"/>
          </w:tcPr>
          <w:p w:rsidR="00725102" w:rsidRPr="000F3E47" w:rsidRDefault="00725102" w:rsidP="005C42B6">
            <w:pPr>
              <w:jc w:val="center"/>
              <w:rPr>
                <w:rFonts w:ascii="Arial" w:hAnsi="Arial" w:cs="Arial"/>
                <w:bCs/>
                <w:sz w:val="12"/>
                <w:szCs w:val="16"/>
              </w:rPr>
            </w:pPr>
          </w:p>
        </w:tc>
        <w:tc>
          <w:tcPr>
            <w:tcW w:w="716" w:type="dxa"/>
            <w:shd w:val="clear" w:color="auto" w:fill="auto"/>
            <w:vAlign w:val="center"/>
          </w:tcPr>
          <w:p w:rsidR="00725102" w:rsidRPr="000F3E47" w:rsidRDefault="00725102" w:rsidP="005C42B6">
            <w:pPr>
              <w:jc w:val="center"/>
              <w:rPr>
                <w:rFonts w:ascii="Arial" w:hAnsi="Arial" w:cs="Arial"/>
                <w:bCs/>
                <w:sz w:val="12"/>
                <w:szCs w:val="16"/>
              </w:rPr>
            </w:pPr>
          </w:p>
        </w:tc>
        <w:tc>
          <w:tcPr>
            <w:tcW w:w="716" w:type="dxa"/>
            <w:shd w:val="clear" w:color="auto" w:fill="auto"/>
            <w:vAlign w:val="center"/>
          </w:tcPr>
          <w:p w:rsidR="00725102" w:rsidRPr="000F3E47" w:rsidRDefault="00725102" w:rsidP="005C42B6">
            <w:pPr>
              <w:jc w:val="center"/>
              <w:rPr>
                <w:rFonts w:ascii="Arial" w:hAnsi="Arial" w:cs="Arial"/>
                <w:bCs/>
                <w:sz w:val="12"/>
                <w:szCs w:val="16"/>
              </w:rPr>
            </w:pPr>
          </w:p>
        </w:tc>
      </w:tr>
      <w:tr w:rsidR="000F3E47" w:rsidRPr="000F3E47" w:rsidTr="000F3E47">
        <w:trPr>
          <w:trHeight w:val="20"/>
        </w:trPr>
        <w:tc>
          <w:tcPr>
            <w:tcW w:w="253" w:type="dxa"/>
            <w:shd w:val="clear" w:color="auto" w:fill="auto"/>
            <w:noWrap/>
            <w:vAlign w:val="center"/>
          </w:tcPr>
          <w:p w:rsidR="00725102" w:rsidRPr="000F3E47" w:rsidRDefault="00725102" w:rsidP="005C42B6">
            <w:pPr>
              <w:jc w:val="center"/>
              <w:rPr>
                <w:rFonts w:ascii="Arial" w:hAnsi="Arial" w:cs="Arial"/>
                <w:b/>
                <w:bCs/>
                <w:sz w:val="12"/>
                <w:szCs w:val="16"/>
              </w:rPr>
            </w:pPr>
          </w:p>
        </w:tc>
        <w:tc>
          <w:tcPr>
            <w:tcW w:w="4714" w:type="dxa"/>
            <w:shd w:val="clear" w:color="auto" w:fill="auto"/>
            <w:vAlign w:val="center"/>
          </w:tcPr>
          <w:p w:rsidR="00725102" w:rsidRPr="000F3E47" w:rsidRDefault="00725102" w:rsidP="005C42B6">
            <w:pPr>
              <w:rPr>
                <w:rFonts w:ascii="Arial" w:hAnsi="Arial" w:cs="Arial"/>
                <w:iCs/>
                <w:sz w:val="12"/>
                <w:szCs w:val="16"/>
              </w:rPr>
            </w:pPr>
            <w:r w:rsidRPr="000F3E47">
              <w:rPr>
                <w:rFonts w:ascii="Arial" w:hAnsi="Arial" w:cs="Arial"/>
                <w:iCs/>
                <w:sz w:val="12"/>
                <w:szCs w:val="16"/>
              </w:rPr>
              <w:t>тепловая энергия</w:t>
            </w:r>
          </w:p>
        </w:tc>
        <w:tc>
          <w:tcPr>
            <w:tcW w:w="2693" w:type="dxa"/>
            <w:shd w:val="clear" w:color="auto" w:fill="auto"/>
            <w:noWrap/>
            <w:vAlign w:val="center"/>
          </w:tcPr>
          <w:p w:rsidR="00725102" w:rsidRPr="000F3E47" w:rsidRDefault="00725102" w:rsidP="005C42B6">
            <w:pPr>
              <w:jc w:val="center"/>
              <w:rPr>
                <w:rFonts w:ascii="Arial" w:hAnsi="Arial" w:cs="Arial"/>
                <w:color w:val="000000"/>
                <w:sz w:val="12"/>
                <w:szCs w:val="16"/>
              </w:rPr>
            </w:pPr>
            <w:r w:rsidRPr="000F3E47">
              <w:rPr>
                <w:rFonts w:ascii="Arial" w:hAnsi="Arial" w:cs="Arial"/>
                <w:color w:val="000000"/>
                <w:sz w:val="12"/>
                <w:szCs w:val="16"/>
              </w:rPr>
              <w:t>от 17.11.2022 № 62/39; от 15.12.2023 № 78/1</w:t>
            </w:r>
          </w:p>
        </w:tc>
        <w:tc>
          <w:tcPr>
            <w:tcW w:w="1134" w:type="dxa"/>
            <w:shd w:val="clear" w:color="auto" w:fill="auto"/>
            <w:noWrap/>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4212,08</w:t>
            </w:r>
          </w:p>
        </w:tc>
        <w:tc>
          <w:tcPr>
            <w:tcW w:w="1124"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4797,55</w:t>
            </w:r>
          </w:p>
        </w:tc>
        <w:tc>
          <w:tcPr>
            <w:tcW w:w="716"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3166,33</w:t>
            </w:r>
          </w:p>
        </w:tc>
        <w:tc>
          <w:tcPr>
            <w:tcW w:w="716"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3229,66</w:t>
            </w:r>
          </w:p>
        </w:tc>
      </w:tr>
      <w:tr w:rsidR="000F3E47" w:rsidRPr="000F3E47" w:rsidTr="000F3E47">
        <w:trPr>
          <w:trHeight w:val="20"/>
        </w:trPr>
        <w:tc>
          <w:tcPr>
            <w:tcW w:w="253" w:type="dxa"/>
            <w:shd w:val="clear" w:color="auto" w:fill="auto"/>
            <w:noWrap/>
            <w:vAlign w:val="center"/>
          </w:tcPr>
          <w:p w:rsidR="00725102" w:rsidRPr="000F3E47" w:rsidRDefault="00725102" w:rsidP="005C42B6">
            <w:pPr>
              <w:jc w:val="center"/>
              <w:rPr>
                <w:rFonts w:ascii="Arial" w:hAnsi="Arial" w:cs="Arial"/>
                <w:b/>
                <w:bCs/>
                <w:sz w:val="12"/>
                <w:szCs w:val="16"/>
              </w:rPr>
            </w:pPr>
          </w:p>
        </w:tc>
        <w:tc>
          <w:tcPr>
            <w:tcW w:w="4714" w:type="dxa"/>
            <w:shd w:val="clear" w:color="auto" w:fill="auto"/>
            <w:vAlign w:val="center"/>
          </w:tcPr>
          <w:p w:rsidR="00725102" w:rsidRPr="000F3E47" w:rsidRDefault="00725102" w:rsidP="005C42B6">
            <w:pPr>
              <w:rPr>
                <w:rFonts w:ascii="Arial" w:hAnsi="Arial" w:cs="Arial"/>
                <w:iCs/>
                <w:sz w:val="12"/>
                <w:szCs w:val="16"/>
              </w:rPr>
            </w:pPr>
            <w:r w:rsidRPr="000F3E47">
              <w:rPr>
                <w:rFonts w:ascii="Arial" w:hAnsi="Arial" w:cs="Arial"/>
                <w:iCs/>
                <w:sz w:val="12"/>
                <w:szCs w:val="16"/>
              </w:rPr>
              <w:t>ГВС</w:t>
            </w:r>
          </w:p>
        </w:tc>
        <w:tc>
          <w:tcPr>
            <w:tcW w:w="2693" w:type="dxa"/>
            <w:shd w:val="clear" w:color="auto" w:fill="auto"/>
            <w:noWrap/>
            <w:vAlign w:val="center"/>
          </w:tcPr>
          <w:p w:rsidR="00725102" w:rsidRPr="000F3E47" w:rsidRDefault="00725102" w:rsidP="005C42B6">
            <w:pPr>
              <w:jc w:val="center"/>
              <w:rPr>
                <w:rFonts w:ascii="Arial" w:hAnsi="Arial" w:cs="Arial"/>
                <w:color w:val="000000"/>
                <w:sz w:val="12"/>
                <w:szCs w:val="16"/>
              </w:rPr>
            </w:pPr>
            <w:r w:rsidRPr="000F3E47">
              <w:rPr>
                <w:rFonts w:ascii="Arial" w:hAnsi="Arial" w:cs="Arial"/>
                <w:color w:val="000000"/>
                <w:sz w:val="12"/>
                <w:szCs w:val="16"/>
              </w:rPr>
              <w:t>от 17.11.2022 № 62/41; от 15.12.2023 № 78/2</w:t>
            </w:r>
          </w:p>
        </w:tc>
        <w:tc>
          <w:tcPr>
            <w:tcW w:w="1134" w:type="dxa"/>
            <w:shd w:val="clear" w:color="auto" w:fill="auto"/>
            <w:noWrap/>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318,66</w:t>
            </w:r>
          </w:p>
        </w:tc>
        <w:tc>
          <w:tcPr>
            <w:tcW w:w="1124"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360,53</w:t>
            </w:r>
          </w:p>
        </w:tc>
        <w:tc>
          <w:tcPr>
            <w:tcW w:w="716"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226,77</w:t>
            </w:r>
          </w:p>
        </w:tc>
        <w:tc>
          <w:tcPr>
            <w:tcW w:w="716"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249,22</w:t>
            </w:r>
          </w:p>
        </w:tc>
      </w:tr>
      <w:tr w:rsidR="000F3E47" w:rsidRPr="000F3E47" w:rsidTr="000F3E47">
        <w:trPr>
          <w:trHeight w:val="20"/>
        </w:trPr>
        <w:tc>
          <w:tcPr>
            <w:tcW w:w="253" w:type="dxa"/>
            <w:shd w:val="clear" w:color="auto" w:fill="auto"/>
            <w:noWrap/>
            <w:vAlign w:val="center"/>
            <w:hideMark/>
          </w:tcPr>
          <w:p w:rsidR="00725102" w:rsidRPr="000F3E47" w:rsidRDefault="00725102" w:rsidP="005C42B6">
            <w:pPr>
              <w:jc w:val="center"/>
              <w:rPr>
                <w:rFonts w:ascii="Arial" w:hAnsi="Arial" w:cs="Arial"/>
                <w:b/>
                <w:bCs/>
                <w:sz w:val="12"/>
                <w:szCs w:val="16"/>
              </w:rPr>
            </w:pPr>
            <w:r w:rsidRPr="000F3E47">
              <w:rPr>
                <w:rFonts w:ascii="Arial" w:hAnsi="Arial" w:cs="Arial"/>
                <w:b/>
                <w:bCs/>
                <w:sz w:val="12"/>
                <w:szCs w:val="16"/>
              </w:rPr>
              <w:t>1.2.</w:t>
            </w:r>
          </w:p>
        </w:tc>
        <w:tc>
          <w:tcPr>
            <w:tcW w:w="4714" w:type="dxa"/>
            <w:shd w:val="clear" w:color="auto" w:fill="auto"/>
            <w:vAlign w:val="center"/>
            <w:hideMark/>
          </w:tcPr>
          <w:p w:rsidR="00725102" w:rsidRPr="000F3E47" w:rsidRDefault="00725102" w:rsidP="005C42B6">
            <w:pPr>
              <w:rPr>
                <w:rFonts w:ascii="Arial" w:hAnsi="Arial" w:cs="Arial"/>
                <w:b/>
                <w:bCs/>
                <w:sz w:val="12"/>
                <w:szCs w:val="16"/>
              </w:rPr>
            </w:pPr>
            <w:r w:rsidRPr="000F3E47">
              <w:rPr>
                <w:rFonts w:ascii="Arial" w:hAnsi="Arial" w:cs="Arial"/>
                <w:b/>
                <w:bCs/>
                <w:sz w:val="12"/>
                <w:szCs w:val="16"/>
              </w:rPr>
              <w:t>ООО «Строительное управление 53»</w:t>
            </w:r>
          </w:p>
        </w:tc>
        <w:tc>
          <w:tcPr>
            <w:tcW w:w="2693" w:type="dxa"/>
            <w:shd w:val="clear" w:color="auto" w:fill="auto"/>
            <w:noWrap/>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rPr>
              <w:t> </w:t>
            </w:r>
          </w:p>
        </w:tc>
        <w:tc>
          <w:tcPr>
            <w:tcW w:w="1134" w:type="dxa"/>
            <w:shd w:val="clear" w:color="auto" w:fill="auto"/>
            <w:noWrap/>
            <w:vAlign w:val="center"/>
            <w:hideMark/>
          </w:tcPr>
          <w:p w:rsidR="00725102" w:rsidRPr="000F3E47" w:rsidRDefault="00725102" w:rsidP="005C42B6">
            <w:pPr>
              <w:jc w:val="center"/>
              <w:rPr>
                <w:rFonts w:ascii="Arial" w:hAnsi="Arial" w:cs="Arial"/>
                <w:bCs/>
                <w:sz w:val="12"/>
                <w:szCs w:val="16"/>
              </w:rPr>
            </w:pPr>
          </w:p>
        </w:tc>
        <w:tc>
          <w:tcPr>
            <w:tcW w:w="1124" w:type="dxa"/>
            <w:shd w:val="clear" w:color="auto" w:fill="auto"/>
            <w:vAlign w:val="center"/>
          </w:tcPr>
          <w:p w:rsidR="00725102" w:rsidRPr="000F3E47" w:rsidRDefault="00725102" w:rsidP="005C42B6">
            <w:pPr>
              <w:jc w:val="center"/>
              <w:rPr>
                <w:rFonts w:ascii="Arial" w:hAnsi="Arial" w:cs="Arial"/>
                <w:bCs/>
                <w:sz w:val="12"/>
                <w:szCs w:val="16"/>
              </w:rPr>
            </w:pPr>
          </w:p>
        </w:tc>
        <w:tc>
          <w:tcPr>
            <w:tcW w:w="716" w:type="dxa"/>
            <w:shd w:val="clear" w:color="auto" w:fill="auto"/>
            <w:vAlign w:val="center"/>
          </w:tcPr>
          <w:p w:rsidR="00725102" w:rsidRPr="000F3E47" w:rsidRDefault="00725102" w:rsidP="005C42B6">
            <w:pPr>
              <w:jc w:val="center"/>
              <w:rPr>
                <w:rFonts w:ascii="Arial" w:hAnsi="Arial" w:cs="Arial"/>
                <w:bCs/>
                <w:sz w:val="12"/>
                <w:szCs w:val="16"/>
              </w:rPr>
            </w:pPr>
          </w:p>
        </w:tc>
        <w:tc>
          <w:tcPr>
            <w:tcW w:w="716" w:type="dxa"/>
            <w:shd w:val="clear" w:color="auto" w:fill="auto"/>
            <w:vAlign w:val="center"/>
          </w:tcPr>
          <w:p w:rsidR="00725102" w:rsidRPr="000F3E47" w:rsidRDefault="00725102" w:rsidP="005C42B6">
            <w:pPr>
              <w:jc w:val="center"/>
              <w:rPr>
                <w:rFonts w:ascii="Arial" w:hAnsi="Arial" w:cs="Arial"/>
                <w:bCs/>
                <w:sz w:val="12"/>
                <w:szCs w:val="16"/>
              </w:rPr>
            </w:pPr>
          </w:p>
        </w:tc>
      </w:tr>
      <w:tr w:rsidR="000F3E47" w:rsidRPr="000F3E47" w:rsidTr="000F3E47">
        <w:trPr>
          <w:trHeight w:val="20"/>
        </w:trPr>
        <w:tc>
          <w:tcPr>
            <w:tcW w:w="253" w:type="dxa"/>
            <w:shd w:val="clear" w:color="auto" w:fill="auto"/>
            <w:noWrap/>
            <w:vAlign w:val="center"/>
            <w:hideMark/>
          </w:tcPr>
          <w:p w:rsidR="00725102" w:rsidRPr="000F3E47" w:rsidRDefault="00725102" w:rsidP="005C42B6">
            <w:pPr>
              <w:jc w:val="center"/>
              <w:rPr>
                <w:rFonts w:ascii="Arial" w:hAnsi="Arial" w:cs="Arial"/>
                <w:b/>
                <w:bCs/>
                <w:sz w:val="12"/>
                <w:szCs w:val="16"/>
              </w:rPr>
            </w:pPr>
            <w:r w:rsidRPr="000F3E47">
              <w:rPr>
                <w:rFonts w:ascii="Arial" w:hAnsi="Arial" w:cs="Arial"/>
                <w:b/>
                <w:bCs/>
                <w:sz w:val="12"/>
                <w:szCs w:val="16"/>
              </w:rPr>
              <w:t> </w:t>
            </w:r>
          </w:p>
        </w:tc>
        <w:tc>
          <w:tcPr>
            <w:tcW w:w="4714" w:type="dxa"/>
            <w:shd w:val="clear" w:color="auto" w:fill="auto"/>
            <w:vAlign w:val="center"/>
            <w:hideMark/>
          </w:tcPr>
          <w:p w:rsidR="00725102" w:rsidRPr="000F3E47" w:rsidRDefault="00725102" w:rsidP="005C42B6">
            <w:pPr>
              <w:rPr>
                <w:rFonts w:ascii="Arial" w:hAnsi="Arial" w:cs="Arial"/>
                <w:iCs/>
                <w:sz w:val="12"/>
                <w:szCs w:val="16"/>
              </w:rPr>
            </w:pPr>
            <w:r w:rsidRPr="000F3E47">
              <w:rPr>
                <w:rFonts w:ascii="Arial" w:hAnsi="Arial" w:cs="Arial"/>
                <w:iCs/>
                <w:sz w:val="12"/>
                <w:szCs w:val="16"/>
              </w:rPr>
              <w:t>водоснабжение</w:t>
            </w:r>
          </w:p>
        </w:tc>
        <w:tc>
          <w:tcPr>
            <w:tcW w:w="2693" w:type="dxa"/>
            <w:vMerge w:val="restart"/>
            <w:shd w:val="clear" w:color="auto" w:fill="auto"/>
            <w:noWrap/>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rPr>
              <w:t>от 16.12.2020 № 75/6</w:t>
            </w:r>
          </w:p>
        </w:tc>
        <w:tc>
          <w:tcPr>
            <w:tcW w:w="1134" w:type="dxa"/>
            <w:shd w:val="clear" w:color="auto" w:fill="auto"/>
            <w:noWrap/>
            <w:vAlign w:val="center"/>
            <w:hideMark/>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49,45</w:t>
            </w:r>
          </w:p>
        </w:tc>
        <w:tc>
          <w:tcPr>
            <w:tcW w:w="1124"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53,90</w:t>
            </w:r>
          </w:p>
        </w:tc>
        <w:tc>
          <w:tcPr>
            <w:tcW w:w="716"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59,34</w:t>
            </w:r>
          </w:p>
        </w:tc>
        <w:tc>
          <w:tcPr>
            <w:tcW w:w="716"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64,68</w:t>
            </w:r>
          </w:p>
        </w:tc>
      </w:tr>
      <w:tr w:rsidR="000F3E47" w:rsidRPr="000F3E47" w:rsidTr="000F3E47">
        <w:trPr>
          <w:trHeight w:val="20"/>
        </w:trPr>
        <w:tc>
          <w:tcPr>
            <w:tcW w:w="253" w:type="dxa"/>
            <w:shd w:val="clear" w:color="auto" w:fill="auto"/>
            <w:noWrap/>
            <w:vAlign w:val="center"/>
            <w:hideMark/>
          </w:tcPr>
          <w:p w:rsidR="00725102" w:rsidRPr="000F3E47" w:rsidRDefault="00725102" w:rsidP="005C42B6">
            <w:pPr>
              <w:jc w:val="center"/>
              <w:rPr>
                <w:rFonts w:ascii="Arial" w:hAnsi="Arial" w:cs="Arial"/>
                <w:b/>
                <w:bCs/>
                <w:sz w:val="12"/>
                <w:szCs w:val="16"/>
              </w:rPr>
            </w:pPr>
            <w:r w:rsidRPr="000F3E47">
              <w:rPr>
                <w:rFonts w:ascii="Arial" w:hAnsi="Arial" w:cs="Arial"/>
                <w:b/>
                <w:bCs/>
                <w:sz w:val="12"/>
                <w:szCs w:val="16"/>
              </w:rPr>
              <w:t> </w:t>
            </w:r>
          </w:p>
        </w:tc>
        <w:tc>
          <w:tcPr>
            <w:tcW w:w="4714" w:type="dxa"/>
            <w:shd w:val="clear" w:color="auto" w:fill="auto"/>
            <w:vAlign w:val="center"/>
            <w:hideMark/>
          </w:tcPr>
          <w:p w:rsidR="00725102" w:rsidRPr="000F3E47" w:rsidRDefault="00725102" w:rsidP="005C42B6">
            <w:pPr>
              <w:rPr>
                <w:rFonts w:ascii="Arial" w:hAnsi="Arial" w:cs="Arial"/>
                <w:iCs/>
                <w:sz w:val="12"/>
                <w:szCs w:val="16"/>
              </w:rPr>
            </w:pPr>
            <w:r w:rsidRPr="000F3E47">
              <w:rPr>
                <w:rFonts w:ascii="Arial" w:hAnsi="Arial" w:cs="Arial"/>
                <w:iCs/>
                <w:sz w:val="12"/>
                <w:szCs w:val="16"/>
              </w:rPr>
              <w:t>водоотведение (полный цикл)</w:t>
            </w:r>
          </w:p>
        </w:tc>
        <w:tc>
          <w:tcPr>
            <w:tcW w:w="2693" w:type="dxa"/>
            <w:vMerge/>
            <w:shd w:val="clear" w:color="auto" w:fill="auto"/>
            <w:vAlign w:val="center"/>
            <w:hideMark/>
          </w:tcPr>
          <w:p w:rsidR="00725102" w:rsidRPr="000F3E47" w:rsidRDefault="00725102" w:rsidP="005C42B6">
            <w:pPr>
              <w:rPr>
                <w:rFonts w:ascii="Arial" w:hAnsi="Arial" w:cs="Arial"/>
                <w:sz w:val="12"/>
                <w:szCs w:val="16"/>
              </w:rPr>
            </w:pPr>
          </w:p>
        </w:tc>
        <w:tc>
          <w:tcPr>
            <w:tcW w:w="1134" w:type="dxa"/>
            <w:shd w:val="clear" w:color="auto" w:fill="auto"/>
            <w:noWrap/>
            <w:vAlign w:val="center"/>
            <w:hideMark/>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85,33</w:t>
            </w:r>
          </w:p>
        </w:tc>
        <w:tc>
          <w:tcPr>
            <w:tcW w:w="1124"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88,74</w:t>
            </w:r>
          </w:p>
        </w:tc>
        <w:tc>
          <w:tcPr>
            <w:tcW w:w="716"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86,28</w:t>
            </w:r>
          </w:p>
        </w:tc>
        <w:tc>
          <w:tcPr>
            <w:tcW w:w="716"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94,91</w:t>
            </w:r>
          </w:p>
        </w:tc>
      </w:tr>
      <w:tr w:rsidR="000F3E47" w:rsidRPr="000F3E47" w:rsidTr="000F3E47">
        <w:trPr>
          <w:trHeight w:val="20"/>
        </w:trPr>
        <w:tc>
          <w:tcPr>
            <w:tcW w:w="253" w:type="dxa"/>
            <w:shd w:val="clear" w:color="auto" w:fill="auto"/>
            <w:noWrap/>
            <w:vAlign w:val="center"/>
            <w:hideMark/>
          </w:tcPr>
          <w:p w:rsidR="00725102" w:rsidRPr="000F3E47" w:rsidRDefault="00725102" w:rsidP="005C42B6">
            <w:pPr>
              <w:jc w:val="center"/>
              <w:rPr>
                <w:rFonts w:ascii="Arial" w:hAnsi="Arial" w:cs="Arial"/>
                <w:b/>
                <w:bCs/>
                <w:sz w:val="12"/>
                <w:szCs w:val="16"/>
              </w:rPr>
            </w:pPr>
            <w:r w:rsidRPr="000F3E47">
              <w:rPr>
                <w:rFonts w:ascii="Arial" w:hAnsi="Arial" w:cs="Arial"/>
                <w:b/>
                <w:bCs/>
                <w:sz w:val="12"/>
                <w:szCs w:val="16"/>
              </w:rPr>
              <w:t> </w:t>
            </w:r>
          </w:p>
        </w:tc>
        <w:tc>
          <w:tcPr>
            <w:tcW w:w="4714" w:type="dxa"/>
            <w:shd w:val="clear" w:color="auto" w:fill="auto"/>
            <w:vAlign w:val="center"/>
            <w:hideMark/>
          </w:tcPr>
          <w:p w:rsidR="00725102" w:rsidRPr="000F3E47" w:rsidRDefault="00725102" w:rsidP="005C42B6">
            <w:pPr>
              <w:rPr>
                <w:rFonts w:ascii="Arial" w:hAnsi="Arial" w:cs="Arial"/>
                <w:iCs/>
                <w:sz w:val="12"/>
                <w:szCs w:val="16"/>
              </w:rPr>
            </w:pPr>
            <w:r w:rsidRPr="000F3E47">
              <w:rPr>
                <w:rFonts w:ascii="Arial" w:hAnsi="Arial" w:cs="Arial"/>
                <w:iCs/>
                <w:sz w:val="12"/>
                <w:szCs w:val="16"/>
              </w:rPr>
              <w:t>пропуск стоков</w:t>
            </w:r>
          </w:p>
        </w:tc>
        <w:tc>
          <w:tcPr>
            <w:tcW w:w="2693" w:type="dxa"/>
            <w:vMerge/>
            <w:shd w:val="clear" w:color="auto" w:fill="auto"/>
            <w:noWrap/>
            <w:vAlign w:val="center"/>
            <w:hideMark/>
          </w:tcPr>
          <w:p w:rsidR="00725102" w:rsidRPr="000F3E47" w:rsidRDefault="00725102" w:rsidP="005C42B6">
            <w:pPr>
              <w:jc w:val="center"/>
              <w:rPr>
                <w:rFonts w:ascii="Arial" w:hAnsi="Arial" w:cs="Arial"/>
                <w:sz w:val="12"/>
                <w:szCs w:val="16"/>
              </w:rPr>
            </w:pPr>
          </w:p>
        </w:tc>
        <w:tc>
          <w:tcPr>
            <w:tcW w:w="1134" w:type="dxa"/>
            <w:shd w:val="clear" w:color="auto" w:fill="auto"/>
            <w:noWrap/>
            <w:vAlign w:val="center"/>
            <w:hideMark/>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56,61</w:t>
            </w:r>
          </w:p>
        </w:tc>
        <w:tc>
          <w:tcPr>
            <w:tcW w:w="1124"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58,87</w:t>
            </w:r>
          </w:p>
        </w:tc>
        <w:tc>
          <w:tcPr>
            <w:tcW w:w="716"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44,62</w:t>
            </w:r>
          </w:p>
        </w:tc>
        <w:tc>
          <w:tcPr>
            <w:tcW w:w="716"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49,08</w:t>
            </w:r>
          </w:p>
        </w:tc>
      </w:tr>
      <w:tr w:rsidR="000F3E47" w:rsidRPr="000F3E47" w:rsidTr="000F3E47">
        <w:trPr>
          <w:trHeight w:val="20"/>
        </w:trPr>
        <w:tc>
          <w:tcPr>
            <w:tcW w:w="253" w:type="dxa"/>
            <w:shd w:val="clear" w:color="auto" w:fill="auto"/>
            <w:noWrap/>
            <w:vAlign w:val="center"/>
            <w:hideMark/>
          </w:tcPr>
          <w:p w:rsidR="00725102" w:rsidRPr="000F3E47" w:rsidRDefault="00725102" w:rsidP="005C42B6">
            <w:pPr>
              <w:jc w:val="center"/>
              <w:rPr>
                <w:rFonts w:ascii="Arial" w:hAnsi="Arial" w:cs="Arial"/>
                <w:b/>
                <w:bCs/>
                <w:sz w:val="12"/>
                <w:szCs w:val="16"/>
              </w:rPr>
            </w:pPr>
            <w:r w:rsidRPr="000F3E47">
              <w:rPr>
                <w:rFonts w:ascii="Arial" w:hAnsi="Arial" w:cs="Arial"/>
                <w:b/>
                <w:bCs/>
                <w:sz w:val="12"/>
                <w:szCs w:val="16"/>
              </w:rPr>
              <w:t> </w:t>
            </w:r>
          </w:p>
        </w:tc>
        <w:tc>
          <w:tcPr>
            <w:tcW w:w="4714" w:type="dxa"/>
            <w:shd w:val="clear" w:color="auto" w:fill="auto"/>
            <w:vAlign w:val="center"/>
            <w:hideMark/>
          </w:tcPr>
          <w:p w:rsidR="00725102" w:rsidRPr="000F3E47" w:rsidRDefault="00725102" w:rsidP="005C42B6">
            <w:pPr>
              <w:rPr>
                <w:rFonts w:ascii="Arial" w:hAnsi="Arial" w:cs="Arial"/>
                <w:iCs/>
                <w:sz w:val="12"/>
                <w:szCs w:val="16"/>
              </w:rPr>
            </w:pPr>
            <w:r w:rsidRPr="000F3E47">
              <w:rPr>
                <w:rFonts w:ascii="Arial" w:hAnsi="Arial" w:cs="Arial"/>
                <w:iCs/>
                <w:sz w:val="12"/>
                <w:szCs w:val="16"/>
              </w:rPr>
              <w:t>очистка</w:t>
            </w:r>
          </w:p>
        </w:tc>
        <w:tc>
          <w:tcPr>
            <w:tcW w:w="2693" w:type="dxa"/>
            <w:vMerge/>
            <w:shd w:val="clear" w:color="auto" w:fill="auto"/>
            <w:vAlign w:val="center"/>
            <w:hideMark/>
          </w:tcPr>
          <w:p w:rsidR="00725102" w:rsidRPr="000F3E47" w:rsidRDefault="00725102" w:rsidP="005C42B6">
            <w:pPr>
              <w:rPr>
                <w:rFonts w:ascii="Arial" w:hAnsi="Arial" w:cs="Arial"/>
                <w:sz w:val="12"/>
                <w:szCs w:val="16"/>
              </w:rPr>
            </w:pPr>
          </w:p>
        </w:tc>
        <w:tc>
          <w:tcPr>
            <w:tcW w:w="1134" w:type="dxa"/>
            <w:shd w:val="clear" w:color="auto" w:fill="auto"/>
            <w:noWrap/>
            <w:vAlign w:val="center"/>
            <w:hideMark/>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28,72</w:t>
            </w:r>
          </w:p>
        </w:tc>
        <w:tc>
          <w:tcPr>
            <w:tcW w:w="1124"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29,87</w:t>
            </w:r>
          </w:p>
        </w:tc>
        <w:tc>
          <w:tcPr>
            <w:tcW w:w="716"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w:t>
            </w:r>
          </w:p>
        </w:tc>
        <w:tc>
          <w:tcPr>
            <w:tcW w:w="716"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w:t>
            </w:r>
          </w:p>
        </w:tc>
      </w:tr>
      <w:tr w:rsidR="000F3E47" w:rsidRPr="000F3E47" w:rsidTr="000F3E47">
        <w:trPr>
          <w:trHeight w:val="20"/>
        </w:trPr>
        <w:tc>
          <w:tcPr>
            <w:tcW w:w="253" w:type="dxa"/>
            <w:shd w:val="clear" w:color="auto" w:fill="auto"/>
            <w:noWrap/>
            <w:vAlign w:val="center"/>
            <w:hideMark/>
          </w:tcPr>
          <w:p w:rsidR="00725102" w:rsidRPr="000F3E47" w:rsidRDefault="00725102" w:rsidP="005C42B6">
            <w:pPr>
              <w:jc w:val="center"/>
              <w:rPr>
                <w:rFonts w:ascii="Arial" w:hAnsi="Arial" w:cs="Arial"/>
                <w:b/>
                <w:bCs/>
                <w:sz w:val="12"/>
                <w:szCs w:val="16"/>
              </w:rPr>
            </w:pPr>
            <w:r w:rsidRPr="000F3E47">
              <w:rPr>
                <w:rFonts w:ascii="Arial" w:hAnsi="Arial" w:cs="Arial"/>
                <w:b/>
                <w:bCs/>
                <w:sz w:val="12"/>
                <w:szCs w:val="16"/>
              </w:rPr>
              <w:t>1.3.</w:t>
            </w:r>
          </w:p>
        </w:tc>
        <w:tc>
          <w:tcPr>
            <w:tcW w:w="4714" w:type="dxa"/>
            <w:shd w:val="clear" w:color="auto" w:fill="auto"/>
            <w:noWrap/>
            <w:vAlign w:val="center"/>
            <w:hideMark/>
          </w:tcPr>
          <w:p w:rsidR="00725102" w:rsidRPr="000F3E47" w:rsidRDefault="00725102" w:rsidP="005C42B6">
            <w:pPr>
              <w:rPr>
                <w:rFonts w:ascii="Arial" w:hAnsi="Arial" w:cs="Arial"/>
                <w:b/>
                <w:bCs/>
                <w:sz w:val="12"/>
                <w:szCs w:val="16"/>
              </w:rPr>
            </w:pPr>
            <w:r w:rsidRPr="000F3E47">
              <w:rPr>
                <w:rFonts w:ascii="Arial" w:hAnsi="Arial" w:cs="Arial"/>
                <w:b/>
                <w:bCs/>
                <w:sz w:val="12"/>
                <w:szCs w:val="16"/>
              </w:rPr>
              <w:t>ФГАУ «Дом отдыха «Валдай»</w:t>
            </w:r>
          </w:p>
        </w:tc>
        <w:tc>
          <w:tcPr>
            <w:tcW w:w="2693" w:type="dxa"/>
            <w:shd w:val="clear" w:color="auto" w:fill="auto"/>
            <w:noWrap/>
            <w:vAlign w:val="center"/>
            <w:hideMark/>
          </w:tcPr>
          <w:p w:rsidR="00725102" w:rsidRPr="000F3E47" w:rsidRDefault="00725102" w:rsidP="005C42B6">
            <w:pPr>
              <w:jc w:val="center"/>
              <w:rPr>
                <w:rFonts w:ascii="Arial" w:hAnsi="Arial" w:cs="Arial"/>
                <w:sz w:val="12"/>
                <w:szCs w:val="16"/>
              </w:rPr>
            </w:pPr>
            <w:r w:rsidRPr="000F3E47">
              <w:rPr>
                <w:rFonts w:ascii="Arial" w:hAnsi="Arial" w:cs="Arial"/>
                <w:sz w:val="12"/>
                <w:szCs w:val="16"/>
              </w:rPr>
              <w:t> </w:t>
            </w:r>
          </w:p>
        </w:tc>
        <w:tc>
          <w:tcPr>
            <w:tcW w:w="1134" w:type="dxa"/>
            <w:shd w:val="clear" w:color="auto" w:fill="auto"/>
            <w:noWrap/>
            <w:vAlign w:val="center"/>
            <w:hideMark/>
          </w:tcPr>
          <w:p w:rsidR="00725102" w:rsidRPr="000F3E47" w:rsidRDefault="00725102" w:rsidP="005C42B6">
            <w:pPr>
              <w:jc w:val="center"/>
              <w:rPr>
                <w:rFonts w:ascii="Arial" w:hAnsi="Arial" w:cs="Arial"/>
                <w:bCs/>
                <w:sz w:val="12"/>
                <w:szCs w:val="16"/>
              </w:rPr>
            </w:pPr>
          </w:p>
        </w:tc>
        <w:tc>
          <w:tcPr>
            <w:tcW w:w="1124" w:type="dxa"/>
            <w:shd w:val="clear" w:color="auto" w:fill="auto"/>
            <w:vAlign w:val="center"/>
          </w:tcPr>
          <w:p w:rsidR="00725102" w:rsidRPr="000F3E47" w:rsidRDefault="00725102" w:rsidP="005C42B6">
            <w:pPr>
              <w:jc w:val="center"/>
              <w:rPr>
                <w:rFonts w:ascii="Arial" w:hAnsi="Arial" w:cs="Arial"/>
                <w:bCs/>
                <w:sz w:val="12"/>
                <w:szCs w:val="16"/>
              </w:rPr>
            </w:pPr>
          </w:p>
        </w:tc>
        <w:tc>
          <w:tcPr>
            <w:tcW w:w="716" w:type="dxa"/>
            <w:shd w:val="clear" w:color="auto" w:fill="auto"/>
            <w:vAlign w:val="center"/>
          </w:tcPr>
          <w:p w:rsidR="00725102" w:rsidRPr="000F3E47" w:rsidRDefault="00725102" w:rsidP="005C42B6">
            <w:pPr>
              <w:jc w:val="center"/>
              <w:rPr>
                <w:rFonts w:ascii="Arial" w:hAnsi="Arial" w:cs="Arial"/>
                <w:bCs/>
                <w:sz w:val="12"/>
                <w:szCs w:val="16"/>
              </w:rPr>
            </w:pPr>
          </w:p>
        </w:tc>
        <w:tc>
          <w:tcPr>
            <w:tcW w:w="716" w:type="dxa"/>
            <w:shd w:val="clear" w:color="auto" w:fill="auto"/>
            <w:vAlign w:val="center"/>
          </w:tcPr>
          <w:p w:rsidR="00725102" w:rsidRPr="000F3E47" w:rsidRDefault="00725102" w:rsidP="005C42B6">
            <w:pPr>
              <w:jc w:val="center"/>
              <w:rPr>
                <w:rFonts w:ascii="Arial" w:hAnsi="Arial" w:cs="Arial"/>
                <w:bCs/>
                <w:sz w:val="12"/>
                <w:szCs w:val="16"/>
              </w:rPr>
            </w:pPr>
          </w:p>
        </w:tc>
      </w:tr>
      <w:tr w:rsidR="000F3E47" w:rsidRPr="000F3E47" w:rsidTr="000F3E47">
        <w:trPr>
          <w:trHeight w:val="20"/>
        </w:trPr>
        <w:tc>
          <w:tcPr>
            <w:tcW w:w="253" w:type="dxa"/>
            <w:shd w:val="clear" w:color="auto" w:fill="auto"/>
            <w:noWrap/>
            <w:vAlign w:val="center"/>
            <w:hideMark/>
          </w:tcPr>
          <w:p w:rsidR="00725102" w:rsidRPr="000F3E47" w:rsidRDefault="00725102" w:rsidP="005C42B6">
            <w:pPr>
              <w:jc w:val="center"/>
              <w:rPr>
                <w:rFonts w:ascii="Arial" w:hAnsi="Arial" w:cs="Arial"/>
                <w:b/>
                <w:bCs/>
                <w:sz w:val="12"/>
                <w:szCs w:val="16"/>
              </w:rPr>
            </w:pPr>
            <w:r w:rsidRPr="000F3E47">
              <w:rPr>
                <w:rFonts w:ascii="Arial" w:hAnsi="Arial" w:cs="Arial"/>
                <w:b/>
                <w:bCs/>
                <w:sz w:val="12"/>
                <w:szCs w:val="16"/>
              </w:rPr>
              <w:t> </w:t>
            </w:r>
          </w:p>
        </w:tc>
        <w:tc>
          <w:tcPr>
            <w:tcW w:w="4714" w:type="dxa"/>
            <w:shd w:val="clear" w:color="auto" w:fill="auto"/>
            <w:vAlign w:val="center"/>
            <w:hideMark/>
          </w:tcPr>
          <w:p w:rsidR="00725102" w:rsidRPr="000F3E47" w:rsidRDefault="00725102" w:rsidP="005C42B6">
            <w:pPr>
              <w:rPr>
                <w:rFonts w:ascii="Arial" w:hAnsi="Arial" w:cs="Arial"/>
                <w:iCs/>
                <w:sz w:val="12"/>
                <w:szCs w:val="16"/>
              </w:rPr>
            </w:pPr>
            <w:r w:rsidRPr="000F3E47">
              <w:rPr>
                <w:rFonts w:ascii="Arial" w:hAnsi="Arial" w:cs="Arial"/>
                <w:iCs/>
                <w:sz w:val="12"/>
                <w:szCs w:val="16"/>
              </w:rPr>
              <w:t>тепловая энергия</w:t>
            </w:r>
          </w:p>
        </w:tc>
        <w:tc>
          <w:tcPr>
            <w:tcW w:w="2693" w:type="dxa"/>
            <w:shd w:val="clear" w:color="auto" w:fill="auto"/>
            <w:noWrap/>
            <w:hideMark/>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от 05.10.2023 № 56</w:t>
            </w:r>
          </w:p>
        </w:tc>
        <w:tc>
          <w:tcPr>
            <w:tcW w:w="1134" w:type="dxa"/>
            <w:shd w:val="clear" w:color="auto" w:fill="auto"/>
            <w:noWrap/>
            <w:hideMark/>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1320,63</w:t>
            </w:r>
          </w:p>
        </w:tc>
        <w:tc>
          <w:tcPr>
            <w:tcW w:w="1124" w:type="dxa"/>
            <w:shd w:val="clear" w:color="auto" w:fill="auto"/>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1450,05</w:t>
            </w:r>
          </w:p>
        </w:tc>
        <w:tc>
          <w:tcPr>
            <w:tcW w:w="716" w:type="dxa"/>
            <w:shd w:val="clear" w:color="auto" w:fill="auto"/>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1584,76</w:t>
            </w:r>
          </w:p>
        </w:tc>
        <w:tc>
          <w:tcPr>
            <w:tcW w:w="716" w:type="dxa"/>
            <w:shd w:val="clear" w:color="auto" w:fill="auto"/>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1740,06</w:t>
            </w:r>
          </w:p>
        </w:tc>
      </w:tr>
      <w:tr w:rsidR="000F3E47" w:rsidRPr="000F3E47" w:rsidTr="000F3E47">
        <w:trPr>
          <w:trHeight w:val="20"/>
        </w:trPr>
        <w:tc>
          <w:tcPr>
            <w:tcW w:w="253" w:type="dxa"/>
            <w:shd w:val="clear" w:color="auto" w:fill="auto"/>
            <w:noWrap/>
            <w:vAlign w:val="center"/>
            <w:hideMark/>
          </w:tcPr>
          <w:p w:rsidR="00725102" w:rsidRPr="000F3E47" w:rsidRDefault="00725102" w:rsidP="005C42B6">
            <w:pPr>
              <w:jc w:val="center"/>
              <w:rPr>
                <w:rFonts w:ascii="Arial" w:hAnsi="Arial" w:cs="Arial"/>
                <w:b/>
                <w:bCs/>
                <w:sz w:val="12"/>
                <w:szCs w:val="16"/>
              </w:rPr>
            </w:pPr>
            <w:r w:rsidRPr="000F3E47">
              <w:rPr>
                <w:rFonts w:ascii="Arial" w:hAnsi="Arial" w:cs="Arial"/>
                <w:b/>
                <w:bCs/>
                <w:sz w:val="12"/>
                <w:szCs w:val="16"/>
              </w:rPr>
              <w:t> </w:t>
            </w:r>
          </w:p>
        </w:tc>
        <w:tc>
          <w:tcPr>
            <w:tcW w:w="4714" w:type="dxa"/>
            <w:shd w:val="clear" w:color="auto" w:fill="auto"/>
            <w:vAlign w:val="center"/>
            <w:hideMark/>
          </w:tcPr>
          <w:p w:rsidR="00725102" w:rsidRPr="000F3E47" w:rsidRDefault="00725102" w:rsidP="005C42B6">
            <w:pPr>
              <w:rPr>
                <w:rFonts w:ascii="Arial" w:hAnsi="Arial" w:cs="Arial"/>
                <w:iCs/>
                <w:sz w:val="12"/>
                <w:szCs w:val="16"/>
              </w:rPr>
            </w:pPr>
            <w:r w:rsidRPr="000F3E47">
              <w:rPr>
                <w:rFonts w:ascii="Arial" w:hAnsi="Arial" w:cs="Arial"/>
                <w:iCs/>
                <w:sz w:val="12"/>
                <w:szCs w:val="16"/>
              </w:rPr>
              <w:t>ГВС</w:t>
            </w:r>
          </w:p>
        </w:tc>
        <w:tc>
          <w:tcPr>
            <w:tcW w:w="2693" w:type="dxa"/>
            <w:shd w:val="clear" w:color="auto" w:fill="auto"/>
            <w:noWrap/>
            <w:vAlign w:val="center"/>
            <w:hideMark/>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от 16.11.2023 № 67/4</w:t>
            </w:r>
          </w:p>
        </w:tc>
        <w:tc>
          <w:tcPr>
            <w:tcW w:w="1134" w:type="dxa"/>
            <w:shd w:val="clear" w:color="auto" w:fill="auto"/>
            <w:noWrap/>
            <w:vAlign w:val="center"/>
            <w:hideMark/>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77,76</w:t>
            </w:r>
          </w:p>
        </w:tc>
        <w:tc>
          <w:tcPr>
            <w:tcW w:w="1124"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86,16</w:t>
            </w:r>
          </w:p>
        </w:tc>
        <w:tc>
          <w:tcPr>
            <w:tcW w:w="716"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93,31</w:t>
            </w:r>
          </w:p>
        </w:tc>
        <w:tc>
          <w:tcPr>
            <w:tcW w:w="716"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103,39</w:t>
            </w:r>
          </w:p>
        </w:tc>
      </w:tr>
      <w:tr w:rsidR="000F3E47" w:rsidRPr="000F3E47" w:rsidTr="000F3E47">
        <w:trPr>
          <w:trHeight w:val="20"/>
        </w:trPr>
        <w:tc>
          <w:tcPr>
            <w:tcW w:w="253" w:type="dxa"/>
            <w:shd w:val="clear" w:color="auto" w:fill="auto"/>
            <w:noWrap/>
            <w:vAlign w:val="center"/>
            <w:hideMark/>
          </w:tcPr>
          <w:p w:rsidR="00725102" w:rsidRPr="000F3E47" w:rsidRDefault="00725102" w:rsidP="005C42B6">
            <w:pPr>
              <w:jc w:val="center"/>
              <w:rPr>
                <w:rFonts w:ascii="Arial" w:hAnsi="Arial" w:cs="Arial"/>
                <w:b/>
                <w:bCs/>
                <w:sz w:val="12"/>
                <w:szCs w:val="16"/>
              </w:rPr>
            </w:pPr>
            <w:r w:rsidRPr="000F3E47">
              <w:rPr>
                <w:rFonts w:ascii="Arial" w:hAnsi="Arial" w:cs="Arial"/>
                <w:b/>
                <w:bCs/>
                <w:sz w:val="12"/>
                <w:szCs w:val="16"/>
              </w:rPr>
              <w:t> </w:t>
            </w:r>
          </w:p>
        </w:tc>
        <w:tc>
          <w:tcPr>
            <w:tcW w:w="4714" w:type="dxa"/>
            <w:shd w:val="clear" w:color="auto" w:fill="auto"/>
            <w:vAlign w:val="center"/>
            <w:hideMark/>
          </w:tcPr>
          <w:p w:rsidR="00725102" w:rsidRPr="000F3E47" w:rsidRDefault="00725102" w:rsidP="005C42B6">
            <w:pPr>
              <w:rPr>
                <w:rFonts w:ascii="Arial" w:hAnsi="Arial" w:cs="Arial"/>
                <w:iCs/>
                <w:sz w:val="12"/>
                <w:szCs w:val="16"/>
              </w:rPr>
            </w:pPr>
            <w:r w:rsidRPr="000F3E47">
              <w:rPr>
                <w:rFonts w:ascii="Arial" w:hAnsi="Arial" w:cs="Arial"/>
                <w:iCs/>
                <w:sz w:val="12"/>
                <w:szCs w:val="16"/>
              </w:rPr>
              <w:t>водоснабжение</w:t>
            </w:r>
          </w:p>
        </w:tc>
        <w:tc>
          <w:tcPr>
            <w:tcW w:w="2693" w:type="dxa"/>
            <w:vMerge w:val="restart"/>
            <w:shd w:val="clear" w:color="auto" w:fill="auto"/>
            <w:noWrap/>
            <w:vAlign w:val="center"/>
            <w:hideMark/>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от 16.11.2023 № 67/3</w:t>
            </w:r>
          </w:p>
        </w:tc>
        <w:tc>
          <w:tcPr>
            <w:tcW w:w="1134" w:type="dxa"/>
            <w:shd w:val="clear" w:color="auto" w:fill="auto"/>
            <w:noWrap/>
            <w:vAlign w:val="center"/>
            <w:hideMark/>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15,47</w:t>
            </w:r>
          </w:p>
        </w:tc>
        <w:tc>
          <w:tcPr>
            <w:tcW w:w="1124"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17,76</w:t>
            </w:r>
          </w:p>
        </w:tc>
        <w:tc>
          <w:tcPr>
            <w:tcW w:w="716"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18,56</w:t>
            </w:r>
          </w:p>
        </w:tc>
        <w:tc>
          <w:tcPr>
            <w:tcW w:w="716"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21,31</w:t>
            </w:r>
          </w:p>
        </w:tc>
      </w:tr>
      <w:tr w:rsidR="000F3E47" w:rsidRPr="000F3E47" w:rsidTr="000F3E47">
        <w:trPr>
          <w:trHeight w:val="20"/>
        </w:trPr>
        <w:tc>
          <w:tcPr>
            <w:tcW w:w="253" w:type="dxa"/>
            <w:shd w:val="clear" w:color="auto" w:fill="auto"/>
            <w:noWrap/>
            <w:vAlign w:val="center"/>
            <w:hideMark/>
          </w:tcPr>
          <w:p w:rsidR="00725102" w:rsidRPr="000F3E47" w:rsidRDefault="00725102" w:rsidP="005C42B6">
            <w:pPr>
              <w:jc w:val="center"/>
              <w:rPr>
                <w:rFonts w:ascii="Arial" w:hAnsi="Arial" w:cs="Arial"/>
                <w:b/>
                <w:bCs/>
                <w:sz w:val="12"/>
                <w:szCs w:val="16"/>
              </w:rPr>
            </w:pPr>
            <w:r w:rsidRPr="000F3E47">
              <w:rPr>
                <w:rFonts w:ascii="Arial" w:hAnsi="Arial" w:cs="Arial"/>
                <w:b/>
                <w:bCs/>
                <w:sz w:val="12"/>
                <w:szCs w:val="16"/>
              </w:rPr>
              <w:t> </w:t>
            </w:r>
          </w:p>
        </w:tc>
        <w:tc>
          <w:tcPr>
            <w:tcW w:w="4714" w:type="dxa"/>
            <w:shd w:val="clear" w:color="auto" w:fill="auto"/>
            <w:vAlign w:val="center"/>
            <w:hideMark/>
          </w:tcPr>
          <w:p w:rsidR="00725102" w:rsidRPr="000F3E47" w:rsidRDefault="00725102" w:rsidP="005C42B6">
            <w:pPr>
              <w:rPr>
                <w:rFonts w:ascii="Arial" w:hAnsi="Arial" w:cs="Arial"/>
                <w:iCs/>
                <w:sz w:val="12"/>
                <w:szCs w:val="16"/>
              </w:rPr>
            </w:pPr>
            <w:r w:rsidRPr="000F3E47">
              <w:rPr>
                <w:rFonts w:ascii="Arial" w:hAnsi="Arial" w:cs="Arial"/>
                <w:iCs/>
                <w:sz w:val="12"/>
                <w:szCs w:val="16"/>
              </w:rPr>
              <w:t>водоотведение</w:t>
            </w:r>
          </w:p>
        </w:tc>
        <w:tc>
          <w:tcPr>
            <w:tcW w:w="2693" w:type="dxa"/>
            <w:vMerge/>
            <w:shd w:val="clear" w:color="auto" w:fill="auto"/>
            <w:vAlign w:val="center"/>
            <w:hideMark/>
          </w:tcPr>
          <w:p w:rsidR="00725102" w:rsidRPr="000F3E47" w:rsidRDefault="00725102" w:rsidP="005C42B6">
            <w:pPr>
              <w:rPr>
                <w:rFonts w:ascii="Arial" w:hAnsi="Arial" w:cs="Arial"/>
                <w:bCs/>
                <w:sz w:val="12"/>
                <w:szCs w:val="16"/>
              </w:rPr>
            </w:pPr>
          </w:p>
        </w:tc>
        <w:tc>
          <w:tcPr>
            <w:tcW w:w="1134" w:type="dxa"/>
            <w:shd w:val="clear" w:color="auto" w:fill="auto"/>
            <w:noWrap/>
            <w:vAlign w:val="center"/>
            <w:hideMark/>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36,38</w:t>
            </w:r>
          </w:p>
        </w:tc>
        <w:tc>
          <w:tcPr>
            <w:tcW w:w="1124"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41,83</w:t>
            </w:r>
          </w:p>
        </w:tc>
        <w:tc>
          <w:tcPr>
            <w:tcW w:w="716"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30,50</w:t>
            </w:r>
          </w:p>
        </w:tc>
        <w:tc>
          <w:tcPr>
            <w:tcW w:w="716"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35,00</w:t>
            </w:r>
          </w:p>
        </w:tc>
      </w:tr>
      <w:tr w:rsidR="000F3E47" w:rsidRPr="000F3E47" w:rsidTr="000F3E47">
        <w:trPr>
          <w:trHeight w:val="20"/>
        </w:trPr>
        <w:tc>
          <w:tcPr>
            <w:tcW w:w="253" w:type="dxa"/>
            <w:shd w:val="clear" w:color="auto" w:fill="auto"/>
            <w:noWrap/>
            <w:vAlign w:val="center"/>
            <w:hideMark/>
          </w:tcPr>
          <w:p w:rsidR="00725102" w:rsidRPr="000F3E47" w:rsidRDefault="00725102" w:rsidP="005C42B6">
            <w:pPr>
              <w:jc w:val="center"/>
              <w:rPr>
                <w:rFonts w:ascii="Arial" w:hAnsi="Arial" w:cs="Arial"/>
                <w:b/>
                <w:bCs/>
                <w:sz w:val="12"/>
                <w:szCs w:val="16"/>
              </w:rPr>
            </w:pPr>
            <w:r w:rsidRPr="000F3E47">
              <w:rPr>
                <w:rFonts w:ascii="Arial" w:hAnsi="Arial" w:cs="Arial"/>
                <w:b/>
                <w:bCs/>
                <w:sz w:val="12"/>
                <w:szCs w:val="16"/>
              </w:rPr>
              <w:t> 1.4.</w:t>
            </w:r>
          </w:p>
        </w:tc>
        <w:tc>
          <w:tcPr>
            <w:tcW w:w="4714" w:type="dxa"/>
            <w:shd w:val="clear" w:color="auto" w:fill="auto"/>
            <w:vAlign w:val="center"/>
            <w:hideMark/>
          </w:tcPr>
          <w:p w:rsidR="00725102" w:rsidRPr="000F3E47" w:rsidRDefault="00725102" w:rsidP="005C42B6">
            <w:pPr>
              <w:rPr>
                <w:rFonts w:ascii="Arial" w:hAnsi="Arial" w:cs="Arial"/>
                <w:iCs/>
                <w:sz w:val="12"/>
                <w:szCs w:val="16"/>
              </w:rPr>
            </w:pPr>
            <w:r w:rsidRPr="000F3E47">
              <w:rPr>
                <w:rFonts w:ascii="Arial" w:hAnsi="Arial" w:cs="Arial"/>
                <w:b/>
                <w:bCs/>
                <w:sz w:val="12"/>
                <w:szCs w:val="16"/>
              </w:rPr>
              <w:t>ФГБУ ЦЖКУ МО РФ</w:t>
            </w:r>
          </w:p>
        </w:tc>
        <w:tc>
          <w:tcPr>
            <w:tcW w:w="2693" w:type="dxa"/>
            <w:shd w:val="clear" w:color="auto" w:fill="auto"/>
            <w:vAlign w:val="center"/>
            <w:hideMark/>
          </w:tcPr>
          <w:p w:rsidR="00725102" w:rsidRPr="000F3E47" w:rsidRDefault="00725102" w:rsidP="005C42B6">
            <w:pPr>
              <w:jc w:val="center"/>
              <w:rPr>
                <w:rFonts w:ascii="Arial" w:hAnsi="Arial" w:cs="Arial"/>
                <w:bCs/>
                <w:sz w:val="12"/>
                <w:szCs w:val="16"/>
              </w:rPr>
            </w:pPr>
          </w:p>
        </w:tc>
        <w:tc>
          <w:tcPr>
            <w:tcW w:w="1134" w:type="dxa"/>
            <w:shd w:val="clear" w:color="auto" w:fill="auto"/>
            <w:noWrap/>
            <w:vAlign w:val="center"/>
            <w:hideMark/>
          </w:tcPr>
          <w:p w:rsidR="00725102" w:rsidRPr="000F3E47" w:rsidRDefault="00725102" w:rsidP="005C42B6">
            <w:pPr>
              <w:jc w:val="center"/>
              <w:rPr>
                <w:rFonts w:ascii="Arial" w:hAnsi="Arial" w:cs="Arial"/>
                <w:bCs/>
                <w:sz w:val="12"/>
                <w:szCs w:val="16"/>
              </w:rPr>
            </w:pPr>
          </w:p>
        </w:tc>
        <w:tc>
          <w:tcPr>
            <w:tcW w:w="1124" w:type="dxa"/>
            <w:shd w:val="clear" w:color="auto" w:fill="auto"/>
            <w:vAlign w:val="center"/>
          </w:tcPr>
          <w:p w:rsidR="00725102" w:rsidRPr="000F3E47" w:rsidRDefault="00725102" w:rsidP="005C42B6">
            <w:pPr>
              <w:jc w:val="center"/>
              <w:rPr>
                <w:rFonts w:ascii="Arial" w:hAnsi="Arial" w:cs="Arial"/>
                <w:bCs/>
                <w:sz w:val="12"/>
                <w:szCs w:val="16"/>
              </w:rPr>
            </w:pPr>
          </w:p>
        </w:tc>
        <w:tc>
          <w:tcPr>
            <w:tcW w:w="716" w:type="dxa"/>
            <w:shd w:val="clear" w:color="auto" w:fill="auto"/>
            <w:vAlign w:val="center"/>
          </w:tcPr>
          <w:p w:rsidR="00725102" w:rsidRPr="000F3E47" w:rsidRDefault="00725102" w:rsidP="005C42B6">
            <w:pPr>
              <w:jc w:val="center"/>
              <w:rPr>
                <w:rFonts w:ascii="Arial" w:hAnsi="Arial" w:cs="Arial"/>
                <w:bCs/>
                <w:sz w:val="12"/>
                <w:szCs w:val="16"/>
              </w:rPr>
            </w:pPr>
          </w:p>
        </w:tc>
        <w:tc>
          <w:tcPr>
            <w:tcW w:w="716" w:type="dxa"/>
            <w:shd w:val="clear" w:color="auto" w:fill="auto"/>
            <w:vAlign w:val="center"/>
          </w:tcPr>
          <w:p w:rsidR="00725102" w:rsidRPr="000F3E47" w:rsidRDefault="00725102" w:rsidP="005C42B6">
            <w:pPr>
              <w:jc w:val="center"/>
              <w:rPr>
                <w:rFonts w:ascii="Arial" w:hAnsi="Arial" w:cs="Arial"/>
                <w:bCs/>
                <w:sz w:val="12"/>
                <w:szCs w:val="16"/>
              </w:rPr>
            </w:pPr>
          </w:p>
        </w:tc>
      </w:tr>
      <w:tr w:rsidR="000F3E47" w:rsidRPr="000F3E47" w:rsidTr="000F3E47">
        <w:trPr>
          <w:trHeight w:val="20"/>
        </w:trPr>
        <w:tc>
          <w:tcPr>
            <w:tcW w:w="253" w:type="dxa"/>
            <w:shd w:val="clear" w:color="auto" w:fill="auto"/>
            <w:noWrap/>
            <w:vAlign w:val="center"/>
          </w:tcPr>
          <w:p w:rsidR="00725102" w:rsidRPr="000F3E47" w:rsidRDefault="00725102" w:rsidP="005C42B6">
            <w:pPr>
              <w:jc w:val="center"/>
              <w:rPr>
                <w:rFonts w:ascii="Arial" w:hAnsi="Arial" w:cs="Arial"/>
                <w:b/>
                <w:bCs/>
                <w:sz w:val="12"/>
                <w:szCs w:val="16"/>
              </w:rPr>
            </w:pPr>
          </w:p>
        </w:tc>
        <w:tc>
          <w:tcPr>
            <w:tcW w:w="4714" w:type="dxa"/>
            <w:shd w:val="clear" w:color="auto" w:fill="auto"/>
            <w:vAlign w:val="center"/>
          </w:tcPr>
          <w:p w:rsidR="00725102" w:rsidRPr="000F3E47" w:rsidRDefault="00725102" w:rsidP="005C42B6">
            <w:pPr>
              <w:rPr>
                <w:rFonts w:ascii="Arial" w:hAnsi="Arial" w:cs="Arial"/>
                <w:iCs/>
                <w:sz w:val="12"/>
                <w:szCs w:val="16"/>
              </w:rPr>
            </w:pPr>
            <w:r w:rsidRPr="000F3E47">
              <w:rPr>
                <w:rFonts w:ascii="Arial" w:hAnsi="Arial" w:cs="Arial"/>
                <w:iCs/>
                <w:sz w:val="12"/>
                <w:szCs w:val="16"/>
              </w:rPr>
              <w:t>водоснабжение</w:t>
            </w:r>
          </w:p>
        </w:tc>
        <w:tc>
          <w:tcPr>
            <w:tcW w:w="2693" w:type="dxa"/>
            <w:vMerge w:val="restart"/>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от 23.10.2020 № 49/2</w:t>
            </w:r>
          </w:p>
        </w:tc>
        <w:tc>
          <w:tcPr>
            <w:tcW w:w="1134" w:type="dxa"/>
            <w:shd w:val="clear" w:color="auto" w:fill="auto"/>
            <w:noWrap/>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29,72</w:t>
            </w:r>
          </w:p>
        </w:tc>
        <w:tc>
          <w:tcPr>
            <w:tcW w:w="1124"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34,18</w:t>
            </w:r>
          </w:p>
        </w:tc>
        <w:tc>
          <w:tcPr>
            <w:tcW w:w="716"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35,66</w:t>
            </w:r>
          </w:p>
        </w:tc>
        <w:tc>
          <w:tcPr>
            <w:tcW w:w="716"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41,02</w:t>
            </w:r>
          </w:p>
        </w:tc>
      </w:tr>
      <w:tr w:rsidR="000F3E47" w:rsidRPr="000F3E47" w:rsidTr="000F3E47">
        <w:trPr>
          <w:trHeight w:val="20"/>
        </w:trPr>
        <w:tc>
          <w:tcPr>
            <w:tcW w:w="253" w:type="dxa"/>
            <w:shd w:val="clear" w:color="auto" w:fill="auto"/>
            <w:noWrap/>
            <w:vAlign w:val="center"/>
          </w:tcPr>
          <w:p w:rsidR="00725102" w:rsidRPr="000F3E47" w:rsidRDefault="00725102" w:rsidP="005C42B6">
            <w:pPr>
              <w:jc w:val="center"/>
              <w:rPr>
                <w:rFonts w:ascii="Arial" w:hAnsi="Arial" w:cs="Arial"/>
                <w:b/>
                <w:bCs/>
                <w:sz w:val="12"/>
                <w:szCs w:val="16"/>
              </w:rPr>
            </w:pPr>
          </w:p>
        </w:tc>
        <w:tc>
          <w:tcPr>
            <w:tcW w:w="4714" w:type="dxa"/>
            <w:shd w:val="clear" w:color="auto" w:fill="auto"/>
            <w:vAlign w:val="center"/>
          </w:tcPr>
          <w:p w:rsidR="00725102" w:rsidRPr="000F3E47" w:rsidRDefault="00725102" w:rsidP="005C42B6">
            <w:pPr>
              <w:rPr>
                <w:rFonts w:ascii="Arial" w:hAnsi="Arial" w:cs="Arial"/>
                <w:iCs/>
                <w:sz w:val="12"/>
                <w:szCs w:val="16"/>
              </w:rPr>
            </w:pPr>
            <w:r w:rsidRPr="000F3E47">
              <w:rPr>
                <w:rFonts w:ascii="Arial" w:hAnsi="Arial" w:cs="Arial"/>
                <w:iCs/>
                <w:sz w:val="12"/>
                <w:szCs w:val="16"/>
              </w:rPr>
              <w:t xml:space="preserve">водоотведение </w:t>
            </w:r>
          </w:p>
        </w:tc>
        <w:tc>
          <w:tcPr>
            <w:tcW w:w="2693" w:type="dxa"/>
            <w:vMerge/>
            <w:shd w:val="clear" w:color="auto" w:fill="auto"/>
            <w:vAlign w:val="center"/>
          </w:tcPr>
          <w:p w:rsidR="00725102" w:rsidRPr="000F3E47" w:rsidRDefault="00725102" w:rsidP="005C42B6">
            <w:pPr>
              <w:jc w:val="center"/>
              <w:rPr>
                <w:rFonts w:ascii="Arial" w:hAnsi="Arial" w:cs="Arial"/>
                <w:bCs/>
                <w:sz w:val="12"/>
                <w:szCs w:val="16"/>
              </w:rPr>
            </w:pPr>
          </w:p>
        </w:tc>
        <w:tc>
          <w:tcPr>
            <w:tcW w:w="1134" w:type="dxa"/>
            <w:shd w:val="clear" w:color="auto" w:fill="auto"/>
            <w:noWrap/>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9,65</w:t>
            </w:r>
          </w:p>
        </w:tc>
        <w:tc>
          <w:tcPr>
            <w:tcW w:w="1124"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11,10</w:t>
            </w:r>
          </w:p>
        </w:tc>
        <w:tc>
          <w:tcPr>
            <w:tcW w:w="716"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11,58</w:t>
            </w:r>
          </w:p>
        </w:tc>
        <w:tc>
          <w:tcPr>
            <w:tcW w:w="716"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13,32</w:t>
            </w:r>
          </w:p>
        </w:tc>
      </w:tr>
      <w:tr w:rsidR="000F3E47" w:rsidRPr="000F3E47" w:rsidTr="000F3E47">
        <w:trPr>
          <w:trHeight w:val="20"/>
        </w:trPr>
        <w:tc>
          <w:tcPr>
            <w:tcW w:w="253" w:type="dxa"/>
            <w:shd w:val="clear" w:color="auto" w:fill="auto"/>
            <w:noWrap/>
            <w:vAlign w:val="center"/>
          </w:tcPr>
          <w:p w:rsidR="00725102" w:rsidRPr="000F3E47" w:rsidRDefault="00725102" w:rsidP="005C42B6">
            <w:pPr>
              <w:jc w:val="center"/>
              <w:rPr>
                <w:rFonts w:ascii="Arial" w:hAnsi="Arial" w:cs="Arial"/>
                <w:b/>
                <w:bCs/>
                <w:sz w:val="12"/>
                <w:szCs w:val="16"/>
              </w:rPr>
            </w:pPr>
          </w:p>
        </w:tc>
        <w:tc>
          <w:tcPr>
            <w:tcW w:w="4714" w:type="dxa"/>
            <w:shd w:val="clear" w:color="auto" w:fill="auto"/>
            <w:vAlign w:val="center"/>
          </w:tcPr>
          <w:p w:rsidR="00725102" w:rsidRPr="000F3E47" w:rsidRDefault="00725102" w:rsidP="005C42B6">
            <w:pPr>
              <w:rPr>
                <w:rFonts w:ascii="Arial" w:hAnsi="Arial" w:cs="Arial"/>
                <w:iCs/>
                <w:sz w:val="12"/>
                <w:szCs w:val="16"/>
              </w:rPr>
            </w:pPr>
            <w:r w:rsidRPr="000F3E47">
              <w:rPr>
                <w:rFonts w:ascii="Arial" w:hAnsi="Arial" w:cs="Arial"/>
                <w:iCs/>
                <w:sz w:val="12"/>
                <w:szCs w:val="16"/>
              </w:rPr>
              <w:t xml:space="preserve">тепловая энергия (д. Ижицы, д. Долгие Бороды) </w:t>
            </w:r>
          </w:p>
        </w:tc>
        <w:tc>
          <w:tcPr>
            <w:tcW w:w="2693" w:type="dxa"/>
            <w:vMerge w:val="restart"/>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от 10.12.2020 № 72/5</w:t>
            </w:r>
          </w:p>
        </w:tc>
        <w:tc>
          <w:tcPr>
            <w:tcW w:w="1134" w:type="dxa"/>
            <w:shd w:val="clear" w:color="auto" w:fill="auto"/>
            <w:noWrap/>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3536,37</w:t>
            </w:r>
          </w:p>
        </w:tc>
        <w:tc>
          <w:tcPr>
            <w:tcW w:w="1124"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4066,83</w:t>
            </w:r>
          </w:p>
        </w:tc>
        <w:tc>
          <w:tcPr>
            <w:tcW w:w="716"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2555,47</w:t>
            </w:r>
          </w:p>
        </w:tc>
        <w:tc>
          <w:tcPr>
            <w:tcW w:w="716"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2808,46</w:t>
            </w:r>
          </w:p>
        </w:tc>
      </w:tr>
      <w:tr w:rsidR="000F3E47" w:rsidRPr="000F3E47" w:rsidTr="000F3E47">
        <w:trPr>
          <w:trHeight w:val="20"/>
        </w:trPr>
        <w:tc>
          <w:tcPr>
            <w:tcW w:w="253" w:type="dxa"/>
            <w:shd w:val="clear" w:color="auto" w:fill="auto"/>
            <w:noWrap/>
            <w:vAlign w:val="center"/>
          </w:tcPr>
          <w:p w:rsidR="00725102" w:rsidRPr="000F3E47" w:rsidRDefault="00725102" w:rsidP="005C42B6">
            <w:pPr>
              <w:jc w:val="center"/>
              <w:rPr>
                <w:rFonts w:ascii="Arial" w:hAnsi="Arial" w:cs="Arial"/>
                <w:b/>
                <w:bCs/>
                <w:sz w:val="12"/>
                <w:szCs w:val="16"/>
              </w:rPr>
            </w:pPr>
          </w:p>
        </w:tc>
        <w:tc>
          <w:tcPr>
            <w:tcW w:w="4714" w:type="dxa"/>
            <w:shd w:val="clear" w:color="auto" w:fill="auto"/>
            <w:vAlign w:val="center"/>
          </w:tcPr>
          <w:p w:rsidR="00725102" w:rsidRPr="000F3E47" w:rsidRDefault="00725102" w:rsidP="005C42B6">
            <w:pPr>
              <w:rPr>
                <w:rFonts w:ascii="Arial" w:hAnsi="Arial" w:cs="Arial"/>
                <w:iCs/>
                <w:sz w:val="12"/>
                <w:szCs w:val="16"/>
              </w:rPr>
            </w:pPr>
            <w:r w:rsidRPr="000F3E47">
              <w:rPr>
                <w:rFonts w:ascii="Arial" w:hAnsi="Arial" w:cs="Arial"/>
                <w:iCs/>
                <w:sz w:val="12"/>
                <w:szCs w:val="16"/>
              </w:rPr>
              <w:t>тепловая энергия ( д. Загорье)</w:t>
            </w:r>
          </w:p>
        </w:tc>
        <w:tc>
          <w:tcPr>
            <w:tcW w:w="2693" w:type="dxa"/>
            <w:vMerge/>
            <w:shd w:val="clear" w:color="auto" w:fill="auto"/>
            <w:vAlign w:val="center"/>
          </w:tcPr>
          <w:p w:rsidR="00725102" w:rsidRPr="000F3E47" w:rsidRDefault="00725102" w:rsidP="005C42B6">
            <w:pPr>
              <w:jc w:val="center"/>
              <w:rPr>
                <w:rFonts w:ascii="Arial" w:hAnsi="Arial" w:cs="Arial"/>
                <w:bCs/>
                <w:sz w:val="12"/>
                <w:szCs w:val="16"/>
              </w:rPr>
            </w:pPr>
          </w:p>
        </w:tc>
        <w:tc>
          <w:tcPr>
            <w:tcW w:w="1134" w:type="dxa"/>
            <w:shd w:val="clear" w:color="auto" w:fill="auto"/>
            <w:noWrap/>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3536,37</w:t>
            </w:r>
          </w:p>
        </w:tc>
        <w:tc>
          <w:tcPr>
            <w:tcW w:w="1124"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4066,83</w:t>
            </w:r>
          </w:p>
        </w:tc>
        <w:tc>
          <w:tcPr>
            <w:tcW w:w="716"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2251,29</w:t>
            </w:r>
          </w:p>
        </w:tc>
        <w:tc>
          <w:tcPr>
            <w:tcW w:w="716"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2474,17</w:t>
            </w:r>
          </w:p>
        </w:tc>
      </w:tr>
      <w:tr w:rsidR="000F3E47" w:rsidRPr="000F3E47" w:rsidTr="000F3E47">
        <w:trPr>
          <w:trHeight w:val="20"/>
        </w:trPr>
        <w:tc>
          <w:tcPr>
            <w:tcW w:w="253" w:type="dxa"/>
            <w:shd w:val="clear" w:color="auto" w:fill="auto"/>
            <w:noWrap/>
            <w:vAlign w:val="center"/>
          </w:tcPr>
          <w:p w:rsidR="00725102" w:rsidRPr="000F3E47" w:rsidRDefault="00725102" w:rsidP="005C42B6">
            <w:pPr>
              <w:jc w:val="center"/>
              <w:rPr>
                <w:rFonts w:ascii="Arial" w:hAnsi="Arial" w:cs="Arial"/>
                <w:b/>
                <w:bCs/>
                <w:sz w:val="12"/>
                <w:szCs w:val="16"/>
              </w:rPr>
            </w:pPr>
          </w:p>
        </w:tc>
        <w:tc>
          <w:tcPr>
            <w:tcW w:w="4714" w:type="dxa"/>
            <w:shd w:val="clear" w:color="auto" w:fill="auto"/>
            <w:vAlign w:val="center"/>
          </w:tcPr>
          <w:p w:rsidR="00725102" w:rsidRPr="000F3E47" w:rsidRDefault="00725102" w:rsidP="005C42B6">
            <w:pPr>
              <w:rPr>
                <w:rFonts w:ascii="Arial" w:hAnsi="Arial" w:cs="Arial"/>
                <w:iCs/>
                <w:sz w:val="12"/>
                <w:szCs w:val="16"/>
              </w:rPr>
            </w:pPr>
            <w:r w:rsidRPr="000F3E47">
              <w:rPr>
                <w:rFonts w:ascii="Arial" w:hAnsi="Arial" w:cs="Arial"/>
                <w:iCs/>
                <w:sz w:val="12"/>
                <w:szCs w:val="16"/>
              </w:rPr>
              <w:t>ГВС (д. Ижицы)</w:t>
            </w:r>
          </w:p>
        </w:tc>
        <w:tc>
          <w:tcPr>
            <w:tcW w:w="2693" w:type="dxa"/>
            <w:vMerge w:val="restart"/>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от 10.12.2020 № 72/6</w:t>
            </w:r>
          </w:p>
        </w:tc>
        <w:tc>
          <w:tcPr>
            <w:tcW w:w="1134" w:type="dxa"/>
            <w:shd w:val="clear" w:color="auto" w:fill="auto"/>
            <w:noWrap/>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228,46</w:t>
            </w:r>
          </w:p>
        </w:tc>
        <w:tc>
          <w:tcPr>
            <w:tcW w:w="1124"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262,74</w:t>
            </w:r>
          </w:p>
        </w:tc>
        <w:tc>
          <w:tcPr>
            <w:tcW w:w="716"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190,98</w:t>
            </w:r>
          </w:p>
        </w:tc>
        <w:tc>
          <w:tcPr>
            <w:tcW w:w="716"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219,63</w:t>
            </w:r>
          </w:p>
        </w:tc>
      </w:tr>
      <w:tr w:rsidR="000F3E47" w:rsidRPr="000F3E47" w:rsidTr="000F3E47">
        <w:trPr>
          <w:trHeight w:val="20"/>
        </w:trPr>
        <w:tc>
          <w:tcPr>
            <w:tcW w:w="253" w:type="dxa"/>
            <w:shd w:val="clear" w:color="auto" w:fill="auto"/>
            <w:noWrap/>
            <w:vAlign w:val="center"/>
          </w:tcPr>
          <w:p w:rsidR="00725102" w:rsidRPr="000F3E47" w:rsidRDefault="00725102" w:rsidP="005C42B6">
            <w:pPr>
              <w:jc w:val="center"/>
              <w:rPr>
                <w:rFonts w:ascii="Arial" w:hAnsi="Arial" w:cs="Arial"/>
                <w:b/>
                <w:bCs/>
                <w:sz w:val="12"/>
                <w:szCs w:val="16"/>
              </w:rPr>
            </w:pPr>
          </w:p>
        </w:tc>
        <w:tc>
          <w:tcPr>
            <w:tcW w:w="4714" w:type="dxa"/>
            <w:shd w:val="clear" w:color="auto" w:fill="auto"/>
            <w:vAlign w:val="center"/>
          </w:tcPr>
          <w:p w:rsidR="00725102" w:rsidRPr="000F3E47" w:rsidRDefault="00725102" w:rsidP="005C42B6">
            <w:pPr>
              <w:rPr>
                <w:rFonts w:ascii="Arial" w:hAnsi="Arial" w:cs="Arial"/>
                <w:iCs/>
                <w:sz w:val="12"/>
                <w:szCs w:val="16"/>
              </w:rPr>
            </w:pPr>
            <w:r w:rsidRPr="000F3E47">
              <w:rPr>
                <w:rFonts w:ascii="Arial" w:hAnsi="Arial" w:cs="Arial"/>
                <w:iCs/>
                <w:sz w:val="12"/>
                <w:szCs w:val="16"/>
              </w:rPr>
              <w:t>ГВС (д. Загорье)</w:t>
            </w:r>
          </w:p>
        </w:tc>
        <w:tc>
          <w:tcPr>
            <w:tcW w:w="2693" w:type="dxa"/>
            <w:vMerge/>
            <w:shd w:val="clear" w:color="auto" w:fill="auto"/>
            <w:vAlign w:val="center"/>
          </w:tcPr>
          <w:p w:rsidR="00725102" w:rsidRPr="000F3E47" w:rsidRDefault="00725102" w:rsidP="005C42B6">
            <w:pPr>
              <w:jc w:val="center"/>
              <w:rPr>
                <w:rFonts w:ascii="Arial" w:hAnsi="Arial" w:cs="Arial"/>
                <w:b/>
                <w:bCs/>
                <w:sz w:val="12"/>
                <w:szCs w:val="16"/>
              </w:rPr>
            </w:pPr>
          </w:p>
        </w:tc>
        <w:tc>
          <w:tcPr>
            <w:tcW w:w="1134" w:type="dxa"/>
            <w:shd w:val="clear" w:color="auto" w:fill="auto"/>
            <w:noWrap/>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228,46</w:t>
            </w:r>
          </w:p>
        </w:tc>
        <w:tc>
          <w:tcPr>
            <w:tcW w:w="1124"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262,74</w:t>
            </w:r>
          </w:p>
        </w:tc>
        <w:tc>
          <w:tcPr>
            <w:tcW w:w="716"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13,03</w:t>
            </w:r>
          </w:p>
        </w:tc>
        <w:tc>
          <w:tcPr>
            <w:tcW w:w="716"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158,73</w:t>
            </w:r>
          </w:p>
        </w:tc>
      </w:tr>
      <w:tr w:rsidR="000F3E47" w:rsidRPr="000F3E47" w:rsidTr="000F3E47">
        <w:trPr>
          <w:trHeight w:val="20"/>
        </w:trPr>
        <w:tc>
          <w:tcPr>
            <w:tcW w:w="253" w:type="dxa"/>
            <w:shd w:val="clear" w:color="auto" w:fill="auto"/>
            <w:noWrap/>
            <w:vAlign w:val="center"/>
          </w:tcPr>
          <w:p w:rsidR="00725102" w:rsidRPr="000F3E47" w:rsidRDefault="00725102" w:rsidP="005C42B6">
            <w:pPr>
              <w:jc w:val="center"/>
              <w:rPr>
                <w:rFonts w:ascii="Arial" w:hAnsi="Arial" w:cs="Arial"/>
                <w:b/>
                <w:bCs/>
                <w:sz w:val="12"/>
                <w:szCs w:val="16"/>
              </w:rPr>
            </w:pPr>
            <w:r w:rsidRPr="000F3E47">
              <w:rPr>
                <w:rFonts w:ascii="Arial" w:hAnsi="Arial" w:cs="Arial"/>
                <w:b/>
                <w:bCs/>
                <w:sz w:val="12"/>
                <w:szCs w:val="16"/>
              </w:rPr>
              <w:t>1.5.</w:t>
            </w:r>
          </w:p>
        </w:tc>
        <w:tc>
          <w:tcPr>
            <w:tcW w:w="4714" w:type="dxa"/>
            <w:shd w:val="clear" w:color="auto" w:fill="auto"/>
            <w:vAlign w:val="center"/>
          </w:tcPr>
          <w:p w:rsidR="00725102" w:rsidRPr="000F3E47" w:rsidRDefault="00725102" w:rsidP="005C42B6">
            <w:pPr>
              <w:rPr>
                <w:rFonts w:ascii="Arial" w:hAnsi="Arial" w:cs="Arial"/>
                <w:b/>
                <w:bCs/>
                <w:sz w:val="12"/>
                <w:szCs w:val="16"/>
              </w:rPr>
            </w:pPr>
            <w:r w:rsidRPr="000F3E47">
              <w:rPr>
                <w:rFonts w:ascii="Arial" w:hAnsi="Arial" w:cs="Arial"/>
                <w:b/>
                <w:bCs/>
                <w:sz w:val="12"/>
                <w:szCs w:val="16"/>
              </w:rPr>
              <w:t>АО «НордЭнерго»</w:t>
            </w:r>
          </w:p>
        </w:tc>
        <w:tc>
          <w:tcPr>
            <w:tcW w:w="2693" w:type="dxa"/>
            <w:shd w:val="clear" w:color="auto" w:fill="auto"/>
            <w:vAlign w:val="center"/>
          </w:tcPr>
          <w:p w:rsidR="00725102" w:rsidRPr="000F3E47" w:rsidRDefault="00725102" w:rsidP="005C42B6">
            <w:pPr>
              <w:jc w:val="center"/>
              <w:rPr>
                <w:rFonts w:ascii="Arial" w:hAnsi="Arial" w:cs="Arial"/>
                <w:b/>
                <w:bCs/>
                <w:sz w:val="12"/>
                <w:szCs w:val="16"/>
              </w:rPr>
            </w:pPr>
          </w:p>
        </w:tc>
        <w:tc>
          <w:tcPr>
            <w:tcW w:w="1134" w:type="dxa"/>
            <w:shd w:val="clear" w:color="auto" w:fill="auto"/>
            <w:noWrap/>
            <w:vAlign w:val="center"/>
          </w:tcPr>
          <w:p w:rsidR="00725102" w:rsidRPr="000F3E47" w:rsidRDefault="00725102" w:rsidP="005C42B6">
            <w:pPr>
              <w:jc w:val="center"/>
              <w:rPr>
                <w:rFonts w:ascii="Arial" w:hAnsi="Arial" w:cs="Arial"/>
                <w:bCs/>
                <w:sz w:val="12"/>
                <w:szCs w:val="16"/>
              </w:rPr>
            </w:pPr>
          </w:p>
        </w:tc>
        <w:tc>
          <w:tcPr>
            <w:tcW w:w="1124" w:type="dxa"/>
            <w:shd w:val="clear" w:color="auto" w:fill="auto"/>
            <w:vAlign w:val="center"/>
          </w:tcPr>
          <w:p w:rsidR="00725102" w:rsidRPr="000F3E47" w:rsidRDefault="00725102" w:rsidP="005C42B6">
            <w:pPr>
              <w:jc w:val="center"/>
              <w:rPr>
                <w:rFonts w:ascii="Arial" w:hAnsi="Arial" w:cs="Arial"/>
                <w:bCs/>
                <w:sz w:val="12"/>
                <w:szCs w:val="16"/>
              </w:rPr>
            </w:pPr>
          </w:p>
        </w:tc>
        <w:tc>
          <w:tcPr>
            <w:tcW w:w="716" w:type="dxa"/>
            <w:shd w:val="clear" w:color="auto" w:fill="auto"/>
            <w:vAlign w:val="center"/>
          </w:tcPr>
          <w:p w:rsidR="00725102" w:rsidRPr="000F3E47" w:rsidRDefault="00725102" w:rsidP="005C42B6">
            <w:pPr>
              <w:jc w:val="center"/>
              <w:rPr>
                <w:rFonts w:ascii="Arial" w:hAnsi="Arial" w:cs="Arial"/>
                <w:bCs/>
                <w:sz w:val="12"/>
                <w:szCs w:val="16"/>
              </w:rPr>
            </w:pPr>
          </w:p>
        </w:tc>
        <w:tc>
          <w:tcPr>
            <w:tcW w:w="716" w:type="dxa"/>
            <w:shd w:val="clear" w:color="auto" w:fill="auto"/>
            <w:vAlign w:val="center"/>
          </w:tcPr>
          <w:p w:rsidR="00725102" w:rsidRPr="000F3E47" w:rsidRDefault="00725102" w:rsidP="005C42B6">
            <w:pPr>
              <w:jc w:val="center"/>
              <w:rPr>
                <w:rFonts w:ascii="Arial" w:hAnsi="Arial" w:cs="Arial"/>
                <w:bCs/>
                <w:sz w:val="12"/>
                <w:szCs w:val="16"/>
              </w:rPr>
            </w:pPr>
          </w:p>
        </w:tc>
      </w:tr>
      <w:tr w:rsidR="000F3E47" w:rsidRPr="000F3E47" w:rsidTr="000F3E47">
        <w:trPr>
          <w:trHeight w:val="20"/>
        </w:trPr>
        <w:tc>
          <w:tcPr>
            <w:tcW w:w="253" w:type="dxa"/>
            <w:shd w:val="clear" w:color="auto" w:fill="auto"/>
            <w:noWrap/>
            <w:vAlign w:val="center"/>
          </w:tcPr>
          <w:p w:rsidR="00725102" w:rsidRPr="000F3E47" w:rsidRDefault="00725102" w:rsidP="005C42B6">
            <w:pPr>
              <w:jc w:val="center"/>
              <w:rPr>
                <w:rFonts w:ascii="Arial" w:hAnsi="Arial" w:cs="Arial"/>
                <w:b/>
                <w:bCs/>
                <w:sz w:val="12"/>
                <w:szCs w:val="16"/>
              </w:rPr>
            </w:pPr>
          </w:p>
        </w:tc>
        <w:tc>
          <w:tcPr>
            <w:tcW w:w="4714" w:type="dxa"/>
            <w:shd w:val="clear" w:color="auto" w:fill="auto"/>
            <w:vAlign w:val="center"/>
          </w:tcPr>
          <w:p w:rsidR="00725102" w:rsidRPr="000F3E47" w:rsidRDefault="00725102" w:rsidP="005C42B6">
            <w:pPr>
              <w:rPr>
                <w:rFonts w:ascii="Arial" w:hAnsi="Arial" w:cs="Arial"/>
                <w:iCs/>
                <w:sz w:val="12"/>
                <w:szCs w:val="16"/>
              </w:rPr>
            </w:pPr>
            <w:r w:rsidRPr="000F3E47">
              <w:rPr>
                <w:rFonts w:ascii="Arial" w:hAnsi="Arial" w:cs="Arial"/>
                <w:iCs/>
                <w:sz w:val="12"/>
                <w:szCs w:val="16"/>
              </w:rPr>
              <w:t>тепловая энергия (котельная н.п. Валдай-5)</w:t>
            </w:r>
          </w:p>
        </w:tc>
        <w:tc>
          <w:tcPr>
            <w:tcW w:w="2693" w:type="dxa"/>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от 05.11.2021 № 49</w:t>
            </w:r>
          </w:p>
        </w:tc>
        <w:tc>
          <w:tcPr>
            <w:tcW w:w="1134" w:type="dxa"/>
            <w:shd w:val="clear" w:color="auto" w:fill="auto"/>
            <w:noWrap/>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4066,13</w:t>
            </w:r>
          </w:p>
        </w:tc>
        <w:tc>
          <w:tcPr>
            <w:tcW w:w="1124"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4066,13</w:t>
            </w:r>
          </w:p>
        </w:tc>
        <w:tc>
          <w:tcPr>
            <w:tcW w:w="716"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w:t>
            </w:r>
          </w:p>
        </w:tc>
        <w:tc>
          <w:tcPr>
            <w:tcW w:w="716"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w:t>
            </w:r>
          </w:p>
        </w:tc>
      </w:tr>
      <w:tr w:rsidR="000F3E47" w:rsidRPr="000F3E47" w:rsidTr="000F3E47">
        <w:trPr>
          <w:trHeight w:val="20"/>
        </w:trPr>
        <w:tc>
          <w:tcPr>
            <w:tcW w:w="253" w:type="dxa"/>
            <w:shd w:val="clear" w:color="auto" w:fill="auto"/>
            <w:noWrap/>
            <w:vAlign w:val="center"/>
          </w:tcPr>
          <w:p w:rsidR="00725102" w:rsidRPr="000F3E47" w:rsidRDefault="00725102" w:rsidP="005C42B6">
            <w:pPr>
              <w:jc w:val="center"/>
              <w:rPr>
                <w:rFonts w:ascii="Arial" w:hAnsi="Arial" w:cs="Arial"/>
                <w:b/>
                <w:bCs/>
                <w:sz w:val="12"/>
                <w:szCs w:val="16"/>
              </w:rPr>
            </w:pPr>
          </w:p>
        </w:tc>
        <w:tc>
          <w:tcPr>
            <w:tcW w:w="4714" w:type="dxa"/>
            <w:shd w:val="clear" w:color="auto" w:fill="auto"/>
            <w:vAlign w:val="center"/>
          </w:tcPr>
          <w:p w:rsidR="00725102" w:rsidRPr="000F3E47" w:rsidRDefault="00725102" w:rsidP="005C42B6">
            <w:pPr>
              <w:rPr>
                <w:rFonts w:ascii="Arial" w:hAnsi="Arial" w:cs="Arial"/>
                <w:iCs/>
                <w:sz w:val="12"/>
                <w:szCs w:val="16"/>
              </w:rPr>
            </w:pPr>
            <w:r w:rsidRPr="000F3E47">
              <w:rPr>
                <w:rFonts w:ascii="Arial" w:hAnsi="Arial" w:cs="Arial"/>
                <w:iCs/>
                <w:sz w:val="12"/>
                <w:szCs w:val="16"/>
              </w:rPr>
              <w:t>тепловая энергия (с. Зимогорье)</w:t>
            </w:r>
          </w:p>
        </w:tc>
        <w:tc>
          <w:tcPr>
            <w:tcW w:w="2693" w:type="dxa"/>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от 05.11.2020 № 54</w:t>
            </w:r>
          </w:p>
        </w:tc>
        <w:tc>
          <w:tcPr>
            <w:tcW w:w="1134" w:type="dxa"/>
            <w:shd w:val="clear" w:color="auto" w:fill="auto"/>
            <w:noWrap/>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1827,66</w:t>
            </w:r>
          </w:p>
        </w:tc>
        <w:tc>
          <w:tcPr>
            <w:tcW w:w="1124"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2006,77</w:t>
            </w:r>
          </w:p>
        </w:tc>
        <w:tc>
          <w:tcPr>
            <w:tcW w:w="716"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2193,19</w:t>
            </w:r>
          </w:p>
        </w:tc>
        <w:tc>
          <w:tcPr>
            <w:tcW w:w="716"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2408,12</w:t>
            </w:r>
          </w:p>
        </w:tc>
      </w:tr>
      <w:tr w:rsidR="000F3E47" w:rsidRPr="000F3E47" w:rsidTr="000F3E47">
        <w:trPr>
          <w:trHeight w:val="20"/>
        </w:trPr>
        <w:tc>
          <w:tcPr>
            <w:tcW w:w="253" w:type="dxa"/>
            <w:shd w:val="clear" w:color="auto" w:fill="auto"/>
            <w:noWrap/>
            <w:vAlign w:val="center"/>
          </w:tcPr>
          <w:p w:rsidR="00725102" w:rsidRPr="000F3E47" w:rsidRDefault="00725102" w:rsidP="005C42B6">
            <w:pPr>
              <w:jc w:val="center"/>
              <w:rPr>
                <w:rFonts w:ascii="Arial" w:hAnsi="Arial" w:cs="Arial"/>
                <w:b/>
                <w:bCs/>
                <w:sz w:val="12"/>
                <w:szCs w:val="16"/>
              </w:rPr>
            </w:pPr>
            <w:r w:rsidRPr="000F3E47">
              <w:rPr>
                <w:rFonts w:ascii="Arial" w:hAnsi="Arial" w:cs="Arial"/>
                <w:b/>
                <w:bCs/>
                <w:sz w:val="12"/>
                <w:szCs w:val="16"/>
              </w:rPr>
              <w:t>1.6.</w:t>
            </w:r>
          </w:p>
        </w:tc>
        <w:tc>
          <w:tcPr>
            <w:tcW w:w="4714" w:type="dxa"/>
            <w:shd w:val="clear" w:color="auto" w:fill="auto"/>
            <w:vAlign w:val="center"/>
          </w:tcPr>
          <w:p w:rsidR="00725102" w:rsidRPr="000F3E47" w:rsidRDefault="00725102" w:rsidP="005C42B6">
            <w:pPr>
              <w:rPr>
                <w:rFonts w:ascii="Arial" w:hAnsi="Arial" w:cs="Arial"/>
                <w:b/>
                <w:bCs/>
                <w:sz w:val="12"/>
                <w:szCs w:val="16"/>
              </w:rPr>
            </w:pPr>
            <w:r w:rsidRPr="000F3E47">
              <w:rPr>
                <w:rFonts w:ascii="Arial" w:hAnsi="Arial" w:cs="Arial"/>
                <w:b/>
                <w:bCs/>
                <w:sz w:val="12"/>
                <w:szCs w:val="16"/>
              </w:rPr>
              <w:t>ООО «Экосервис»</w:t>
            </w:r>
          </w:p>
        </w:tc>
        <w:tc>
          <w:tcPr>
            <w:tcW w:w="2693" w:type="dxa"/>
            <w:shd w:val="clear" w:color="auto" w:fill="auto"/>
            <w:vAlign w:val="center"/>
          </w:tcPr>
          <w:p w:rsidR="00725102" w:rsidRPr="000F3E47" w:rsidRDefault="00725102" w:rsidP="005C42B6">
            <w:pPr>
              <w:jc w:val="center"/>
              <w:rPr>
                <w:rFonts w:ascii="Arial" w:hAnsi="Arial" w:cs="Arial"/>
                <w:b/>
                <w:bCs/>
                <w:sz w:val="12"/>
                <w:szCs w:val="16"/>
              </w:rPr>
            </w:pPr>
          </w:p>
        </w:tc>
        <w:tc>
          <w:tcPr>
            <w:tcW w:w="1134" w:type="dxa"/>
            <w:shd w:val="clear" w:color="auto" w:fill="auto"/>
            <w:noWrap/>
            <w:vAlign w:val="center"/>
          </w:tcPr>
          <w:p w:rsidR="00725102" w:rsidRPr="000F3E47" w:rsidRDefault="00725102" w:rsidP="005C42B6">
            <w:pPr>
              <w:jc w:val="center"/>
              <w:rPr>
                <w:rFonts w:ascii="Arial" w:hAnsi="Arial" w:cs="Arial"/>
                <w:bCs/>
                <w:sz w:val="12"/>
                <w:szCs w:val="16"/>
              </w:rPr>
            </w:pPr>
          </w:p>
        </w:tc>
        <w:tc>
          <w:tcPr>
            <w:tcW w:w="1124" w:type="dxa"/>
            <w:shd w:val="clear" w:color="auto" w:fill="auto"/>
            <w:vAlign w:val="center"/>
          </w:tcPr>
          <w:p w:rsidR="00725102" w:rsidRPr="000F3E47" w:rsidRDefault="00725102" w:rsidP="005C42B6">
            <w:pPr>
              <w:jc w:val="center"/>
              <w:rPr>
                <w:rFonts w:ascii="Arial" w:hAnsi="Arial" w:cs="Arial"/>
                <w:bCs/>
                <w:sz w:val="12"/>
                <w:szCs w:val="16"/>
              </w:rPr>
            </w:pPr>
          </w:p>
        </w:tc>
        <w:tc>
          <w:tcPr>
            <w:tcW w:w="716" w:type="dxa"/>
            <w:shd w:val="clear" w:color="auto" w:fill="auto"/>
            <w:vAlign w:val="center"/>
          </w:tcPr>
          <w:p w:rsidR="00725102" w:rsidRPr="000F3E47" w:rsidRDefault="00725102" w:rsidP="005C42B6">
            <w:pPr>
              <w:jc w:val="center"/>
              <w:rPr>
                <w:rFonts w:ascii="Arial" w:hAnsi="Arial" w:cs="Arial"/>
                <w:bCs/>
                <w:sz w:val="12"/>
                <w:szCs w:val="16"/>
              </w:rPr>
            </w:pPr>
          </w:p>
        </w:tc>
        <w:tc>
          <w:tcPr>
            <w:tcW w:w="716" w:type="dxa"/>
            <w:shd w:val="clear" w:color="auto" w:fill="auto"/>
            <w:vAlign w:val="center"/>
          </w:tcPr>
          <w:p w:rsidR="00725102" w:rsidRPr="000F3E47" w:rsidRDefault="00725102" w:rsidP="005C42B6">
            <w:pPr>
              <w:jc w:val="center"/>
              <w:rPr>
                <w:rFonts w:ascii="Arial" w:hAnsi="Arial" w:cs="Arial"/>
                <w:bCs/>
                <w:sz w:val="12"/>
                <w:szCs w:val="16"/>
              </w:rPr>
            </w:pPr>
          </w:p>
        </w:tc>
      </w:tr>
      <w:tr w:rsidR="000F3E47" w:rsidRPr="000F3E47" w:rsidTr="000F3E47">
        <w:trPr>
          <w:trHeight w:val="20"/>
        </w:trPr>
        <w:tc>
          <w:tcPr>
            <w:tcW w:w="253" w:type="dxa"/>
            <w:shd w:val="clear" w:color="auto" w:fill="auto"/>
            <w:noWrap/>
            <w:vAlign w:val="center"/>
          </w:tcPr>
          <w:p w:rsidR="00725102" w:rsidRPr="000F3E47" w:rsidRDefault="00725102" w:rsidP="005C42B6">
            <w:pPr>
              <w:jc w:val="center"/>
              <w:rPr>
                <w:rFonts w:ascii="Arial" w:hAnsi="Arial" w:cs="Arial"/>
                <w:b/>
                <w:bCs/>
                <w:sz w:val="12"/>
                <w:szCs w:val="16"/>
              </w:rPr>
            </w:pPr>
          </w:p>
        </w:tc>
        <w:tc>
          <w:tcPr>
            <w:tcW w:w="4714" w:type="dxa"/>
            <w:shd w:val="clear" w:color="auto" w:fill="auto"/>
            <w:vAlign w:val="center"/>
          </w:tcPr>
          <w:p w:rsidR="00725102" w:rsidRPr="000F3E47" w:rsidRDefault="00725102" w:rsidP="005C42B6">
            <w:pPr>
              <w:rPr>
                <w:rFonts w:ascii="Arial" w:hAnsi="Arial" w:cs="Arial"/>
                <w:iCs/>
                <w:sz w:val="12"/>
                <w:szCs w:val="16"/>
              </w:rPr>
            </w:pPr>
            <w:r w:rsidRPr="000F3E47">
              <w:rPr>
                <w:rFonts w:ascii="Arial" w:hAnsi="Arial" w:cs="Arial"/>
                <w:iCs/>
                <w:sz w:val="12"/>
                <w:szCs w:val="16"/>
              </w:rPr>
              <w:t xml:space="preserve">обращение с ТКО 2 зона </w:t>
            </w:r>
          </w:p>
        </w:tc>
        <w:tc>
          <w:tcPr>
            <w:tcW w:w="2693"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от 07.12.2018 № 60</w:t>
            </w:r>
          </w:p>
        </w:tc>
        <w:tc>
          <w:tcPr>
            <w:tcW w:w="1134" w:type="dxa"/>
            <w:shd w:val="clear" w:color="auto" w:fill="auto"/>
            <w:noWrap/>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445,93</w:t>
            </w:r>
          </w:p>
        </w:tc>
        <w:tc>
          <w:tcPr>
            <w:tcW w:w="1124"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575,45</w:t>
            </w:r>
          </w:p>
        </w:tc>
        <w:tc>
          <w:tcPr>
            <w:tcW w:w="716"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445,93</w:t>
            </w:r>
          </w:p>
        </w:tc>
        <w:tc>
          <w:tcPr>
            <w:tcW w:w="716" w:type="dxa"/>
            <w:shd w:val="clear" w:color="auto" w:fill="auto"/>
            <w:vAlign w:val="center"/>
          </w:tcPr>
          <w:p w:rsidR="00725102" w:rsidRPr="000F3E47" w:rsidRDefault="00725102" w:rsidP="005C42B6">
            <w:pPr>
              <w:jc w:val="center"/>
              <w:rPr>
                <w:rFonts w:ascii="Arial" w:hAnsi="Arial" w:cs="Arial"/>
                <w:bCs/>
                <w:sz w:val="12"/>
                <w:szCs w:val="16"/>
              </w:rPr>
            </w:pPr>
            <w:r w:rsidRPr="000F3E47">
              <w:rPr>
                <w:rFonts w:ascii="Arial" w:hAnsi="Arial" w:cs="Arial"/>
                <w:bCs/>
                <w:sz w:val="12"/>
                <w:szCs w:val="16"/>
              </w:rPr>
              <w:t>512,82</w:t>
            </w:r>
          </w:p>
        </w:tc>
      </w:tr>
    </w:tbl>
    <w:p w:rsidR="00725102" w:rsidRPr="005C42B6" w:rsidRDefault="00725102" w:rsidP="000F3E47">
      <w:pPr>
        <w:tabs>
          <w:tab w:val="left" w:pos="1276"/>
        </w:tabs>
        <w:ind w:firstLine="284"/>
        <w:jc w:val="both"/>
        <w:rPr>
          <w:rFonts w:ascii="Arial" w:hAnsi="Arial" w:cs="Arial"/>
          <w:b/>
          <w:sz w:val="16"/>
          <w:szCs w:val="16"/>
        </w:rPr>
      </w:pPr>
      <w:r w:rsidRPr="005C42B6">
        <w:rPr>
          <w:rFonts w:ascii="Arial" w:hAnsi="Arial" w:cs="Arial"/>
          <w:b/>
          <w:sz w:val="16"/>
          <w:szCs w:val="16"/>
        </w:rPr>
        <w:t>б) Тарифно-балансовые расчетные модели теплоснабжения потребителей по каждой единой теплоснабжающей организации</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На территории Рощинского сельского поселения определена одна единая теплоснабжающая организация – ООО «ТК Новгородская». Тарифно-балансовая расчетная модель теплоснабжения по ООО «ТК Новгородская» представлена в таблице 31.</w:t>
      </w:r>
    </w:p>
    <w:p w:rsidR="00725102" w:rsidRPr="005C42B6" w:rsidRDefault="00725102" w:rsidP="000F3E47">
      <w:pPr>
        <w:tabs>
          <w:tab w:val="left" w:pos="1276"/>
        </w:tabs>
        <w:ind w:firstLine="284"/>
        <w:jc w:val="both"/>
        <w:rPr>
          <w:rFonts w:ascii="Arial" w:hAnsi="Arial" w:cs="Arial"/>
          <w:b/>
          <w:sz w:val="16"/>
          <w:szCs w:val="16"/>
        </w:rPr>
      </w:pPr>
      <w:r w:rsidRPr="005C42B6">
        <w:rPr>
          <w:rFonts w:ascii="Arial" w:hAnsi="Arial" w:cs="Arial"/>
          <w:b/>
          <w:sz w:val="16"/>
          <w:szCs w:val="16"/>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725102" w:rsidRPr="005C42B6" w:rsidRDefault="00725102" w:rsidP="000F3E47">
      <w:pPr>
        <w:widowControl w:val="0"/>
        <w:overflowPunct w:val="0"/>
        <w:autoSpaceDE w:val="0"/>
        <w:autoSpaceDN w:val="0"/>
        <w:adjustRightInd w:val="0"/>
        <w:ind w:firstLine="284"/>
        <w:jc w:val="both"/>
        <w:rPr>
          <w:rFonts w:ascii="Arial" w:hAnsi="Arial" w:cs="Arial"/>
          <w:sz w:val="16"/>
          <w:szCs w:val="16"/>
        </w:rPr>
      </w:pPr>
      <w:bookmarkStart w:id="89" w:name="_Toc528247957"/>
      <w:r w:rsidRPr="005C42B6">
        <w:rPr>
          <w:rFonts w:ascii="Arial" w:hAnsi="Arial" w:cs="Arial"/>
          <w:sz w:val="16"/>
          <w:szCs w:val="16"/>
        </w:rPr>
        <w:t>В соответствии с «Инвестиционной программой теплоснабжения общества с ограниченной ответственностью «Тепловая компания «Новгородская» на 2017-2035 годы», утвержденной постановлением комитета по ценовой и тарифной политике Новгородской области от 16.09.2016 № 29 (в ред. постановление комитета по тарифной политике Новгородской области от 24.10.2023 № 60/2) мероприятия по модернизации и реконструкции котельных Рощинского сельского поселения предусмотрены в сроки, согласующиеся с программой газификации Новгородской области.</w:t>
      </w:r>
    </w:p>
    <w:p w:rsidR="00725102" w:rsidRPr="005C42B6" w:rsidRDefault="00725102" w:rsidP="000F3E47">
      <w:pPr>
        <w:tabs>
          <w:tab w:val="left" w:pos="1276"/>
        </w:tabs>
        <w:ind w:firstLine="284"/>
        <w:jc w:val="center"/>
        <w:rPr>
          <w:rFonts w:ascii="Arial" w:hAnsi="Arial" w:cs="Arial"/>
          <w:b/>
          <w:sz w:val="16"/>
          <w:szCs w:val="16"/>
        </w:rPr>
      </w:pPr>
      <w:r w:rsidRPr="005C42B6">
        <w:rPr>
          <w:rFonts w:ascii="Arial" w:hAnsi="Arial" w:cs="Arial"/>
          <w:b/>
          <w:sz w:val="16"/>
          <w:szCs w:val="16"/>
        </w:rPr>
        <w:t>Глава 15. Реестр единых теплоснабжающих организаций</w:t>
      </w:r>
      <w:bookmarkEnd w:id="89"/>
    </w:p>
    <w:p w:rsidR="00725102" w:rsidRPr="005C42B6" w:rsidRDefault="00725102" w:rsidP="000F3E47">
      <w:pPr>
        <w:tabs>
          <w:tab w:val="left" w:pos="1276"/>
        </w:tabs>
        <w:ind w:firstLine="284"/>
        <w:jc w:val="both"/>
        <w:rPr>
          <w:rFonts w:ascii="Arial" w:hAnsi="Arial" w:cs="Arial"/>
          <w:b/>
          <w:sz w:val="16"/>
          <w:szCs w:val="16"/>
        </w:rPr>
      </w:pPr>
      <w:r w:rsidRPr="005C42B6">
        <w:rPr>
          <w:rFonts w:ascii="Arial" w:hAnsi="Arial" w:cs="Arial"/>
          <w:b/>
          <w:sz w:val="16"/>
          <w:szCs w:val="16"/>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rsidR="00725102" w:rsidRPr="000F3E47" w:rsidRDefault="00725102" w:rsidP="005C42B6">
      <w:pPr>
        <w:tabs>
          <w:tab w:val="left" w:pos="1276"/>
        </w:tabs>
        <w:ind w:firstLine="709"/>
        <w:jc w:val="right"/>
        <w:rPr>
          <w:rFonts w:ascii="Arial" w:hAnsi="Arial" w:cs="Arial"/>
          <w:sz w:val="12"/>
          <w:szCs w:val="16"/>
        </w:rPr>
      </w:pPr>
      <w:r w:rsidRPr="000F3E47">
        <w:rPr>
          <w:rFonts w:ascii="Arial" w:hAnsi="Arial" w:cs="Arial"/>
          <w:sz w:val="12"/>
          <w:szCs w:val="16"/>
        </w:rPr>
        <w:t>Таблица 32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1"/>
        <w:gridCol w:w="4165"/>
        <w:gridCol w:w="2844"/>
      </w:tblGrid>
      <w:tr w:rsidR="00725102" w:rsidRPr="000F3E47" w:rsidTr="000F3E47">
        <w:trPr>
          <w:trHeight w:val="20"/>
        </w:trPr>
        <w:tc>
          <w:tcPr>
            <w:tcW w:w="1907" w:type="pct"/>
            <w:shd w:val="clear" w:color="auto" w:fill="auto"/>
            <w:vAlign w:val="center"/>
          </w:tcPr>
          <w:p w:rsidR="00725102" w:rsidRPr="000F3E47" w:rsidRDefault="00725102" w:rsidP="005C42B6">
            <w:pPr>
              <w:jc w:val="center"/>
              <w:rPr>
                <w:rFonts w:ascii="Arial" w:hAnsi="Arial" w:cs="Arial"/>
                <w:b/>
                <w:bCs/>
                <w:sz w:val="12"/>
                <w:szCs w:val="16"/>
              </w:rPr>
            </w:pPr>
            <w:r w:rsidRPr="000F3E47">
              <w:rPr>
                <w:rFonts w:ascii="Arial" w:hAnsi="Arial" w:cs="Arial"/>
                <w:b/>
                <w:bCs/>
                <w:sz w:val="12"/>
                <w:szCs w:val="16"/>
              </w:rPr>
              <w:t>Наименование системы теплоснабжения</w:t>
            </w:r>
          </w:p>
        </w:tc>
        <w:tc>
          <w:tcPr>
            <w:tcW w:w="1838" w:type="pct"/>
            <w:shd w:val="clear" w:color="auto" w:fill="auto"/>
            <w:vAlign w:val="center"/>
          </w:tcPr>
          <w:p w:rsidR="00725102" w:rsidRPr="000F3E47" w:rsidRDefault="00725102" w:rsidP="005C42B6">
            <w:pPr>
              <w:jc w:val="center"/>
              <w:rPr>
                <w:rFonts w:ascii="Arial" w:hAnsi="Arial" w:cs="Arial"/>
                <w:b/>
                <w:bCs/>
                <w:sz w:val="12"/>
                <w:szCs w:val="16"/>
              </w:rPr>
            </w:pPr>
            <w:r w:rsidRPr="000F3E47">
              <w:rPr>
                <w:rFonts w:ascii="Arial" w:hAnsi="Arial" w:cs="Arial"/>
                <w:b/>
                <w:bCs/>
                <w:sz w:val="12"/>
                <w:szCs w:val="16"/>
              </w:rPr>
              <w:t>Единая теплоснабжающая организация</w:t>
            </w:r>
          </w:p>
        </w:tc>
        <w:tc>
          <w:tcPr>
            <w:tcW w:w="1255" w:type="pct"/>
            <w:vAlign w:val="center"/>
          </w:tcPr>
          <w:p w:rsidR="00725102" w:rsidRPr="000F3E47" w:rsidRDefault="00725102" w:rsidP="005C42B6">
            <w:pPr>
              <w:jc w:val="center"/>
              <w:rPr>
                <w:rFonts w:ascii="Arial" w:hAnsi="Arial" w:cs="Arial"/>
                <w:b/>
                <w:bCs/>
                <w:sz w:val="12"/>
                <w:szCs w:val="16"/>
              </w:rPr>
            </w:pPr>
            <w:r w:rsidRPr="000F3E47">
              <w:rPr>
                <w:rFonts w:ascii="Arial" w:hAnsi="Arial" w:cs="Arial"/>
                <w:b/>
                <w:bCs/>
                <w:sz w:val="12"/>
                <w:szCs w:val="16"/>
              </w:rPr>
              <w:t>№ зоны деятельности ЕТО</w:t>
            </w:r>
          </w:p>
        </w:tc>
      </w:tr>
      <w:tr w:rsidR="00725102" w:rsidRPr="000F3E47" w:rsidTr="000F3E47">
        <w:trPr>
          <w:trHeight w:val="20"/>
        </w:trPr>
        <w:tc>
          <w:tcPr>
            <w:tcW w:w="1907" w:type="pct"/>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color w:val="000000"/>
                <w:sz w:val="12"/>
                <w:szCs w:val="16"/>
              </w:rPr>
              <w:t>Котельная № 16 п. Шуя</w:t>
            </w:r>
          </w:p>
        </w:tc>
        <w:tc>
          <w:tcPr>
            <w:tcW w:w="1838" w:type="pct"/>
            <w:shd w:val="clear" w:color="auto" w:fill="auto"/>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ООО «ТК Новгородская»</w:t>
            </w:r>
          </w:p>
        </w:tc>
        <w:tc>
          <w:tcPr>
            <w:tcW w:w="1255" w:type="pct"/>
            <w:vAlign w:val="center"/>
          </w:tcPr>
          <w:p w:rsidR="00725102" w:rsidRPr="000F3E47" w:rsidRDefault="00725102" w:rsidP="005C42B6">
            <w:pPr>
              <w:jc w:val="center"/>
              <w:rPr>
                <w:rFonts w:ascii="Arial" w:hAnsi="Arial" w:cs="Arial"/>
                <w:sz w:val="12"/>
                <w:szCs w:val="16"/>
              </w:rPr>
            </w:pPr>
            <w:r w:rsidRPr="000F3E47">
              <w:rPr>
                <w:rFonts w:ascii="Arial" w:hAnsi="Arial" w:cs="Arial"/>
                <w:sz w:val="12"/>
                <w:szCs w:val="16"/>
              </w:rPr>
              <w:t>01</w:t>
            </w:r>
          </w:p>
        </w:tc>
      </w:tr>
    </w:tbl>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В статусе единой теплоснабжающей организации на территории Рощинского сельского поселения ООО «ТК Новгородская» сменила ООО «МП ЖКХ Новжилкомунсервис».</w:t>
      </w:r>
    </w:p>
    <w:p w:rsidR="00725102" w:rsidRPr="005C42B6" w:rsidRDefault="00725102" w:rsidP="000F3E47">
      <w:pPr>
        <w:tabs>
          <w:tab w:val="left" w:pos="1276"/>
        </w:tabs>
        <w:ind w:firstLine="284"/>
        <w:jc w:val="both"/>
        <w:rPr>
          <w:rFonts w:ascii="Arial" w:hAnsi="Arial" w:cs="Arial"/>
          <w:b/>
          <w:sz w:val="16"/>
          <w:szCs w:val="16"/>
        </w:rPr>
      </w:pPr>
      <w:r w:rsidRPr="005C42B6">
        <w:rPr>
          <w:rFonts w:ascii="Arial" w:hAnsi="Arial" w:cs="Arial"/>
          <w:b/>
          <w:sz w:val="16"/>
          <w:szCs w:val="16"/>
        </w:rPr>
        <w:t>б) Реестр единых теплоснабжающих организаций, содержащий перечень систем теплоснабжения, входящих в состав единой теплоснабжающей организации</w:t>
      </w:r>
    </w:p>
    <w:p w:rsidR="00725102" w:rsidRPr="000F3E47" w:rsidRDefault="00725102" w:rsidP="005C42B6">
      <w:pPr>
        <w:tabs>
          <w:tab w:val="left" w:pos="1276"/>
        </w:tabs>
        <w:ind w:firstLine="709"/>
        <w:jc w:val="right"/>
        <w:rPr>
          <w:rFonts w:ascii="Arial" w:hAnsi="Arial" w:cs="Arial"/>
          <w:sz w:val="12"/>
          <w:szCs w:val="16"/>
        </w:rPr>
      </w:pPr>
      <w:r w:rsidRPr="000F3E47">
        <w:rPr>
          <w:rFonts w:ascii="Arial" w:hAnsi="Arial" w:cs="Arial"/>
          <w:sz w:val="12"/>
          <w:szCs w:val="16"/>
        </w:rPr>
        <w:t>Таблица 33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02"/>
        <w:gridCol w:w="5728"/>
      </w:tblGrid>
      <w:tr w:rsidR="00725102" w:rsidRPr="000F3E47" w:rsidTr="00725102">
        <w:trPr>
          <w:trHeight w:val="20"/>
        </w:trPr>
        <w:tc>
          <w:tcPr>
            <w:tcW w:w="2472" w:type="pct"/>
            <w:shd w:val="clear" w:color="auto" w:fill="auto"/>
            <w:vAlign w:val="center"/>
          </w:tcPr>
          <w:p w:rsidR="00725102" w:rsidRPr="000F3E47" w:rsidRDefault="00725102" w:rsidP="005C42B6">
            <w:pPr>
              <w:jc w:val="center"/>
              <w:rPr>
                <w:rFonts w:ascii="Arial" w:hAnsi="Arial" w:cs="Arial"/>
                <w:b/>
                <w:bCs/>
                <w:sz w:val="12"/>
                <w:szCs w:val="16"/>
              </w:rPr>
            </w:pPr>
            <w:r w:rsidRPr="000F3E47">
              <w:rPr>
                <w:rFonts w:ascii="Arial" w:hAnsi="Arial" w:cs="Arial"/>
                <w:b/>
                <w:bCs/>
                <w:sz w:val="12"/>
                <w:szCs w:val="16"/>
              </w:rPr>
              <w:t>Единая теплоснабжающая организация</w:t>
            </w:r>
          </w:p>
        </w:tc>
        <w:tc>
          <w:tcPr>
            <w:tcW w:w="2528" w:type="pct"/>
            <w:shd w:val="clear" w:color="auto" w:fill="auto"/>
            <w:vAlign w:val="center"/>
          </w:tcPr>
          <w:p w:rsidR="00725102" w:rsidRPr="000F3E47" w:rsidRDefault="00725102" w:rsidP="005C42B6">
            <w:pPr>
              <w:jc w:val="center"/>
              <w:rPr>
                <w:rFonts w:ascii="Arial" w:hAnsi="Arial" w:cs="Arial"/>
                <w:b/>
                <w:bCs/>
                <w:sz w:val="12"/>
                <w:szCs w:val="16"/>
              </w:rPr>
            </w:pPr>
            <w:r w:rsidRPr="000F3E47">
              <w:rPr>
                <w:rFonts w:ascii="Arial" w:hAnsi="Arial" w:cs="Arial"/>
                <w:b/>
                <w:bCs/>
                <w:sz w:val="12"/>
                <w:szCs w:val="16"/>
              </w:rPr>
              <w:t>Наименование системы теплоснабжения</w:t>
            </w:r>
          </w:p>
        </w:tc>
      </w:tr>
      <w:tr w:rsidR="00725102" w:rsidRPr="000F3E47" w:rsidTr="00725102">
        <w:trPr>
          <w:trHeight w:val="20"/>
        </w:trPr>
        <w:tc>
          <w:tcPr>
            <w:tcW w:w="2472" w:type="pct"/>
            <w:shd w:val="clear" w:color="auto" w:fill="auto"/>
            <w:vAlign w:val="center"/>
          </w:tcPr>
          <w:p w:rsidR="00725102" w:rsidRPr="000F3E47" w:rsidRDefault="00725102" w:rsidP="000F3E47">
            <w:pPr>
              <w:ind w:firstLine="284"/>
              <w:jc w:val="center"/>
              <w:rPr>
                <w:rFonts w:ascii="Arial" w:hAnsi="Arial" w:cs="Arial"/>
                <w:sz w:val="12"/>
                <w:szCs w:val="16"/>
              </w:rPr>
            </w:pPr>
            <w:r w:rsidRPr="000F3E47">
              <w:rPr>
                <w:rFonts w:ascii="Arial" w:hAnsi="Arial" w:cs="Arial"/>
                <w:sz w:val="12"/>
                <w:szCs w:val="16"/>
              </w:rPr>
              <w:t>ООО «ТК Новгородская»</w:t>
            </w:r>
          </w:p>
        </w:tc>
        <w:tc>
          <w:tcPr>
            <w:tcW w:w="2528" w:type="pct"/>
            <w:shd w:val="clear" w:color="auto" w:fill="auto"/>
            <w:vAlign w:val="center"/>
          </w:tcPr>
          <w:p w:rsidR="00725102" w:rsidRPr="000F3E47" w:rsidRDefault="00725102" w:rsidP="000F3E47">
            <w:pPr>
              <w:ind w:firstLine="284"/>
              <w:jc w:val="center"/>
              <w:rPr>
                <w:rFonts w:ascii="Arial" w:hAnsi="Arial" w:cs="Arial"/>
                <w:sz w:val="12"/>
                <w:szCs w:val="16"/>
              </w:rPr>
            </w:pPr>
            <w:r w:rsidRPr="000F3E47">
              <w:rPr>
                <w:rFonts w:ascii="Arial" w:hAnsi="Arial" w:cs="Arial"/>
                <w:color w:val="000000"/>
                <w:sz w:val="12"/>
                <w:szCs w:val="16"/>
              </w:rPr>
              <w:t>Котельная № 16 п.Шуя</w:t>
            </w:r>
          </w:p>
        </w:tc>
      </w:tr>
    </w:tbl>
    <w:p w:rsidR="00725102" w:rsidRPr="005C42B6" w:rsidRDefault="00725102" w:rsidP="000F3E47">
      <w:pPr>
        <w:tabs>
          <w:tab w:val="left" w:pos="1276"/>
        </w:tabs>
        <w:ind w:firstLine="284"/>
        <w:jc w:val="both"/>
        <w:rPr>
          <w:rFonts w:ascii="Arial" w:hAnsi="Arial" w:cs="Arial"/>
          <w:b/>
          <w:sz w:val="16"/>
          <w:szCs w:val="16"/>
        </w:rPr>
      </w:pPr>
      <w:r w:rsidRPr="005C42B6">
        <w:rPr>
          <w:rFonts w:ascii="Arial" w:hAnsi="Arial" w:cs="Arial"/>
          <w:b/>
          <w:sz w:val="16"/>
          <w:szCs w:val="16"/>
        </w:rPr>
        <w:t>в) Основания, в том числе критерии, в соответствии с которыми теплоснабжающая организация определена единой теплоснабжающей организацией</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В соответствии с федеральными законами от 06 октября 2003 года № 131-ФЗ «Об общих принципах организации местного самоуправления в Российской Федерации», от 27 июля 2010 года № 190-ФЗ «О теплоснабжении», Правилами организации теплоснабжения в Российской Федерации, утвержденными постановлением Правительства Российской Федерации от 08 августа 2012 года № 808, принимается решение об определении единой теплоснабжающей организации.</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В соответствии с пунктом 7 Правил организации теплоснабжения в Российской Федерации критериями определения единой теплоснабжающей организации являются:</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размер собственного капитала;</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способность в лучшей мере обеспечить надежность теплоснабжения в соответствующей системе теплоснабжения.</w:t>
      </w:r>
    </w:p>
    <w:p w:rsidR="00725102" w:rsidRPr="005C42B6" w:rsidRDefault="00725102" w:rsidP="000F3E47">
      <w:pPr>
        <w:tabs>
          <w:tab w:val="left" w:pos="1276"/>
        </w:tabs>
        <w:ind w:firstLine="284"/>
        <w:jc w:val="both"/>
        <w:rPr>
          <w:rFonts w:ascii="Arial" w:hAnsi="Arial" w:cs="Arial"/>
          <w:sz w:val="16"/>
          <w:szCs w:val="16"/>
        </w:rPr>
      </w:pPr>
      <w:bookmarkStart w:id="90" w:name="Par59"/>
      <w:bookmarkEnd w:id="90"/>
      <w:r w:rsidRPr="005C42B6">
        <w:rPr>
          <w:rFonts w:ascii="Arial" w:hAnsi="Arial" w:cs="Arial"/>
          <w:sz w:val="16"/>
          <w:szCs w:val="16"/>
        </w:rPr>
        <w:t>В соответствии с пунктом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существуют несколько систем теплоснабжения, уполномоченные органы вправе:</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определить единую теплоснабжающую организацию (организации) в каждой из систем теплоснабжения, расположенных в границах поселения;</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определить на несколько систем теплоснабжения единую теплоснабжающую организацию.</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color w:val="000000"/>
          <w:sz w:val="16"/>
          <w:szCs w:val="16"/>
        </w:rPr>
        <w:t>Постановлением от 27.06.2023 № 1150 «</w:t>
      </w:r>
      <w:r w:rsidRPr="005C42B6">
        <w:rPr>
          <w:rFonts w:ascii="Arial" w:hAnsi="Arial" w:cs="Arial"/>
          <w:sz w:val="16"/>
          <w:szCs w:val="16"/>
        </w:rPr>
        <w:t>Об актуализации схемы теплоснабжения Рощинского сельского поселения на 2023 год»</w:t>
      </w:r>
      <w:r w:rsidRPr="005C42B6">
        <w:rPr>
          <w:rFonts w:ascii="Arial" w:hAnsi="Arial" w:cs="Arial"/>
          <w:color w:val="000000"/>
          <w:sz w:val="16"/>
          <w:szCs w:val="16"/>
        </w:rPr>
        <w:t xml:space="preserve"> </w:t>
      </w:r>
      <w:r w:rsidRPr="005C42B6">
        <w:rPr>
          <w:rFonts w:ascii="Arial" w:hAnsi="Arial" w:cs="Arial"/>
          <w:sz w:val="16"/>
          <w:szCs w:val="16"/>
        </w:rPr>
        <w:t>Администрацией Валдайского муниципального района единой теплоснабжающей организацией, осуществляющей теплоснабжение на территории Рощинского сельского поселения в пределах зон действия источников тепловой энергии предприятия указано общество с ограниченной ответственностью «Тепловая компания Новгородская» (ООО «ТК Новгородская»).</w:t>
      </w:r>
    </w:p>
    <w:p w:rsidR="00725102" w:rsidRPr="005C42B6" w:rsidRDefault="00725102" w:rsidP="000F3E47">
      <w:pPr>
        <w:tabs>
          <w:tab w:val="left" w:pos="1276"/>
        </w:tabs>
        <w:ind w:firstLine="284"/>
        <w:jc w:val="both"/>
        <w:rPr>
          <w:rFonts w:ascii="Arial" w:hAnsi="Arial" w:cs="Arial"/>
          <w:b/>
          <w:sz w:val="16"/>
          <w:szCs w:val="16"/>
        </w:rPr>
      </w:pPr>
      <w:r w:rsidRPr="005C42B6">
        <w:rPr>
          <w:rFonts w:ascii="Arial" w:hAnsi="Arial" w:cs="Arial"/>
          <w:b/>
          <w:sz w:val="16"/>
          <w:szCs w:val="16"/>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Заявки теплоснабжающих организаций на присвоение статуса единой теплоснабжающей организации в период актуализации схемы теплоснабжения не подавались.</w:t>
      </w:r>
    </w:p>
    <w:p w:rsidR="00725102" w:rsidRPr="005C42B6" w:rsidRDefault="00725102" w:rsidP="000F3E47">
      <w:pPr>
        <w:tabs>
          <w:tab w:val="left" w:pos="1276"/>
        </w:tabs>
        <w:ind w:firstLine="284"/>
        <w:jc w:val="both"/>
        <w:rPr>
          <w:rFonts w:ascii="Arial" w:hAnsi="Arial" w:cs="Arial"/>
          <w:b/>
          <w:sz w:val="16"/>
          <w:szCs w:val="16"/>
        </w:rPr>
      </w:pPr>
      <w:r w:rsidRPr="005C42B6">
        <w:rPr>
          <w:rFonts w:ascii="Arial" w:hAnsi="Arial" w:cs="Arial"/>
          <w:b/>
          <w:sz w:val="16"/>
          <w:szCs w:val="16"/>
        </w:rPr>
        <w:t>д) Описание границ зон деятельности единой теплоснабжающей организации (организаций)</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Описание границ зон деятельности единой теплоснабжающей организации (ООО «ТК Новгородская») на территории Рощинского сельского поселения приведено на рисунке 2.</w:t>
      </w:r>
      <w:bookmarkStart w:id="91" w:name="_Toc528247958"/>
    </w:p>
    <w:p w:rsidR="00725102" w:rsidRPr="005C42B6" w:rsidRDefault="00725102" w:rsidP="000F3E47">
      <w:pPr>
        <w:tabs>
          <w:tab w:val="left" w:pos="1276"/>
        </w:tabs>
        <w:ind w:firstLine="284"/>
        <w:jc w:val="center"/>
        <w:rPr>
          <w:rFonts w:ascii="Arial" w:hAnsi="Arial" w:cs="Arial"/>
          <w:caps/>
          <w:spacing w:val="20"/>
          <w:sz w:val="16"/>
          <w:szCs w:val="16"/>
        </w:rPr>
      </w:pPr>
      <w:r w:rsidRPr="005C42B6">
        <w:rPr>
          <w:rFonts w:ascii="Arial" w:hAnsi="Arial" w:cs="Arial"/>
          <w:b/>
          <w:sz w:val="16"/>
          <w:szCs w:val="16"/>
        </w:rPr>
        <w:t>Глава 16. Реестр проектов схемы теплоснабжения</w:t>
      </w:r>
      <w:bookmarkEnd w:id="91"/>
    </w:p>
    <w:p w:rsidR="00725102" w:rsidRPr="005C42B6" w:rsidRDefault="00725102" w:rsidP="000F3E47">
      <w:pPr>
        <w:tabs>
          <w:tab w:val="left" w:pos="1276"/>
        </w:tabs>
        <w:ind w:firstLine="284"/>
        <w:jc w:val="both"/>
        <w:rPr>
          <w:rFonts w:ascii="Arial" w:hAnsi="Arial" w:cs="Arial"/>
          <w:b/>
          <w:sz w:val="16"/>
          <w:szCs w:val="16"/>
        </w:rPr>
      </w:pPr>
      <w:r w:rsidRPr="005C42B6">
        <w:rPr>
          <w:rFonts w:ascii="Arial" w:hAnsi="Arial" w:cs="Arial"/>
          <w:b/>
          <w:sz w:val="16"/>
          <w:szCs w:val="16"/>
        </w:rPr>
        <w:t>а) Перечень мероприятий по строительству, реконструкции или техническому перевооружению источников тепловой энергии</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Мероприятия по строительству, реконструкции или техническому перевооружению источников тепловой энергии не предусмотрены инвестиционной программой ООО «ТК Новгородская».</w:t>
      </w:r>
    </w:p>
    <w:p w:rsidR="00725102" w:rsidRPr="005C42B6" w:rsidRDefault="00725102" w:rsidP="000F3E47">
      <w:pPr>
        <w:tabs>
          <w:tab w:val="left" w:pos="1276"/>
        </w:tabs>
        <w:ind w:firstLine="284"/>
        <w:jc w:val="both"/>
        <w:rPr>
          <w:rFonts w:ascii="Arial" w:hAnsi="Arial" w:cs="Arial"/>
          <w:b/>
          <w:sz w:val="16"/>
          <w:szCs w:val="16"/>
        </w:rPr>
      </w:pPr>
      <w:r w:rsidRPr="005C42B6">
        <w:rPr>
          <w:rFonts w:ascii="Arial" w:hAnsi="Arial" w:cs="Arial"/>
          <w:b/>
          <w:sz w:val="16"/>
          <w:szCs w:val="16"/>
        </w:rPr>
        <w:t>б) Перечень мероприятий по строительству, реконструкции и техническому перевооружению тепловых сетей и сооружений на них</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t>Мероприятия по строительству, реконструкции или техническому перевооружению тепловых сетей и сооружений на них не предусмотрены инвестиционной программой ООО «ТК Новгородская».</w:t>
      </w:r>
    </w:p>
    <w:p w:rsidR="00725102" w:rsidRPr="005C42B6" w:rsidRDefault="00725102" w:rsidP="000F3E47">
      <w:pPr>
        <w:tabs>
          <w:tab w:val="left" w:pos="1276"/>
        </w:tabs>
        <w:ind w:firstLine="284"/>
        <w:jc w:val="both"/>
        <w:rPr>
          <w:rFonts w:ascii="Arial" w:hAnsi="Arial" w:cs="Arial"/>
          <w:b/>
          <w:sz w:val="16"/>
          <w:szCs w:val="16"/>
        </w:rPr>
      </w:pPr>
      <w:bookmarkStart w:id="92" w:name="Par425"/>
      <w:bookmarkEnd w:id="92"/>
      <w:r w:rsidRPr="005C42B6">
        <w:rPr>
          <w:rFonts w:ascii="Arial" w:hAnsi="Arial" w:cs="Arial"/>
          <w:b/>
          <w:sz w:val="16"/>
          <w:szCs w:val="16"/>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rsidR="00725102" w:rsidRPr="005C42B6" w:rsidRDefault="00725102" w:rsidP="000F3E47">
      <w:pPr>
        <w:tabs>
          <w:tab w:val="left" w:pos="1276"/>
        </w:tabs>
        <w:ind w:firstLine="284"/>
        <w:jc w:val="both"/>
        <w:rPr>
          <w:rFonts w:ascii="Arial" w:hAnsi="Arial" w:cs="Arial"/>
          <w:sz w:val="16"/>
          <w:szCs w:val="16"/>
        </w:rPr>
      </w:pPr>
      <w:r w:rsidRPr="005C42B6">
        <w:rPr>
          <w:rFonts w:ascii="Arial" w:hAnsi="Arial" w:cs="Arial"/>
          <w:sz w:val="16"/>
          <w:szCs w:val="16"/>
        </w:rPr>
        <w:lastRenderedPageBreak/>
        <w:t>Открытые системы теплоснабжения (горячего водоснабжения) на территории Рощинского сельского поселения отсутствуют.</w:t>
      </w:r>
      <w:bookmarkStart w:id="93" w:name="_Toc528247959"/>
    </w:p>
    <w:p w:rsidR="00725102" w:rsidRPr="005C42B6" w:rsidRDefault="00725102" w:rsidP="000F3E47">
      <w:pPr>
        <w:tabs>
          <w:tab w:val="left" w:pos="1276"/>
        </w:tabs>
        <w:ind w:firstLine="284"/>
        <w:jc w:val="center"/>
        <w:rPr>
          <w:rFonts w:ascii="Arial" w:hAnsi="Arial" w:cs="Arial"/>
          <w:b/>
          <w:sz w:val="16"/>
          <w:szCs w:val="16"/>
        </w:rPr>
      </w:pPr>
      <w:r w:rsidRPr="005C42B6">
        <w:rPr>
          <w:rFonts w:ascii="Arial" w:hAnsi="Arial" w:cs="Arial"/>
          <w:b/>
          <w:sz w:val="16"/>
          <w:szCs w:val="16"/>
        </w:rPr>
        <w:t>Глава 17. Замечания и предложения к проекту схемы теплоснабжения</w:t>
      </w:r>
      <w:bookmarkEnd w:id="93"/>
    </w:p>
    <w:p w:rsidR="00725102" w:rsidRPr="005C42B6" w:rsidRDefault="00725102" w:rsidP="000F3E47">
      <w:pPr>
        <w:tabs>
          <w:tab w:val="left" w:pos="1276"/>
        </w:tabs>
        <w:ind w:firstLine="284"/>
        <w:jc w:val="both"/>
        <w:rPr>
          <w:rFonts w:ascii="Arial" w:hAnsi="Arial" w:cs="Arial"/>
          <w:sz w:val="16"/>
          <w:szCs w:val="16"/>
        </w:rPr>
      </w:pPr>
      <w:bookmarkStart w:id="94" w:name="_Toc528247960"/>
      <w:r w:rsidRPr="005C42B6">
        <w:rPr>
          <w:rFonts w:ascii="Arial" w:hAnsi="Arial" w:cs="Arial"/>
          <w:sz w:val="16"/>
          <w:szCs w:val="16"/>
        </w:rPr>
        <w:t>При актуализации схемы теплоснабжения Рощинского сельского поселения Валдайского муниципального района учтены предложения ООО «Тепловая компания Новгородская». Предложения и замечания от других организаций не поступали.</w:t>
      </w:r>
    </w:p>
    <w:p w:rsidR="00725102" w:rsidRPr="005C42B6" w:rsidRDefault="00725102" w:rsidP="000F3E47">
      <w:pPr>
        <w:tabs>
          <w:tab w:val="left" w:pos="1276"/>
        </w:tabs>
        <w:ind w:firstLine="284"/>
        <w:jc w:val="center"/>
        <w:rPr>
          <w:rFonts w:ascii="Arial" w:hAnsi="Arial" w:cs="Arial"/>
          <w:b/>
          <w:sz w:val="16"/>
          <w:szCs w:val="16"/>
        </w:rPr>
      </w:pPr>
      <w:r w:rsidRPr="005C42B6">
        <w:rPr>
          <w:rFonts w:ascii="Arial" w:hAnsi="Arial" w:cs="Arial"/>
          <w:b/>
          <w:sz w:val="16"/>
          <w:szCs w:val="16"/>
        </w:rPr>
        <w:t>Глава 18. Сводный том изменений, выполненных в актуализированной схеме теплоснабжения</w:t>
      </w:r>
      <w:bookmarkEnd w:id="94"/>
    </w:p>
    <w:p w:rsidR="00725102" w:rsidRPr="005C42B6" w:rsidRDefault="00725102" w:rsidP="005C42B6">
      <w:pPr>
        <w:ind w:firstLine="709"/>
        <w:jc w:val="right"/>
        <w:rPr>
          <w:rFonts w:ascii="Arial" w:hAnsi="Arial" w:cs="Arial"/>
          <w:bCs/>
          <w:sz w:val="16"/>
          <w:szCs w:val="16"/>
        </w:rPr>
      </w:pPr>
      <w:r w:rsidRPr="000F3E47">
        <w:rPr>
          <w:rFonts w:ascii="Arial" w:hAnsi="Arial" w:cs="Arial"/>
          <w:bCs/>
          <w:sz w:val="12"/>
          <w:szCs w:val="16"/>
        </w:rPr>
        <w:t>Таблица 34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39"/>
        <w:gridCol w:w="8991"/>
      </w:tblGrid>
      <w:tr w:rsidR="00725102" w:rsidRPr="000F3E47" w:rsidTr="00725102">
        <w:trPr>
          <w:trHeight w:val="20"/>
        </w:trPr>
        <w:tc>
          <w:tcPr>
            <w:tcW w:w="1032" w:type="pct"/>
            <w:vAlign w:val="center"/>
          </w:tcPr>
          <w:p w:rsidR="00725102" w:rsidRPr="000F3E47" w:rsidRDefault="00725102" w:rsidP="005C42B6">
            <w:pPr>
              <w:jc w:val="center"/>
              <w:rPr>
                <w:rFonts w:ascii="Arial" w:hAnsi="Arial" w:cs="Arial"/>
                <w:b/>
                <w:sz w:val="12"/>
                <w:szCs w:val="16"/>
              </w:rPr>
            </w:pPr>
            <w:r w:rsidRPr="000F3E47">
              <w:rPr>
                <w:rFonts w:ascii="Arial" w:hAnsi="Arial" w:cs="Arial"/>
                <w:b/>
                <w:sz w:val="12"/>
                <w:szCs w:val="16"/>
              </w:rPr>
              <w:t>Ссылка на изменения</w:t>
            </w:r>
          </w:p>
        </w:tc>
        <w:tc>
          <w:tcPr>
            <w:tcW w:w="3968" w:type="pct"/>
            <w:vAlign w:val="center"/>
          </w:tcPr>
          <w:p w:rsidR="00725102" w:rsidRPr="000F3E47" w:rsidRDefault="00725102" w:rsidP="005C42B6">
            <w:pPr>
              <w:jc w:val="center"/>
              <w:rPr>
                <w:rFonts w:ascii="Arial" w:hAnsi="Arial" w:cs="Arial"/>
                <w:b/>
                <w:sz w:val="12"/>
                <w:szCs w:val="16"/>
              </w:rPr>
            </w:pPr>
            <w:r w:rsidRPr="000F3E47">
              <w:rPr>
                <w:rFonts w:ascii="Arial" w:hAnsi="Arial" w:cs="Arial"/>
                <w:b/>
                <w:sz w:val="12"/>
                <w:szCs w:val="16"/>
              </w:rPr>
              <w:t>Вносимые изменения</w:t>
            </w:r>
          </w:p>
        </w:tc>
      </w:tr>
      <w:tr w:rsidR="00725102" w:rsidRPr="000F3E47" w:rsidTr="00725102">
        <w:trPr>
          <w:trHeight w:val="20"/>
        </w:trPr>
        <w:tc>
          <w:tcPr>
            <w:tcW w:w="5000" w:type="pct"/>
            <w:gridSpan w:val="2"/>
            <w:vAlign w:val="center"/>
          </w:tcPr>
          <w:p w:rsidR="00725102" w:rsidRPr="000F3E47" w:rsidRDefault="00725102" w:rsidP="005C42B6">
            <w:pPr>
              <w:jc w:val="center"/>
              <w:rPr>
                <w:rFonts w:ascii="Arial" w:hAnsi="Arial" w:cs="Arial"/>
                <w:b/>
                <w:sz w:val="12"/>
                <w:szCs w:val="16"/>
              </w:rPr>
            </w:pPr>
            <w:r w:rsidRPr="000F3E47">
              <w:rPr>
                <w:rFonts w:ascii="Arial" w:hAnsi="Arial" w:cs="Arial"/>
                <w:b/>
                <w:sz w:val="12"/>
                <w:szCs w:val="16"/>
              </w:rPr>
              <w:t>Схема теплоснабжения Рощинского сельского поселения</w:t>
            </w:r>
          </w:p>
        </w:tc>
      </w:tr>
      <w:tr w:rsidR="00725102" w:rsidRPr="000F3E47" w:rsidTr="00725102">
        <w:trPr>
          <w:trHeight w:val="20"/>
        </w:trPr>
        <w:tc>
          <w:tcPr>
            <w:tcW w:w="5000" w:type="pct"/>
            <w:gridSpan w:val="2"/>
          </w:tcPr>
          <w:p w:rsidR="00725102" w:rsidRPr="000F3E47" w:rsidRDefault="00725102" w:rsidP="005C42B6">
            <w:pPr>
              <w:jc w:val="center"/>
              <w:rPr>
                <w:rFonts w:ascii="Arial" w:hAnsi="Arial" w:cs="Arial"/>
                <w:b/>
                <w:sz w:val="12"/>
                <w:szCs w:val="16"/>
              </w:rPr>
            </w:pPr>
            <w:r w:rsidRPr="000F3E47">
              <w:rPr>
                <w:rFonts w:ascii="Arial" w:hAnsi="Arial" w:cs="Arial"/>
                <w:b/>
                <w:sz w:val="12"/>
                <w:szCs w:val="16"/>
              </w:rPr>
              <w:t>Раздел 1.</w:t>
            </w:r>
            <w:r w:rsidRPr="000F3E47">
              <w:rPr>
                <w:rFonts w:ascii="Arial" w:hAnsi="Arial" w:cs="Arial"/>
                <w:bCs/>
                <w:spacing w:val="2"/>
                <w:sz w:val="12"/>
                <w:szCs w:val="16"/>
              </w:rPr>
              <w:t xml:space="preserve">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p>
        </w:tc>
      </w:tr>
      <w:tr w:rsidR="00725102" w:rsidRPr="000F3E47" w:rsidTr="00725102">
        <w:trPr>
          <w:trHeight w:val="20"/>
        </w:trPr>
        <w:tc>
          <w:tcPr>
            <w:tcW w:w="1032" w:type="pct"/>
          </w:tcPr>
          <w:p w:rsidR="00725102" w:rsidRPr="000F3E47" w:rsidRDefault="00725102" w:rsidP="005C42B6">
            <w:pPr>
              <w:jc w:val="both"/>
              <w:rPr>
                <w:rFonts w:ascii="Arial" w:hAnsi="Arial" w:cs="Arial"/>
                <w:color w:val="FF0000"/>
                <w:sz w:val="12"/>
                <w:szCs w:val="16"/>
              </w:rPr>
            </w:pPr>
            <w:r w:rsidRPr="000F3E47">
              <w:rPr>
                <w:rFonts w:ascii="Arial" w:hAnsi="Arial" w:cs="Arial"/>
                <w:bCs/>
                <w:spacing w:val="2"/>
                <w:sz w:val="12"/>
                <w:szCs w:val="16"/>
              </w:rPr>
              <w:t>Таблица 1.1</w:t>
            </w:r>
          </w:p>
        </w:tc>
        <w:tc>
          <w:tcPr>
            <w:tcW w:w="3968" w:type="pct"/>
          </w:tcPr>
          <w:p w:rsidR="00725102" w:rsidRPr="000F3E47" w:rsidRDefault="00725102" w:rsidP="005C42B6">
            <w:pPr>
              <w:jc w:val="both"/>
              <w:rPr>
                <w:rFonts w:ascii="Arial" w:hAnsi="Arial" w:cs="Arial"/>
                <w:color w:val="FF0000"/>
                <w:sz w:val="12"/>
                <w:szCs w:val="16"/>
              </w:rPr>
            </w:pPr>
            <w:r w:rsidRPr="000F3E47">
              <w:rPr>
                <w:rFonts w:ascii="Arial" w:hAnsi="Arial" w:cs="Arial"/>
                <w:sz w:val="12"/>
                <w:szCs w:val="16"/>
              </w:rPr>
              <w:t xml:space="preserve">уточнены тепловые нагрузки котельных сельского поселения  </w:t>
            </w:r>
          </w:p>
        </w:tc>
      </w:tr>
      <w:tr w:rsidR="00725102" w:rsidRPr="000F3E47" w:rsidTr="00725102">
        <w:trPr>
          <w:trHeight w:val="20"/>
        </w:trPr>
        <w:tc>
          <w:tcPr>
            <w:tcW w:w="1032" w:type="pct"/>
          </w:tcPr>
          <w:p w:rsidR="00725102" w:rsidRPr="000F3E47" w:rsidRDefault="00725102" w:rsidP="005C42B6">
            <w:pPr>
              <w:jc w:val="both"/>
              <w:rPr>
                <w:rFonts w:ascii="Arial" w:hAnsi="Arial" w:cs="Arial"/>
                <w:bCs/>
                <w:spacing w:val="2"/>
                <w:sz w:val="12"/>
                <w:szCs w:val="16"/>
              </w:rPr>
            </w:pPr>
            <w:r w:rsidRPr="000F3E47">
              <w:rPr>
                <w:rFonts w:ascii="Arial" w:hAnsi="Arial" w:cs="Arial"/>
                <w:bCs/>
                <w:spacing w:val="2"/>
                <w:sz w:val="12"/>
                <w:szCs w:val="16"/>
              </w:rPr>
              <w:t>Таблица 1.2</w:t>
            </w:r>
          </w:p>
        </w:tc>
        <w:tc>
          <w:tcPr>
            <w:tcW w:w="3968" w:type="pct"/>
          </w:tcPr>
          <w:p w:rsidR="00725102" w:rsidRPr="000F3E47" w:rsidRDefault="00725102" w:rsidP="005C42B6">
            <w:pPr>
              <w:rPr>
                <w:rFonts w:ascii="Arial" w:hAnsi="Arial" w:cs="Arial"/>
                <w:bCs/>
                <w:spacing w:val="2"/>
                <w:sz w:val="12"/>
                <w:szCs w:val="16"/>
              </w:rPr>
            </w:pPr>
            <w:r w:rsidRPr="000F3E47">
              <w:rPr>
                <w:rFonts w:ascii="Arial" w:hAnsi="Arial" w:cs="Arial"/>
                <w:bCs/>
                <w:spacing w:val="2"/>
                <w:sz w:val="12"/>
                <w:szCs w:val="16"/>
              </w:rPr>
              <w:t>уточнены потребление фактической тепловой энергии на отопление и нагрев за 2023 год, Гкал</w:t>
            </w:r>
          </w:p>
          <w:p w:rsidR="00725102" w:rsidRPr="000F3E47" w:rsidRDefault="00725102" w:rsidP="005C42B6">
            <w:pPr>
              <w:jc w:val="both"/>
              <w:rPr>
                <w:rFonts w:ascii="Arial" w:hAnsi="Arial" w:cs="Arial"/>
                <w:sz w:val="12"/>
                <w:szCs w:val="16"/>
              </w:rPr>
            </w:pPr>
            <w:r w:rsidRPr="000F3E47">
              <w:rPr>
                <w:rFonts w:ascii="Arial" w:hAnsi="Arial" w:cs="Arial"/>
                <w:bCs/>
                <w:spacing w:val="2"/>
                <w:sz w:val="12"/>
                <w:szCs w:val="16"/>
              </w:rPr>
              <w:t xml:space="preserve">уточнены потребление плановой тепловой энергии на отопление и нагрев за 2025 год, Гкал </w:t>
            </w:r>
          </w:p>
        </w:tc>
      </w:tr>
      <w:tr w:rsidR="00725102" w:rsidRPr="000F3E47" w:rsidTr="00725102">
        <w:trPr>
          <w:trHeight w:val="20"/>
        </w:trPr>
        <w:tc>
          <w:tcPr>
            <w:tcW w:w="5000" w:type="pct"/>
            <w:gridSpan w:val="2"/>
          </w:tcPr>
          <w:p w:rsidR="00725102" w:rsidRPr="000F3E47" w:rsidRDefault="00725102" w:rsidP="005C42B6">
            <w:pPr>
              <w:jc w:val="center"/>
              <w:rPr>
                <w:rFonts w:ascii="Arial" w:hAnsi="Arial" w:cs="Arial"/>
                <w:bCs/>
                <w:spacing w:val="2"/>
                <w:sz w:val="12"/>
                <w:szCs w:val="16"/>
              </w:rPr>
            </w:pPr>
            <w:r w:rsidRPr="000F3E47">
              <w:rPr>
                <w:rFonts w:ascii="Arial" w:hAnsi="Arial" w:cs="Arial"/>
                <w:b/>
                <w:bCs/>
                <w:spacing w:val="2"/>
                <w:sz w:val="12"/>
                <w:szCs w:val="16"/>
              </w:rPr>
              <w:t xml:space="preserve">Раздел </w:t>
            </w:r>
            <w:r w:rsidRPr="000F3E47">
              <w:rPr>
                <w:rFonts w:ascii="Arial" w:hAnsi="Arial" w:cs="Arial"/>
                <w:b/>
                <w:sz w:val="12"/>
                <w:szCs w:val="16"/>
              </w:rPr>
              <w:t xml:space="preserve">2. </w:t>
            </w:r>
            <w:r w:rsidRPr="000F3E47">
              <w:rPr>
                <w:rFonts w:ascii="Arial" w:hAnsi="Arial" w:cs="Arial"/>
                <w:bCs/>
                <w:spacing w:val="2"/>
                <w:sz w:val="12"/>
                <w:szCs w:val="16"/>
              </w:rPr>
              <w:t>Существующие и перспективные балансы тепловой мощности источников тепловой энергии и тепловой нагрузки потребителей</w:t>
            </w:r>
          </w:p>
        </w:tc>
      </w:tr>
      <w:tr w:rsidR="00725102" w:rsidRPr="000F3E47" w:rsidTr="00725102">
        <w:trPr>
          <w:trHeight w:val="20"/>
        </w:trPr>
        <w:tc>
          <w:tcPr>
            <w:tcW w:w="1032" w:type="pct"/>
          </w:tcPr>
          <w:p w:rsidR="00725102" w:rsidRPr="000F3E47" w:rsidRDefault="00725102" w:rsidP="005C42B6">
            <w:pPr>
              <w:jc w:val="both"/>
              <w:rPr>
                <w:rFonts w:ascii="Arial" w:hAnsi="Arial" w:cs="Arial"/>
                <w:bCs/>
                <w:spacing w:val="2"/>
                <w:sz w:val="12"/>
                <w:szCs w:val="16"/>
              </w:rPr>
            </w:pPr>
            <w:r w:rsidRPr="000F3E47">
              <w:rPr>
                <w:rFonts w:ascii="Arial" w:hAnsi="Arial" w:cs="Arial"/>
                <w:bCs/>
                <w:spacing w:val="2"/>
                <w:sz w:val="12"/>
                <w:szCs w:val="16"/>
              </w:rPr>
              <w:t>Таблица 2.1</w:t>
            </w:r>
          </w:p>
        </w:tc>
        <w:tc>
          <w:tcPr>
            <w:tcW w:w="3968" w:type="pct"/>
          </w:tcPr>
          <w:p w:rsidR="00725102" w:rsidRPr="000F3E47" w:rsidRDefault="00725102" w:rsidP="005C42B6">
            <w:pPr>
              <w:rPr>
                <w:rFonts w:ascii="Arial" w:hAnsi="Arial" w:cs="Arial"/>
                <w:sz w:val="12"/>
                <w:szCs w:val="16"/>
              </w:rPr>
            </w:pPr>
            <w:r w:rsidRPr="000F3E47">
              <w:rPr>
                <w:rFonts w:ascii="Arial" w:hAnsi="Arial" w:cs="Arial"/>
                <w:bCs/>
                <w:spacing w:val="2"/>
                <w:sz w:val="12"/>
                <w:szCs w:val="16"/>
              </w:rPr>
              <w:t xml:space="preserve">уточнены </w:t>
            </w:r>
            <w:r w:rsidRPr="000F3E47">
              <w:rPr>
                <w:rFonts w:ascii="Arial" w:hAnsi="Arial" w:cs="Arial"/>
                <w:sz w:val="12"/>
                <w:szCs w:val="16"/>
              </w:rPr>
              <w:t xml:space="preserve">балансы установленной и располагаемой тепловой мощности котельных </w:t>
            </w:r>
          </w:p>
        </w:tc>
      </w:tr>
      <w:tr w:rsidR="00725102" w:rsidRPr="000F3E47" w:rsidTr="00725102">
        <w:trPr>
          <w:trHeight w:val="20"/>
        </w:trPr>
        <w:tc>
          <w:tcPr>
            <w:tcW w:w="1032" w:type="pct"/>
          </w:tcPr>
          <w:p w:rsidR="00725102" w:rsidRPr="000F3E47" w:rsidRDefault="00725102" w:rsidP="005C42B6">
            <w:pPr>
              <w:jc w:val="both"/>
              <w:rPr>
                <w:rFonts w:ascii="Arial" w:hAnsi="Arial" w:cs="Arial"/>
                <w:bCs/>
                <w:spacing w:val="2"/>
                <w:sz w:val="12"/>
                <w:szCs w:val="16"/>
              </w:rPr>
            </w:pPr>
            <w:r w:rsidRPr="000F3E47">
              <w:rPr>
                <w:rFonts w:ascii="Arial" w:hAnsi="Arial" w:cs="Arial"/>
                <w:bCs/>
                <w:spacing w:val="2"/>
                <w:sz w:val="12"/>
                <w:szCs w:val="16"/>
              </w:rPr>
              <w:t>Пункт 2.2</w:t>
            </w:r>
          </w:p>
        </w:tc>
        <w:tc>
          <w:tcPr>
            <w:tcW w:w="3968" w:type="pct"/>
          </w:tcPr>
          <w:p w:rsidR="00725102" w:rsidRPr="000F3E47" w:rsidRDefault="00725102" w:rsidP="005C42B6">
            <w:pPr>
              <w:rPr>
                <w:rFonts w:ascii="Arial" w:hAnsi="Arial" w:cs="Arial"/>
                <w:bCs/>
                <w:spacing w:val="2"/>
                <w:sz w:val="12"/>
                <w:szCs w:val="16"/>
              </w:rPr>
            </w:pPr>
            <w:r w:rsidRPr="000F3E47">
              <w:rPr>
                <w:rFonts w:ascii="Arial" w:hAnsi="Arial" w:cs="Arial"/>
                <w:sz w:val="12"/>
                <w:szCs w:val="16"/>
              </w:rPr>
              <w:t>уточнены схемы тепловых сетей источников тепловой энергии (рисунок)</w:t>
            </w:r>
          </w:p>
        </w:tc>
      </w:tr>
      <w:tr w:rsidR="00725102" w:rsidRPr="000F3E47" w:rsidTr="00725102">
        <w:trPr>
          <w:trHeight w:val="20"/>
        </w:trPr>
        <w:tc>
          <w:tcPr>
            <w:tcW w:w="5000" w:type="pct"/>
            <w:gridSpan w:val="2"/>
          </w:tcPr>
          <w:p w:rsidR="00725102" w:rsidRPr="000F3E47" w:rsidRDefault="00725102" w:rsidP="005C42B6">
            <w:pPr>
              <w:jc w:val="center"/>
              <w:rPr>
                <w:rFonts w:ascii="Arial" w:hAnsi="Arial" w:cs="Arial"/>
                <w:sz w:val="12"/>
                <w:szCs w:val="16"/>
              </w:rPr>
            </w:pPr>
            <w:r w:rsidRPr="000F3E47">
              <w:rPr>
                <w:rFonts w:ascii="Arial" w:hAnsi="Arial" w:cs="Arial"/>
                <w:b/>
                <w:sz w:val="12"/>
                <w:szCs w:val="16"/>
              </w:rPr>
              <w:t>Раздел 8. Перспективные топливные балансы</w:t>
            </w:r>
          </w:p>
        </w:tc>
      </w:tr>
      <w:tr w:rsidR="00725102" w:rsidRPr="000F3E47" w:rsidTr="00725102">
        <w:trPr>
          <w:trHeight w:val="20"/>
        </w:trPr>
        <w:tc>
          <w:tcPr>
            <w:tcW w:w="1032" w:type="pct"/>
          </w:tcPr>
          <w:p w:rsidR="00725102" w:rsidRPr="000F3E47" w:rsidRDefault="00725102" w:rsidP="005C42B6">
            <w:pPr>
              <w:jc w:val="both"/>
              <w:rPr>
                <w:rFonts w:ascii="Arial" w:hAnsi="Arial" w:cs="Arial"/>
                <w:bCs/>
                <w:spacing w:val="2"/>
                <w:sz w:val="12"/>
                <w:szCs w:val="16"/>
              </w:rPr>
            </w:pPr>
            <w:r w:rsidRPr="000F3E47">
              <w:rPr>
                <w:rFonts w:ascii="Arial" w:hAnsi="Arial" w:cs="Arial"/>
                <w:bCs/>
                <w:spacing w:val="2"/>
                <w:sz w:val="12"/>
                <w:szCs w:val="16"/>
              </w:rPr>
              <w:t>Таблица 8.1</w:t>
            </w:r>
          </w:p>
        </w:tc>
        <w:tc>
          <w:tcPr>
            <w:tcW w:w="3968" w:type="pct"/>
          </w:tcPr>
          <w:p w:rsidR="00725102" w:rsidRPr="000F3E47" w:rsidRDefault="00725102" w:rsidP="005C42B6">
            <w:pPr>
              <w:rPr>
                <w:rFonts w:ascii="Arial" w:hAnsi="Arial" w:cs="Arial"/>
                <w:sz w:val="12"/>
                <w:szCs w:val="16"/>
              </w:rPr>
            </w:pPr>
            <w:r w:rsidRPr="000F3E47">
              <w:rPr>
                <w:rFonts w:ascii="Arial" w:hAnsi="Arial" w:cs="Arial"/>
                <w:sz w:val="12"/>
                <w:szCs w:val="16"/>
              </w:rPr>
              <w:t>уточнены данные перспективного потребление топлива в условном и натуральном выражении  в разрезе всех котельных сельского поселения</w:t>
            </w:r>
          </w:p>
        </w:tc>
      </w:tr>
      <w:tr w:rsidR="00725102" w:rsidRPr="000F3E47" w:rsidTr="00725102">
        <w:trPr>
          <w:trHeight w:val="20"/>
        </w:trPr>
        <w:tc>
          <w:tcPr>
            <w:tcW w:w="5000" w:type="pct"/>
            <w:gridSpan w:val="2"/>
          </w:tcPr>
          <w:p w:rsidR="00725102" w:rsidRPr="000F3E47" w:rsidRDefault="00725102" w:rsidP="005C42B6">
            <w:pPr>
              <w:jc w:val="center"/>
              <w:rPr>
                <w:rFonts w:ascii="Arial" w:hAnsi="Arial" w:cs="Arial"/>
                <w:bCs/>
                <w:spacing w:val="2"/>
                <w:sz w:val="12"/>
                <w:szCs w:val="16"/>
              </w:rPr>
            </w:pPr>
            <w:r w:rsidRPr="000F3E47">
              <w:rPr>
                <w:rFonts w:ascii="Arial" w:hAnsi="Arial" w:cs="Arial"/>
                <w:b/>
                <w:bCs/>
                <w:spacing w:val="2"/>
                <w:sz w:val="12"/>
                <w:szCs w:val="16"/>
              </w:rPr>
              <w:t xml:space="preserve">Раздел 14. </w:t>
            </w:r>
            <w:r w:rsidRPr="000F3E47">
              <w:rPr>
                <w:rFonts w:ascii="Arial" w:hAnsi="Arial" w:cs="Arial"/>
                <w:bCs/>
                <w:spacing w:val="2"/>
                <w:sz w:val="12"/>
                <w:szCs w:val="16"/>
              </w:rPr>
              <w:t>Индикаторы систем теплоснабжения</w:t>
            </w:r>
          </w:p>
        </w:tc>
      </w:tr>
      <w:tr w:rsidR="00725102" w:rsidRPr="000F3E47" w:rsidTr="00725102">
        <w:trPr>
          <w:trHeight w:val="20"/>
        </w:trPr>
        <w:tc>
          <w:tcPr>
            <w:tcW w:w="1032" w:type="pct"/>
          </w:tcPr>
          <w:p w:rsidR="00725102" w:rsidRPr="000F3E47" w:rsidRDefault="00725102" w:rsidP="005C42B6">
            <w:pPr>
              <w:jc w:val="both"/>
              <w:rPr>
                <w:rFonts w:ascii="Arial" w:hAnsi="Arial" w:cs="Arial"/>
                <w:bCs/>
                <w:spacing w:val="2"/>
                <w:sz w:val="12"/>
                <w:szCs w:val="16"/>
              </w:rPr>
            </w:pPr>
            <w:r w:rsidRPr="000F3E47">
              <w:rPr>
                <w:rFonts w:ascii="Arial" w:hAnsi="Arial" w:cs="Arial"/>
                <w:bCs/>
                <w:spacing w:val="2"/>
                <w:sz w:val="12"/>
                <w:szCs w:val="16"/>
              </w:rPr>
              <w:t>Таблица 14.1</w:t>
            </w:r>
          </w:p>
        </w:tc>
        <w:tc>
          <w:tcPr>
            <w:tcW w:w="3968" w:type="pct"/>
          </w:tcPr>
          <w:p w:rsidR="00725102" w:rsidRPr="000F3E47" w:rsidRDefault="00725102" w:rsidP="005C42B6">
            <w:pPr>
              <w:rPr>
                <w:rFonts w:ascii="Arial" w:hAnsi="Arial" w:cs="Arial"/>
                <w:bCs/>
                <w:spacing w:val="2"/>
                <w:sz w:val="12"/>
                <w:szCs w:val="16"/>
              </w:rPr>
            </w:pPr>
            <w:r w:rsidRPr="000F3E47">
              <w:rPr>
                <w:rFonts w:ascii="Arial" w:hAnsi="Arial" w:cs="Arial"/>
                <w:bCs/>
                <w:sz w:val="12"/>
                <w:szCs w:val="16"/>
              </w:rPr>
              <w:t xml:space="preserve">уточнены индикаторы развития систем теплоснабжения поселения </w:t>
            </w:r>
            <w:r w:rsidRPr="000F3E47">
              <w:rPr>
                <w:rFonts w:ascii="Arial" w:hAnsi="Arial" w:cs="Arial"/>
                <w:sz w:val="12"/>
                <w:szCs w:val="16"/>
              </w:rPr>
              <w:t>в разрезе всех котельных сельского поселения</w:t>
            </w:r>
          </w:p>
        </w:tc>
      </w:tr>
      <w:tr w:rsidR="00725102" w:rsidRPr="000F3E47" w:rsidTr="00725102">
        <w:trPr>
          <w:trHeight w:val="20"/>
        </w:trPr>
        <w:tc>
          <w:tcPr>
            <w:tcW w:w="5000" w:type="pct"/>
            <w:gridSpan w:val="2"/>
          </w:tcPr>
          <w:p w:rsidR="00725102" w:rsidRPr="000F3E47" w:rsidRDefault="00725102" w:rsidP="005C42B6">
            <w:pPr>
              <w:jc w:val="center"/>
              <w:rPr>
                <w:rFonts w:ascii="Arial" w:hAnsi="Arial" w:cs="Arial"/>
                <w:bCs/>
                <w:sz w:val="12"/>
                <w:szCs w:val="16"/>
              </w:rPr>
            </w:pPr>
            <w:r w:rsidRPr="000F3E47">
              <w:rPr>
                <w:rFonts w:ascii="Arial" w:hAnsi="Arial" w:cs="Arial"/>
                <w:b/>
                <w:bCs/>
                <w:spacing w:val="2"/>
                <w:sz w:val="12"/>
                <w:szCs w:val="16"/>
              </w:rPr>
              <w:t xml:space="preserve">Раздела 15. </w:t>
            </w:r>
            <w:r w:rsidRPr="000F3E47">
              <w:rPr>
                <w:rFonts w:ascii="Arial" w:hAnsi="Arial" w:cs="Arial"/>
                <w:bCs/>
                <w:spacing w:val="2"/>
                <w:sz w:val="12"/>
                <w:szCs w:val="16"/>
              </w:rPr>
              <w:t>Ценовые (тарифные последствия)</w:t>
            </w:r>
          </w:p>
        </w:tc>
      </w:tr>
      <w:tr w:rsidR="00725102" w:rsidRPr="000F3E47" w:rsidTr="00725102">
        <w:trPr>
          <w:trHeight w:val="20"/>
        </w:trPr>
        <w:tc>
          <w:tcPr>
            <w:tcW w:w="1032" w:type="pct"/>
          </w:tcPr>
          <w:p w:rsidR="00725102" w:rsidRPr="000F3E47" w:rsidRDefault="00725102" w:rsidP="005C42B6">
            <w:pPr>
              <w:jc w:val="both"/>
              <w:rPr>
                <w:rFonts w:ascii="Arial" w:hAnsi="Arial" w:cs="Arial"/>
                <w:bCs/>
                <w:spacing w:val="2"/>
                <w:sz w:val="12"/>
                <w:szCs w:val="16"/>
              </w:rPr>
            </w:pPr>
            <w:r w:rsidRPr="000F3E47">
              <w:rPr>
                <w:rFonts w:ascii="Arial" w:hAnsi="Arial" w:cs="Arial"/>
                <w:bCs/>
                <w:spacing w:val="2"/>
                <w:sz w:val="12"/>
                <w:szCs w:val="16"/>
              </w:rPr>
              <w:t>Таблица 15.1</w:t>
            </w:r>
          </w:p>
        </w:tc>
        <w:tc>
          <w:tcPr>
            <w:tcW w:w="3968" w:type="pct"/>
          </w:tcPr>
          <w:p w:rsidR="00725102" w:rsidRPr="000F3E47" w:rsidRDefault="00725102" w:rsidP="005C42B6">
            <w:pPr>
              <w:rPr>
                <w:rFonts w:ascii="Arial" w:hAnsi="Arial" w:cs="Arial"/>
                <w:b/>
                <w:bCs/>
                <w:spacing w:val="2"/>
                <w:sz w:val="12"/>
                <w:szCs w:val="16"/>
              </w:rPr>
            </w:pPr>
            <w:r w:rsidRPr="000F3E47">
              <w:rPr>
                <w:rFonts w:ascii="Arial" w:hAnsi="Arial" w:cs="Arial"/>
                <w:bCs/>
                <w:spacing w:val="2"/>
                <w:sz w:val="12"/>
                <w:szCs w:val="16"/>
              </w:rPr>
              <w:t>уточнена и</w:t>
            </w:r>
            <w:r w:rsidRPr="000F3E47">
              <w:rPr>
                <w:rFonts w:ascii="Arial" w:hAnsi="Arial" w:cs="Arial"/>
                <w:bCs/>
                <w:sz w:val="12"/>
                <w:szCs w:val="16"/>
              </w:rPr>
              <w:t>нформация об утвержденных тарифах на услуги коммунального комплекса Новгородской области на 2024 год</w:t>
            </w:r>
          </w:p>
        </w:tc>
      </w:tr>
      <w:tr w:rsidR="00725102" w:rsidRPr="000F3E47" w:rsidTr="00725102">
        <w:trPr>
          <w:trHeight w:val="20"/>
        </w:trPr>
        <w:tc>
          <w:tcPr>
            <w:tcW w:w="5000" w:type="pct"/>
            <w:gridSpan w:val="2"/>
          </w:tcPr>
          <w:p w:rsidR="00725102" w:rsidRPr="000F3E47" w:rsidRDefault="00725102" w:rsidP="005C42B6">
            <w:pPr>
              <w:jc w:val="center"/>
              <w:rPr>
                <w:rFonts w:ascii="Arial" w:hAnsi="Arial" w:cs="Arial"/>
                <w:b/>
                <w:bCs/>
                <w:spacing w:val="2"/>
                <w:sz w:val="12"/>
                <w:szCs w:val="16"/>
              </w:rPr>
            </w:pPr>
            <w:r w:rsidRPr="000F3E47">
              <w:rPr>
                <w:rFonts w:ascii="Arial" w:hAnsi="Arial" w:cs="Arial"/>
                <w:b/>
                <w:bCs/>
                <w:spacing w:val="2"/>
                <w:sz w:val="12"/>
                <w:szCs w:val="16"/>
              </w:rPr>
              <w:t>Обосновывающие материалы к схеме теплоснабжения Рощинского сельского поселения</w:t>
            </w:r>
          </w:p>
        </w:tc>
      </w:tr>
      <w:tr w:rsidR="00725102" w:rsidRPr="000F3E47" w:rsidTr="00725102">
        <w:trPr>
          <w:trHeight w:val="20"/>
        </w:trPr>
        <w:tc>
          <w:tcPr>
            <w:tcW w:w="5000" w:type="pct"/>
            <w:gridSpan w:val="2"/>
          </w:tcPr>
          <w:p w:rsidR="00725102" w:rsidRPr="000F3E47" w:rsidRDefault="00725102" w:rsidP="005C42B6">
            <w:pPr>
              <w:jc w:val="both"/>
              <w:rPr>
                <w:rFonts w:ascii="Arial" w:hAnsi="Arial" w:cs="Arial"/>
                <w:sz w:val="12"/>
                <w:szCs w:val="16"/>
              </w:rPr>
            </w:pPr>
            <w:r w:rsidRPr="000F3E47">
              <w:rPr>
                <w:rFonts w:ascii="Arial" w:hAnsi="Arial" w:cs="Arial"/>
                <w:sz w:val="12"/>
                <w:szCs w:val="16"/>
              </w:rPr>
              <w:t>Обосновывающие материалы к схеме теплоснабжения Рощинского сельского поселения были разработаны в 2023 году в соответствии с требованиями, прописанными в Постановлении  Правительства РФ от 22.02.2012 № 154 (ред. от 16.03.2019) «О требованиях к схемам теплоснабжения, порядку их разработки и утверждения»</w:t>
            </w:r>
          </w:p>
        </w:tc>
      </w:tr>
      <w:tr w:rsidR="00725102" w:rsidRPr="000F3E47" w:rsidTr="00725102">
        <w:trPr>
          <w:trHeight w:val="20"/>
        </w:trPr>
        <w:tc>
          <w:tcPr>
            <w:tcW w:w="5000" w:type="pct"/>
            <w:gridSpan w:val="2"/>
            <w:tcBorders>
              <w:bottom w:val="single" w:sz="4" w:space="0" w:color="auto"/>
            </w:tcBorders>
          </w:tcPr>
          <w:p w:rsidR="00725102" w:rsidRPr="000F3E47" w:rsidRDefault="00725102" w:rsidP="005C42B6">
            <w:pPr>
              <w:jc w:val="center"/>
              <w:rPr>
                <w:rFonts w:ascii="Arial" w:hAnsi="Arial" w:cs="Arial"/>
                <w:sz w:val="12"/>
                <w:szCs w:val="16"/>
              </w:rPr>
            </w:pPr>
            <w:r w:rsidRPr="000F3E47">
              <w:rPr>
                <w:rFonts w:ascii="Arial" w:hAnsi="Arial" w:cs="Arial"/>
                <w:b/>
                <w:sz w:val="12"/>
                <w:szCs w:val="16"/>
              </w:rPr>
              <w:t xml:space="preserve">Глава 1. </w:t>
            </w:r>
            <w:r w:rsidRPr="000F3E47">
              <w:rPr>
                <w:rFonts w:ascii="Arial" w:hAnsi="Arial" w:cs="Arial"/>
                <w:sz w:val="12"/>
                <w:szCs w:val="16"/>
              </w:rPr>
              <w:t>Существующее положение в сфере производства, передачи и потребления тепловой энергии для целей теплоснабжения</w:t>
            </w:r>
          </w:p>
        </w:tc>
      </w:tr>
      <w:tr w:rsidR="00725102" w:rsidRPr="000F3E47" w:rsidTr="00725102">
        <w:trPr>
          <w:trHeight w:val="20"/>
        </w:trPr>
        <w:tc>
          <w:tcPr>
            <w:tcW w:w="1032" w:type="pct"/>
            <w:tcBorders>
              <w:right w:val="single" w:sz="4" w:space="0" w:color="auto"/>
            </w:tcBorders>
          </w:tcPr>
          <w:p w:rsidR="00725102" w:rsidRPr="000F3E47" w:rsidRDefault="00725102" w:rsidP="005C42B6">
            <w:pPr>
              <w:rPr>
                <w:rFonts w:ascii="Arial" w:hAnsi="Arial" w:cs="Arial"/>
                <w:bCs/>
                <w:spacing w:val="2"/>
                <w:sz w:val="12"/>
                <w:szCs w:val="16"/>
              </w:rPr>
            </w:pPr>
            <w:r w:rsidRPr="000F3E47">
              <w:rPr>
                <w:rFonts w:ascii="Arial" w:hAnsi="Arial" w:cs="Arial"/>
                <w:bCs/>
                <w:spacing w:val="2"/>
                <w:sz w:val="12"/>
                <w:szCs w:val="16"/>
              </w:rPr>
              <w:t>Таблица 1</w:t>
            </w:r>
          </w:p>
        </w:tc>
        <w:tc>
          <w:tcPr>
            <w:tcW w:w="3968" w:type="pct"/>
            <w:tcBorders>
              <w:right w:val="single" w:sz="4" w:space="0" w:color="auto"/>
            </w:tcBorders>
          </w:tcPr>
          <w:p w:rsidR="00725102" w:rsidRPr="000F3E47" w:rsidRDefault="00725102" w:rsidP="005C42B6">
            <w:pPr>
              <w:rPr>
                <w:rFonts w:ascii="Arial" w:hAnsi="Arial" w:cs="Arial"/>
                <w:bCs/>
                <w:spacing w:val="2"/>
                <w:sz w:val="12"/>
                <w:szCs w:val="16"/>
              </w:rPr>
            </w:pPr>
            <w:r w:rsidRPr="000F3E47">
              <w:rPr>
                <w:rFonts w:ascii="Arial" w:hAnsi="Arial" w:cs="Arial"/>
                <w:bCs/>
                <w:spacing w:val="2"/>
                <w:sz w:val="12"/>
                <w:szCs w:val="16"/>
              </w:rPr>
              <w:t>уточнены структура и технические характеристики основного оборудования</w:t>
            </w:r>
          </w:p>
        </w:tc>
      </w:tr>
      <w:tr w:rsidR="00725102" w:rsidRPr="000F3E47" w:rsidTr="00725102">
        <w:trPr>
          <w:trHeight w:val="20"/>
        </w:trPr>
        <w:tc>
          <w:tcPr>
            <w:tcW w:w="1032" w:type="pct"/>
          </w:tcPr>
          <w:p w:rsidR="00725102" w:rsidRPr="000F3E47" w:rsidRDefault="00725102" w:rsidP="005C42B6">
            <w:pPr>
              <w:jc w:val="both"/>
              <w:rPr>
                <w:rFonts w:ascii="Arial" w:hAnsi="Arial" w:cs="Arial"/>
                <w:b/>
                <w:bCs/>
                <w:spacing w:val="2"/>
                <w:sz w:val="12"/>
                <w:szCs w:val="16"/>
              </w:rPr>
            </w:pPr>
            <w:r w:rsidRPr="000F3E47">
              <w:rPr>
                <w:rFonts w:ascii="Arial" w:eastAsia="Calibri" w:hAnsi="Arial" w:cs="Arial"/>
                <w:sz w:val="12"/>
                <w:szCs w:val="16"/>
                <w:lang w:eastAsia="en-US"/>
              </w:rPr>
              <w:t>Таблица 6</w:t>
            </w:r>
          </w:p>
        </w:tc>
        <w:tc>
          <w:tcPr>
            <w:tcW w:w="3968" w:type="pct"/>
          </w:tcPr>
          <w:p w:rsidR="00725102" w:rsidRPr="000F3E47" w:rsidRDefault="00725102" w:rsidP="005C42B6">
            <w:pPr>
              <w:rPr>
                <w:rFonts w:ascii="Arial" w:hAnsi="Arial" w:cs="Arial"/>
                <w:bCs/>
                <w:spacing w:val="2"/>
                <w:sz w:val="12"/>
                <w:szCs w:val="16"/>
              </w:rPr>
            </w:pPr>
            <w:r w:rsidRPr="000F3E47">
              <w:rPr>
                <w:rFonts w:ascii="Arial" w:hAnsi="Arial" w:cs="Arial"/>
                <w:bCs/>
                <w:spacing w:val="2"/>
                <w:sz w:val="12"/>
                <w:szCs w:val="16"/>
              </w:rPr>
              <w:t>уточнены структура тепловых сетей</w:t>
            </w:r>
          </w:p>
        </w:tc>
      </w:tr>
      <w:tr w:rsidR="00725102" w:rsidRPr="000F3E47" w:rsidTr="00725102">
        <w:trPr>
          <w:trHeight w:val="20"/>
        </w:trPr>
        <w:tc>
          <w:tcPr>
            <w:tcW w:w="1032" w:type="pct"/>
          </w:tcPr>
          <w:p w:rsidR="00725102" w:rsidRPr="000F3E47" w:rsidRDefault="00725102" w:rsidP="005C42B6">
            <w:pPr>
              <w:rPr>
                <w:rFonts w:ascii="Arial" w:hAnsi="Arial" w:cs="Arial"/>
                <w:bCs/>
                <w:spacing w:val="2"/>
                <w:sz w:val="12"/>
                <w:szCs w:val="16"/>
              </w:rPr>
            </w:pPr>
            <w:r w:rsidRPr="000F3E47">
              <w:rPr>
                <w:rFonts w:ascii="Arial" w:hAnsi="Arial" w:cs="Arial"/>
                <w:bCs/>
                <w:spacing w:val="2"/>
                <w:sz w:val="12"/>
                <w:szCs w:val="16"/>
              </w:rPr>
              <w:t>Таблица 11</w:t>
            </w:r>
          </w:p>
        </w:tc>
        <w:tc>
          <w:tcPr>
            <w:tcW w:w="3968" w:type="pct"/>
          </w:tcPr>
          <w:p w:rsidR="00725102" w:rsidRPr="000F3E47" w:rsidRDefault="00725102" w:rsidP="005C42B6">
            <w:pPr>
              <w:widowControl w:val="0"/>
              <w:overflowPunct w:val="0"/>
              <w:autoSpaceDE w:val="0"/>
              <w:autoSpaceDN w:val="0"/>
              <w:adjustRightInd w:val="0"/>
              <w:rPr>
                <w:rFonts w:ascii="Arial" w:hAnsi="Arial" w:cs="Arial"/>
                <w:bCs/>
                <w:spacing w:val="2"/>
                <w:sz w:val="12"/>
                <w:szCs w:val="16"/>
              </w:rPr>
            </w:pPr>
            <w:r w:rsidRPr="000F3E47">
              <w:rPr>
                <w:rFonts w:ascii="Arial" w:hAnsi="Arial" w:cs="Arial"/>
                <w:bCs/>
                <w:spacing w:val="2"/>
                <w:sz w:val="12"/>
                <w:szCs w:val="16"/>
              </w:rPr>
              <w:t xml:space="preserve">актуализированы данные по плановому полезному отпуску ООО «ТК Новгородская» и фактическому полезному отпуску </w:t>
            </w:r>
          </w:p>
        </w:tc>
      </w:tr>
      <w:tr w:rsidR="00725102" w:rsidRPr="000F3E47" w:rsidTr="00725102">
        <w:trPr>
          <w:trHeight w:val="20"/>
        </w:trPr>
        <w:tc>
          <w:tcPr>
            <w:tcW w:w="1032" w:type="pct"/>
          </w:tcPr>
          <w:p w:rsidR="00725102" w:rsidRPr="000F3E47" w:rsidRDefault="00725102" w:rsidP="005C42B6">
            <w:pPr>
              <w:rPr>
                <w:rFonts w:ascii="Arial" w:hAnsi="Arial" w:cs="Arial"/>
                <w:bCs/>
                <w:spacing w:val="2"/>
                <w:sz w:val="12"/>
                <w:szCs w:val="16"/>
              </w:rPr>
            </w:pPr>
            <w:r w:rsidRPr="000F3E47">
              <w:rPr>
                <w:rFonts w:ascii="Arial" w:hAnsi="Arial" w:cs="Arial"/>
                <w:bCs/>
                <w:spacing w:val="2"/>
                <w:sz w:val="12"/>
                <w:szCs w:val="16"/>
              </w:rPr>
              <w:t>Таблица 16</w:t>
            </w:r>
          </w:p>
        </w:tc>
        <w:tc>
          <w:tcPr>
            <w:tcW w:w="3968" w:type="pct"/>
          </w:tcPr>
          <w:p w:rsidR="00725102" w:rsidRPr="000F3E47" w:rsidRDefault="00725102" w:rsidP="005C42B6">
            <w:pPr>
              <w:rPr>
                <w:rFonts w:ascii="Arial" w:hAnsi="Arial" w:cs="Arial"/>
                <w:bCs/>
                <w:spacing w:val="2"/>
                <w:sz w:val="12"/>
                <w:szCs w:val="16"/>
              </w:rPr>
            </w:pPr>
            <w:r w:rsidRPr="000F3E47">
              <w:rPr>
                <w:rFonts w:ascii="Arial" w:hAnsi="Arial" w:cs="Arial"/>
                <w:bCs/>
                <w:spacing w:val="2"/>
                <w:sz w:val="12"/>
                <w:szCs w:val="16"/>
              </w:rPr>
              <w:t>актуализированы основные технико-экономические показатели</w:t>
            </w:r>
          </w:p>
        </w:tc>
      </w:tr>
      <w:tr w:rsidR="00725102" w:rsidRPr="000F3E47" w:rsidTr="00725102">
        <w:trPr>
          <w:trHeight w:val="20"/>
        </w:trPr>
        <w:tc>
          <w:tcPr>
            <w:tcW w:w="5000" w:type="pct"/>
            <w:gridSpan w:val="2"/>
          </w:tcPr>
          <w:p w:rsidR="00725102" w:rsidRPr="000F3E47" w:rsidRDefault="00725102" w:rsidP="007E2A5B">
            <w:pPr>
              <w:jc w:val="center"/>
              <w:rPr>
                <w:rFonts w:ascii="Arial" w:hAnsi="Arial" w:cs="Arial"/>
                <w:sz w:val="12"/>
                <w:szCs w:val="16"/>
              </w:rPr>
            </w:pPr>
            <w:r w:rsidRPr="000F3E47">
              <w:rPr>
                <w:rFonts w:ascii="Arial" w:hAnsi="Arial" w:cs="Arial"/>
                <w:b/>
                <w:bCs/>
                <w:sz w:val="12"/>
                <w:szCs w:val="16"/>
              </w:rPr>
              <w:t>Глава 4. Существующие и перспективные балансы тепловой мощности</w:t>
            </w:r>
            <w:r w:rsidR="007E2A5B" w:rsidRPr="000F3E47">
              <w:rPr>
                <w:rFonts w:ascii="Arial" w:hAnsi="Arial" w:cs="Arial"/>
                <w:b/>
                <w:bCs/>
                <w:sz w:val="12"/>
                <w:szCs w:val="16"/>
              </w:rPr>
              <w:t xml:space="preserve"> </w:t>
            </w:r>
            <w:r w:rsidRPr="000F3E47">
              <w:rPr>
                <w:rFonts w:ascii="Arial" w:hAnsi="Arial" w:cs="Arial"/>
                <w:b/>
                <w:bCs/>
                <w:sz w:val="12"/>
                <w:szCs w:val="16"/>
              </w:rPr>
              <w:t>источников тепловой энергии и тепловой нагрузки потребителей</w:t>
            </w:r>
          </w:p>
        </w:tc>
      </w:tr>
      <w:tr w:rsidR="00725102" w:rsidRPr="000F3E47" w:rsidTr="00725102">
        <w:trPr>
          <w:trHeight w:val="20"/>
        </w:trPr>
        <w:tc>
          <w:tcPr>
            <w:tcW w:w="1032" w:type="pct"/>
          </w:tcPr>
          <w:p w:rsidR="00725102" w:rsidRPr="000F3E47" w:rsidRDefault="00725102" w:rsidP="005C42B6">
            <w:pPr>
              <w:rPr>
                <w:rFonts w:ascii="Arial" w:hAnsi="Arial" w:cs="Arial"/>
                <w:bCs/>
                <w:spacing w:val="2"/>
                <w:sz w:val="12"/>
                <w:szCs w:val="16"/>
              </w:rPr>
            </w:pPr>
            <w:r w:rsidRPr="000F3E47">
              <w:rPr>
                <w:rFonts w:ascii="Arial" w:hAnsi="Arial" w:cs="Arial"/>
                <w:bCs/>
                <w:spacing w:val="2"/>
                <w:sz w:val="12"/>
                <w:szCs w:val="16"/>
              </w:rPr>
              <w:t>Таблица 23</w:t>
            </w:r>
          </w:p>
        </w:tc>
        <w:tc>
          <w:tcPr>
            <w:tcW w:w="3968" w:type="pct"/>
          </w:tcPr>
          <w:p w:rsidR="00725102" w:rsidRPr="000F3E47" w:rsidRDefault="00725102" w:rsidP="005C42B6">
            <w:pPr>
              <w:rPr>
                <w:rFonts w:ascii="Arial" w:hAnsi="Arial" w:cs="Arial"/>
                <w:sz w:val="12"/>
                <w:szCs w:val="16"/>
              </w:rPr>
            </w:pPr>
            <w:r w:rsidRPr="000F3E47">
              <w:rPr>
                <w:rFonts w:ascii="Arial" w:hAnsi="Arial" w:cs="Arial"/>
                <w:sz w:val="12"/>
                <w:szCs w:val="16"/>
              </w:rPr>
              <w:t>актуализированы балансы тепловой мощности и перспективной тепловой нагрузки в зонах действия источников тепловой энергии</w:t>
            </w:r>
          </w:p>
        </w:tc>
      </w:tr>
      <w:tr w:rsidR="00725102" w:rsidRPr="000F3E47" w:rsidTr="00725102">
        <w:trPr>
          <w:trHeight w:val="20"/>
        </w:trPr>
        <w:tc>
          <w:tcPr>
            <w:tcW w:w="5000" w:type="pct"/>
            <w:gridSpan w:val="2"/>
          </w:tcPr>
          <w:p w:rsidR="00725102" w:rsidRPr="000F3E47" w:rsidRDefault="00725102" w:rsidP="005C42B6">
            <w:pPr>
              <w:jc w:val="center"/>
              <w:rPr>
                <w:rFonts w:ascii="Arial" w:hAnsi="Arial" w:cs="Arial"/>
                <w:sz w:val="12"/>
                <w:szCs w:val="16"/>
              </w:rPr>
            </w:pPr>
            <w:r w:rsidRPr="000F3E47">
              <w:rPr>
                <w:rFonts w:ascii="Arial" w:hAnsi="Arial" w:cs="Arial"/>
                <w:b/>
                <w:sz w:val="12"/>
                <w:szCs w:val="16"/>
              </w:rPr>
              <w:t>Глава 14</w:t>
            </w:r>
            <w:r w:rsidRPr="000F3E47">
              <w:rPr>
                <w:rFonts w:ascii="Arial" w:hAnsi="Arial" w:cs="Arial"/>
                <w:sz w:val="12"/>
                <w:szCs w:val="16"/>
              </w:rPr>
              <w:t>. Ценовые (тарифные) последствия</w:t>
            </w:r>
          </w:p>
        </w:tc>
      </w:tr>
      <w:tr w:rsidR="00725102" w:rsidRPr="000F3E47" w:rsidTr="00725102">
        <w:trPr>
          <w:trHeight w:val="20"/>
        </w:trPr>
        <w:tc>
          <w:tcPr>
            <w:tcW w:w="1032" w:type="pct"/>
          </w:tcPr>
          <w:p w:rsidR="00725102" w:rsidRPr="000F3E47" w:rsidRDefault="00725102" w:rsidP="005C42B6">
            <w:pPr>
              <w:rPr>
                <w:rFonts w:ascii="Arial" w:hAnsi="Arial" w:cs="Arial"/>
                <w:bCs/>
                <w:spacing w:val="2"/>
                <w:sz w:val="12"/>
                <w:szCs w:val="16"/>
              </w:rPr>
            </w:pPr>
            <w:r w:rsidRPr="000F3E47">
              <w:rPr>
                <w:rFonts w:ascii="Arial" w:hAnsi="Arial" w:cs="Arial"/>
                <w:bCs/>
                <w:spacing w:val="2"/>
                <w:sz w:val="12"/>
                <w:szCs w:val="16"/>
              </w:rPr>
              <w:t>Таблица 31</w:t>
            </w:r>
          </w:p>
        </w:tc>
        <w:tc>
          <w:tcPr>
            <w:tcW w:w="3968" w:type="pct"/>
          </w:tcPr>
          <w:p w:rsidR="00725102" w:rsidRPr="000F3E47" w:rsidRDefault="00725102" w:rsidP="005C42B6">
            <w:pPr>
              <w:tabs>
                <w:tab w:val="left" w:pos="1276"/>
              </w:tabs>
              <w:rPr>
                <w:rFonts w:ascii="Arial" w:hAnsi="Arial" w:cs="Arial"/>
                <w:sz w:val="12"/>
                <w:szCs w:val="16"/>
              </w:rPr>
            </w:pPr>
            <w:r w:rsidRPr="000F3E47">
              <w:rPr>
                <w:rFonts w:ascii="Arial" w:hAnsi="Arial" w:cs="Arial"/>
                <w:sz w:val="12"/>
                <w:szCs w:val="16"/>
              </w:rPr>
              <w:t>актуализированы тарифно-балансовые расчетные модели теплоснабжения потребителей по каждой системе теплоснабжения</w:t>
            </w:r>
          </w:p>
        </w:tc>
      </w:tr>
    </w:tbl>
    <w:p w:rsidR="00725102" w:rsidRPr="005C42B6" w:rsidRDefault="00725102" w:rsidP="005C42B6">
      <w:pPr>
        <w:ind w:firstLine="709"/>
        <w:jc w:val="right"/>
        <w:rPr>
          <w:rFonts w:ascii="Arial" w:hAnsi="Arial" w:cs="Arial"/>
          <w:b/>
          <w:sz w:val="16"/>
          <w:szCs w:val="16"/>
        </w:rPr>
      </w:pPr>
    </w:p>
    <w:p w:rsidR="000B01A8" w:rsidRPr="00ED2E85" w:rsidRDefault="000B01A8" w:rsidP="00ED2E85">
      <w:pPr>
        <w:pStyle w:val="20"/>
        <w:rPr>
          <w:rFonts w:ascii="Arial" w:hAnsi="Arial" w:cs="Arial"/>
          <w:b/>
          <w:color w:val="000000"/>
          <w:sz w:val="16"/>
          <w:szCs w:val="16"/>
        </w:rPr>
      </w:pPr>
      <w:r w:rsidRPr="00ED2E85">
        <w:rPr>
          <w:rFonts w:ascii="Arial" w:hAnsi="Arial" w:cs="Arial"/>
          <w:b/>
          <w:color w:val="000000"/>
          <w:sz w:val="16"/>
          <w:szCs w:val="16"/>
        </w:rPr>
        <w:t>АДМИНИСТРАЦИЯ ВАЛДАЙСКОГО МУНИЦИПАЛЬНОГО РАЙОНА</w:t>
      </w:r>
    </w:p>
    <w:p w:rsidR="000B01A8" w:rsidRPr="00ED2E85" w:rsidRDefault="000B01A8" w:rsidP="00ED2E85">
      <w:pPr>
        <w:pStyle w:val="3"/>
        <w:rPr>
          <w:rFonts w:ascii="Arial" w:hAnsi="Arial" w:cs="Arial"/>
          <w:b w:val="0"/>
          <w:sz w:val="16"/>
          <w:szCs w:val="16"/>
        </w:rPr>
      </w:pPr>
      <w:r w:rsidRPr="00ED2E85">
        <w:rPr>
          <w:rFonts w:ascii="Arial" w:hAnsi="Arial" w:cs="Arial"/>
          <w:b w:val="0"/>
          <w:sz w:val="16"/>
          <w:szCs w:val="16"/>
        </w:rPr>
        <w:t>П О С Т А Н О В Л Е Н И Е</w:t>
      </w:r>
    </w:p>
    <w:p w:rsidR="000B01A8" w:rsidRPr="00ED2E85" w:rsidRDefault="000B01A8" w:rsidP="00ED2E85">
      <w:pPr>
        <w:jc w:val="center"/>
        <w:rPr>
          <w:rFonts w:ascii="Arial" w:hAnsi="Arial" w:cs="Arial"/>
          <w:sz w:val="16"/>
          <w:szCs w:val="16"/>
        </w:rPr>
      </w:pPr>
      <w:r w:rsidRPr="00ED2E85">
        <w:rPr>
          <w:rFonts w:ascii="Arial" w:hAnsi="Arial" w:cs="Arial"/>
          <w:sz w:val="16"/>
          <w:szCs w:val="16"/>
        </w:rPr>
        <w:t>05.07.2024 № 1809</w:t>
      </w:r>
    </w:p>
    <w:p w:rsidR="000B01A8" w:rsidRPr="00ED2E85" w:rsidRDefault="000B01A8" w:rsidP="00ED2E85">
      <w:pPr>
        <w:shd w:val="clear" w:color="auto" w:fill="FFFFFF"/>
        <w:tabs>
          <w:tab w:val="left" w:pos="1418"/>
        </w:tabs>
        <w:jc w:val="center"/>
        <w:rPr>
          <w:rFonts w:ascii="Arial" w:hAnsi="Arial" w:cs="Arial"/>
          <w:b/>
          <w:sz w:val="16"/>
          <w:szCs w:val="16"/>
        </w:rPr>
      </w:pPr>
      <w:r w:rsidRPr="00ED2E85">
        <w:rPr>
          <w:rFonts w:ascii="Arial" w:hAnsi="Arial" w:cs="Arial"/>
          <w:b/>
          <w:sz w:val="16"/>
          <w:szCs w:val="16"/>
        </w:rPr>
        <w:t>Об актуализации схемы теплоснабжения</w:t>
      </w:r>
      <w:r w:rsidR="00C16053">
        <w:rPr>
          <w:rFonts w:ascii="Arial" w:hAnsi="Arial" w:cs="Arial"/>
          <w:b/>
          <w:sz w:val="16"/>
          <w:szCs w:val="16"/>
        </w:rPr>
        <w:t xml:space="preserve"> </w:t>
      </w:r>
      <w:r w:rsidRPr="00ED2E85">
        <w:rPr>
          <w:rFonts w:ascii="Arial" w:hAnsi="Arial" w:cs="Arial"/>
          <w:b/>
          <w:sz w:val="16"/>
          <w:szCs w:val="16"/>
        </w:rPr>
        <w:t>Семёновщинкого сельского поселения на 2025 год</w:t>
      </w:r>
    </w:p>
    <w:p w:rsidR="000B01A8" w:rsidRPr="00ED2E85" w:rsidRDefault="000B01A8" w:rsidP="00C16053">
      <w:pPr>
        <w:pStyle w:val="af7"/>
        <w:spacing w:before="0" w:beforeAutospacing="0" w:after="0" w:afterAutospacing="0"/>
        <w:ind w:firstLine="284"/>
        <w:jc w:val="both"/>
        <w:rPr>
          <w:rFonts w:ascii="Arial" w:hAnsi="Arial" w:cs="Arial"/>
          <w:b/>
          <w:sz w:val="16"/>
          <w:szCs w:val="16"/>
        </w:rPr>
      </w:pPr>
      <w:r w:rsidRPr="00ED2E85">
        <w:rPr>
          <w:rFonts w:ascii="Arial" w:hAnsi="Arial" w:cs="Arial"/>
          <w:sz w:val="16"/>
          <w:szCs w:val="16"/>
        </w:rPr>
        <w:t xml:space="preserve">В соответствии с федеральными </w:t>
      </w:r>
      <w:hyperlink r:id="rId38" w:history="1">
        <w:r w:rsidRPr="00ED2E85">
          <w:rPr>
            <w:rStyle w:val="af3"/>
            <w:rFonts w:ascii="Arial" w:hAnsi="Arial" w:cs="Arial"/>
            <w:color w:val="auto"/>
            <w:sz w:val="16"/>
            <w:szCs w:val="16"/>
            <w:u w:val="none"/>
          </w:rPr>
          <w:t>законам</w:t>
        </w:r>
      </w:hyperlink>
      <w:r w:rsidRPr="00ED2E85">
        <w:rPr>
          <w:rFonts w:ascii="Arial" w:hAnsi="Arial" w:cs="Arial"/>
          <w:sz w:val="16"/>
          <w:szCs w:val="16"/>
        </w:rPr>
        <w:t>и от 6 октября 2003 года № 131-ФЗ «Об общих принципах организации местного самоуправления в Российской Федерации», от 27 июля 2010 года № 190-ФЗ «О теплоснабжении</w:t>
      </w:r>
      <w:r w:rsidRPr="00ED2E85">
        <w:rPr>
          <w:rFonts w:ascii="Arial" w:hAnsi="Arial" w:cs="Arial"/>
          <w:spacing w:val="1"/>
          <w:sz w:val="16"/>
          <w:szCs w:val="16"/>
        </w:rPr>
        <w:t>», постановлением Правительства Российской Федерации от 22 февраля 2012 года № 154 «О требованиях к схемам теплоснабжения, порядку их разработки и утверждения» Администрация</w:t>
      </w:r>
      <w:r w:rsidRPr="00ED2E85">
        <w:rPr>
          <w:rFonts w:ascii="Arial" w:hAnsi="Arial" w:cs="Arial"/>
          <w:sz w:val="16"/>
          <w:szCs w:val="16"/>
        </w:rPr>
        <w:t xml:space="preserve"> Валдайского муниципального района</w:t>
      </w:r>
      <w:r w:rsidRPr="00ED2E85">
        <w:rPr>
          <w:rFonts w:ascii="Arial" w:hAnsi="Arial" w:cs="Arial"/>
          <w:spacing w:val="1"/>
          <w:sz w:val="16"/>
          <w:szCs w:val="16"/>
        </w:rPr>
        <w:t xml:space="preserve"> </w:t>
      </w:r>
      <w:r w:rsidRPr="00ED2E85">
        <w:rPr>
          <w:rFonts w:ascii="Arial" w:hAnsi="Arial" w:cs="Arial"/>
          <w:b/>
          <w:sz w:val="16"/>
          <w:szCs w:val="16"/>
        </w:rPr>
        <w:t>ПОСТАНОВЛЯЕТ:</w:t>
      </w:r>
    </w:p>
    <w:p w:rsidR="000B01A8" w:rsidRPr="00ED2E85" w:rsidRDefault="000B01A8" w:rsidP="00C16053">
      <w:pPr>
        <w:ind w:firstLine="284"/>
        <w:jc w:val="both"/>
        <w:rPr>
          <w:rFonts w:ascii="Arial" w:hAnsi="Arial" w:cs="Arial"/>
          <w:spacing w:val="1"/>
          <w:sz w:val="16"/>
          <w:szCs w:val="16"/>
        </w:rPr>
      </w:pPr>
      <w:r w:rsidRPr="00ED2E85">
        <w:rPr>
          <w:rFonts w:ascii="Arial" w:hAnsi="Arial" w:cs="Arial"/>
          <w:sz w:val="16"/>
          <w:szCs w:val="16"/>
        </w:rPr>
        <w:t xml:space="preserve">1. Актуализировать схему теплоснабжения Семёновщинского сельского поселения, утвержденную решением Совета депутатов Семёновщинского сельского поселения от 15.01.2013 № 77 </w:t>
      </w:r>
      <w:r w:rsidRPr="00ED2E85">
        <w:rPr>
          <w:rFonts w:ascii="Arial" w:hAnsi="Arial" w:cs="Arial"/>
          <w:spacing w:val="1"/>
          <w:sz w:val="16"/>
          <w:szCs w:val="16"/>
        </w:rPr>
        <w:t xml:space="preserve">«Об утверждении схемы теплоснабжения </w:t>
      </w:r>
      <w:r w:rsidRPr="00ED2E85">
        <w:rPr>
          <w:rFonts w:ascii="Arial" w:hAnsi="Arial" w:cs="Arial"/>
          <w:sz w:val="16"/>
          <w:szCs w:val="16"/>
        </w:rPr>
        <w:t xml:space="preserve">Семёновщинского </w:t>
      </w:r>
      <w:r w:rsidRPr="00ED2E85">
        <w:rPr>
          <w:rFonts w:ascii="Arial" w:hAnsi="Arial" w:cs="Arial"/>
          <w:spacing w:val="1"/>
          <w:sz w:val="16"/>
          <w:szCs w:val="16"/>
        </w:rPr>
        <w:t>сельского поселения», изложив ее в прилагаемой редакции.</w:t>
      </w:r>
    </w:p>
    <w:p w:rsidR="000B01A8" w:rsidRPr="00ED2E85" w:rsidRDefault="000B01A8" w:rsidP="00C16053">
      <w:pPr>
        <w:ind w:firstLine="284"/>
        <w:jc w:val="both"/>
        <w:rPr>
          <w:rFonts w:ascii="Arial" w:hAnsi="Arial" w:cs="Arial"/>
          <w:sz w:val="16"/>
          <w:szCs w:val="16"/>
        </w:rPr>
      </w:pPr>
      <w:r w:rsidRPr="00ED2E85">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0B01A8" w:rsidRPr="00ED2E85" w:rsidRDefault="000B01A8" w:rsidP="00ED2E85">
      <w:pPr>
        <w:jc w:val="both"/>
        <w:rPr>
          <w:rFonts w:ascii="Arial" w:hAnsi="Arial" w:cs="Arial"/>
          <w:b/>
          <w:sz w:val="16"/>
          <w:szCs w:val="16"/>
        </w:rPr>
      </w:pPr>
      <w:r w:rsidRPr="00ED2E85">
        <w:rPr>
          <w:rFonts w:ascii="Arial" w:hAnsi="Arial" w:cs="Arial"/>
          <w:b/>
          <w:sz w:val="16"/>
          <w:szCs w:val="16"/>
        </w:rPr>
        <w:t>Глава муниципального района</w:t>
      </w:r>
      <w:r w:rsidRPr="00ED2E85">
        <w:rPr>
          <w:rFonts w:ascii="Arial" w:hAnsi="Arial" w:cs="Arial"/>
          <w:b/>
          <w:sz w:val="16"/>
          <w:szCs w:val="16"/>
        </w:rPr>
        <w:tab/>
      </w:r>
      <w:r w:rsidRPr="00ED2E85">
        <w:rPr>
          <w:rFonts w:ascii="Arial" w:hAnsi="Arial" w:cs="Arial"/>
          <w:b/>
          <w:sz w:val="16"/>
          <w:szCs w:val="16"/>
        </w:rPr>
        <w:tab/>
        <w:t>Ю.В.Стадэ</w:t>
      </w:r>
    </w:p>
    <w:p w:rsidR="000B01A8" w:rsidRPr="00C16053" w:rsidRDefault="000B01A8" w:rsidP="00C16053">
      <w:pPr>
        <w:ind w:left="9072"/>
        <w:jc w:val="center"/>
        <w:rPr>
          <w:rFonts w:ascii="Arial" w:hAnsi="Arial" w:cs="Arial"/>
          <w:sz w:val="12"/>
          <w:szCs w:val="16"/>
        </w:rPr>
      </w:pPr>
      <w:r w:rsidRPr="00C16053">
        <w:rPr>
          <w:rFonts w:ascii="Arial" w:hAnsi="Arial" w:cs="Arial"/>
          <w:sz w:val="12"/>
          <w:szCs w:val="16"/>
        </w:rPr>
        <w:t>Приложение 1</w:t>
      </w:r>
    </w:p>
    <w:p w:rsidR="000B01A8" w:rsidRPr="00C16053" w:rsidRDefault="000B01A8" w:rsidP="00C16053">
      <w:pPr>
        <w:ind w:left="9072"/>
        <w:jc w:val="center"/>
        <w:rPr>
          <w:rFonts w:ascii="Arial" w:hAnsi="Arial" w:cs="Arial"/>
          <w:sz w:val="12"/>
          <w:szCs w:val="16"/>
        </w:rPr>
      </w:pPr>
      <w:r w:rsidRPr="00C16053">
        <w:rPr>
          <w:rFonts w:ascii="Arial" w:hAnsi="Arial" w:cs="Arial"/>
          <w:sz w:val="12"/>
          <w:szCs w:val="16"/>
        </w:rPr>
        <w:t>к постановлению Администрации</w:t>
      </w:r>
    </w:p>
    <w:p w:rsidR="000B01A8" w:rsidRPr="00C16053" w:rsidRDefault="000B01A8" w:rsidP="00C16053">
      <w:pPr>
        <w:ind w:left="9072"/>
        <w:jc w:val="center"/>
        <w:rPr>
          <w:rFonts w:ascii="Arial" w:hAnsi="Arial" w:cs="Arial"/>
          <w:sz w:val="12"/>
          <w:szCs w:val="16"/>
        </w:rPr>
      </w:pPr>
      <w:r w:rsidRPr="00C16053">
        <w:rPr>
          <w:rFonts w:ascii="Arial" w:hAnsi="Arial" w:cs="Arial"/>
          <w:sz w:val="12"/>
          <w:szCs w:val="16"/>
        </w:rPr>
        <w:t>муниципального района</w:t>
      </w:r>
    </w:p>
    <w:p w:rsidR="000B01A8" w:rsidRPr="00C16053" w:rsidRDefault="000B01A8" w:rsidP="00C16053">
      <w:pPr>
        <w:ind w:left="9072"/>
        <w:jc w:val="center"/>
        <w:rPr>
          <w:rFonts w:ascii="Arial" w:hAnsi="Arial" w:cs="Arial"/>
          <w:sz w:val="12"/>
          <w:szCs w:val="16"/>
        </w:rPr>
      </w:pPr>
      <w:r w:rsidRPr="00C16053">
        <w:rPr>
          <w:rFonts w:ascii="Arial" w:hAnsi="Arial" w:cs="Arial"/>
          <w:sz w:val="12"/>
          <w:szCs w:val="16"/>
        </w:rPr>
        <w:t>от 05.07.2024 № 1809</w:t>
      </w:r>
    </w:p>
    <w:p w:rsidR="00EE5783" w:rsidRDefault="000B01A8" w:rsidP="00ED2E85">
      <w:pPr>
        <w:shd w:val="clear" w:color="auto" w:fill="FFFFFF"/>
        <w:jc w:val="center"/>
        <w:rPr>
          <w:rFonts w:ascii="Arial" w:hAnsi="Arial" w:cs="Arial"/>
          <w:b/>
          <w:bCs/>
          <w:spacing w:val="1"/>
          <w:sz w:val="16"/>
          <w:szCs w:val="16"/>
        </w:rPr>
      </w:pPr>
      <w:r w:rsidRPr="00ED2E85">
        <w:rPr>
          <w:rFonts w:ascii="Arial" w:hAnsi="Arial" w:cs="Arial"/>
          <w:b/>
          <w:bCs/>
          <w:spacing w:val="1"/>
          <w:sz w:val="16"/>
          <w:szCs w:val="16"/>
        </w:rPr>
        <w:t>Схема теплоснабжения</w:t>
      </w:r>
      <w:r w:rsidR="00EE5783">
        <w:rPr>
          <w:rFonts w:ascii="Arial" w:hAnsi="Arial" w:cs="Arial"/>
          <w:b/>
          <w:bCs/>
          <w:spacing w:val="1"/>
          <w:sz w:val="16"/>
          <w:szCs w:val="16"/>
        </w:rPr>
        <w:t xml:space="preserve"> </w:t>
      </w:r>
    </w:p>
    <w:p w:rsidR="000B01A8" w:rsidRPr="00ED2E85" w:rsidRDefault="000B01A8" w:rsidP="00ED2E85">
      <w:pPr>
        <w:shd w:val="clear" w:color="auto" w:fill="FFFFFF"/>
        <w:jc w:val="center"/>
        <w:rPr>
          <w:rFonts w:ascii="Arial" w:hAnsi="Arial" w:cs="Arial"/>
          <w:b/>
          <w:sz w:val="16"/>
          <w:szCs w:val="16"/>
        </w:rPr>
      </w:pPr>
      <w:r w:rsidRPr="00ED2E85">
        <w:rPr>
          <w:rFonts w:ascii="Arial" w:hAnsi="Arial" w:cs="Arial"/>
          <w:b/>
          <w:sz w:val="16"/>
          <w:szCs w:val="16"/>
        </w:rPr>
        <w:t>Семёновщинского</w:t>
      </w:r>
      <w:r w:rsidRPr="00ED2E85">
        <w:rPr>
          <w:rFonts w:ascii="Arial" w:hAnsi="Arial" w:cs="Arial"/>
          <w:b/>
          <w:bCs/>
          <w:spacing w:val="1"/>
          <w:sz w:val="16"/>
          <w:szCs w:val="16"/>
        </w:rPr>
        <w:t xml:space="preserve"> сельского поселения на 2025 год</w:t>
      </w:r>
    </w:p>
    <w:p w:rsidR="000B01A8" w:rsidRPr="00C16053" w:rsidRDefault="000B01A8" w:rsidP="00ED2E85">
      <w:pPr>
        <w:pStyle w:val="20"/>
        <w:rPr>
          <w:rFonts w:ascii="Arial" w:hAnsi="Arial" w:cs="Arial"/>
          <w:b/>
          <w:spacing w:val="1"/>
          <w:sz w:val="16"/>
          <w:szCs w:val="16"/>
        </w:rPr>
      </w:pPr>
      <w:bookmarkStart w:id="95" w:name="_Toc506456193"/>
      <w:r w:rsidRPr="00C16053">
        <w:rPr>
          <w:rFonts w:ascii="Arial" w:hAnsi="Arial" w:cs="Arial"/>
          <w:b/>
          <w:spacing w:val="1"/>
          <w:sz w:val="16"/>
          <w:szCs w:val="16"/>
        </w:rPr>
        <w:t>Общие положения</w:t>
      </w:r>
      <w:bookmarkEnd w:id="95"/>
    </w:p>
    <w:p w:rsidR="000B01A8" w:rsidRPr="00ED2E85" w:rsidRDefault="000B01A8" w:rsidP="00C16053">
      <w:pPr>
        <w:ind w:firstLine="284"/>
        <w:jc w:val="both"/>
        <w:rPr>
          <w:rFonts w:ascii="Arial" w:hAnsi="Arial" w:cs="Arial"/>
          <w:sz w:val="16"/>
          <w:szCs w:val="16"/>
        </w:rPr>
      </w:pPr>
      <w:r w:rsidRPr="00ED2E85">
        <w:rPr>
          <w:rFonts w:ascii="Arial" w:hAnsi="Arial" w:cs="Arial"/>
          <w:b/>
          <w:bCs/>
          <w:sz w:val="16"/>
          <w:szCs w:val="16"/>
        </w:rPr>
        <w:t>Схема теплоснабжения</w:t>
      </w:r>
      <w:r w:rsidRPr="00ED2E85">
        <w:rPr>
          <w:rFonts w:ascii="Arial" w:hAnsi="Arial" w:cs="Arial"/>
          <w:sz w:val="16"/>
          <w:szCs w:val="16"/>
        </w:rPr>
        <w:t xml:space="preserve"> </w:t>
      </w:r>
      <w:hyperlink r:id="rId39" w:tooltip="Поселение" w:history="1">
        <w:r w:rsidRPr="00ED2E85">
          <w:rPr>
            <w:rFonts w:ascii="Arial" w:hAnsi="Arial" w:cs="Arial"/>
            <w:sz w:val="16"/>
            <w:szCs w:val="16"/>
          </w:rPr>
          <w:t>поселения</w:t>
        </w:r>
      </w:hyperlink>
      <w:r w:rsidRPr="00ED2E85">
        <w:rPr>
          <w:rFonts w:ascii="Arial" w:hAnsi="Arial" w:cs="Arial"/>
          <w:sz w:val="16"/>
          <w:szCs w:val="16"/>
        </w:rPr>
        <w:t xml:space="preserve"> - документ, содержащий материалы по обоснованию эффективного и безопасного функционирования системы </w:t>
      </w:r>
      <w:hyperlink r:id="rId40" w:tooltip="Теплоснабжение" w:history="1">
        <w:r w:rsidRPr="00ED2E85">
          <w:rPr>
            <w:rFonts w:ascii="Arial" w:hAnsi="Arial" w:cs="Arial"/>
            <w:sz w:val="16"/>
            <w:szCs w:val="16"/>
          </w:rPr>
          <w:t>теплоснабжения</w:t>
        </w:r>
      </w:hyperlink>
      <w:r w:rsidRPr="00ED2E85">
        <w:rPr>
          <w:rFonts w:ascii="Arial" w:hAnsi="Arial" w:cs="Arial"/>
          <w:sz w:val="16"/>
          <w:szCs w:val="16"/>
        </w:rPr>
        <w:t xml:space="preserve">, ее развития с учетом правового регулирования в области </w:t>
      </w:r>
      <w:hyperlink r:id="rId41" w:tooltip="Энергосбережение" w:history="1">
        <w:r w:rsidRPr="00ED2E85">
          <w:rPr>
            <w:rFonts w:ascii="Arial" w:hAnsi="Arial" w:cs="Arial"/>
            <w:sz w:val="16"/>
            <w:szCs w:val="16"/>
          </w:rPr>
          <w:t>энергосбережения и повышения энергетической эффективности</w:t>
        </w:r>
      </w:hyperlink>
      <w:r w:rsidRPr="00ED2E85">
        <w:rPr>
          <w:rFonts w:ascii="Arial" w:hAnsi="Arial" w:cs="Arial"/>
          <w:sz w:val="16"/>
          <w:szCs w:val="16"/>
        </w:rPr>
        <w:t>.</w:t>
      </w:r>
    </w:p>
    <w:p w:rsidR="000B01A8" w:rsidRPr="00ED2E85" w:rsidRDefault="000B01A8" w:rsidP="00C16053">
      <w:pPr>
        <w:ind w:firstLine="284"/>
        <w:jc w:val="both"/>
        <w:rPr>
          <w:rFonts w:ascii="Arial" w:hAnsi="Arial" w:cs="Arial"/>
          <w:sz w:val="16"/>
          <w:szCs w:val="16"/>
        </w:rPr>
      </w:pPr>
      <w:r w:rsidRPr="00ED2E85">
        <w:rPr>
          <w:rFonts w:ascii="Arial" w:hAnsi="Arial" w:cs="Arial"/>
          <w:sz w:val="16"/>
          <w:szCs w:val="16"/>
        </w:rPr>
        <w:t xml:space="preserve">Единая теплоснабжающая организация определяется схемой теплоснабжения. </w:t>
      </w:r>
    </w:p>
    <w:p w:rsidR="000B01A8" w:rsidRPr="00ED2E85" w:rsidRDefault="000B01A8" w:rsidP="00C16053">
      <w:pPr>
        <w:ind w:firstLine="284"/>
        <w:jc w:val="both"/>
        <w:rPr>
          <w:rFonts w:ascii="Arial" w:hAnsi="Arial" w:cs="Arial"/>
          <w:sz w:val="16"/>
          <w:szCs w:val="16"/>
        </w:rPr>
      </w:pPr>
      <w:r w:rsidRPr="00ED2E85">
        <w:rPr>
          <w:rFonts w:ascii="Arial" w:hAnsi="Arial" w:cs="Arial"/>
          <w:sz w:val="16"/>
          <w:szCs w:val="16"/>
        </w:rPr>
        <w:t xml:space="preserve">Мероприятия по развитию системы теплоснабжения, предусмотренные настоящей схемой, включаются в </w:t>
      </w:r>
      <w:hyperlink r:id="rId42" w:tooltip="Инвестиции" w:history="1">
        <w:r w:rsidRPr="00ED2E85">
          <w:rPr>
            <w:rFonts w:ascii="Arial" w:hAnsi="Arial" w:cs="Arial"/>
            <w:sz w:val="16"/>
            <w:szCs w:val="16"/>
          </w:rPr>
          <w:t>инвестиционную программу</w:t>
        </w:r>
      </w:hyperlink>
      <w:r w:rsidRPr="00ED2E85">
        <w:rPr>
          <w:rFonts w:ascii="Arial" w:hAnsi="Arial" w:cs="Arial"/>
          <w:sz w:val="16"/>
          <w:szCs w:val="16"/>
        </w:rPr>
        <w:t xml:space="preserve"> теплоснабжающей организации и, как следствие, могут быть включены в соответствующий </w:t>
      </w:r>
      <w:hyperlink r:id="rId43" w:tooltip="Тариф" w:history="1">
        <w:r w:rsidRPr="00ED2E85">
          <w:rPr>
            <w:rFonts w:ascii="Arial" w:hAnsi="Arial" w:cs="Arial"/>
            <w:sz w:val="16"/>
            <w:szCs w:val="16"/>
          </w:rPr>
          <w:t>тариф</w:t>
        </w:r>
      </w:hyperlink>
      <w:r w:rsidRPr="00ED2E85">
        <w:rPr>
          <w:rFonts w:ascii="Arial" w:hAnsi="Arial" w:cs="Arial"/>
          <w:sz w:val="16"/>
          <w:szCs w:val="16"/>
        </w:rPr>
        <w:t xml:space="preserve"> организации </w:t>
      </w:r>
      <w:hyperlink r:id="rId44" w:tooltip="Коммунальное хозяйство" w:history="1">
        <w:r w:rsidRPr="00ED2E85">
          <w:rPr>
            <w:rFonts w:ascii="Arial" w:hAnsi="Arial" w:cs="Arial"/>
            <w:sz w:val="16"/>
            <w:szCs w:val="16"/>
          </w:rPr>
          <w:t>коммунального комплекса</w:t>
        </w:r>
      </w:hyperlink>
      <w:r w:rsidRPr="00ED2E85">
        <w:rPr>
          <w:rFonts w:ascii="Arial" w:hAnsi="Arial" w:cs="Arial"/>
          <w:sz w:val="16"/>
          <w:szCs w:val="16"/>
        </w:rPr>
        <w:t xml:space="preserve">. </w:t>
      </w:r>
    </w:p>
    <w:p w:rsidR="000B01A8" w:rsidRPr="00ED2E85" w:rsidRDefault="000B01A8" w:rsidP="00ED2E85">
      <w:pPr>
        <w:jc w:val="center"/>
        <w:rPr>
          <w:rFonts w:ascii="Arial" w:hAnsi="Arial" w:cs="Arial"/>
          <w:b/>
          <w:spacing w:val="1"/>
          <w:sz w:val="16"/>
          <w:szCs w:val="16"/>
        </w:rPr>
      </w:pPr>
      <w:r w:rsidRPr="00ED2E85">
        <w:rPr>
          <w:rStyle w:val="21"/>
          <w:rFonts w:ascii="Arial" w:hAnsi="Arial" w:cs="Arial"/>
          <w:b/>
          <w:sz w:val="16"/>
          <w:szCs w:val="16"/>
        </w:rPr>
        <w:t>Основные цели и задачи схемы теплоснабжения</w:t>
      </w:r>
      <w:r w:rsidRPr="00ED2E85">
        <w:rPr>
          <w:rFonts w:ascii="Arial" w:hAnsi="Arial" w:cs="Arial"/>
          <w:b/>
          <w:spacing w:val="1"/>
          <w:sz w:val="16"/>
          <w:szCs w:val="16"/>
        </w:rPr>
        <w:t>:</w:t>
      </w:r>
    </w:p>
    <w:p w:rsidR="000B01A8" w:rsidRPr="00ED2E85" w:rsidRDefault="000B01A8" w:rsidP="00C16053">
      <w:pPr>
        <w:ind w:firstLine="284"/>
        <w:jc w:val="both"/>
        <w:rPr>
          <w:rFonts w:ascii="Arial" w:hAnsi="Arial" w:cs="Arial"/>
          <w:sz w:val="16"/>
          <w:szCs w:val="16"/>
        </w:rPr>
      </w:pPr>
      <w:r w:rsidRPr="00ED2E85">
        <w:rPr>
          <w:rFonts w:ascii="Arial" w:hAnsi="Arial" w:cs="Arial"/>
          <w:sz w:val="16"/>
          <w:szCs w:val="16"/>
        </w:rPr>
        <w:t>обеспечение безопасности и надежности теплоснабжения потребителей в соответствии с требованиями технических регламентов;</w:t>
      </w:r>
    </w:p>
    <w:p w:rsidR="000B01A8" w:rsidRPr="00ED2E85" w:rsidRDefault="000B01A8" w:rsidP="00C16053">
      <w:pPr>
        <w:ind w:firstLine="284"/>
        <w:jc w:val="both"/>
        <w:rPr>
          <w:rFonts w:ascii="Arial" w:hAnsi="Arial" w:cs="Arial"/>
          <w:sz w:val="16"/>
          <w:szCs w:val="16"/>
        </w:rPr>
      </w:pPr>
      <w:r w:rsidRPr="00ED2E85">
        <w:rPr>
          <w:rFonts w:ascii="Arial" w:hAnsi="Arial" w:cs="Arial"/>
          <w:sz w:val="16"/>
          <w:szCs w:val="16"/>
        </w:rPr>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0B01A8" w:rsidRPr="00ED2E85" w:rsidRDefault="000B01A8" w:rsidP="00C16053">
      <w:pPr>
        <w:ind w:firstLine="284"/>
        <w:jc w:val="both"/>
        <w:rPr>
          <w:rFonts w:ascii="Arial" w:hAnsi="Arial" w:cs="Arial"/>
          <w:sz w:val="16"/>
          <w:szCs w:val="16"/>
        </w:rPr>
      </w:pPr>
      <w:r w:rsidRPr="00ED2E85">
        <w:rPr>
          <w:rFonts w:ascii="Arial" w:hAnsi="Arial" w:cs="Arial"/>
          <w:sz w:val="16"/>
          <w:szCs w:val="16"/>
        </w:rPr>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0B01A8" w:rsidRPr="00ED2E85" w:rsidRDefault="000B01A8" w:rsidP="00C16053">
      <w:pPr>
        <w:ind w:firstLine="284"/>
        <w:jc w:val="both"/>
        <w:rPr>
          <w:rFonts w:ascii="Arial" w:hAnsi="Arial" w:cs="Arial"/>
          <w:sz w:val="16"/>
          <w:szCs w:val="16"/>
        </w:rPr>
      </w:pPr>
      <w:r w:rsidRPr="00ED2E85">
        <w:rPr>
          <w:rFonts w:ascii="Arial" w:hAnsi="Arial" w:cs="Arial"/>
          <w:sz w:val="16"/>
          <w:szCs w:val="16"/>
        </w:rPr>
        <w:t>соблюдение баланса экономических интересов теплоснабжающих организаций и потребителей;</w:t>
      </w:r>
    </w:p>
    <w:p w:rsidR="000B01A8" w:rsidRPr="00ED2E85" w:rsidRDefault="000B01A8" w:rsidP="00C16053">
      <w:pPr>
        <w:ind w:firstLine="284"/>
        <w:jc w:val="both"/>
        <w:rPr>
          <w:rFonts w:ascii="Arial" w:hAnsi="Arial" w:cs="Arial"/>
          <w:sz w:val="16"/>
          <w:szCs w:val="16"/>
        </w:rPr>
      </w:pPr>
      <w:r w:rsidRPr="00ED2E85">
        <w:rPr>
          <w:rFonts w:ascii="Arial" w:hAnsi="Arial" w:cs="Arial"/>
          <w:sz w:val="16"/>
          <w:szCs w:val="16"/>
        </w:rPr>
        <w:t>минимизации затрат на теплоснабжение в расчете на каждого потребителя в долгосрочной перспективе;</w:t>
      </w:r>
    </w:p>
    <w:p w:rsidR="000B01A8" w:rsidRPr="00ED2E85" w:rsidRDefault="000B01A8" w:rsidP="00C16053">
      <w:pPr>
        <w:ind w:firstLine="284"/>
        <w:jc w:val="both"/>
        <w:rPr>
          <w:rFonts w:ascii="Arial" w:hAnsi="Arial" w:cs="Arial"/>
          <w:sz w:val="16"/>
          <w:szCs w:val="16"/>
        </w:rPr>
      </w:pPr>
      <w:r w:rsidRPr="00ED2E85">
        <w:rPr>
          <w:rFonts w:ascii="Arial" w:hAnsi="Arial" w:cs="Arial"/>
          <w:sz w:val="16"/>
          <w:szCs w:val="16"/>
        </w:rPr>
        <w:t>минимизации вредного воздействия на окружающую среду;</w:t>
      </w:r>
    </w:p>
    <w:p w:rsidR="000B01A8" w:rsidRPr="00ED2E85" w:rsidRDefault="000B01A8" w:rsidP="00C16053">
      <w:pPr>
        <w:ind w:firstLine="284"/>
        <w:jc w:val="both"/>
        <w:rPr>
          <w:rFonts w:ascii="Arial" w:hAnsi="Arial" w:cs="Arial"/>
          <w:sz w:val="16"/>
          <w:szCs w:val="16"/>
        </w:rPr>
      </w:pPr>
      <w:r w:rsidRPr="00ED2E85">
        <w:rPr>
          <w:rFonts w:ascii="Arial" w:hAnsi="Arial" w:cs="Arial"/>
          <w:sz w:val="16"/>
          <w:szCs w:val="16"/>
        </w:rPr>
        <w:t>обеспечение не дискриминационных и стабильных условий осуществления предпринимательской деятельности в сфере теплоснабжения;</w:t>
      </w:r>
    </w:p>
    <w:p w:rsidR="000B01A8" w:rsidRPr="00ED2E85" w:rsidRDefault="000B01A8" w:rsidP="00C16053">
      <w:pPr>
        <w:ind w:firstLine="284"/>
        <w:jc w:val="both"/>
        <w:rPr>
          <w:rFonts w:ascii="Arial" w:hAnsi="Arial" w:cs="Arial"/>
          <w:sz w:val="16"/>
          <w:szCs w:val="16"/>
        </w:rPr>
      </w:pPr>
      <w:r w:rsidRPr="00ED2E85">
        <w:rPr>
          <w:rFonts w:ascii="Arial" w:hAnsi="Arial" w:cs="Arial"/>
          <w:sz w:val="16"/>
          <w:szCs w:val="16"/>
        </w:rPr>
        <w:t>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0B01A8" w:rsidRPr="00ED2E85" w:rsidRDefault="000B01A8" w:rsidP="00C16053">
      <w:pPr>
        <w:ind w:firstLine="284"/>
        <w:jc w:val="both"/>
        <w:rPr>
          <w:rFonts w:ascii="Arial" w:hAnsi="Arial" w:cs="Arial"/>
          <w:sz w:val="16"/>
          <w:szCs w:val="16"/>
        </w:rPr>
      </w:pPr>
      <w:r w:rsidRPr="00ED2E85">
        <w:rPr>
          <w:rFonts w:ascii="Arial" w:hAnsi="Arial" w:cs="Arial"/>
          <w:sz w:val="16"/>
          <w:szCs w:val="16"/>
        </w:rP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0B01A8" w:rsidRPr="00ED2E85" w:rsidRDefault="000B01A8" w:rsidP="00ED2E85">
      <w:pPr>
        <w:pStyle w:val="S0"/>
        <w:spacing w:after="0" w:line="240" w:lineRule="auto"/>
        <w:ind w:firstLine="0"/>
        <w:jc w:val="center"/>
        <w:rPr>
          <w:rFonts w:ascii="Arial" w:hAnsi="Arial" w:cs="Arial"/>
          <w:b/>
          <w:sz w:val="16"/>
          <w:szCs w:val="16"/>
          <w:lang w:eastAsia="en-US"/>
        </w:rPr>
      </w:pPr>
      <w:r w:rsidRPr="00ED2E85">
        <w:rPr>
          <w:rFonts w:ascii="Arial" w:hAnsi="Arial" w:cs="Arial"/>
          <w:b/>
          <w:sz w:val="16"/>
          <w:szCs w:val="16"/>
          <w:lang w:eastAsia="en-US"/>
        </w:rPr>
        <w:t>Общие сведения о поселении</w:t>
      </w:r>
    </w:p>
    <w:p w:rsidR="000B01A8" w:rsidRPr="00ED2E85" w:rsidRDefault="000B01A8" w:rsidP="00C16053">
      <w:pPr>
        <w:pStyle w:val="S0"/>
        <w:spacing w:after="0" w:line="240" w:lineRule="auto"/>
        <w:ind w:firstLine="284"/>
        <w:rPr>
          <w:rFonts w:ascii="Arial" w:hAnsi="Arial" w:cs="Arial"/>
          <w:sz w:val="16"/>
          <w:szCs w:val="16"/>
          <w:lang w:eastAsia="en-US"/>
        </w:rPr>
      </w:pPr>
      <w:r w:rsidRPr="00ED2E85">
        <w:rPr>
          <w:rFonts w:ascii="Arial" w:hAnsi="Arial" w:cs="Arial"/>
          <w:sz w:val="16"/>
          <w:szCs w:val="16"/>
          <w:lang w:eastAsia="en-US"/>
        </w:rPr>
        <w:t>Семёновщинское сельское поселение – муниципальное образование в Валдайском муниципальном районе Новгородской области. Площадь поселения – 34123 га. Располагается к юго-востоку от территории областного центра г. Великий Новгород.</w:t>
      </w:r>
    </w:p>
    <w:p w:rsidR="000B01A8" w:rsidRPr="00ED2E85" w:rsidRDefault="000B01A8" w:rsidP="00C16053">
      <w:pPr>
        <w:pStyle w:val="S0"/>
        <w:spacing w:after="0" w:line="240" w:lineRule="auto"/>
        <w:ind w:firstLine="284"/>
        <w:rPr>
          <w:rFonts w:ascii="Arial" w:hAnsi="Arial" w:cs="Arial"/>
          <w:sz w:val="16"/>
          <w:szCs w:val="16"/>
          <w:lang w:eastAsia="en-US"/>
        </w:rPr>
      </w:pPr>
      <w:r w:rsidRPr="00ED2E85">
        <w:rPr>
          <w:rFonts w:ascii="Arial" w:hAnsi="Arial" w:cs="Arial"/>
          <w:sz w:val="16"/>
          <w:szCs w:val="16"/>
          <w:lang w:eastAsia="en-US"/>
        </w:rPr>
        <w:t>Административным центром поселения является деревня Семёновщина. Численность населения Семёновщинского сельского поселения на 01.01.2023 года составляла 470 человек, что составляет 0,08% от общего населения области и 2,4% от общего населения Валдайского муниципального района.</w:t>
      </w:r>
    </w:p>
    <w:p w:rsidR="000B01A8" w:rsidRPr="00ED2E85" w:rsidRDefault="000B01A8" w:rsidP="00C16053">
      <w:pPr>
        <w:pStyle w:val="S0"/>
        <w:spacing w:after="0" w:line="240" w:lineRule="auto"/>
        <w:ind w:firstLine="284"/>
        <w:rPr>
          <w:rFonts w:ascii="Arial" w:hAnsi="Arial" w:cs="Arial"/>
          <w:sz w:val="16"/>
          <w:szCs w:val="16"/>
          <w:lang w:eastAsia="en-US"/>
        </w:rPr>
      </w:pPr>
      <w:r w:rsidRPr="00ED2E85">
        <w:rPr>
          <w:rFonts w:ascii="Arial" w:hAnsi="Arial" w:cs="Arial"/>
          <w:sz w:val="16"/>
          <w:szCs w:val="16"/>
          <w:lang w:eastAsia="en-US"/>
        </w:rPr>
        <w:t xml:space="preserve">Территория приурочена к северо-западным острогам Валдайской возвышенности. С запада к ней примыкает восточная окраина Волхово-Ловатской низменности. Абсолютные отметки поверхности в пределах равнины колеблются от 70 до </w:t>
      </w:r>
      <w:smartTag w:uri="urn:schemas-microsoft-com:office:smarttags" w:element="metricconverter">
        <w:smartTagPr>
          <w:attr w:name="ProductID" w:val="100 м"/>
        </w:smartTagPr>
        <w:r w:rsidRPr="00ED2E85">
          <w:rPr>
            <w:rFonts w:ascii="Arial" w:hAnsi="Arial" w:cs="Arial"/>
            <w:sz w:val="16"/>
            <w:szCs w:val="16"/>
            <w:lang w:eastAsia="en-US"/>
          </w:rPr>
          <w:t>100 м,</w:t>
        </w:r>
      </w:smartTag>
      <w:r w:rsidRPr="00ED2E85">
        <w:rPr>
          <w:rFonts w:ascii="Arial" w:hAnsi="Arial" w:cs="Arial"/>
          <w:sz w:val="16"/>
          <w:szCs w:val="16"/>
          <w:lang w:eastAsia="en-US"/>
        </w:rPr>
        <w:t xml:space="preserve"> рельеф плоский, слабо волнистый, с незначительными уклонами поверхности, иногда осложнен небольшими холмами и грядами с относительным превышением до 20-</w:t>
      </w:r>
      <w:smartTag w:uri="urn:schemas-microsoft-com:office:smarttags" w:element="metricconverter">
        <w:smartTagPr>
          <w:attr w:name="ProductID" w:val="30 м"/>
        </w:smartTagPr>
        <w:r w:rsidRPr="00ED2E85">
          <w:rPr>
            <w:rFonts w:ascii="Arial" w:hAnsi="Arial" w:cs="Arial"/>
            <w:sz w:val="16"/>
            <w:szCs w:val="16"/>
            <w:lang w:eastAsia="en-US"/>
          </w:rPr>
          <w:t>30 м,</w:t>
        </w:r>
      </w:smartTag>
      <w:r w:rsidRPr="00ED2E85">
        <w:rPr>
          <w:rFonts w:ascii="Arial" w:hAnsi="Arial" w:cs="Arial"/>
          <w:sz w:val="16"/>
          <w:szCs w:val="16"/>
          <w:lang w:eastAsia="en-US"/>
        </w:rPr>
        <w:t xml:space="preserve"> долины рек здесь неглубокие и слабо дренирующие, с плохо выработанным профилем.</w:t>
      </w:r>
    </w:p>
    <w:p w:rsidR="000B01A8" w:rsidRPr="00ED2E85" w:rsidRDefault="000B01A8" w:rsidP="00C16053">
      <w:pPr>
        <w:pStyle w:val="S0"/>
        <w:spacing w:after="0" w:line="240" w:lineRule="auto"/>
        <w:ind w:firstLine="284"/>
        <w:rPr>
          <w:rFonts w:ascii="Arial" w:hAnsi="Arial" w:cs="Arial"/>
          <w:sz w:val="16"/>
          <w:szCs w:val="16"/>
          <w:lang w:eastAsia="en-US"/>
        </w:rPr>
      </w:pPr>
      <w:r w:rsidRPr="00ED2E85">
        <w:rPr>
          <w:rFonts w:ascii="Arial" w:hAnsi="Arial" w:cs="Arial"/>
          <w:sz w:val="16"/>
          <w:szCs w:val="16"/>
          <w:lang w:eastAsia="en-US"/>
        </w:rPr>
        <w:t>Для Валдайской возвышенности характерно обилие озер и небольших по площади болот, заполняющих котловины между холмами. Западная часть территории, расположенная в пределах низменности, характеризуется относительно высокой заболоченностью.</w:t>
      </w:r>
    </w:p>
    <w:p w:rsidR="000B01A8" w:rsidRPr="00ED2E85" w:rsidRDefault="000B01A8" w:rsidP="00C16053">
      <w:pPr>
        <w:pStyle w:val="S0"/>
        <w:spacing w:after="0" w:line="240" w:lineRule="auto"/>
        <w:ind w:firstLine="284"/>
        <w:rPr>
          <w:rFonts w:ascii="Arial" w:hAnsi="Arial" w:cs="Arial"/>
          <w:sz w:val="16"/>
          <w:szCs w:val="16"/>
          <w:lang w:eastAsia="en-US"/>
        </w:rPr>
      </w:pPr>
      <w:r w:rsidRPr="00ED2E85">
        <w:rPr>
          <w:rFonts w:ascii="Arial" w:hAnsi="Arial" w:cs="Arial"/>
          <w:sz w:val="16"/>
          <w:szCs w:val="16"/>
          <w:lang w:eastAsia="en-US"/>
        </w:rPr>
        <w:t>Вследствие загрязненности и малой водообильности воды четвертичных отложений ограниченно пригодны для хозяйственно-бытовых нужд и могут быть использованы только мелкими водопотребителями.</w:t>
      </w:r>
    </w:p>
    <w:p w:rsidR="000B01A8" w:rsidRPr="00ED2E85" w:rsidRDefault="000B01A8" w:rsidP="00C16053">
      <w:pPr>
        <w:pStyle w:val="S0"/>
        <w:spacing w:after="0" w:line="240" w:lineRule="auto"/>
        <w:ind w:firstLine="284"/>
        <w:rPr>
          <w:rFonts w:ascii="Arial" w:hAnsi="Arial" w:cs="Arial"/>
          <w:sz w:val="16"/>
          <w:szCs w:val="16"/>
          <w:lang w:eastAsia="en-US"/>
        </w:rPr>
      </w:pPr>
      <w:r w:rsidRPr="00ED2E85">
        <w:rPr>
          <w:rFonts w:ascii="Arial" w:hAnsi="Arial" w:cs="Arial"/>
          <w:sz w:val="16"/>
          <w:szCs w:val="16"/>
          <w:lang w:eastAsia="en-US"/>
        </w:rPr>
        <w:t xml:space="preserve">Основными источниками водоснабжения в пределах рассматриваемой территории являются воды коренных пород: для западной части территории – подземные воды верхнедевонских пород, для восточной – воды нижнего карбона. Минеральные воды распространены повсеместно в породах девона на глубине до </w:t>
      </w:r>
      <w:smartTag w:uri="urn:schemas-microsoft-com:office:smarttags" w:element="metricconverter">
        <w:smartTagPr>
          <w:attr w:name="ProductID" w:val="150 м"/>
        </w:smartTagPr>
        <w:r w:rsidRPr="00ED2E85">
          <w:rPr>
            <w:rFonts w:ascii="Arial" w:hAnsi="Arial" w:cs="Arial"/>
            <w:sz w:val="16"/>
            <w:szCs w:val="16"/>
            <w:lang w:eastAsia="en-US"/>
          </w:rPr>
          <w:t>150 м</w:t>
        </w:r>
      </w:smartTag>
      <w:r w:rsidRPr="00ED2E85">
        <w:rPr>
          <w:rFonts w:ascii="Arial" w:hAnsi="Arial" w:cs="Arial"/>
          <w:sz w:val="16"/>
          <w:szCs w:val="16"/>
          <w:lang w:eastAsia="en-US"/>
        </w:rPr>
        <w:t>. С глубиной минерализация их возрастает, усиливаются их лечебные свойства.</w:t>
      </w:r>
    </w:p>
    <w:p w:rsidR="000B01A8" w:rsidRPr="00ED2E85" w:rsidRDefault="000B01A8" w:rsidP="00C16053">
      <w:pPr>
        <w:pStyle w:val="S0"/>
        <w:spacing w:after="0" w:line="240" w:lineRule="auto"/>
        <w:ind w:firstLine="284"/>
        <w:rPr>
          <w:rFonts w:ascii="Arial" w:hAnsi="Arial" w:cs="Arial"/>
          <w:sz w:val="16"/>
          <w:szCs w:val="16"/>
          <w:lang w:eastAsia="en-US"/>
        </w:rPr>
      </w:pPr>
      <w:r w:rsidRPr="00ED2E85">
        <w:rPr>
          <w:rFonts w:ascii="Arial" w:hAnsi="Arial" w:cs="Arial"/>
          <w:sz w:val="16"/>
          <w:szCs w:val="16"/>
          <w:lang w:eastAsia="en-US"/>
        </w:rPr>
        <w:t>Климат умеренно-континентальный, характеризуется избыточным увлажнением, нежарким летом и мягкой зимой. Средняя годовая температура составляет 3,7°С. Самый теплый месяц июль имеет среднемесячную температуру +17,2°С, а самый холодный январь – 8,9°С. Абсолютный минимум температуры – -41°С, максимум – +32°С.</w:t>
      </w:r>
    </w:p>
    <w:p w:rsidR="000B01A8" w:rsidRPr="00ED2E85" w:rsidRDefault="000B01A8" w:rsidP="00C16053">
      <w:pPr>
        <w:pStyle w:val="S0"/>
        <w:spacing w:after="0" w:line="240" w:lineRule="auto"/>
        <w:ind w:firstLine="284"/>
        <w:rPr>
          <w:rFonts w:ascii="Arial" w:hAnsi="Arial" w:cs="Arial"/>
          <w:sz w:val="16"/>
          <w:szCs w:val="16"/>
          <w:lang w:eastAsia="en-US"/>
        </w:rPr>
      </w:pPr>
      <w:r w:rsidRPr="00ED2E85">
        <w:rPr>
          <w:rFonts w:ascii="Arial" w:hAnsi="Arial" w:cs="Arial"/>
          <w:sz w:val="16"/>
          <w:szCs w:val="16"/>
          <w:lang w:eastAsia="en-US"/>
        </w:rPr>
        <w:lastRenderedPageBreak/>
        <w:t>Среднегодовое количество осадков колеблется от 650 до 700 и выше миллиметров. Максимум осадков приходится на июль и август месяцы (75-90 мм).</w:t>
      </w:r>
    </w:p>
    <w:p w:rsidR="000B01A8" w:rsidRPr="00ED2E85" w:rsidRDefault="000B01A8" w:rsidP="00C16053">
      <w:pPr>
        <w:pStyle w:val="S0"/>
        <w:spacing w:after="0" w:line="240" w:lineRule="auto"/>
        <w:ind w:firstLine="284"/>
        <w:rPr>
          <w:rFonts w:ascii="Arial" w:hAnsi="Arial" w:cs="Arial"/>
          <w:sz w:val="16"/>
          <w:szCs w:val="16"/>
          <w:lang w:eastAsia="en-US"/>
        </w:rPr>
      </w:pPr>
      <w:r w:rsidRPr="00ED2E85">
        <w:rPr>
          <w:rFonts w:ascii="Arial" w:hAnsi="Arial" w:cs="Arial"/>
          <w:sz w:val="16"/>
          <w:szCs w:val="16"/>
          <w:lang w:eastAsia="en-US"/>
        </w:rPr>
        <w:t>Преобладают в течение года южные и юго-западные ветры. Годовая скорость ветра 3-4 м/сек.</w:t>
      </w:r>
    </w:p>
    <w:p w:rsidR="000B01A8" w:rsidRPr="00ED2E85" w:rsidRDefault="000B01A8" w:rsidP="00C16053">
      <w:pPr>
        <w:ind w:firstLine="284"/>
        <w:jc w:val="center"/>
        <w:rPr>
          <w:rFonts w:ascii="Arial" w:hAnsi="Arial" w:cs="Arial"/>
          <w:b/>
          <w:sz w:val="16"/>
          <w:szCs w:val="16"/>
        </w:rPr>
      </w:pPr>
      <w:r w:rsidRPr="00ED2E85">
        <w:rPr>
          <w:rFonts w:ascii="Arial" w:hAnsi="Arial" w:cs="Arial"/>
          <w:b/>
          <w:sz w:val="16"/>
          <w:szCs w:val="16"/>
        </w:rPr>
        <w:t>Характеристика процесса теплоснабжения</w:t>
      </w:r>
    </w:p>
    <w:p w:rsidR="000B01A8" w:rsidRPr="00ED2E85" w:rsidRDefault="000B01A8" w:rsidP="00C16053">
      <w:pPr>
        <w:pStyle w:val="aff5"/>
        <w:ind w:left="0" w:firstLine="284"/>
        <w:jc w:val="both"/>
        <w:rPr>
          <w:rFonts w:ascii="Arial" w:hAnsi="Arial" w:cs="Arial"/>
          <w:color w:val="000000"/>
          <w:sz w:val="16"/>
          <w:szCs w:val="16"/>
          <w:lang w:eastAsia="en-US"/>
        </w:rPr>
      </w:pPr>
      <w:r w:rsidRPr="00ED2E85">
        <w:rPr>
          <w:rFonts w:ascii="Arial" w:hAnsi="Arial" w:cs="Arial"/>
          <w:sz w:val="16"/>
          <w:szCs w:val="16"/>
          <w:lang w:eastAsia="en-US"/>
        </w:rPr>
        <w:t xml:space="preserve">Существующая система теплоснабжения </w:t>
      </w:r>
      <w:r w:rsidRPr="00ED2E85">
        <w:rPr>
          <w:rFonts w:ascii="Arial" w:hAnsi="Arial" w:cs="Arial"/>
          <w:color w:val="000000"/>
          <w:sz w:val="16"/>
          <w:szCs w:val="16"/>
        </w:rPr>
        <w:t>Семеновщинского сельского поселения</w:t>
      </w:r>
      <w:r w:rsidRPr="00ED2E85">
        <w:rPr>
          <w:rFonts w:ascii="Arial" w:hAnsi="Arial" w:cs="Arial"/>
          <w:color w:val="000000"/>
          <w:sz w:val="16"/>
          <w:szCs w:val="16"/>
          <w:lang w:eastAsia="en-US"/>
        </w:rPr>
        <w:t xml:space="preserve"> Валдайского муниципального района Новгородской области включает в себя: </w:t>
      </w:r>
    </w:p>
    <w:p w:rsidR="000B01A8" w:rsidRPr="00ED2E85" w:rsidRDefault="000B01A8" w:rsidP="00C16053">
      <w:pPr>
        <w:pStyle w:val="aff5"/>
        <w:ind w:left="0" w:firstLine="284"/>
        <w:jc w:val="both"/>
        <w:rPr>
          <w:rFonts w:ascii="Arial" w:hAnsi="Arial" w:cs="Arial"/>
          <w:color w:val="000000"/>
          <w:sz w:val="16"/>
          <w:szCs w:val="16"/>
          <w:lang w:eastAsia="en-US"/>
        </w:rPr>
      </w:pPr>
      <w:r w:rsidRPr="00ED2E85">
        <w:rPr>
          <w:rFonts w:ascii="Arial" w:hAnsi="Arial" w:cs="Arial"/>
          <w:color w:val="000000"/>
          <w:sz w:val="16"/>
          <w:szCs w:val="16"/>
          <w:lang w:eastAsia="en-US"/>
        </w:rPr>
        <w:t>1.</w:t>
      </w:r>
      <w:r w:rsidRPr="00ED2E85">
        <w:rPr>
          <w:rFonts w:ascii="Arial" w:hAnsi="Arial" w:cs="Arial"/>
          <w:color w:val="000000"/>
          <w:sz w:val="16"/>
          <w:szCs w:val="16"/>
        </w:rPr>
        <w:t xml:space="preserve"> </w:t>
      </w:r>
      <w:r w:rsidRPr="00ED2E85">
        <w:rPr>
          <w:rFonts w:ascii="Arial" w:hAnsi="Arial" w:cs="Arial"/>
          <w:color w:val="000000"/>
          <w:sz w:val="16"/>
          <w:szCs w:val="16"/>
          <w:lang w:eastAsia="en-US"/>
        </w:rPr>
        <w:t>Котельная № 25 д. Семеновщина;</w:t>
      </w:r>
    </w:p>
    <w:p w:rsidR="000B01A8" w:rsidRPr="00ED2E85" w:rsidRDefault="000B01A8" w:rsidP="00C16053">
      <w:pPr>
        <w:pStyle w:val="aff5"/>
        <w:ind w:left="0" w:firstLine="284"/>
        <w:jc w:val="both"/>
        <w:rPr>
          <w:rFonts w:ascii="Arial" w:hAnsi="Arial" w:cs="Arial"/>
          <w:color w:val="000000"/>
          <w:sz w:val="16"/>
          <w:szCs w:val="16"/>
          <w:lang w:eastAsia="en-US"/>
        </w:rPr>
      </w:pPr>
      <w:r w:rsidRPr="00ED2E85">
        <w:rPr>
          <w:rFonts w:ascii="Arial" w:hAnsi="Arial" w:cs="Arial"/>
          <w:color w:val="000000"/>
          <w:sz w:val="16"/>
          <w:szCs w:val="16"/>
          <w:lang w:eastAsia="en-US"/>
        </w:rPr>
        <w:t xml:space="preserve">2. Тепловые сети от котельной № 25 д. Семеновщина. </w:t>
      </w:r>
    </w:p>
    <w:p w:rsidR="000B01A8" w:rsidRPr="00ED2E85" w:rsidRDefault="000B01A8" w:rsidP="00C16053">
      <w:pPr>
        <w:pStyle w:val="aff5"/>
        <w:ind w:left="0" w:firstLine="284"/>
        <w:jc w:val="both"/>
        <w:rPr>
          <w:rFonts w:ascii="Arial" w:hAnsi="Arial" w:cs="Arial"/>
          <w:sz w:val="16"/>
          <w:szCs w:val="16"/>
          <w:lang w:eastAsia="en-US"/>
        </w:rPr>
      </w:pPr>
      <w:r w:rsidRPr="00ED2E85">
        <w:rPr>
          <w:rFonts w:ascii="Arial" w:hAnsi="Arial" w:cs="Arial"/>
          <w:sz w:val="16"/>
          <w:szCs w:val="16"/>
          <w:lang w:eastAsia="en-US"/>
        </w:rPr>
        <w:t xml:space="preserve">Во время эксплуатации тепловых сетей выполняются следующие мероприятия: </w:t>
      </w:r>
    </w:p>
    <w:p w:rsidR="000B01A8" w:rsidRPr="00ED2E85" w:rsidRDefault="000B01A8" w:rsidP="00C16053">
      <w:pPr>
        <w:pStyle w:val="aff5"/>
        <w:ind w:left="0" w:firstLine="284"/>
        <w:jc w:val="both"/>
        <w:rPr>
          <w:rFonts w:ascii="Arial" w:hAnsi="Arial" w:cs="Arial"/>
          <w:sz w:val="16"/>
          <w:szCs w:val="16"/>
          <w:lang w:eastAsia="en-US"/>
        </w:rPr>
      </w:pPr>
      <w:r w:rsidRPr="00ED2E85">
        <w:rPr>
          <w:rFonts w:ascii="Arial" w:hAnsi="Arial" w:cs="Arial"/>
          <w:sz w:val="16"/>
          <w:szCs w:val="16"/>
          <w:lang w:eastAsia="en-US"/>
        </w:rPr>
        <w:t xml:space="preserve">поддерживается в исправном состоянии все оборудование, строительные и другие конструкции тепловых сетей, проводя своевременно их осмотр и ремонт; </w:t>
      </w:r>
    </w:p>
    <w:p w:rsidR="000B01A8" w:rsidRPr="00ED2E85" w:rsidRDefault="000B01A8" w:rsidP="00C16053">
      <w:pPr>
        <w:pStyle w:val="aff5"/>
        <w:ind w:left="0" w:firstLine="284"/>
        <w:jc w:val="both"/>
        <w:rPr>
          <w:rFonts w:ascii="Arial" w:hAnsi="Arial" w:cs="Arial"/>
          <w:sz w:val="16"/>
          <w:szCs w:val="16"/>
          <w:lang w:eastAsia="en-US"/>
        </w:rPr>
      </w:pPr>
      <w:r w:rsidRPr="00ED2E85">
        <w:rPr>
          <w:rFonts w:ascii="Arial" w:hAnsi="Arial" w:cs="Arial"/>
          <w:sz w:val="16"/>
          <w:szCs w:val="16"/>
          <w:lang w:eastAsia="en-US"/>
        </w:rPr>
        <w:t xml:space="preserve">выявляется и восстанавливается разрушенная тепловая изоляция и антикоррозионное покрытие; </w:t>
      </w:r>
    </w:p>
    <w:p w:rsidR="000B01A8" w:rsidRPr="00ED2E85" w:rsidRDefault="000B01A8" w:rsidP="00C16053">
      <w:pPr>
        <w:pStyle w:val="aff5"/>
        <w:ind w:left="0" w:firstLine="284"/>
        <w:jc w:val="both"/>
        <w:rPr>
          <w:rFonts w:ascii="Arial" w:hAnsi="Arial" w:cs="Arial"/>
          <w:sz w:val="16"/>
          <w:szCs w:val="16"/>
          <w:lang w:eastAsia="en-US"/>
        </w:rPr>
      </w:pPr>
      <w:r w:rsidRPr="00ED2E85">
        <w:rPr>
          <w:rFonts w:ascii="Arial" w:hAnsi="Arial" w:cs="Arial"/>
          <w:sz w:val="16"/>
          <w:szCs w:val="16"/>
          <w:lang w:eastAsia="en-US"/>
        </w:rPr>
        <w:t xml:space="preserve">своевременно удаляется воздух из теплопроводов через воздушники, не допускается присос воздуха в тепловые сети, поддерживая постоянно необходимое избыточное давление во всех точках сети и системах теплопотребления; </w:t>
      </w:r>
    </w:p>
    <w:p w:rsidR="000B01A8" w:rsidRPr="00ED2E85" w:rsidRDefault="000B01A8" w:rsidP="00C16053">
      <w:pPr>
        <w:pStyle w:val="aff5"/>
        <w:ind w:left="0" w:firstLine="284"/>
        <w:jc w:val="both"/>
        <w:rPr>
          <w:rFonts w:ascii="Arial" w:hAnsi="Arial" w:cs="Arial"/>
          <w:sz w:val="16"/>
          <w:szCs w:val="16"/>
          <w:lang w:eastAsia="en-US"/>
        </w:rPr>
      </w:pPr>
      <w:r w:rsidRPr="00ED2E85">
        <w:rPr>
          <w:rFonts w:ascii="Arial" w:hAnsi="Arial" w:cs="Arial"/>
          <w:sz w:val="16"/>
          <w:szCs w:val="16"/>
          <w:lang w:eastAsia="en-US"/>
        </w:rPr>
        <w:t xml:space="preserve">принимаются меры к предупреждению, локализации и ликвидации аварий и инцидентов в работе тепловой сети. </w:t>
      </w:r>
    </w:p>
    <w:p w:rsidR="000B01A8" w:rsidRPr="00ED2E85" w:rsidRDefault="000B01A8" w:rsidP="00C16053">
      <w:pPr>
        <w:pStyle w:val="aff5"/>
        <w:ind w:left="0" w:firstLine="284"/>
        <w:jc w:val="both"/>
        <w:rPr>
          <w:rFonts w:ascii="Arial" w:hAnsi="Arial" w:cs="Arial"/>
          <w:sz w:val="16"/>
          <w:szCs w:val="16"/>
          <w:lang w:eastAsia="en-US"/>
        </w:rPr>
      </w:pPr>
      <w:r w:rsidRPr="00ED2E85">
        <w:rPr>
          <w:rFonts w:ascii="Arial" w:hAnsi="Arial" w:cs="Arial"/>
          <w:sz w:val="16"/>
          <w:szCs w:val="16"/>
          <w:lang w:eastAsia="en-US"/>
        </w:rPr>
        <w:t xml:space="preserve">Основным потребителем тепловой энергии является население. </w:t>
      </w:r>
    </w:p>
    <w:p w:rsidR="000B01A8" w:rsidRPr="00ED2E85" w:rsidRDefault="000B01A8" w:rsidP="00C16053">
      <w:pPr>
        <w:pStyle w:val="aff5"/>
        <w:ind w:left="0" w:firstLine="284"/>
        <w:jc w:val="both"/>
        <w:rPr>
          <w:rFonts w:ascii="Arial" w:hAnsi="Arial" w:cs="Arial"/>
          <w:sz w:val="16"/>
          <w:szCs w:val="16"/>
          <w:lang w:eastAsia="en-US"/>
        </w:rPr>
      </w:pPr>
      <w:r w:rsidRPr="00ED2E85">
        <w:rPr>
          <w:rFonts w:ascii="Arial" w:hAnsi="Arial" w:cs="Arial"/>
          <w:sz w:val="16"/>
          <w:szCs w:val="16"/>
          <w:lang w:eastAsia="en-US"/>
        </w:rPr>
        <w:t xml:space="preserve">Тарифы на тепловую энергию для организаций осуществляющих услуги теплоснабжения утверждаются на календарный год соответствующим приказом комитета по ценовой и тарифной политике Новгородской области. </w:t>
      </w:r>
    </w:p>
    <w:p w:rsidR="000B01A8" w:rsidRPr="00ED2E85" w:rsidRDefault="000B01A8" w:rsidP="00C16053">
      <w:pPr>
        <w:pStyle w:val="aff5"/>
        <w:ind w:left="0" w:firstLine="284"/>
        <w:jc w:val="both"/>
        <w:rPr>
          <w:rFonts w:ascii="Arial" w:hAnsi="Arial" w:cs="Arial"/>
          <w:sz w:val="16"/>
          <w:szCs w:val="16"/>
          <w:lang w:eastAsia="en-US"/>
        </w:rPr>
      </w:pPr>
      <w:r w:rsidRPr="00ED2E85">
        <w:rPr>
          <w:rFonts w:ascii="Arial" w:hAnsi="Arial" w:cs="Arial"/>
          <w:sz w:val="16"/>
          <w:szCs w:val="16"/>
          <w:lang w:eastAsia="en-US"/>
        </w:rPr>
        <w:t>Основным показателем работы теплоснабжающих предприятий является бесперебойное и качественное обеспечение тепловой энергией потребителей, которое достигается за счет повышения надежности теплового хозяйства. Также показателями надежности являются показатель количества перебоев работы энергетического оборудования, данные о количестве аварий и инцидентов на сетях и производственном оборудовании. Оценку потребностей в замене сетей теплоснабжения определяет величина целевого показателя надёжности предоставления услуг.</w:t>
      </w:r>
    </w:p>
    <w:p w:rsidR="000B01A8" w:rsidRPr="00ED2E85" w:rsidRDefault="000B01A8" w:rsidP="00C16053">
      <w:pPr>
        <w:pStyle w:val="aff5"/>
        <w:ind w:left="0" w:firstLine="284"/>
        <w:jc w:val="both"/>
        <w:rPr>
          <w:rFonts w:ascii="Arial" w:hAnsi="Arial" w:cs="Arial"/>
          <w:sz w:val="16"/>
          <w:szCs w:val="16"/>
          <w:lang w:eastAsia="en-US"/>
        </w:rPr>
      </w:pPr>
      <w:r w:rsidRPr="00ED2E85">
        <w:rPr>
          <w:rFonts w:ascii="Arial" w:hAnsi="Arial" w:cs="Arial"/>
          <w:sz w:val="16"/>
          <w:szCs w:val="16"/>
          <w:lang w:eastAsia="en-US"/>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0B01A8" w:rsidRPr="00ED2E85" w:rsidRDefault="000B01A8" w:rsidP="00C16053">
      <w:pPr>
        <w:pStyle w:val="aff5"/>
        <w:ind w:left="0" w:firstLine="284"/>
        <w:jc w:val="both"/>
        <w:rPr>
          <w:rFonts w:ascii="Arial" w:hAnsi="Arial" w:cs="Arial"/>
          <w:sz w:val="16"/>
          <w:szCs w:val="16"/>
          <w:lang w:eastAsia="en-US"/>
        </w:rPr>
      </w:pPr>
      <w:r w:rsidRPr="00ED2E85">
        <w:rPr>
          <w:rFonts w:ascii="Arial" w:hAnsi="Arial" w:cs="Arial"/>
          <w:sz w:val="16"/>
          <w:szCs w:val="16"/>
          <w:lang w:eastAsia="en-US"/>
        </w:rPr>
        <w:t>Оптимальным температурным графиком отпуска тепловой энергии является температурный график теплоносителя 95/70ºС (без изменений), параметры по давлению остаются неизменными.</w:t>
      </w:r>
    </w:p>
    <w:p w:rsidR="000B01A8" w:rsidRPr="00ED2E85" w:rsidRDefault="000B01A8" w:rsidP="00C16053">
      <w:pPr>
        <w:pStyle w:val="aff5"/>
        <w:ind w:left="0" w:firstLine="284"/>
        <w:jc w:val="both"/>
        <w:rPr>
          <w:rFonts w:ascii="Arial" w:hAnsi="Arial" w:cs="Arial"/>
          <w:sz w:val="16"/>
          <w:szCs w:val="16"/>
          <w:lang w:eastAsia="en-US"/>
        </w:rPr>
      </w:pPr>
      <w:r w:rsidRPr="00ED2E85">
        <w:rPr>
          <w:rFonts w:ascii="Arial" w:hAnsi="Arial" w:cs="Arial"/>
          <w:sz w:val="16"/>
          <w:szCs w:val="16"/>
          <w:lang w:eastAsia="en-US"/>
        </w:rPr>
        <w:t>Изменение утвержденных температурных графиков отпуска тепловой энергии не предусматривается.</w:t>
      </w:r>
    </w:p>
    <w:p w:rsidR="00C16053" w:rsidRDefault="000B01A8" w:rsidP="00C16053">
      <w:pPr>
        <w:pStyle w:val="S0"/>
        <w:spacing w:after="0" w:line="240" w:lineRule="auto"/>
        <w:ind w:firstLine="284"/>
        <w:jc w:val="center"/>
        <w:rPr>
          <w:rFonts w:ascii="Arial" w:hAnsi="Arial" w:cs="Arial"/>
          <w:b/>
          <w:sz w:val="16"/>
          <w:szCs w:val="16"/>
          <w:lang w:eastAsia="en-US"/>
        </w:rPr>
      </w:pPr>
      <w:r w:rsidRPr="00ED2E85">
        <w:rPr>
          <w:rFonts w:ascii="Arial" w:hAnsi="Arial" w:cs="Arial"/>
          <w:b/>
          <w:sz w:val="16"/>
          <w:szCs w:val="16"/>
          <w:lang w:eastAsia="en-US"/>
        </w:rPr>
        <w:t xml:space="preserve">Раздел 1. Показатели существующего и перспективного спроса на тепловую энергию </w:t>
      </w:r>
    </w:p>
    <w:p w:rsidR="000B01A8" w:rsidRPr="00ED2E85" w:rsidRDefault="000B01A8" w:rsidP="00C16053">
      <w:pPr>
        <w:pStyle w:val="S0"/>
        <w:spacing w:after="0" w:line="240" w:lineRule="auto"/>
        <w:ind w:firstLine="284"/>
        <w:jc w:val="center"/>
        <w:rPr>
          <w:rFonts w:ascii="Arial" w:hAnsi="Arial" w:cs="Arial"/>
          <w:b/>
          <w:sz w:val="16"/>
          <w:szCs w:val="16"/>
          <w:lang w:eastAsia="en-US"/>
        </w:rPr>
      </w:pPr>
      <w:r w:rsidRPr="00ED2E85">
        <w:rPr>
          <w:rFonts w:ascii="Arial" w:hAnsi="Arial" w:cs="Arial"/>
          <w:b/>
          <w:sz w:val="16"/>
          <w:szCs w:val="16"/>
          <w:lang w:eastAsia="en-US"/>
        </w:rPr>
        <w:t>(мощность) и теплоноситель в установленных границах территории поселения</w:t>
      </w:r>
    </w:p>
    <w:p w:rsidR="000B01A8" w:rsidRPr="00ED2E85" w:rsidRDefault="000B01A8" w:rsidP="00C16053">
      <w:pPr>
        <w:ind w:firstLine="284"/>
        <w:jc w:val="both"/>
        <w:rPr>
          <w:rFonts w:ascii="Arial" w:hAnsi="Arial" w:cs="Arial"/>
          <w:sz w:val="16"/>
          <w:szCs w:val="16"/>
        </w:rPr>
      </w:pPr>
      <w:r w:rsidRPr="00ED2E85">
        <w:rPr>
          <w:rFonts w:ascii="Arial" w:hAnsi="Arial" w:cs="Arial"/>
          <w:sz w:val="16"/>
          <w:szCs w:val="16"/>
        </w:rPr>
        <w:t xml:space="preserve">Согласно Градостроительному кодексу, основным документом, определяющим территориальное развитие </w:t>
      </w:r>
      <w:r w:rsidRPr="00ED2E85">
        <w:rPr>
          <w:rFonts w:ascii="Arial" w:hAnsi="Arial" w:cs="Arial"/>
          <w:color w:val="000000"/>
          <w:sz w:val="16"/>
          <w:szCs w:val="16"/>
        </w:rPr>
        <w:t>Семеновщинского сельского поселения</w:t>
      </w:r>
      <w:r w:rsidRPr="00ED2E85">
        <w:rPr>
          <w:rFonts w:ascii="Arial" w:hAnsi="Arial" w:cs="Arial"/>
          <w:sz w:val="16"/>
          <w:szCs w:val="16"/>
        </w:rPr>
        <w:t xml:space="preserve">, является его генеральный план. </w:t>
      </w:r>
    </w:p>
    <w:p w:rsidR="000B01A8" w:rsidRPr="00ED2E85" w:rsidRDefault="000B01A8" w:rsidP="00C16053">
      <w:pPr>
        <w:ind w:firstLine="284"/>
        <w:jc w:val="both"/>
        <w:rPr>
          <w:rFonts w:ascii="Arial" w:hAnsi="Arial" w:cs="Arial"/>
          <w:b/>
          <w:sz w:val="16"/>
          <w:szCs w:val="16"/>
        </w:rPr>
      </w:pPr>
      <w:r w:rsidRPr="00ED2E85">
        <w:rPr>
          <w:rFonts w:ascii="Arial" w:hAnsi="Arial" w:cs="Arial"/>
          <w:b/>
          <w:sz w:val="16"/>
          <w:szCs w:val="16"/>
        </w:rPr>
        <w:t>1.1. Данные базового уровня потребления тепла на цели теплоснабжения</w:t>
      </w:r>
    </w:p>
    <w:p w:rsidR="000B01A8" w:rsidRPr="00ED2E85" w:rsidRDefault="000B01A8" w:rsidP="00C16053">
      <w:pPr>
        <w:ind w:firstLine="284"/>
        <w:jc w:val="both"/>
        <w:rPr>
          <w:rFonts w:ascii="Arial" w:hAnsi="Arial" w:cs="Arial"/>
          <w:sz w:val="16"/>
          <w:szCs w:val="16"/>
        </w:rPr>
      </w:pPr>
      <w:r w:rsidRPr="00ED2E85">
        <w:rPr>
          <w:rFonts w:ascii="Arial" w:hAnsi="Arial" w:cs="Arial"/>
          <w:sz w:val="16"/>
          <w:szCs w:val="16"/>
        </w:rPr>
        <w:t xml:space="preserve">Базовые тепловые нагрузки </w:t>
      </w:r>
      <w:r w:rsidRPr="00ED2E85">
        <w:rPr>
          <w:rFonts w:ascii="Arial" w:hAnsi="Arial" w:cs="Arial"/>
          <w:color w:val="000000"/>
          <w:sz w:val="16"/>
          <w:szCs w:val="16"/>
        </w:rPr>
        <w:t>Семеновщинского сельского поселения</w:t>
      </w:r>
      <w:r w:rsidRPr="00ED2E85">
        <w:rPr>
          <w:rFonts w:ascii="Arial" w:hAnsi="Arial" w:cs="Arial"/>
          <w:sz w:val="16"/>
          <w:szCs w:val="16"/>
        </w:rPr>
        <w:t xml:space="preserve"> представлены в таблице 1.1.</w:t>
      </w:r>
    </w:p>
    <w:p w:rsidR="000B01A8" w:rsidRPr="00C16053" w:rsidRDefault="000B01A8" w:rsidP="00ED2E85">
      <w:pPr>
        <w:ind w:firstLine="709"/>
        <w:jc w:val="right"/>
        <w:rPr>
          <w:rFonts w:ascii="Arial" w:hAnsi="Arial" w:cs="Arial"/>
          <w:sz w:val="12"/>
          <w:szCs w:val="16"/>
        </w:rPr>
      </w:pPr>
      <w:r w:rsidRPr="00C16053">
        <w:rPr>
          <w:rFonts w:ascii="Arial" w:hAnsi="Arial" w:cs="Arial"/>
          <w:sz w:val="12"/>
          <w:szCs w:val="16"/>
        </w:rPr>
        <w:t>Таблица 1.1.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3436"/>
        <w:gridCol w:w="2574"/>
        <w:gridCol w:w="3002"/>
        <w:gridCol w:w="2318"/>
      </w:tblGrid>
      <w:tr w:rsidR="000B01A8" w:rsidRPr="00C16053" w:rsidTr="000B01A8">
        <w:trPr>
          <w:trHeight w:val="20"/>
        </w:trPr>
        <w:tc>
          <w:tcPr>
            <w:tcW w:w="1516" w:type="pct"/>
            <w:vAlign w:val="center"/>
          </w:tcPr>
          <w:p w:rsidR="000B01A8" w:rsidRPr="00C16053" w:rsidRDefault="000B01A8" w:rsidP="00ED2E85">
            <w:pPr>
              <w:pStyle w:val="affffffe"/>
              <w:rPr>
                <w:rFonts w:ascii="Arial" w:hAnsi="Arial" w:cs="Arial"/>
                <w:b/>
                <w:sz w:val="12"/>
                <w:szCs w:val="16"/>
                <w:lang w:val="en-US"/>
              </w:rPr>
            </w:pPr>
            <w:r w:rsidRPr="00C16053">
              <w:rPr>
                <w:rFonts w:ascii="Arial" w:hAnsi="Arial" w:cs="Arial"/>
                <w:b/>
                <w:sz w:val="12"/>
                <w:szCs w:val="16"/>
                <w:lang w:val="en-US"/>
              </w:rPr>
              <w:t>Наименование источника теплоснабжения</w:t>
            </w:r>
          </w:p>
        </w:tc>
        <w:tc>
          <w:tcPr>
            <w:tcW w:w="1136" w:type="pct"/>
            <w:vAlign w:val="center"/>
          </w:tcPr>
          <w:p w:rsidR="000B01A8" w:rsidRPr="00C16053" w:rsidRDefault="000B01A8" w:rsidP="00ED2E85">
            <w:pPr>
              <w:pStyle w:val="affffffe"/>
              <w:rPr>
                <w:rFonts w:ascii="Arial" w:hAnsi="Arial" w:cs="Arial"/>
                <w:b/>
                <w:sz w:val="12"/>
                <w:szCs w:val="16"/>
              </w:rPr>
            </w:pPr>
            <w:r w:rsidRPr="00C16053">
              <w:rPr>
                <w:rFonts w:ascii="Arial" w:hAnsi="Arial" w:cs="Arial"/>
                <w:b/>
                <w:sz w:val="12"/>
                <w:szCs w:val="16"/>
              </w:rPr>
              <w:t>Нагрузка на отопление, Гкал/ч</w:t>
            </w:r>
          </w:p>
        </w:tc>
        <w:tc>
          <w:tcPr>
            <w:tcW w:w="1325" w:type="pct"/>
            <w:vAlign w:val="center"/>
          </w:tcPr>
          <w:p w:rsidR="000B01A8" w:rsidRPr="00C16053" w:rsidRDefault="000B01A8" w:rsidP="00ED2E85">
            <w:pPr>
              <w:pStyle w:val="affffffe"/>
              <w:rPr>
                <w:rFonts w:ascii="Arial" w:hAnsi="Arial" w:cs="Arial"/>
                <w:b/>
                <w:sz w:val="12"/>
                <w:szCs w:val="16"/>
              </w:rPr>
            </w:pPr>
            <w:r w:rsidRPr="00C16053">
              <w:rPr>
                <w:rFonts w:ascii="Arial" w:hAnsi="Arial" w:cs="Arial"/>
                <w:b/>
                <w:sz w:val="12"/>
                <w:szCs w:val="16"/>
              </w:rPr>
              <w:t>Средненедельная нагрузка ГВС, Гкал/ч</w:t>
            </w:r>
          </w:p>
        </w:tc>
        <w:tc>
          <w:tcPr>
            <w:tcW w:w="1023" w:type="pct"/>
            <w:vAlign w:val="center"/>
          </w:tcPr>
          <w:p w:rsidR="000B01A8" w:rsidRPr="00C16053" w:rsidRDefault="000B01A8" w:rsidP="00ED2E85">
            <w:pPr>
              <w:pStyle w:val="affffffe"/>
              <w:rPr>
                <w:rFonts w:ascii="Arial" w:hAnsi="Arial" w:cs="Arial"/>
                <w:b/>
                <w:sz w:val="12"/>
                <w:szCs w:val="16"/>
                <w:lang w:val="en-US"/>
              </w:rPr>
            </w:pPr>
            <w:r w:rsidRPr="00C16053">
              <w:rPr>
                <w:rFonts w:ascii="Arial" w:hAnsi="Arial" w:cs="Arial"/>
                <w:b/>
                <w:sz w:val="12"/>
                <w:szCs w:val="16"/>
                <w:lang w:val="en-US"/>
              </w:rPr>
              <w:t>Суммарная нагрузка, Гкал/ч</w:t>
            </w:r>
          </w:p>
        </w:tc>
      </w:tr>
      <w:tr w:rsidR="000B01A8" w:rsidRPr="00C16053" w:rsidTr="000B01A8">
        <w:trPr>
          <w:trHeight w:val="20"/>
        </w:trPr>
        <w:tc>
          <w:tcPr>
            <w:tcW w:w="1516" w:type="pct"/>
            <w:vAlign w:val="center"/>
          </w:tcPr>
          <w:p w:rsidR="000B01A8" w:rsidRPr="00C16053" w:rsidRDefault="000B01A8" w:rsidP="00ED2E85">
            <w:pPr>
              <w:pStyle w:val="affffffe"/>
              <w:jc w:val="left"/>
              <w:rPr>
                <w:rFonts w:ascii="Arial" w:hAnsi="Arial" w:cs="Arial"/>
                <w:sz w:val="12"/>
                <w:szCs w:val="16"/>
              </w:rPr>
            </w:pPr>
            <w:r w:rsidRPr="00C16053">
              <w:rPr>
                <w:rFonts w:ascii="Arial" w:hAnsi="Arial" w:cs="Arial"/>
                <w:sz w:val="12"/>
                <w:szCs w:val="16"/>
              </w:rPr>
              <w:t>Котельная № 25, д.Семеновщина</w:t>
            </w:r>
          </w:p>
        </w:tc>
        <w:tc>
          <w:tcPr>
            <w:tcW w:w="113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0,4</w:t>
            </w:r>
          </w:p>
        </w:tc>
        <w:tc>
          <w:tcPr>
            <w:tcW w:w="1325"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1023"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0,4</w:t>
            </w:r>
          </w:p>
        </w:tc>
      </w:tr>
      <w:tr w:rsidR="000B01A8" w:rsidRPr="00C16053" w:rsidTr="000B01A8">
        <w:trPr>
          <w:trHeight w:val="20"/>
        </w:trPr>
        <w:tc>
          <w:tcPr>
            <w:tcW w:w="1516" w:type="pct"/>
            <w:vAlign w:val="center"/>
          </w:tcPr>
          <w:p w:rsidR="000B01A8" w:rsidRPr="00C16053" w:rsidRDefault="000B01A8" w:rsidP="00ED2E85">
            <w:pPr>
              <w:pStyle w:val="affffffe"/>
              <w:jc w:val="left"/>
              <w:rPr>
                <w:rFonts w:ascii="Arial" w:hAnsi="Arial" w:cs="Arial"/>
                <w:b/>
                <w:sz w:val="12"/>
                <w:szCs w:val="16"/>
              </w:rPr>
            </w:pPr>
            <w:r w:rsidRPr="00C16053">
              <w:rPr>
                <w:rFonts w:ascii="Arial" w:hAnsi="Arial" w:cs="Arial"/>
                <w:b/>
                <w:sz w:val="12"/>
                <w:szCs w:val="16"/>
                <w:lang w:val="en-US"/>
              </w:rPr>
              <w:t>И</w:t>
            </w:r>
            <w:r w:rsidRPr="00C16053">
              <w:rPr>
                <w:rFonts w:ascii="Arial" w:hAnsi="Arial" w:cs="Arial"/>
                <w:b/>
                <w:sz w:val="12"/>
                <w:szCs w:val="16"/>
              </w:rPr>
              <w:t>того:</w:t>
            </w:r>
          </w:p>
        </w:tc>
        <w:tc>
          <w:tcPr>
            <w:tcW w:w="1136" w:type="pct"/>
            <w:vAlign w:val="center"/>
          </w:tcPr>
          <w:p w:rsidR="000B01A8" w:rsidRPr="00C16053" w:rsidRDefault="000B01A8" w:rsidP="00ED2E85">
            <w:pPr>
              <w:pStyle w:val="affffffe"/>
              <w:rPr>
                <w:rFonts w:ascii="Arial" w:hAnsi="Arial" w:cs="Arial"/>
                <w:b/>
                <w:sz w:val="12"/>
                <w:szCs w:val="16"/>
                <w:lang w:eastAsia="ru-RU"/>
              </w:rPr>
            </w:pPr>
            <w:r w:rsidRPr="00C16053">
              <w:rPr>
                <w:rFonts w:ascii="Arial" w:hAnsi="Arial" w:cs="Arial"/>
                <w:b/>
                <w:sz w:val="12"/>
                <w:szCs w:val="16"/>
                <w:lang w:eastAsia="ru-RU"/>
              </w:rPr>
              <w:t>0,4</w:t>
            </w:r>
          </w:p>
        </w:tc>
        <w:tc>
          <w:tcPr>
            <w:tcW w:w="1325" w:type="pct"/>
            <w:vAlign w:val="center"/>
          </w:tcPr>
          <w:p w:rsidR="000B01A8" w:rsidRPr="00C16053" w:rsidRDefault="000B01A8" w:rsidP="00ED2E85">
            <w:pPr>
              <w:pStyle w:val="affffffe"/>
              <w:rPr>
                <w:rFonts w:ascii="Arial" w:hAnsi="Arial" w:cs="Arial"/>
                <w:b/>
                <w:sz w:val="12"/>
                <w:szCs w:val="16"/>
              </w:rPr>
            </w:pPr>
            <w:r w:rsidRPr="00C16053">
              <w:rPr>
                <w:rFonts w:ascii="Arial" w:hAnsi="Arial" w:cs="Arial"/>
                <w:b/>
                <w:sz w:val="12"/>
                <w:szCs w:val="16"/>
              </w:rPr>
              <w:t>-</w:t>
            </w:r>
          </w:p>
        </w:tc>
        <w:tc>
          <w:tcPr>
            <w:tcW w:w="1023" w:type="pct"/>
            <w:vAlign w:val="center"/>
          </w:tcPr>
          <w:p w:rsidR="000B01A8" w:rsidRPr="00C16053" w:rsidRDefault="000B01A8" w:rsidP="00ED2E85">
            <w:pPr>
              <w:pStyle w:val="affffffe"/>
              <w:rPr>
                <w:rFonts w:ascii="Arial" w:hAnsi="Arial" w:cs="Arial"/>
                <w:b/>
                <w:sz w:val="12"/>
                <w:szCs w:val="16"/>
                <w:lang w:eastAsia="ru-RU"/>
              </w:rPr>
            </w:pPr>
            <w:r w:rsidRPr="00C16053">
              <w:rPr>
                <w:rFonts w:ascii="Arial" w:hAnsi="Arial" w:cs="Arial"/>
                <w:b/>
                <w:sz w:val="12"/>
                <w:szCs w:val="16"/>
                <w:lang w:eastAsia="ru-RU"/>
              </w:rPr>
              <w:t>0,4</w:t>
            </w:r>
          </w:p>
        </w:tc>
      </w:tr>
    </w:tbl>
    <w:p w:rsidR="000B01A8" w:rsidRPr="00ED2E85" w:rsidRDefault="000B01A8" w:rsidP="00C16053">
      <w:pPr>
        <w:ind w:firstLine="284"/>
        <w:jc w:val="both"/>
        <w:rPr>
          <w:rFonts w:ascii="Arial" w:hAnsi="Arial" w:cs="Arial"/>
          <w:sz w:val="16"/>
          <w:szCs w:val="16"/>
        </w:rPr>
      </w:pPr>
      <w:r w:rsidRPr="00ED2E85">
        <w:rPr>
          <w:rFonts w:ascii="Arial" w:hAnsi="Arial" w:cs="Arial"/>
          <w:sz w:val="16"/>
          <w:szCs w:val="16"/>
        </w:rPr>
        <w:t>Суммарная максимально часовая тепловая нагрузка потребителей, подключенных к системе теплоснабжения котельной на 01.01.2024 года, составляет 0,4 Гкал/ч.</w:t>
      </w:r>
    </w:p>
    <w:p w:rsidR="000B01A8" w:rsidRPr="00ED2E85" w:rsidRDefault="000B01A8" w:rsidP="00C16053">
      <w:pPr>
        <w:ind w:firstLine="284"/>
        <w:jc w:val="both"/>
        <w:rPr>
          <w:rFonts w:ascii="Arial" w:hAnsi="Arial" w:cs="Arial"/>
          <w:b/>
          <w:sz w:val="16"/>
          <w:szCs w:val="16"/>
        </w:rPr>
      </w:pPr>
      <w:r w:rsidRPr="00ED2E85">
        <w:rPr>
          <w:rFonts w:ascii="Arial" w:hAnsi="Arial" w:cs="Arial"/>
          <w:b/>
          <w:sz w:val="16"/>
          <w:szCs w:val="16"/>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rsidR="000B01A8" w:rsidRPr="00ED2E85" w:rsidRDefault="000B01A8" w:rsidP="00C16053">
      <w:pPr>
        <w:widowControl w:val="0"/>
        <w:overflowPunct w:val="0"/>
        <w:autoSpaceDE w:val="0"/>
        <w:autoSpaceDN w:val="0"/>
        <w:adjustRightInd w:val="0"/>
        <w:ind w:firstLine="284"/>
        <w:jc w:val="both"/>
        <w:rPr>
          <w:rFonts w:ascii="Arial" w:hAnsi="Arial" w:cs="Arial"/>
          <w:sz w:val="16"/>
          <w:szCs w:val="16"/>
        </w:rPr>
      </w:pPr>
      <w:r w:rsidRPr="00ED2E85">
        <w:rPr>
          <w:rFonts w:ascii="Arial" w:hAnsi="Arial" w:cs="Arial"/>
          <w:sz w:val="16"/>
          <w:szCs w:val="16"/>
        </w:rPr>
        <w:t>Данные по плановому полезному отпуску ООО «ТК Новгородская» на 2025 год и фактическому полезному отпуску за 2023 год</w:t>
      </w:r>
    </w:p>
    <w:p w:rsidR="000B01A8" w:rsidRPr="00C16053" w:rsidRDefault="000B01A8" w:rsidP="00ED2E85">
      <w:pPr>
        <w:keepNext/>
        <w:tabs>
          <w:tab w:val="left" w:pos="8460"/>
        </w:tabs>
        <w:ind w:firstLine="709"/>
        <w:jc w:val="right"/>
        <w:rPr>
          <w:rFonts w:ascii="Arial" w:hAnsi="Arial" w:cs="Arial"/>
          <w:sz w:val="12"/>
          <w:szCs w:val="16"/>
        </w:rPr>
      </w:pPr>
      <w:r w:rsidRPr="00C16053">
        <w:rPr>
          <w:rFonts w:ascii="Arial" w:hAnsi="Arial" w:cs="Arial"/>
          <w:sz w:val="12"/>
          <w:szCs w:val="16"/>
        </w:rPr>
        <w:t xml:space="preserve">Таблица 1.2. </w:t>
      </w:r>
    </w:p>
    <w:tbl>
      <w:tblPr>
        <w:tblW w:w="5000" w:type="pct"/>
        <w:tblCellMar>
          <w:left w:w="0" w:type="dxa"/>
          <w:right w:w="0" w:type="dxa"/>
        </w:tblCellMar>
        <w:tblLook w:val="04A0" w:firstRow="1" w:lastRow="0" w:firstColumn="1" w:lastColumn="0" w:noHBand="0" w:noVBand="1"/>
      </w:tblPr>
      <w:tblGrid>
        <w:gridCol w:w="2751"/>
        <w:gridCol w:w="1065"/>
        <w:gridCol w:w="1490"/>
        <w:gridCol w:w="818"/>
        <w:gridCol w:w="920"/>
        <w:gridCol w:w="1062"/>
        <w:gridCol w:w="1488"/>
        <w:gridCol w:w="818"/>
        <w:gridCol w:w="913"/>
      </w:tblGrid>
      <w:tr w:rsidR="000B01A8" w:rsidRPr="00C16053" w:rsidTr="000B01A8">
        <w:trPr>
          <w:trHeight w:val="20"/>
        </w:trPr>
        <w:tc>
          <w:tcPr>
            <w:tcW w:w="1215" w:type="pct"/>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Наименование</w:t>
            </w:r>
          </w:p>
        </w:tc>
        <w:tc>
          <w:tcPr>
            <w:tcW w:w="1895" w:type="pct"/>
            <w:gridSpan w:val="4"/>
            <w:tcBorders>
              <w:top w:val="single" w:sz="8" w:space="0" w:color="auto"/>
              <w:left w:val="nil"/>
              <w:bottom w:val="single" w:sz="4" w:space="0" w:color="auto"/>
              <w:right w:val="single" w:sz="8" w:space="0" w:color="000000"/>
            </w:tcBorders>
            <w:shd w:val="clear" w:color="auto" w:fill="auto"/>
            <w:vAlign w:val="center"/>
            <w:hideMark/>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Полезный отпуск тепловой энергии за 2023 год,  (факт)</w:t>
            </w:r>
          </w:p>
        </w:tc>
        <w:tc>
          <w:tcPr>
            <w:tcW w:w="1890" w:type="pct"/>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Полезный отпуск тепловой энергии на 2025 год, (план)</w:t>
            </w:r>
          </w:p>
        </w:tc>
      </w:tr>
      <w:tr w:rsidR="000B01A8" w:rsidRPr="00C16053" w:rsidTr="000B01A8">
        <w:trPr>
          <w:trHeight w:val="20"/>
        </w:trPr>
        <w:tc>
          <w:tcPr>
            <w:tcW w:w="1215" w:type="pct"/>
            <w:vMerge/>
            <w:tcBorders>
              <w:top w:val="single" w:sz="8" w:space="0" w:color="auto"/>
              <w:left w:val="single" w:sz="4" w:space="0" w:color="auto"/>
              <w:bottom w:val="single" w:sz="4" w:space="0" w:color="000000"/>
              <w:right w:val="single" w:sz="8" w:space="0" w:color="auto"/>
            </w:tcBorders>
            <w:shd w:val="clear" w:color="auto" w:fill="auto"/>
            <w:vAlign w:val="center"/>
            <w:hideMark/>
          </w:tcPr>
          <w:p w:rsidR="000B01A8" w:rsidRPr="00C16053" w:rsidRDefault="000B01A8" w:rsidP="00ED2E85">
            <w:pPr>
              <w:jc w:val="center"/>
              <w:rPr>
                <w:rFonts w:ascii="Arial" w:hAnsi="Arial" w:cs="Arial"/>
                <w:b/>
                <w:bCs/>
                <w:color w:val="000000"/>
                <w:sz w:val="12"/>
                <w:szCs w:val="16"/>
              </w:rPr>
            </w:pPr>
          </w:p>
        </w:tc>
        <w:tc>
          <w:tcPr>
            <w:tcW w:w="470" w:type="pct"/>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всего, Гкал</w:t>
            </w:r>
          </w:p>
        </w:tc>
        <w:tc>
          <w:tcPr>
            <w:tcW w:w="658" w:type="pct"/>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отопление, Гкал</w:t>
            </w:r>
          </w:p>
        </w:tc>
        <w:tc>
          <w:tcPr>
            <w:tcW w:w="361" w:type="pct"/>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ГВС, м3</w:t>
            </w:r>
          </w:p>
        </w:tc>
        <w:tc>
          <w:tcPr>
            <w:tcW w:w="406" w:type="pct"/>
            <w:tcBorders>
              <w:top w:val="nil"/>
              <w:left w:val="nil"/>
              <w:bottom w:val="single" w:sz="4" w:space="0" w:color="auto"/>
              <w:right w:val="single" w:sz="8" w:space="0" w:color="auto"/>
            </w:tcBorders>
            <w:shd w:val="clear" w:color="auto" w:fill="auto"/>
            <w:vAlign w:val="center"/>
            <w:hideMark/>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ГВС, Гкал</w:t>
            </w:r>
          </w:p>
        </w:tc>
        <w:tc>
          <w:tcPr>
            <w:tcW w:w="469" w:type="pct"/>
            <w:tcBorders>
              <w:top w:val="nil"/>
              <w:left w:val="single" w:sz="8" w:space="0" w:color="auto"/>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всего, Гкал</w:t>
            </w:r>
          </w:p>
        </w:tc>
        <w:tc>
          <w:tcPr>
            <w:tcW w:w="657" w:type="pct"/>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отопление, Гкал</w:t>
            </w:r>
          </w:p>
        </w:tc>
        <w:tc>
          <w:tcPr>
            <w:tcW w:w="361" w:type="pct"/>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ГВС, м3</w:t>
            </w:r>
          </w:p>
        </w:tc>
        <w:tc>
          <w:tcPr>
            <w:tcW w:w="403" w:type="pct"/>
            <w:tcBorders>
              <w:top w:val="nil"/>
              <w:left w:val="nil"/>
              <w:bottom w:val="single" w:sz="4" w:space="0" w:color="auto"/>
              <w:right w:val="single" w:sz="8" w:space="0" w:color="auto"/>
            </w:tcBorders>
            <w:shd w:val="clear" w:color="auto" w:fill="auto"/>
            <w:vAlign w:val="center"/>
            <w:hideMark/>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ГВС, Гкал</w:t>
            </w:r>
          </w:p>
        </w:tc>
      </w:tr>
      <w:tr w:rsidR="000B01A8" w:rsidRPr="00C16053" w:rsidTr="000B01A8">
        <w:trPr>
          <w:trHeight w:val="20"/>
        </w:trPr>
        <w:tc>
          <w:tcPr>
            <w:tcW w:w="1215" w:type="pct"/>
            <w:tcBorders>
              <w:top w:val="nil"/>
              <w:left w:val="single" w:sz="8" w:space="0" w:color="auto"/>
              <w:bottom w:val="single" w:sz="4" w:space="0" w:color="auto"/>
              <w:right w:val="nil"/>
            </w:tcBorders>
            <w:shd w:val="clear" w:color="auto" w:fill="auto"/>
            <w:vAlign w:val="center"/>
            <w:hideMark/>
          </w:tcPr>
          <w:p w:rsidR="000B01A8" w:rsidRPr="00C16053" w:rsidRDefault="000B01A8" w:rsidP="00ED2E85">
            <w:pPr>
              <w:rPr>
                <w:rFonts w:ascii="Arial" w:hAnsi="Arial" w:cs="Arial"/>
                <w:b/>
                <w:bCs/>
                <w:color w:val="000000"/>
                <w:sz w:val="12"/>
                <w:szCs w:val="16"/>
              </w:rPr>
            </w:pPr>
            <w:r w:rsidRPr="00C16053">
              <w:rPr>
                <w:rFonts w:ascii="Arial" w:hAnsi="Arial" w:cs="Arial"/>
                <w:b/>
                <w:bCs/>
                <w:color w:val="000000"/>
                <w:sz w:val="12"/>
                <w:szCs w:val="16"/>
              </w:rPr>
              <w:t>Семеновщинское сельское поселение</w:t>
            </w:r>
          </w:p>
        </w:tc>
        <w:tc>
          <w:tcPr>
            <w:tcW w:w="470" w:type="pct"/>
            <w:tcBorders>
              <w:top w:val="nil"/>
              <w:left w:val="single" w:sz="8" w:space="0" w:color="auto"/>
              <w:bottom w:val="single" w:sz="4" w:space="0" w:color="auto"/>
              <w:right w:val="single" w:sz="4" w:space="0" w:color="auto"/>
            </w:tcBorders>
            <w:shd w:val="clear" w:color="auto" w:fill="auto"/>
            <w:noWrap/>
            <w:vAlign w:val="center"/>
            <w:hideMark/>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663,24</w:t>
            </w:r>
          </w:p>
        </w:tc>
        <w:tc>
          <w:tcPr>
            <w:tcW w:w="658" w:type="pct"/>
            <w:tcBorders>
              <w:top w:val="nil"/>
              <w:left w:val="nil"/>
              <w:bottom w:val="single" w:sz="4" w:space="0" w:color="auto"/>
              <w:right w:val="single" w:sz="4" w:space="0" w:color="auto"/>
            </w:tcBorders>
            <w:shd w:val="clear" w:color="auto" w:fill="auto"/>
            <w:noWrap/>
            <w:vAlign w:val="center"/>
            <w:hideMark/>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663,24</w:t>
            </w:r>
          </w:p>
        </w:tc>
        <w:tc>
          <w:tcPr>
            <w:tcW w:w="361" w:type="pct"/>
            <w:tcBorders>
              <w:top w:val="nil"/>
              <w:left w:val="nil"/>
              <w:bottom w:val="single" w:sz="4" w:space="0" w:color="auto"/>
              <w:right w:val="single" w:sz="4" w:space="0" w:color="auto"/>
            </w:tcBorders>
            <w:shd w:val="clear" w:color="auto" w:fill="auto"/>
            <w:noWrap/>
            <w:vAlign w:val="center"/>
            <w:hideMark/>
          </w:tcPr>
          <w:p w:rsidR="000B01A8" w:rsidRPr="00C16053" w:rsidRDefault="000B01A8" w:rsidP="00ED2E85">
            <w:pPr>
              <w:jc w:val="center"/>
              <w:rPr>
                <w:rFonts w:ascii="Arial" w:hAnsi="Arial" w:cs="Arial"/>
                <w:b/>
                <w:bCs/>
                <w:color w:val="000000"/>
                <w:sz w:val="12"/>
                <w:szCs w:val="16"/>
              </w:rPr>
            </w:pPr>
          </w:p>
        </w:tc>
        <w:tc>
          <w:tcPr>
            <w:tcW w:w="406" w:type="pct"/>
            <w:tcBorders>
              <w:top w:val="nil"/>
              <w:left w:val="nil"/>
              <w:bottom w:val="single" w:sz="4" w:space="0" w:color="auto"/>
              <w:right w:val="single" w:sz="8" w:space="0" w:color="auto"/>
            </w:tcBorders>
            <w:shd w:val="clear" w:color="auto" w:fill="auto"/>
            <w:noWrap/>
            <w:vAlign w:val="center"/>
            <w:hideMark/>
          </w:tcPr>
          <w:p w:rsidR="000B01A8" w:rsidRPr="00C16053" w:rsidRDefault="000B01A8" w:rsidP="00ED2E85">
            <w:pPr>
              <w:jc w:val="center"/>
              <w:rPr>
                <w:rFonts w:ascii="Arial" w:hAnsi="Arial" w:cs="Arial"/>
                <w:b/>
                <w:bCs/>
                <w:color w:val="000000"/>
                <w:sz w:val="12"/>
                <w:szCs w:val="16"/>
              </w:rPr>
            </w:pPr>
          </w:p>
        </w:tc>
        <w:tc>
          <w:tcPr>
            <w:tcW w:w="469" w:type="pct"/>
            <w:tcBorders>
              <w:top w:val="nil"/>
              <w:left w:val="single" w:sz="8" w:space="0" w:color="auto"/>
              <w:bottom w:val="single" w:sz="4" w:space="0" w:color="auto"/>
              <w:right w:val="single" w:sz="4" w:space="0" w:color="auto"/>
            </w:tcBorders>
            <w:shd w:val="clear" w:color="auto" w:fill="auto"/>
            <w:noWrap/>
            <w:vAlign w:val="center"/>
            <w:hideMark/>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628,59</w:t>
            </w:r>
          </w:p>
        </w:tc>
        <w:tc>
          <w:tcPr>
            <w:tcW w:w="657" w:type="pct"/>
            <w:tcBorders>
              <w:top w:val="nil"/>
              <w:left w:val="nil"/>
              <w:bottom w:val="single" w:sz="4" w:space="0" w:color="auto"/>
              <w:right w:val="single" w:sz="4" w:space="0" w:color="auto"/>
            </w:tcBorders>
            <w:shd w:val="clear" w:color="auto" w:fill="auto"/>
            <w:noWrap/>
            <w:vAlign w:val="center"/>
            <w:hideMark/>
          </w:tcPr>
          <w:p w:rsidR="000B01A8" w:rsidRPr="00C16053" w:rsidRDefault="000B01A8" w:rsidP="00ED2E85">
            <w:pPr>
              <w:ind w:firstLine="34"/>
              <w:jc w:val="center"/>
              <w:rPr>
                <w:rFonts w:ascii="Arial" w:hAnsi="Arial" w:cs="Arial"/>
                <w:b/>
                <w:sz w:val="12"/>
                <w:szCs w:val="16"/>
              </w:rPr>
            </w:pPr>
            <w:r w:rsidRPr="00C16053">
              <w:rPr>
                <w:rFonts w:ascii="Arial" w:hAnsi="Arial" w:cs="Arial"/>
                <w:b/>
                <w:bCs/>
                <w:color w:val="000000"/>
                <w:sz w:val="12"/>
                <w:szCs w:val="16"/>
              </w:rPr>
              <w:t>628,59</w:t>
            </w:r>
          </w:p>
        </w:tc>
        <w:tc>
          <w:tcPr>
            <w:tcW w:w="361" w:type="pct"/>
            <w:tcBorders>
              <w:top w:val="nil"/>
              <w:left w:val="nil"/>
              <w:bottom w:val="single" w:sz="4" w:space="0" w:color="auto"/>
              <w:right w:val="single" w:sz="4" w:space="0" w:color="auto"/>
            </w:tcBorders>
            <w:shd w:val="clear" w:color="auto" w:fill="auto"/>
            <w:noWrap/>
            <w:vAlign w:val="center"/>
            <w:hideMark/>
          </w:tcPr>
          <w:p w:rsidR="000B01A8" w:rsidRPr="00C16053" w:rsidRDefault="000B01A8" w:rsidP="00ED2E85">
            <w:pPr>
              <w:jc w:val="center"/>
              <w:rPr>
                <w:rFonts w:ascii="Arial" w:hAnsi="Arial" w:cs="Arial"/>
                <w:b/>
                <w:bCs/>
                <w:color w:val="000000"/>
                <w:sz w:val="12"/>
                <w:szCs w:val="16"/>
              </w:rPr>
            </w:pPr>
          </w:p>
        </w:tc>
        <w:tc>
          <w:tcPr>
            <w:tcW w:w="403" w:type="pct"/>
            <w:tcBorders>
              <w:top w:val="nil"/>
              <w:left w:val="nil"/>
              <w:bottom w:val="single" w:sz="4" w:space="0" w:color="auto"/>
              <w:right w:val="single" w:sz="8" w:space="0" w:color="auto"/>
            </w:tcBorders>
            <w:shd w:val="clear" w:color="auto" w:fill="auto"/>
            <w:noWrap/>
            <w:vAlign w:val="center"/>
            <w:hideMark/>
          </w:tcPr>
          <w:p w:rsidR="000B01A8" w:rsidRPr="00C16053" w:rsidRDefault="000B01A8" w:rsidP="00ED2E85">
            <w:pPr>
              <w:jc w:val="center"/>
              <w:rPr>
                <w:rFonts w:ascii="Arial" w:hAnsi="Arial" w:cs="Arial"/>
                <w:b/>
                <w:bCs/>
                <w:color w:val="000000"/>
                <w:sz w:val="12"/>
                <w:szCs w:val="16"/>
              </w:rPr>
            </w:pPr>
          </w:p>
        </w:tc>
      </w:tr>
      <w:tr w:rsidR="000B01A8" w:rsidRPr="00C16053" w:rsidTr="000B01A8">
        <w:trPr>
          <w:trHeight w:val="20"/>
        </w:trPr>
        <w:tc>
          <w:tcPr>
            <w:tcW w:w="1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1A8" w:rsidRPr="00C16053" w:rsidRDefault="000B01A8" w:rsidP="00ED2E85">
            <w:pPr>
              <w:rPr>
                <w:rFonts w:ascii="Arial" w:hAnsi="Arial" w:cs="Arial"/>
                <w:color w:val="000000"/>
                <w:sz w:val="12"/>
                <w:szCs w:val="16"/>
              </w:rPr>
            </w:pPr>
            <w:r w:rsidRPr="00C16053">
              <w:rPr>
                <w:rFonts w:ascii="Arial" w:hAnsi="Arial" w:cs="Arial"/>
                <w:color w:val="000000"/>
                <w:sz w:val="12"/>
                <w:szCs w:val="16"/>
              </w:rPr>
              <w:t>Котельная</w:t>
            </w:r>
            <w:r w:rsidRPr="00C16053">
              <w:rPr>
                <w:rFonts w:ascii="Arial" w:hAnsi="Arial" w:cs="Arial"/>
                <w:color w:val="000000"/>
                <w:sz w:val="12"/>
                <w:szCs w:val="16"/>
                <w:lang w:val="en-US"/>
              </w:rPr>
              <w:t xml:space="preserve"> </w:t>
            </w:r>
            <w:r w:rsidRPr="00C16053">
              <w:rPr>
                <w:rFonts w:ascii="Arial" w:hAnsi="Arial" w:cs="Arial"/>
                <w:color w:val="000000"/>
                <w:sz w:val="12"/>
                <w:szCs w:val="16"/>
              </w:rPr>
              <w:t>№ 25 д. Семеновщина</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663,24</w:t>
            </w:r>
          </w:p>
        </w:tc>
        <w:tc>
          <w:tcPr>
            <w:tcW w:w="6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663,24</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01A8" w:rsidRPr="00C16053" w:rsidRDefault="000B01A8" w:rsidP="00ED2E85">
            <w:pPr>
              <w:jc w:val="center"/>
              <w:rPr>
                <w:rFonts w:ascii="Arial" w:hAnsi="Arial" w:cs="Arial"/>
                <w:color w:val="000000"/>
                <w:sz w:val="12"/>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01A8" w:rsidRPr="00C16053" w:rsidRDefault="000B01A8" w:rsidP="00ED2E85">
            <w:pPr>
              <w:jc w:val="center"/>
              <w:rPr>
                <w:rFonts w:ascii="Arial" w:hAnsi="Arial" w:cs="Arial"/>
                <w:color w:val="000000"/>
                <w:sz w:val="12"/>
                <w:szCs w:val="16"/>
              </w:rPr>
            </w:pP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bCs/>
                <w:color w:val="000000"/>
                <w:sz w:val="12"/>
                <w:szCs w:val="16"/>
              </w:rPr>
              <w:t>628,59</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bCs/>
                <w:color w:val="000000"/>
                <w:sz w:val="12"/>
                <w:szCs w:val="16"/>
              </w:rPr>
              <w:t>628,59</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01A8" w:rsidRPr="00C16053" w:rsidRDefault="000B01A8" w:rsidP="00ED2E85">
            <w:pPr>
              <w:jc w:val="center"/>
              <w:rPr>
                <w:rFonts w:ascii="Arial" w:hAnsi="Arial" w:cs="Arial"/>
                <w:color w:val="000000"/>
                <w:sz w:val="12"/>
                <w:szCs w:val="16"/>
              </w:rPr>
            </w:pP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01A8" w:rsidRPr="00C16053" w:rsidRDefault="000B01A8" w:rsidP="00ED2E85">
            <w:pPr>
              <w:jc w:val="center"/>
              <w:rPr>
                <w:rFonts w:ascii="Arial" w:hAnsi="Arial" w:cs="Arial"/>
                <w:color w:val="000000"/>
                <w:sz w:val="12"/>
                <w:szCs w:val="16"/>
              </w:rPr>
            </w:pPr>
          </w:p>
        </w:tc>
      </w:tr>
    </w:tbl>
    <w:p w:rsidR="000B01A8" w:rsidRPr="00ED2E85" w:rsidRDefault="000B01A8" w:rsidP="00C16053">
      <w:pPr>
        <w:pStyle w:val="afffffff0"/>
        <w:spacing w:after="0" w:line="240" w:lineRule="auto"/>
        <w:ind w:firstLine="284"/>
        <w:rPr>
          <w:rFonts w:ascii="Arial" w:hAnsi="Arial" w:cs="Arial"/>
          <w:sz w:val="16"/>
          <w:szCs w:val="16"/>
        </w:rPr>
      </w:pPr>
      <w:r w:rsidRPr="00ED2E85">
        <w:rPr>
          <w:rFonts w:ascii="Arial" w:hAnsi="Arial" w:cs="Arial"/>
          <w:sz w:val="16"/>
          <w:szCs w:val="16"/>
        </w:rPr>
        <w:t xml:space="preserve">Структура тепловой нагрузки потребителей по расчетным элементам территориального деления </w:t>
      </w:r>
      <w:r w:rsidRPr="00ED2E85">
        <w:rPr>
          <w:rFonts w:ascii="Arial" w:hAnsi="Arial" w:cs="Arial"/>
          <w:color w:val="000000"/>
          <w:sz w:val="16"/>
          <w:szCs w:val="16"/>
        </w:rPr>
        <w:t>Семеновщинского сельского поселения</w:t>
      </w:r>
      <w:r w:rsidRPr="00ED2E85">
        <w:rPr>
          <w:rFonts w:ascii="Arial" w:hAnsi="Arial" w:cs="Arial"/>
          <w:sz w:val="16"/>
          <w:szCs w:val="16"/>
        </w:rPr>
        <w:t xml:space="preserve"> на перспективу приведена в таблице 1.</w:t>
      </w:r>
      <w:r w:rsidRPr="00ED2E85">
        <w:rPr>
          <w:rFonts w:ascii="Arial" w:hAnsi="Arial" w:cs="Arial"/>
          <w:noProof/>
          <w:sz w:val="16"/>
          <w:szCs w:val="16"/>
        </w:rPr>
        <w:t>3</w:t>
      </w:r>
      <w:r w:rsidRPr="00ED2E85">
        <w:rPr>
          <w:rFonts w:ascii="Arial" w:hAnsi="Arial" w:cs="Arial"/>
          <w:sz w:val="16"/>
          <w:szCs w:val="16"/>
        </w:rPr>
        <w:t>.</w:t>
      </w:r>
    </w:p>
    <w:p w:rsidR="000B01A8" w:rsidRPr="00C16053" w:rsidRDefault="000B01A8" w:rsidP="00ED2E85">
      <w:pPr>
        <w:pStyle w:val="afffffff0"/>
        <w:spacing w:after="0" w:line="240" w:lineRule="auto"/>
        <w:jc w:val="right"/>
        <w:rPr>
          <w:rFonts w:ascii="Arial" w:hAnsi="Arial" w:cs="Arial"/>
          <w:sz w:val="12"/>
          <w:szCs w:val="16"/>
        </w:rPr>
      </w:pPr>
      <w:r w:rsidRPr="00C16053">
        <w:rPr>
          <w:rFonts w:ascii="Arial" w:hAnsi="Arial" w:cs="Arial"/>
          <w:sz w:val="12"/>
          <w:szCs w:val="16"/>
        </w:rPr>
        <w:t xml:space="preserve">Таблица 1.3.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6523"/>
        <w:gridCol w:w="764"/>
        <w:gridCol w:w="687"/>
        <w:gridCol w:w="607"/>
        <w:gridCol w:w="687"/>
        <w:gridCol w:w="687"/>
        <w:gridCol w:w="1375"/>
      </w:tblGrid>
      <w:tr w:rsidR="000B01A8" w:rsidRPr="00C16053" w:rsidTr="00EE5783">
        <w:trPr>
          <w:trHeight w:val="20"/>
          <w:tblHeader/>
        </w:trPr>
        <w:tc>
          <w:tcPr>
            <w:tcW w:w="2879" w:type="pct"/>
            <w:vAlign w:val="center"/>
          </w:tcPr>
          <w:p w:rsidR="000B01A8" w:rsidRPr="00C16053" w:rsidRDefault="000B01A8" w:rsidP="00ED2E85">
            <w:pPr>
              <w:pStyle w:val="affffffe"/>
              <w:rPr>
                <w:rFonts w:ascii="Arial" w:hAnsi="Arial" w:cs="Arial"/>
                <w:b/>
                <w:sz w:val="12"/>
                <w:szCs w:val="16"/>
              </w:rPr>
            </w:pPr>
            <w:r w:rsidRPr="00C16053">
              <w:rPr>
                <w:rFonts w:ascii="Arial" w:hAnsi="Arial" w:cs="Arial"/>
                <w:b/>
                <w:sz w:val="12"/>
                <w:szCs w:val="16"/>
              </w:rPr>
              <w:t>Наименование показателя</w:t>
            </w:r>
          </w:p>
        </w:tc>
        <w:tc>
          <w:tcPr>
            <w:tcW w:w="337" w:type="pct"/>
            <w:vAlign w:val="center"/>
          </w:tcPr>
          <w:p w:rsidR="000B01A8" w:rsidRPr="00C16053" w:rsidRDefault="000B01A8" w:rsidP="00ED2E85">
            <w:pPr>
              <w:pStyle w:val="affffffe"/>
              <w:rPr>
                <w:rFonts w:ascii="Arial" w:hAnsi="Arial" w:cs="Arial"/>
                <w:b/>
                <w:sz w:val="12"/>
                <w:szCs w:val="16"/>
              </w:rPr>
            </w:pPr>
            <w:r w:rsidRPr="00C16053">
              <w:rPr>
                <w:rFonts w:ascii="Arial" w:hAnsi="Arial" w:cs="Arial"/>
                <w:b/>
                <w:sz w:val="12"/>
                <w:szCs w:val="16"/>
              </w:rPr>
              <w:t>2020</w:t>
            </w:r>
          </w:p>
        </w:tc>
        <w:tc>
          <w:tcPr>
            <w:tcW w:w="303" w:type="pct"/>
            <w:vAlign w:val="center"/>
          </w:tcPr>
          <w:p w:rsidR="000B01A8" w:rsidRPr="00C16053" w:rsidRDefault="000B01A8" w:rsidP="00ED2E85">
            <w:pPr>
              <w:pStyle w:val="affffffe"/>
              <w:rPr>
                <w:rFonts w:ascii="Arial" w:hAnsi="Arial" w:cs="Arial"/>
                <w:b/>
                <w:sz w:val="12"/>
                <w:szCs w:val="16"/>
              </w:rPr>
            </w:pPr>
            <w:r w:rsidRPr="00C16053">
              <w:rPr>
                <w:rFonts w:ascii="Arial" w:hAnsi="Arial" w:cs="Arial"/>
                <w:b/>
                <w:sz w:val="12"/>
                <w:szCs w:val="16"/>
              </w:rPr>
              <w:t>2021</w:t>
            </w:r>
          </w:p>
        </w:tc>
        <w:tc>
          <w:tcPr>
            <w:tcW w:w="268" w:type="pct"/>
            <w:vAlign w:val="center"/>
          </w:tcPr>
          <w:p w:rsidR="000B01A8" w:rsidRPr="00C16053" w:rsidRDefault="000B01A8" w:rsidP="00ED2E85">
            <w:pPr>
              <w:pStyle w:val="affffffe"/>
              <w:rPr>
                <w:rFonts w:ascii="Arial" w:hAnsi="Arial" w:cs="Arial"/>
                <w:b/>
                <w:sz w:val="12"/>
                <w:szCs w:val="16"/>
              </w:rPr>
            </w:pPr>
            <w:r w:rsidRPr="00C16053">
              <w:rPr>
                <w:rFonts w:ascii="Arial" w:hAnsi="Arial" w:cs="Arial"/>
                <w:b/>
                <w:sz w:val="12"/>
                <w:szCs w:val="16"/>
              </w:rPr>
              <w:t>2022</w:t>
            </w:r>
          </w:p>
        </w:tc>
        <w:tc>
          <w:tcPr>
            <w:tcW w:w="303" w:type="pct"/>
            <w:vAlign w:val="center"/>
          </w:tcPr>
          <w:p w:rsidR="000B01A8" w:rsidRPr="00C16053" w:rsidRDefault="000B01A8" w:rsidP="00ED2E85">
            <w:pPr>
              <w:pStyle w:val="affffffe"/>
              <w:rPr>
                <w:rFonts w:ascii="Arial" w:hAnsi="Arial" w:cs="Arial"/>
                <w:b/>
                <w:sz w:val="12"/>
                <w:szCs w:val="16"/>
              </w:rPr>
            </w:pPr>
            <w:r w:rsidRPr="00C16053">
              <w:rPr>
                <w:rFonts w:ascii="Arial" w:hAnsi="Arial" w:cs="Arial"/>
                <w:b/>
                <w:sz w:val="12"/>
                <w:szCs w:val="16"/>
              </w:rPr>
              <w:t>2023</w:t>
            </w:r>
          </w:p>
        </w:tc>
        <w:tc>
          <w:tcPr>
            <w:tcW w:w="303" w:type="pct"/>
            <w:vAlign w:val="center"/>
          </w:tcPr>
          <w:p w:rsidR="000B01A8" w:rsidRPr="00C16053" w:rsidRDefault="000B01A8" w:rsidP="00ED2E85">
            <w:pPr>
              <w:pStyle w:val="affffffe"/>
              <w:rPr>
                <w:rFonts w:ascii="Arial" w:hAnsi="Arial" w:cs="Arial"/>
                <w:b/>
                <w:sz w:val="12"/>
                <w:szCs w:val="16"/>
              </w:rPr>
            </w:pPr>
            <w:r w:rsidRPr="00C16053">
              <w:rPr>
                <w:rFonts w:ascii="Arial" w:hAnsi="Arial" w:cs="Arial"/>
                <w:b/>
                <w:sz w:val="12"/>
                <w:szCs w:val="16"/>
              </w:rPr>
              <w:t>2024</w:t>
            </w:r>
          </w:p>
        </w:tc>
        <w:tc>
          <w:tcPr>
            <w:tcW w:w="607" w:type="pct"/>
            <w:vAlign w:val="center"/>
          </w:tcPr>
          <w:p w:rsidR="000B01A8" w:rsidRPr="00C16053" w:rsidRDefault="000B01A8" w:rsidP="00ED2E85">
            <w:pPr>
              <w:pStyle w:val="affffffe"/>
              <w:rPr>
                <w:rFonts w:ascii="Arial" w:hAnsi="Arial" w:cs="Arial"/>
                <w:b/>
                <w:sz w:val="12"/>
                <w:szCs w:val="16"/>
              </w:rPr>
            </w:pPr>
            <w:r w:rsidRPr="00C16053">
              <w:rPr>
                <w:rFonts w:ascii="Arial" w:hAnsi="Arial" w:cs="Arial"/>
                <w:b/>
                <w:sz w:val="12"/>
                <w:szCs w:val="16"/>
              </w:rPr>
              <w:t>2025-2033</w:t>
            </w:r>
          </w:p>
        </w:tc>
      </w:tr>
      <w:tr w:rsidR="000B01A8" w:rsidRPr="00C16053" w:rsidTr="00EE5783">
        <w:trPr>
          <w:trHeight w:val="20"/>
        </w:trPr>
        <w:tc>
          <w:tcPr>
            <w:tcW w:w="5000" w:type="pct"/>
            <w:gridSpan w:val="7"/>
            <w:vAlign w:val="center"/>
          </w:tcPr>
          <w:p w:rsidR="000B01A8" w:rsidRPr="00C16053" w:rsidRDefault="000B01A8" w:rsidP="00ED2E85">
            <w:pPr>
              <w:pStyle w:val="affffffe"/>
              <w:rPr>
                <w:rFonts w:ascii="Arial" w:hAnsi="Arial" w:cs="Arial"/>
                <w:b/>
                <w:sz w:val="12"/>
                <w:szCs w:val="16"/>
              </w:rPr>
            </w:pPr>
            <w:r w:rsidRPr="00C16053">
              <w:rPr>
                <w:rStyle w:val="FontStyle129"/>
                <w:rFonts w:ascii="Arial" w:hAnsi="Arial" w:cs="Arial"/>
                <w:b/>
                <w:sz w:val="12"/>
                <w:szCs w:val="16"/>
              </w:rPr>
              <w:t>Котельная № 25, д.Семеновщина</w:t>
            </w:r>
          </w:p>
        </w:tc>
      </w:tr>
      <w:tr w:rsidR="000B01A8" w:rsidRPr="00C16053" w:rsidTr="00EE5783">
        <w:trPr>
          <w:trHeight w:val="20"/>
        </w:trPr>
        <w:tc>
          <w:tcPr>
            <w:tcW w:w="2879" w:type="pct"/>
            <w:vAlign w:val="center"/>
          </w:tcPr>
          <w:p w:rsidR="000B01A8" w:rsidRPr="00C16053" w:rsidRDefault="000B01A8" w:rsidP="00ED2E85">
            <w:pPr>
              <w:pStyle w:val="affffffe"/>
              <w:jc w:val="left"/>
              <w:rPr>
                <w:rFonts w:ascii="Arial" w:hAnsi="Arial" w:cs="Arial"/>
                <w:sz w:val="12"/>
                <w:szCs w:val="16"/>
              </w:rPr>
            </w:pPr>
            <w:r w:rsidRPr="00C16053">
              <w:rPr>
                <w:rFonts w:ascii="Arial" w:hAnsi="Arial" w:cs="Arial"/>
                <w:sz w:val="12"/>
                <w:szCs w:val="16"/>
              </w:rPr>
              <w:t>Всего потребление тепловой энергии Гкал/ч, в том числе:</w:t>
            </w:r>
          </w:p>
        </w:tc>
        <w:tc>
          <w:tcPr>
            <w:tcW w:w="337"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0,4</w:t>
            </w:r>
          </w:p>
        </w:tc>
        <w:tc>
          <w:tcPr>
            <w:tcW w:w="303"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0,4</w:t>
            </w:r>
          </w:p>
        </w:tc>
        <w:tc>
          <w:tcPr>
            <w:tcW w:w="268"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0,4</w:t>
            </w:r>
          </w:p>
        </w:tc>
        <w:tc>
          <w:tcPr>
            <w:tcW w:w="303"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0,4</w:t>
            </w:r>
          </w:p>
        </w:tc>
        <w:tc>
          <w:tcPr>
            <w:tcW w:w="303"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0,4</w:t>
            </w:r>
          </w:p>
        </w:tc>
        <w:tc>
          <w:tcPr>
            <w:tcW w:w="607"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0,4</w:t>
            </w:r>
          </w:p>
        </w:tc>
      </w:tr>
      <w:tr w:rsidR="000B01A8" w:rsidRPr="00C16053" w:rsidTr="00EE5783">
        <w:trPr>
          <w:trHeight w:val="20"/>
        </w:trPr>
        <w:tc>
          <w:tcPr>
            <w:tcW w:w="2879" w:type="pct"/>
            <w:vAlign w:val="center"/>
          </w:tcPr>
          <w:p w:rsidR="000B01A8" w:rsidRPr="00C16053" w:rsidRDefault="000B01A8" w:rsidP="00ED2E85">
            <w:pPr>
              <w:pStyle w:val="affffffe"/>
              <w:jc w:val="left"/>
              <w:rPr>
                <w:rFonts w:ascii="Arial" w:hAnsi="Arial" w:cs="Arial"/>
                <w:sz w:val="12"/>
                <w:szCs w:val="16"/>
              </w:rPr>
            </w:pPr>
            <w:r w:rsidRPr="00C16053">
              <w:rPr>
                <w:rFonts w:ascii="Arial" w:hAnsi="Arial" w:cs="Arial"/>
                <w:sz w:val="12"/>
                <w:szCs w:val="16"/>
              </w:rPr>
              <w:t>Потребление тепловой энергии на отопление и вентиляцию, Гкал/ч</w:t>
            </w:r>
          </w:p>
        </w:tc>
        <w:tc>
          <w:tcPr>
            <w:tcW w:w="337"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0,4</w:t>
            </w:r>
          </w:p>
        </w:tc>
        <w:tc>
          <w:tcPr>
            <w:tcW w:w="303"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0,4</w:t>
            </w:r>
          </w:p>
        </w:tc>
        <w:tc>
          <w:tcPr>
            <w:tcW w:w="268"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0,4</w:t>
            </w:r>
          </w:p>
        </w:tc>
        <w:tc>
          <w:tcPr>
            <w:tcW w:w="303"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0,4</w:t>
            </w:r>
          </w:p>
        </w:tc>
        <w:tc>
          <w:tcPr>
            <w:tcW w:w="303"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0,4</w:t>
            </w:r>
          </w:p>
        </w:tc>
        <w:tc>
          <w:tcPr>
            <w:tcW w:w="607"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0,4</w:t>
            </w:r>
          </w:p>
        </w:tc>
      </w:tr>
      <w:tr w:rsidR="000B01A8" w:rsidRPr="00C16053" w:rsidTr="00EE5783">
        <w:trPr>
          <w:trHeight w:val="20"/>
        </w:trPr>
        <w:tc>
          <w:tcPr>
            <w:tcW w:w="2879" w:type="pct"/>
            <w:vAlign w:val="center"/>
          </w:tcPr>
          <w:p w:rsidR="000B01A8" w:rsidRPr="00C16053" w:rsidRDefault="000B01A8" w:rsidP="00ED2E85">
            <w:pPr>
              <w:pStyle w:val="affffffe"/>
              <w:jc w:val="left"/>
              <w:rPr>
                <w:rFonts w:ascii="Arial" w:hAnsi="Arial" w:cs="Arial"/>
                <w:sz w:val="12"/>
                <w:szCs w:val="16"/>
              </w:rPr>
            </w:pPr>
            <w:r w:rsidRPr="00C16053">
              <w:rPr>
                <w:rFonts w:ascii="Arial" w:hAnsi="Arial" w:cs="Arial"/>
                <w:sz w:val="12"/>
                <w:szCs w:val="16"/>
              </w:rPr>
              <w:t>Потребление тепловой энергии на ГВС, Гкал/ч</w:t>
            </w:r>
          </w:p>
        </w:tc>
        <w:tc>
          <w:tcPr>
            <w:tcW w:w="337"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303"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268"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303"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303"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607"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r>
    </w:tbl>
    <w:p w:rsidR="000B01A8" w:rsidRPr="00ED2E85" w:rsidRDefault="000B01A8" w:rsidP="00C16053">
      <w:pPr>
        <w:pStyle w:val="afffffff0"/>
        <w:spacing w:after="0" w:line="240" w:lineRule="auto"/>
        <w:ind w:firstLine="284"/>
        <w:rPr>
          <w:rFonts w:ascii="Arial" w:eastAsia="Calibri" w:hAnsi="Arial" w:cs="Arial"/>
          <w:b/>
          <w:sz w:val="16"/>
          <w:szCs w:val="16"/>
          <w:lang w:eastAsia="en-US"/>
        </w:rPr>
      </w:pPr>
      <w:r w:rsidRPr="00ED2E85">
        <w:rPr>
          <w:rFonts w:ascii="Arial" w:eastAsia="Calibri" w:hAnsi="Arial" w:cs="Arial"/>
          <w:b/>
          <w:sz w:val="16"/>
          <w:szCs w:val="16"/>
          <w:lang w:eastAsia="en-US"/>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0B01A8" w:rsidRPr="00ED2E85" w:rsidRDefault="000B01A8" w:rsidP="00C16053">
      <w:pPr>
        <w:pStyle w:val="S0"/>
        <w:spacing w:after="0" w:line="240" w:lineRule="auto"/>
        <w:ind w:firstLine="284"/>
        <w:rPr>
          <w:rFonts w:ascii="Arial" w:hAnsi="Arial" w:cs="Arial"/>
          <w:sz w:val="16"/>
          <w:szCs w:val="16"/>
        </w:rPr>
      </w:pPr>
      <w:r w:rsidRPr="00ED2E85">
        <w:rPr>
          <w:rFonts w:ascii="Arial" w:hAnsi="Arial" w:cs="Arial"/>
          <w:sz w:val="16"/>
          <w:szCs w:val="16"/>
        </w:rPr>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p>
    <w:p w:rsidR="000B01A8" w:rsidRPr="00ED2E85" w:rsidRDefault="000B01A8" w:rsidP="00C16053">
      <w:pPr>
        <w:pStyle w:val="S0"/>
        <w:spacing w:after="0" w:line="240" w:lineRule="auto"/>
        <w:ind w:firstLine="284"/>
        <w:rPr>
          <w:rFonts w:ascii="Arial" w:hAnsi="Arial" w:cs="Arial"/>
          <w:b/>
          <w:sz w:val="16"/>
          <w:szCs w:val="16"/>
        </w:rPr>
      </w:pPr>
      <w:r w:rsidRPr="00ED2E85">
        <w:rPr>
          <w:rFonts w:ascii="Arial" w:hAnsi="Arial" w:cs="Arial"/>
          <w:b/>
          <w:sz w:val="16"/>
          <w:szCs w:val="16"/>
        </w:rPr>
        <w:t>Раздел 2. Существующие и перспективные балансы тепловой мощности источников тепловой энергии и тепловой нагрузки потребителей</w:t>
      </w:r>
    </w:p>
    <w:p w:rsidR="000B01A8" w:rsidRPr="00ED2E85" w:rsidRDefault="000B01A8" w:rsidP="00C16053">
      <w:pPr>
        <w:ind w:firstLine="284"/>
        <w:contextualSpacing/>
        <w:jc w:val="both"/>
        <w:rPr>
          <w:rFonts w:ascii="Arial" w:hAnsi="Arial" w:cs="Arial"/>
          <w:sz w:val="16"/>
          <w:szCs w:val="16"/>
        </w:rPr>
      </w:pPr>
      <w:r w:rsidRPr="00ED2E85">
        <w:rPr>
          <w:rFonts w:ascii="Arial" w:hAnsi="Arial" w:cs="Arial"/>
          <w:sz w:val="16"/>
          <w:szCs w:val="16"/>
        </w:rPr>
        <w:t>Балансы установленной и располагаемой тепловой мощности котельных подлежат уточнению после проведения работ по вводу в эксплуатацию (выводу) оборудования на котельных (переводу на другой вид топлива или систему теплоснабжения).</w:t>
      </w:r>
    </w:p>
    <w:p w:rsidR="000B01A8" w:rsidRDefault="000B01A8" w:rsidP="00C16053">
      <w:pPr>
        <w:ind w:firstLine="284"/>
        <w:contextualSpacing/>
        <w:jc w:val="both"/>
        <w:rPr>
          <w:rFonts w:ascii="Arial" w:hAnsi="Arial" w:cs="Arial"/>
          <w:sz w:val="16"/>
          <w:szCs w:val="16"/>
        </w:rPr>
      </w:pPr>
      <w:r w:rsidRPr="00ED2E85">
        <w:rPr>
          <w:rFonts w:ascii="Arial" w:hAnsi="Arial" w:cs="Arial"/>
          <w:sz w:val="16"/>
          <w:szCs w:val="16"/>
        </w:rPr>
        <w:t>Балансы установленной и располагаемой тепловой мощности по состоянию представлены в таблице 2.1.</w:t>
      </w:r>
    </w:p>
    <w:p w:rsidR="00EE5783" w:rsidRPr="00ED2E85" w:rsidRDefault="00EE5783" w:rsidP="00C16053">
      <w:pPr>
        <w:ind w:firstLine="284"/>
        <w:contextualSpacing/>
        <w:jc w:val="both"/>
        <w:rPr>
          <w:rFonts w:ascii="Arial" w:hAnsi="Arial" w:cs="Arial"/>
          <w:sz w:val="16"/>
          <w:szCs w:val="16"/>
        </w:rPr>
      </w:pPr>
    </w:p>
    <w:p w:rsidR="000B01A8" w:rsidRPr="00ED2E85" w:rsidRDefault="000B01A8" w:rsidP="00C16053">
      <w:pPr>
        <w:ind w:firstLine="284"/>
        <w:jc w:val="both"/>
        <w:rPr>
          <w:rFonts w:ascii="Arial" w:hAnsi="Arial" w:cs="Arial"/>
          <w:b/>
          <w:sz w:val="16"/>
          <w:szCs w:val="16"/>
        </w:rPr>
      </w:pPr>
      <w:r w:rsidRPr="00ED2E85">
        <w:rPr>
          <w:rFonts w:ascii="Arial" w:hAnsi="Arial" w:cs="Arial"/>
          <w:b/>
          <w:sz w:val="16"/>
          <w:szCs w:val="16"/>
        </w:rPr>
        <w:t>2.1. Радиус эффективного теплоснабжения</w:t>
      </w:r>
    </w:p>
    <w:p w:rsidR="000B01A8" w:rsidRPr="00ED2E85" w:rsidRDefault="000B01A8" w:rsidP="00C16053">
      <w:pPr>
        <w:ind w:firstLine="284"/>
        <w:jc w:val="both"/>
        <w:rPr>
          <w:rFonts w:ascii="Arial" w:hAnsi="Arial" w:cs="Arial"/>
          <w:sz w:val="16"/>
          <w:szCs w:val="16"/>
        </w:rPr>
      </w:pPr>
      <w:r w:rsidRPr="00ED2E85">
        <w:rPr>
          <w:rFonts w:ascii="Arial" w:hAnsi="Arial" w:cs="Arial"/>
          <w:sz w:val="16"/>
          <w:szCs w:val="16"/>
        </w:rPr>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0B01A8" w:rsidRPr="00ED2E85" w:rsidRDefault="000B01A8" w:rsidP="00C16053">
      <w:pPr>
        <w:ind w:firstLine="284"/>
        <w:contextualSpacing/>
        <w:jc w:val="both"/>
        <w:rPr>
          <w:rFonts w:ascii="Arial" w:hAnsi="Arial" w:cs="Arial"/>
          <w:sz w:val="16"/>
          <w:szCs w:val="16"/>
        </w:rPr>
      </w:pPr>
      <w:r w:rsidRPr="00ED2E85">
        <w:rPr>
          <w:rFonts w:ascii="Arial" w:hAnsi="Arial" w:cs="Arial"/>
          <w:sz w:val="16"/>
          <w:szCs w:val="16"/>
        </w:rPr>
        <w:t>Передача тепловой энергии на большие расстояния является экономически неэффективной.</w:t>
      </w:r>
    </w:p>
    <w:p w:rsidR="000B01A8" w:rsidRPr="00ED2E85" w:rsidRDefault="000B01A8" w:rsidP="00C16053">
      <w:pPr>
        <w:ind w:firstLine="284"/>
        <w:contextualSpacing/>
        <w:jc w:val="both"/>
        <w:rPr>
          <w:rFonts w:ascii="Arial" w:hAnsi="Arial" w:cs="Arial"/>
          <w:sz w:val="16"/>
          <w:szCs w:val="16"/>
        </w:rPr>
      </w:pPr>
      <w:r w:rsidRPr="00ED2E85">
        <w:rPr>
          <w:rFonts w:ascii="Arial" w:hAnsi="Arial" w:cs="Arial"/>
          <w:sz w:val="16"/>
          <w:szCs w:val="16"/>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0B01A8" w:rsidRPr="00ED2E85" w:rsidRDefault="000B01A8" w:rsidP="00C16053">
      <w:pPr>
        <w:ind w:firstLine="284"/>
        <w:jc w:val="both"/>
        <w:rPr>
          <w:rFonts w:ascii="Arial" w:hAnsi="Arial" w:cs="Arial"/>
          <w:sz w:val="16"/>
          <w:szCs w:val="16"/>
        </w:rPr>
      </w:pPr>
      <w:r w:rsidRPr="00ED2E85">
        <w:rPr>
          <w:rFonts w:ascii="Arial" w:hAnsi="Arial" w:cs="Arial"/>
          <w:sz w:val="16"/>
          <w:szCs w:val="16"/>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0B01A8" w:rsidRPr="00ED2E85" w:rsidRDefault="000B01A8" w:rsidP="00C16053">
      <w:pPr>
        <w:ind w:firstLine="284"/>
        <w:jc w:val="both"/>
        <w:rPr>
          <w:rFonts w:ascii="Arial" w:hAnsi="Arial" w:cs="Arial"/>
          <w:sz w:val="16"/>
          <w:szCs w:val="16"/>
        </w:rPr>
      </w:pPr>
      <w:r w:rsidRPr="00ED2E85">
        <w:rPr>
          <w:rFonts w:ascii="Arial" w:hAnsi="Arial" w:cs="Arial"/>
          <w:sz w:val="16"/>
          <w:szCs w:val="16"/>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0B01A8" w:rsidRPr="00ED2E85" w:rsidRDefault="000B01A8" w:rsidP="00C16053">
      <w:pPr>
        <w:ind w:firstLine="284"/>
        <w:jc w:val="both"/>
        <w:rPr>
          <w:rFonts w:ascii="Arial" w:hAnsi="Arial" w:cs="Arial"/>
          <w:sz w:val="16"/>
          <w:szCs w:val="16"/>
        </w:rPr>
      </w:pPr>
      <w:r w:rsidRPr="00ED2E85">
        <w:rPr>
          <w:rFonts w:ascii="Arial" w:hAnsi="Arial" w:cs="Arial"/>
          <w:sz w:val="16"/>
          <w:szCs w:val="16"/>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0B01A8" w:rsidRPr="00ED2E85" w:rsidRDefault="000B01A8" w:rsidP="00C16053">
      <w:pPr>
        <w:pStyle w:val="aff5"/>
        <w:ind w:left="0" w:firstLine="284"/>
        <w:jc w:val="both"/>
        <w:rPr>
          <w:rFonts w:ascii="Arial" w:hAnsi="Arial" w:cs="Arial"/>
          <w:sz w:val="16"/>
          <w:szCs w:val="16"/>
        </w:rPr>
      </w:pPr>
      <w:r w:rsidRPr="00ED2E85">
        <w:rPr>
          <w:rFonts w:ascii="Arial" w:hAnsi="Arial" w:cs="Arial"/>
          <w:sz w:val="16"/>
          <w:szCs w:val="16"/>
        </w:rPr>
        <w:t xml:space="preserve">затраты на строительство новых участков тепловой сети и реконструкцию существующих; </w:t>
      </w:r>
    </w:p>
    <w:p w:rsidR="000B01A8" w:rsidRPr="00ED2E85" w:rsidRDefault="000B01A8" w:rsidP="00C16053">
      <w:pPr>
        <w:pStyle w:val="aff5"/>
        <w:ind w:left="0" w:firstLine="284"/>
        <w:jc w:val="both"/>
        <w:rPr>
          <w:rFonts w:ascii="Arial" w:hAnsi="Arial" w:cs="Arial"/>
          <w:sz w:val="16"/>
          <w:szCs w:val="16"/>
        </w:rPr>
      </w:pPr>
      <w:r w:rsidRPr="00ED2E85">
        <w:rPr>
          <w:rFonts w:ascii="Arial" w:hAnsi="Arial" w:cs="Arial"/>
          <w:sz w:val="16"/>
          <w:szCs w:val="16"/>
        </w:rPr>
        <w:t xml:space="preserve">пропускная способность существующих магистральных тепловых сетей; </w:t>
      </w:r>
    </w:p>
    <w:p w:rsidR="000B01A8" w:rsidRPr="00ED2E85" w:rsidRDefault="000B01A8" w:rsidP="00C16053">
      <w:pPr>
        <w:pStyle w:val="aff5"/>
        <w:ind w:left="0" w:firstLine="284"/>
        <w:jc w:val="both"/>
        <w:rPr>
          <w:rFonts w:ascii="Arial" w:hAnsi="Arial" w:cs="Arial"/>
          <w:sz w:val="16"/>
          <w:szCs w:val="16"/>
        </w:rPr>
      </w:pPr>
      <w:r w:rsidRPr="00ED2E85">
        <w:rPr>
          <w:rFonts w:ascii="Arial" w:hAnsi="Arial" w:cs="Arial"/>
          <w:sz w:val="16"/>
          <w:szCs w:val="16"/>
        </w:rPr>
        <w:t xml:space="preserve">затраты на перекачку теплоносителя в тепловых сетях; </w:t>
      </w:r>
    </w:p>
    <w:p w:rsidR="000B01A8" w:rsidRPr="00ED2E85" w:rsidRDefault="000B01A8" w:rsidP="00C16053">
      <w:pPr>
        <w:pStyle w:val="aff5"/>
        <w:ind w:left="0" w:firstLine="284"/>
        <w:jc w:val="both"/>
        <w:rPr>
          <w:rFonts w:ascii="Arial" w:hAnsi="Arial" w:cs="Arial"/>
          <w:sz w:val="16"/>
          <w:szCs w:val="16"/>
        </w:rPr>
      </w:pPr>
      <w:r w:rsidRPr="00ED2E85">
        <w:rPr>
          <w:rFonts w:ascii="Arial" w:hAnsi="Arial" w:cs="Arial"/>
          <w:sz w:val="16"/>
          <w:szCs w:val="16"/>
        </w:rPr>
        <w:t xml:space="preserve">потери тепловой энергии в тепловых сетях при ее передаче; </w:t>
      </w:r>
    </w:p>
    <w:p w:rsidR="000B01A8" w:rsidRPr="00ED2E85" w:rsidRDefault="000B01A8" w:rsidP="00C16053">
      <w:pPr>
        <w:pStyle w:val="aff5"/>
        <w:ind w:left="0" w:firstLine="284"/>
        <w:jc w:val="both"/>
        <w:rPr>
          <w:rFonts w:ascii="Arial" w:hAnsi="Arial" w:cs="Arial"/>
          <w:sz w:val="16"/>
          <w:szCs w:val="16"/>
        </w:rPr>
      </w:pPr>
      <w:r w:rsidRPr="00ED2E85">
        <w:rPr>
          <w:rFonts w:ascii="Arial" w:hAnsi="Arial" w:cs="Arial"/>
          <w:sz w:val="16"/>
          <w:szCs w:val="16"/>
        </w:rPr>
        <w:t xml:space="preserve">надежность системы теплоснабжения. </w:t>
      </w:r>
    </w:p>
    <w:p w:rsidR="00ED2E85" w:rsidRPr="00ED2E85" w:rsidRDefault="000B01A8" w:rsidP="00C16053">
      <w:pPr>
        <w:ind w:firstLine="284"/>
        <w:contextualSpacing/>
        <w:jc w:val="both"/>
        <w:rPr>
          <w:rFonts w:ascii="Arial" w:hAnsi="Arial" w:cs="Arial"/>
          <w:sz w:val="16"/>
          <w:szCs w:val="16"/>
        </w:rPr>
      </w:pPr>
      <w:r w:rsidRPr="00ED2E85">
        <w:rPr>
          <w:rFonts w:ascii="Arial" w:hAnsi="Arial" w:cs="Arial"/>
          <w:sz w:val="16"/>
          <w:szCs w:val="16"/>
        </w:rPr>
        <w:t>В связи с отсутствием перспективной застройки, увеличение потребления тепловой энергии не планируется.</w:t>
      </w:r>
    </w:p>
    <w:p w:rsidR="000B01A8" w:rsidRPr="00C16053" w:rsidRDefault="000B01A8" w:rsidP="00ED2E85">
      <w:pPr>
        <w:ind w:firstLine="709"/>
        <w:contextualSpacing/>
        <w:jc w:val="right"/>
        <w:rPr>
          <w:rFonts w:ascii="Arial" w:hAnsi="Arial" w:cs="Arial"/>
          <w:sz w:val="12"/>
          <w:szCs w:val="16"/>
        </w:rPr>
      </w:pPr>
      <w:r w:rsidRPr="00C16053">
        <w:rPr>
          <w:rFonts w:ascii="Arial" w:hAnsi="Arial" w:cs="Arial"/>
          <w:sz w:val="12"/>
          <w:szCs w:val="16"/>
        </w:rPr>
        <w:t>Таблица 2.1.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57"/>
        <w:gridCol w:w="6089"/>
        <w:gridCol w:w="818"/>
        <w:gridCol w:w="714"/>
        <w:gridCol w:w="716"/>
        <w:gridCol w:w="716"/>
        <w:gridCol w:w="818"/>
        <w:gridCol w:w="902"/>
      </w:tblGrid>
      <w:tr w:rsidR="000B01A8" w:rsidRPr="00C16053" w:rsidTr="00C16053">
        <w:trPr>
          <w:cantSplit/>
          <w:trHeight w:val="20"/>
        </w:trPr>
        <w:tc>
          <w:tcPr>
            <w:tcW w:w="246" w:type="pct"/>
            <w:vMerge w:val="restart"/>
            <w:vAlign w:val="center"/>
          </w:tcPr>
          <w:p w:rsidR="000B01A8" w:rsidRPr="00C16053" w:rsidRDefault="000B01A8" w:rsidP="00ED2E85">
            <w:pPr>
              <w:pStyle w:val="affffffe"/>
              <w:rPr>
                <w:rFonts w:ascii="Arial" w:hAnsi="Arial" w:cs="Arial"/>
                <w:b/>
                <w:sz w:val="12"/>
                <w:szCs w:val="16"/>
                <w:lang w:val="en-US"/>
              </w:rPr>
            </w:pPr>
            <w:r w:rsidRPr="00C16053">
              <w:rPr>
                <w:rFonts w:ascii="Arial" w:hAnsi="Arial" w:cs="Arial"/>
                <w:b/>
                <w:sz w:val="12"/>
                <w:szCs w:val="16"/>
                <w:lang w:val="en-US"/>
              </w:rPr>
              <w:t>№ п/п</w:t>
            </w:r>
          </w:p>
        </w:tc>
        <w:tc>
          <w:tcPr>
            <w:tcW w:w="2687" w:type="pct"/>
            <w:vMerge w:val="restart"/>
            <w:tcBorders>
              <w:top w:val="single" w:sz="4" w:space="0" w:color="auto"/>
            </w:tcBorders>
            <w:vAlign w:val="center"/>
          </w:tcPr>
          <w:p w:rsidR="000B01A8" w:rsidRPr="00C16053" w:rsidRDefault="000B01A8" w:rsidP="00ED2E85">
            <w:pPr>
              <w:pStyle w:val="affffffe"/>
              <w:rPr>
                <w:rFonts w:ascii="Arial" w:hAnsi="Arial" w:cs="Arial"/>
                <w:b/>
                <w:sz w:val="12"/>
                <w:szCs w:val="16"/>
                <w:lang w:val="en-US"/>
              </w:rPr>
            </w:pPr>
            <w:r w:rsidRPr="00C16053">
              <w:rPr>
                <w:rFonts w:ascii="Arial" w:hAnsi="Arial" w:cs="Arial"/>
                <w:b/>
                <w:sz w:val="12"/>
                <w:szCs w:val="16"/>
                <w:lang w:val="en-US"/>
              </w:rPr>
              <w:t>Наименование показателя</w:t>
            </w:r>
          </w:p>
        </w:tc>
        <w:tc>
          <w:tcPr>
            <w:tcW w:w="2067" w:type="pct"/>
            <w:gridSpan w:val="6"/>
            <w:tcBorders>
              <w:top w:val="single" w:sz="4" w:space="0" w:color="auto"/>
              <w:bottom w:val="single" w:sz="4" w:space="0" w:color="auto"/>
              <w:right w:val="single" w:sz="4" w:space="0" w:color="auto"/>
            </w:tcBorders>
          </w:tcPr>
          <w:p w:rsidR="000B01A8" w:rsidRPr="00C16053" w:rsidRDefault="000B01A8" w:rsidP="00ED2E85">
            <w:pPr>
              <w:jc w:val="center"/>
              <w:rPr>
                <w:rFonts w:ascii="Arial" w:hAnsi="Arial" w:cs="Arial"/>
                <w:sz w:val="12"/>
                <w:szCs w:val="16"/>
              </w:rPr>
            </w:pPr>
            <w:r w:rsidRPr="00C16053">
              <w:rPr>
                <w:rFonts w:ascii="Arial" w:hAnsi="Arial" w:cs="Arial"/>
                <w:b/>
                <w:sz w:val="12"/>
                <w:szCs w:val="16"/>
              </w:rPr>
              <w:t>Рассматриваемый период, год</w:t>
            </w:r>
          </w:p>
        </w:tc>
      </w:tr>
      <w:tr w:rsidR="000B01A8" w:rsidRPr="00C16053" w:rsidTr="00C16053">
        <w:trPr>
          <w:cantSplit/>
          <w:trHeight w:val="20"/>
        </w:trPr>
        <w:tc>
          <w:tcPr>
            <w:tcW w:w="246" w:type="pct"/>
            <w:vMerge/>
            <w:vAlign w:val="center"/>
          </w:tcPr>
          <w:p w:rsidR="000B01A8" w:rsidRPr="00C16053" w:rsidRDefault="000B01A8" w:rsidP="00ED2E85">
            <w:pPr>
              <w:pStyle w:val="affffffe"/>
              <w:rPr>
                <w:rFonts w:ascii="Arial" w:hAnsi="Arial" w:cs="Arial"/>
                <w:b/>
                <w:sz w:val="12"/>
                <w:szCs w:val="16"/>
                <w:lang w:val="en-US"/>
              </w:rPr>
            </w:pPr>
          </w:p>
        </w:tc>
        <w:tc>
          <w:tcPr>
            <w:tcW w:w="2687" w:type="pct"/>
            <w:vMerge/>
            <w:vAlign w:val="center"/>
          </w:tcPr>
          <w:p w:rsidR="000B01A8" w:rsidRPr="00C16053" w:rsidRDefault="000B01A8" w:rsidP="00ED2E85">
            <w:pPr>
              <w:pStyle w:val="affffffe"/>
              <w:rPr>
                <w:rFonts w:ascii="Arial" w:hAnsi="Arial" w:cs="Arial"/>
                <w:b/>
                <w:sz w:val="12"/>
                <w:szCs w:val="16"/>
                <w:lang w:val="en-US"/>
              </w:rPr>
            </w:pPr>
          </w:p>
        </w:tc>
        <w:tc>
          <w:tcPr>
            <w:tcW w:w="361" w:type="pct"/>
            <w:vAlign w:val="center"/>
          </w:tcPr>
          <w:p w:rsidR="000B01A8" w:rsidRPr="00C16053" w:rsidRDefault="000B01A8" w:rsidP="00ED2E85">
            <w:pPr>
              <w:pStyle w:val="affffffe"/>
              <w:rPr>
                <w:rFonts w:ascii="Arial" w:hAnsi="Arial" w:cs="Arial"/>
                <w:b/>
                <w:sz w:val="12"/>
                <w:szCs w:val="16"/>
              </w:rPr>
            </w:pPr>
            <w:r w:rsidRPr="00C16053">
              <w:rPr>
                <w:rFonts w:ascii="Arial" w:hAnsi="Arial" w:cs="Arial"/>
                <w:b/>
                <w:sz w:val="12"/>
                <w:szCs w:val="16"/>
              </w:rPr>
              <w:t>2020 (факт)</w:t>
            </w:r>
          </w:p>
        </w:tc>
        <w:tc>
          <w:tcPr>
            <w:tcW w:w="315" w:type="pct"/>
            <w:vAlign w:val="center"/>
          </w:tcPr>
          <w:p w:rsidR="000B01A8" w:rsidRPr="00C16053" w:rsidRDefault="000B01A8" w:rsidP="00ED2E85">
            <w:pPr>
              <w:pStyle w:val="affffffe"/>
              <w:rPr>
                <w:rFonts w:ascii="Arial" w:hAnsi="Arial" w:cs="Arial"/>
                <w:b/>
                <w:sz w:val="12"/>
                <w:szCs w:val="16"/>
              </w:rPr>
            </w:pPr>
            <w:r w:rsidRPr="00C16053">
              <w:rPr>
                <w:rFonts w:ascii="Arial" w:hAnsi="Arial" w:cs="Arial"/>
                <w:b/>
                <w:sz w:val="12"/>
                <w:szCs w:val="16"/>
              </w:rPr>
              <w:t>2021 (факт)</w:t>
            </w:r>
          </w:p>
        </w:tc>
        <w:tc>
          <w:tcPr>
            <w:tcW w:w="316" w:type="pct"/>
            <w:vAlign w:val="center"/>
          </w:tcPr>
          <w:p w:rsidR="000B01A8" w:rsidRPr="00C16053" w:rsidRDefault="000B01A8" w:rsidP="00ED2E85">
            <w:pPr>
              <w:pStyle w:val="affffffe"/>
              <w:rPr>
                <w:rFonts w:ascii="Arial" w:hAnsi="Arial" w:cs="Arial"/>
                <w:b/>
                <w:sz w:val="12"/>
                <w:szCs w:val="16"/>
              </w:rPr>
            </w:pPr>
            <w:r w:rsidRPr="00C16053">
              <w:rPr>
                <w:rFonts w:ascii="Arial" w:hAnsi="Arial" w:cs="Arial"/>
                <w:b/>
                <w:sz w:val="12"/>
                <w:szCs w:val="16"/>
              </w:rPr>
              <w:t>2022 (факт)</w:t>
            </w:r>
          </w:p>
        </w:tc>
        <w:tc>
          <w:tcPr>
            <w:tcW w:w="316" w:type="pct"/>
            <w:vAlign w:val="center"/>
          </w:tcPr>
          <w:p w:rsidR="000B01A8" w:rsidRPr="00C16053" w:rsidRDefault="000B01A8" w:rsidP="00ED2E85">
            <w:pPr>
              <w:pStyle w:val="affffffe"/>
              <w:rPr>
                <w:rFonts w:ascii="Arial" w:hAnsi="Arial" w:cs="Arial"/>
                <w:b/>
                <w:sz w:val="12"/>
                <w:szCs w:val="16"/>
              </w:rPr>
            </w:pPr>
            <w:r w:rsidRPr="00C16053">
              <w:rPr>
                <w:rFonts w:ascii="Arial" w:hAnsi="Arial" w:cs="Arial"/>
                <w:b/>
                <w:sz w:val="12"/>
                <w:szCs w:val="16"/>
              </w:rPr>
              <w:t>2023 (факт)</w:t>
            </w:r>
          </w:p>
        </w:tc>
        <w:tc>
          <w:tcPr>
            <w:tcW w:w="361" w:type="pct"/>
            <w:vAlign w:val="center"/>
          </w:tcPr>
          <w:p w:rsidR="000B01A8" w:rsidRPr="00C16053" w:rsidRDefault="000B01A8" w:rsidP="00ED2E85">
            <w:pPr>
              <w:pStyle w:val="affffffe"/>
              <w:rPr>
                <w:rFonts w:ascii="Arial" w:hAnsi="Arial" w:cs="Arial"/>
                <w:b/>
                <w:sz w:val="12"/>
                <w:szCs w:val="16"/>
              </w:rPr>
            </w:pPr>
            <w:r w:rsidRPr="00C16053">
              <w:rPr>
                <w:rFonts w:ascii="Arial" w:hAnsi="Arial" w:cs="Arial"/>
                <w:b/>
                <w:sz w:val="12"/>
                <w:szCs w:val="16"/>
              </w:rPr>
              <w:t>2024</w:t>
            </w:r>
          </w:p>
        </w:tc>
        <w:tc>
          <w:tcPr>
            <w:tcW w:w="397" w:type="pct"/>
            <w:vAlign w:val="center"/>
          </w:tcPr>
          <w:p w:rsidR="000B01A8" w:rsidRPr="00C16053" w:rsidRDefault="000B01A8" w:rsidP="00ED2E85">
            <w:pPr>
              <w:pStyle w:val="affffffe"/>
              <w:rPr>
                <w:rFonts w:ascii="Arial" w:hAnsi="Arial" w:cs="Arial"/>
                <w:b/>
                <w:sz w:val="12"/>
                <w:szCs w:val="16"/>
              </w:rPr>
            </w:pPr>
            <w:r w:rsidRPr="00C16053">
              <w:rPr>
                <w:rFonts w:ascii="Arial" w:hAnsi="Arial" w:cs="Arial"/>
                <w:b/>
                <w:sz w:val="12"/>
                <w:szCs w:val="16"/>
              </w:rPr>
              <w:t>2025-2033</w:t>
            </w:r>
          </w:p>
        </w:tc>
      </w:tr>
      <w:tr w:rsidR="000B01A8" w:rsidRPr="00C16053" w:rsidTr="00C16053">
        <w:trPr>
          <w:cantSplit/>
          <w:trHeight w:val="20"/>
        </w:trPr>
        <w:tc>
          <w:tcPr>
            <w:tcW w:w="246" w:type="pct"/>
            <w:vAlign w:val="center"/>
          </w:tcPr>
          <w:p w:rsidR="000B01A8" w:rsidRPr="00C16053" w:rsidRDefault="000B01A8" w:rsidP="00ED2E85">
            <w:pPr>
              <w:pStyle w:val="affffffe"/>
              <w:rPr>
                <w:rFonts w:ascii="Arial" w:hAnsi="Arial" w:cs="Arial"/>
                <w:b/>
                <w:sz w:val="12"/>
                <w:szCs w:val="16"/>
                <w:lang w:val="en-US"/>
              </w:rPr>
            </w:pPr>
          </w:p>
        </w:tc>
        <w:tc>
          <w:tcPr>
            <w:tcW w:w="4754" w:type="pct"/>
            <w:gridSpan w:val="7"/>
            <w:vAlign w:val="center"/>
          </w:tcPr>
          <w:p w:rsidR="000B01A8" w:rsidRPr="00C16053" w:rsidRDefault="000B01A8" w:rsidP="00ED2E85">
            <w:pPr>
              <w:pStyle w:val="affffffe"/>
              <w:rPr>
                <w:rFonts w:ascii="Arial" w:hAnsi="Arial" w:cs="Arial"/>
                <w:b/>
                <w:sz w:val="12"/>
                <w:szCs w:val="16"/>
              </w:rPr>
            </w:pPr>
            <w:r w:rsidRPr="00C16053">
              <w:rPr>
                <w:rFonts w:ascii="Arial" w:hAnsi="Arial" w:cs="Arial"/>
                <w:b/>
                <w:sz w:val="12"/>
                <w:szCs w:val="16"/>
              </w:rPr>
              <w:t>Котельная № 25 д. Семеновщина</w:t>
            </w:r>
          </w:p>
        </w:tc>
      </w:tr>
      <w:tr w:rsidR="000B01A8" w:rsidRPr="00C16053" w:rsidTr="00C16053">
        <w:trPr>
          <w:cantSplit/>
          <w:trHeight w:val="20"/>
        </w:trPr>
        <w:tc>
          <w:tcPr>
            <w:tcW w:w="246" w:type="pct"/>
            <w:tcBorders>
              <w:top w:val="single" w:sz="4" w:space="0" w:color="auto"/>
            </w:tcBorders>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lastRenderedPageBreak/>
              <w:t>1</w:t>
            </w:r>
          </w:p>
        </w:tc>
        <w:tc>
          <w:tcPr>
            <w:tcW w:w="4754" w:type="pct"/>
            <w:gridSpan w:val="7"/>
            <w:tcBorders>
              <w:top w:val="nil"/>
              <w:bottom w:val="nil"/>
              <w:right w:val="single" w:sz="4" w:space="0" w:color="auto"/>
            </w:tcBorders>
          </w:tcPr>
          <w:p w:rsidR="000B01A8" w:rsidRPr="00C16053" w:rsidRDefault="000B01A8" w:rsidP="00ED2E85">
            <w:pPr>
              <w:jc w:val="center"/>
              <w:rPr>
                <w:rFonts w:ascii="Arial" w:hAnsi="Arial" w:cs="Arial"/>
                <w:sz w:val="12"/>
                <w:szCs w:val="16"/>
              </w:rPr>
            </w:pPr>
            <w:r w:rsidRPr="00C16053">
              <w:rPr>
                <w:rFonts w:ascii="Arial" w:hAnsi="Arial" w:cs="Arial"/>
                <w:sz w:val="12"/>
                <w:szCs w:val="16"/>
              </w:rPr>
              <w:t>Балансы тепловой мощности источника тепловой энергии</w:t>
            </w:r>
          </w:p>
        </w:tc>
      </w:tr>
      <w:tr w:rsidR="000B01A8" w:rsidRPr="00C16053" w:rsidTr="00C16053">
        <w:trPr>
          <w:cantSplit/>
          <w:trHeight w:val="20"/>
        </w:trPr>
        <w:tc>
          <w:tcPr>
            <w:tcW w:w="246" w:type="pct"/>
            <w:vAlign w:val="center"/>
          </w:tcPr>
          <w:p w:rsidR="000B01A8" w:rsidRPr="00C16053" w:rsidRDefault="000B01A8" w:rsidP="00ED2E85">
            <w:pPr>
              <w:pStyle w:val="affffffe"/>
              <w:rPr>
                <w:rFonts w:ascii="Arial" w:hAnsi="Arial" w:cs="Arial"/>
                <w:sz w:val="12"/>
                <w:szCs w:val="16"/>
                <w:lang w:val="en-US"/>
              </w:rPr>
            </w:pPr>
            <w:r w:rsidRPr="00C16053">
              <w:rPr>
                <w:rFonts w:ascii="Arial" w:hAnsi="Arial" w:cs="Arial"/>
                <w:sz w:val="12"/>
                <w:szCs w:val="16"/>
                <w:lang w:val="en-US"/>
              </w:rPr>
              <w:t>1.1</w:t>
            </w:r>
          </w:p>
        </w:tc>
        <w:tc>
          <w:tcPr>
            <w:tcW w:w="2687" w:type="pct"/>
            <w:vAlign w:val="center"/>
          </w:tcPr>
          <w:p w:rsidR="000B01A8" w:rsidRPr="00C16053" w:rsidRDefault="000B01A8" w:rsidP="00ED2E85">
            <w:pPr>
              <w:pStyle w:val="affffffe"/>
              <w:jc w:val="left"/>
              <w:rPr>
                <w:rFonts w:ascii="Arial" w:hAnsi="Arial" w:cs="Arial"/>
                <w:sz w:val="12"/>
                <w:szCs w:val="16"/>
              </w:rPr>
            </w:pPr>
            <w:r w:rsidRPr="00C16053">
              <w:rPr>
                <w:rFonts w:ascii="Arial" w:hAnsi="Arial" w:cs="Arial"/>
                <w:sz w:val="12"/>
                <w:szCs w:val="16"/>
              </w:rPr>
              <w:t>Установленная тепловая мощность основного оборудования источника тепловой энергии, Гкал/ч</w:t>
            </w:r>
          </w:p>
        </w:tc>
        <w:tc>
          <w:tcPr>
            <w:tcW w:w="36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2,43</w:t>
            </w:r>
          </w:p>
        </w:tc>
        <w:tc>
          <w:tcPr>
            <w:tcW w:w="315"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2,43</w:t>
            </w:r>
          </w:p>
        </w:tc>
        <w:tc>
          <w:tcPr>
            <w:tcW w:w="31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2,43</w:t>
            </w:r>
          </w:p>
        </w:tc>
        <w:tc>
          <w:tcPr>
            <w:tcW w:w="31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2,43</w:t>
            </w:r>
          </w:p>
        </w:tc>
        <w:tc>
          <w:tcPr>
            <w:tcW w:w="36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2,43</w:t>
            </w:r>
          </w:p>
        </w:tc>
        <w:tc>
          <w:tcPr>
            <w:tcW w:w="397"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2,43</w:t>
            </w:r>
          </w:p>
        </w:tc>
      </w:tr>
      <w:tr w:rsidR="000B01A8" w:rsidRPr="00C16053" w:rsidTr="00C16053">
        <w:trPr>
          <w:cantSplit/>
          <w:trHeight w:val="20"/>
        </w:trPr>
        <w:tc>
          <w:tcPr>
            <w:tcW w:w="246" w:type="pct"/>
            <w:vAlign w:val="center"/>
          </w:tcPr>
          <w:p w:rsidR="000B01A8" w:rsidRPr="00C16053" w:rsidRDefault="000B01A8" w:rsidP="00ED2E85">
            <w:pPr>
              <w:pStyle w:val="affffffe"/>
              <w:rPr>
                <w:rFonts w:ascii="Arial" w:hAnsi="Arial" w:cs="Arial"/>
                <w:sz w:val="12"/>
                <w:szCs w:val="16"/>
                <w:lang w:val="en-US"/>
              </w:rPr>
            </w:pPr>
            <w:r w:rsidRPr="00C16053">
              <w:rPr>
                <w:rFonts w:ascii="Arial" w:hAnsi="Arial" w:cs="Arial"/>
                <w:sz w:val="12"/>
                <w:szCs w:val="16"/>
                <w:lang w:val="en-US"/>
              </w:rPr>
              <w:t>1.2</w:t>
            </w:r>
          </w:p>
        </w:tc>
        <w:tc>
          <w:tcPr>
            <w:tcW w:w="2687" w:type="pct"/>
            <w:vAlign w:val="center"/>
          </w:tcPr>
          <w:p w:rsidR="000B01A8" w:rsidRPr="00C16053" w:rsidRDefault="000B01A8" w:rsidP="00ED2E85">
            <w:pPr>
              <w:pStyle w:val="affffffe"/>
              <w:jc w:val="left"/>
              <w:rPr>
                <w:rFonts w:ascii="Arial" w:hAnsi="Arial" w:cs="Arial"/>
                <w:sz w:val="12"/>
                <w:szCs w:val="16"/>
              </w:rPr>
            </w:pPr>
            <w:r w:rsidRPr="00C16053">
              <w:rPr>
                <w:rFonts w:ascii="Arial" w:hAnsi="Arial" w:cs="Arial"/>
                <w:sz w:val="12"/>
                <w:szCs w:val="16"/>
              </w:rPr>
              <w:t>Технические ограничения на использование установленной тепловой мощности</w:t>
            </w:r>
          </w:p>
        </w:tc>
        <w:tc>
          <w:tcPr>
            <w:tcW w:w="36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 </w:t>
            </w:r>
          </w:p>
        </w:tc>
        <w:tc>
          <w:tcPr>
            <w:tcW w:w="315"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31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 </w:t>
            </w:r>
          </w:p>
        </w:tc>
        <w:tc>
          <w:tcPr>
            <w:tcW w:w="31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 -</w:t>
            </w:r>
          </w:p>
        </w:tc>
        <w:tc>
          <w:tcPr>
            <w:tcW w:w="36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 -</w:t>
            </w:r>
          </w:p>
        </w:tc>
        <w:tc>
          <w:tcPr>
            <w:tcW w:w="397"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 </w:t>
            </w:r>
          </w:p>
        </w:tc>
      </w:tr>
      <w:tr w:rsidR="000B01A8" w:rsidRPr="00C16053" w:rsidTr="00C16053">
        <w:trPr>
          <w:cantSplit/>
          <w:trHeight w:val="20"/>
        </w:trPr>
        <w:tc>
          <w:tcPr>
            <w:tcW w:w="246" w:type="pct"/>
            <w:vAlign w:val="center"/>
          </w:tcPr>
          <w:p w:rsidR="000B01A8" w:rsidRPr="00C16053" w:rsidRDefault="000B01A8" w:rsidP="00ED2E85">
            <w:pPr>
              <w:pStyle w:val="affffffe"/>
              <w:rPr>
                <w:rFonts w:ascii="Arial" w:hAnsi="Arial" w:cs="Arial"/>
                <w:sz w:val="12"/>
                <w:szCs w:val="16"/>
                <w:lang w:val="en-US"/>
              </w:rPr>
            </w:pPr>
            <w:r w:rsidRPr="00C16053">
              <w:rPr>
                <w:rFonts w:ascii="Arial" w:hAnsi="Arial" w:cs="Arial"/>
                <w:sz w:val="12"/>
                <w:szCs w:val="16"/>
                <w:lang w:val="en-US"/>
              </w:rPr>
              <w:t>1.3</w:t>
            </w:r>
          </w:p>
        </w:tc>
        <w:tc>
          <w:tcPr>
            <w:tcW w:w="2687" w:type="pct"/>
            <w:vAlign w:val="center"/>
          </w:tcPr>
          <w:p w:rsidR="000B01A8" w:rsidRPr="00C16053" w:rsidRDefault="000B01A8" w:rsidP="00ED2E85">
            <w:pPr>
              <w:pStyle w:val="affffffe"/>
              <w:jc w:val="left"/>
              <w:rPr>
                <w:rFonts w:ascii="Arial" w:hAnsi="Arial" w:cs="Arial"/>
                <w:sz w:val="12"/>
                <w:szCs w:val="16"/>
              </w:rPr>
            </w:pPr>
            <w:r w:rsidRPr="00C16053">
              <w:rPr>
                <w:rFonts w:ascii="Arial" w:hAnsi="Arial" w:cs="Arial"/>
                <w:sz w:val="12"/>
                <w:szCs w:val="16"/>
              </w:rPr>
              <w:t>Располагаемая (фактическая), тепловая мощность, Гкал/ч</w:t>
            </w:r>
          </w:p>
        </w:tc>
        <w:tc>
          <w:tcPr>
            <w:tcW w:w="36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2,02</w:t>
            </w:r>
          </w:p>
        </w:tc>
        <w:tc>
          <w:tcPr>
            <w:tcW w:w="315"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2,02</w:t>
            </w:r>
          </w:p>
        </w:tc>
        <w:tc>
          <w:tcPr>
            <w:tcW w:w="31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2,02</w:t>
            </w:r>
          </w:p>
        </w:tc>
        <w:tc>
          <w:tcPr>
            <w:tcW w:w="31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2,02</w:t>
            </w:r>
          </w:p>
        </w:tc>
        <w:tc>
          <w:tcPr>
            <w:tcW w:w="36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2,02</w:t>
            </w:r>
          </w:p>
        </w:tc>
        <w:tc>
          <w:tcPr>
            <w:tcW w:w="397"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2,02</w:t>
            </w:r>
          </w:p>
        </w:tc>
      </w:tr>
      <w:tr w:rsidR="000B01A8" w:rsidRPr="00C16053" w:rsidTr="00C16053">
        <w:trPr>
          <w:cantSplit/>
          <w:trHeight w:val="20"/>
        </w:trPr>
        <w:tc>
          <w:tcPr>
            <w:tcW w:w="246" w:type="pct"/>
            <w:vAlign w:val="center"/>
          </w:tcPr>
          <w:p w:rsidR="000B01A8" w:rsidRPr="00C16053" w:rsidRDefault="000B01A8" w:rsidP="00ED2E85">
            <w:pPr>
              <w:pStyle w:val="affffffe"/>
              <w:rPr>
                <w:rFonts w:ascii="Arial" w:hAnsi="Arial" w:cs="Arial"/>
                <w:sz w:val="12"/>
                <w:szCs w:val="16"/>
                <w:lang w:val="en-US"/>
              </w:rPr>
            </w:pPr>
            <w:r w:rsidRPr="00C16053">
              <w:rPr>
                <w:rFonts w:ascii="Arial" w:hAnsi="Arial" w:cs="Arial"/>
                <w:sz w:val="12"/>
                <w:szCs w:val="16"/>
                <w:lang w:val="en-US"/>
              </w:rPr>
              <w:t>1.4</w:t>
            </w:r>
          </w:p>
        </w:tc>
        <w:tc>
          <w:tcPr>
            <w:tcW w:w="2687" w:type="pct"/>
            <w:vAlign w:val="center"/>
          </w:tcPr>
          <w:p w:rsidR="000B01A8" w:rsidRPr="00C16053" w:rsidRDefault="000B01A8" w:rsidP="00ED2E85">
            <w:pPr>
              <w:pStyle w:val="affffffe"/>
              <w:jc w:val="left"/>
              <w:rPr>
                <w:rFonts w:ascii="Arial" w:hAnsi="Arial" w:cs="Arial"/>
                <w:sz w:val="12"/>
                <w:szCs w:val="16"/>
              </w:rPr>
            </w:pPr>
            <w:r w:rsidRPr="00C16053">
              <w:rPr>
                <w:rFonts w:ascii="Arial" w:hAnsi="Arial" w:cs="Arial"/>
                <w:sz w:val="12"/>
                <w:szCs w:val="16"/>
              </w:rPr>
              <w:t>Расход тепла на собственные нужды, %</w:t>
            </w:r>
          </w:p>
        </w:tc>
        <w:tc>
          <w:tcPr>
            <w:tcW w:w="36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0,98</w:t>
            </w:r>
          </w:p>
        </w:tc>
        <w:tc>
          <w:tcPr>
            <w:tcW w:w="315"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0,98</w:t>
            </w:r>
          </w:p>
        </w:tc>
        <w:tc>
          <w:tcPr>
            <w:tcW w:w="31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0,98</w:t>
            </w:r>
          </w:p>
        </w:tc>
        <w:tc>
          <w:tcPr>
            <w:tcW w:w="31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0,98</w:t>
            </w:r>
          </w:p>
        </w:tc>
        <w:tc>
          <w:tcPr>
            <w:tcW w:w="36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0,98</w:t>
            </w:r>
          </w:p>
        </w:tc>
        <w:tc>
          <w:tcPr>
            <w:tcW w:w="397"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0,98</w:t>
            </w:r>
          </w:p>
        </w:tc>
      </w:tr>
      <w:tr w:rsidR="000B01A8" w:rsidRPr="00C16053" w:rsidTr="00C16053">
        <w:trPr>
          <w:cantSplit/>
          <w:trHeight w:val="20"/>
        </w:trPr>
        <w:tc>
          <w:tcPr>
            <w:tcW w:w="246" w:type="pct"/>
            <w:vAlign w:val="center"/>
          </w:tcPr>
          <w:p w:rsidR="000B01A8" w:rsidRPr="00C16053" w:rsidRDefault="000B01A8" w:rsidP="00ED2E85">
            <w:pPr>
              <w:pStyle w:val="affffffe"/>
              <w:rPr>
                <w:rFonts w:ascii="Arial" w:hAnsi="Arial" w:cs="Arial"/>
                <w:sz w:val="12"/>
                <w:szCs w:val="16"/>
                <w:lang w:val="en-US"/>
              </w:rPr>
            </w:pPr>
            <w:r w:rsidRPr="00C16053">
              <w:rPr>
                <w:rFonts w:ascii="Arial" w:hAnsi="Arial" w:cs="Arial"/>
                <w:sz w:val="12"/>
                <w:szCs w:val="16"/>
                <w:lang w:val="en-US"/>
              </w:rPr>
              <w:t>1.5</w:t>
            </w:r>
          </w:p>
        </w:tc>
        <w:tc>
          <w:tcPr>
            <w:tcW w:w="2687" w:type="pct"/>
            <w:vAlign w:val="center"/>
          </w:tcPr>
          <w:p w:rsidR="000B01A8" w:rsidRPr="00C16053" w:rsidRDefault="000B01A8" w:rsidP="00ED2E85">
            <w:pPr>
              <w:pStyle w:val="affffffe"/>
              <w:jc w:val="left"/>
              <w:rPr>
                <w:rFonts w:ascii="Arial" w:hAnsi="Arial" w:cs="Arial"/>
                <w:sz w:val="12"/>
                <w:szCs w:val="16"/>
              </w:rPr>
            </w:pPr>
            <w:r w:rsidRPr="00C16053">
              <w:rPr>
                <w:rFonts w:ascii="Arial" w:hAnsi="Arial" w:cs="Arial"/>
                <w:sz w:val="12"/>
                <w:szCs w:val="16"/>
              </w:rPr>
              <w:t>Располагаемая тепловая мощность источника нетто, Гкал/ч</w:t>
            </w:r>
          </w:p>
        </w:tc>
        <w:tc>
          <w:tcPr>
            <w:tcW w:w="36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2,00</w:t>
            </w:r>
          </w:p>
        </w:tc>
        <w:tc>
          <w:tcPr>
            <w:tcW w:w="315"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2,00</w:t>
            </w:r>
          </w:p>
        </w:tc>
        <w:tc>
          <w:tcPr>
            <w:tcW w:w="31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2,00</w:t>
            </w:r>
          </w:p>
        </w:tc>
        <w:tc>
          <w:tcPr>
            <w:tcW w:w="31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2,00</w:t>
            </w:r>
          </w:p>
        </w:tc>
        <w:tc>
          <w:tcPr>
            <w:tcW w:w="36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2,00</w:t>
            </w:r>
          </w:p>
        </w:tc>
        <w:tc>
          <w:tcPr>
            <w:tcW w:w="397"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2,00</w:t>
            </w:r>
          </w:p>
        </w:tc>
      </w:tr>
      <w:tr w:rsidR="000B01A8" w:rsidRPr="00C16053" w:rsidTr="00C16053">
        <w:trPr>
          <w:cantSplit/>
          <w:trHeight w:val="20"/>
        </w:trPr>
        <w:tc>
          <w:tcPr>
            <w:tcW w:w="246" w:type="pct"/>
            <w:tcBorders>
              <w:top w:val="single" w:sz="4" w:space="0" w:color="auto"/>
              <w:right w:val="single" w:sz="4" w:space="0" w:color="auto"/>
            </w:tcBorders>
            <w:vAlign w:val="center"/>
          </w:tcPr>
          <w:p w:rsidR="000B01A8" w:rsidRPr="00C16053" w:rsidRDefault="000B01A8" w:rsidP="00ED2E85">
            <w:pPr>
              <w:pStyle w:val="affffffe"/>
              <w:rPr>
                <w:rFonts w:ascii="Arial" w:hAnsi="Arial" w:cs="Arial"/>
                <w:sz w:val="12"/>
                <w:szCs w:val="16"/>
                <w:lang w:val="en-US"/>
              </w:rPr>
            </w:pPr>
            <w:r w:rsidRPr="00C16053">
              <w:rPr>
                <w:rFonts w:ascii="Arial" w:hAnsi="Arial" w:cs="Arial"/>
                <w:sz w:val="12"/>
                <w:szCs w:val="16"/>
                <w:lang w:val="en-US"/>
              </w:rPr>
              <w:t>2</w:t>
            </w:r>
          </w:p>
        </w:tc>
        <w:tc>
          <w:tcPr>
            <w:tcW w:w="4754" w:type="pct"/>
            <w:gridSpan w:val="7"/>
            <w:tcBorders>
              <w:top w:val="nil"/>
              <w:bottom w:val="nil"/>
              <w:right w:val="single" w:sz="4" w:space="0" w:color="auto"/>
            </w:tcBorders>
          </w:tcPr>
          <w:p w:rsidR="000B01A8" w:rsidRPr="00C16053" w:rsidRDefault="000B01A8" w:rsidP="00ED2E85">
            <w:pPr>
              <w:jc w:val="center"/>
              <w:rPr>
                <w:rFonts w:ascii="Arial" w:hAnsi="Arial" w:cs="Arial"/>
                <w:sz w:val="12"/>
                <w:szCs w:val="16"/>
              </w:rPr>
            </w:pPr>
            <w:r w:rsidRPr="00C16053">
              <w:rPr>
                <w:rFonts w:ascii="Arial" w:hAnsi="Arial" w:cs="Arial"/>
                <w:sz w:val="12"/>
                <w:szCs w:val="16"/>
              </w:rPr>
              <w:t>Подключенная тепловая нагрузка, в т.ч.</w:t>
            </w:r>
          </w:p>
        </w:tc>
      </w:tr>
      <w:tr w:rsidR="000B01A8" w:rsidRPr="00C16053" w:rsidTr="00C16053">
        <w:trPr>
          <w:cantSplit/>
          <w:trHeight w:val="20"/>
        </w:trPr>
        <w:tc>
          <w:tcPr>
            <w:tcW w:w="246" w:type="pct"/>
            <w:vAlign w:val="center"/>
          </w:tcPr>
          <w:p w:rsidR="000B01A8" w:rsidRPr="00C16053" w:rsidRDefault="000B01A8" w:rsidP="00ED2E85">
            <w:pPr>
              <w:pStyle w:val="affffffe"/>
              <w:rPr>
                <w:rFonts w:ascii="Arial" w:hAnsi="Arial" w:cs="Arial"/>
                <w:sz w:val="12"/>
                <w:szCs w:val="16"/>
                <w:lang w:val="en-US"/>
              </w:rPr>
            </w:pPr>
            <w:r w:rsidRPr="00C16053">
              <w:rPr>
                <w:rFonts w:ascii="Arial" w:hAnsi="Arial" w:cs="Arial"/>
                <w:sz w:val="12"/>
                <w:szCs w:val="16"/>
                <w:lang w:val="en-US"/>
              </w:rPr>
              <w:t>2.1</w:t>
            </w:r>
          </w:p>
        </w:tc>
        <w:tc>
          <w:tcPr>
            <w:tcW w:w="2687" w:type="pct"/>
            <w:vAlign w:val="center"/>
          </w:tcPr>
          <w:p w:rsidR="000B01A8" w:rsidRPr="00C16053" w:rsidRDefault="000B01A8" w:rsidP="00ED2E85">
            <w:pPr>
              <w:pStyle w:val="affffffe"/>
              <w:jc w:val="left"/>
              <w:rPr>
                <w:rFonts w:ascii="Arial" w:hAnsi="Arial" w:cs="Arial"/>
                <w:sz w:val="12"/>
                <w:szCs w:val="16"/>
              </w:rPr>
            </w:pPr>
            <w:r w:rsidRPr="00C16053">
              <w:rPr>
                <w:rFonts w:ascii="Arial" w:hAnsi="Arial" w:cs="Arial"/>
                <w:sz w:val="12"/>
                <w:szCs w:val="16"/>
              </w:rPr>
              <w:t>Расчетная тепловая нагрузка потребителей, Гкал/ч в том числе:</w:t>
            </w:r>
          </w:p>
        </w:tc>
        <w:tc>
          <w:tcPr>
            <w:tcW w:w="36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0,4</w:t>
            </w:r>
          </w:p>
        </w:tc>
        <w:tc>
          <w:tcPr>
            <w:tcW w:w="315"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0,4</w:t>
            </w:r>
          </w:p>
        </w:tc>
        <w:tc>
          <w:tcPr>
            <w:tcW w:w="31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0,4</w:t>
            </w:r>
          </w:p>
        </w:tc>
        <w:tc>
          <w:tcPr>
            <w:tcW w:w="31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0,4</w:t>
            </w:r>
          </w:p>
        </w:tc>
        <w:tc>
          <w:tcPr>
            <w:tcW w:w="36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0,4</w:t>
            </w:r>
          </w:p>
        </w:tc>
        <w:tc>
          <w:tcPr>
            <w:tcW w:w="397"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0,4</w:t>
            </w:r>
          </w:p>
        </w:tc>
      </w:tr>
      <w:tr w:rsidR="000B01A8" w:rsidRPr="00C16053" w:rsidTr="00C16053">
        <w:trPr>
          <w:cantSplit/>
          <w:trHeight w:val="20"/>
        </w:trPr>
        <w:tc>
          <w:tcPr>
            <w:tcW w:w="246" w:type="pct"/>
            <w:vAlign w:val="center"/>
          </w:tcPr>
          <w:p w:rsidR="000B01A8" w:rsidRPr="00C16053" w:rsidRDefault="000B01A8" w:rsidP="00ED2E85">
            <w:pPr>
              <w:pStyle w:val="affffffe"/>
              <w:rPr>
                <w:rFonts w:ascii="Arial" w:hAnsi="Arial" w:cs="Arial"/>
                <w:sz w:val="12"/>
                <w:szCs w:val="16"/>
                <w:lang w:val="en-US"/>
              </w:rPr>
            </w:pPr>
          </w:p>
        </w:tc>
        <w:tc>
          <w:tcPr>
            <w:tcW w:w="2687" w:type="pct"/>
            <w:vAlign w:val="center"/>
          </w:tcPr>
          <w:p w:rsidR="000B01A8" w:rsidRPr="00C16053" w:rsidRDefault="000B01A8" w:rsidP="00ED2E85">
            <w:pPr>
              <w:pStyle w:val="affffffe"/>
              <w:jc w:val="left"/>
              <w:rPr>
                <w:rFonts w:ascii="Arial" w:hAnsi="Arial" w:cs="Arial"/>
                <w:sz w:val="12"/>
                <w:szCs w:val="16"/>
                <w:lang w:val="en-US"/>
              </w:rPr>
            </w:pPr>
            <w:r w:rsidRPr="00C16053">
              <w:rPr>
                <w:rFonts w:ascii="Arial" w:hAnsi="Arial" w:cs="Arial"/>
                <w:sz w:val="12"/>
                <w:szCs w:val="16"/>
                <w:lang w:val="en-US"/>
              </w:rPr>
              <w:t>на отопление</w:t>
            </w:r>
          </w:p>
        </w:tc>
        <w:tc>
          <w:tcPr>
            <w:tcW w:w="36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0,4</w:t>
            </w:r>
          </w:p>
        </w:tc>
        <w:tc>
          <w:tcPr>
            <w:tcW w:w="315"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0,4</w:t>
            </w:r>
          </w:p>
        </w:tc>
        <w:tc>
          <w:tcPr>
            <w:tcW w:w="31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0,4</w:t>
            </w:r>
          </w:p>
        </w:tc>
        <w:tc>
          <w:tcPr>
            <w:tcW w:w="31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0,4</w:t>
            </w:r>
          </w:p>
        </w:tc>
        <w:tc>
          <w:tcPr>
            <w:tcW w:w="36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0,4</w:t>
            </w:r>
          </w:p>
        </w:tc>
        <w:tc>
          <w:tcPr>
            <w:tcW w:w="397"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0,4</w:t>
            </w:r>
          </w:p>
        </w:tc>
      </w:tr>
      <w:tr w:rsidR="000B01A8" w:rsidRPr="00C16053" w:rsidTr="00C16053">
        <w:trPr>
          <w:cantSplit/>
          <w:trHeight w:val="20"/>
        </w:trPr>
        <w:tc>
          <w:tcPr>
            <w:tcW w:w="246" w:type="pct"/>
            <w:vAlign w:val="center"/>
          </w:tcPr>
          <w:p w:rsidR="000B01A8" w:rsidRPr="00C16053" w:rsidRDefault="000B01A8" w:rsidP="00ED2E85">
            <w:pPr>
              <w:pStyle w:val="affffffe"/>
              <w:rPr>
                <w:rFonts w:ascii="Arial" w:hAnsi="Arial" w:cs="Arial"/>
                <w:sz w:val="12"/>
                <w:szCs w:val="16"/>
                <w:lang w:val="en-US"/>
              </w:rPr>
            </w:pPr>
          </w:p>
        </w:tc>
        <w:tc>
          <w:tcPr>
            <w:tcW w:w="2687" w:type="pct"/>
            <w:vAlign w:val="center"/>
          </w:tcPr>
          <w:p w:rsidR="000B01A8" w:rsidRPr="00C16053" w:rsidRDefault="000B01A8" w:rsidP="00ED2E85">
            <w:pPr>
              <w:pStyle w:val="affffffe"/>
              <w:jc w:val="left"/>
              <w:rPr>
                <w:rFonts w:ascii="Arial" w:hAnsi="Arial" w:cs="Arial"/>
                <w:sz w:val="12"/>
                <w:szCs w:val="16"/>
                <w:lang w:val="en-US"/>
              </w:rPr>
            </w:pPr>
            <w:r w:rsidRPr="00C16053">
              <w:rPr>
                <w:rFonts w:ascii="Arial" w:hAnsi="Arial" w:cs="Arial"/>
                <w:sz w:val="12"/>
                <w:szCs w:val="16"/>
                <w:lang w:val="en-US"/>
              </w:rPr>
              <w:t>на вентиляцию</w:t>
            </w:r>
          </w:p>
        </w:tc>
        <w:tc>
          <w:tcPr>
            <w:tcW w:w="36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w:t>
            </w:r>
          </w:p>
        </w:tc>
        <w:tc>
          <w:tcPr>
            <w:tcW w:w="315"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w:t>
            </w:r>
          </w:p>
        </w:tc>
        <w:tc>
          <w:tcPr>
            <w:tcW w:w="31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w:t>
            </w:r>
          </w:p>
        </w:tc>
        <w:tc>
          <w:tcPr>
            <w:tcW w:w="31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w:t>
            </w:r>
          </w:p>
        </w:tc>
        <w:tc>
          <w:tcPr>
            <w:tcW w:w="36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w:t>
            </w:r>
          </w:p>
        </w:tc>
        <w:tc>
          <w:tcPr>
            <w:tcW w:w="397"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w:t>
            </w:r>
          </w:p>
        </w:tc>
      </w:tr>
      <w:tr w:rsidR="000B01A8" w:rsidRPr="00C16053" w:rsidTr="00C16053">
        <w:trPr>
          <w:cantSplit/>
          <w:trHeight w:val="20"/>
        </w:trPr>
        <w:tc>
          <w:tcPr>
            <w:tcW w:w="246" w:type="pct"/>
            <w:vAlign w:val="center"/>
          </w:tcPr>
          <w:p w:rsidR="000B01A8" w:rsidRPr="00C16053" w:rsidRDefault="000B01A8" w:rsidP="00ED2E85">
            <w:pPr>
              <w:pStyle w:val="affffffe"/>
              <w:rPr>
                <w:rFonts w:ascii="Arial" w:hAnsi="Arial" w:cs="Arial"/>
                <w:sz w:val="12"/>
                <w:szCs w:val="16"/>
                <w:lang w:val="en-US"/>
              </w:rPr>
            </w:pPr>
          </w:p>
        </w:tc>
        <w:tc>
          <w:tcPr>
            <w:tcW w:w="2687" w:type="pct"/>
            <w:vAlign w:val="center"/>
          </w:tcPr>
          <w:p w:rsidR="000B01A8" w:rsidRPr="00C16053" w:rsidRDefault="000B01A8" w:rsidP="00ED2E85">
            <w:pPr>
              <w:pStyle w:val="affffffe"/>
              <w:jc w:val="left"/>
              <w:rPr>
                <w:rFonts w:ascii="Arial" w:hAnsi="Arial" w:cs="Arial"/>
                <w:sz w:val="12"/>
                <w:szCs w:val="16"/>
                <w:lang w:val="en-US"/>
              </w:rPr>
            </w:pPr>
            <w:r w:rsidRPr="00C16053">
              <w:rPr>
                <w:rFonts w:ascii="Arial" w:hAnsi="Arial" w:cs="Arial"/>
                <w:sz w:val="12"/>
                <w:szCs w:val="16"/>
                <w:lang w:val="en-US"/>
              </w:rPr>
              <w:t>на системы ГВС</w:t>
            </w:r>
          </w:p>
        </w:tc>
        <w:tc>
          <w:tcPr>
            <w:tcW w:w="36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w:t>
            </w:r>
          </w:p>
        </w:tc>
        <w:tc>
          <w:tcPr>
            <w:tcW w:w="315"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w:t>
            </w:r>
          </w:p>
        </w:tc>
        <w:tc>
          <w:tcPr>
            <w:tcW w:w="31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w:t>
            </w:r>
          </w:p>
        </w:tc>
        <w:tc>
          <w:tcPr>
            <w:tcW w:w="31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w:t>
            </w:r>
          </w:p>
        </w:tc>
        <w:tc>
          <w:tcPr>
            <w:tcW w:w="36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w:t>
            </w:r>
          </w:p>
        </w:tc>
        <w:tc>
          <w:tcPr>
            <w:tcW w:w="397"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w:t>
            </w:r>
          </w:p>
        </w:tc>
      </w:tr>
      <w:tr w:rsidR="000B01A8" w:rsidRPr="00C16053" w:rsidTr="00C16053">
        <w:trPr>
          <w:cantSplit/>
          <w:trHeight w:val="20"/>
        </w:trPr>
        <w:tc>
          <w:tcPr>
            <w:tcW w:w="246" w:type="pct"/>
            <w:vAlign w:val="center"/>
          </w:tcPr>
          <w:p w:rsidR="000B01A8" w:rsidRPr="00C16053" w:rsidRDefault="000B01A8" w:rsidP="00ED2E85">
            <w:pPr>
              <w:pStyle w:val="affffffe"/>
              <w:rPr>
                <w:rFonts w:ascii="Arial" w:hAnsi="Arial" w:cs="Arial"/>
                <w:sz w:val="12"/>
                <w:szCs w:val="16"/>
                <w:lang w:val="en-US"/>
              </w:rPr>
            </w:pPr>
          </w:p>
        </w:tc>
        <w:tc>
          <w:tcPr>
            <w:tcW w:w="2687" w:type="pct"/>
            <w:vAlign w:val="center"/>
          </w:tcPr>
          <w:p w:rsidR="000B01A8" w:rsidRPr="00C16053" w:rsidRDefault="000B01A8" w:rsidP="00ED2E85">
            <w:pPr>
              <w:pStyle w:val="affffffe"/>
              <w:jc w:val="left"/>
              <w:rPr>
                <w:rFonts w:ascii="Arial" w:hAnsi="Arial" w:cs="Arial"/>
                <w:sz w:val="12"/>
                <w:szCs w:val="16"/>
                <w:vertAlign w:val="superscript"/>
              </w:rPr>
            </w:pPr>
            <w:r w:rsidRPr="00C16053">
              <w:rPr>
                <w:rFonts w:ascii="Arial" w:hAnsi="Arial" w:cs="Arial"/>
                <w:sz w:val="12"/>
                <w:szCs w:val="16"/>
              </w:rPr>
              <w:t>пар на промышленные нужды 10-16 кгс/см</w:t>
            </w:r>
            <w:r w:rsidRPr="00C16053">
              <w:rPr>
                <w:rFonts w:ascii="Arial" w:hAnsi="Arial" w:cs="Arial"/>
                <w:sz w:val="12"/>
                <w:szCs w:val="16"/>
                <w:vertAlign w:val="superscript"/>
              </w:rPr>
              <w:t>2</w:t>
            </w:r>
          </w:p>
        </w:tc>
        <w:tc>
          <w:tcPr>
            <w:tcW w:w="36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 </w:t>
            </w:r>
          </w:p>
        </w:tc>
        <w:tc>
          <w:tcPr>
            <w:tcW w:w="315"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 </w:t>
            </w:r>
          </w:p>
        </w:tc>
        <w:tc>
          <w:tcPr>
            <w:tcW w:w="31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 </w:t>
            </w:r>
          </w:p>
        </w:tc>
        <w:tc>
          <w:tcPr>
            <w:tcW w:w="31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 </w:t>
            </w:r>
          </w:p>
        </w:tc>
        <w:tc>
          <w:tcPr>
            <w:tcW w:w="36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 </w:t>
            </w:r>
          </w:p>
        </w:tc>
        <w:tc>
          <w:tcPr>
            <w:tcW w:w="397"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 -</w:t>
            </w:r>
          </w:p>
        </w:tc>
      </w:tr>
      <w:tr w:rsidR="000B01A8" w:rsidRPr="00C16053" w:rsidTr="00C16053">
        <w:trPr>
          <w:cantSplit/>
          <w:trHeight w:val="20"/>
        </w:trPr>
        <w:tc>
          <w:tcPr>
            <w:tcW w:w="246" w:type="pct"/>
            <w:vAlign w:val="center"/>
          </w:tcPr>
          <w:p w:rsidR="000B01A8" w:rsidRPr="00C16053" w:rsidRDefault="000B01A8" w:rsidP="00ED2E85">
            <w:pPr>
              <w:pStyle w:val="affffffe"/>
              <w:rPr>
                <w:rFonts w:ascii="Arial" w:hAnsi="Arial" w:cs="Arial"/>
                <w:sz w:val="12"/>
                <w:szCs w:val="16"/>
                <w:lang w:val="en-US"/>
              </w:rPr>
            </w:pPr>
          </w:p>
        </w:tc>
        <w:tc>
          <w:tcPr>
            <w:tcW w:w="2687" w:type="pct"/>
            <w:vAlign w:val="center"/>
          </w:tcPr>
          <w:p w:rsidR="000B01A8" w:rsidRPr="00C16053" w:rsidRDefault="000B01A8" w:rsidP="00ED2E85">
            <w:pPr>
              <w:pStyle w:val="affffffe"/>
              <w:jc w:val="left"/>
              <w:rPr>
                <w:rFonts w:ascii="Arial" w:hAnsi="Arial" w:cs="Arial"/>
                <w:sz w:val="12"/>
                <w:szCs w:val="16"/>
              </w:rPr>
            </w:pPr>
            <w:r w:rsidRPr="00C16053">
              <w:rPr>
                <w:rFonts w:ascii="Arial" w:hAnsi="Arial" w:cs="Arial"/>
                <w:sz w:val="12"/>
                <w:szCs w:val="16"/>
              </w:rPr>
              <w:t>горячая вода на промышленные нужды (50</w:t>
            </w:r>
            <w:r w:rsidRPr="00C16053">
              <w:rPr>
                <w:rFonts w:ascii="Arial" w:hAnsi="Arial" w:cs="Arial"/>
                <w:sz w:val="12"/>
                <w:szCs w:val="16"/>
                <w:vertAlign w:val="superscript"/>
              </w:rPr>
              <w:t xml:space="preserve">о </w:t>
            </w:r>
            <w:r w:rsidRPr="00C16053">
              <w:rPr>
                <w:rFonts w:ascii="Arial" w:hAnsi="Arial" w:cs="Arial"/>
                <w:sz w:val="12"/>
                <w:szCs w:val="16"/>
              </w:rPr>
              <w:t>С)</w:t>
            </w:r>
          </w:p>
        </w:tc>
        <w:tc>
          <w:tcPr>
            <w:tcW w:w="36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 </w:t>
            </w:r>
          </w:p>
        </w:tc>
        <w:tc>
          <w:tcPr>
            <w:tcW w:w="315"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 -</w:t>
            </w:r>
          </w:p>
        </w:tc>
        <w:tc>
          <w:tcPr>
            <w:tcW w:w="31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 </w:t>
            </w:r>
          </w:p>
        </w:tc>
        <w:tc>
          <w:tcPr>
            <w:tcW w:w="31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 </w:t>
            </w:r>
          </w:p>
        </w:tc>
        <w:tc>
          <w:tcPr>
            <w:tcW w:w="36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 -</w:t>
            </w:r>
          </w:p>
        </w:tc>
        <w:tc>
          <w:tcPr>
            <w:tcW w:w="397"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 -</w:t>
            </w:r>
          </w:p>
        </w:tc>
      </w:tr>
      <w:tr w:rsidR="000B01A8" w:rsidRPr="00C16053" w:rsidTr="00C16053">
        <w:trPr>
          <w:cantSplit/>
          <w:trHeight w:val="20"/>
        </w:trPr>
        <w:tc>
          <w:tcPr>
            <w:tcW w:w="246" w:type="pct"/>
            <w:vAlign w:val="center"/>
          </w:tcPr>
          <w:p w:rsidR="000B01A8" w:rsidRPr="00C16053" w:rsidRDefault="000B01A8" w:rsidP="00ED2E85">
            <w:pPr>
              <w:pStyle w:val="affffffe"/>
              <w:rPr>
                <w:rFonts w:ascii="Arial" w:hAnsi="Arial" w:cs="Arial"/>
                <w:sz w:val="12"/>
                <w:szCs w:val="16"/>
                <w:lang w:val="en-US"/>
              </w:rPr>
            </w:pPr>
            <w:r w:rsidRPr="00C16053">
              <w:rPr>
                <w:rFonts w:ascii="Arial" w:hAnsi="Arial" w:cs="Arial"/>
                <w:sz w:val="12"/>
                <w:szCs w:val="16"/>
                <w:lang w:val="en-US"/>
              </w:rPr>
              <w:t>2.2</w:t>
            </w:r>
          </w:p>
        </w:tc>
        <w:tc>
          <w:tcPr>
            <w:tcW w:w="2687" w:type="pct"/>
            <w:vAlign w:val="center"/>
          </w:tcPr>
          <w:p w:rsidR="000B01A8" w:rsidRPr="00C16053" w:rsidRDefault="000B01A8" w:rsidP="00ED2E85">
            <w:pPr>
              <w:pStyle w:val="affffffe"/>
              <w:jc w:val="left"/>
              <w:rPr>
                <w:rFonts w:ascii="Arial" w:hAnsi="Arial" w:cs="Arial"/>
                <w:sz w:val="12"/>
                <w:szCs w:val="16"/>
              </w:rPr>
            </w:pPr>
            <w:r w:rsidRPr="00C16053">
              <w:rPr>
                <w:rFonts w:ascii="Arial" w:hAnsi="Arial" w:cs="Arial"/>
                <w:sz w:val="12"/>
                <w:szCs w:val="16"/>
              </w:rPr>
              <w:t>Потери тепловой энергии через теплоизоляционные конструкции наружных тепловых сетей и с нормативной утечкой, в т.ч.:</w:t>
            </w:r>
          </w:p>
        </w:tc>
        <w:tc>
          <w:tcPr>
            <w:tcW w:w="36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0,11</w:t>
            </w:r>
          </w:p>
        </w:tc>
        <w:tc>
          <w:tcPr>
            <w:tcW w:w="315"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0,11</w:t>
            </w:r>
          </w:p>
        </w:tc>
        <w:tc>
          <w:tcPr>
            <w:tcW w:w="31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0,11</w:t>
            </w:r>
          </w:p>
        </w:tc>
        <w:tc>
          <w:tcPr>
            <w:tcW w:w="31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0,11</w:t>
            </w:r>
          </w:p>
        </w:tc>
        <w:tc>
          <w:tcPr>
            <w:tcW w:w="36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0,11</w:t>
            </w:r>
          </w:p>
        </w:tc>
        <w:tc>
          <w:tcPr>
            <w:tcW w:w="397"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0,11</w:t>
            </w:r>
          </w:p>
        </w:tc>
      </w:tr>
      <w:tr w:rsidR="000B01A8" w:rsidRPr="00C16053" w:rsidTr="00C16053">
        <w:trPr>
          <w:cantSplit/>
          <w:trHeight w:val="20"/>
        </w:trPr>
        <w:tc>
          <w:tcPr>
            <w:tcW w:w="246" w:type="pct"/>
            <w:vAlign w:val="center"/>
          </w:tcPr>
          <w:p w:rsidR="000B01A8" w:rsidRPr="00C16053" w:rsidRDefault="000B01A8" w:rsidP="00ED2E85">
            <w:pPr>
              <w:pStyle w:val="affffffe"/>
              <w:rPr>
                <w:rFonts w:ascii="Arial" w:hAnsi="Arial" w:cs="Arial"/>
                <w:sz w:val="12"/>
                <w:szCs w:val="16"/>
                <w:lang w:val="en-US"/>
              </w:rPr>
            </w:pPr>
          </w:p>
        </w:tc>
        <w:tc>
          <w:tcPr>
            <w:tcW w:w="2687" w:type="pct"/>
            <w:vAlign w:val="center"/>
          </w:tcPr>
          <w:p w:rsidR="000B01A8" w:rsidRPr="00C16053" w:rsidRDefault="000B01A8" w:rsidP="00ED2E85">
            <w:pPr>
              <w:pStyle w:val="affffffe"/>
              <w:jc w:val="left"/>
              <w:rPr>
                <w:rFonts w:ascii="Arial" w:hAnsi="Arial" w:cs="Arial"/>
                <w:sz w:val="12"/>
                <w:szCs w:val="16"/>
              </w:rPr>
            </w:pPr>
            <w:r w:rsidRPr="00C16053">
              <w:rPr>
                <w:rFonts w:ascii="Arial" w:hAnsi="Arial" w:cs="Arial"/>
                <w:sz w:val="12"/>
                <w:szCs w:val="16"/>
              </w:rPr>
              <w:t>затраты теплоносителя на компенсацию потерь, м</w:t>
            </w:r>
            <w:r w:rsidRPr="00C16053">
              <w:rPr>
                <w:rFonts w:ascii="Arial" w:hAnsi="Arial" w:cs="Arial"/>
                <w:sz w:val="12"/>
                <w:szCs w:val="16"/>
                <w:vertAlign w:val="superscript"/>
              </w:rPr>
              <w:t>3</w:t>
            </w:r>
            <w:r w:rsidRPr="00C16053">
              <w:rPr>
                <w:rFonts w:ascii="Arial" w:hAnsi="Arial" w:cs="Arial"/>
                <w:sz w:val="12"/>
                <w:szCs w:val="16"/>
              </w:rPr>
              <w:t>/ч</w:t>
            </w:r>
          </w:p>
        </w:tc>
        <w:tc>
          <w:tcPr>
            <w:tcW w:w="36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0,02</w:t>
            </w:r>
          </w:p>
        </w:tc>
        <w:tc>
          <w:tcPr>
            <w:tcW w:w="315"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0,02</w:t>
            </w:r>
          </w:p>
        </w:tc>
        <w:tc>
          <w:tcPr>
            <w:tcW w:w="31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0,02</w:t>
            </w:r>
          </w:p>
        </w:tc>
        <w:tc>
          <w:tcPr>
            <w:tcW w:w="31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0,02</w:t>
            </w:r>
          </w:p>
        </w:tc>
        <w:tc>
          <w:tcPr>
            <w:tcW w:w="36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0,02</w:t>
            </w:r>
          </w:p>
        </w:tc>
        <w:tc>
          <w:tcPr>
            <w:tcW w:w="397"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0,02</w:t>
            </w:r>
          </w:p>
        </w:tc>
      </w:tr>
      <w:tr w:rsidR="000B01A8" w:rsidRPr="00C16053" w:rsidTr="00C16053">
        <w:trPr>
          <w:cantSplit/>
          <w:trHeight w:val="20"/>
        </w:trPr>
        <w:tc>
          <w:tcPr>
            <w:tcW w:w="246" w:type="pct"/>
            <w:vAlign w:val="center"/>
          </w:tcPr>
          <w:p w:rsidR="000B01A8" w:rsidRPr="00C16053" w:rsidRDefault="000B01A8" w:rsidP="00ED2E85">
            <w:pPr>
              <w:pStyle w:val="affffffe"/>
              <w:rPr>
                <w:rFonts w:ascii="Arial" w:hAnsi="Arial" w:cs="Arial"/>
                <w:sz w:val="12"/>
                <w:szCs w:val="16"/>
                <w:lang w:val="en-US"/>
              </w:rPr>
            </w:pPr>
            <w:r w:rsidRPr="00C16053">
              <w:rPr>
                <w:rFonts w:ascii="Arial" w:hAnsi="Arial" w:cs="Arial"/>
                <w:sz w:val="12"/>
                <w:szCs w:val="16"/>
                <w:lang w:val="en-US"/>
              </w:rPr>
              <w:t>2.3</w:t>
            </w:r>
          </w:p>
        </w:tc>
        <w:tc>
          <w:tcPr>
            <w:tcW w:w="2687" w:type="pct"/>
            <w:vAlign w:val="center"/>
          </w:tcPr>
          <w:p w:rsidR="000B01A8" w:rsidRPr="00C16053" w:rsidRDefault="000B01A8" w:rsidP="00ED2E85">
            <w:pPr>
              <w:pStyle w:val="affffffe"/>
              <w:jc w:val="left"/>
              <w:rPr>
                <w:rFonts w:ascii="Arial" w:hAnsi="Arial" w:cs="Arial"/>
                <w:sz w:val="12"/>
                <w:szCs w:val="16"/>
              </w:rPr>
            </w:pPr>
            <w:r w:rsidRPr="00C16053">
              <w:rPr>
                <w:rFonts w:ascii="Arial" w:hAnsi="Arial" w:cs="Arial"/>
                <w:sz w:val="12"/>
                <w:szCs w:val="16"/>
              </w:rPr>
              <w:t>Суммарная подключенная тепловая нагрузка существующих потребителей (с учетом тепловых потерь)</w:t>
            </w:r>
          </w:p>
        </w:tc>
        <w:tc>
          <w:tcPr>
            <w:tcW w:w="36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0,51</w:t>
            </w:r>
          </w:p>
        </w:tc>
        <w:tc>
          <w:tcPr>
            <w:tcW w:w="315"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0,51</w:t>
            </w:r>
          </w:p>
        </w:tc>
        <w:tc>
          <w:tcPr>
            <w:tcW w:w="31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0,51</w:t>
            </w:r>
          </w:p>
        </w:tc>
        <w:tc>
          <w:tcPr>
            <w:tcW w:w="31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0,51</w:t>
            </w:r>
          </w:p>
        </w:tc>
        <w:tc>
          <w:tcPr>
            <w:tcW w:w="36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0,51</w:t>
            </w:r>
          </w:p>
        </w:tc>
        <w:tc>
          <w:tcPr>
            <w:tcW w:w="397"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0,51</w:t>
            </w:r>
          </w:p>
        </w:tc>
      </w:tr>
      <w:tr w:rsidR="000B01A8" w:rsidRPr="00C16053" w:rsidTr="00C16053">
        <w:trPr>
          <w:cantSplit/>
          <w:trHeight w:val="20"/>
        </w:trPr>
        <w:tc>
          <w:tcPr>
            <w:tcW w:w="246" w:type="pct"/>
            <w:vAlign w:val="center"/>
          </w:tcPr>
          <w:p w:rsidR="000B01A8" w:rsidRPr="00C16053" w:rsidRDefault="000B01A8" w:rsidP="00ED2E85">
            <w:pPr>
              <w:pStyle w:val="affffffe"/>
              <w:rPr>
                <w:rFonts w:ascii="Arial" w:hAnsi="Arial" w:cs="Arial"/>
                <w:sz w:val="12"/>
                <w:szCs w:val="16"/>
                <w:lang w:val="en-US"/>
              </w:rPr>
            </w:pPr>
            <w:r w:rsidRPr="00C16053">
              <w:rPr>
                <w:rFonts w:ascii="Arial" w:hAnsi="Arial" w:cs="Arial"/>
                <w:sz w:val="12"/>
                <w:szCs w:val="16"/>
                <w:lang w:val="en-US"/>
              </w:rPr>
              <w:t>2.4</w:t>
            </w:r>
          </w:p>
        </w:tc>
        <w:tc>
          <w:tcPr>
            <w:tcW w:w="2687" w:type="pct"/>
            <w:vAlign w:val="center"/>
          </w:tcPr>
          <w:p w:rsidR="000B01A8" w:rsidRPr="00C16053" w:rsidRDefault="000B01A8" w:rsidP="00ED2E85">
            <w:pPr>
              <w:pStyle w:val="affffffe"/>
              <w:jc w:val="left"/>
              <w:rPr>
                <w:rFonts w:ascii="Arial" w:hAnsi="Arial" w:cs="Arial"/>
                <w:sz w:val="12"/>
                <w:szCs w:val="16"/>
              </w:rPr>
            </w:pPr>
            <w:r w:rsidRPr="00C16053">
              <w:rPr>
                <w:rFonts w:ascii="Arial" w:hAnsi="Arial" w:cs="Arial"/>
                <w:sz w:val="12"/>
                <w:szCs w:val="16"/>
              </w:rPr>
              <w:t>Резерв (+) / дефицит (-) тепловой мощности котельной (все котлы в исправном состоянии)</w:t>
            </w:r>
          </w:p>
        </w:tc>
        <w:tc>
          <w:tcPr>
            <w:tcW w:w="36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1,49</w:t>
            </w:r>
          </w:p>
        </w:tc>
        <w:tc>
          <w:tcPr>
            <w:tcW w:w="315"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1,49</w:t>
            </w:r>
          </w:p>
        </w:tc>
        <w:tc>
          <w:tcPr>
            <w:tcW w:w="31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1,49</w:t>
            </w:r>
          </w:p>
        </w:tc>
        <w:tc>
          <w:tcPr>
            <w:tcW w:w="31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1,49</w:t>
            </w:r>
          </w:p>
        </w:tc>
        <w:tc>
          <w:tcPr>
            <w:tcW w:w="36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1,49</w:t>
            </w:r>
          </w:p>
        </w:tc>
        <w:tc>
          <w:tcPr>
            <w:tcW w:w="397"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1,49</w:t>
            </w:r>
          </w:p>
        </w:tc>
      </w:tr>
    </w:tbl>
    <w:p w:rsidR="000B01A8" w:rsidRPr="00ED2E85" w:rsidRDefault="000B01A8" w:rsidP="00C16053">
      <w:pPr>
        <w:pStyle w:val="13"/>
        <w:ind w:firstLine="284"/>
        <w:jc w:val="both"/>
        <w:rPr>
          <w:rFonts w:ascii="Arial" w:hAnsi="Arial" w:cs="Arial"/>
          <w:sz w:val="16"/>
          <w:szCs w:val="16"/>
        </w:rPr>
      </w:pPr>
      <w:r w:rsidRPr="00ED2E85">
        <w:rPr>
          <w:rFonts w:ascii="Arial" w:hAnsi="Arial" w:cs="Arial"/>
          <w:sz w:val="16"/>
          <w:szCs w:val="16"/>
        </w:rPr>
        <w:t>2.2. Описание существующих и перспективных зон действия систем теплоснабжения, источников тепловой энергии</w:t>
      </w:r>
    </w:p>
    <w:p w:rsidR="000B01A8" w:rsidRPr="00ED2E85" w:rsidRDefault="000B01A8" w:rsidP="00C16053">
      <w:pPr>
        <w:ind w:firstLine="284"/>
        <w:rPr>
          <w:rFonts w:ascii="Arial" w:hAnsi="Arial" w:cs="Arial"/>
          <w:sz w:val="16"/>
          <w:szCs w:val="16"/>
        </w:rPr>
      </w:pPr>
      <w:r w:rsidRPr="00ED2E85">
        <w:rPr>
          <w:rFonts w:ascii="Arial" w:hAnsi="Arial" w:cs="Arial"/>
          <w:sz w:val="16"/>
          <w:szCs w:val="16"/>
        </w:rPr>
        <w:t>Зона центрального теплоснабжения состоит из следующих источников теплоснабжения и тепловых сетей:</w:t>
      </w:r>
    </w:p>
    <w:p w:rsidR="000B01A8" w:rsidRPr="00ED2E85" w:rsidRDefault="000B01A8" w:rsidP="00C16053">
      <w:pPr>
        <w:pStyle w:val="3f0"/>
        <w:ind w:left="0" w:firstLine="284"/>
        <w:jc w:val="both"/>
        <w:rPr>
          <w:rFonts w:ascii="Arial" w:hAnsi="Arial" w:cs="Arial"/>
          <w:sz w:val="16"/>
          <w:szCs w:val="16"/>
        </w:rPr>
      </w:pPr>
      <w:r w:rsidRPr="00ED2E85">
        <w:rPr>
          <w:rFonts w:ascii="Arial" w:hAnsi="Arial" w:cs="Arial"/>
          <w:sz w:val="16"/>
          <w:szCs w:val="16"/>
        </w:rPr>
        <w:t xml:space="preserve">Котельная № 25, д. Семеновщина и сети отопления. </w:t>
      </w:r>
    </w:p>
    <w:p w:rsidR="000B01A8" w:rsidRPr="00ED2E85" w:rsidRDefault="000B01A8" w:rsidP="00C16053">
      <w:pPr>
        <w:pStyle w:val="S0"/>
        <w:spacing w:after="0" w:line="240" w:lineRule="auto"/>
        <w:ind w:firstLine="284"/>
        <w:rPr>
          <w:rFonts w:ascii="Arial" w:hAnsi="Arial" w:cs="Arial"/>
          <w:sz w:val="16"/>
          <w:szCs w:val="16"/>
        </w:rPr>
      </w:pPr>
      <w:r w:rsidRPr="00ED2E85">
        <w:rPr>
          <w:rFonts w:ascii="Arial" w:hAnsi="Arial" w:cs="Arial"/>
          <w:sz w:val="16"/>
          <w:szCs w:val="16"/>
        </w:rPr>
        <w:t>Схема тепловых сетей источников тепловой энергии представлена на рисунке 1.</w:t>
      </w:r>
      <w:r w:rsidRPr="00ED2E85">
        <w:rPr>
          <w:rFonts w:ascii="Arial" w:hAnsi="Arial" w:cs="Arial"/>
          <w:color w:val="000000"/>
          <w:sz w:val="16"/>
          <w:szCs w:val="16"/>
        </w:rPr>
        <w:t xml:space="preserve"> </w:t>
      </w:r>
    </w:p>
    <w:p w:rsidR="00ED2E85" w:rsidRPr="00ED2E85" w:rsidRDefault="000B01A8" w:rsidP="00C16053">
      <w:pPr>
        <w:pStyle w:val="S0"/>
        <w:spacing w:after="0" w:line="240" w:lineRule="auto"/>
        <w:ind w:firstLine="284"/>
        <w:rPr>
          <w:rFonts w:ascii="Arial" w:hAnsi="Arial" w:cs="Arial"/>
          <w:bCs/>
          <w:sz w:val="16"/>
          <w:szCs w:val="16"/>
          <w:lang w:eastAsia="en-US"/>
        </w:rPr>
      </w:pPr>
      <w:r w:rsidRPr="00ED2E85">
        <w:rPr>
          <w:rFonts w:ascii="Arial" w:hAnsi="Arial" w:cs="Arial"/>
          <w:bCs/>
          <w:sz w:val="16"/>
          <w:szCs w:val="16"/>
          <w:lang w:eastAsia="en-US"/>
        </w:rPr>
        <w:t xml:space="preserve">Единая тепловая сеть поселения отсутствует. Взаимная гидравлическая увязка действующих контуров котельных отсутствует. </w:t>
      </w:r>
    </w:p>
    <w:p w:rsidR="00C16053" w:rsidRDefault="000B01A8" w:rsidP="00C16053">
      <w:pPr>
        <w:pStyle w:val="S0"/>
        <w:spacing w:after="0" w:line="240" w:lineRule="auto"/>
        <w:ind w:firstLine="284"/>
        <w:rPr>
          <w:rFonts w:ascii="Arial" w:hAnsi="Arial" w:cs="Arial"/>
          <w:bCs/>
          <w:sz w:val="16"/>
          <w:szCs w:val="16"/>
          <w:lang w:eastAsia="en-US"/>
        </w:rPr>
      </w:pPr>
      <w:r w:rsidRPr="00ED2E85">
        <w:rPr>
          <w:rFonts w:ascii="Arial" w:hAnsi="Arial" w:cs="Arial"/>
          <w:bCs/>
          <w:sz w:val="16"/>
          <w:szCs w:val="16"/>
          <w:lang w:eastAsia="en-US"/>
        </w:rPr>
        <w:t>Система теплоснабжения включает в себя: источники тепла, тепловые сети и системы теплопотребления.</w:t>
      </w:r>
    </w:p>
    <w:p w:rsidR="000B01A8" w:rsidRPr="00ED2E85" w:rsidRDefault="000B01A8" w:rsidP="00C16053">
      <w:pPr>
        <w:pStyle w:val="S0"/>
        <w:spacing w:after="0" w:line="240" w:lineRule="auto"/>
        <w:ind w:firstLine="284"/>
        <w:rPr>
          <w:rFonts w:ascii="Arial" w:hAnsi="Arial" w:cs="Arial"/>
          <w:sz w:val="16"/>
          <w:szCs w:val="16"/>
        </w:rPr>
      </w:pPr>
      <w:r w:rsidRPr="00ED2E85">
        <w:rPr>
          <w:rFonts w:ascii="Arial" w:hAnsi="Arial" w:cs="Arial"/>
          <w:noProof/>
          <w:sz w:val="16"/>
          <w:szCs w:val="16"/>
        </w:rPr>
        <w:drawing>
          <wp:inline distT="0" distB="0" distL="0" distR="0">
            <wp:extent cx="6991350" cy="3110523"/>
            <wp:effectExtent l="1905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5" cstate="print"/>
                    <a:srcRect/>
                    <a:stretch>
                      <a:fillRect/>
                    </a:stretch>
                  </pic:blipFill>
                  <pic:spPr bwMode="auto">
                    <a:xfrm>
                      <a:off x="0" y="0"/>
                      <a:ext cx="7001142" cy="3114880"/>
                    </a:xfrm>
                    <a:prstGeom prst="rect">
                      <a:avLst/>
                    </a:prstGeom>
                    <a:noFill/>
                    <a:ln w="9525">
                      <a:noFill/>
                      <a:miter lim="800000"/>
                      <a:headEnd/>
                      <a:tailEnd/>
                    </a:ln>
                  </pic:spPr>
                </pic:pic>
              </a:graphicData>
            </a:graphic>
          </wp:inline>
        </w:drawing>
      </w:r>
    </w:p>
    <w:p w:rsidR="000B01A8" w:rsidRPr="00ED2E85" w:rsidRDefault="000B01A8" w:rsidP="00C16053">
      <w:pPr>
        <w:ind w:firstLine="284"/>
        <w:rPr>
          <w:rFonts w:ascii="Arial" w:hAnsi="Arial" w:cs="Arial"/>
          <w:sz w:val="16"/>
          <w:szCs w:val="16"/>
        </w:rPr>
      </w:pPr>
      <w:r w:rsidRPr="00ED2E85">
        <w:rPr>
          <w:rFonts w:ascii="Arial" w:hAnsi="Arial" w:cs="Arial"/>
          <w:bCs/>
          <w:sz w:val="16"/>
          <w:szCs w:val="16"/>
        </w:rPr>
        <w:t xml:space="preserve">Рисунок 1. Схема тепловых сетей котельной </w:t>
      </w:r>
      <w:r w:rsidRPr="00ED2E85">
        <w:rPr>
          <w:rFonts w:ascii="Arial" w:hAnsi="Arial" w:cs="Arial"/>
          <w:sz w:val="16"/>
          <w:szCs w:val="16"/>
        </w:rPr>
        <w:t>№ 25, д. Семеновщина</w:t>
      </w:r>
    </w:p>
    <w:p w:rsidR="000B01A8" w:rsidRPr="00ED2E85" w:rsidRDefault="000B01A8" w:rsidP="00C16053">
      <w:pPr>
        <w:pStyle w:val="13"/>
        <w:rPr>
          <w:rFonts w:ascii="Arial" w:hAnsi="Arial" w:cs="Arial"/>
          <w:sz w:val="16"/>
          <w:szCs w:val="16"/>
        </w:rPr>
      </w:pPr>
      <w:r w:rsidRPr="00ED2E85">
        <w:rPr>
          <w:rFonts w:ascii="Arial" w:hAnsi="Arial" w:cs="Arial"/>
          <w:sz w:val="16"/>
          <w:szCs w:val="16"/>
        </w:rPr>
        <w:t>Раздел 3</w:t>
      </w:r>
      <w:bookmarkStart w:id="96" w:name="ZAP1MLO388"/>
      <w:bookmarkEnd w:id="96"/>
      <w:r w:rsidRPr="00ED2E85">
        <w:rPr>
          <w:rFonts w:ascii="Arial" w:hAnsi="Arial" w:cs="Arial"/>
          <w:sz w:val="16"/>
          <w:szCs w:val="16"/>
        </w:rPr>
        <w:t>. Существующие и перспективные</w:t>
      </w:r>
      <w:r w:rsidR="00ED2E85" w:rsidRPr="00ED2E85">
        <w:rPr>
          <w:rFonts w:ascii="Arial" w:hAnsi="Arial" w:cs="Arial"/>
          <w:sz w:val="16"/>
          <w:szCs w:val="16"/>
        </w:rPr>
        <w:t xml:space="preserve"> </w:t>
      </w:r>
      <w:r w:rsidRPr="00ED2E85">
        <w:rPr>
          <w:rFonts w:ascii="Arial" w:hAnsi="Arial" w:cs="Arial"/>
          <w:sz w:val="16"/>
          <w:szCs w:val="16"/>
        </w:rPr>
        <w:t>балансы теплоносителей</w:t>
      </w:r>
    </w:p>
    <w:p w:rsidR="000B01A8" w:rsidRPr="00ED2E85" w:rsidRDefault="000B01A8" w:rsidP="00C16053">
      <w:pPr>
        <w:pStyle w:val="S0"/>
        <w:tabs>
          <w:tab w:val="left" w:pos="540"/>
        </w:tabs>
        <w:spacing w:after="0" w:line="240" w:lineRule="auto"/>
        <w:ind w:firstLine="284"/>
        <w:rPr>
          <w:rFonts w:ascii="Arial" w:hAnsi="Arial" w:cs="Arial"/>
          <w:sz w:val="16"/>
          <w:szCs w:val="16"/>
        </w:rPr>
      </w:pPr>
      <w:r w:rsidRPr="00ED2E85">
        <w:rPr>
          <w:rFonts w:ascii="Arial" w:hAnsi="Arial" w:cs="Arial"/>
          <w:sz w:val="16"/>
          <w:szCs w:val="16"/>
        </w:rPr>
        <w:t>Перспективные объемы теплоносителя,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(подключения) суммарной тепловой нагрузки и с учетом реализации мероприятий по модернизации тепловых систем источников тепловой энергии.</w:t>
      </w:r>
      <w:bookmarkStart w:id="97" w:name="_Toc21101666"/>
    </w:p>
    <w:p w:rsidR="000B01A8" w:rsidRPr="00ED2E85" w:rsidRDefault="000B01A8" w:rsidP="00C16053">
      <w:pPr>
        <w:pStyle w:val="S0"/>
        <w:tabs>
          <w:tab w:val="left" w:pos="540"/>
        </w:tabs>
        <w:spacing w:after="0" w:line="240" w:lineRule="auto"/>
        <w:ind w:firstLine="284"/>
        <w:rPr>
          <w:rFonts w:ascii="Arial" w:hAnsi="Arial" w:cs="Arial"/>
          <w:b/>
          <w:sz w:val="16"/>
          <w:szCs w:val="16"/>
        </w:rPr>
      </w:pPr>
      <w:r w:rsidRPr="00ED2E85">
        <w:rPr>
          <w:rFonts w:ascii="Arial" w:hAnsi="Arial" w:cs="Arial"/>
          <w:b/>
          <w:sz w:val="16"/>
          <w:szCs w:val="16"/>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97"/>
    </w:p>
    <w:p w:rsidR="000B01A8" w:rsidRPr="00ED2E85" w:rsidRDefault="000B01A8" w:rsidP="00C16053">
      <w:pPr>
        <w:pStyle w:val="S0"/>
        <w:tabs>
          <w:tab w:val="left" w:pos="540"/>
        </w:tabs>
        <w:spacing w:after="0" w:line="240" w:lineRule="auto"/>
        <w:ind w:firstLine="284"/>
        <w:rPr>
          <w:rFonts w:ascii="Arial" w:hAnsi="Arial" w:cs="Arial"/>
          <w:sz w:val="16"/>
          <w:szCs w:val="16"/>
        </w:rPr>
      </w:pPr>
      <w:r w:rsidRPr="00ED2E85">
        <w:rPr>
          <w:rFonts w:ascii="Arial" w:hAnsi="Arial" w:cs="Arial"/>
          <w:sz w:val="16"/>
          <w:szCs w:val="16"/>
        </w:rPr>
        <w:t xml:space="preserve">Перспективные объёмы теплоносителя, необходимые для передачи тепла от источников тепловой энергии системы теплоснабжения </w:t>
      </w:r>
      <w:r w:rsidRPr="00ED2E85">
        <w:rPr>
          <w:rFonts w:ascii="Arial" w:hAnsi="Arial" w:cs="Arial"/>
          <w:color w:val="000000"/>
          <w:sz w:val="16"/>
          <w:szCs w:val="16"/>
        </w:rPr>
        <w:t>Семеновщинского сельского поселения</w:t>
      </w:r>
      <w:r w:rsidRPr="00ED2E85">
        <w:rPr>
          <w:rFonts w:ascii="Arial" w:hAnsi="Arial" w:cs="Arial"/>
          <w:sz w:val="16"/>
          <w:szCs w:val="16"/>
        </w:rPr>
        <w:t xml:space="preserve"> до потребителя в зоне действия каждого источника, прогнозировались исходя из следующих условий:</w:t>
      </w:r>
    </w:p>
    <w:p w:rsidR="000B01A8" w:rsidRPr="00ED2E85" w:rsidRDefault="000B01A8" w:rsidP="00C16053">
      <w:pPr>
        <w:pStyle w:val="S0"/>
        <w:spacing w:after="0" w:line="240" w:lineRule="auto"/>
        <w:ind w:firstLine="284"/>
        <w:rPr>
          <w:rFonts w:ascii="Arial" w:hAnsi="Arial" w:cs="Arial"/>
          <w:sz w:val="16"/>
          <w:szCs w:val="16"/>
        </w:rPr>
      </w:pPr>
      <w:r w:rsidRPr="00ED2E85">
        <w:rPr>
          <w:rFonts w:ascii="Arial" w:hAnsi="Arial" w:cs="Arial"/>
          <w:sz w:val="16"/>
          <w:szCs w:val="16"/>
        </w:rPr>
        <w:t xml:space="preserve">система теплоснабжения </w:t>
      </w:r>
      <w:r w:rsidRPr="00ED2E85">
        <w:rPr>
          <w:rFonts w:ascii="Arial" w:hAnsi="Arial" w:cs="Arial"/>
          <w:color w:val="000000"/>
          <w:sz w:val="16"/>
          <w:szCs w:val="16"/>
        </w:rPr>
        <w:t>Семеновщинского сельского поселения</w:t>
      </w:r>
      <w:r w:rsidRPr="00ED2E85">
        <w:rPr>
          <w:rFonts w:ascii="Arial" w:hAnsi="Arial" w:cs="Arial"/>
          <w:sz w:val="16"/>
          <w:szCs w:val="16"/>
        </w:rPr>
        <w:t xml:space="preserve"> закрытая: на источниках тепловой энергии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0B01A8" w:rsidRPr="00ED2E85" w:rsidRDefault="000B01A8" w:rsidP="00C16053">
      <w:pPr>
        <w:pStyle w:val="S0"/>
        <w:spacing w:after="0" w:line="240" w:lineRule="auto"/>
        <w:ind w:firstLine="284"/>
        <w:rPr>
          <w:rFonts w:ascii="Arial" w:hAnsi="Arial" w:cs="Arial"/>
          <w:sz w:val="16"/>
          <w:szCs w:val="16"/>
        </w:rPr>
      </w:pPr>
      <w:r w:rsidRPr="00ED2E85">
        <w:rPr>
          <w:rFonts w:ascii="Arial" w:hAnsi="Arial" w:cs="Arial"/>
          <w:sz w:val="16"/>
          <w:szCs w:val="16"/>
        </w:rPr>
        <w:t>сверхнормативные потери теплоносителя при передаче тепловой энергии будут сокращаться вследствие работ по реконструкции участков тепловых сетей системы теплоснабжения;</w:t>
      </w:r>
    </w:p>
    <w:p w:rsidR="000B01A8" w:rsidRPr="00ED2E85" w:rsidRDefault="000B01A8" w:rsidP="00C16053">
      <w:pPr>
        <w:pStyle w:val="S0"/>
        <w:spacing w:after="0" w:line="240" w:lineRule="auto"/>
        <w:ind w:firstLine="284"/>
        <w:rPr>
          <w:rFonts w:ascii="Arial" w:hAnsi="Arial" w:cs="Arial"/>
          <w:sz w:val="16"/>
          <w:szCs w:val="16"/>
        </w:rPr>
      </w:pPr>
      <w:r w:rsidRPr="00ED2E85">
        <w:rPr>
          <w:rFonts w:ascii="Arial" w:hAnsi="Arial" w:cs="Arial"/>
          <w:sz w:val="16"/>
          <w:szCs w:val="16"/>
        </w:rPr>
        <w:t>подключение потребителей в существующих ранее и вновь создаваемых зонах теплоснабжения будет осуществляться по зависимой схеме присоединения систем отопления.</w:t>
      </w:r>
    </w:p>
    <w:p w:rsidR="000B01A8" w:rsidRPr="00ED2E85" w:rsidRDefault="000B01A8" w:rsidP="00C16053">
      <w:pPr>
        <w:pStyle w:val="S0"/>
        <w:spacing w:after="0" w:line="240" w:lineRule="auto"/>
        <w:ind w:firstLine="284"/>
        <w:rPr>
          <w:rFonts w:ascii="Arial" w:hAnsi="Arial" w:cs="Arial"/>
          <w:sz w:val="16"/>
          <w:szCs w:val="16"/>
        </w:rPr>
      </w:pPr>
      <w:r w:rsidRPr="00ED2E85">
        <w:rPr>
          <w:rFonts w:ascii="Arial" w:hAnsi="Arial" w:cs="Arial"/>
          <w:sz w:val="16"/>
          <w:szCs w:val="16"/>
        </w:rPr>
        <w:t>Балансы производительности ВПУ котельных и максимального потребления теплоносителя теплопотребляющими установками потребителей представлены в таблице 3.1.</w:t>
      </w:r>
    </w:p>
    <w:p w:rsidR="000B01A8" w:rsidRPr="00C16053" w:rsidRDefault="000B01A8" w:rsidP="00ED2E85">
      <w:pPr>
        <w:ind w:firstLine="709"/>
        <w:jc w:val="right"/>
        <w:rPr>
          <w:rFonts w:ascii="Arial" w:hAnsi="Arial" w:cs="Arial"/>
          <w:b/>
          <w:sz w:val="12"/>
          <w:szCs w:val="16"/>
          <w:lang w:val="en-US"/>
        </w:rPr>
      </w:pPr>
      <w:r w:rsidRPr="00C16053">
        <w:rPr>
          <w:rFonts w:ascii="Arial" w:hAnsi="Arial" w:cs="Arial"/>
          <w:sz w:val="12"/>
          <w:szCs w:val="16"/>
        </w:rPr>
        <w:t>Таблица 3.1.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34"/>
        <w:gridCol w:w="7673"/>
        <w:gridCol w:w="476"/>
        <w:gridCol w:w="476"/>
        <w:gridCol w:w="476"/>
        <w:gridCol w:w="476"/>
        <w:gridCol w:w="476"/>
        <w:gridCol w:w="843"/>
      </w:tblGrid>
      <w:tr w:rsidR="000B01A8" w:rsidRPr="00C16053" w:rsidTr="000B01A8">
        <w:trPr>
          <w:trHeight w:val="20"/>
        </w:trPr>
        <w:tc>
          <w:tcPr>
            <w:tcW w:w="192" w:type="pct"/>
            <w:vMerge w:val="restart"/>
            <w:vAlign w:val="center"/>
          </w:tcPr>
          <w:p w:rsidR="000B01A8" w:rsidRPr="00C16053" w:rsidRDefault="000B01A8" w:rsidP="00ED2E85">
            <w:pPr>
              <w:pStyle w:val="affffffe"/>
              <w:rPr>
                <w:rFonts w:ascii="Arial" w:hAnsi="Arial" w:cs="Arial"/>
                <w:b/>
                <w:sz w:val="12"/>
                <w:szCs w:val="16"/>
                <w:lang w:val="en-US"/>
              </w:rPr>
            </w:pPr>
            <w:r w:rsidRPr="00C16053">
              <w:rPr>
                <w:rFonts w:ascii="Arial" w:hAnsi="Arial" w:cs="Arial"/>
                <w:b/>
                <w:sz w:val="12"/>
                <w:szCs w:val="16"/>
                <w:lang w:val="en-US"/>
              </w:rPr>
              <w:t>№ п/п</w:t>
            </w:r>
          </w:p>
        </w:tc>
        <w:tc>
          <w:tcPr>
            <w:tcW w:w="3386" w:type="pct"/>
            <w:vMerge w:val="restart"/>
            <w:vAlign w:val="center"/>
          </w:tcPr>
          <w:p w:rsidR="000B01A8" w:rsidRPr="00C16053" w:rsidRDefault="000B01A8" w:rsidP="00ED2E85">
            <w:pPr>
              <w:pStyle w:val="affffffe"/>
              <w:rPr>
                <w:rFonts w:ascii="Arial" w:hAnsi="Arial" w:cs="Arial"/>
                <w:b/>
                <w:sz w:val="12"/>
                <w:szCs w:val="16"/>
                <w:lang w:val="en-US"/>
              </w:rPr>
            </w:pPr>
            <w:r w:rsidRPr="00C16053">
              <w:rPr>
                <w:rFonts w:ascii="Arial" w:hAnsi="Arial" w:cs="Arial"/>
                <w:b/>
                <w:sz w:val="12"/>
                <w:szCs w:val="16"/>
                <w:lang w:val="en-US"/>
              </w:rPr>
              <w:t>Наименование показателя, размерность</w:t>
            </w:r>
          </w:p>
        </w:tc>
        <w:tc>
          <w:tcPr>
            <w:tcW w:w="1422" w:type="pct"/>
            <w:gridSpan w:val="6"/>
            <w:vAlign w:val="center"/>
          </w:tcPr>
          <w:p w:rsidR="000B01A8" w:rsidRPr="00C16053" w:rsidRDefault="000B01A8" w:rsidP="00ED2E85">
            <w:pPr>
              <w:pStyle w:val="affffffe"/>
              <w:rPr>
                <w:rFonts w:ascii="Arial" w:hAnsi="Arial" w:cs="Arial"/>
                <w:b/>
                <w:sz w:val="12"/>
                <w:szCs w:val="16"/>
                <w:lang w:val="en-US"/>
              </w:rPr>
            </w:pPr>
            <w:r w:rsidRPr="00C16053">
              <w:rPr>
                <w:rFonts w:ascii="Arial" w:hAnsi="Arial" w:cs="Arial"/>
                <w:b/>
                <w:sz w:val="12"/>
                <w:szCs w:val="16"/>
                <w:lang w:val="en-US"/>
              </w:rPr>
              <w:t>Период</w:t>
            </w:r>
            <w:r w:rsidRPr="00C16053">
              <w:rPr>
                <w:rFonts w:ascii="Arial" w:hAnsi="Arial" w:cs="Arial"/>
                <w:b/>
                <w:sz w:val="12"/>
                <w:szCs w:val="16"/>
              </w:rPr>
              <w:t>, год</w:t>
            </w:r>
          </w:p>
        </w:tc>
      </w:tr>
      <w:tr w:rsidR="000B01A8" w:rsidRPr="00C16053" w:rsidTr="000B01A8">
        <w:trPr>
          <w:trHeight w:val="20"/>
        </w:trPr>
        <w:tc>
          <w:tcPr>
            <w:tcW w:w="192" w:type="pct"/>
            <w:vMerge/>
            <w:vAlign w:val="center"/>
          </w:tcPr>
          <w:p w:rsidR="000B01A8" w:rsidRPr="00C16053" w:rsidRDefault="000B01A8" w:rsidP="00ED2E85">
            <w:pPr>
              <w:pStyle w:val="affffffe"/>
              <w:rPr>
                <w:rFonts w:ascii="Arial" w:hAnsi="Arial" w:cs="Arial"/>
                <w:b/>
                <w:sz w:val="12"/>
                <w:szCs w:val="16"/>
                <w:lang w:val="en-US"/>
              </w:rPr>
            </w:pPr>
          </w:p>
        </w:tc>
        <w:tc>
          <w:tcPr>
            <w:tcW w:w="3386" w:type="pct"/>
            <w:vMerge/>
            <w:vAlign w:val="center"/>
          </w:tcPr>
          <w:p w:rsidR="000B01A8" w:rsidRPr="00C16053" w:rsidRDefault="000B01A8" w:rsidP="00ED2E85">
            <w:pPr>
              <w:pStyle w:val="affffffe"/>
              <w:rPr>
                <w:rFonts w:ascii="Arial" w:hAnsi="Arial" w:cs="Arial"/>
                <w:b/>
                <w:sz w:val="12"/>
                <w:szCs w:val="16"/>
                <w:lang w:val="en-US"/>
              </w:rPr>
            </w:pPr>
          </w:p>
        </w:tc>
        <w:tc>
          <w:tcPr>
            <w:tcW w:w="210" w:type="pct"/>
            <w:vAlign w:val="center"/>
          </w:tcPr>
          <w:p w:rsidR="000B01A8" w:rsidRPr="00C16053" w:rsidRDefault="000B01A8" w:rsidP="00ED2E85">
            <w:pPr>
              <w:pStyle w:val="affffffe"/>
              <w:rPr>
                <w:rFonts w:ascii="Arial" w:hAnsi="Arial" w:cs="Arial"/>
                <w:b/>
                <w:sz w:val="12"/>
                <w:szCs w:val="16"/>
                <w:lang w:val="en-US"/>
              </w:rPr>
            </w:pPr>
            <w:r w:rsidRPr="00C16053">
              <w:rPr>
                <w:rFonts w:ascii="Arial" w:hAnsi="Arial" w:cs="Arial"/>
                <w:b/>
                <w:sz w:val="12"/>
                <w:szCs w:val="16"/>
                <w:lang w:val="en-US"/>
              </w:rPr>
              <w:t>2020</w:t>
            </w:r>
          </w:p>
        </w:tc>
        <w:tc>
          <w:tcPr>
            <w:tcW w:w="210" w:type="pct"/>
            <w:vAlign w:val="center"/>
          </w:tcPr>
          <w:p w:rsidR="000B01A8" w:rsidRPr="00C16053" w:rsidRDefault="000B01A8" w:rsidP="00ED2E85">
            <w:pPr>
              <w:pStyle w:val="affffffe"/>
              <w:rPr>
                <w:rFonts w:ascii="Arial" w:hAnsi="Arial" w:cs="Arial"/>
                <w:b/>
                <w:sz w:val="12"/>
                <w:szCs w:val="16"/>
                <w:lang w:val="en-US"/>
              </w:rPr>
            </w:pPr>
            <w:r w:rsidRPr="00C16053">
              <w:rPr>
                <w:rFonts w:ascii="Arial" w:hAnsi="Arial" w:cs="Arial"/>
                <w:b/>
                <w:sz w:val="12"/>
                <w:szCs w:val="16"/>
                <w:lang w:val="en-US"/>
              </w:rPr>
              <w:t>20</w:t>
            </w:r>
            <w:r w:rsidRPr="00C16053">
              <w:rPr>
                <w:rFonts w:ascii="Arial" w:hAnsi="Arial" w:cs="Arial"/>
                <w:b/>
                <w:sz w:val="12"/>
                <w:szCs w:val="16"/>
              </w:rPr>
              <w:t>2</w:t>
            </w:r>
            <w:r w:rsidRPr="00C16053">
              <w:rPr>
                <w:rFonts w:ascii="Arial" w:hAnsi="Arial" w:cs="Arial"/>
                <w:b/>
                <w:sz w:val="12"/>
                <w:szCs w:val="16"/>
                <w:lang w:val="en-US"/>
              </w:rPr>
              <w:t>1</w:t>
            </w:r>
          </w:p>
        </w:tc>
        <w:tc>
          <w:tcPr>
            <w:tcW w:w="210" w:type="pct"/>
            <w:vAlign w:val="center"/>
          </w:tcPr>
          <w:p w:rsidR="000B01A8" w:rsidRPr="00C16053" w:rsidRDefault="000B01A8" w:rsidP="00ED2E85">
            <w:pPr>
              <w:pStyle w:val="affffffe"/>
              <w:rPr>
                <w:rFonts w:ascii="Arial" w:hAnsi="Arial" w:cs="Arial"/>
                <w:b/>
                <w:sz w:val="12"/>
                <w:szCs w:val="16"/>
                <w:lang w:val="en-US"/>
              </w:rPr>
            </w:pPr>
            <w:r w:rsidRPr="00C16053">
              <w:rPr>
                <w:rFonts w:ascii="Arial" w:hAnsi="Arial" w:cs="Arial"/>
                <w:b/>
                <w:sz w:val="12"/>
                <w:szCs w:val="16"/>
                <w:lang w:val="en-US"/>
              </w:rPr>
              <w:t>2022</w:t>
            </w:r>
          </w:p>
        </w:tc>
        <w:tc>
          <w:tcPr>
            <w:tcW w:w="210" w:type="pct"/>
            <w:vAlign w:val="center"/>
          </w:tcPr>
          <w:p w:rsidR="000B01A8" w:rsidRPr="00C16053" w:rsidRDefault="000B01A8" w:rsidP="00ED2E85">
            <w:pPr>
              <w:pStyle w:val="affffffe"/>
              <w:rPr>
                <w:rFonts w:ascii="Arial" w:hAnsi="Arial" w:cs="Arial"/>
                <w:b/>
                <w:sz w:val="12"/>
                <w:szCs w:val="16"/>
                <w:lang w:val="en-US"/>
              </w:rPr>
            </w:pPr>
            <w:r w:rsidRPr="00C16053">
              <w:rPr>
                <w:rFonts w:ascii="Arial" w:hAnsi="Arial" w:cs="Arial"/>
                <w:b/>
                <w:sz w:val="12"/>
                <w:szCs w:val="16"/>
                <w:lang w:val="en-US"/>
              </w:rPr>
              <w:t>2023</w:t>
            </w:r>
          </w:p>
        </w:tc>
        <w:tc>
          <w:tcPr>
            <w:tcW w:w="210" w:type="pct"/>
            <w:vAlign w:val="center"/>
          </w:tcPr>
          <w:p w:rsidR="000B01A8" w:rsidRPr="00C16053" w:rsidRDefault="000B01A8" w:rsidP="00ED2E85">
            <w:pPr>
              <w:pStyle w:val="affffffe"/>
              <w:rPr>
                <w:rFonts w:ascii="Arial" w:hAnsi="Arial" w:cs="Arial"/>
                <w:b/>
                <w:sz w:val="12"/>
                <w:szCs w:val="16"/>
              </w:rPr>
            </w:pPr>
            <w:r w:rsidRPr="00C16053">
              <w:rPr>
                <w:rFonts w:ascii="Arial" w:hAnsi="Arial" w:cs="Arial"/>
                <w:b/>
                <w:sz w:val="12"/>
                <w:szCs w:val="16"/>
              </w:rPr>
              <w:t>202</w:t>
            </w:r>
            <w:r w:rsidRPr="00C16053">
              <w:rPr>
                <w:rFonts w:ascii="Arial" w:hAnsi="Arial" w:cs="Arial"/>
                <w:b/>
                <w:sz w:val="12"/>
                <w:szCs w:val="16"/>
                <w:lang w:val="en-US"/>
              </w:rPr>
              <w:t>4</w:t>
            </w:r>
          </w:p>
        </w:tc>
        <w:tc>
          <w:tcPr>
            <w:tcW w:w="372" w:type="pct"/>
            <w:vAlign w:val="center"/>
          </w:tcPr>
          <w:p w:rsidR="000B01A8" w:rsidRPr="00C16053" w:rsidRDefault="000B01A8" w:rsidP="00ED2E85">
            <w:pPr>
              <w:pStyle w:val="affffffe"/>
              <w:ind w:hanging="88"/>
              <w:rPr>
                <w:rFonts w:ascii="Arial" w:hAnsi="Arial" w:cs="Arial"/>
                <w:b/>
                <w:sz w:val="12"/>
                <w:szCs w:val="16"/>
              </w:rPr>
            </w:pPr>
            <w:r w:rsidRPr="00C16053">
              <w:rPr>
                <w:rFonts w:ascii="Arial" w:hAnsi="Arial" w:cs="Arial"/>
                <w:b/>
                <w:sz w:val="12"/>
                <w:szCs w:val="16"/>
                <w:lang w:val="en-US"/>
              </w:rPr>
              <w:t>2025-203</w:t>
            </w:r>
            <w:r w:rsidRPr="00C16053">
              <w:rPr>
                <w:rFonts w:ascii="Arial" w:hAnsi="Arial" w:cs="Arial"/>
                <w:b/>
                <w:sz w:val="12"/>
                <w:szCs w:val="16"/>
              </w:rPr>
              <w:t>3</w:t>
            </w:r>
          </w:p>
        </w:tc>
      </w:tr>
      <w:tr w:rsidR="000B01A8" w:rsidRPr="00C16053" w:rsidTr="000B01A8">
        <w:trPr>
          <w:trHeight w:val="20"/>
        </w:trPr>
        <w:tc>
          <w:tcPr>
            <w:tcW w:w="5000" w:type="pct"/>
            <w:gridSpan w:val="8"/>
            <w:vAlign w:val="center"/>
          </w:tcPr>
          <w:p w:rsidR="000B01A8" w:rsidRPr="00C16053" w:rsidRDefault="000B01A8" w:rsidP="00ED2E85">
            <w:pPr>
              <w:pStyle w:val="affffffe"/>
              <w:rPr>
                <w:rFonts w:ascii="Arial" w:hAnsi="Arial" w:cs="Arial"/>
                <w:b/>
                <w:sz w:val="12"/>
                <w:szCs w:val="16"/>
              </w:rPr>
            </w:pPr>
            <w:r w:rsidRPr="00C16053">
              <w:rPr>
                <w:rFonts w:ascii="Arial" w:hAnsi="Arial" w:cs="Arial"/>
                <w:b/>
                <w:sz w:val="12"/>
                <w:szCs w:val="16"/>
              </w:rPr>
              <w:t>Котельная № 25 д.Семеновщина</w:t>
            </w:r>
          </w:p>
        </w:tc>
      </w:tr>
      <w:tr w:rsidR="000B01A8" w:rsidRPr="00C16053" w:rsidTr="000B01A8">
        <w:trPr>
          <w:trHeight w:val="20"/>
        </w:trPr>
        <w:tc>
          <w:tcPr>
            <w:tcW w:w="192"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1</w:t>
            </w:r>
          </w:p>
        </w:tc>
        <w:tc>
          <w:tcPr>
            <w:tcW w:w="3386" w:type="pct"/>
            <w:vAlign w:val="center"/>
          </w:tcPr>
          <w:p w:rsidR="000B01A8" w:rsidRPr="00C16053" w:rsidRDefault="000B01A8" w:rsidP="00ED2E85">
            <w:pPr>
              <w:pStyle w:val="affffffe"/>
              <w:jc w:val="left"/>
              <w:rPr>
                <w:rFonts w:ascii="Arial" w:hAnsi="Arial" w:cs="Arial"/>
                <w:sz w:val="12"/>
                <w:szCs w:val="16"/>
              </w:rPr>
            </w:pPr>
            <w:r w:rsidRPr="00C16053">
              <w:rPr>
                <w:rFonts w:ascii="Arial" w:hAnsi="Arial" w:cs="Arial"/>
                <w:color w:val="000000"/>
                <w:sz w:val="12"/>
                <w:szCs w:val="16"/>
              </w:rPr>
              <w:t xml:space="preserve">Объем воды в системе теплоснабжения </w:t>
            </w:r>
            <w:r w:rsidRPr="00C16053">
              <w:rPr>
                <w:rFonts w:ascii="Arial" w:hAnsi="Arial" w:cs="Arial"/>
                <w:color w:val="000000"/>
                <w:sz w:val="12"/>
                <w:szCs w:val="16"/>
                <w:lang w:val="en-US"/>
              </w:rPr>
              <w:t>V</w:t>
            </w:r>
            <w:r w:rsidRPr="00C16053">
              <w:rPr>
                <w:rFonts w:ascii="Arial" w:hAnsi="Arial" w:cs="Arial"/>
                <w:color w:val="000000"/>
                <w:sz w:val="12"/>
                <w:szCs w:val="16"/>
              </w:rPr>
              <w:t>, м</w:t>
            </w:r>
            <w:r w:rsidRPr="00C16053">
              <w:rPr>
                <w:rFonts w:ascii="Arial" w:hAnsi="Arial" w:cs="Arial"/>
                <w:color w:val="000000"/>
                <w:sz w:val="12"/>
                <w:szCs w:val="16"/>
                <w:vertAlign w:val="superscript"/>
              </w:rPr>
              <w:t>3</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19,85</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19,85</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19,85</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19,85</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19,85</w:t>
            </w:r>
          </w:p>
        </w:tc>
        <w:tc>
          <w:tcPr>
            <w:tcW w:w="372"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19,85</w:t>
            </w:r>
          </w:p>
        </w:tc>
      </w:tr>
      <w:tr w:rsidR="000B01A8" w:rsidRPr="00C16053" w:rsidTr="000B01A8">
        <w:trPr>
          <w:trHeight w:val="20"/>
        </w:trPr>
        <w:tc>
          <w:tcPr>
            <w:tcW w:w="192"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2</w:t>
            </w:r>
          </w:p>
        </w:tc>
        <w:tc>
          <w:tcPr>
            <w:tcW w:w="3386" w:type="pct"/>
            <w:vAlign w:val="center"/>
          </w:tcPr>
          <w:p w:rsidR="000B01A8" w:rsidRPr="00C16053" w:rsidRDefault="000B01A8" w:rsidP="00ED2E85">
            <w:pPr>
              <w:pStyle w:val="affffffe"/>
              <w:jc w:val="left"/>
              <w:rPr>
                <w:rFonts w:ascii="Arial" w:hAnsi="Arial" w:cs="Arial"/>
                <w:sz w:val="12"/>
                <w:szCs w:val="16"/>
              </w:rPr>
            </w:pPr>
            <w:r w:rsidRPr="00C16053">
              <w:rPr>
                <w:rFonts w:ascii="Arial" w:hAnsi="Arial" w:cs="Arial"/>
                <w:sz w:val="12"/>
                <w:szCs w:val="16"/>
              </w:rPr>
              <w:t xml:space="preserve">Установленная производительность водоподготовительной установки, </w:t>
            </w:r>
            <w:r w:rsidRPr="00C16053">
              <w:rPr>
                <w:rFonts w:ascii="Arial" w:hAnsi="Arial" w:cs="Arial"/>
                <w:color w:val="000000"/>
                <w:sz w:val="12"/>
                <w:szCs w:val="16"/>
              </w:rPr>
              <w:t>м</w:t>
            </w:r>
            <w:r w:rsidRPr="00C16053">
              <w:rPr>
                <w:rFonts w:ascii="Arial" w:hAnsi="Arial" w:cs="Arial"/>
                <w:color w:val="000000"/>
                <w:sz w:val="12"/>
                <w:szCs w:val="16"/>
                <w:vertAlign w:val="superscript"/>
              </w:rPr>
              <w:t>3</w:t>
            </w:r>
            <w:r w:rsidRPr="00C16053">
              <w:rPr>
                <w:rFonts w:ascii="Arial" w:hAnsi="Arial" w:cs="Arial"/>
                <w:sz w:val="12"/>
                <w:szCs w:val="16"/>
              </w:rPr>
              <w:t>/ч</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372"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r>
      <w:tr w:rsidR="000B01A8" w:rsidRPr="00C16053" w:rsidTr="000B01A8">
        <w:trPr>
          <w:trHeight w:val="20"/>
        </w:trPr>
        <w:tc>
          <w:tcPr>
            <w:tcW w:w="192"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lang w:val="en-US"/>
              </w:rPr>
              <w:t>3</w:t>
            </w:r>
          </w:p>
        </w:tc>
        <w:tc>
          <w:tcPr>
            <w:tcW w:w="3386" w:type="pct"/>
            <w:vAlign w:val="center"/>
          </w:tcPr>
          <w:p w:rsidR="000B01A8" w:rsidRPr="00C16053" w:rsidRDefault="000B01A8" w:rsidP="00ED2E85">
            <w:pPr>
              <w:pStyle w:val="affffffe"/>
              <w:jc w:val="left"/>
              <w:rPr>
                <w:rFonts w:ascii="Arial" w:hAnsi="Arial" w:cs="Arial"/>
                <w:sz w:val="12"/>
                <w:szCs w:val="16"/>
              </w:rPr>
            </w:pPr>
            <w:r w:rsidRPr="00C16053">
              <w:rPr>
                <w:rFonts w:ascii="Arial" w:hAnsi="Arial" w:cs="Arial"/>
                <w:sz w:val="12"/>
                <w:szCs w:val="16"/>
              </w:rPr>
              <w:t xml:space="preserve">Располагаемая производительность водоподготовительной установки, </w:t>
            </w:r>
            <w:r w:rsidRPr="00C16053">
              <w:rPr>
                <w:rFonts w:ascii="Arial" w:hAnsi="Arial" w:cs="Arial"/>
                <w:color w:val="000000"/>
                <w:sz w:val="12"/>
                <w:szCs w:val="16"/>
              </w:rPr>
              <w:t>м</w:t>
            </w:r>
            <w:r w:rsidRPr="00C16053">
              <w:rPr>
                <w:rFonts w:ascii="Arial" w:hAnsi="Arial" w:cs="Arial"/>
                <w:color w:val="000000"/>
                <w:sz w:val="12"/>
                <w:szCs w:val="16"/>
                <w:vertAlign w:val="superscript"/>
              </w:rPr>
              <w:t>3</w:t>
            </w:r>
            <w:r w:rsidRPr="00C16053">
              <w:rPr>
                <w:rFonts w:ascii="Arial" w:hAnsi="Arial" w:cs="Arial"/>
                <w:sz w:val="12"/>
                <w:szCs w:val="16"/>
              </w:rPr>
              <w:t>/ч</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372"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r>
      <w:tr w:rsidR="000B01A8" w:rsidRPr="00C16053" w:rsidTr="000B01A8">
        <w:trPr>
          <w:trHeight w:val="20"/>
        </w:trPr>
        <w:tc>
          <w:tcPr>
            <w:tcW w:w="192"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lang w:val="en-US"/>
              </w:rPr>
              <w:t>4</w:t>
            </w:r>
          </w:p>
        </w:tc>
        <w:tc>
          <w:tcPr>
            <w:tcW w:w="3386" w:type="pct"/>
            <w:vAlign w:val="center"/>
          </w:tcPr>
          <w:p w:rsidR="000B01A8" w:rsidRPr="00C16053" w:rsidRDefault="000B01A8" w:rsidP="00ED2E85">
            <w:pPr>
              <w:pStyle w:val="affffffe"/>
              <w:jc w:val="left"/>
              <w:rPr>
                <w:rFonts w:ascii="Arial" w:hAnsi="Arial" w:cs="Arial"/>
                <w:sz w:val="12"/>
                <w:szCs w:val="16"/>
              </w:rPr>
            </w:pPr>
            <w:r w:rsidRPr="00C16053">
              <w:rPr>
                <w:rFonts w:ascii="Arial" w:hAnsi="Arial" w:cs="Arial"/>
                <w:sz w:val="12"/>
                <w:szCs w:val="16"/>
                <w:lang w:val="en-US"/>
              </w:rPr>
              <w:t>Потери располагаемой производительности, %</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372"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r>
      <w:tr w:rsidR="000B01A8" w:rsidRPr="00C16053" w:rsidTr="000B01A8">
        <w:trPr>
          <w:trHeight w:val="20"/>
        </w:trPr>
        <w:tc>
          <w:tcPr>
            <w:tcW w:w="192"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lang w:val="en-US"/>
              </w:rPr>
              <w:t>5</w:t>
            </w:r>
          </w:p>
        </w:tc>
        <w:tc>
          <w:tcPr>
            <w:tcW w:w="3386" w:type="pct"/>
            <w:vAlign w:val="center"/>
          </w:tcPr>
          <w:p w:rsidR="000B01A8" w:rsidRPr="00C16053" w:rsidRDefault="000B01A8" w:rsidP="00ED2E85">
            <w:pPr>
              <w:pStyle w:val="affffffe"/>
              <w:jc w:val="left"/>
              <w:rPr>
                <w:rFonts w:ascii="Arial" w:hAnsi="Arial" w:cs="Arial"/>
                <w:sz w:val="12"/>
                <w:szCs w:val="16"/>
              </w:rPr>
            </w:pPr>
            <w:r w:rsidRPr="00C16053">
              <w:rPr>
                <w:rFonts w:ascii="Arial" w:hAnsi="Arial" w:cs="Arial"/>
                <w:sz w:val="12"/>
                <w:szCs w:val="16"/>
              </w:rPr>
              <w:t xml:space="preserve">Собственные нужды водоподготовительной установки, </w:t>
            </w:r>
            <w:r w:rsidRPr="00C16053">
              <w:rPr>
                <w:rFonts w:ascii="Arial" w:hAnsi="Arial" w:cs="Arial"/>
                <w:color w:val="000000"/>
                <w:sz w:val="12"/>
                <w:szCs w:val="16"/>
              </w:rPr>
              <w:t>м</w:t>
            </w:r>
            <w:r w:rsidRPr="00C16053">
              <w:rPr>
                <w:rFonts w:ascii="Arial" w:hAnsi="Arial" w:cs="Arial"/>
                <w:color w:val="000000"/>
                <w:sz w:val="12"/>
                <w:szCs w:val="16"/>
                <w:vertAlign w:val="superscript"/>
              </w:rPr>
              <w:t>3</w:t>
            </w:r>
            <w:r w:rsidRPr="00C16053">
              <w:rPr>
                <w:rFonts w:ascii="Arial" w:hAnsi="Arial" w:cs="Arial"/>
                <w:sz w:val="12"/>
                <w:szCs w:val="16"/>
              </w:rPr>
              <w:t>/ч</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372"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r>
      <w:tr w:rsidR="000B01A8" w:rsidRPr="00C16053" w:rsidTr="000B01A8">
        <w:trPr>
          <w:trHeight w:val="20"/>
        </w:trPr>
        <w:tc>
          <w:tcPr>
            <w:tcW w:w="192"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lang w:val="en-US"/>
              </w:rPr>
              <w:t>6</w:t>
            </w:r>
          </w:p>
        </w:tc>
        <w:tc>
          <w:tcPr>
            <w:tcW w:w="3386" w:type="pct"/>
            <w:vAlign w:val="center"/>
          </w:tcPr>
          <w:p w:rsidR="000B01A8" w:rsidRPr="00C16053" w:rsidRDefault="000B01A8" w:rsidP="00ED2E85">
            <w:pPr>
              <w:pStyle w:val="affffffe"/>
              <w:jc w:val="left"/>
              <w:rPr>
                <w:rFonts w:ascii="Arial" w:hAnsi="Arial" w:cs="Arial"/>
                <w:sz w:val="12"/>
                <w:szCs w:val="16"/>
              </w:rPr>
            </w:pPr>
            <w:r w:rsidRPr="00C16053">
              <w:rPr>
                <w:rFonts w:ascii="Arial" w:hAnsi="Arial" w:cs="Arial"/>
                <w:sz w:val="12"/>
                <w:szCs w:val="16"/>
              </w:rPr>
              <w:t>Количество баков-аккумуляторов теплоносителя, шт.</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372"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r>
      <w:tr w:rsidR="000B01A8" w:rsidRPr="00C16053" w:rsidTr="000B01A8">
        <w:trPr>
          <w:trHeight w:val="20"/>
        </w:trPr>
        <w:tc>
          <w:tcPr>
            <w:tcW w:w="192"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lang w:val="en-US"/>
              </w:rPr>
              <w:t>7</w:t>
            </w:r>
          </w:p>
        </w:tc>
        <w:tc>
          <w:tcPr>
            <w:tcW w:w="3386" w:type="pct"/>
            <w:vAlign w:val="center"/>
          </w:tcPr>
          <w:p w:rsidR="000B01A8" w:rsidRPr="00C16053" w:rsidRDefault="000B01A8" w:rsidP="00ED2E85">
            <w:pPr>
              <w:pStyle w:val="affffffe"/>
              <w:jc w:val="left"/>
              <w:rPr>
                <w:rFonts w:ascii="Arial" w:hAnsi="Arial" w:cs="Arial"/>
                <w:sz w:val="12"/>
                <w:szCs w:val="16"/>
              </w:rPr>
            </w:pPr>
            <w:r w:rsidRPr="00C16053">
              <w:rPr>
                <w:rFonts w:ascii="Arial" w:hAnsi="Arial" w:cs="Arial"/>
                <w:sz w:val="12"/>
                <w:szCs w:val="16"/>
              </w:rPr>
              <w:t>Емкость баков аккумуляторов, тыс. м</w:t>
            </w:r>
            <w:r w:rsidRPr="00C16053">
              <w:rPr>
                <w:rFonts w:ascii="Arial" w:hAnsi="Arial" w:cs="Arial"/>
                <w:sz w:val="12"/>
                <w:szCs w:val="16"/>
                <w:vertAlign w:val="superscript"/>
              </w:rPr>
              <w:t>3</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372"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r>
      <w:tr w:rsidR="000B01A8" w:rsidRPr="00C16053" w:rsidTr="000B01A8">
        <w:trPr>
          <w:trHeight w:val="20"/>
        </w:trPr>
        <w:tc>
          <w:tcPr>
            <w:tcW w:w="192"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lang w:val="en-US"/>
              </w:rPr>
              <w:t>8</w:t>
            </w:r>
          </w:p>
        </w:tc>
        <w:tc>
          <w:tcPr>
            <w:tcW w:w="3386" w:type="pct"/>
            <w:vAlign w:val="center"/>
          </w:tcPr>
          <w:p w:rsidR="000B01A8" w:rsidRPr="00C16053" w:rsidRDefault="000B01A8" w:rsidP="00ED2E85">
            <w:pPr>
              <w:pStyle w:val="affffffe"/>
              <w:jc w:val="left"/>
              <w:rPr>
                <w:rFonts w:ascii="Arial" w:hAnsi="Arial" w:cs="Arial"/>
                <w:sz w:val="12"/>
                <w:szCs w:val="16"/>
              </w:rPr>
            </w:pPr>
            <w:r w:rsidRPr="00C16053">
              <w:rPr>
                <w:rFonts w:ascii="Arial" w:hAnsi="Arial" w:cs="Arial"/>
                <w:sz w:val="12"/>
                <w:szCs w:val="16"/>
              </w:rPr>
              <w:t>Требуемая расчетная производительность водоподготовительной уста</w:t>
            </w:r>
            <w:r w:rsidRPr="00C16053">
              <w:rPr>
                <w:rFonts w:ascii="Arial" w:hAnsi="Arial" w:cs="Arial"/>
                <w:sz w:val="12"/>
                <w:szCs w:val="16"/>
              </w:rPr>
              <w:softHyphen/>
              <w:t xml:space="preserve">новки (0,75% </w:t>
            </w:r>
            <w:r w:rsidRPr="00C16053">
              <w:rPr>
                <w:rFonts w:ascii="Arial" w:hAnsi="Arial" w:cs="Arial"/>
                <w:color w:val="000000"/>
                <w:sz w:val="12"/>
                <w:szCs w:val="16"/>
                <w:lang w:val="en-US"/>
              </w:rPr>
              <w:t>V</w:t>
            </w:r>
            <w:r w:rsidRPr="00C16053">
              <w:rPr>
                <w:rFonts w:ascii="Arial" w:hAnsi="Arial" w:cs="Arial"/>
                <w:sz w:val="12"/>
                <w:szCs w:val="16"/>
              </w:rPr>
              <w:t xml:space="preserve">), </w:t>
            </w:r>
            <w:r w:rsidRPr="00C16053">
              <w:rPr>
                <w:rFonts w:ascii="Arial" w:hAnsi="Arial" w:cs="Arial"/>
                <w:color w:val="000000"/>
                <w:sz w:val="12"/>
                <w:szCs w:val="16"/>
              </w:rPr>
              <w:t>м</w:t>
            </w:r>
            <w:r w:rsidRPr="00C16053">
              <w:rPr>
                <w:rFonts w:ascii="Arial" w:hAnsi="Arial" w:cs="Arial"/>
                <w:color w:val="000000"/>
                <w:sz w:val="12"/>
                <w:szCs w:val="16"/>
                <w:vertAlign w:val="superscript"/>
              </w:rPr>
              <w:t>3</w:t>
            </w:r>
            <w:r w:rsidRPr="00C16053">
              <w:rPr>
                <w:rFonts w:ascii="Arial" w:hAnsi="Arial" w:cs="Arial"/>
                <w:sz w:val="12"/>
                <w:szCs w:val="16"/>
              </w:rPr>
              <w:t>/ч</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0,149</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0,149</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0,149</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0,149</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0,149</w:t>
            </w:r>
          </w:p>
        </w:tc>
        <w:tc>
          <w:tcPr>
            <w:tcW w:w="372"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0,149</w:t>
            </w:r>
          </w:p>
        </w:tc>
      </w:tr>
      <w:tr w:rsidR="000B01A8" w:rsidRPr="00C16053" w:rsidTr="000B01A8">
        <w:trPr>
          <w:trHeight w:val="20"/>
        </w:trPr>
        <w:tc>
          <w:tcPr>
            <w:tcW w:w="192"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lang w:val="en-US"/>
              </w:rPr>
              <w:t>9</w:t>
            </w:r>
          </w:p>
        </w:tc>
        <w:tc>
          <w:tcPr>
            <w:tcW w:w="3386" w:type="pct"/>
            <w:vAlign w:val="center"/>
          </w:tcPr>
          <w:p w:rsidR="000B01A8" w:rsidRPr="00C16053" w:rsidRDefault="000B01A8" w:rsidP="00ED2E85">
            <w:pPr>
              <w:pStyle w:val="affffffe"/>
              <w:jc w:val="left"/>
              <w:rPr>
                <w:rFonts w:ascii="Arial" w:hAnsi="Arial" w:cs="Arial"/>
                <w:sz w:val="12"/>
                <w:szCs w:val="16"/>
              </w:rPr>
            </w:pPr>
            <w:r w:rsidRPr="00C16053">
              <w:rPr>
                <w:rFonts w:ascii="Arial" w:hAnsi="Arial" w:cs="Arial"/>
                <w:sz w:val="12"/>
                <w:szCs w:val="16"/>
              </w:rPr>
              <w:t xml:space="preserve">Всего подпитка тепловой сети, </w:t>
            </w:r>
            <w:r w:rsidRPr="00C16053">
              <w:rPr>
                <w:rFonts w:ascii="Arial" w:hAnsi="Arial" w:cs="Arial"/>
                <w:color w:val="000000"/>
                <w:sz w:val="12"/>
                <w:szCs w:val="16"/>
              </w:rPr>
              <w:t>м</w:t>
            </w:r>
            <w:r w:rsidRPr="00C16053">
              <w:rPr>
                <w:rFonts w:ascii="Arial" w:hAnsi="Arial" w:cs="Arial"/>
                <w:color w:val="000000"/>
                <w:sz w:val="12"/>
                <w:szCs w:val="16"/>
                <w:vertAlign w:val="superscript"/>
              </w:rPr>
              <w:t>3</w:t>
            </w:r>
            <w:r w:rsidRPr="00C16053">
              <w:rPr>
                <w:rFonts w:ascii="Arial" w:hAnsi="Arial" w:cs="Arial"/>
                <w:sz w:val="12"/>
                <w:szCs w:val="16"/>
              </w:rPr>
              <w:t>/ч, в том числе:</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0,050</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0,050</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0,050</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0,050</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0,050</w:t>
            </w:r>
          </w:p>
        </w:tc>
        <w:tc>
          <w:tcPr>
            <w:tcW w:w="372"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0,050</w:t>
            </w:r>
          </w:p>
        </w:tc>
      </w:tr>
      <w:tr w:rsidR="000B01A8" w:rsidRPr="00C16053" w:rsidTr="000B01A8">
        <w:trPr>
          <w:trHeight w:val="20"/>
        </w:trPr>
        <w:tc>
          <w:tcPr>
            <w:tcW w:w="192"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lang w:val="en-US"/>
              </w:rPr>
              <w:t>9.1</w:t>
            </w:r>
          </w:p>
        </w:tc>
        <w:tc>
          <w:tcPr>
            <w:tcW w:w="3386" w:type="pct"/>
            <w:vAlign w:val="center"/>
          </w:tcPr>
          <w:p w:rsidR="000B01A8" w:rsidRPr="00C16053" w:rsidRDefault="000B01A8" w:rsidP="00ED2E85">
            <w:pPr>
              <w:pStyle w:val="affffffe"/>
              <w:jc w:val="left"/>
              <w:rPr>
                <w:rFonts w:ascii="Arial" w:hAnsi="Arial" w:cs="Arial"/>
                <w:sz w:val="12"/>
                <w:szCs w:val="16"/>
              </w:rPr>
            </w:pPr>
            <w:r w:rsidRPr="00C16053">
              <w:rPr>
                <w:rFonts w:ascii="Arial" w:hAnsi="Arial" w:cs="Arial"/>
                <w:sz w:val="12"/>
                <w:szCs w:val="16"/>
              </w:rPr>
              <w:t xml:space="preserve">нормативные утечки теплоносителя (0,25% </w:t>
            </w:r>
            <w:r w:rsidRPr="00C16053">
              <w:rPr>
                <w:rFonts w:ascii="Arial" w:hAnsi="Arial" w:cs="Arial"/>
                <w:color w:val="000000"/>
                <w:sz w:val="12"/>
                <w:szCs w:val="16"/>
                <w:lang w:val="en-US"/>
              </w:rPr>
              <w:t>V</w:t>
            </w:r>
            <w:r w:rsidRPr="00C16053">
              <w:rPr>
                <w:rFonts w:ascii="Arial" w:hAnsi="Arial" w:cs="Arial"/>
                <w:sz w:val="12"/>
                <w:szCs w:val="16"/>
              </w:rPr>
              <w:t xml:space="preserve">), </w:t>
            </w:r>
            <w:r w:rsidRPr="00C16053">
              <w:rPr>
                <w:rFonts w:ascii="Arial" w:hAnsi="Arial" w:cs="Arial"/>
                <w:color w:val="000000"/>
                <w:sz w:val="12"/>
                <w:szCs w:val="16"/>
              </w:rPr>
              <w:t>м</w:t>
            </w:r>
            <w:r w:rsidRPr="00C16053">
              <w:rPr>
                <w:rFonts w:ascii="Arial" w:hAnsi="Arial" w:cs="Arial"/>
                <w:color w:val="000000"/>
                <w:sz w:val="12"/>
                <w:szCs w:val="16"/>
                <w:vertAlign w:val="superscript"/>
              </w:rPr>
              <w:t>3</w:t>
            </w:r>
            <w:r w:rsidRPr="00C16053">
              <w:rPr>
                <w:rFonts w:ascii="Arial" w:hAnsi="Arial" w:cs="Arial"/>
                <w:sz w:val="12"/>
                <w:szCs w:val="16"/>
              </w:rPr>
              <w:t>/ч</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0,050</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0,050</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0,050</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0,050</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0,050</w:t>
            </w:r>
          </w:p>
        </w:tc>
        <w:tc>
          <w:tcPr>
            <w:tcW w:w="372"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0,050</w:t>
            </w:r>
          </w:p>
        </w:tc>
      </w:tr>
      <w:tr w:rsidR="000B01A8" w:rsidRPr="00C16053" w:rsidTr="000B01A8">
        <w:trPr>
          <w:trHeight w:val="20"/>
        </w:trPr>
        <w:tc>
          <w:tcPr>
            <w:tcW w:w="192"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lang w:val="en-US"/>
              </w:rPr>
              <w:t>9.2</w:t>
            </w:r>
          </w:p>
        </w:tc>
        <w:tc>
          <w:tcPr>
            <w:tcW w:w="3386" w:type="pct"/>
            <w:vAlign w:val="center"/>
          </w:tcPr>
          <w:p w:rsidR="000B01A8" w:rsidRPr="00C16053" w:rsidRDefault="000B01A8" w:rsidP="00ED2E85">
            <w:pPr>
              <w:pStyle w:val="affffffe"/>
              <w:jc w:val="left"/>
              <w:rPr>
                <w:rFonts w:ascii="Arial" w:hAnsi="Arial" w:cs="Arial"/>
                <w:sz w:val="12"/>
                <w:szCs w:val="16"/>
              </w:rPr>
            </w:pPr>
            <w:r w:rsidRPr="00C16053">
              <w:rPr>
                <w:rFonts w:ascii="Arial" w:hAnsi="Arial" w:cs="Arial"/>
                <w:sz w:val="12"/>
                <w:szCs w:val="16"/>
              </w:rPr>
              <w:t xml:space="preserve">сверхнормативные утечки теплоносителя, </w:t>
            </w:r>
            <w:r w:rsidRPr="00C16053">
              <w:rPr>
                <w:rFonts w:ascii="Arial" w:hAnsi="Arial" w:cs="Arial"/>
                <w:color w:val="000000"/>
                <w:sz w:val="12"/>
                <w:szCs w:val="16"/>
              </w:rPr>
              <w:t>м</w:t>
            </w:r>
            <w:r w:rsidRPr="00C16053">
              <w:rPr>
                <w:rFonts w:ascii="Arial" w:hAnsi="Arial" w:cs="Arial"/>
                <w:color w:val="000000"/>
                <w:sz w:val="12"/>
                <w:szCs w:val="16"/>
                <w:vertAlign w:val="superscript"/>
              </w:rPr>
              <w:t>3</w:t>
            </w:r>
            <w:r w:rsidRPr="00C16053">
              <w:rPr>
                <w:rFonts w:ascii="Arial" w:hAnsi="Arial" w:cs="Arial"/>
                <w:sz w:val="12"/>
                <w:szCs w:val="16"/>
              </w:rPr>
              <w:t>/ч</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w:t>
            </w:r>
          </w:p>
        </w:tc>
        <w:tc>
          <w:tcPr>
            <w:tcW w:w="372"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w:t>
            </w:r>
          </w:p>
        </w:tc>
      </w:tr>
      <w:tr w:rsidR="000B01A8" w:rsidRPr="00C16053" w:rsidTr="000B01A8">
        <w:trPr>
          <w:trHeight w:val="20"/>
        </w:trPr>
        <w:tc>
          <w:tcPr>
            <w:tcW w:w="192"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lang w:val="en-US"/>
              </w:rPr>
              <w:t>9.3</w:t>
            </w:r>
          </w:p>
        </w:tc>
        <w:tc>
          <w:tcPr>
            <w:tcW w:w="3386" w:type="pct"/>
            <w:vAlign w:val="center"/>
          </w:tcPr>
          <w:p w:rsidR="000B01A8" w:rsidRPr="00C16053" w:rsidRDefault="000B01A8" w:rsidP="00ED2E85">
            <w:pPr>
              <w:pStyle w:val="affffffe"/>
              <w:jc w:val="left"/>
              <w:rPr>
                <w:rFonts w:ascii="Arial" w:hAnsi="Arial" w:cs="Arial"/>
                <w:sz w:val="12"/>
                <w:szCs w:val="16"/>
              </w:rPr>
            </w:pPr>
            <w:r w:rsidRPr="00C16053">
              <w:rPr>
                <w:rFonts w:ascii="Arial" w:hAnsi="Arial" w:cs="Arial"/>
                <w:sz w:val="12"/>
                <w:szCs w:val="16"/>
              </w:rPr>
              <w:t xml:space="preserve">отпуск теплоносителя из тепловых сетей на цели горячего водоснабжения (для открытых систем теплоснабжения), </w:t>
            </w:r>
            <w:r w:rsidRPr="00C16053">
              <w:rPr>
                <w:rFonts w:ascii="Arial" w:hAnsi="Arial" w:cs="Arial"/>
                <w:color w:val="000000"/>
                <w:sz w:val="12"/>
                <w:szCs w:val="16"/>
              </w:rPr>
              <w:t>т</w:t>
            </w:r>
            <w:r w:rsidRPr="00C16053">
              <w:rPr>
                <w:rFonts w:ascii="Arial" w:hAnsi="Arial" w:cs="Arial"/>
                <w:sz w:val="12"/>
                <w:szCs w:val="16"/>
              </w:rPr>
              <w:t>/ч</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w:t>
            </w:r>
          </w:p>
        </w:tc>
        <w:tc>
          <w:tcPr>
            <w:tcW w:w="372"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w:t>
            </w:r>
          </w:p>
        </w:tc>
      </w:tr>
      <w:tr w:rsidR="000B01A8" w:rsidRPr="00C16053" w:rsidTr="000B01A8">
        <w:trPr>
          <w:trHeight w:val="20"/>
        </w:trPr>
        <w:tc>
          <w:tcPr>
            <w:tcW w:w="192"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lang w:val="en-US"/>
              </w:rPr>
              <w:t>10</w:t>
            </w:r>
          </w:p>
        </w:tc>
        <w:tc>
          <w:tcPr>
            <w:tcW w:w="3386" w:type="pct"/>
            <w:vAlign w:val="center"/>
          </w:tcPr>
          <w:p w:rsidR="000B01A8" w:rsidRPr="00C16053" w:rsidRDefault="000B01A8" w:rsidP="00ED2E85">
            <w:pPr>
              <w:pStyle w:val="affffffe"/>
              <w:jc w:val="left"/>
              <w:rPr>
                <w:rFonts w:ascii="Arial" w:hAnsi="Arial" w:cs="Arial"/>
                <w:sz w:val="12"/>
                <w:szCs w:val="16"/>
              </w:rPr>
            </w:pPr>
            <w:r w:rsidRPr="00C16053">
              <w:rPr>
                <w:rFonts w:ascii="Arial" w:hAnsi="Arial" w:cs="Arial"/>
                <w:sz w:val="12"/>
                <w:szCs w:val="16"/>
              </w:rPr>
              <w:t xml:space="preserve">Максимальная подпитка тепловой сети в период повреждения участка (2% </w:t>
            </w:r>
            <w:r w:rsidRPr="00C16053">
              <w:rPr>
                <w:rFonts w:ascii="Arial" w:hAnsi="Arial" w:cs="Arial"/>
                <w:color w:val="000000"/>
                <w:sz w:val="12"/>
                <w:szCs w:val="16"/>
                <w:lang w:val="en-US"/>
              </w:rPr>
              <w:t>V</w:t>
            </w:r>
            <w:r w:rsidRPr="00C16053">
              <w:rPr>
                <w:rFonts w:ascii="Arial" w:hAnsi="Arial" w:cs="Arial"/>
                <w:sz w:val="12"/>
                <w:szCs w:val="16"/>
              </w:rPr>
              <w:t xml:space="preserve">), </w:t>
            </w:r>
            <w:r w:rsidRPr="00C16053">
              <w:rPr>
                <w:rFonts w:ascii="Arial" w:hAnsi="Arial" w:cs="Arial"/>
                <w:color w:val="000000"/>
                <w:sz w:val="12"/>
                <w:szCs w:val="16"/>
              </w:rPr>
              <w:t>м</w:t>
            </w:r>
            <w:r w:rsidRPr="00C16053">
              <w:rPr>
                <w:rFonts w:ascii="Arial" w:hAnsi="Arial" w:cs="Arial"/>
                <w:color w:val="000000"/>
                <w:sz w:val="12"/>
                <w:szCs w:val="16"/>
                <w:vertAlign w:val="superscript"/>
              </w:rPr>
              <w:t>3</w:t>
            </w:r>
            <w:r w:rsidRPr="00C16053">
              <w:rPr>
                <w:rFonts w:ascii="Arial" w:hAnsi="Arial" w:cs="Arial"/>
                <w:sz w:val="12"/>
                <w:szCs w:val="16"/>
              </w:rPr>
              <w:t>/ч</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0,397</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0,397</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0,397</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0,397</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0,397</w:t>
            </w:r>
          </w:p>
        </w:tc>
        <w:tc>
          <w:tcPr>
            <w:tcW w:w="372"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0,397</w:t>
            </w:r>
          </w:p>
        </w:tc>
      </w:tr>
      <w:tr w:rsidR="000B01A8" w:rsidRPr="00C16053" w:rsidTr="000B01A8">
        <w:trPr>
          <w:trHeight w:val="20"/>
        </w:trPr>
        <w:tc>
          <w:tcPr>
            <w:tcW w:w="192"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lang w:val="en-US"/>
              </w:rPr>
              <w:t>11</w:t>
            </w:r>
          </w:p>
        </w:tc>
        <w:tc>
          <w:tcPr>
            <w:tcW w:w="3386" w:type="pct"/>
            <w:vAlign w:val="center"/>
          </w:tcPr>
          <w:p w:rsidR="000B01A8" w:rsidRPr="00C16053" w:rsidRDefault="000B01A8" w:rsidP="00ED2E85">
            <w:pPr>
              <w:pStyle w:val="affffffe"/>
              <w:jc w:val="left"/>
              <w:rPr>
                <w:rFonts w:ascii="Arial" w:hAnsi="Arial" w:cs="Arial"/>
                <w:sz w:val="12"/>
                <w:szCs w:val="16"/>
              </w:rPr>
            </w:pPr>
            <w:r w:rsidRPr="00C16053">
              <w:rPr>
                <w:rFonts w:ascii="Arial" w:hAnsi="Arial" w:cs="Arial"/>
                <w:sz w:val="12"/>
                <w:szCs w:val="16"/>
              </w:rPr>
              <w:t>Резерв (+)/дефицит (-), ВПУ,</w:t>
            </w:r>
            <w:r w:rsidRPr="00C16053">
              <w:rPr>
                <w:rFonts w:ascii="Arial" w:hAnsi="Arial" w:cs="Arial"/>
                <w:color w:val="000000"/>
                <w:sz w:val="12"/>
                <w:szCs w:val="16"/>
              </w:rPr>
              <w:t>м</w:t>
            </w:r>
            <w:r w:rsidRPr="00C16053">
              <w:rPr>
                <w:rFonts w:ascii="Arial" w:hAnsi="Arial" w:cs="Arial"/>
                <w:color w:val="000000"/>
                <w:sz w:val="12"/>
                <w:szCs w:val="16"/>
                <w:vertAlign w:val="superscript"/>
              </w:rPr>
              <w:t>3</w:t>
            </w:r>
            <w:r w:rsidRPr="00C16053">
              <w:rPr>
                <w:rFonts w:ascii="Arial" w:hAnsi="Arial" w:cs="Arial"/>
                <w:sz w:val="12"/>
                <w:szCs w:val="16"/>
              </w:rPr>
              <w:t>/ч</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21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372"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r>
      <w:tr w:rsidR="000B01A8" w:rsidRPr="00C16053" w:rsidTr="000B01A8">
        <w:trPr>
          <w:trHeight w:val="20"/>
        </w:trPr>
        <w:tc>
          <w:tcPr>
            <w:tcW w:w="5000" w:type="pct"/>
            <w:gridSpan w:val="8"/>
            <w:vAlign w:val="center"/>
          </w:tcPr>
          <w:p w:rsidR="000B01A8" w:rsidRPr="00C16053" w:rsidRDefault="000B01A8" w:rsidP="00ED2E85">
            <w:pPr>
              <w:pStyle w:val="affffffe"/>
              <w:ind w:firstLine="709"/>
              <w:jc w:val="left"/>
              <w:rPr>
                <w:rFonts w:ascii="Arial" w:hAnsi="Arial" w:cs="Arial"/>
                <w:sz w:val="12"/>
                <w:szCs w:val="16"/>
              </w:rPr>
            </w:pPr>
            <w:r w:rsidRPr="00C16053">
              <w:rPr>
                <w:rFonts w:ascii="Arial" w:hAnsi="Arial" w:cs="Arial"/>
                <w:sz w:val="12"/>
                <w:szCs w:val="16"/>
              </w:rPr>
              <w:t>* - значения показателей уточнять при разработке ПСД</w:t>
            </w:r>
          </w:p>
        </w:tc>
      </w:tr>
    </w:tbl>
    <w:p w:rsidR="000B01A8" w:rsidRPr="00ED2E85" w:rsidRDefault="000B01A8" w:rsidP="00ED2E85">
      <w:pPr>
        <w:pStyle w:val="13"/>
        <w:tabs>
          <w:tab w:val="left" w:pos="180"/>
        </w:tabs>
        <w:rPr>
          <w:rFonts w:ascii="Arial" w:hAnsi="Arial" w:cs="Arial"/>
          <w:color w:val="000000"/>
          <w:sz w:val="16"/>
          <w:szCs w:val="16"/>
        </w:rPr>
      </w:pPr>
      <w:r w:rsidRPr="00ED2E85">
        <w:rPr>
          <w:rFonts w:ascii="Arial" w:hAnsi="Arial" w:cs="Arial"/>
          <w:color w:val="000000"/>
          <w:sz w:val="16"/>
          <w:szCs w:val="16"/>
        </w:rPr>
        <w:t>Раздел 4. Основные положения мастер-плана развития систем теплоснабжения поселения</w:t>
      </w:r>
    </w:p>
    <w:p w:rsidR="000B01A8" w:rsidRPr="00ED2E85" w:rsidRDefault="000B01A8" w:rsidP="00204B25">
      <w:pPr>
        <w:tabs>
          <w:tab w:val="left" w:pos="180"/>
        </w:tabs>
        <w:ind w:firstLine="284"/>
        <w:jc w:val="both"/>
        <w:rPr>
          <w:rFonts w:ascii="Arial" w:hAnsi="Arial" w:cs="Arial"/>
          <w:sz w:val="16"/>
          <w:szCs w:val="16"/>
        </w:rPr>
      </w:pPr>
      <w:r w:rsidRPr="00ED2E85">
        <w:rPr>
          <w:rFonts w:ascii="Arial" w:hAnsi="Arial" w:cs="Arial"/>
          <w:sz w:val="16"/>
          <w:szCs w:val="16"/>
        </w:rPr>
        <w:t>Для обеспечения устойчивого теплоснабжения необходимо использовать существующую систему централизованного теплоснабжения, с поддержанием ее в рабочем состоянии по средством капитальных и текущих ремонтов.</w:t>
      </w:r>
    </w:p>
    <w:p w:rsidR="000B01A8" w:rsidRPr="00ED2E85" w:rsidRDefault="000B01A8" w:rsidP="00204B25">
      <w:pPr>
        <w:tabs>
          <w:tab w:val="left" w:pos="180"/>
        </w:tabs>
        <w:ind w:firstLine="284"/>
        <w:jc w:val="center"/>
        <w:rPr>
          <w:rFonts w:ascii="Arial" w:hAnsi="Arial" w:cs="Arial"/>
          <w:b/>
          <w:sz w:val="16"/>
          <w:szCs w:val="16"/>
        </w:rPr>
      </w:pPr>
      <w:r w:rsidRPr="00ED2E85">
        <w:rPr>
          <w:rFonts w:ascii="Arial" w:hAnsi="Arial" w:cs="Arial"/>
          <w:b/>
          <w:sz w:val="16"/>
          <w:szCs w:val="16"/>
        </w:rPr>
        <w:t>Раздел 5. Предложения по строительству, реконструкции и техническому перевооружению источников тепловой энергии</w:t>
      </w:r>
    </w:p>
    <w:p w:rsidR="000B01A8" w:rsidRPr="00ED2E85" w:rsidRDefault="000B01A8" w:rsidP="00204B25">
      <w:pPr>
        <w:ind w:firstLine="284"/>
        <w:jc w:val="both"/>
        <w:rPr>
          <w:rFonts w:ascii="Arial" w:hAnsi="Arial" w:cs="Arial"/>
          <w:sz w:val="16"/>
          <w:szCs w:val="16"/>
        </w:rPr>
      </w:pPr>
      <w:r w:rsidRPr="00ED2E85">
        <w:rPr>
          <w:rFonts w:ascii="Arial" w:hAnsi="Arial" w:cs="Arial"/>
          <w:sz w:val="16"/>
          <w:szCs w:val="16"/>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w:t>
      </w:r>
    </w:p>
    <w:p w:rsidR="000B01A8" w:rsidRPr="00ED2E85" w:rsidRDefault="000B01A8" w:rsidP="00204B25">
      <w:pPr>
        <w:ind w:firstLine="284"/>
        <w:jc w:val="both"/>
        <w:rPr>
          <w:rFonts w:ascii="Arial" w:hAnsi="Arial" w:cs="Arial"/>
          <w:b/>
          <w:sz w:val="16"/>
          <w:szCs w:val="16"/>
        </w:rPr>
      </w:pPr>
      <w:r w:rsidRPr="00ED2E85">
        <w:rPr>
          <w:rFonts w:ascii="Arial" w:hAnsi="Arial" w:cs="Arial"/>
          <w:b/>
          <w:sz w:val="16"/>
          <w:szCs w:val="16"/>
        </w:rPr>
        <w:lastRenderedPageBreak/>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0B01A8" w:rsidRPr="00ED2E85" w:rsidRDefault="000B01A8" w:rsidP="00204B25">
      <w:pPr>
        <w:ind w:firstLine="284"/>
        <w:jc w:val="both"/>
        <w:rPr>
          <w:rFonts w:ascii="Arial" w:hAnsi="Arial" w:cs="Arial"/>
          <w:sz w:val="16"/>
          <w:szCs w:val="16"/>
        </w:rPr>
      </w:pPr>
      <w:r w:rsidRPr="00ED2E85">
        <w:rPr>
          <w:rFonts w:ascii="Arial" w:hAnsi="Arial" w:cs="Arial"/>
          <w:sz w:val="16"/>
          <w:szCs w:val="16"/>
        </w:rPr>
        <w:t xml:space="preserve">Мероприятия по развитию централизованного теплоснабжения на территории </w:t>
      </w:r>
      <w:r w:rsidRPr="00ED2E85">
        <w:rPr>
          <w:rFonts w:ascii="Arial" w:hAnsi="Arial" w:cs="Arial"/>
          <w:color w:val="000000"/>
          <w:sz w:val="16"/>
          <w:szCs w:val="16"/>
        </w:rPr>
        <w:t>Семеновщинского сельского поселения</w:t>
      </w:r>
      <w:r w:rsidRPr="00ED2E85">
        <w:rPr>
          <w:rFonts w:ascii="Arial" w:hAnsi="Arial" w:cs="Arial"/>
          <w:sz w:val="16"/>
          <w:szCs w:val="16"/>
        </w:rPr>
        <w:t xml:space="preserve"> н</w:t>
      </w:r>
      <w:r w:rsidRPr="00ED2E85">
        <w:rPr>
          <w:rStyle w:val="FontStyle274"/>
          <w:rFonts w:ascii="Arial" w:hAnsi="Arial" w:cs="Arial"/>
          <w:sz w:val="16"/>
          <w:szCs w:val="16"/>
        </w:rPr>
        <w:t>а расчетный срок</w:t>
      </w:r>
      <w:r w:rsidRPr="00ED2E85">
        <w:rPr>
          <w:rFonts w:ascii="Arial" w:hAnsi="Arial" w:cs="Arial"/>
          <w:sz w:val="16"/>
          <w:szCs w:val="16"/>
        </w:rPr>
        <w:t xml:space="preserve"> не предусматривается.</w:t>
      </w:r>
    </w:p>
    <w:p w:rsidR="000B01A8" w:rsidRPr="00ED2E85" w:rsidRDefault="000B01A8" w:rsidP="00204B25">
      <w:pPr>
        <w:ind w:firstLine="284"/>
        <w:jc w:val="both"/>
        <w:rPr>
          <w:rFonts w:ascii="Arial" w:hAnsi="Arial" w:cs="Arial"/>
          <w:b/>
          <w:sz w:val="16"/>
          <w:szCs w:val="16"/>
        </w:rPr>
      </w:pPr>
      <w:r w:rsidRPr="00ED2E85">
        <w:rPr>
          <w:rFonts w:ascii="Arial" w:hAnsi="Arial" w:cs="Arial"/>
          <w:b/>
          <w:sz w:val="16"/>
          <w:szCs w:val="16"/>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0B01A8" w:rsidRPr="00ED2E85" w:rsidRDefault="000B01A8" w:rsidP="00204B25">
      <w:pPr>
        <w:ind w:firstLine="284"/>
        <w:jc w:val="both"/>
        <w:rPr>
          <w:rFonts w:ascii="Arial" w:hAnsi="Arial" w:cs="Arial"/>
          <w:sz w:val="16"/>
          <w:szCs w:val="16"/>
        </w:rPr>
      </w:pPr>
      <w:r w:rsidRPr="00ED2E85">
        <w:rPr>
          <w:rFonts w:ascii="Arial" w:hAnsi="Arial" w:cs="Arial"/>
          <w:sz w:val="16"/>
          <w:szCs w:val="16"/>
        </w:rPr>
        <w:t xml:space="preserve">Мероприятия по развитию централизованного теплоснабжения на территории </w:t>
      </w:r>
      <w:r w:rsidRPr="00ED2E85">
        <w:rPr>
          <w:rFonts w:ascii="Arial" w:hAnsi="Arial" w:cs="Arial"/>
          <w:color w:val="000000"/>
          <w:sz w:val="16"/>
          <w:szCs w:val="16"/>
        </w:rPr>
        <w:t>Семеновщинского сельского поселения</w:t>
      </w:r>
      <w:r w:rsidRPr="00ED2E85">
        <w:rPr>
          <w:rFonts w:ascii="Arial" w:hAnsi="Arial" w:cs="Arial"/>
          <w:sz w:val="16"/>
          <w:szCs w:val="16"/>
        </w:rPr>
        <w:t xml:space="preserve"> н</w:t>
      </w:r>
      <w:r w:rsidRPr="00ED2E85">
        <w:rPr>
          <w:rStyle w:val="FontStyle274"/>
          <w:rFonts w:ascii="Arial" w:hAnsi="Arial" w:cs="Arial"/>
          <w:sz w:val="16"/>
          <w:szCs w:val="16"/>
        </w:rPr>
        <w:t>а расчетный срок</w:t>
      </w:r>
      <w:r w:rsidRPr="00ED2E85">
        <w:rPr>
          <w:rFonts w:ascii="Arial" w:hAnsi="Arial" w:cs="Arial"/>
          <w:sz w:val="16"/>
          <w:szCs w:val="16"/>
        </w:rPr>
        <w:t xml:space="preserve"> не предусматривается.</w:t>
      </w:r>
    </w:p>
    <w:p w:rsidR="000B01A8" w:rsidRPr="00ED2E85" w:rsidRDefault="000B01A8" w:rsidP="00204B25">
      <w:pPr>
        <w:ind w:firstLine="284"/>
        <w:jc w:val="both"/>
        <w:rPr>
          <w:rFonts w:ascii="Arial" w:hAnsi="Arial" w:cs="Arial"/>
          <w:b/>
          <w:sz w:val="16"/>
          <w:szCs w:val="16"/>
        </w:rPr>
      </w:pPr>
      <w:r w:rsidRPr="00ED2E85">
        <w:rPr>
          <w:rFonts w:ascii="Arial" w:hAnsi="Arial" w:cs="Arial"/>
          <w:b/>
          <w:sz w:val="16"/>
          <w:szCs w:val="16"/>
        </w:rPr>
        <w:t>5.3. Предложения по техническому перевооружению источников тепловой энергии с целью повышения эффективности работы систем теплоснабжения</w:t>
      </w:r>
    </w:p>
    <w:p w:rsidR="000B01A8" w:rsidRPr="00ED2E85" w:rsidRDefault="000B01A8" w:rsidP="00204B25">
      <w:pPr>
        <w:pStyle w:val="S0"/>
        <w:spacing w:after="0" w:line="240" w:lineRule="auto"/>
        <w:ind w:firstLine="284"/>
        <w:rPr>
          <w:rFonts w:ascii="Arial" w:hAnsi="Arial" w:cs="Arial"/>
          <w:sz w:val="16"/>
          <w:szCs w:val="16"/>
        </w:rPr>
      </w:pPr>
      <w:r w:rsidRPr="00ED2E85">
        <w:rPr>
          <w:rFonts w:ascii="Arial" w:hAnsi="Arial" w:cs="Arial"/>
          <w:sz w:val="16"/>
          <w:szCs w:val="16"/>
        </w:rPr>
        <w:t xml:space="preserve">Предложения по техническому перевооружению источников тепловой энергии с целью повышения эффективности работы систем теплоснабжения на территории </w:t>
      </w:r>
      <w:r w:rsidRPr="00ED2E85">
        <w:rPr>
          <w:rFonts w:ascii="Arial" w:hAnsi="Arial" w:cs="Arial"/>
          <w:color w:val="000000"/>
          <w:sz w:val="16"/>
          <w:szCs w:val="16"/>
        </w:rPr>
        <w:t>Семеновщинского сельского поселения</w:t>
      </w:r>
      <w:r w:rsidRPr="00ED2E85">
        <w:rPr>
          <w:rFonts w:ascii="Arial" w:hAnsi="Arial" w:cs="Arial"/>
          <w:sz w:val="16"/>
          <w:szCs w:val="16"/>
        </w:rPr>
        <w:t xml:space="preserve"> не планируется.</w:t>
      </w:r>
    </w:p>
    <w:p w:rsidR="000B01A8" w:rsidRPr="00ED2E85" w:rsidRDefault="000B01A8" w:rsidP="00204B25">
      <w:pPr>
        <w:pStyle w:val="S0"/>
        <w:spacing w:after="0" w:line="240" w:lineRule="auto"/>
        <w:ind w:firstLine="284"/>
        <w:rPr>
          <w:rFonts w:ascii="Arial" w:hAnsi="Arial" w:cs="Arial"/>
          <w:b/>
          <w:sz w:val="16"/>
          <w:szCs w:val="16"/>
        </w:rPr>
      </w:pPr>
      <w:r w:rsidRPr="00ED2E85">
        <w:rPr>
          <w:rFonts w:ascii="Arial" w:hAnsi="Arial" w:cs="Arial"/>
          <w:b/>
          <w:sz w:val="16"/>
          <w:szCs w:val="16"/>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0B01A8" w:rsidRPr="00ED2E85" w:rsidRDefault="000B01A8" w:rsidP="00204B25">
      <w:pPr>
        <w:pStyle w:val="S0"/>
        <w:spacing w:after="0" w:line="240" w:lineRule="auto"/>
        <w:ind w:firstLine="284"/>
        <w:rPr>
          <w:rFonts w:ascii="Arial" w:hAnsi="Arial" w:cs="Arial"/>
          <w:sz w:val="16"/>
          <w:szCs w:val="16"/>
        </w:rPr>
      </w:pPr>
      <w:r w:rsidRPr="00ED2E85">
        <w:rPr>
          <w:rFonts w:ascii="Arial" w:hAnsi="Arial" w:cs="Arial"/>
          <w:sz w:val="16"/>
          <w:szCs w:val="16"/>
        </w:rPr>
        <w:t xml:space="preserve">На территории </w:t>
      </w:r>
      <w:r w:rsidRPr="00ED2E85">
        <w:rPr>
          <w:rFonts w:ascii="Arial" w:hAnsi="Arial" w:cs="Arial"/>
          <w:color w:val="000000"/>
          <w:sz w:val="16"/>
          <w:szCs w:val="16"/>
        </w:rPr>
        <w:t>Семеновщинского сельского поселения</w:t>
      </w:r>
      <w:r w:rsidRPr="00ED2E85">
        <w:rPr>
          <w:rFonts w:ascii="Arial" w:hAnsi="Arial" w:cs="Arial"/>
          <w:sz w:val="16"/>
          <w:szCs w:val="16"/>
        </w:rPr>
        <w:t xml:space="preserve"> источники тепловой энергии, совместно работающие на единую тепловую сеть, отсутствуют.</w:t>
      </w:r>
    </w:p>
    <w:p w:rsidR="000B01A8" w:rsidRPr="00ED2E85" w:rsidRDefault="000B01A8" w:rsidP="00204B25">
      <w:pPr>
        <w:pStyle w:val="S0"/>
        <w:spacing w:after="0" w:line="240" w:lineRule="auto"/>
        <w:ind w:firstLine="284"/>
        <w:rPr>
          <w:rFonts w:ascii="Arial" w:hAnsi="Arial" w:cs="Arial"/>
          <w:b/>
          <w:sz w:val="16"/>
          <w:szCs w:val="16"/>
        </w:rPr>
      </w:pPr>
      <w:r w:rsidRPr="00ED2E85">
        <w:rPr>
          <w:rFonts w:ascii="Arial" w:hAnsi="Arial" w:cs="Arial"/>
          <w:b/>
          <w:sz w:val="16"/>
          <w:szCs w:val="16"/>
        </w:rPr>
        <w:t>5.5. Меры по переоборудованию котельных в источники комбинированной выработки электрической и тепловой энергии</w:t>
      </w:r>
    </w:p>
    <w:p w:rsidR="000B01A8" w:rsidRPr="00ED2E85" w:rsidRDefault="000B01A8" w:rsidP="00204B25">
      <w:pPr>
        <w:pStyle w:val="S0"/>
        <w:spacing w:after="0" w:line="240" w:lineRule="auto"/>
        <w:ind w:firstLine="284"/>
        <w:rPr>
          <w:rFonts w:ascii="Arial" w:hAnsi="Arial" w:cs="Arial"/>
          <w:sz w:val="16"/>
          <w:szCs w:val="16"/>
        </w:rPr>
      </w:pPr>
      <w:r w:rsidRPr="00ED2E85">
        <w:rPr>
          <w:rFonts w:ascii="Arial" w:hAnsi="Arial" w:cs="Arial"/>
          <w:sz w:val="16"/>
          <w:szCs w:val="16"/>
        </w:rPr>
        <w:t xml:space="preserve">Переоборудование котельных на территории </w:t>
      </w:r>
      <w:r w:rsidRPr="00ED2E85">
        <w:rPr>
          <w:rFonts w:ascii="Arial" w:hAnsi="Arial" w:cs="Arial"/>
          <w:color w:val="000000"/>
          <w:sz w:val="16"/>
          <w:szCs w:val="16"/>
        </w:rPr>
        <w:t>Семеновщинского сельского поселения</w:t>
      </w:r>
      <w:r w:rsidRPr="00ED2E85">
        <w:rPr>
          <w:rFonts w:ascii="Arial" w:hAnsi="Arial" w:cs="Arial"/>
          <w:sz w:val="16"/>
          <w:szCs w:val="16"/>
        </w:rPr>
        <w:t xml:space="preserve"> в источник комбинированной выработки электрической и тепловой энергии не предусматривается.</w:t>
      </w:r>
    </w:p>
    <w:p w:rsidR="000B01A8" w:rsidRPr="00ED2E85" w:rsidRDefault="000B01A8" w:rsidP="00204B25">
      <w:pPr>
        <w:pStyle w:val="S0"/>
        <w:spacing w:after="0" w:line="240" w:lineRule="auto"/>
        <w:ind w:firstLine="284"/>
        <w:rPr>
          <w:rFonts w:ascii="Arial" w:hAnsi="Arial" w:cs="Arial"/>
          <w:b/>
          <w:sz w:val="16"/>
          <w:szCs w:val="16"/>
        </w:rPr>
      </w:pPr>
      <w:r w:rsidRPr="00ED2E85">
        <w:rPr>
          <w:rFonts w:ascii="Arial" w:hAnsi="Arial" w:cs="Arial"/>
          <w:b/>
          <w:sz w:val="16"/>
          <w:szCs w:val="16"/>
        </w:rP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p>
    <w:p w:rsidR="000B01A8" w:rsidRPr="00ED2E85" w:rsidRDefault="000B01A8" w:rsidP="00204B25">
      <w:pPr>
        <w:pStyle w:val="afffffff0"/>
        <w:spacing w:after="0" w:line="240" w:lineRule="auto"/>
        <w:ind w:firstLine="284"/>
        <w:rPr>
          <w:rFonts w:ascii="Arial" w:hAnsi="Arial" w:cs="Arial"/>
          <w:sz w:val="16"/>
          <w:szCs w:val="16"/>
        </w:rPr>
      </w:pPr>
      <w:r w:rsidRPr="00ED2E85">
        <w:rPr>
          <w:rFonts w:ascii="Arial" w:hAnsi="Arial" w:cs="Arial"/>
          <w:sz w:val="16"/>
          <w:szCs w:val="16"/>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отсутствуют в связи с незначительной нагрузкой потребителей.</w:t>
      </w:r>
    </w:p>
    <w:p w:rsidR="000B01A8" w:rsidRPr="00ED2E85" w:rsidRDefault="000B01A8" w:rsidP="00204B25">
      <w:pPr>
        <w:pStyle w:val="afffffff0"/>
        <w:spacing w:after="0" w:line="240" w:lineRule="auto"/>
        <w:ind w:firstLine="284"/>
        <w:rPr>
          <w:rFonts w:ascii="Arial" w:hAnsi="Arial" w:cs="Arial"/>
          <w:b/>
          <w:bCs/>
          <w:sz w:val="16"/>
          <w:szCs w:val="16"/>
        </w:rPr>
      </w:pPr>
      <w:r w:rsidRPr="00ED2E85">
        <w:rPr>
          <w:rFonts w:ascii="Arial" w:hAnsi="Arial" w:cs="Arial"/>
          <w:b/>
          <w:bCs/>
          <w:sz w:val="16"/>
          <w:szCs w:val="16"/>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0B01A8" w:rsidRPr="00ED2E85" w:rsidRDefault="000B01A8" w:rsidP="00204B25">
      <w:pPr>
        <w:pStyle w:val="afffffff0"/>
        <w:spacing w:after="0" w:line="240" w:lineRule="auto"/>
        <w:ind w:firstLine="284"/>
        <w:rPr>
          <w:rFonts w:ascii="Arial" w:hAnsi="Arial" w:cs="Arial"/>
          <w:sz w:val="16"/>
          <w:szCs w:val="16"/>
        </w:rPr>
      </w:pPr>
      <w:r w:rsidRPr="00ED2E85">
        <w:rPr>
          <w:rFonts w:ascii="Arial" w:hAnsi="Arial" w:cs="Arial"/>
          <w:sz w:val="16"/>
          <w:szCs w:val="16"/>
        </w:rPr>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rsidR="000B01A8" w:rsidRPr="00ED2E85" w:rsidRDefault="000B01A8" w:rsidP="00204B25">
      <w:pPr>
        <w:pStyle w:val="afffffff0"/>
        <w:spacing w:after="0" w:line="240" w:lineRule="auto"/>
        <w:ind w:firstLine="284"/>
        <w:rPr>
          <w:rFonts w:ascii="Arial" w:hAnsi="Arial" w:cs="Arial"/>
          <w:b/>
          <w:sz w:val="16"/>
          <w:szCs w:val="16"/>
        </w:rPr>
      </w:pPr>
      <w:r w:rsidRPr="00ED2E85">
        <w:rPr>
          <w:rFonts w:ascii="Arial" w:hAnsi="Arial" w:cs="Arial"/>
          <w:b/>
          <w:sz w:val="16"/>
          <w:szCs w:val="16"/>
        </w:rPr>
        <w:t>5.8. Оптимальный температурный график отпуска тепловой энергии для каждого источника тепловой энергии</w:t>
      </w:r>
    </w:p>
    <w:p w:rsidR="000B01A8" w:rsidRPr="00ED2E85" w:rsidRDefault="000B01A8" w:rsidP="00204B25">
      <w:pPr>
        <w:ind w:firstLine="284"/>
        <w:jc w:val="both"/>
        <w:rPr>
          <w:rFonts w:ascii="Arial" w:hAnsi="Arial" w:cs="Arial"/>
          <w:color w:val="000000"/>
          <w:sz w:val="16"/>
          <w:szCs w:val="16"/>
        </w:rPr>
      </w:pPr>
      <w:r w:rsidRPr="00ED2E85">
        <w:rPr>
          <w:rFonts w:ascii="Arial" w:hAnsi="Arial" w:cs="Arial"/>
          <w:color w:val="000000"/>
          <w:sz w:val="16"/>
          <w:szCs w:val="16"/>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0B01A8" w:rsidRPr="00ED2E85" w:rsidRDefault="000B01A8" w:rsidP="00204B25">
      <w:pPr>
        <w:ind w:firstLine="284"/>
        <w:jc w:val="both"/>
        <w:rPr>
          <w:rFonts w:ascii="Arial" w:hAnsi="Arial" w:cs="Arial"/>
          <w:color w:val="000000"/>
          <w:sz w:val="16"/>
          <w:szCs w:val="16"/>
        </w:rPr>
      </w:pPr>
      <w:r w:rsidRPr="00ED2E85">
        <w:rPr>
          <w:rFonts w:ascii="Arial" w:hAnsi="Arial" w:cs="Arial"/>
          <w:color w:val="000000"/>
          <w:sz w:val="16"/>
          <w:szCs w:val="16"/>
        </w:rPr>
        <w:t>Оптимальным температурным графиком отпуска тепловой энергии является температурный график теплоносителя 95/70ºС (без изменений), параметры по давлению остаются неизменными.</w:t>
      </w:r>
    </w:p>
    <w:p w:rsidR="000B01A8" w:rsidRPr="00ED2E85" w:rsidRDefault="000B01A8" w:rsidP="00204B25">
      <w:pPr>
        <w:ind w:firstLine="284"/>
        <w:jc w:val="both"/>
        <w:rPr>
          <w:rFonts w:ascii="Arial" w:hAnsi="Arial" w:cs="Arial"/>
          <w:color w:val="000000"/>
          <w:sz w:val="16"/>
          <w:szCs w:val="16"/>
        </w:rPr>
      </w:pPr>
      <w:r w:rsidRPr="00ED2E85">
        <w:rPr>
          <w:rFonts w:ascii="Arial" w:hAnsi="Arial" w:cs="Arial"/>
          <w:color w:val="000000"/>
          <w:sz w:val="16"/>
          <w:szCs w:val="16"/>
        </w:rPr>
        <w:t>Изменение утвержденных температурных графиков отпуска тепловой энергии не предусматривается.</w:t>
      </w:r>
    </w:p>
    <w:p w:rsidR="000B01A8" w:rsidRPr="00ED2E85" w:rsidRDefault="000B01A8" w:rsidP="00204B25">
      <w:pPr>
        <w:ind w:firstLine="284"/>
        <w:jc w:val="both"/>
        <w:rPr>
          <w:rFonts w:ascii="Arial" w:hAnsi="Arial" w:cs="Arial"/>
          <w:b/>
          <w:color w:val="000000"/>
          <w:sz w:val="16"/>
          <w:szCs w:val="16"/>
        </w:rPr>
      </w:pPr>
      <w:r w:rsidRPr="00ED2E85">
        <w:rPr>
          <w:rFonts w:ascii="Arial" w:hAnsi="Arial" w:cs="Arial"/>
          <w:b/>
          <w:sz w:val="16"/>
          <w:szCs w:val="16"/>
        </w:rPr>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p w:rsidR="000B01A8" w:rsidRPr="00ED2E85" w:rsidRDefault="000B01A8" w:rsidP="00204B25">
      <w:pPr>
        <w:pStyle w:val="afffffff0"/>
        <w:spacing w:after="0" w:line="240" w:lineRule="auto"/>
        <w:ind w:firstLine="284"/>
        <w:rPr>
          <w:rFonts w:ascii="Arial" w:hAnsi="Arial" w:cs="Arial"/>
          <w:sz w:val="16"/>
          <w:szCs w:val="16"/>
        </w:rPr>
      </w:pPr>
      <w:r w:rsidRPr="00ED2E85">
        <w:rPr>
          <w:rFonts w:ascii="Arial" w:hAnsi="Arial" w:cs="Arial"/>
          <w:sz w:val="16"/>
          <w:szCs w:val="16"/>
        </w:rPr>
        <w:t>Предложения по перспективной установленной тепловой мощности каждого источника тепловой энергии отсутствуют.</w:t>
      </w:r>
    </w:p>
    <w:p w:rsidR="000B01A8" w:rsidRPr="00ED2E85" w:rsidRDefault="000B01A8" w:rsidP="00204B25">
      <w:pPr>
        <w:pStyle w:val="afffffff0"/>
        <w:spacing w:after="0" w:line="240" w:lineRule="auto"/>
        <w:ind w:firstLine="284"/>
        <w:rPr>
          <w:rFonts w:ascii="Arial" w:hAnsi="Arial" w:cs="Arial"/>
          <w:b/>
          <w:sz w:val="16"/>
          <w:szCs w:val="16"/>
        </w:rPr>
      </w:pPr>
      <w:r w:rsidRPr="00ED2E85">
        <w:rPr>
          <w:rFonts w:ascii="Arial" w:hAnsi="Arial" w:cs="Arial"/>
          <w:b/>
          <w:sz w:val="16"/>
          <w:szCs w:val="16"/>
        </w:rPr>
        <w:t>5.10. Анализ целесообразности ввода новых и реконструкции существующих источников тепловой энергии</w:t>
      </w:r>
    </w:p>
    <w:p w:rsidR="000B01A8" w:rsidRPr="00ED2E85" w:rsidRDefault="000B01A8" w:rsidP="00204B25">
      <w:pPr>
        <w:ind w:firstLine="284"/>
        <w:jc w:val="both"/>
        <w:rPr>
          <w:rFonts w:ascii="Arial" w:hAnsi="Arial" w:cs="Arial"/>
          <w:sz w:val="16"/>
          <w:szCs w:val="16"/>
        </w:rPr>
      </w:pPr>
      <w:r w:rsidRPr="00ED2E85">
        <w:rPr>
          <w:rFonts w:ascii="Arial" w:hAnsi="Arial" w:cs="Arial"/>
          <w:sz w:val="16"/>
          <w:szCs w:val="16"/>
        </w:rPr>
        <w:t>Ввод новых и реконструкция старых существующих источников тепловой энергии не предусматривается.</w:t>
      </w:r>
    </w:p>
    <w:p w:rsidR="000B01A8" w:rsidRPr="00ED2E85" w:rsidRDefault="000B01A8" w:rsidP="00204B25">
      <w:pPr>
        <w:ind w:firstLine="284"/>
        <w:jc w:val="both"/>
        <w:rPr>
          <w:rFonts w:ascii="Arial" w:hAnsi="Arial" w:cs="Arial"/>
          <w:b/>
          <w:sz w:val="16"/>
          <w:szCs w:val="16"/>
        </w:rPr>
      </w:pPr>
      <w:r w:rsidRPr="00ED2E85">
        <w:rPr>
          <w:rFonts w:ascii="Arial" w:hAnsi="Arial" w:cs="Arial"/>
          <w:b/>
          <w:sz w:val="16"/>
          <w:szCs w:val="16"/>
        </w:rPr>
        <w:t>5.11. Вид топлива, потребляемый источником тепловой энергии, в том</w:t>
      </w:r>
      <w:r w:rsidRPr="00ED2E85">
        <w:rPr>
          <w:rFonts w:ascii="Arial" w:hAnsi="Arial" w:cs="Arial"/>
          <w:sz w:val="16"/>
          <w:szCs w:val="16"/>
        </w:rPr>
        <w:t xml:space="preserve"> </w:t>
      </w:r>
      <w:r w:rsidRPr="00ED2E85">
        <w:rPr>
          <w:rFonts w:ascii="Arial" w:hAnsi="Arial" w:cs="Arial"/>
          <w:b/>
          <w:sz w:val="16"/>
          <w:szCs w:val="16"/>
        </w:rPr>
        <w:t>числе с использованием возобновляемых источников энергии</w:t>
      </w:r>
    </w:p>
    <w:p w:rsidR="000B01A8" w:rsidRPr="00ED2E85" w:rsidRDefault="000B01A8" w:rsidP="00204B25">
      <w:pPr>
        <w:pStyle w:val="afffffff0"/>
        <w:spacing w:after="0" w:line="240" w:lineRule="auto"/>
        <w:ind w:firstLine="284"/>
        <w:rPr>
          <w:rFonts w:ascii="Arial" w:hAnsi="Arial" w:cs="Arial"/>
          <w:sz w:val="16"/>
          <w:szCs w:val="16"/>
        </w:rPr>
      </w:pPr>
      <w:r w:rsidRPr="00ED2E85">
        <w:rPr>
          <w:rFonts w:ascii="Arial" w:hAnsi="Arial" w:cs="Arial"/>
          <w:sz w:val="16"/>
          <w:szCs w:val="16"/>
        </w:rPr>
        <w:t>Характеристика топлива, используемого на источниках теплоснабжения, представлена в таблице 5.1.</w:t>
      </w:r>
    </w:p>
    <w:p w:rsidR="000B01A8" w:rsidRPr="00C16053" w:rsidRDefault="000B01A8" w:rsidP="00ED2E85">
      <w:pPr>
        <w:pStyle w:val="afffffff0"/>
        <w:spacing w:after="0" w:line="240" w:lineRule="auto"/>
        <w:jc w:val="right"/>
        <w:rPr>
          <w:rFonts w:ascii="Arial" w:hAnsi="Arial" w:cs="Arial"/>
          <w:sz w:val="12"/>
          <w:szCs w:val="16"/>
        </w:rPr>
      </w:pPr>
      <w:r w:rsidRPr="00C16053">
        <w:rPr>
          <w:rFonts w:ascii="Arial" w:hAnsi="Arial" w:cs="Arial"/>
          <w:sz w:val="12"/>
          <w:szCs w:val="16"/>
        </w:rPr>
        <w:t>Таблица 5.1.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296"/>
        <w:gridCol w:w="3535"/>
        <w:gridCol w:w="3499"/>
      </w:tblGrid>
      <w:tr w:rsidR="000B01A8" w:rsidRPr="00C16053" w:rsidTr="000B01A8">
        <w:trPr>
          <w:trHeight w:val="20"/>
          <w:tblHeader/>
        </w:trPr>
        <w:tc>
          <w:tcPr>
            <w:tcW w:w="1896" w:type="pct"/>
            <w:vMerge w:val="restart"/>
            <w:vAlign w:val="center"/>
          </w:tcPr>
          <w:p w:rsidR="000B01A8" w:rsidRPr="00C16053" w:rsidRDefault="000B01A8" w:rsidP="00ED2E85">
            <w:pPr>
              <w:pStyle w:val="affffffe"/>
              <w:rPr>
                <w:rFonts w:ascii="Arial" w:hAnsi="Arial" w:cs="Arial"/>
                <w:b/>
                <w:sz w:val="12"/>
                <w:szCs w:val="16"/>
              </w:rPr>
            </w:pPr>
            <w:r w:rsidRPr="00C16053">
              <w:rPr>
                <w:rFonts w:ascii="Arial" w:hAnsi="Arial" w:cs="Arial"/>
                <w:b/>
                <w:sz w:val="12"/>
                <w:szCs w:val="16"/>
              </w:rPr>
              <w:t>Показатели</w:t>
            </w:r>
          </w:p>
        </w:tc>
        <w:tc>
          <w:tcPr>
            <w:tcW w:w="3104" w:type="pct"/>
            <w:gridSpan w:val="2"/>
            <w:vAlign w:val="center"/>
          </w:tcPr>
          <w:p w:rsidR="000B01A8" w:rsidRPr="00C16053" w:rsidRDefault="000B01A8" w:rsidP="00ED2E85">
            <w:pPr>
              <w:pStyle w:val="affffffe"/>
              <w:rPr>
                <w:rFonts w:ascii="Arial" w:hAnsi="Arial" w:cs="Arial"/>
                <w:b/>
                <w:sz w:val="12"/>
                <w:szCs w:val="16"/>
              </w:rPr>
            </w:pPr>
            <w:r w:rsidRPr="00C16053">
              <w:rPr>
                <w:rFonts w:ascii="Arial" w:hAnsi="Arial" w:cs="Arial"/>
                <w:b/>
                <w:sz w:val="12"/>
                <w:szCs w:val="16"/>
              </w:rPr>
              <w:t>Основное топливо</w:t>
            </w:r>
          </w:p>
        </w:tc>
      </w:tr>
      <w:tr w:rsidR="000B01A8" w:rsidRPr="00C16053" w:rsidTr="000B01A8">
        <w:trPr>
          <w:trHeight w:val="20"/>
          <w:tblHeader/>
        </w:trPr>
        <w:tc>
          <w:tcPr>
            <w:tcW w:w="1896" w:type="pct"/>
            <w:vMerge/>
            <w:vAlign w:val="center"/>
          </w:tcPr>
          <w:p w:rsidR="000B01A8" w:rsidRPr="00C16053" w:rsidRDefault="000B01A8" w:rsidP="00ED2E85">
            <w:pPr>
              <w:pStyle w:val="affffffe"/>
              <w:rPr>
                <w:rFonts w:ascii="Arial" w:hAnsi="Arial" w:cs="Arial"/>
                <w:b/>
                <w:sz w:val="12"/>
                <w:szCs w:val="16"/>
              </w:rPr>
            </w:pPr>
          </w:p>
        </w:tc>
        <w:tc>
          <w:tcPr>
            <w:tcW w:w="1560" w:type="pct"/>
            <w:vAlign w:val="center"/>
          </w:tcPr>
          <w:p w:rsidR="000B01A8" w:rsidRPr="00C16053" w:rsidRDefault="000B01A8" w:rsidP="00ED2E85">
            <w:pPr>
              <w:pStyle w:val="affffffe"/>
              <w:rPr>
                <w:rFonts w:ascii="Arial" w:hAnsi="Arial" w:cs="Arial"/>
                <w:b/>
                <w:sz w:val="12"/>
                <w:szCs w:val="16"/>
              </w:rPr>
            </w:pPr>
            <w:r w:rsidRPr="00C16053">
              <w:rPr>
                <w:rFonts w:ascii="Arial" w:hAnsi="Arial" w:cs="Arial"/>
                <w:b/>
                <w:sz w:val="12"/>
                <w:szCs w:val="16"/>
              </w:rPr>
              <w:t>проектное</w:t>
            </w:r>
          </w:p>
        </w:tc>
        <w:tc>
          <w:tcPr>
            <w:tcW w:w="1544" w:type="pct"/>
            <w:vAlign w:val="center"/>
          </w:tcPr>
          <w:p w:rsidR="000B01A8" w:rsidRPr="00C16053" w:rsidRDefault="000B01A8" w:rsidP="00ED2E85">
            <w:pPr>
              <w:pStyle w:val="affffffe"/>
              <w:rPr>
                <w:rFonts w:ascii="Arial" w:hAnsi="Arial" w:cs="Arial"/>
                <w:b/>
                <w:sz w:val="12"/>
                <w:szCs w:val="16"/>
              </w:rPr>
            </w:pPr>
            <w:r w:rsidRPr="00C16053">
              <w:rPr>
                <w:rFonts w:ascii="Arial" w:hAnsi="Arial" w:cs="Arial"/>
                <w:b/>
                <w:sz w:val="12"/>
                <w:szCs w:val="16"/>
              </w:rPr>
              <w:t>фактическое</w:t>
            </w:r>
          </w:p>
        </w:tc>
      </w:tr>
      <w:tr w:rsidR="000B01A8" w:rsidRPr="00C16053" w:rsidTr="000B01A8">
        <w:trPr>
          <w:trHeight w:val="20"/>
        </w:trPr>
        <w:tc>
          <w:tcPr>
            <w:tcW w:w="5000" w:type="pct"/>
            <w:gridSpan w:val="3"/>
            <w:vAlign w:val="center"/>
          </w:tcPr>
          <w:p w:rsidR="000B01A8" w:rsidRPr="00C16053" w:rsidRDefault="000B01A8" w:rsidP="00ED2E85">
            <w:pPr>
              <w:pStyle w:val="affffffe"/>
              <w:rPr>
                <w:rFonts w:ascii="Arial" w:hAnsi="Arial" w:cs="Arial"/>
                <w:color w:val="000000"/>
                <w:sz w:val="12"/>
                <w:szCs w:val="16"/>
              </w:rPr>
            </w:pPr>
            <w:r w:rsidRPr="00C16053">
              <w:rPr>
                <w:rFonts w:ascii="Arial" w:hAnsi="Arial" w:cs="Arial"/>
                <w:b/>
                <w:color w:val="000000"/>
                <w:sz w:val="12"/>
                <w:szCs w:val="16"/>
              </w:rPr>
              <w:t>Котельная № 25 д. Семеновщина</w:t>
            </w:r>
          </w:p>
        </w:tc>
      </w:tr>
      <w:tr w:rsidR="000B01A8" w:rsidRPr="00C16053" w:rsidTr="000B01A8">
        <w:trPr>
          <w:trHeight w:val="20"/>
        </w:trPr>
        <w:tc>
          <w:tcPr>
            <w:tcW w:w="1896" w:type="pct"/>
            <w:vAlign w:val="center"/>
          </w:tcPr>
          <w:p w:rsidR="000B01A8" w:rsidRPr="00C16053" w:rsidRDefault="000B01A8" w:rsidP="00ED2E85">
            <w:pPr>
              <w:pStyle w:val="affffffe"/>
              <w:jc w:val="left"/>
              <w:rPr>
                <w:rFonts w:ascii="Arial" w:hAnsi="Arial" w:cs="Arial"/>
                <w:color w:val="000000"/>
                <w:sz w:val="12"/>
                <w:szCs w:val="16"/>
              </w:rPr>
            </w:pPr>
            <w:r w:rsidRPr="00C16053">
              <w:rPr>
                <w:rFonts w:ascii="Arial" w:hAnsi="Arial" w:cs="Arial"/>
                <w:color w:val="000000"/>
                <w:sz w:val="12"/>
                <w:szCs w:val="16"/>
              </w:rPr>
              <w:t>Вид топлива</w:t>
            </w:r>
          </w:p>
        </w:tc>
        <w:tc>
          <w:tcPr>
            <w:tcW w:w="156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уголь</w:t>
            </w:r>
          </w:p>
        </w:tc>
        <w:tc>
          <w:tcPr>
            <w:tcW w:w="1544"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уголь</w:t>
            </w:r>
          </w:p>
        </w:tc>
      </w:tr>
      <w:tr w:rsidR="000B01A8" w:rsidRPr="00C16053" w:rsidTr="000B01A8">
        <w:trPr>
          <w:trHeight w:val="20"/>
        </w:trPr>
        <w:tc>
          <w:tcPr>
            <w:tcW w:w="1896" w:type="pct"/>
            <w:vAlign w:val="center"/>
          </w:tcPr>
          <w:p w:rsidR="000B01A8" w:rsidRPr="00C16053" w:rsidRDefault="000B01A8" w:rsidP="00ED2E85">
            <w:pPr>
              <w:pStyle w:val="affffffe"/>
              <w:jc w:val="left"/>
              <w:rPr>
                <w:rFonts w:ascii="Arial" w:hAnsi="Arial" w:cs="Arial"/>
                <w:color w:val="000000"/>
                <w:sz w:val="12"/>
                <w:szCs w:val="16"/>
              </w:rPr>
            </w:pPr>
            <w:r w:rsidRPr="00C16053">
              <w:rPr>
                <w:rFonts w:ascii="Arial" w:hAnsi="Arial" w:cs="Arial"/>
                <w:color w:val="000000"/>
                <w:sz w:val="12"/>
                <w:szCs w:val="16"/>
              </w:rPr>
              <w:t>Марка топлива</w:t>
            </w:r>
          </w:p>
        </w:tc>
        <w:tc>
          <w:tcPr>
            <w:tcW w:w="156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ДР, ДПК</w:t>
            </w:r>
          </w:p>
        </w:tc>
        <w:tc>
          <w:tcPr>
            <w:tcW w:w="1544"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ДР, ДПК</w:t>
            </w:r>
          </w:p>
        </w:tc>
      </w:tr>
      <w:tr w:rsidR="000B01A8" w:rsidRPr="00C16053" w:rsidTr="000B01A8">
        <w:trPr>
          <w:trHeight w:val="20"/>
        </w:trPr>
        <w:tc>
          <w:tcPr>
            <w:tcW w:w="1896" w:type="pct"/>
            <w:vAlign w:val="center"/>
          </w:tcPr>
          <w:p w:rsidR="000B01A8" w:rsidRPr="00C16053" w:rsidRDefault="000B01A8" w:rsidP="00ED2E85">
            <w:pPr>
              <w:pStyle w:val="affffffe"/>
              <w:jc w:val="left"/>
              <w:rPr>
                <w:rFonts w:ascii="Arial" w:hAnsi="Arial" w:cs="Arial"/>
                <w:color w:val="000000"/>
                <w:sz w:val="12"/>
                <w:szCs w:val="16"/>
              </w:rPr>
            </w:pPr>
            <w:r w:rsidRPr="00C16053">
              <w:rPr>
                <w:rFonts w:ascii="Arial" w:hAnsi="Arial" w:cs="Arial"/>
                <w:color w:val="000000"/>
                <w:sz w:val="12"/>
                <w:szCs w:val="16"/>
              </w:rPr>
              <w:t>Калорийность топлива</w:t>
            </w:r>
          </w:p>
        </w:tc>
        <w:tc>
          <w:tcPr>
            <w:tcW w:w="156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5390</w:t>
            </w:r>
          </w:p>
        </w:tc>
        <w:tc>
          <w:tcPr>
            <w:tcW w:w="1544"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5558</w:t>
            </w:r>
          </w:p>
        </w:tc>
      </w:tr>
      <w:tr w:rsidR="000B01A8" w:rsidRPr="00C16053" w:rsidTr="000B01A8">
        <w:trPr>
          <w:trHeight w:val="20"/>
        </w:trPr>
        <w:tc>
          <w:tcPr>
            <w:tcW w:w="1896" w:type="pct"/>
            <w:vAlign w:val="center"/>
          </w:tcPr>
          <w:p w:rsidR="000B01A8" w:rsidRPr="00C16053" w:rsidRDefault="000B01A8" w:rsidP="00ED2E85">
            <w:pPr>
              <w:pStyle w:val="affffffe"/>
              <w:jc w:val="left"/>
              <w:rPr>
                <w:rFonts w:ascii="Arial" w:hAnsi="Arial" w:cs="Arial"/>
                <w:color w:val="000000"/>
                <w:sz w:val="12"/>
                <w:szCs w:val="16"/>
              </w:rPr>
            </w:pPr>
            <w:r w:rsidRPr="00C16053">
              <w:rPr>
                <w:rFonts w:ascii="Arial" w:hAnsi="Arial" w:cs="Arial"/>
                <w:color w:val="000000"/>
                <w:sz w:val="12"/>
                <w:szCs w:val="16"/>
              </w:rPr>
              <w:t>Расход топлива нормативный / фактический</w:t>
            </w:r>
          </w:p>
        </w:tc>
        <w:tc>
          <w:tcPr>
            <w:tcW w:w="156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437,67 </w:t>
            </w:r>
          </w:p>
        </w:tc>
        <w:tc>
          <w:tcPr>
            <w:tcW w:w="1544"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lang w:val="en-US"/>
              </w:rPr>
              <w:t>4</w:t>
            </w:r>
            <w:r w:rsidRPr="00C16053">
              <w:rPr>
                <w:rFonts w:ascii="Arial" w:hAnsi="Arial" w:cs="Arial"/>
                <w:sz w:val="12"/>
                <w:szCs w:val="16"/>
              </w:rPr>
              <w:t>34,87</w:t>
            </w:r>
          </w:p>
        </w:tc>
      </w:tr>
      <w:tr w:rsidR="000B01A8" w:rsidRPr="00C16053" w:rsidTr="000B01A8">
        <w:trPr>
          <w:trHeight w:val="20"/>
        </w:trPr>
        <w:tc>
          <w:tcPr>
            <w:tcW w:w="1896" w:type="pct"/>
            <w:vAlign w:val="center"/>
          </w:tcPr>
          <w:p w:rsidR="000B01A8" w:rsidRPr="00C16053" w:rsidRDefault="000B01A8" w:rsidP="00ED2E85">
            <w:pPr>
              <w:pStyle w:val="affffffe"/>
              <w:jc w:val="left"/>
              <w:rPr>
                <w:rFonts w:ascii="Arial" w:hAnsi="Arial" w:cs="Arial"/>
                <w:color w:val="000000"/>
                <w:sz w:val="12"/>
                <w:szCs w:val="16"/>
              </w:rPr>
            </w:pPr>
            <w:r w:rsidRPr="00C16053">
              <w:rPr>
                <w:rFonts w:ascii="Arial" w:hAnsi="Arial" w:cs="Arial"/>
                <w:color w:val="000000"/>
                <w:sz w:val="12"/>
                <w:szCs w:val="16"/>
              </w:rPr>
              <w:t>Поставщик топлива</w:t>
            </w:r>
          </w:p>
        </w:tc>
        <w:tc>
          <w:tcPr>
            <w:tcW w:w="156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ООО «ТК «СибирьЭнергоРесурс»</w:t>
            </w:r>
          </w:p>
        </w:tc>
        <w:tc>
          <w:tcPr>
            <w:tcW w:w="1544"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ООО «ТК «СибирьЭнергоРесурс»</w:t>
            </w:r>
          </w:p>
        </w:tc>
      </w:tr>
      <w:tr w:rsidR="000B01A8" w:rsidRPr="00C16053" w:rsidTr="000B01A8">
        <w:trPr>
          <w:trHeight w:val="20"/>
        </w:trPr>
        <w:tc>
          <w:tcPr>
            <w:tcW w:w="1896" w:type="pct"/>
            <w:vAlign w:val="center"/>
          </w:tcPr>
          <w:p w:rsidR="000B01A8" w:rsidRPr="00C16053" w:rsidRDefault="000B01A8" w:rsidP="00ED2E85">
            <w:pPr>
              <w:pStyle w:val="affffffe"/>
              <w:jc w:val="left"/>
              <w:rPr>
                <w:rFonts w:ascii="Arial" w:hAnsi="Arial" w:cs="Arial"/>
                <w:color w:val="000000"/>
                <w:sz w:val="12"/>
                <w:szCs w:val="16"/>
              </w:rPr>
            </w:pPr>
            <w:r w:rsidRPr="00C16053">
              <w:rPr>
                <w:rFonts w:ascii="Arial" w:hAnsi="Arial" w:cs="Arial"/>
                <w:color w:val="000000"/>
                <w:sz w:val="12"/>
                <w:szCs w:val="16"/>
              </w:rPr>
              <w:t>Способ доставки на котельную</w:t>
            </w:r>
          </w:p>
        </w:tc>
        <w:tc>
          <w:tcPr>
            <w:tcW w:w="156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ж/д транспорт</w:t>
            </w:r>
          </w:p>
        </w:tc>
        <w:tc>
          <w:tcPr>
            <w:tcW w:w="1544"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ж/д транспорт</w:t>
            </w:r>
          </w:p>
        </w:tc>
      </w:tr>
      <w:tr w:rsidR="000B01A8" w:rsidRPr="00C16053" w:rsidTr="000B01A8">
        <w:trPr>
          <w:trHeight w:val="20"/>
        </w:trPr>
        <w:tc>
          <w:tcPr>
            <w:tcW w:w="1896" w:type="pct"/>
            <w:vAlign w:val="center"/>
          </w:tcPr>
          <w:p w:rsidR="000B01A8" w:rsidRPr="00C16053" w:rsidRDefault="000B01A8" w:rsidP="00ED2E85">
            <w:pPr>
              <w:pStyle w:val="affffffe"/>
              <w:jc w:val="left"/>
              <w:rPr>
                <w:rFonts w:ascii="Arial" w:hAnsi="Arial" w:cs="Arial"/>
                <w:color w:val="000000"/>
                <w:sz w:val="12"/>
                <w:szCs w:val="16"/>
              </w:rPr>
            </w:pPr>
            <w:r w:rsidRPr="00C16053">
              <w:rPr>
                <w:rFonts w:ascii="Arial" w:hAnsi="Arial" w:cs="Arial"/>
                <w:color w:val="000000"/>
                <w:sz w:val="12"/>
                <w:szCs w:val="16"/>
              </w:rPr>
              <w:t>Откуда осуществляется поставка</w:t>
            </w:r>
          </w:p>
        </w:tc>
        <w:tc>
          <w:tcPr>
            <w:tcW w:w="156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Хакасия</w:t>
            </w:r>
          </w:p>
        </w:tc>
        <w:tc>
          <w:tcPr>
            <w:tcW w:w="1544"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Хакасия</w:t>
            </w:r>
          </w:p>
        </w:tc>
      </w:tr>
      <w:tr w:rsidR="000B01A8" w:rsidRPr="00C16053" w:rsidTr="000B01A8">
        <w:trPr>
          <w:trHeight w:val="20"/>
        </w:trPr>
        <w:tc>
          <w:tcPr>
            <w:tcW w:w="1896" w:type="pct"/>
            <w:vAlign w:val="center"/>
          </w:tcPr>
          <w:p w:rsidR="000B01A8" w:rsidRPr="00C16053" w:rsidRDefault="000B01A8" w:rsidP="00ED2E85">
            <w:pPr>
              <w:pStyle w:val="affffffe"/>
              <w:jc w:val="left"/>
              <w:rPr>
                <w:rFonts w:ascii="Arial" w:hAnsi="Arial" w:cs="Arial"/>
                <w:color w:val="000000"/>
                <w:sz w:val="12"/>
                <w:szCs w:val="16"/>
              </w:rPr>
            </w:pPr>
            <w:r w:rsidRPr="00C16053">
              <w:rPr>
                <w:rFonts w:ascii="Arial" w:hAnsi="Arial" w:cs="Arial"/>
                <w:color w:val="000000"/>
                <w:sz w:val="12"/>
                <w:szCs w:val="16"/>
              </w:rPr>
              <w:t>Периодичность поставки</w:t>
            </w:r>
          </w:p>
        </w:tc>
        <w:tc>
          <w:tcPr>
            <w:tcW w:w="1560"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в течение отопительного периода</w:t>
            </w:r>
          </w:p>
        </w:tc>
        <w:tc>
          <w:tcPr>
            <w:tcW w:w="1544"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в течение отопительного периода</w:t>
            </w:r>
          </w:p>
        </w:tc>
      </w:tr>
    </w:tbl>
    <w:p w:rsidR="000B01A8" w:rsidRPr="00ED2E85" w:rsidRDefault="000B01A8" w:rsidP="00ED2E85">
      <w:pPr>
        <w:jc w:val="center"/>
        <w:rPr>
          <w:rFonts w:ascii="Arial" w:hAnsi="Arial" w:cs="Arial"/>
          <w:b/>
          <w:bCs/>
          <w:sz w:val="16"/>
          <w:szCs w:val="16"/>
        </w:rPr>
      </w:pPr>
      <w:r w:rsidRPr="00ED2E85">
        <w:rPr>
          <w:rFonts w:ascii="Arial" w:hAnsi="Arial" w:cs="Arial"/>
          <w:b/>
          <w:sz w:val="16"/>
          <w:szCs w:val="16"/>
        </w:rPr>
        <w:t>Раздел 6</w:t>
      </w:r>
      <w:r w:rsidRPr="00ED2E85">
        <w:rPr>
          <w:rFonts w:ascii="Arial" w:hAnsi="Arial" w:cs="Arial"/>
          <w:b/>
          <w:bCs/>
          <w:sz w:val="16"/>
          <w:szCs w:val="16"/>
        </w:rPr>
        <w:t>. Предложения по строительству, реконструкции и (или) модернизации тепловых сетей</w:t>
      </w:r>
    </w:p>
    <w:p w:rsidR="000B01A8" w:rsidRPr="00ED2E85" w:rsidRDefault="000B01A8" w:rsidP="00204B25">
      <w:pPr>
        <w:pStyle w:val="afffffff0"/>
        <w:spacing w:after="0" w:line="240" w:lineRule="auto"/>
        <w:ind w:firstLine="284"/>
        <w:rPr>
          <w:rFonts w:ascii="Arial" w:hAnsi="Arial" w:cs="Arial"/>
          <w:color w:val="000000"/>
          <w:sz w:val="16"/>
          <w:szCs w:val="16"/>
        </w:rPr>
      </w:pPr>
      <w:r w:rsidRPr="00ED2E85">
        <w:rPr>
          <w:rFonts w:ascii="Arial" w:hAnsi="Arial" w:cs="Arial"/>
          <w:color w:val="000000"/>
          <w:sz w:val="16"/>
          <w:szCs w:val="16"/>
        </w:rPr>
        <w:t>Предложения по реконструкции тепловых сетей для обеспечения нормативной надежности и безопасности теплоснабжения не предусмотрены.</w:t>
      </w:r>
    </w:p>
    <w:p w:rsidR="00C16053" w:rsidRDefault="000B01A8" w:rsidP="00ED2E85">
      <w:pPr>
        <w:tabs>
          <w:tab w:val="left" w:pos="540"/>
        </w:tabs>
        <w:autoSpaceDE w:val="0"/>
        <w:autoSpaceDN w:val="0"/>
        <w:adjustRightInd w:val="0"/>
        <w:jc w:val="center"/>
        <w:rPr>
          <w:rFonts w:ascii="Arial" w:hAnsi="Arial" w:cs="Arial"/>
          <w:b/>
          <w:sz w:val="16"/>
          <w:szCs w:val="16"/>
        </w:rPr>
      </w:pPr>
      <w:r w:rsidRPr="00ED2E85">
        <w:rPr>
          <w:rFonts w:ascii="Arial" w:hAnsi="Arial" w:cs="Arial"/>
          <w:b/>
          <w:sz w:val="16"/>
          <w:szCs w:val="16"/>
        </w:rPr>
        <w:t xml:space="preserve">Раздел 7. Предложения по переводу открытых систем теплоснабжения </w:t>
      </w:r>
    </w:p>
    <w:p w:rsidR="000B01A8" w:rsidRPr="00ED2E85" w:rsidRDefault="000B01A8" w:rsidP="00ED2E85">
      <w:pPr>
        <w:tabs>
          <w:tab w:val="left" w:pos="540"/>
        </w:tabs>
        <w:autoSpaceDE w:val="0"/>
        <w:autoSpaceDN w:val="0"/>
        <w:adjustRightInd w:val="0"/>
        <w:jc w:val="center"/>
        <w:rPr>
          <w:rFonts w:ascii="Arial" w:hAnsi="Arial" w:cs="Arial"/>
          <w:b/>
          <w:sz w:val="16"/>
          <w:szCs w:val="16"/>
        </w:rPr>
      </w:pPr>
      <w:r w:rsidRPr="00ED2E85">
        <w:rPr>
          <w:rFonts w:ascii="Arial" w:hAnsi="Arial" w:cs="Arial"/>
          <w:b/>
          <w:sz w:val="16"/>
          <w:szCs w:val="16"/>
        </w:rPr>
        <w:t>(горячего водоснабжения) в закрытые системы горячего водоснабжения</w:t>
      </w:r>
    </w:p>
    <w:p w:rsidR="000B01A8" w:rsidRPr="00ED2E85" w:rsidRDefault="000B01A8" w:rsidP="00204B25">
      <w:pPr>
        <w:autoSpaceDE w:val="0"/>
        <w:autoSpaceDN w:val="0"/>
        <w:adjustRightInd w:val="0"/>
        <w:ind w:firstLine="284"/>
        <w:jc w:val="both"/>
        <w:rPr>
          <w:rFonts w:ascii="Arial" w:hAnsi="Arial" w:cs="Arial"/>
          <w:b/>
          <w:sz w:val="16"/>
          <w:szCs w:val="16"/>
        </w:rPr>
      </w:pPr>
      <w:r w:rsidRPr="00ED2E85">
        <w:rPr>
          <w:rFonts w:ascii="Arial" w:hAnsi="Arial" w:cs="Arial"/>
          <w:sz w:val="16"/>
          <w:szCs w:val="16"/>
        </w:rPr>
        <w:t xml:space="preserve">В </w:t>
      </w:r>
      <w:r w:rsidRPr="00ED2E85">
        <w:rPr>
          <w:rFonts w:ascii="Arial" w:hAnsi="Arial" w:cs="Arial"/>
          <w:color w:val="000000"/>
          <w:sz w:val="16"/>
          <w:szCs w:val="16"/>
        </w:rPr>
        <w:t>Семеновщинском сельском поселении</w:t>
      </w:r>
      <w:r w:rsidRPr="00ED2E85">
        <w:rPr>
          <w:rFonts w:ascii="Arial" w:hAnsi="Arial" w:cs="Arial"/>
          <w:sz w:val="16"/>
          <w:szCs w:val="16"/>
        </w:rPr>
        <w:t xml:space="preserve"> открытых систем теплоснабжения (горячего водоснабжения) нет.</w:t>
      </w:r>
    </w:p>
    <w:p w:rsidR="000B01A8" w:rsidRPr="00ED2E85" w:rsidRDefault="000B01A8" w:rsidP="00ED2E85">
      <w:pPr>
        <w:jc w:val="center"/>
        <w:rPr>
          <w:rFonts w:ascii="Arial" w:hAnsi="Arial" w:cs="Arial"/>
          <w:b/>
          <w:sz w:val="16"/>
          <w:szCs w:val="16"/>
        </w:rPr>
      </w:pPr>
      <w:r w:rsidRPr="00ED2E85">
        <w:rPr>
          <w:rFonts w:ascii="Arial" w:hAnsi="Arial" w:cs="Arial"/>
          <w:b/>
          <w:sz w:val="16"/>
          <w:szCs w:val="16"/>
        </w:rPr>
        <w:t>Раздел 8. Перспективные топливные балансы</w:t>
      </w:r>
    </w:p>
    <w:p w:rsidR="000B01A8" w:rsidRPr="00ED2E85" w:rsidRDefault="000B01A8" w:rsidP="00204B25">
      <w:pPr>
        <w:ind w:firstLine="284"/>
        <w:jc w:val="both"/>
        <w:rPr>
          <w:rFonts w:ascii="Arial" w:hAnsi="Arial" w:cs="Arial"/>
          <w:sz w:val="16"/>
          <w:szCs w:val="16"/>
        </w:rPr>
      </w:pPr>
      <w:r w:rsidRPr="00ED2E85">
        <w:rPr>
          <w:rFonts w:ascii="Arial" w:hAnsi="Arial" w:cs="Arial"/>
          <w:sz w:val="16"/>
          <w:szCs w:val="16"/>
        </w:rPr>
        <w:t>В таблице 8.1. представлена сводная информация по существующему виду используемого, резервного и аварийного топлива, а также расход основного топлива на покрытие тепловой нагрузки на перспективу 2021-2033 годов.</w:t>
      </w:r>
    </w:p>
    <w:p w:rsidR="000B01A8" w:rsidRPr="00ED2E85" w:rsidRDefault="000B01A8" w:rsidP="00204B25">
      <w:pPr>
        <w:ind w:firstLine="284"/>
        <w:jc w:val="both"/>
        <w:rPr>
          <w:rFonts w:ascii="Arial" w:hAnsi="Arial" w:cs="Arial"/>
          <w:sz w:val="16"/>
          <w:szCs w:val="16"/>
        </w:rPr>
      </w:pPr>
      <w:r w:rsidRPr="00ED2E85">
        <w:rPr>
          <w:rFonts w:ascii="Arial" w:hAnsi="Arial" w:cs="Arial"/>
          <w:sz w:val="16"/>
          <w:szCs w:val="16"/>
          <w:lang w:eastAsia="zh-CN"/>
        </w:rPr>
        <w:t>Н</w:t>
      </w:r>
      <w:r w:rsidRPr="00ED2E85">
        <w:rPr>
          <w:rFonts w:ascii="Arial" w:hAnsi="Arial" w:cs="Arial"/>
          <w:sz w:val="16"/>
          <w:szCs w:val="16"/>
        </w:rPr>
        <w:t>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(далее - ННЗТ) и нормативного эксплуатационного запаса топлива (далее - НЭЗТ).</w:t>
      </w:r>
    </w:p>
    <w:p w:rsidR="00ED2E85" w:rsidRPr="00ED2E85" w:rsidRDefault="000B01A8" w:rsidP="00204B25">
      <w:pPr>
        <w:ind w:firstLine="284"/>
        <w:jc w:val="both"/>
        <w:rPr>
          <w:rFonts w:ascii="Arial" w:hAnsi="Arial" w:cs="Arial"/>
          <w:sz w:val="16"/>
          <w:szCs w:val="16"/>
        </w:rPr>
      </w:pPr>
      <w:r w:rsidRPr="00ED2E85">
        <w:rPr>
          <w:rFonts w:ascii="Arial" w:hAnsi="Arial" w:cs="Arial"/>
          <w:sz w:val="16"/>
          <w:szCs w:val="16"/>
        </w:rPr>
        <w:t>ННЗТ и НЭЗТ на отопительных котельных определяется в соответствии с «Порядком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утвержденным приказом Минэнерго России от 10.08.2012 № 377.</w:t>
      </w:r>
    </w:p>
    <w:p w:rsidR="000B01A8" w:rsidRPr="00C16053" w:rsidRDefault="000B01A8" w:rsidP="00ED2E85">
      <w:pPr>
        <w:ind w:firstLine="709"/>
        <w:jc w:val="right"/>
        <w:rPr>
          <w:rFonts w:ascii="Arial" w:hAnsi="Arial" w:cs="Arial"/>
          <w:sz w:val="12"/>
          <w:szCs w:val="16"/>
        </w:rPr>
      </w:pPr>
      <w:r w:rsidRPr="00C16053">
        <w:rPr>
          <w:rFonts w:ascii="Arial" w:hAnsi="Arial" w:cs="Arial"/>
          <w:sz w:val="12"/>
          <w:szCs w:val="16"/>
        </w:rPr>
        <w:t>Таблица 8.1.</w:t>
      </w:r>
    </w:p>
    <w:p w:rsidR="000B01A8" w:rsidRPr="00ED2E85" w:rsidRDefault="000B01A8" w:rsidP="00ED2E85">
      <w:pPr>
        <w:pStyle w:val="afffffff3"/>
        <w:spacing w:after="0" w:line="240" w:lineRule="auto"/>
        <w:ind w:firstLine="709"/>
        <w:jc w:val="center"/>
        <w:rPr>
          <w:rFonts w:ascii="Arial" w:hAnsi="Arial" w:cs="Arial"/>
          <w:b/>
          <w:sz w:val="16"/>
          <w:szCs w:val="16"/>
        </w:rPr>
      </w:pPr>
      <w:r w:rsidRPr="00ED2E85">
        <w:rPr>
          <w:rFonts w:ascii="Arial" w:hAnsi="Arial" w:cs="Arial"/>
          <w:b/>
          <w:sz w:val="16"/>
          <w:szCs w:val="16"/>
        </w:rPr>
        <w:t xml:space="preserve">Перспективное потребление топлива в условном и натуральном выражении </w:t>
      </w:r>
    </w:p>
    <w:p w:rsidR="000B01A8" w:rsidRPr="00ED2E85" w:rsidRDefault="000B01A8" w:rsidP="00ED2E85">
      <w:pPr>
        <w:pStyle w:val="afffffff3"/>
        <w:spacing w:after="0" w:line="240" w:lineRule="auto"/>
        <w:ind w:firstLine="709"/>
        <w:jc w:val="center"/>
        <w:rPr>
          <w:rFonts w:ascii="Arial" w:hAnsi="Arial" w:cs="Arial"/>
          <w:b/>
          <w:sz w:val="16"/>
          <w:szCs w:val="16"/>
        </w:rPr>
      </w:pPr>
      <w:r w:rsidRPr="00ED2E85">
        <w:rPr>
          <w:rFonts w:ascii="Arial" w:hAnsi="Arial" w:cs="Arial"/>
          <w:b/>
          <w:sz w:val="16"/>
          <w:szCs w:val="16"/>
        </w:rPr>
        <w:t xml:space="preserve">в разрезе всех котельных </w:t>
      </w:r>
      <w:r w:rsidRPr="00ED2E85">
        <w:rPr>
          <w:rFonts w:ascii="Arial" w:hAnsi="Arial" w:cs="Arial"/>
          <w:b/>
          <w:color w:val="000000"/>
          <w:sz w:val="16"/>
          <w:szCs w:val="16"/>
        </w:rPr>
        <w:t xml:space="preserve">Семеновщинского сельского </w:t>
      </w:r>
      <w:r w:rsidRPr="00ED2E85">
        <w:rPr>
          <w:rFonts w:ascii="Arial" w:hAnsi="Arial" w:cs="Arial"/>
          <w:b/>
          <w:sz w:val="16"/>
          <w:szCs w:val="16"/>
        </w:rPr>
        <w:t>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3888"/>
        <w:gridCol w:w="1942"/>
        <w:gridCol w:w="920"/>
        <w:gridCol w:w="1022"/>
        <w:gridCol w:w="920"/>
        <w:gridCol w:w="918"/>
        <w:gridCol w:w="818"/>
        <w:gridCol w:w="902"/>
      </w:tblGrid>
      <w:tr w:rsidR="000B01A8" w:rsidRPr="00C16053" w:rsidTr="000B01A8">
        <w:trPr>
          <w:trHeight w:val="20"/>
          <w:tblHeader/>
        </w:trPr>
        <w:tc>
          <w:tcPr>
            <w:tcW w:w="1716" w:type="pct"/>
            <w:vAlign w:val="center"/>
          </w:tcPr>
          <w:p w:rsidR="000B01A8" w:rsidRPr="00C16053" w:rsidRDefault="000B01A8" w:rsidP="00ED2E85">
            <w:pPr>
              <w:pStyle w:val="afffffff1"/>
              <w:rPr>
                <w:rFonts w:ascii="Arial" w:hAnsi="Arial" w:cs="Arial"/>
                <w:b/>
                <w:sz w:val="12"/>
                <w:szCs w:val="16"/>
              </w:rPr>
            </w:pPr>
            <w:r w:rsidRPr="00C16053">
              <w:rPr>
                <w:rFonts w:ascii="Arial" w:hAnsi="Arial" w:cs="Arial"/>
                <w:b/>
                <w:sz w:val="12"/>
                <w:szCs w:val="16"/>
              </w:rPr>
              <w:t>Наименование</w:t>
            </w:r>
          </w:p>
        </w:tc>
        <w:tc>
          <w:tcPr>
            <w:tcW w:w="857" w:type="pct"/>
            <w:vAlign w:val="center"/>
          </w:tcPr>
          <w:p w:rsidR="000B01A8" w:rsidRPr="00C16053" w:rsidRDefault="000B01A8" w:rsidP="00ED2E85">
            <w:pPr>
              <w:pStyle w:val="afffffff1"/>
              <w:rPr>
                <w:rFonts w:ascii="Arial" w:hAnsi="Arial" w:cs="Arial"/>
                <w:b/>
                <w:sz w:val="12"/>
                <w:szCs w:val="16"/>
              </w:rPr>
            </w:pPr>
            <w:r w:rsidRPr="00C16053">
              <w:rPr>
                <w:rFonts w:ascii="Arial" w:hAnsi="Arial" w:cs="Arial"/>
                <w:b/>
                <w:sz w:val="12"/>
                <w:szCs w:val="16"/>
              </w:rPr>
              <w:t>Единица измерения</w:t>
            </w:r>
          </w:p>
        </w:tc>
        <w:tc>
          <w:tcPr>
            <w:tcW w:w="406" w:type="pct"/>
            <w:vAlign w:val="center"/>
          </w:tcPr>
          <w:p w:rsidR="000B01A8" w:rsidRPr="00C16053" w:rsidRDefault="000B01A8" w:rsidP="00ED2E85">
            <w:pPr>
              <w:pStyle w:val="afffffff1"/>
              <w:rPr>
                <w:rFonts w:ascii="Arial" w:hAnsi="Arial" w:cs="Arial"/>
                <w:b/>
                <w:sz w:val="12"/>
                <w:szCs w:val="16"/>
              </w:rPr>
            </w:pPr>
            <w:r w:rsidRPr="00C16053">
              <w:rPr>
                <w:rFonts w:ascii="Arial" w:hAnsi="Arial" w:cs="Arial"/>
                <w:b/>
                <w:sz w:val="12"/>
                <w:szCs w:val="16"/>
              </w:rPr>
              <w:t>2020 (факт)</w:t>
            </w:r>
          </w:p>
        </w:tc>
        <w:tc>
          <w:tcPr>
            <w:tcW w:w="451" w:type="pct"/>
            <w:vAlign w:val="center"/>
          </w:tcPr>
          <w:p w:rsidR="000B01A8" w:rsidRPr="00C16053" w:rsidRDefault="000B01A8" w:rsidP="00ED2E85">
            <w:pPr>
              <w:pStyle w:val="afffffff1"/>
              <w:rPr>
                <w:rFonts w:ascii="Arial" w:hAnsi="Arial" w:cs="Arial"/>
                <w:b/>
                <w:sz w:val="12"/>
                <w:szCs w:val="16"/>
              </w:rPr>
            </w:pPr>
            <w:r w:rsidRPr="00C16053">
              <w:rPr>
                <w:rFonts w:ascii="Arial" w:hAnsi="Arial" w:cs="Arial"/>
                <w:b/>
                <w:sz w:val="12"/>
                <w:szCs w:val="16"/>
              </w:rPr>
              <w:t>2021 (факт)</w:t>
            </w:r>
          </w:p>
        </w:tc>
        <w:tc>
          <w:tcPr>
            <w:tcW w:w="406" w:type="pct"/>
            <w:vAlign w:val="center"/>
          </w:tcPr>
          <w:p w:rsidR="000B01A8" w:rsidRPr="00C16053" w:rsidRDefault="000B01A8" w:rsidP="00ED2E85">
            <w:pPr>
              <w:pStyle w:val="afffffff1"/>
              <w:rPr>
                <w:rFonts w:ascii="Arial" w:hAnsi="Arial" w:cs="Arial"/>
                <w:b/>
                <w:sz w:val="12"/>
                <w:szCs w:val="16"/>
              </w:rPr>
            </w:pPr>
            <w:r w:rsidRPr="00C16053">
              <w:rPr>
                <w:rFonts w:ascii="Arial" w:hAnsi="Arial" w:cs="Arial"/>
                <w:b/>
                <w:sz w:val="12"/>
                <w:szCs w:val="16"/>
              </w:rPr>
              <w:t>2022 (факт)</w:t>
            </w:r>
          </w:p>
        </w:tc>
        <w:tc>
          <w:tcPr>
            <w:tcW w:w="405" w:type="pct"/>
            <w:vAlign w:val="center"/>
          </w:tcPr>
          <w:p w:rsidR="000B01A8" w:rsidRPr="00C16053" w:rsidRDefault="000B01A8" w:rsidP="00ED2E85">
            <w:pPr>
              <w:pStyle w:val="afffffff1"/>
              <w:rPr>
                <w:rFonts w:ascii="Arial" w:hAnsi="Arial" w:cs="Arial"/>
                <w:b/>
                <w:sz w:val="12"/>
                <w:szCs w:val="16"/>
              </w:rPr>
            </w:pPr>
            <w:r w:rsidRPr="00C16053">
              <w:rPr>
                <w:rFonts w:ascii="Arial" w:hAnsi="Arial" w:cs="Arial"/>
                <w:b/>
                <w:sz w:val="12"/>
                <w:szCs w:val="16"/>
              </w:rPr>
              <w:t>2023 (факт)</w:t>
            </w:r>
          </w:p>
        </w:tc>
        <w:tc>
          <w:tcPr>
            <w:tcW w:w="361" w:type="pct"/>
            <w:vAlign w:val="center"/>
          </w:tcPr>
          <w:p w:rsidR="000B01A8" w:rsidRPr="00C16053" w:rsidRDefault="000B01A8" w:rsidP="00ED2E85">
            <w:pPr>
              <w:pStyle w:val="afffffff1"/>
              <w:rPr>
                <w:rFonts w:ascii="Arial" w:hAnsi="Arial" w:cs="Arial"/>
                <w:b/>
                <w:sz w:val="12"/>
                <w:szCs w:val="16"/>
              </w:rPr>
            </w:pPr>
            <w:r w:rsidRPr="00C16053">
              <w:rPr>
                <w:rFonts w:ascii="Arial" w:hAnsi="Arial" w:cs="Arial"/>
                <w:b/>
                <w:sz w:val="12"/>
                <w:szCs w:val="16"/>
              </w:rPr>
              <w:t>2024</w:t>
            </w:r>
          </w:p>
        </w:tc>
        <w:tc>
          <w:tcPr>
            <w:tcW w:w="398" w:type="pct"/>
            <w:vAlign w:val="center"/>
          </w:tcPr>
          <w:p w:rsidR="000B01A8" w:rsidRPr="00C16053" w:rsidRDefault="000B01A8" w:rsidP="00ED2E85">
            <w:pPr>
              <w:pStyle w:val="afffffff1"/>
              <w:rPr>
                <w:rFonts w:ascii="Arial" w:hAnsi="Arial" w:cs="Arial"/>
                <w:b/>
                <w:sz w:val="12"/>
                <w:szCs w:val="16"/>
              </w:rPr>
            </w:pPr>
            <w:r w:rsidRPr="00C16053">
              <w:rPr>
                <w:rFonts w:ascii="Arial" w:hAnsi="Arial" w:cs="Arial"/>
                <w:b/>
                <w:sz w:val="12"/>
                <w:szCs w:val="16"/>
              </w:rPr>
              <w:t>2025-2033</w:t>
            </w:r>
          </w:p>
        </w:tc>
      </w:tr>
      <w:tr w:rsidR="000B01A8" w:rsidRPr="00C16053" w:rsidTr="000B01A8">
        <w:trPr>
          <w:trHeight w:val="20"/>
        </w:trPr>
        <w:tc>
          <w:tcPr>
            <w:tcW w:w="5000" w:type="pct"/>
            <w:gridSpan w:val="8"/>
            <w:vAlign w:val="center"/>
          </w:tcPr>
          <w:p w:rsidR="000B01A8" w:rsidRPr="00C16053" w:rsidRDefault="000B01A8" w:rsidP="00ED2E85">
            <w:pPr>
              <w:pStyle w:val="affffffe"/>
              <w:rPr>
                <w:rFonts w:ascii="Arial" w:hAnsi="Arial" w:cs="Arial"/>
                <w:b/>
                <w:sz w:val="12"/>
                <w:szCs w:val="16"/>
              </w:rPr>
            </w:pPr>
            <w:r w:rsidRPr="00C16053">
              <w:rPr>
                <w:rStyle w:val="FontStyle129"/>
                <w:rFonts w:ascii="Arial" w:hAnsi="Arial" w:cs="Arial"/>
                <w:b/>
                <w:sz w:val="12"/>
                <w:szCs w:val="16"/>
              </w:rPr>
              <w:t>Котельная № 25, д. Семеновщина</w:t>
            </w:r>
          </w:p>
        </w:tc>
      </w:tr>
      <w:tr w:rsidR="000B01A8" w:rsidRPr="00C16053" w:rsidTr="000B01A8">
        <w:trPr>
          <w:trHeight w:val="20"/>
        </w:trPr>
        <w:tc>
          <w:tcPr>
            <w:tcW w:w="1716" w:type="pct"/>
            <w:vAlign w:val="center"/>
          </w:tcPr>
          <w:p w:rsidR="000B01A8" w:rsidRPr="00C16053" w:rsidRDefault="000B01A8" w:rsidP="00ED2E85">
            <w:pPr>
              <w:pStyle w:val="afffffff1"/>
              <w:jc w:val="left"/>
              <w:rPr>
                <w:rFonts w:ascii="Arial" w:hAnsi="Arial" w:cs="Arial"/>
                <w:sz w:val="12"/>
                <w:szCs w:val="16"/>
              </w:rPr>
            </w:pPr>
            <w:r w:rsidRPr="00C16053">
              <w:rPr>
                <w:rFonts w:ascii="Arial" w:hAnsi="Arial" w:cs="Arial"/>
                <w:sz w:val="12"/>
                <w:szCs w:val="16"/>
              </w:rPr>
              <w:t>Плановое производство тепловой энергии (всего)</w:t>
            </w:r>
          </w:p>
        </w:tc>
        <w:tc>
          <w:tcPr>
            <w:tcW w:w="857" w:type="pct"/>
            <w:vAlign w:val="center"/>
          </w:tcPr>
          <w:p w:rsidR="000B01A8" w:rsidRPr="00C16053" w:rsidRDefault="000B01A8" w:rsidP="00ED2E85">
            <w:pPr>
              <w:pStyle w:val="afffffff1"/>
              <w:rPr>
                <w:rFonts w:ascii="Arial" w:hAnsi="Arial" w:cs="Arial"/>
                <w:sz w:val="12"/>
                <w:szCs w:val="16"/>
              </w:rPr>
            </w:pPr>
            <w:r w:rsidRPr="00C16053">
              <w:rPr>
                <w:rFonts w:ascii="Arial" w:hAnsi="Arial" w:cs="Arial"/>
                <w:sz w:val="12"/>
                <w:szCs w:val="16"/>
              </w:rPr>
              <w:t>Гкал</w:t>
            </w:r>
          </w:p>
        </w:tc>
        <w:tc>
          <w:tcPr>
            <w:tcW w:w="40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903,20</w:t>
            </w:r>
          </w:p>
        </w:tc>
        <w:tc>
          <w:tcPr>
            <w:tcW w:w="45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958,77</w:t>
            </w:r>
          </w:p>
        </w:tc>
        <w:tc>
          <w:tcPr>
            <w:tcW w:w="40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936,79</w:t>
            </w:r>
          </w:p>
        </w:tc>
        <w:tc>
          <w:tcPr>
            <w:tcW w:w="405" w:type="pct"/>
            <w:vAlign w:val="center"/>
          </w:tcPr>
          <w:p w:rsidR="000B01A8" w:rsidRPr="00C16053" w:rsidRDefault="000B01A8" w:rsidP="00ED2E85">
            <w:pPr>
              <w:pStyle w:val="affffffe"/>
              <w:rPr>
                <w:rFonts w:ascii="Arial" w:hAnsi="Arial" w:cs="Arial"/>
                <w:sz w:val="12"/>
                <w:szCs w:val="16"/>
                <w:lang w:val="en-US"/>
              </w:rPr>
            </w:pPr>
            <w:r w:rsidRPr="00C16053">
              <w:rPr>
                <w:rFonts w:ascii="Arial" w:hAnsi="Arial" w:cs="Arial"/>
                <w:sz w:val="12"/>
                <w:szCs w:val="16"/>
              </w:rPr>
              <w:t>900,36</w:t>
            </w:r>
          </w:p>
        </w:tc>
        <w:tc>
          <w:tcPr>
            <w:tcW w:w="36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888,95</w:t>
            </w:r>
          </w:p>
        </w:tc>
        <w:tc>
          <w:tcPr>
            <w:tcW w:w="398"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865,67</w:t>
            </w:r>
          </w:p>
        </w:tc>
      </w:tr>
      <w:tr w:rsidR="000B01A8" w:rsidRPr="00C16053" w:rsidTr="000B01A8">
        <w:trPr>
          <w:trHeight w:val="20"/>
        </w:trPr>
        <w:tc>
          <w:tcPr>
            <w:tcW w:w="1716" w:type="pct"/>
            <w:vAlign w:val="center"/>
          </w:tcPr>
          <w:p w:rsidR="000B01A8" w:rsidRPr="00C16053" w:rsidRDefault="000B01A8" w:rsidP="00ED2E85">
            <w:pPr>
              <w:pStyle w:val="afffffff1"/>
              <w:jc w:val="left"/>
              <w:rPr>
                <w:rFonts w:ascii="Arial" w:hAnsi="Arial" w:cs="Arial"/>
                <w:sz w:val="12"/>
                <w:szCs w:val="16"/>
              </w:rPr>
            </w:pPr>
            <w:r w:rsidRPr="00C16053">
              <w:rPr>
                <w:rFonts w:ascii="Arial" w:hAnsi="Arial" w:cs="Arial"/>
                <w:sz w:val="12"/>
                <w:szCs w:val="16"/>
              </w:rPr>
              <w:t xml:space="preserve">КПД котельной при работе на </w:t>
            </w:r>
          </w:p>
        </w:tc>
        <w:tc>
          <w:tcPr>
            <w:tcW w:w="857" w:type="pct"/>
            <w:vAlign w:val="center"/>
          </w:tcPr>
          <w:p w:rsidR="000B01A8" w:rsidRPr="00C16053" w:rsidRDefault="000B01A8" w:rsidP="00ED2E85">
            <w:pPr>
              <w:pStyle w:val="afffffff1"/>
              <w:rPr>
                <w:rFonts w:ascii="Arial" w:hAnsi="Arial" w:cs="Arial"/>
                <w:sz w:val="12"/>
                <w:szCs w:val="16"/>
              </w:rPr>
            </w:pPr>
            <w:r w:rsidRPr="00C16053">
              <w:rPr>
                <w:rFonts w:ascii="Arial" w:hAnsi="Arial" w:cs="Arial"/>
                <w:sz w:val="12"/>
                <w:szCs w:val="16"/>
              </w:rPr>
              <w:t>%</w:t>
            </w:r>
          </w:p>
        </w:tc>
        <w:tc>
          <w:tcPr>
            <w:tcW w:w="40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38,65</w:t>
            </w:r>
          </w:p>
        </w:tc>
        <w:tc>
          <w:tcPr>
            <w:tcW w:w="45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33,95</w:t>
            </w:r>
          </w:p>
        </w:tc>
        <w:tc>
          <w:tcPr>
            <w:tcW w:w="40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35,87</w:t>
            </w:r>
          </w:p>
        </w:tc>
        <w:tc>
          <w:tcPr>
            <w:tcW w:w="405" w:type="pct"/>
            <w:vAlign w:val="center"/>
          </w:tcPr>
          <w:p w:rsidR="000B01A8" w:rsidRPr="00C16053" w:rsidRDefault="000B01A8" w:rsidP="00ED2E85">
            <w:pPr>
              <w:pStyle w:val="affffffe"/>
              <w:rPr>
                <w:rFonts w:ascii="Arial" w:hAnsi="Arial" w:cs="Arial"/>
                <w:sz w:val="12"/>
                <w:szCs w:val="16"/>
                <w:lang w:val="en-US"/>
              </w:rPr>
            </w:pPr>
            <w:r w:rsidRPr="00C16053">
              <w:rPr>
                <w:rFonts w:ascii="Arial" w:hAnsi="Arial" w:cs="Arial"/>
                <w:sz w:val="12"/>
                <w:szCs w:val="16"/>
              </w:rPr>
              <w:t>37,23</w:t>
            </w:r>
          </w:p>
        </w:tc>
        <w:tc>
          <w:tcPr>
            <w:tcW w:w="36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36,70</w:t>
            </w:r>
          </w:p>
        </w:tc>
        <w:tc>
          <w:tcPr>
            <w:tcW w:w="398"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36,70</w:t>
            </w:r>
          </w:p>
        </w:tc>
      </w:tr>
      <w:tr w:rsidR="000B01A8" w:rsidRPr="00C16053" w:rsidTr="000B01A8">
        <w:trPr>
          <w:trHeight w:val="20"/>
        </w:trPr>
        <w:tc>
          <w:tcPr>
            <w:tcW w:w="1716" w:type="pct"/>
            <w:vAlign w:val="center"/>
          </w:tcPr>
          <w:p w:rsidR="000B01A8" w:rsidRPr="00C16053" w:rsidRDefault="000B01A8" w:rsidP="00ED2E85">
            <w:pPr>
              <w:pStyle w:val="afffffff1"/>
              <w:jc w:val="left"/>
              <w:rPr>
                <w:rFonts w:ascii="Arial" w:hAnsi="Arial" w:cs="Arial"/>
                <w:sz w:val="12"/>
                <w:szCs w:val="16"/>
              </w:rPr>
            </w:pPr>
            <w:r w:rsidRPr="00C16053">
              <w:rPr>
                <w:rFonts w:ascii="Arial" w:hAnsi="Arial" w:cs="Arial"/>
                <w:sz w:val="12"/>
                <w:szCs w:val="16"/>
              </w:rPr>
              <w:t>Фактический удельный расход удельного топлива</w:t>
            </w:r>
          </w:p>
        </w:tc>
        <w:tc>
          <w:tcPr>
            <w:tcW w:w="857" w:type="pct"/>
            <w:vAlign w:val="center"/>
          </w:tcPr>
          <w:p w:rsidR="000B01A8" w:rsidRPr="00C16053" w:rsidRDefault="000B01A8" w:rsidP="00ED2E85">
            <w:pPr>
              <w:pStyle w:val="afffffff1"/>
              <w:rPr>
                <w:rFonts w:ascii="Arial" w:hAnsi="Arial" w:cs="Arial"/>
                <w:sz w:val="12"/>
                <w:szCs w:val="16"/>
              </w:rPr>
            </w:pPr>
            <w:r w:rsidRPr="00C16053">
              <w:rPr>
                <w:rFonts w:ascii="Arial" w:hAnsi="Arial" w:cs="Arial"/>
                <w:sz w:val="12"/>
                <w:szCs w:val="16"/>
              </w:rPr>
              <w:t>кг.у.т./Гкал</w:t>
            </w:r>
          </w:p>
        </w:tc>
        <w:tc>
          <w:tcPr>
            <w:tcW w:w="40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369,61</w:t>
            </w:r>
          </w:p>
        </w:tc>
        <w:tc>
          <w:tcPr>
            <w:tcW w:w="45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420,79</w:t>
            </w:r>
          </w:p>
        </w:tc>
        <w:tc>
          <w:tcPr>
            <w:tcW w:w="40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398,31</w:t>
            </w:r>
          </w:p>
        </w:tc>
        <w:tc>
          <w:tcPr>
            <w:tcW w:w="405" w:type="pct"/>
            <w:vAlign w:val="center"/>
          </w:tcPr>
          <w:p w:rsidR="000B01A8" w:rsidRPr="00C16053" w:rsidRDefault="000B01A8" w:rsidP="00ED2E85">
            <w:pPr>
              <w:pStyle w:val="affffffe"/>
              <w:rPr>
                <w:rFonts w:ascii="Arial" w:hAnsi="Arial" w:cs="Arial"/>
                <w:sz w:val="12"/>
                <w:szCs w:val="16"/>
                <w:lang w:val="en-US"/>
              </w:rPr>
            </w:pPr>
            <w:r w:rsidRPr="00C16053">
              <w:rPr>
                <w:rFonts w:ascii="Arial" w:hAnsi="Arial" w:cs="Arial"/>
                <w:sz w:val="12"/>
                <w:szCs w:val="16"/>
              </w:rPr>
              <w:t>3</w:t>
            </w:r>
            <w:r w:rsidRPr="00C16053">
              <w:rPr>
                <w:rFonts w:ascii="Arial" w:hAnsi="Arial" w:cs="Arial"/>
                <w:sz w:val="12"/>
                <w:szCs w:val="16"/>
                <w:lang w:val="en-US"/>
              </w:rPr>
              <w:t>8</w:t>
            </w:r>
            <w:r w:rsidRPr="00C16053">
              <w:rPr>
                <w:rFonts w:ascii="Arial" w:hAnsi="Arial" w:cs="Arial"/>
                <w:sz w:val="12"/>
                <w:szCs w:val="16"/>
              </w:rPr>
              <w:t>3,7</w:t>
            </w:r>
            <w:r w:rsidRPr="00C16053">
              <w:rPr>
                <w:rFonts w:ascii="Arial" w:hAnsi="Arial" w:cs="Arial"/>
                <w:sz w:val="12"/>
                <w:szCs w:val="16"/>
                <w:lang w:val="en-US"/>
              </w:rPr>
              <w:t>1</w:t>
            </w:r>
          </w:p>
        </w:tc>
        <w:tc>
          <w:tcPr>
            <w:tcW w:w="36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389,30</w:t>
            </w:r>
          </w:p>
        </w:tc>
        <w:tc>
          <w:tcPr>
            <w:tcW w:w="398"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389,30</w:t>
            </w:r>
          </w:p>
        </w:tc>
      </w:tr>
      <w:tr w:rsidR="000B01A8" w:rsidRPr="00C16053" w:rsidTr="000B01A8">
        <w:trPr>
          <w:trHeight w:val="20"/>
        </w:trPr>
        <w:tc>
          <w:tcPr>
            <w:tcW w:w="1716" w:type="pct"/>
            <w:vAlign w:val="center"/>
          </w:tcPr>
          <w:p w:rsidR="000B01A8" w:rsidRPr="00C16053" w:rsidRDefault="000B01A8" w:rsidP="00ED2E85">
            <w:pPr>
              <w:pStyle w:val="afffffff1"/>
              <w:jc w:val="left"/>
              <w:rPr>
                <w:rFonts w:ascii="Arial" w:hAnsi="Arial" w:cs="Arial"/>
                <w:sz w:val="12"/>
                <w:szCs w:val="16"/>
              </w:rPr>
            </w:pPr>
            <w:r w:rsidRPr="00C16053">
              <w:rPr>
                <w:rFonts w:ascii="Arial" w:hAnsi="Arial" w:cs="Arial"/>
                <w:sz w:val="12"/>
                <w:szCs w:val="16"/>
              </w:rPr>
              <w:t>Вид основного топлива</w:t>
            </w:r>
          </w:p>
        </w:tc>
        <w:tc>
          <w:tcPr>
            <w:tcW w:w="857" w:type="pct"/>
            <w:vAlign w:val="center"/>
          </w:tcPr>
          <w:p w:rsidR="000B01A8" w:rsidRPr="00C16053" w:rsidRDefault="000B01A8" w:rsidP="00ED2E85">
            <w:pPr>
              <w:pStyle w:val="afffffff1"/>
              <w:rPr>
                <w:rFonts w:ascii="Arial" w:hAnsi="Arial" w:cs="Arial"/>
                <w:sz w:val="12"/>
                <w:szCs w:val="16"/>
              </w:rPr>
            </w:pPr>
          </w:p>
        </w:tc>
        <w:tc>
          <w:tcPr>
            <w:tcW w:w="40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уголь</w:t>
            </w:r>
          </w:p>
        </w:tc>
        <w:tc>
          <w:tcPr>
            <w:tcW w:w="45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уголь</w:t>
            </w:r>
          </w:p>
        </w:tc>
        <w:tc>
          <w:tcPr>
            <w:tcW w:w="40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уголь</w:t>
            </w:r>
          </w:p>
        </w:tc>
        <w:tc>
          <w:tcPr>
            <w:tcW w:w="405"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уголь</w:t>
            </w:r>
          </w:p>
        </w:tc>
        <w:tc>
          <w:tcPr>
            <w:tcW w:w="36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уголь</w:t>
            </w:r>
          </w:p>
        </w:tc>
        <w:tc>
          <w:tcPr>
            <w:tcW w:w="398"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уголь</w:t>
            </w:r>
          </w:p>
        </w:tc>
      </w:tr>
      <w:tr w:rsidR="000B01A8" w:rsidRPr="00C16053" w:rsidTr="000B01A8">
        <w:trPr>
          <w:trHeight w:val="20"/>
        </w:trPr>
        <w:tc>
          <w:tcPr>
            <w:tcW w:w="1716" w:type="pct"/>
            <w:vAlign w:val="center"/>
          </w:tcPr>
          <w:p w:rsidR="000B01A8" w:rsidRPr="00C16053" w:rsidRDefault="000B01A8" w:rsidP="00ED2E85">
            <w:pPr>
              <w:pStyle w:val="afffffff1"/>
              <w:jc w:val="left"/>
              <w:rPr>
                <w:rFonts w:ascii="Arial" w:hAnsi="Arial" w:cs="Arial"/>
                <w:sz w:val="12"/>
                <w:szCs w:val="16"/>
              </w:rPr>
            </w:pPr>
            <w:r w:rsidRPr="00C16053">
              <w:rPr>
                <w:rFonts w:ascii="Arial" w:hAnsi="Arial" w:cs="Arial"/>
                <w:sz w:val="12"/>
                <w:szCs w:val="16"/>
              </w:rPr>
              <w:t>Вид резервного топлива</w:t>
            </w:r>
          </w:p>
        </w:tc>
        <w:tc>
          <w:tcPr>
            <w:tcW w:w="857" w:type="pct"/>
            <w:vAlign w:val="center"/>
          </w:tcPr>
          <w:p w:rsidR="000B01A8" w:rsidRPr="00C16053" w:rsidRDefault="000B01A8" w:rsidP="00ED2E85">
            <w:pPr>
              <w:pStyle w:val="afffffff1"/>
              <w:rPr>
                <w:rFonts w:ascii="Arial" w:hAnsi="Arial" w:cs="Arial"/>
                <w:sz w:val="12"/>
                <w:szCs w:val="16"/>
              </w:rPr>
            </w:pPr>
          </w:p>
        </w:tc>
        <w:tc>
          <w:tcPr>
            <w:tcW w:w="40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45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40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405"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36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398"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r>
      <w:tr w:rsidR="000B01A8" w:rsidRPr="00C16053" w:rsidTr="000B01A8">
        <w:trPr>
          <w:trHeight w:val="20"/>
        </w:trPr>
        <w:tc>
          <w:tcPr>
            <w:tcW w:w="1716" w:type="pct"/>
            <w:vAlign w:val="center"/>
          </w:tcPr>
          <w:p w:rsidR="000B01A8" w:rsidRPr="00C16053" w:rsidRDefault="000B01A8" w:rsidP="00ED2E85">
            <w:pPr>
              <w:pStyle w:val="afffffff1"/>
              <w:jc w:val="left"/>
              <w:rPr>
                <w:rFonts w:ascii="Arial" w:hAnsi="Arial" w:cs="Arial"/>
                <w:sz w:val="12"/>
                <w:szCs w:val="16"/>
              </w:rPr>
            </w:pPr>
            <w:r w:rsidRPr="00C16053">
              <w:rPr>
                <w:rFonts w:ascii="Arial" w:hAnsi="Arial" w:cs="Arial"/>
                <w:sz w:val="12"/>
                <w:szCs w:val="16"/>
              </w:rPr>
              <w:t>Вид аварийного топлива</w:t>
            </w:r>
          </w:p>
        </w:tc>
        <w:tc>
          <w:tcPr>
            <w:tcW w:w="857" w:type="pct"/>
            <w:vAlign w:val="center"/>
          </w:tcPr>
          <w:p w:rsidR="000B01A8" w:rsidRPr="00C16053" w:rsidRDefault="000B01A8" w:rsidP="00ED2E85">
            <w:pPr>
              <w:pStyle w:val="afffffff1"/>
              <w:rPr>
                <w:rFonts w:ascii="Arial" w:hAnsi="Arial" w:cs="Arial"/>
                <w:sz w:val="12"/>
                <w:szCs w:val="16"/>
              </w:rPr>
            </w:pPr>
          </w:p>
        </w:tc>
        <w:tc>
          <w:tcPr>
            <w:tcW w:w="40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45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40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405"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36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c>
          <w:tcPr>
            <w:tcW w:w="398"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r>
      <w:tr w:rsidR="000B01A8" w:rsidRPr="00C16053" w:rsidTr="000B01A8">
        <w:trPr>
          <w:trHeight w:val="20"/>
        </w:trPr>
        <w:tc>
          <w:tcPr>
            <w:tcW w:w="1716" w:type="pct"/>
            <w:vAlign w:val="center"/>
          </w:tcPr>
          <w:p w:rsidR="000B01A8" w:rsidRPr="00C16053" w:rsidRDefault="000B01A8" w:rsidP="00ED2E85">
            <w:pPr>
              <w:pStyle w:val="afffffff1"/>
              <w:jc w:val="left"/>
              <w:rPr>
                <w:rFonts w:ascii="Arial" w:hAnsi="Arial" w:cs="Arial"/>
                <w:sz w:val="12"/>
                <w:szCs w:val="16"/>
              </w:rPr>
            </w:pPr>
            <w:r w:rsidRPr="00C16053">
              <w:rPr>
                <w:rFonts w:ascii="Arial" w:hAnsi="Arial" w:cs="Arial"/>
                <w:sz w:val="12"/>
                <w:szCs w:val="16"/>
              </w:rPr>
              <w:t>Калорийный эквивалент основного топлива</w:t>
            </w:r>
          </w:p>
        </w:tc>
        <w:tc>
          <w:tcPr>
            <w:tcW w:w="857" w:type="pct"/>
            <w:vAlign w:val="center"/>
          </w:tcPr>
          <w:p w:rsidR="000B01A8" w:rsidRPr="00C16053" w:rsidRDefault="000B01A8" w:rsidP="00ED2E85">
            <w:pPr>
              <w:pStyle w:val="afffffff1"/>
              <w:rPr>
                <w:rFonts w:ascii="Arial" w:hAnsi="Arial" w:cs="Arial"/>
                <w:sz w:val="12"/>
                <w:szCs w:val="16"/>
              </w:rPr>
            </w:pPr>
            <w:r w:rsidRPr="00C16053">
              <w:rPr>
                <w:rFonts w:ascii="Arial" w:hAnsi="Arial" w:cs="Arial"/>
                <w:sz w:val="12"/>
                <w:szCs w:val="16"/>
              </w:rPr>
              <w:t>-</w:t>
            </w:r>
          </w:p>
        </w:tc>
        <w:tc>
          <w:tcPr>
            <w:tcW w:w="40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0,787</w:t>
            </w:r>
          </w:p>
        </w:tc>
        <w:tc>
          <w:tcPr>
            <w:tcW w:w="45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0,798</w:t>
            </w:r>
          </w:p>
        </w:tc>
        <w:tc>
          <w:tcPr>
            <w:tcW w:w="40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0,797</w:t>
            </w:r>
          </w:p>
        </w:tc>
        <w:tc>
          <w:tcPr>
            <w:tcW w:w="405"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0,7</w:t>
            </w:r>
            <w:r w:rsidRPr="00C16053">
              <w:rPr>
                <w:rFonts w:ascii="Arial" w:hAnsi="Arial" w:cs="Arial"/>
                <w:sz w:val="12"/>
                <w:szCs w:val="16"/>
                <w:lang w:val="en-US"/>
              </w:rPr>
              <w:t>9</w:t>
            </w:r>
            <w:r w:rsidRPr="00C16053">
              <w:rPr>
                <w:rFonts w:ascii="Arial" w:hAnsi="Arial" w:cs="Arial"/>
                <w:sz w:val="12"/>
                <w:szCs w:val="16"/>
              </w:rPr>
              <w:t>4</w:t>
            </w:r>
          </w:p>
        </w:tc>
        <w:tc>
          <w:tcPr>
            <w:tcW w:w="36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0,770</w:t>
            </w:r>
          </w:p>
        </w:tc>
        <w:tc>
          <w:tcPr>
            <w:tcW w:w="398"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0,770</w:t>
            </w:r>
          </w:p>
        </w:tc>
      </w:tr>
      <w:tr w:rsidR="000B01A8" w:rsidRPr="00C16053" w:rsidTr="000B01A8">
        <w:trPr>
          <w:trHeight w:val="20"/>
        </w:trPr>
        <w:tc>
          <w:tcPr>
            <w:tcW w:w="1716" w:type="pct"/>
            <w:vAlign w:val="center"/>
          </w:tcPr>
          <w:p w:rsidR="000B01A8" w:rsidRPr="00C16053" w:rsidRDefault="000B01A8" w:rsidP="00ED2E85">
            <w:pPr>
              <w:pStyle w:val="afffffff1"/>
              <w:jc w:val="left"/>
              <w:rPr>
                <w:rFonts w:ascii="Arial" w:hAnsi="Arial" w:cs="Arial"/>
                <w:sz w:val="12"/>
                <w:szCs w:val="16"/>
              </w:rPr>
            </w:pPr>
            <w:r w:rsidRPr="00C16053">
              <w:rPr>
                <w:rFonts w:ascii="Arial" w:hAnsi="Arial" w:cs="Arial"/>
                <w:sz w:val="12"/>
                <w:szCs w:val="16"/>
              </w:rPr>
              <w:t>Годовой расход условного топлива</w:t>
            </w:r>
          </w:p>
        </w:tc>
        <w:tc>
          <w:tcPr>
            <w:tcW w:w="857" w:type="pct"/>
            <w:vAlign w:val="center"/>
          </w:tcPr>
          <w:p w:rsidR="000B01A8" w:rsidRPr="00C16053" w:rsidRDefault="000B01A8" w:rsidP="00ED2E85">
            <w:pPr>
              <w:pStyle w:val="afffffff1"/>
              <w:rPr>
                <w:rFonts w:ascii="Arial" w:hAnsi="Arial" w:cs="Arial"/>
                <w:sz w:val="12"/>
                <w:szCs w:val="16"/>
              </w:rPr>
            </w:pPr>
            <w:r w:rsidRPr="00C16053">
              <w:rPr>
                <w:rFonts w:ascii="Arial" w:hAnsi="Arial" w:cs="Arial"/>
                <w:sz w:val="12"/>
                <w:szCs w:val="16"/>
              </w:rPr>
              <w:t>т.у.т</w:t>
            </w:r>
          </w:p>
        </w:tc>
        <w:tc>
          <w:tcPr>
            <w:tcW w:w="40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333,83</w:t>
            </w:r>
          </w:p>
        </w:tc>
        <w:tc>
          <w:tcPr>
            <w:tcW w:w="45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403,44</w:t>
            </w:r>
          </w:p>
        </w:tc>
        <w:tc>
          <w:tcPr>
            <w:tcW w:w="40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373,13</w:t>
            </w:r>
          </w:p>
        </w:tc>
        <w:tc>
          <w:tcPr>
            <w:tcW w:w="405"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345,48</w:t>
            </w:r>
          </w:p>
        </w:tc>
        <w:tc>
          <w:tcPr>
            <w:tcW w:w="36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343,07</w:t>
            </w:r>
          </w:p>
        </w:tc>
        <w:tc>
          <w:tcPr>
            <w:tcW w:w="398" w:type="pct"/>
            <w:vAlign w:val="center"/>
          </w:tcPr>
          <w:p w:rsidR="000B01A8" w:rsidRPr="00C16053" w:rsidRDefault="000B01A8" w:rsidP="00ED2E85">
            <w:pPr>
              <w:pStyle w:val="affffffe"/>
              <w:rPr>
                <w:rFonts w:ascii="Arial" w:hAnsi="Arial" w:cs="Arial"/>
                <w:sz w:val="12"/>
                <w:szCs w:val="16"/>
                <w:lang w:val="en-US"/>
              </w:rPr>
            </w:pPr>
            <w:r w:rsidRPr="00C16053">
              <w:rPr>
                <w:rFonts w:ascii="Arial" w:hAnsi="Arial" w:cs="Arial"/>
                <w:sz w:val="12"/>
                <w:szCs w:val="16"/>
              </w:rPr>
              <w:t>337,</w:t>
            </w:r>
            <w:r w:rsidRPr="00C16053">
              <w:rPr>
                <w:rFonts w:ascii="Arial" w:hAnsi="Arial" w:cs="Arial"/>
                <w:sz w:val="12"/>
                <w:szCs w:val="16"/>
                <w:lang w:val="en-US"/>
              </w:rPr>
              <w:t>0</w:t>
            </w:r>
            <w:r w:rsidRPr="00C16053">
              <w:rPr>
                <w:rFonts w:ascii="Arial" w:hAnsi="Arial" w:cs="Arial"/>
                <w:sz w:val="12"/>
                <w:szCs w:val="16"/>
              </w:rPr>
              <w:t>1</w:t>
            </w:r>
          </w:p>
        </w:tc>
      </w:tr>
      <w:tr w:rsidR="000B01A8" w:rsidRPr="00C16053" w:rsidTr="000B01A8">
        <w:trPr>
          <w:trHeight w:val="20"/>
        </w:trPr>
        <w:tc>
          <w:tcPr>
            <w:tcW w:w="1716" w:type="pct"/>
            <w:vAlign w:val="center"/>
          </w:tcPr>
          <w:p w:rsidR="000B01A8" w:rsidRPr="00C16053" w:rsidRDefault="000B01A8" w:rsidP="00ED2E85">
            <w:pPr>
              <w:pStyle w:val="afffffff1"/>
              <w:jc w:val="left"/>
              <w:rPr>
                <w:rFonts w:ascii="Arial" w:hAnsi="Arial" w:cs="Arial"/>
                <w:sz w:val="12"/>
                <w:szCs w:val="16"/>
              </w:rPr>
            </w:pPr>
            <w:r w:rsidRPr="00C16053">
              <w:rPr>
                <w:rFonts w:ascii="Arial" w:hAnsi="Arial" w:cs="Arial"/>
                <w:sz w:val="12"/>
                <w:szCs w:val="16"/>
              </w:rPr>
              <w:t xml:space="preserve">Годовой расход натурального топлива </w:t>
            </w:r>
          </w:p>
        </w:tc>
        <w:tc>
          <w:tcPr>
            <w:tcW w:w="857" w:type="pct"/>
            <w:vAlign w:val="center"/>
          </w:tcPr>
          <w:p w:rsidR="000B01A8" w:rsidRPr="00C16053" w:rsidRDefault="000B01A8" w:rsidP="00ED2E85">
            <w:pPr>
              <w:pStyle w:val="afffffff1"/>
              <w:rPr>
                <w:rFonts w:ascii="Arial" w:hAnsi="Arial" w:cs="Arial"/>
                <w:sz w:val="12"/>
                <w:szCs w:val="16"/>
              </w:rPr>
            </w:pPr>
            <w:r w:rsidRPr="00C16053">
              <w:rPr>
                <w:rFonts w:ascii="Arial" w:hAnsi="Arial" w:cs="Arial"/>
                <w:sz w:val="12"/>
                <w:szCs w:val="16"/>
              </w:rPr>
              <w:t>тыс.м</w:t>
            </w:r>
            <w:r w:rsidRPr="00C16053">
              <w:rPr>
                <w:rFonts w:ascii="Arial" w:hAnsi="Arial" w:cs="Arial"/>
                <w:sz w:val="12"/>
                <w:szCs w:val="16"/>
                <w:vertAlign w:val="superscript"/>
              </w:rPr>
              <w:t>3</w:t>
            </w:r>
          </w:p>
        </w:tc>
        <w:tc>
          <w:tcPr>
            <w:tcW w:w="40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424,18</w:t>
            </w:r>
          </w:p>
        </w:tc>
        <w:tc>
          <w:tcPr>
            <w:tcW w:w="45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505,57</w:t>
            </w:r>
          </w:p>
        </w:tc>
        <w:tc>
          <w:tcPr>
            <w:tcW w:w="406"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468,17</w:t>
            </w:r>
          </w:p>
        </w:tc>
        <w:tc>
          <w:tcPr>
            <w:tcW w:w="405" w:type="pct"/>
            <w:vAlign w:val="center"/>
          </w:tcPr>
          <w:p w:rsidR="000B01A8" w:rsidRPr="00C16053" w:rsidRDefault="000B01A8" w:rsidP="00ED2E85">
            <w:pPr>
              <w:pStyle w:val="affffffe"/>
              <w:rPr>
                <w:rFonts w:ascii="Arial" w:hAnsi="Arial" w:cs="Arial"/>
                <w:sz w:val="12"/>
                <w:szCs w:val="16"/>
                <w:lang w:val="en-US"/>
              </w:rPr>
            </w:pPr>
            <w:r w:rsidRPr="00C16053">
              <w:rPr>
                <w:rFonts w:ascii="Arial" w:hAnsi="Arial" w:cs="Arial"/>
                <w:sz w:val="12"/>
                <w:szCs w:val="16"/>
              </w:rPr>
              <w:t>434,8</w:t>
            </w:r>
            <w:r w:rsidRPr="00C16053">
              <w:rPr>
                <w:rFonts w:ascii="Arial" w:hAnsi="Arial" w:cs="Arial"/>
                <w:sz w:val="12"/>
                <w:szCs w:val="16"/>
                <w:lang w:val="en-US"/>
              </w:rPr>
              <w:t>7</w:t>
            </w:r>
          </w:p>
        </w:tc>
        <w:tc>
          <w:tcPr>
            <w:tcW w:w="361"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449,44</w:t>
            </w:r>
          </w:p>
        </w:tc>
        <w:tc>
          <w:tcPr>
            <w:tcW w:w="398" w:type="pct"/>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437,67</w:t>
            </w:r>
          </w:p>
        </w:tc>
      </w:tr>
    </w:tbl>
    <w:p w:rsidR="000B01A8" w:rsidRPr="00ED2E85" w:rsidRDefault="000B01A8" w:rsidP="00ED2E85">
      <w:pPr>
        <w:pStyle w:val="13"/>
        <w:rPr>
          <w:rFonts w:ascii="Arial" w:hAnsi="Arial" w:cs="Arial"/>
          <w:sz w:val="16"/>
          <w:szCs w:val="16"/>
        </w:rPr>
      </w:pPr>
      <w:r w:rsidRPr="00ED2E85">
        <w:rPr>
          <w:rFonts w:ascii="Arial" w:hAnsi="Arial" w:cs="Arial"/>
          <w:sz w:val="16"/>
          <w:szCs w:val="16"/>
        </w:rPr>
        <w:t>Раздел 9. Инвестиции в строительство, реконструкцию и техническое перевооружение</w:t>
      </w:r>
    </w:p>
    <w:p w:rsidR="000B01A8" w:rsidRPr="00ED2E85" w:rsidRDefault="000B01A8" w:rsidP="00204B25">
      <w:pPr>
        <w:ind w:firstLine="284"/>
        <w:jc w:val="both"/>
        <w:rPr>
          <w:rFonts w:ascii="Arial" w:hAnsi="Arial" w:cs="Arial"/>
          <w:b/>
          <w:sz w:val="16"/>
          <w:szCs w:val="16"/>
        </w:rPr>
      </w:pPr>
      <w:r w:rsidRPr="00ED2E85">
        <w:rPr>
          <w:rFonts w:ascii="Arial" w:hAnsi="Arial" w:cs="Arial"/>
          <w:b/>
          <w:sz w:val="16"/>
          <w:szCs w:val="16"/>
        </w:rPr>
        <w:t>9.1. Предложения по величине необходимых инвестиций в строительство, реконструкцию и техническое перевооружение источников тепловой энергии</w:t>
      </w:r>
    </w:p>
    <w:p w:rsidR="000B01A8" w:rsidRPr="00ED2E85" w:rsidRDefault="000B01A8" w:rsidP="00204B25">
      <w:pPr>
        <w:ind w:firstLine="284"/>
        <w:jc w:val="both"/>
        <w:rPr>
          <w:rFonts w:ascii="Arial" w:hAnsi="Arial" w:cs="Arial"/>
          <w:sz w:val="16"/>
          <w:szCs w:val="16"/>
        </w:rPr>
      </w:pPr>
      <w:r w:rsidRPr="00ED2E85">
        <w:rPr>
          <w:rFonts w:ascii="Arial" w:hAnsi="Arial" w:cs="Arial"/>
          <w:sz w:val="16"/>
          <w:szCs w:val="16"/>
        </w:rPr>
        <w:t xml:space="preserve">Предложения по инвестициям источников тепловой энергии сформированы на основе мероприятий, прописанных в разделе 5 «Предложение по строительству, реконструкции и техническому перевооружению источников тепловой энергии». Инвестиции в источники тепловой энергии не предусмотрены. </w:t>
      </w:r>
    </w:p>
    <w:p w:rsidR="000B01A8" w:rsidRPr="00ED2E85" w:rsidRDefault="000B01A8" w:rsidP="00204B25">
      <w:pPr>
        <w:ind w:firstLine="284"/>
        <w:jc w:val="both"/>
        <w:rPr>
          <w:rFonts w:ascii="Arial" w:hAnsi="Arial" w:cs="Arial"/>
          <w:b/>
          <w:sz w:val="16"/>
          <w:szCs w:val="16"/>
        </w:rPr>
      </w:pPr>
      <w:r w:rsidRPr="00ED2E85">
        <w:rPr>
          <w:rFonts w:ascii="Arial" w:hAnsi="Arial" w:cs="Arial"/>
          <w:b/>
          <w:sz w:val="16"/>
          <w:szCs w:val="16"/>
        </w:rPr>
        <w:lastRenderedPageBreak/>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p>
    <w:p w:rsidR="000B01A8" w:rsidRPr="00ED2E85" w:rsidRDefault="000B01A8" w:rsidP="00204B25">
      <w:pPr>
        <w:ind w:firstLine="284"/>
        <w:jc w:val="both"/>
        <w:rPr>
          <w:rFonts w:ascii="Arial" w:hAnsi="Arial" w:cs="Arial"/>
          <w:sz w:val="16"/>
          <w:szCs w:val="16"/>
        </w:rPr>
      </w:pPr>
      <w:r w:rsidRPr="00ED2E85">
        <w:rPr>
          <w:rFonts w:ascii="Arial" w:hAnsi="Arial" w:cs="Arial"/>
          <w:sz w:val="16"/>
          <w:szCs w:val="16"/>
        </w:rPr>
        <w:t>Предложения по инвестициям в строительство и реконструкцию тепловых сетей сформированы на основе мероприятий, прописанных в разделе 6 «Предложение по строительству и реконструкции тепловых сетей и сооружений на них» постановления Правительства Российской Федерации от 22 февраля 2012 года № 154 «О требованиях к схемам теплоснабжения, порядку их разработки и утверждения».</w:t>
      </w:r>
    </w:p>
    <w:p w:rsidR="000B01A8" w:rsidRPr="00ED2E85" w:rsidRDefault="000B01A8" w:rsidP="00204B25">
      <w:pPr>
        <w:ind w:firstLine="284"/>
        <w:jc w:val="both"/>
        <w:rPr>
          <w:rFonts w:ascii="Arial" w:hAnsi="Arial" w:cs="Arial"/>
          <w:sz w:val="16"/>
          <w:szCs w:val="16"/>
        </w:rPr>
      </w:pPr>
      <w:r w:rsidRPr="00ED2E85">
        <w:rPr>
          <w:rFonts w:ascii="Arial" w:hAnsi="Arial" w:cs="Arial"/>
          <w:sz w:val="16"/>
          <w:szCs w:val="16"/>
        </w:rPr>
        <w:t xml:space="preserve">Инвестиции в строительство, реконструкцию и техническое перевооружение тепловых сетей, насосных станций и тепловых пунктов не предусмотрены. </w:t>
      </w:r>
    </w:p>
    <w:p w:rsidR="000B01A8" w:rsidRPr="00ED2E85" w:rsidRDefault="000B01A8" w:rsidP="00ED2E85">
      <w:pPr>
        <w:autoSpaceDE w:val="0"/>
        <w:autoSpaceDN w:val="0"/>
        <w:adjustRightInd w:val="0"/>
        <w:jc w:val="center"/>
        <w:rPr>
          <w:rFonts w:ascii="Arial" w:hAnsi="Arial" w:cs="Arial"/>
          <w:b/>
          <w:bCs/>
          <w:sz w:val="16"/>
          <w:szCs w:val="16"/>
        </w:rPr>
      </w:pPr>
      <w:r w:rsidRPr="00ED2E85">
        <w:rPr>
          <w:rFonts w:ascii="Arial" w:hAnsi="Arial" w:cs="Arial"/>
          <w:b/>
          <w:bCs/>
          <w:sz w:val="16"/>
          <w:szCs w:val="16"/>
        </w:rPr>
        <w:t>Раздел 10. Решение о присвоении статуса единой теплоснабжающей организации (организациям)</w:t>
      </w:r>
    </w:p>
    <w:p w:rsidR="000B01A8" w:rsidRPr="00ED2E85" w:rsidRDefault="000B01A8" w:rsidP="00204B25">
      <w:pPr>
        <w:ind w:firstLine="284"/>
        <w:jc w:val="both"/>
        <w:rPr>
          <w:rFonts w:ascii="Arial" w:hAnsi="Arial" w:cs="Arial"/>
          <w:sz w:val="16"/>
          <w:szCs w:val="16"/>
        </w:rPr>
      </w:pPr>
      <w:r w:rsidRPr="00ED2E85">
        <w:rPr>
          <w:rFonts w:ascii="Arial" w:hAnsi="Arial" w:cs="Arial"/>
          <w:sz w:val="16"/>
          <w:szCs w:val="16"/>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0B01A8" w:rsidRPr="00ED2E85" w:rsidRDefault="000B01A8" w:rsidP="00204B25">
      <w:pPr>
        <w:ind w:firstLine="284"/>
        <w:jc w:val="both"/>
        <w:rPr>
          <w:rFonts w:ascii="Arial" w:hAnsi="Arial" w:cs="Arial"/>
          <w:sz w:val="16"/>
          <w:szCs w:val="16"/>
        </w:rPr>
      </w:pPr>
      <w:r w:rsidRPr="00ED2E85">
        <w:rPr>
          <w:rFonts w:ascii="Arial" w:hAnsi="Arial" w:cs="Arial"/>
          <w:sz w:val="16"/>
          <w:szCs w:val="16"/>
        </w:rPr>
        <w:t>В соответствии с пунктом 28 статьи 2 Федерального закона от 27 июля 2010 года № 190-ФЗ «О теплоснабжении»: «Единая теплоснабжающая организация в системе теплоснабжения (далее – единая теплоснабжающая организация)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0B01A8" w:rsidRPr="00ED2E85" w:rsidRDefault="000B01A8" w:rsidP="00204B25">
      <w:pPr>
        <w:ind w:firstLine="284"/>
        <w:jc w:val="both"/>
        <w:rPr>
          <w:rFonts w:ascii="Arial" w:hAnsi="Arial" w:cs="Arial"/>
          <w:sz w:val="16"/>
          <w:szCs w:val="16"/>
        </w:rPr>
      </w:pPr>
      <w:r w:rsidRPr="00ED2E85">
        <w:rPr>
          <w:rFonts w:ascii="Arial" w:hAnsi="Arial" w:cs="Arial"/>
          <w:sz w:val="16"/>
          <w:szCs w:val="16"/>
        </w:rPr>
        <w:t>В соответствии с пунктом 6 статьи 6 Федерального закона от 27 июля 2010 года № 190-ФЗ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0B01A8" w:rsidRPr="00ED2E85" w:rsidRDefault="000B01A8" w:rsidP="00204B25">
      <w:pPr>
        <w:ind w:firstLine="284"/>
        <w:jc w:val="both"/>
        <w:rPr>
          <w:rFonts w:ascii="Arial" w:hAnsi="Arial" w:cs="Arial"/>
          <w:sz w:val="16"/>
          <w:szCs w:val="16"/>
        </w:rPr>
      </w:pPr>
      <w:r w:rsidRPr="00ED2E85">
        <w:rPr>
          <w:rFonts w:ascii="Arial" w:hAnsi="Arial" w:cs="Arial"/>
          <w:sz w:val="16"/>
          <w:szCs w:val="16"/>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 пунктом 1 статьи 4 Федерального закона от 27 июля 2010 года № 190-ФЗ «О теплоснабжении».</w:t>
      </w:r>
    </w:p>
    <w:p w:rsidR="000B01A8" w:rsidRPr="00ED2E85" w:rsidRDefault="000B01A8" w:rsidP="00204B25">
      <w:pPr>
        <w:ind w:firstLine="284"/>
        <w:jc w:val="both"/>
        <w:rPr>
          <w:rFonts w:ascii="Arial" w:hAnsi="Arial" w:cs="Arial"/>
          <w:b/>
          <w:sz w:val="16"/>
          <w:szCs w:val="16"/>
        </w:rPr>
      </w:pPr>
      <w:r w:rsidRPr="00ED2E85">
        <w:rPr>
          <w:rFonts w:ascii="Arial" w:hAnsi="Arial" w:cs="Arial"/>
          <w:b/>
          <w:sz w:val="16"/>
          <w:szCs w:val="16"/>
        </w:rPr>
        <w:t>10.1. Критерии и порядок определения единой теплоснабжающей организации (ЕТО):</w:t>
      </w:r>
    </w:p>
    <w:p w:rsidR="000B01A8" w:rsidRPr="00ED2E85" w:rsidRDefault="000B01A8" w:rsidP="00204B25">
      <w:pPr>
        <w:ind w:firstLine="284"/>
        <w:jc w:val="both"/>
        <w:rPr>
          <w:rFonts w:ascii="Arial" w:hAnsi="Arial" w:cs="Arial"/>
          <w:sz w:val="16"/>
          <w:szCs w:val="16"/>
        </w:rPr>
      </w:pPr>
      <w:r w:rsidRPr="00ED2E85">
        <w:rPr>
          <w:rFonts w:ascii="Arial" w:hAnsi="Arial" w:cs="Arial"/>
          <w:sz w:val="16"/>
          <w:szCs w:val="16"/>
        </w:rP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0B01A8" w:rsidRPr="00ED2E85" w:rsidRDefault="000B01A8" w:rsidP="00204B25">
      <w:pPr>
        <w:ind w:firstLine="284"/>
        <w:jc w:val="both"/>
        <w:rPr>
          <w:rFonts w:ascii="Arial" w:hAnsi="Arial" w:cs="Arial"/>
          <w:sz w:val="16"/>
          <w:szCs w:val="16"/>
        </w:rPr>
      </w:pPr>
      <w:r w:rsidRPr="00ED2E85">
        <w:rPr>
          <w:rFonts w:ascii="Arial" w:hAnsi="Arial" w:cs="Arial"/>
          <w:sz w:val="16"/>
          <w:szCs w:val="16"/>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0B01A8" w:rsidRPr="00ED2E85" w:rsidRDefault="000B01A8" w:rsidP="00204B25">
      <w:pPr>
        <w:ind w:firstLine="284"/>
        <w:jc w:val="both"/>
        <w:rPr>
          <w:rFonts w:ascii="Arial" w:hAnsi="Arial" w:cs="Arial"/>
          <w:sz w:val="16"/>
          <w:szCs w:val="16"/>
        </w:rPr>
      </w:pPr>
      <w:r w:rsidRPr="00ED2E85">
        <w:rPr>
          <w:rFonts w:ascii="Arial" w:hAnsi="Arial" w:cs="Arial"/>
          <w:sz w:val="16"/>
          <w:szCs w:val="16"/>
        </w:rPr>
        <w:t>В случае, если на территории поселения, городского округа существуют несколько систем теплоснабжения, уполномоченные органы вправе:</w:t>
      </w:r>
    </w:p>
    <w:p w:rsidR="000B01A8" w:rsidRPr="00ED2E85" w:rsidRDefault="000B01A8" w:rsidP="00204B25">
      <w:pPr>
        <w:ind w:firstLine="284"/>
        <w:jc w:val="both"/>
        <w:rPr>
          <w:rFonts w:ascii="Arial" w:hAnsi="Arial" w:cs="Arial"/>
          <w:sz w:val="16"/>
          <w:szCs w:val="16"/>
        </w:rPr>
      </w:pPr>
      <w:r w:rsidRPr="00ED2E85">
        <w:rPr>
          <w:rFonts w:ascii="Arial" w:hAnsi="Arial" w:cs="Arial"/>
          <w:sz w:val="16"/>
          <w:szCs w:val="16"/>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0B01A8" w:rsidRPr="00ED2E85" w:rsidRDefault="000B01A8" w:rsidP="00204B25">
      <w:pPr>
        <w:ind w:firstLine="284"/>
        <w:jc w:val="both"/>
        <w:rPr>
          <w:rFonts w:ascii="Arial" w:hAnsi="Arial" w:cs="Arial"/>
          <w:sz w:val="16"/>
          <w:szCs w:val="16"/>
        </w:rPr>
      </w:pPr>
      <w:r w:rsidRPr="00ED2E85">
        <w:rPr>
          <w:rFonts w:ascii="Arial" w:hAnsi="Arial" w:cs="Arial"/>
          <w:sz w:val="16"/>
          <w:szCs w:val="16"/>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0B01A8" w:rsidRPr="00ED2E85" w:rsidRDefault="000B01A8" w:rsidP="00204B25">
      <w:pPr>
        <w:ind w:firstLine="284"/>
        <w:jc w:val="both"/>
        <w:rPr>
          <w:rFonts w:ascii="Arial" w:hAnsi="Arial" w:cs="Arial"/>
          <w:sz w:val="16"/>
          <w:szCs w:val="16"/>
        </w:rPr>
      </w:pPr>
      <w:r w:rsidRPr="00ED2E85">
        <w:rPr>
          <w:rFonts w:ascii="Arial" w:hAnsi="Arial" w:cs="Arial"/>
          <w:sz w:val="16"/>
          <w:szCs w:val="16"/>
        </w:rP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0B01A8" w:rsidRPr="00ED2E85" w:rsidRDefault="000B01A8" w:rsidP="00204B25">
      <w:pPr>
        <w:ind w:firstLine="284"/>
        <w:jc w:val="both"/>
        <w:rPr>
          <w:rFonts w:ascii="Arial" w:hAnsi="Arial" w:cs="Arial"/>
          <w:sz w:val="16"/>
          <w:szCs w:val="16"/>
        </w:rPr>
      </w:pPr>
      <w:r w:rsidRPr="00ED2E85">
        <w:rPr>
          <w:rFonts w:ascii="Arial" w:hAnsi="Arial" w:cs="Arial"/>
          <w:sz w:val="16"/>
          <w:szCs w:val="16"/>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0B01A8" w:rsidRPr="00ED2E85" w:rsidRDefault="000B01A8" w:rsidP="00204B25">
      <w:pPr>
        <w:ind w:firstLine="284"/>
        <w:jc w:val="both"/>
        <w:rPr>
          <w:rFonts w:ascii="Arial" w:hAnsi="Arial" w:cs="Arial"/>
          <w:b/>
          <w:sz w:val="16"/>
          <w:szCs w:val="16"/>
        </w:rPr>
      </w:pPr>
      <w:r w:rsidRPr="00ED2E85">
        <w:rPr>
          <w:rFonts w:ascii="Arial" w:hAnsi="Arial" w:cs="Arial"/>
          <w:b/>
          <w:sz w:val="16"/>
          <w:szCs w:val="16"/>
        </w:rPr>
        <w:t>10.2. Критериями определения единой теплоснабжающей организации являются:</w:t>
      </w:r>
    </w:p>
    <w:p w:rsidR="000B01A8" w:rsidRPr="00ED2E85" w:rsidRDefault="000B01A8" w:rsidP="00204B25">
      <w:pPr>
        <w:ind w:firstLine="284"/>
        <w:jc w:val="both"/>
        <w:rPr>
          <w:rFonts w:ascii="Arial" w:hAnsi="Arial" w:cs="Arial"/>
          <w:sz w:val="16"/>
          <w:szCs w:val="16"/>
        </w:rPr>
      </w:pPr>
      <w:r w:rsidRPr="00ED2E85">
        <w:rPr>
          <w:rFonts w:ascii="Arial" w:hAnsi="Arial" w:cs="Arial"/>
          <w:sz w:val="16"/>
          <w:szCs w:val="16"/>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0B01A8" w:rsidRPr="00ED2E85" w:rsidRDefault="000B01A8" w:rsidP="00204B25">
      <w:pPr>
        <w:ind w:firstLine="284"/>
        <w:jc w:val="both"/>
        <w:rPr>
          <w:rFonts w:ascii="Arial" w:hAnsi="Arial" w:cs="Arial"/>
          <w:sz w:val="16"/>
          <w:szCs w:val="16"/>
        </w:rPr>
      </w:pPr>
      <w:r w:rsidRPr="00ED2E85">
        <w:rPr>
          <w:rFonts w:ascii="Arial" w:hAnsi="Arial" w:cs="Arial"/>
          <w:sz w:val="16"/>
          <w:szCs w:val="16"/>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0B01A8" w:rsidRPr="00ED2E85" w:rsidRDefault="000B01A8" w:rsidP="00204B25">
      <w:pPr>
        <w:ind w:firstLine="284"/>
        <w:jc w:val="both"/>
        <w:rPr>
          <w:rFonts w:ascii="Arial" w:hAnsi="Arial" w:cs="Arial"/>
          <w:sz w:val="16"/>
          <w:szCs w:val="16"/>
        </w:rPr>
      </w:pPr>
      <w:r w:rsidRPr="00ED2E85">
        <w:rPr>
          <w:rFonts w:ascii="Arial" w:hAnsi="Arial" w:cs="Arial"/>
          <w:sz w:val="16"/>
          <w:szCs w:val="16"/>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0B01A8" w:rsidRPr="00ED2E85" w:rsidRDefault="000B01A8" w:rsidP="00204B25">
      <w:pPr>
        <w:ind w:firstLine="284"/>
        <w:jc w:val="both"/>
        <w:rPr>
          <w:rFonts w:ascii="Arial" w:hAnsi="Arial" w:cs="Arial"/>
          <w:sz w:val="16"/>
          <w:szCs w:val="16"/>
        </w:rPr>
      </w:pPr>
      <w:r w:rsidRPr="00ED2E85">
        <w:rPr>
          <w:rFonts w:ascii="Arial" w:hAnsi="Arial" w:cs="Arial"/>
          <w:sz w:val="16"/>
          <w:szCs w:val="16"/>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0B01A8" w:rsidRPr="00ED2E85" w:rsidRDefault="000B01A8" w:rsidP="00204B25">
      <w:pPr>
        <w:ind w:firstLine="284"/>
        <w:jc w:val="both"/>
        <w:rPr>
          <w:rFonts w:ascii="Arial" w:hAnsi="Arial" w:cs="Arial"/>
          <w:sz w:val="16"/>
          <w:szCs w:val="16"/>
        </w:rPr>
      </w:pPr>
      <w:r w:rsidRPr="00ED2E85">
        <w:rPr>
          <w:rFonts w:ascii="Arial" w:hAnsi="Arial" w:cs="Arial"/>
          <w:sz w:val="16"/>
          <w:szCs w:val="16"/>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0B01A8" w:rsidRPr="00ED2E85" w:rsidRDefault="000B01A8" w:rsidP="00204B25">
      <w:pPr>
        <w:ind w:firstLine="284"/>
        <w:jc w:val="both"/>
        <w:rPr>
          <w:rFonts w:ascii="Arial" w:hAnsi="Arial" w:cs="Arial"/>
          <w:sz w:val="16"/>
          <w:szCs w:val="16"/>
        </w:rPr>
      </w:pPr>
      <w:r w:rsidRPr="00ED2E85">
        <w:rPr>
          <w:rFonts w:ascii="Arial" w:hAnsi="Arial" w:cs="Arial"/>
          <w:sz w:val="16"/>
          <w:szCs w:val="16"/>
        </w:rPr>
        <w:t>Обязанности ЕТО определены постановлением Правительства Российской Федерации от 08 августа 2012 года № 808 «Об организации теплоснабжения в Российской Федерации и о внесении изменений в некоторые законодательные акты Правительства Российской Федерации» (пункт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0B01A8" w:rsidRPr="00ED2E85" w:rsidRDefault="000B01A8" w:rsidP="00204B25">
      <w:pPr>
        <w:ind w:firstLine="284"/>
        <w:jc w:val="both"/>
        <w:rPr>
          <w:rFonts w:ascii="Arial" w:hAnsi="Arial" w:cs="Arial"/>
          <w:sz w:val="16"/>
          <w:szCs w:val="16"/>
        </w:rPr>
      </w:pPr>
      <w:r w:rsidRPr="00ED2E85">
        <w:rPr>
          <w:rFonts w:ascii="Arial" w:hAnsi="Arial" w:cs="Arial"/>
          <w:sz w:val="16"/>
          <w:szCs w:val="16"/>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0B01A8" w:rsidRPr="00ED2E85" w:rsidRDefault="000B01A8" w:rsidP="00204B25">
      <w:pPr>
        <w:ind w:firstLine="284"/>
        <w:jc w:val="both"/>
        <w:rPr>
          <w:rFonts w:ascii="Arial" w:hAnsi="Arial" w:cs="Arial"/>
          <w:sz w:val="16"/>
          <w:szCs w:val="16"/>
        </w:rPr>
      </w:pPr>
      <w:r w:rsidRPr="00ED2E85">
        <w:rPr>
          <w:rFonts w:ascii="Arial" w:hAnsi="Arial" w:cs="Arial"/>
          <w:sz w:val="16"/>
          <w:szCs w:val="16"/>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0B01A8" w:rsidRPr="00ED2E85" w:rsidRDefault="000B01A8" w:rsidP="00204B25">
      <w:pPr>
        <w:ind w:firstLine="284"/>
        <w:jc w:val="both"/>
        <w:rPr>
          <w:rFonts w:ascii="Arial" w:hAnsi="Arial" w:cs="Arial"/>
          <w:sz w:val="16"/>
          <w:szCs w:val="16"/>
        </w:rPr>
      </w:pPr>
      <w:r w:rsidRPr="00ED2E85">
        <w:rPr>
          <w:rFonts w:ascii="Arial" w:hAnsi="Arial" w:cs="Arial"/>
          <w:sz w:val="16"/>
          <w:szCs w:val="16"/>
        </w:rPr>
        <w:t>надлежащим образом исполнять обязательства перед иными теплоснабжающими и теплосетевыми организациями в зоне своей деятельности;</w:t>
      </w:r>
    </w:p>
    <w:p w:rsidR="000B01A8" w:rsidRPr="00ED2E85" w:rsidRDefault="000B01A8" w:rsidP="00204B25">
      <w:pPr>
        <w:ind w:firstLine="284"/>
        <w:jc w:val="both"/>
        <w:rPr>
          <w:rFonts w:ascii="Arial" w:hAnsi="Arial" w:cs="Arial"/>
          <w:sz w:val="16"/>
          <w:szCs w:val="16"/>
        </w:rPr>
      </w:pPr>
      <w:r w:rsidRPr="00ED2E85">
        <w:rPr>
          <w:rFonts w:ascii="Arial" w:hAnsi="Arial" w:cs="Arial"/>
          <w:sz w:val="16"/>
          <w:szCs w:val="16"/>
        </w:rPr>
        <w:t>осуществлять контроль режимов потребления тепловой энергии в зоне своей деятельности.</w:t>
      </w:r>
    </w:p>
    <w:p w:rsidR="000B01A8" w:rsidRPr="00C16053" w:rsidRDefault="000B01A8" w:rsidP="00ED2E85">
      <w:pPr>
        <w:ind w:firstLine="709"/>
        <w:jc w:val="right"/>
        <w:rPr>
          <w:rFonts w:ascii="Arial" w:hAnsi="Arial" w:cs="Arial"/>
          <w:sz w:val="12"/>
          <w:szCs w:val="16"/>
        </w:rPr>
      </w:pPr>
      <w:r w:rsidRPr="00C16053">
        <w:rPr>
          <w:rFonts w:ascii="Arial" w:hAnsi="Arial" w:cs="Arial"/>
          <w:sz w:val="12"/>
          <w:szCs w:val="16"/>
        </w:rPr>
        <w:t>Таблица 10.1.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559"/>
        <w:gridCol w:w="1202"/>
        <w:gridCol w:w="1762"/>
        <w:gridCol w:w="910"/>
        <w:gridCol w:w="2067"/>
        <w:gridCol w:w="1843"/>
        <w:gridCol w:w="1987"/>
      </w:tblGrid>
      <w:tr w:rsidR="000B01A8" w:rsidRPr="00C16053" w:rsidTr="00204B25">
        <w:trPr>
          <w:trHeight w:val="20"/>
          <w:tblHeader/>
        </w:trPr>
        <w:tc>
          <w:tcPr>
            <w:tcW w:w="4543" w:type="dxa"/>
            <w:gridSpan w:val="3"/>
            <w:vAlign w:val="center"/>
          </w:tcPr>
          <w:p w:rsidR="000B01A8" w:rsidRPr="00C16053" w:rsidRDefault="000B01A8" w:rsidP="00ED2E85">
            <w:pPr>
              <w:pStyle w:val="affffffe"/>
              <w:rPr>
                <w:rFonts w:ascii="Arial" w:hAnsi="Arial" w:cs="Arial"/>
                <w:b/>
                <w:sz w:val="12"/>
                <w:szCs w:val="16"/>
              </w:rPr>
            </w:pPr>
            <w:r w:rsidRPr="00C16053">
              <w:rPr>
                <w:rFonts w:ascii="Arial" w:hAnsi="Arial" w:cs="Arial"/>
                <w:b/>
                <w:sz w:val="12"/>
                <w:szCs w:val="16"/>
              </w:rPr>
              <w:t>Источники тепловой энергии</w:t>
            </w:r>
          </w:p>
        </w:tc>
        <w:tc>
          <w:tcPr>
            <w:tcW w:w="2977" w:type="dxa"/>
            <w:gridSpan w:val="2"/>
            <w:vAlign w:val="center"/>
          </w:tcPr>
          <w:p w:rsidR="000B01A8" w:rsidRPr="00C16053" w:rsidRDefault="000B01A8" w:rsidP="00ED2E85">
            <w:pPr>
              <w:pStyle w:val="affffffe"/>
              <w:rPr>
                <w:rFonts w:ascii="Arial" w:hAnsi="Arial" w:cs="Arial"/>
                <w:b/>
                <w:sz w:val="12"/>
                <w:szCs w:val="16"/>
              </w:rPr>
            </w:pPr>
            <w:r w:rsidRPr="00C16053">
              <w:rPr>
                <w:rFonts w:ascii="Arial" w:hAnsi="Arial" w:cs="Arial"/>
                <w:b/>
                <w:sz w:val="12"/>
                <w:szCs w:val="16"/>
              </w:rPr>
              <w:t>Тепловые сети</w:t>
            </w:r>
          </w:p>
        </w:tc>
        <w:tc>
          <w:tcPr>
            <w:tcW w:w="1843" w:type="dxa"/>
            <w:vMerge w:val="restart"/>
            <w:vAlign w:val="center"/>
          </w:tcPr>
          <w:p w:rsidR="000B01A8" w:rsidRPr="00C16053" w:rsidRDefault="00C16053" w:rsidP="00ED2E85">
            <w:pPr>
              <w:pStyle w:val="affffffe"/>
              <w:rPr>
                <w:rFonts w:ascii="Arial" w:hAnsi="Arial" w:cs="Arial"/>
                <w:b/>
                <w:sz w:val="12"/>
                <w:szCs w:val="16"/>
              </w:rPr>
            </w:pPr>
            <w:r>
              <w:rPr>
                <w:rFonts w:ascii="Arial" w:hAnsi="Arial" w:cs="Arial"/>
                <w:b/>
                <w:sz w:val="12"/>
                <w:szCs w:val="16"/>
              </w:rPr>
              <w:t>Утвержденная единая теплоснаб</w:t>
            </w:r>
            <w:r w:rsidR="000B01A8" w:rsidRPr="00C16053">
              <w:rPr>
                <w:rFonts w:ascii="Arial" w:hAnsi="Arial" w:cs="Arial"/>
                <w:b/>
                <w:sz w:val="12"/>
                <w:szCs w:val="16"/>
              </w:rPr>
              <w:t>жающая организация</w:t>
            </w:r>
          </w:p>
        </w:tc>
        <w:tc>
          <w:tcPr>
            <w:tcW w:w="1987" w:type="dxa"/>
            <w:vMerge w:val="restart"/>
            <w:vAlign w:val="center"/>
          </w:tcPr>
          <w:p w:rsidR="000B01A8" w:rsidRPr="00C16053" w:rsidRDefault="000B01A8" w:rsidP="00ED2E85">
            <w:pPr>
              <w:pStyle w:val="affffffe"/>
              <w:rPr>
                <w:rFonts w:ascii="Arial" w:hAnsi="Arial" w:cs="Arial"/>
                <w:b/>
                <w:sz w:val="12"/>
                <w:szCs w:val="16"/>
              </w:rPr>
            </w:pPr>
            <w:r w:rsidRPr="00C16053">
              <w:rPr>
                <w:rFonts w:ascii="Arial" w:hAnsi="Arial" w:cs="Arial"/>
                <w:b/>
                <w:sz w:val="12"/>
                <w:szCs w:val="16"/>
              </w:rPr>
              <w:t>Основание для присвоения статуса ЕТО (№ пункта ПП РФ от 08.08.2012 № 808)</w:t>
            </w:r>
          </w:p>
        </w:tc>
      </w:tr>
      <w:tr w:rsidR="000B01A8" w:rsidRPr="00C16053" w:rsidTr="00204B25">
        <w:trPr>
          <w:trHeight w:val="20"/>
          <w:tblHeader/>
        </w:trPr>
        <w:tc>
          <w:tcPr>
            <w:tcW w:w="0" w:type="auto"/>
            <w:vAlign w:val="center"/>
          </w:tcPr>
          <w:p w:rsidR="000B01A8" w:rsidRPr="00C16053" w:rsidRDefault="000B01A8" w:rsidP="00C16053">
            <w:pPr>
              <w:pStyle w:val="affffffe"/>
              <w:rPr>
                <w:rFonts w:ascii="Arial" w:hAnsi="Arial" w:cs="Arial"/>
                <w:b/>
                <w:sz w:val="12"/>
                <w:szCs w:val="16"/>
              </w:rPr>
            </w:pPr>
            <w:r w:rsidRPr="00C16053">
              <w:rPr>
                <w:rFonts w:ascii="Arial" w:hAnsi="Arial" w:cs="Arial"/>
                <w:b/>
                <w:sz w:val="12"/>
                <w:szCs w:val="16"/>
              </w:rPr>
              <w:t>энергоисточники в зоне деятельности</w:t>
            </w:r>
          </w:p>
        </w:tc>
        <w:tc>
          <w:tcPr>
            <w:tcW w:w="0" w:type="auto"/>
            <w:vAlign w:val="center"/>
          </w:tcPr>
          <w:p w:rsidR="000B01A8" w:rsidRPr="00C16053" w:rsidRDefault="000B01A8" w:rsidP="00ED2E85">
            <w:pPr>
              <w:pStyle w:val="affffffe"/>
              <w:rPr>
                <w:rFonts w:ascii="Arial" w:hAnsi="Arial" w:cs="Arial"/>
                <w:b/>
                <w:sz w:val="12"/>
                <w:szCs w:val="16"/>
              </w:rPr>
            </w:pPr>
            <w:r w:rsidRPr="00C16053">
              <w:rPr>
                <w:rFonts w:ascii="Arial" w:hAnsi="Arial" w:cs="Arial"/>
                <w:b/>
                <w:sz w:val="12"/>
                <w:szCs w:val="16"/>
              </w:rPr>
              <w:t>наименование организации</w:t>
            </w:r>
          </w:p>
        </w:tc>
        <w:tc>
          <w:tcPr>
            <w:tcW w:w="1762" w:type="dxa"/>
            <w:vAlign w:val="center"/>
          </w:tcPr>
          <w:p w:rsidR="000B01A8" w:rsidRPr="00C16053" w:rsidRDefault="000B01A8" w:rsidP="00ED2E85">
            <w:pPr>
              <w:pStyle w:val="affffffe"/>
              <w:rPr>
                <w:rFonts w:ascii="Arial" w:hAnsi="Arial" w:cs="Arial"/>
                <w:b/>
                <w:sz w:val="12"/>
                <w:szCs w:val="16"/>
              </w:rPr>
            </w:pPr>
            <w:r w:rsidRPr="00C16053">
              <w:rPr>
                <w:rFonts w:ascii="Arial" w:hAnsi="Arial" w:cs="Arial"/>
                <w:b/>
                <w:sz w:val="12"/>
                <w:szCs w:val="16"/>
              </w:rPr>
              <w:t>инфор</w:t>
            </w:r>
            <w:r w:rsidR="00C16053">
              <w:rPr>
                <w:rFonts w:ascii="Arial" w:hAnsi="Arial" w:cs="Arial"/>
                <w:b/>
                <w:sz w:val="12"/>
                <w:szCs w:val="16"/>
              </w:rPr>
              <w:t>мация о присвое</w:t>
            </w:r>
            <w:r w:rsidRPr="00C16053">
              <w:rPr>
                <w:rFonts w:ascii="Arial" w:hAnsi="Arial" w:cs="Arial"/>
                <w:b/>
                <w:sz w:val="12"/>
                <w:szCs w:val="16"/>
              </w:rPr>
              <w:t>нии статуса ЕТО</w:t>
            </w:r>
          </w:p>
        </w:tc>
        <w:tc>
          <w:tcPr>
            <w:tcW w:w="910" w:type="dxa"/>
            <w:vAlign w:val="center"/>
          </w:tcPr>
          <w:p w:rsidR="000B01A8" w:rsidRPr="00C16053" w:rsidRDefault="000B01A8" w:rsidP="00ED2E85">
            <w:pPr>
              <w:pStyle w:val="affffffe"/>
              <w:rPr>
                <w:rFonts w:ascii="Arial" w:hAnsi="Arial" w:cs="Arial"/>
                <w:b/>
                <w:sz w:val="12"/>
                <w:szCs w:val="16"/>
              </w:rPr>
            </w:pPr>
            <w:r w:rsidRPr="00C16053">
              <w:rPr>
                <w:rFonts w:ascii="Arial" w:hAnsi="Arial" w:cs="Arial"/>
                <w:b/>
                <w:sz w:val="12"/>
                <w:szCs w:val="16"/>
              </w:rPr>
              <w:t>наименование организации</w:t>
            </w:r>
          </w:p>
        </w:tc>
        <w:tc>
          <w:tcPr>
            <w:tcW w:w="2067" w:type="dxa"/>
            <w:vAlign w:val="center"/>
          </w:tcPr>
          <w:p w:rsidR="000B01A8" w:rsidRPr="00C16053" w:rsidRDefault="00C16053" w:rsidP="00C16053">
            <w:pPr>
              <w:pStyle w:val="affffffe"/>
              <w:rPr>
                <w:rFonts w:ascii="Arial" w:hAnsi="Arial" w:cs="Arial"/>
                <w:b/>
                <w:sz w:val="12"/>
                <w:szCs w:val="16"/>
              </w:rPr>
            </w:pPr>
            <w:r>
              <w:rPr>
                <w:rFonts w:ascii="Arial" w:hAnsi="Arial" w:cs="Arial"/>
                <w:b/>
                <w:sz w:val="12"/>
                <w:szCs w:val="16"/>
              </w:rPr>
              <w:t>инфор</w:t>
            </w:r>
            <w:r w:rsidR="000B01A8" w:rsidRPr="00C16053">
              <w:rPr>
                <w:rFonts w:ascii="Arial" w:hAnsi="Arial" w:cs="Arial"/>
                <w:b/>
                <w:sz w:val="12"/>
                <w:szCs w:val="16"/>
              </w:rPr>
              <w:t>мация о присвоении статуса ЕТО</w:t>
            </w:r>
          </w:p>
        </w:tc>
        <w:tc>
          <w:tcPr>
            <w:tcW w:w="1843" w:type="dxa"/>
            <w:vMerge/>
            <w:vAlign w:val="center"/>
          </w:tcPr>
          <w:p w:rsidR="000B01A8" w:rsidRPr="00C16053" w:rsidRDefault="000B01A8" w:rsidP="00ED2E85">
            <w:pPr>
              <w:rPr>
                <w:rFonts w:ascii="Arial" w:hAnsi="Arial" w:cs="Arial"/>
                <w:b/>
                <w:sz w:val="12"/>
                <w:szCs w:val="16"/>
              </w:rPr>
            </w:pPr>
          </w:p>
        </w:tc>
        <w:tc>
          <w:tcPr>
            <w:tcW w:w="1987" w:type="dxa"/>
            <w:vMerge/>
            <w:vAlign w:val="center"/>
          </w:tcPr>
          <w:p w:rsidR="000B01A8" w:rsidRPr="00C16053" w:rsidRDefault="000B01A8" w:rsidP="00ED2E85">
            <w:pPr>
              <w:rPr>
                <w:rFonts w:ascii="Arial" w:hAnsi="Arial" w:cs="Arial"/>
                <w:b/>
                <w:sz w:val="12"/>
                <w:szCs w:val="16"/>
              </w:rPr>
            </w:pPr>
          </w:p>
        </w:tc>
      </w:tr>
      <w:tr w:rsidR="000B01A8" w:rsidRPr="00C16053" w:rsidTr="00204B25">
        <w:trPr>
          <w:trHeight w:val="20"/>
        </w:trPr>
        <w:tc>
          <w:tcPr>
            <w:tcW w:w="0" w:type="auto"/>
            <w:vAlign w:val="center"/>
          </w:tcPr>
          <w:p w:rsidR="000B01A8" w:rsidRPr="00C16053" w:rsidRDefault="000B01A8" w:rsidP="00ED2E85">
            <w:pPr>
              <w:pStyle w:val="affffffe"/>
              <w:jc w:val="left"/>
              <w:rPr>
                <w:rStyle w:val="FontStyle129"/>
                <w:rFonts w:ascii="Arial" w:hAnsi="Arial" w:cs="Arial"/>
                <w:sz w:val="12"/>
                <w:szCs w:val="16"/>
              </w:rPr>
            </w:pPr>
            <w:r w:rsidRPr="00C16053">
              <w:rPr>
                <w:rStyle w:val="FontStyle129"/>
                <w:rFonts w:ascii="Arial" w:hAnsi="Arial" w:cs="Arial"/>
                <w:sz w:val="12"/>
                <w:szCs w:val="16"/>
              </w:rPr>
              <w:t>Котельная № 25, д.Семеновщина</w:t>
            </w:r>
          </w:p>
        </w:tc>
        <w:tc>
          <w:tcPr>
            <w:tcW w:w="0" w:type="auto"/>
            <w:vAlign w:val="center"/>
          </w:tcPr>
          <w:p w:rsidR="000B01A8" w:rsidRPr="00C16053" w:rsidRDefault="000B01A8" w:rsidP="00ED2E85">
            <w:pPr>
              <w:pStyle w:val="affffffe"/>
              <w:rPr>
                <w:rFonts w:ascii="Arial" w:hAnsi="Arial" w:cs="Arial"/>
                <w:sz w:val="12"/>
                <w:szCs w:val="16"/>
              </w:rPr>
            </w:pPr>
          </w:p>
        </w:tc>
        <w:tc>
          <w:tcPr>
            <w:tcW w:w="1762" w:type="dxa"/>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н/д</w:t>
            </w:r>
          </w:p>
        </w:tc>
        <w:tc>
          <w:tcPr>
            <w:tcW w:w="910" w:type="dxa"/>
            <w:vAlign w:val="center"/>
          </w:tcPr>
          <w:p w:rsidR="000B01A8" w:rsidRPr="00C16053" w:rsidRDefault="000B01A8" w:rsidP="00ED2E85">
            <w:pPr>
              <w:pStyle w:val="affffffe"/>
              <w:rPr>
                <w:rFonts w:ascii="Arial" w:hAnsi="Arial" w:cs="Arial"/>
                <w:sz w:val="12"/>
                <w:szCs w:val="16"/>
              </w:rPr>
            </w:pPr>
          </w:p>
        </w:tc>
        <w:tc>
          <w:tcPr>
            <w:tcW w:w="2067" w:type="dxa"/>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н/д</w:t>
            </w:r>
          </w:p>
        </w:tc>
        <w:tc>
          <w:tcPr>
            <w:tcW w:w="1843" w:type="dxa"/>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ООО «ТК Новгородская»</w:t>
            </w:r>
          </w:p>
        </w:tc>
        <w:tc>
          <w:tcPr>
            <w:tcW w:w="1987" w:type="dxa"/>
            <w:vAlign w:val="center"/>
          </w:tcPr>
          <w:p w:rsidR="000B01A8" w:rsidRPr="00C16053" w:rsidRDefault="000B01A8" w:rsidP="00ED2E85">
            <w:pPr>
              <w:pStyle w:val="affffffe"/>
              <w:rPr>
                <w:rFonts w:ascii="Arial" w:hAnsi="Arial" w:cs="Arial"/>
                <w:sz w:val="12"/>
                <w:szCs w:val="16"/>
              </w:rPr>
            </w:pPr>
            <w:r w:rsidRPr="00C16053">
              <w:rPr>
                <w:rFonts w:ascii="Arial" w:hAnsi="Arial" w:cs="Arial"/>
                <w:sz w:val="12"/>
                <w:szCs w:val="16"/>
              </w:rPr>
              <w:t>-</w:t>
            </w:r>
          </w:p>
        </w:tc>
      </w:tr>
    </w:tbl>
    <w:p w:rsidR="000B01A8" w:rsidRPr="00ED2E85" w:rsidRDefault="000B01A8" w:rsidP="00ED2E85">
      <w:pPr>
        <w:autoSpaceDE w:val="0"/>
        <w:autoSpaceDN w:val="0"/>
        <w:adjustRightInd w:val="0"/>
        <w:jc w:val="center"/>
        <w:rPr>
          <w:rFonts w:ascii="Arial" w:hAnsi="Arial" w:cs="Arial"/>
          <w:b/>
          <w:bCs/>
          <w:sz w:val="16"/>
          <w:szCs w:val="16"/>
        </w:rPr>
      </w:pPr>
      <w:bookmarkStart w:id="98" w:name="ZAP2JCM3IE"/>
      <w:bookmarkEnd w:id="98"/>
      <w:r w:rsidRPr="00ED2E85">
        <w:rPr>
          <w:rFonts w:ascii="Arial" w:hAnsi="Arial" w:cs="Arial"/>
          <w:b/>
          <w:bCs/>
          <w:sz w:val="16"/>
          <w:szCs w:val="16"/>
        </w:rPr>
        <w:t>Раздел 11. Решения о распределении тепловой нагрузки между источниками тепловой энергии</w:t>
      </w:r>
    </w:p>
    <w:p w:rsidR="000B01A8" w:rsidRPr="00ED2E85" w:rsidRDefault="000B01A8" w:rsidP="00204B25">
      <w:pPr>
        <w:pStyle w:val="afffffff0"/>
        <w:spacing w:after="0" w:line="240" w:lineRule="auto"/>
        <w:ind w:firstLine="284"/>
        <w:rPr>
          <w:rFonts w:ascii="Arial" w:hAnsi="Arial" w:cs="Arial"/>
          <w:sz w:val="16"/>
          <w:szCs w:val="16"/>
          <w:lang w:eastAsia="en-US"/>
        </w:rPr>
      </w:pPr>
      <w:r w:rsidRPr="00ED2E85">
        <w:rPr>
          <w:rFonts w:ascii="Arial" w:hAnsi="Arial" w:cs="Arial"/>
          <w:sz w:val="16"/>
          <w:szCs w:val="16"/>
          <w:lang w:eastAsia="en-US"/>
        </w:rPr>
        <w:t xml:space="preserve">Распределение тепловой нагрузки между источниками тепловой энергии на территории </w:t>
      </w:r>
      <w:r w:rsidRPr="00ED2E85">
        <w:rPr>
          <w:rFonts w:ascii="Arial" w:hAnsi="Arial" w:cs="Arial"/>
          <w:color w:val="000000"/>
          <w:sz w:val="16"/>
          <w:szCs w:val="16"/>
        </w:rPr>
        <w:t>Семеновщинского сельского поселения</w:t>
      </w:r>
      <w:r w:rsidRPr="00ED2E85">
        <w:rPr>
          <w:rFonts w:ascii="Arial" w:hAnsi="Arial" w:cs="Arial"/>
          <w:sz w:val="16"/>
          <w:szCs w:val="16"/>
          <w:lang w:eastAsia="en-US"/>
        </w:rPr>
        <w:t xml:space="preserve"> не планируется.</w:t>
      </w:r>
    </w:p>
    <w:p w:rsidR="000B01A8" w:rsidRPr="00ED2E85" w:rsidRDefault="000B01A8" w:rsidP="00ED2E85">
      <w:pPr>
        <w:autoSpaceDE w:val="0"/>
        <w:autoSpaceDN w:val="0"/>
        <w:adjustRightInd w:val="0"/>
        <w:jc w:val="center"/>
        <w:rPr>
          <w:rFonts w:ascii="Arial" w:hAnsi="Arial" w:cs="Arial"/>
          <w:b/>
          <w:bCs/>
          <w:sz w:val="16"/>
          <w:szCs w:val="16"/>
        </w:rPr>
      </w:pPr>
      <w:r w:rsidRPr="00ED2E85">
        <w:rPr>
          <w:rFonts w:ascii="Arial" w:hAnsi="Arial" w:cs="Arial"/>
          <w:b/>
          <w:bCs/>
          <w:sz w:val="16"/>
          <w:szCs w:val="16"/>
        </w:rPr>
        <w:t>Раздел 12. Решение по бесхозяйным тепловым сетям</w:t>
      </w:r>
    </w:p>
    <w:p w:rsidR="000B01A8" w:rsidRPr="00ED2E85" w:rsidRDefault="000B01A8" w:rsidP="00204B25">
      <w:pPr>
        <w:ind w:firstLine="284"/>
        <w:jc w:val="both"/>
        <w:rPr>
          <w:rFonts w:ascii="Arial" w:hAnsi="Arial" w:cs="Arial"/>
          <w:sz w:val="16"/>
          <w:szCs w:val="16"/>
        </w:rPr>
      </w:pPr>
      <w:r w:rsidRPr="00ED2E85">
        <w:rPr>
          <w:rFonts w:ascii="Arial" w:hAnsi="Arial" w:cs="Arial"/>
          <w:sz w:val="16"/>
          <w:szCs w:val="16"/>
        </w:rPr>
        <w:lastRenderedPageBreak/>
        <w:t xml:space="preserve">В соответствии с пунктом 6 статьи 15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0B01A8" w:rsidRPr="00ED2E85" w:rsidRDefault="000B01A8" w:rsidP="00204B25">
      <w:pPr>
        <w:ind w:firstLine="284"/>
        <w:jc w:val="both"/>
        <w:rPr>
          <w:rFonts w:ascii="Arial" w:hAnsi="Arial" w:cs="Arial"/>
          <w:sz w:val="16"/>
          <w:szCs w:val="16"/>
        </w:rPr>
      </w:pPr>
      <w:r w:rsidRPr="00ED2E85">
        <w:rPr>
          <w:rFonts w:ascii="Arial" w:hAnsi="Arial" w:cs="Arial"/>
          <w:sz w:val="16"/>
          <w:szCs w:val="16"/>
        </w:rPr>
        <w:t xml:space="preserve">Принятие на учет бесхозяйных тепловых сетей (тепловых сетей, не имеющих эксплуатирующей организации) осуществляется на основании приказа Минэкономразвития России от 10.12.2015 № 931 «Об установлении Порядка принятия на учет бесхозяйных недвижимых вещей». На основании статьи 225 Гражданского кодекса Российской Федерации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 </w:t>
      </w:r>
    </w:p>
    <w:p w:rsidR="000B01A8" w:rsidRPr="00ED2E85" w:rsidRDefault="000B01A8" w:rsidP="00204B25">
      <w:pPr>
        <w:ind w:firstLine="284"/>
        <w:jc w:val="both"/>
        <w:rPr>
          <w:rFonts w:ascii="Arial" w:hAnsi="Arial" w:cs="Arial"/>
          <w:color w:val="000000"/>
          <w:sz w:val="16"/>
          <w:szCs w:val="16"/>
        </w:rPr>
      </w:pPr>
      <w:r w:rsidRPr="00ED2E85">
        <w:rPr>
          <w:rFonts w:ascii="Arial" w:hAnsi="Arial" w:cs="Arial"/>
          <w:color w:val="000000"/>
          <w:sz w:val="16"/>
          <w:szCs w:val="16"/>
        </w:rPr>
        <w:t>По состоянию на 01.01.2024 года бесхозяйные тепловые сети на территории Семеновщинского сельского поселения отсутствуют.</w:t>
      </w:r>
    </w:p>
    <w:p w:rsidR="000B01A8" w:rsidRPr="00ED2E85" w:rsidRDefault="000B01A8" w:rsidP="00204B25">
      <w:pPr>
        <w:ind w:firstLine="284"/>
        <w:jc w:val="both"/>
        <w:rPr>
          <w:rFonts w:ascii="Arial" w:hAnsi="Arial" w:cs="Arial"/>
          <w:sz w:val="16"/>
          <w:szCs w:val="16"/>
        </w:rPr>
      </w:pPr>
      <w:r w:rsidRPr="00ED2E85">
        <w:rPr>
          <w:rFonts w:ascii="Arial" w:hAnsi="Arial" w:cs="Arial"/>
          <w:sz w:val="16"/>
          <w:szCs w:val="16"/>
        </w:rPr>
        <w:t>При выявлении бесхозяйных тепловых сетей в качестве организации, уполномоченной на эксплуатацию бесхозяйных тепловых сетей, предлагается определить единую теплоснабжающую организацию (ЕТО), в границах утвержденной зоны деятельности, которой расположены вновь выявленные участки таких сетей.</w:t>
      </w:r>
    </w:p>
    <w:p w:rsidR="00204B25" w:rsidRDefault="000B01A8" w:rsidP="00204B25">
      <w:pPr>
        <w:ind w:firstLine="284"/>
        <w:jc w:val="center"/>
        <w:rPr>
          <w:rFonts w:ascii="Arial" w:hAnsi="Arial" w:cs="Arial"/>
          <w:b/>
          <w:bCs/>
          <w:sz w:val="16"/>
          <w:szCs w:val="16"/>
        </w:rPr>
      </w:pPr>
      <w:r w:rsidRPr="00ED2E85">
        <w:rPr>
          <w:rFonts w:ascii="Arial" w:hAnsi="Arial" w:cs="Arial"/>
          <w:b/>
          <w:bCs/>
          <w:sz w:val="16"/>
          <w:szCs w:val="16"/>
        </w:rPr>
        <w:t xml:space="preserve">Раздел 13. Синхронизация схемы теплоснабжения со схемой газоснабжения и газификации субъекта Российской </w:t>
      </w:r>
    </w:p>
    <w:p w:rsidR="00204B25" w:rsidRDefault="000B01A8" w:rsidP="00204B25">
      <w:pPr>
        <w:ind w:firstLine="284"/>
        <w:jc w:val="center"/>
        <w:rPr>
          <w:rFonts w:ascii="Arial" w:hAnsi="Arial" w:cs="Arial"/>
          <w:b/>
          <w:bCs/>
          <w:sz w:val="16"/>
          <w:szCs w:val="16"/>
        </w:rPr>
      </w:pPr>
      <w:r w:rsidRPr="00ED2E85">
        <w:rPr>
          <w:rFonts w:ascii="Arial" w:hAnsi="Arial" w:cs="Arial"/>
          <w:b/>
          <w:bCs/>
          <w:sz w:val="16"/>
          <w:szCs w:val="16"/>
        </w:rPr>
        <w:t xml:space="preserve">Федерации и (или) поселения, схемой и программой развития электроэнергетики, а также со схемой водоснабжения </w:t>
      </w:r>
    </w:p>
    <w:p w:rsidR="000B01A8" w:rsidRPr="00ED2E85" w:rsidRDefault="000B01A8" w:rsidP="00204B25">
      <w:pPr>
        <w:ind w:firstLine="284"/>
        <w:jc w:val="center"/>
        <w:rPr>
          <w:rFonts w:ascii="Arial" w:hAnsi="Arial" w:cs="Arial"/>
          <w:b/>
          <w:bCs/>
          <w:sz w:val="16"/>
          <w:szCs w:val="16"/>
        </w:rPr>
      </w:pPr>
      <w:r w:rsidRPr="00ED2E85">
        <w:rPr>
          <w:rFonts w:ascii="Arial" w:hAnsi="Arial" w:cs="Arial"/>
          <w:b/>
          <w:bCs/>
          <w:sz w:val="16"/>
          <w:szCs w:val="16"/>
        </w:rPr>
        <w:t>и водоотведения поселения, городского округа, города федерального значения</w:t>
      </w:r>
    </w:p>
    <w:p w:rsidR="000B01A8" w:rsidRPr="00ED2E85" w:rsidRDefault="000B01A8" w:rsidP="00204B25">
      <w:pPr>
        <w:ind w:firstLine="284"/>
        <w:jc w:val="both"/>
        <w:rPr>
          <w:rFonts w:ascii="Arial" w:hAnsi="Arial" w:cs="Arial"/>
          <w:b/>
          <w:sz w:val="16"/>
          <w:szCs w:val="16"/>
        </w:rPr>
      </w:pPr>
      <w:r w:rsidRPr="00ED2E85">
        <w:rPr>
          <w:rFonts w:ascii="Arial" w:hAnsi="Arial" w:cs="Arial"/>
          <w:b/>
          <w:sz w:val="16"/>
          <w:szCs w:val="16"/>
        </w:rPr>
        <w:t>13.1. Описание решений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0B01A8" w:rsidRPr="00ED2E85" w:rsidRDefault="000B01A8" w:rsidP="00204B25">
      <w:pPr>
        <w:ind w:firstLine="284"/>
        <w:jc w:val="both"/>
        <w:rPr>
          <w:rFonts w:ascii="Arial" w:hAnsi="Arial" w:cs="Arial"/>
          <w:sz w:val="16"/>
          <w:szCs w:val="16"/>
        </w:rPr>
      </w:pPr>
      <w:r w:rsidRPr="00ED2E85">
        <w:rPr>
          <w:rFonts w:ascii="Arial" w:hAnsi="Arial" w:cs="Arial"/>
          <w:sz w:val="16"/>
          <w:szCs w:val="16"/>
        </w:rPr>
        <w:t xml:space="preserve">Решения о газоснабжении источников тепловой энергии </w:t>
      </w:r>
      <w:r w:rsidRPr="00ED2E85">
        <w:rPr>
          <w:rFonts w:ascii="Arial" w:hAnsi="Arial" w:cs="Arial"/>
          <w:color w:val="000000"/>
          <w:sz w:val="16"/>
          <w:szCs w:val="16"/>
        </w:rPr>
        <w:t xml:space="preserve">Костковского сельского поселения </w:t>
      </w:r>
      <w:r w:rsidRPr="00ED2E85">
        <w:rPr>
          <w:rFonts w:ascii="Arial" w:hAnsi="Arial" w:cs="Arial"/>
          <w:sz w:val="16"/>
          <w:szCs w:val="16"/>
        </w:rPr>
        <w:t xml:space="preserve">в действующей программе газоснабжения отсутствуют. </w:t>
      </w:r>
    </w:p>
    <w:p w:rsidR="000B01A8" w:rsidRPr="00ED2E85" w:rsidRDefault="000B01A8" w:rsidP="00204B25">
      <w:pPr>
        <w:ind w:firstLine="284"/>
        <w:jc w:val="both"/>
        <w:rPr>
          <w:rFonts w:ascii="Arial" w:hAnsi="Arial" w:cs="Arial"/>
          <w:b/>
          <w:sz w:val="16"/>
          <w:szCs w:val="16"/>
        </w:rPr>
      </w:pPr>
      <w:r w:rsidRPr="00ED2E85">
        <w:rPr>
          <w:rFonts w:ascii="Arial" w:hAnsi="Arial" w:cs="Arial"/>
          <w:b/>
          <w:sz w:val="16"/>
          <w:szCs w:val="16"/>
        </w:rPr>
        <w:t>13.2. Описание проблем организации газоснабжения источников тепловой энергии</w:t>
      </w:r>
    </w:p>
    <w:p w:rsidR="000B01A8" w:rsidRPr="00ED2E85" w:rsidRDefault="000B01A8" w:rsidP="00204B25">
      <w:pPr>
        <w:ind w:firstLine="284"/>
        <w:jc w:val="both"/>
        <w:rPr>
          <w:rFonts w:ascii="Arial" w:hAnsi="Arial" w:cs="Arial"/>
          <w:sz w:val="16"/>
          <w:szCs w:val="16"/>
        </w:rPr>
      </w:pPr>
      <w:r w:rsidRPr="00ED2E85">
        <w:rPr>
          <w:rFonts w:ascii="Arial" w:hAnsi="Arial" w:cs="Arial"/>
          <w:sz w:val="16"/>
          <w:szCs w:val="16"/>
        </w:rPr>
        <w:t xml:space="preserve">Природного газа в поселении нет. </w:t>
      </w:r>
    </w:p>
    <w:p w:rsidR="000B01A8" w:rsidRPr="00ED2E85" w:rsidRDefault="000B01A8" w:rsidP="00204B25">
      <w:pPr>
        <w:ind w:firstLine="284"/>
        <w:jc w:val="both"/>
        <w:rPr>
          <w:rFonts w:ascii="Arial" w:hAnsi="Arial" w:cs="Arial"/>
          <w:b/>
          <w:sz w:val="16"/>
          <w:szCs w:val="16"/>
        </w:rPr>
      </w:pPr>
      <w:r w:rsidRPr="00ED2E85">
        <w:rPr>
          <w:rFonts w:ascii="Arial" w:hAnsi="Arial" w:cs="Arial"/>
          <w:b/>
          <w:sz w:val="16"/>
          <w:szCs w:val="16"/>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0B01A8" w:rsidRPr="00ED2E85" w:rsidRDefault="000B01A8" w:rsidP="00204B25">
      <w:pPr>
        <w:ind w:firstLine="284"/>
        <w:jc w:val="both"/>
        <w:rPr>
          <w:rFonts w:ascii="Arial" w:hAnsi="Arial" w:cs="Arial"/>
          <w:sz w:val="16"/>
          <w:szCs w:val="16"/>
        </w:rPr>
      </w:pPr>
      <w:r w:rsidRPr="00ED2E85">
        <w:rPr>
          <w:rFonts w:ascii="Arial" w:hAnsi="Arial" w:cs="Arial"/>
          <w:sz w:val="16"/>
          <w:szCs w:val="16"/>
        </w:rPr>
        <w:t>Предложения отсутствуют.</w:t>
      </w:r>
    </w:p>
    <w:p w:rsidR="000B01A8" w:rsidRPr="00ED2E85" w:rsidRDefault="000B01A8" w:rsidP="00204B25">
      <w:pPr>
        <w:ind w:firstLine="284"/>
        <w:jc w:val="both"/>
        <w:rPr>
          <w:rFonts w:ascii="Arial" w:hAnsi="Arial" w:cs="Arial"/>
          <w:b/>
          <w:sz w:val="16"/>
          <w:szCs w:val="16"/>
        </w:rPr>
      </w:pPr>
      <w:r w:rsidRPr="00ED2E85">
        <w:rPr>
          <w:rFonts w:ascii="Arial" w:hAnsi="Arial" w:cs="Arial"/>
          <w:b/>
          <w:sz w:val="16"/>
          <w:szCs w:val="16"/>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0B01A8" w:rsidRPr="00ED2E85" w:rsidRDefault="000B01A8" w:rsidP="00204B25">
      <w:pPr>
        <w:ind w:firstLine="284"/>
        <w:jc w:val="both"/>
        <w:rPr>
          <w:rFonts w:ascii="Arial" w:hAnsi="Arial" w:cs="Arial"/>
          <w:sz w:val="16"/>
          <w:szCs w:val="16"/>
        </w:rPr>
      </w:pPr>
      <w:r w:rsidRPr="00ED2E85">
        <w:rPr>
          <w:rFonts w:ascii="Arial" w:hAnsi="Arial" w:cs="Arial"/>
          <w:sz w:val="16"/>
          <w:szCs w:val="16"/>
        </w:rPr>
        <w:t xml:space="preserve">Предложения отсутствуют. </w:t>
      </w:r>
    </w:p>
    <w:p w:rsidR="000B01A8" w:rsidRPr="00ED2E85" w:rsidRDefault="000B01A8" w:rsidP="00204B25">
      <w:pPr>
        <w:ind w:firstLine="284"/>
        <w:jc w:val="both"/>
        <w:rPr>
          <w:rFonts w:ascii="Arial" w:hAnsi="Arial" w:cs="Arial"/>
          <w:b/>
          <w:sz w:val="16"/>
          <w:szCs w:val="16"/>
        </w:rPr>
      </w:pPr>
      <w:r w:rsidRPr="00ED2E85">
        <w:rPr>
          <w:rFonts w:ascii="Arial" w:hAnsi="Arial" w:cs="Arial"/>
          <w:b/>
          <w:sz w:val="16"/>
          <w:szCs w:val="16"/>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p>
    <w:p w:rsidR="000B01A8" w:rsidRPr="00ED2E85" w:rsidRDefault="000B01A8" w:rsidP="00204B25">
      <w:pPr>
        <w:ind w:firstLine="284"/>
        <w:jc w:val="both"/>
        <w:rPr>
          <w:rFonts w:ascii="Arial" w:hAnsi="Arial" w:cs="Arial"/>
          <w:sz w:val="16"/>
          <w:szCs w:val="16"/>
        </w:rPr>
      </w:pPr>
      <w:r w:rsidRPr="00ED2E85">
        <w:rPr>
          <w:rFonts w:ascii="Arial" w:hAnsi="Arial" w:cs="Arial"/>
          <w:sz w:val="16"/>
          <w:szCs w:val="16"/>
        </w:rPr>
        <w:t xml:space="preserve">Предложения отсутствуют. </w:t>
      </w:r>
    </w:p>
    <w:p w:rsidR="000B01A8" w:rsidRPr="00ED2E85" w:rsidRDefault="000B01A8" w:rsidP="00204B25">
      <w:pPr>
        <w:ind w:firstLine="284"/>
        <w:jc w:val="both"/>
        <w:rPr>
          <w:rFonts w:ascii="Arial" w:hAnsi="Arial" w:cs="Arial"/>
          <w:b/>
          <w:sz w:val="16"/>
          <w:szCs w:val="16"/>
        </w:rPr>
      </w:pPr>
      <w:r w:rsidRPr="00ED2E85">
        <w:rPr>
          <w:rFonts w:ascii="Arial" w:hAnsi="Arial" w:cs="Arial"/>
          <w:b/>
          <w:sz w:val="16"/>
          <w:szCs w:val="16"/>
        </w:rPr>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p>
    <w:p w:rsidR="000B01A8" w:rsidRPr="00ED2E85" w:rsidRDefault="000B01A8" w:rsidP="00204B25">
      <w:pPr>
        <w:ind w:firstLine="284"/>
        <w:jc w:val="both"/>
        <w:rPr>
          <w:rFonts w:ascii="Arial" w:hAnsi="Arial" w:cs="Arial"/>
          <w:sz w:val="16"/>
          <w:szCs w:val="16"/>
        </w:rPr>
      </w:pPr>
      <w:r w:rsidRPr="00ED2E85">
        <w:rPr>
          <w:rFonts w:ascii="Arial" w:hAnsi="Arial" w:cs="Arial"/>
          <w:sz w:val="16"/>
          <w:szCs w:val="16"/>
        </w:rPr>
        <w:t xml:space="preserve">Предложения отсутствуют. </w:t>
      </w:r>
    </w:p>
    <w:p w:rsidR="000B01A8" w:rsidRPr="00ED2E85" w:rsidRDefault="000B01A8" w:rsidP="00204B25">
      <w:pPr>
        <w:ind w:firstLine="284"/>
        <w:jc w:val="both"/>
        <w:rPr>
          <w:rFonts w:ascii="Arial" w:hAnsi="Arial" w:cs="Arial"/>
          <w:b/>
          <w:sz w:val="16"/>
          <w:szCs w:val="16"/>
        </w:rPr>
      </w:pPr>
      <w:r w:rsidRPr="00ED2E85">
        <w:rPr>
          <w:rFonts w:ascii="Arial" w:hAnsi="Arial" w:cs="Arial"/>
          <w:b/>
          <w:sz w:val="16"/>
          <w:szCs w:val="16"/>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w:t>
      </w:r>
    </w:p>
    <w:p w:rsidR="000B01A8" w:rsidRPr="00ED2E85" w:rsidRDefault="000B01A8" w:rsidP="00ED2E85">
      <w:pPr>
        <w:ind w:firstLine="709"/>
        <w:jc w:val="both"/>
        <w:rPr>
          <w:rFonts w:ascii="Arial" w:hAnsi="Arial" w:cs="Arial"/>
          <w:sz w:val="16"/>
          <w:szCs w:val="16"/>
        </w:rPr>
      </w:pPr>
      <w:r w:rsidRPr="00ED2E85">
        <w:rPr>
          <w:rFonts w:ascii="Arial" w:hAnsi="Arial" w:cs="Arial"/>
          <w:sz w:val="16"/>
          <w:szCs w:val="16"/>
        </w:rPr>
        <w:t>Предложения отсутствуют.</w:t>
      </w:r>
    </w:p>
    <w:p w:rsidR="000B01A8" w:rsidRPr="00ED2E85" w:rsidRDefault="000B01A8" w:rsidP="00ED2E85">
      <w:pPr>
        <w:autoSpaceDE w:val="0"/>
        <w:autoSpaceDN w:val="0"/>
        <w:adjustRightInd w:val="0"/>
        <w:jc w:val="center"/>
        <w:rPr>
          <w:rFonts w:ascii="Arial" w:hAnsi="Arial" w:cs="Arial"/>
          <w:b/>
          <w:bCs/>
          <w:sz w:val="16"/>
          <w:szCs w:val="16"/>
        </w:rPr>
      </w:pPr>
      <w:r w:rsidRPr="00ED2E85">
        <w:rPr>
          <w:rFonts w:ascii="Arial" w:hAnsi="Arial" w:cs="Arial"/>
          <w:b/>
          <w:bCs/>
          <w:sz w:val="16"/>
          <w:szCs w:val="16"/>
        </w:rPr>
        <w:t>Раздел 14. Индикаторы развития систем теплоснабжения поселения</w:t>
      </w:r>
    </w:p>
    <w:p w:rsidR="000B01A8" w:rsidRPr="00C16053" w:rsidRDefault="000B01A8" w:rsidP="00ED2E85">
      <w:pPr>
        <w:ind w:firstLine="709"/>
        <w:jc w:val="right"/>
        <w:rPr>
          <w:rFonts w:ascii="Arial" w:hAnsi="Arial" w:cs="Arial"/>
          <w:bCs/>
          <w:sz w:val="12"/>
          <w:szCs w:val="16"/>
        </w:rPr>
      </w:pPr>
      <w:r w:rsidRPr="00C16053">
        <w:rPr>
          <w:rFonts w:ascii="Arial" w:hAnsi="Arial" w:cs="Arial"/>
          <w:bCs/>
          <w:sz w:val="12"/>
          <w:szCs w:val="16"/>
        </w:rPr>
        <w:t>Таблица 14.1.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322"/>
        <w:gridCol w:w="9191"/>
        <w:gridCol w:w="1817"/>
      </w:tblGrid>
      <w:tr w:rsidR="000B01A8" w:rsidRPr="00C16053" w:rsidTr="000B01A8">
        <w:trPr>
          <w:trHeight w:val="20"/>
        </w:trPr>
        <w:tc>
          <w:tcPr>
            <w:tcW w:w="0" w:type="auto"/>
            <w:vAlign w:val="center"/>
          </w:tcPr>
          <w:p w:rsidR="000B01A8" w:rsidRPr="00C16053" w:rsidRDefault="000B01A8" w:rsidP="00ED2E85">
            <w:pPr>
              <w:jc w:val="center"/>
              <w:rPr>
                <w:rFonts w:ascii="Arial" w:hAnsi="Arial" w:cs="Arial"/>
                <w:b/>
                <w:sz w:val="12"/>
                <w:szCs w:val="16"/>
              </w:rPr>
            </w:pPr>
            <w:r w:rsidRPr="00C16053">
              <w:rPr>
                <w:rFonts w:ascii="Arial" w:hAnsi="Arial" w:cs="Arial"/>
                <w:b/>
                <w:sz w:val="12"/>
                <w:szCs w:val="16"/>
              </w:rPr>
              <w:t>№ п/п</w:t>
            </w:r>
          </w:p>
        </w:tc>
        <w:tc>
          <w:tcPr>
            <w:tcW w:w="0" w:type="auto"/>
            <w:vAlign w:val="center"/>
          </w:tcPr>
          <w:p w:rsidR="000B01A8" w:rsidRPr="00C16053" w:rsidRDefault="000B01A8" w:rsidP="00C16053">
            <w:pPr>
              <w:jc w:val="center"/>
              <w:rPr>
                <w:rFonts w:ascii="Arial" w:hAnsi="Arial" w:cs="Arial"/>
                <w:b/>
                <w:sz w:val="12"/>
                <w:szCs w:val="16"/>
              </w:rPr>
            </w:pPr>
            <w:r w:rsidRPr="00C16053">
              <w:rPr>
                <w:rFonts w:ascii="Arial" w:hAnsi="Arial" w:cs="Arial"/>
                <w:b/>
                <w:sz w:val="12"/>
                <w:szCs w:val="16"/>
              </w:rPr>
              <w:t>Индикаторы развития системы теплоснабжения, ед. измерения</w:t>
            </w:r>
          </w:p>
        </w:tc>
        <w:tc>
          <w:tcPr>
            <w:tcW w:w="0" w:type="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Котельная № 25, д. Семеновщина</w:t>
            </w:r>
          </w:p>
        </w:tc>
      </w:tr>
      <w:tr w:rsidR="000B01A8" w:rsidRPr="00C16053" w:rsidTr="000B01A8">
        <w:trPr>
          <w:trHeight w:val="20"/>
        </w:trPr>
        <w:tc>
          <w:tcPr>
            <w:tcW w:w="0" w:type="auto"/>
          </w:tcPr>
          <w:p w:rsidR="000B01A8" w:rsidRPr="00C16053" w:rsidRDefault="000B01A8" w:rsidP="00ED2E85">
            <w:pPr>
              <w:jc w:val="center"/>
              <w:rPr>
                <w:rFonts w:ascii="Arial" w:hAnsi="Arial" w:cs="Arial"/>
                <w:sz w:val="12"/>
                <w:szCs w:val="16"/>
              </w:rPr>
            </w:pPr>
            <w:r w:rsidRPr="00C16053">
              <w:rPr>
                <w:rFonts w:ascii="Arial" w:hAnsi="Arial" w:cs="Arial"/>
                <w:sz w:val="12"/>
                <w:szCs w:val="16"/>
              </w:rPr>
              <w:t>1</w:t>
            </w:r>
          </w:p>
        </w:tc>
        <w:tc>
          <w:tcPr>
            <w:tcW w:w="0" w:type="auto"/>
          </w:tcPr>
          <w:p w:rsidR="000B01A8" w:rsidRPr="00C16053" w:rsidRDefault="000B01A8" w:rsidP="00ED2E85">
            <w:pPr>
              <w:jc w:val="center"/>
              <w:rPr>
                <w:rFonts w:ascii="Arial" w:hAnsi="Arial" w:cs="Arial"/>
                <w:sz w:val="12"/>
                <w:szCs w:val="16"/>
              </w:rPr>
            </w:pPr>
            <w:r w:rsidRPr="00C16053">
              <w:rPr>
                <w:rFonts w:ascii="Arial" w:hAnsi="Arial" w:cs="Arial"/>
                <w:sz w:val="12"/>
                <w:szCs w:val="16"/>
              </w:rPr>
              <w:t>2</w:t>
            </w:r>
          </w:p>
        </w:tc>
        <w:tc>
          <w:tcPr>
            <w:tcW w:w="0" w:type="auto"/>
          </w:tcPr>
          <w:p w:rsidR="000B01A8" w:rsidRPr="00C16053" w:rsidRDefault="000B01A8" w:rsidP="00ED2E85">
            <w:pPr>
              <w:jc w:val="center"/>
              <w:rPr>
                <w:rFonts w:ascii="Arial" w:hAnsi="Arial" w:cs="Arial"/>
                <w:sz w:val="12"/>
                <w:szCs w:val="16"/>
              </w:rPr>
            </w:pPr>
            <w:r w:rsidRPr="00C16053">
              <w:rPr>
                <w:rFonts w:ascii="Arial" w:hAnsi="Arial" w:cs="Arial"/>
                <w:sz w:val="12"/>
                <w:szCs w:val="16"/>
              </w:rPr>
              <w:t>3</w:t>
            </w:r>
          </w:p>
        </w:tc>
      </w:tr>
      <w:tr w:rsidR="000B01A8" w:rsidRPr="00C16053" w:rsidTr="000B01A8">
        <w:trPr>
          <w:trHeight w:val="20"/>
        </w:trPr>
        <w:tc>
          <w:tcPr>
            <w:tcW w:w="0" w:type="auto"/>
          </w:tcPr>
          <w:p w:rsidR="000B01A8" w:rsidRPr="00C16053" w:rsidRDefault="000B01A8" w:rsidP="00ED2E85">
            <w:pPr>
              <w:jc w:val="center"/>
              <w:rPr>
                <w:rFonts w:ascii="Arial" w:hAnsi="Arial" w:cs="Arial"/>
                <w:sz w:val="12"/>
                <w:szCs w:val="16"/>
              </w:rPr>
            </w:pPr>
            <w:r w:rsidRPr="00C16053">
              <w:rPr>
                <w:rFonts w:ascii="Arial" w:hAnsi="Arial" w:cs="Arial"/>
                <w:sz w:val="12"/>
                <w:szCs w:val="16"/>
              </w:rPr>
              <w:t>1.</w:t>
            </w:r>
          </w:p>
        </w:tc>
        <w:tc>
          <w:tcPr>
            <w:tcW w:w="0" w:type="auto"/>
          </w:tcPr>
          <w:p w:rsidR="000B01A8" w:rsidRPr="00C16053" w:rsidRDefault="000B01A8" w:rsidP="00ED2E85">
            <w:pPr>
              <w:rPr>
                <w:rFonts w:ascii="Arial" w:hAnsi="Arial" w:cs="Arial"/>
                <w:sz w:val="12"/>
                <w:szCs w:val="16"/>
              </w:rPr>
            </w:pPr>
            <w:r w:rsidRPr="00C16053">
              <w:rPr>
                <w:rFonts w:ascii="Arial" w:hAnsi="Arial" w:cs="Arial"/>
                <w:sz w:val="12"/>
                <w:szCs w:val="16"/>
              </w:rPr>
              <w:t>Количество прекращений подачи тепловой энергии, теплоносителя в результате технологических нарушений на тепловых сетях, ед.</w:t>
            </w:r>
          </w:p>
        </w:tc>
        <w:tc>
          <w:tcPr>
            <w:tcW w:w="0" w:type="auto"/>
            <w:vAlign w:val="center"/>
          </w:tcPr>
          <w:p w:rsidR="000B01A8" w:rsidRPr="00C16053" w:rsidRDefault="000B01A8" w:rsidP="00ED2E85">
            <w:pPr>
              <w:jc w:val="center"/>
              <w:rPr>
                <w:rFonts w:ascii="Arial" w:hAnsi="Arial" w:cs="Arial"/>
                <w:sz w:val="12"/>
                <w:szCs w:val="16"/>
              </w:rPr>
            </w:pPr>
            <w:r w:rsidRPr="00C16053">
              <w:rPr>
                <w:rFonts w:ascii="Arial" w:hAnsi="Arial" w:cs="Arial"/>
                <w:sz w:val="12"/>
                <w:szCs w:val="16"/>
              </w:rPr>
              <w:t>0,5</w:t>
            </w:r>
          </w:p>
        </w:tc>
      </w:tr>
      <w:tr w:rsidR="000B01A8" w:rsidRPr="00C16053" w:rsidTr="000B01A8">
        <w:trPr>
          <w:trHeight w:val="20"/>
        </w:trPr>
        <w:tc>
          <w:tcPr>
            <w:tcW w:w="0" w:type="auto"/>
          </w:tcPr>
          <w:p w:rsidR="000B01A8" w:rsidRPr="00C16053" w:rsidRDefault="000B01A8" w:rsidP="00ED2E85">
            <w:pPr>
              <w:jc w:val="center"/>
              <w:rPr>
                <w:rFonts w:ascii="Arial" w:hAnsi="Arial" w:cs="Arial"/>
                <w:sz w:val="12"/>
                <w:szCs w:val="16"/>
              </w:rPr>
            </w:pPr>
            <w:r w:rsidRPr="00C16053">
              <w:rPr>
                <w:rFonts w:ascii="Arial" w:hAnsi="Arial" w:cs="Arial"/>
                <w:sz w:val="12"/>
                <w:szCs w:val="16"/>
              </w:rPr>
              <w:t>2.</w:t>
            </w:r>
          </w:p>
        </w:tc>
        <w:tc>
          <w:tcPr>
            <w:tcW w:w="0" w:type="auto"/>
          </w:tcPr>
          <w:p w:rsidR="000B01A8" w:rsidRPr="00C16053" w:rsidRDefault="000B01A8" w:rsidP="00ED2E85">
            <w:pPr>
              <w:rPr>
                <w:rFonts w:ascii="Arial" w:hAnsi="Arial" w:cs="Arial"/>
                <w:sz w:val="12"/>
                <w:szCs w:val="16"/>
              </w:rPr>
            </w:pPr>
            <w:r w:rsidRPr="00C16053">
              <w:rPr>
                <w:rFonts w:ascii="Arial" w:hAnsi="Arial" w:cs="Arial"/>
                <w:sz w:val="12"/>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0" w:type="auto"/>
            <w:vAlign w:val="center"/>
          </w:tcPr>
          <w:p w:rsidR="000B01A8" w:rsidRPr="00C16053" w:rsidRDefault="000B01A8" w:rsidP="00ED2E85">
            <w:pPr>
              <w:jc w:val="center"/>
              <w:rPr>
                <w:rFonts w:ascii="Arial" w:hAnsi="Arial" w:cs="Arial"/>
                <w:sz w:val="12"/>
                <w:szCs w:val="16"/>
              </w:rPr>
            </w:pPr>
            <w:r w:rsidRPr="00C16053">
              <w:rPr>
                <w:rFonts w:ascii="Arial" w:hAnsi="Arial" w:cs="Arial"/>
                <w:sz w:val="12"/>
                <w:szCs w:val="16"/>
              </w:rPr>
              <w:t>0,5</w:t>
            </w:r>
          </w:p>
        </w:tc>
      </w:tr>
      <w:tr w:rsidR="000B01A8" w:rsidRPr="00C16053" w:rsidTr="000B01A8">
        <w:trPr>
          <w:trHeight w:val="20"/>
        </w:trPr>
        <w:tc>
          <w:tcPr>
            <w:tcW w:w="0" w:type="auto"/>
          </w:tcPr>
          <w:p w:rsidR="000B01A8" w:rsidRPr="00C16053" w:rsidRDefault="000B01A8" w:rsidP="00ED2E85">
            <w:pPr>
              <w:jc w:val="center"/>
              <w:rPr>
                <w:rFonts w:ascii="Arial" w:hAnsi="Arial" w:cs="Arial"/>
                <w:sz w:val="12"/>
                <w:szCs w:val="16"/>
              </w:rPr>
            </w:pPr>
            <w:r w:rsidRPr="00C16053">
              <w:rPr>
                <w:rFonts w:ascii="Arial" w:hAnsi="Arial" w:cs="Arial"/>
                <w:sz w:val="12"/>
                <w:szCs w:val="16"/>
              </w:rPr>
              <w:t>3.</w:t>
            </w:r>
          </w:p>
        </w:tc>
        <w:tc>
          <w:tcPr>
            <w:tcW w:w="0" w:type="auto"/>
          </w:tcPr>
          <w:p w:rsidR="000B01A8" w:rsidRPr="00C16053" w:rsidRDefault="000B01A8" w:rsidP="00ED2E85">
            <w:pPr>
              <w:rPr>
                <w:rFonts w:ascii="Arial" w:hAnsi="Arial" w:cs="Arial"/>
                <w:sz w:val="12"/>
                <w:szCs w:val="16"/>
              </w:rPr>
            </w:pPr>
            <w:r w:rsidRPr="00C16053">
              <w:rPr>
                <w:rFonts w:ascii="Arial" w:hAnsi="Arial" w:cs="Arial"/>
                <w:sz w:val="12"/>
                <w:szCs w:val="16"/>
              </w:rPr>
              <w:t>Удельный расход условного топлива на единицу тепловой энергии, отпускаемой с коллекторов источников тепловой энергии, кг.у.т./Гкал</w:t>
            </w:r>
          </w:p>
        </w:tc>
        <w:tc>
          <w:tcPr>
            <w:tcW w:w="0" w:type="auto"/>
            <w:vAlign w:val="center"/>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389,30</w:t>
            </w:r>
          </w:p>
        </w:tc>
      </w:tr>
      <w:tr w:rsidR="000B01A8" w:rsidRPr="00C16053" w:rsidTr="000B01A8">
        <w:trPr>
          <w:trHeight w:val="20"/>
        </w:trPr>
        <w:tc>
          <w:tcPr>
            <w:tcW w:w="0" w:type="auto"/>
          </w:tcPr>
          <w:p w:rsidR="000B01A8" w:rsidRPr="00C16053" w:rsidRDefault="000B01A8" w:rsidP="00ED2E85">
            <w:pPr>
              <w:jc w:val="center"/>
              <w:rPr>
                <w:rFonts w:ascii="Arial" w:hAnsi="Arial" w:cs="Arial"/>
                <w:sz w:val="12"/>
                <w:szCs w:val="16"/>
              </w:rPr>
            </w:pPr>
            <w:r w:rsidRPr="00C16053">
              <w:rPr>
                <w:rFonts w:ascii="Arial" w:hAnsi="Arial" w:cs="Arial"/>
                <w:sz w:val="12"/>
                <w:szCs w:val="16"/>
              </w:rPr>
              <w:t>4.</w:t>
            </w:r>
          </w:p>
        </w:tc>
        <w:tc>
          <w:tcPr>
            <w:tcW w:w="0" w:type="auto"/>
          </w:tcPr>
          <w:p w:rsidR="000B01A8" w:rsidRPr="00C16053" w:rsidRDefault="000B01A8" w:rsidP="00ED2E85">
            <w:pPr>
              <w:rPr>
                <w:rFonts w:ascii="Arial" w:hAnsi="Arial" w:cs="Arial"/>
                <w:sz w:val="12"/>
                <w:szCs w:val="16"/>
              </w:rPr>
            </w:pPr>
            <w:r w:rsidRPr="00C16053">
              <w:rPr>
                <w:rFonts w:ascii="Arial" w:hAnsi="Arial" w:cs="Arial"/>
                <w:sz w:val="12"/>
                <w:szCs w:val="16"/>
              </w:rPr>
              <w:t>Отношение величины технологических потерь тепловой энергии, теплоносителя к материальной характеристике тепловой сети, Гкал/м2</w:t>
            </w:r>
          </w:p>
        </w:tc>
        <w:tc>
          <w:tcPr>
            <w:tcW w:w="0" w:type="auto"/>
            <w:vAlign w:val="center"/>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2,20</w:t>
            </w:r>
          </w:p>
        </w:tc>
      </w:tr>
      <w:tr w:rsidR="000B01A8" w:rsidRPr="00C16053" w:rsidTr="000B01A8">
        <w:trPr>
          <w:trHeight w:val="20"/>
        </w:trPr>
        <w:tc>
          <w:tcPr>
            <w:tcW w:w="0" w:type="auto"/>
          </w:tcPr>
          <w:p w:rsidR="000B01A8" w:rsidRPr="00C16053" w:rsidRDefault="000B01A8" w:rsidP="00ED2E85">
            <w:pPr>
              <w:jc w:val="center"/>
              <w:rPr>
                <w:rFonts w:ascii="Arial" w:hAnsi="Arial" w:cs="Arial"/>
                <w:sz w:val="12"/>
                <w:szCs w:val="16"/>
              </w:rPr>
            </w:pPr>
            <w:r w:rsidRPr="00C16053">
              <w:rPr>
                <w:rFonts w:ascii="Arial" w:hAnsi="Arial" w:cs="Arial"/>
                <w:sz w:val="12"/>
                <w:szCs w:val="16"/>
              </w:rPr>
              <w:t>5.</w:t>
            </w:r>
          </w:p>
        </w:tc>
        <w:tc>
          <w:tcPr>
            <w:tcW w:w="0" w:type="auto"/>
          </w:tcPr>
          <w:p w:rsidR="000B01A8" w:rsidRPr="00C16053" w:rsidRDefault="000B01A8" w:rsidP="00ED2E85">
            <w:pPr>
              <w:rPr>
                <w:rFonts w:ascii="Arial" w:hAnsi="Arial" w:cs="Arial"/>
                <w:sz w:val="12"/>
                <w:szCs w:val="16"/>
              </w:rPr>
            </w:pPr>
            <w:r w:rsidRPr="00C16053">
              <w:rPr>
                <w:rFonts w:ascii="Arial" w:hAnsi="Arial" w:cs="Arial"/>
                <w:sz w:val="12"/>
                <w:szCs w:val="16"/>
              </w:rPr>
              <w:t>Коэффициент использования установленной тепловой мощности, ч/год</w:t>
            </w:r>
          </w:p>
        </w:tc>
        <w:tc>
          <w:tcPr>
            <w:tcW w:w="0" w:type="auto"/>
            <w:vAlign w:val="center"/>
          </w:tcPr>
          <w:p w:rsidR="000B01A8" w:rsidRPr="00C16053" w:rsidRDefault="000B01A8" w:rsidP="00ED2E85">
            <w:pPr>
              <w:jc w:val="center"/>
              <w:rPr>
                <w:rFonts w:ascii="Arial" w:hAnsi="Arial" w:cs="Arial"/>
                <w:sz w:val="12"/>
                <w:szCs w:val="16"/>
                <w:lang w:val="en-US"/>
              </w:rPr>
            </w:pPr>
            <w:r w:rsidRPr="00C16053">
              <w:rPr>
                <w:rFonts w:ascii="Arial" w:hAnsi="Arial" w:cs="Arial"/>
                <w:sz w:val="12"/>
                <w:szCs w:val="16"/>
                <w:lang w:val="en-US"/>
              </w:rPr>
              <w:t>16,41</w:t>
            </w:r>
          </w:p>
        </w:tc>
      </w:tr>
      <w:tr w:rsidR="000B01A8" w:rsidRPr="00C16053" w:rsidTr="000B01A8">
        <w:trPr>
          <w:trHeight w:val="20"/>
        </w:trPr>
        <w:tc>
          <w:tcPr>
            <w:tcW w:w="0" w:type="auto"/>
          </w:tcPr>
          <w:p w:rsidR="000B01A8" w:rsidRPr="00C16053" w:rsidRDefault="000B01A8" w:rsidP="00ED2E85">
            <w:pPr>
              <w:jc w:val="center"/>
              <w:rPr>
                <w:rFonts w:ascii="Arial" w:hAnsi="Arial" w:cs="Arial"/>
                <w:sz w:val="12"/>
                <w:szCs w:val="16"/>
              </w:rPr>
            </w:pPr>
            <w:r w:rsidRPr="00C16053">
              <w:rPr>
                <w:rFonts w:ascii="Arial" w:hAnsi="Arial" w:cs="Arial"/>
                <w:sz w:val="12"/>
                <w:szCs w:val="16"/>
              </w:rPr>
              <w:t>6.</w:t>
            </w:r>
          </w:p>
        </w:tc>
        <w:tc>
          <w:tcPr>
            <w:tcW w:w="0" w:type="auto"/>
          </w:tcPr>
          <w:p w:rsidR="000B01A8" w:rsidRPr="00C16053" w:rsidRDefault="000B01A8" w:rsidP="00ED2E85">
            <w:pPr>
              <w:rPr>
                <w:rFonts w:ascii="Arial" w:hAnsi="Arial" w:cs="Arial"/>
                <w:sz w:val="12"/>
                <w:szCs w:val="16"/>
              </w:rPr>
            </w:pPr>
            <w:r w:rsidRPr="00C16053">
              <w:rPr>
                <w:rFonts w:ascii="Arial" w:hAnsi="Arial" w:cs="Arial"/>
                <w:sz w:val="12"/>
                <w:szCs w:val="16"/>
              </w:rPr>
              <w:t>Удельная материальная характеристика тепловых сетей, приведенная к расчетной тепловой нагрузке, м.м./Гкал/ч</w:t>
            </w:r>
          </w:p>
        </w:tc>
        <w:tc>
          <w:tcPr>
            <w:tcW w:w="0" w:type="auto"/>
            <w:vAlign w:val="center"/>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2</w:t>
            </w:r>
            <w:r w:rsidRPr="00C16053">
              <w:rPr>
                <w:rFonts w:ascii="Arial" w:hAnsi="Arial" w:cs="Arial"/>
                <w:color w:val="000000"/>
                <w:sz w:val="12"/>
                <w:szCs w:val="16"/>
                <w:lang w:val="en-US"/>
              </w:rPr>
              <w:t>70</w:t>
            </w:r>
            <w:r w:rsidRPr="00C16053">
              <w:rPr>
                <w:rFonts w:ascii="Arial" w:hAnsi="Arial" w:cs="Arial"/>
                <w:color w:val="000000"/>
                <w:sz w:val="12"/>
                <w:szCs w:val="16"/>
              </w:rPr>
              <w:t>,</w:t>
            </w:r>
            <w:r w:rsidRPr="00C16053">
              <w:rPr>
                <w:rFonts w:ascii="Arial" w:hAnsi="Arial" w:cs="Arial"/>
                <w:color w:val="000000"/>
                <w:sz w:val="12"/>
                <w:szCs w:val="16"/>
                <w:lang w:val="en-US"/>
              </w:rPr>
              <w:t>56</w:t>
            </w:r>
          </w:p>
        </w:tc>
      </w:tr>
      <w:tr w:rsidR="000B01A8" w:rsidRPr="00C16053" w:rsidTr="000B01A8">
        <w:trPr>
          <w:trHeight w:val="20"/>
        </w:trPr>
        <w:tc>
          <w:tcPr>
            <w:tcW w:w="0" w:type="auto"/>
          </w:tcPr>
          <w:p w:rsidR="000B01A8" w:rsidRPr="00C16053" w:rsidRDefault="000B01A8" w:rsidP="00ED2E85">
            <w:pPr>
              <w:jc w:val="center"/>
              <w:rPr>
                <w:rFonts w:ascii="Arial" w:hAnsi="Arial" w:cs="Arial"/>
                <w:sz w:val="12"/>
                <w:szCs w:val="16"/>
              </w:rPr>
            </w:pPr>
            <w:r w:rsidRPr="00C16053">
              <w:rPr>
                <w:rFonts w:ascii="Arial" w:hAnsi="Arial" w:cs="Arial"/>
                <w:sz w:val="12"/>
                <w:szCs w:val="16"/>
              </w:rPr>
              <w:t>7.</w:t>
            </w:r>
          </w:p>
        </w:tc>
        <w:tc>
          <w:tcPr>
            <w:tcW w:w="0" w:type="auto"/>
          </w:tcPr>
          <w:p w:rsidR="000B01A8" w:rsidRPr="00C16053" w:rsidRDefault="000B01A8" w:rsidP="00ED2E85">
            <w:pPr>
              <w:rPr>
                <w:rFonts w:ascii="Arial" w:hAnsi="Arial" w:cs="Arial"/>
                <w:sz w:val="12"/>
                <w:szCs w:val="16"/>
              </w:rPr>
            </w:pPr>
            <w:r w:rsidRPr="00C16053">
              <w:rPr>
                <w:rFonts w:ascii="Arial" w:hAnsi="Arial" w:cs="Arial"/>
                <w:sz w:val="12"/>
                <w:szCs w:val="16"/>
              </w:rPr>
              <w:t>Доля тепловой энергии, выработанной в комбинированном режиме, %</w:t>
            </w:r>
          </w:p>
        </w:tc>
        <w:tc>
          <w:tcPr>
            <w:tcW w:w="0" w:type="auto"/>
            <w:vAlign w:val="center"/>
          </w:tcPr>
          <w:p w:rsidR="000B01A8" w:rsidRPr="00C16053" w:rsidRDefault="000B01A8" w:rsidP="00ED2E85">
            <w:pPr>
              <w:jc w:val="center"/>
              <w:rPr>
                <w:rFonts w:ascii="Arial" w:hAnsi="Arial" w:cs="Arial"/>
                <w:sz w:val="12"/>
                <w:szCs w:val="16"/>
              </w:rPr>
            </w:pPr>
            <w:r w:rsidRPr="00C16053">
              <w:rPr>
                <w:rFonts w:ascii="Arial" w:hAnsi="Arial" w:cs="Arial"/>
                <w:sz w:val="12"/>
                <w:szCs w:val="16"/>
              </w:rPr>
              <w:t>-</w:t>
            </w:r>
          </w:p>
        </w:tc>
      </w:tr>
      <w:tr w:rsidR="000B01A8" w:rsidRPr="00C16053" w:rsidTr="000B01A8">
        <w:trPr>
          <w:trHeight w:val="20"/>
        </w:trPr>
        <w:tc>
          <w:tcPr>
            <w:tcW w:w="0" w:type="auto"/>
          </w:tcPr>
          <w:p w:rsidR="000B01A8" w:rsidRPr="00C16053" w:rsidRDefault="000B01A8" w:rsidP="00ED2E85">
            <w:pPr>
              <w:jc w:val="center"/>
              <w:rPr>
                <w:rFonts w:ascii="Arial" w:hAnsi="Arial" w:cs="Arial"/>
                <w:sz w:val="12"/>
                <w:szCs w:val="16"/>
              </w:rPr>
            </w:pPr>
            <w:r w:rsidRPr="00C16053">
              <w:rPr>
                <w:rFonts w:ascii="Arial" w:hAnsi="Arial" w:cs="Arial"/>
                <w:sz w:val="12"/>
                <w:szCs w:val="16"/>
              </w:rPr>
              <w:t>8.</w:t>
            </w:r>
          </w:p>
        </w:tc>
        <w:tc>
          <w:tcPr>
            <w:tcW w:w="0" w:type="auto"/>
          </w:tcPr>
          <w:p w:rsidR="000B01A8" w:rsidRPr="00C16053" w:rsidRDefault="000B01A8" w:rsidP="00ED2E85">
            <w:pPr>
              <w:rPr>
                <w:rFonts w:ascii="Arial" w:hAnsi="Arial" w:cs="Arial"/>
                <w:sz w:val="12"/>
                <w:szCs w:val="16"/>
              </w:rPr>
            </w:pPr>
            <w:r w:rsidRPr="00C16053">
              <w:rPr>
                <w:rFonts w:ascii="Arial" w:hAnsi="Arial" w:cs="Arial"/>
                <w:sz w:val="12"/>
                <w:szCs w:val="16"/>
              </w:rPr>
              <w:t>Удельный расход условного топлива на отпуск электрической энергии, кг.у.т./кВт</w:t>
            </w:r>
          </w:p>
        </w:tc>
        <w:tc>
          <w:tcPr>
            <w:tcW w:w="0" w:type="auto"/>
            <w:vAlign w:val="center"/>
          </w:tcPr>
          <w:p w:rsidR="000B01A8" w:rsidRPr="00C16053" w:rsidRDefault="000B01A8" w:rsidP="00ED2E85">
            <w:pPr>
              <w:jc w:val="center"/>
              <w:rPr>
                <w:rFonts w:ascii="Arial" w:hAnsi="Arial" w:cs="Arial"/>
                <w:sz w:val="12"/>
                <w:szCs w:val="16"/>
              </w:rPr>
            </w:pPr>
            <w:r w:rsidRPr="00C16053">
              <w:rPr>
                <w:rFonts w:ascii="Arial" w:hAnsi="Arial" w:cs="Arial"/>
                <w:sz w:val="12"/>
                <w:szCs w:val="16"/>
              </w:rPr>
              <w:t>-</w:t>
            </w:r>
          </w:p>
        </w:tc>
      </w:tr>
      <w:tr w:rsidR="000B01A8" w:rsidRPr="00C16053" w:rsidTr="000B01A8">
        <w:trPr>
          <w:trHeight w:val="20"/>
        </w:trPr>
        <w:tc>
          <w:tcPr>
            <w:tcW w:w="0" w:type="auto"/>
          </w:tcPr>
          <w:p w:rsidR="000B01A8" w:rsidRPr="00C16053" w:rsidRDefault="000B01A8" w:rsidP="00ED2E85">
            <w:pPr>
              <w:jc w:val="center"/>
              <w:rPr>
                <w:rFonts w:ascii="Arial" w:hAnsi="Arial" w:cs="Arial"/>
                <w:sz w:val="12"/>
                <w:szCs w:val="16"/>
              </w:rPr>
            </w:pPr>
            <w:r w:rsidRPr="00C16053">
              <w:rPr>
                <w:rFonts w:ascii="Arial" w:hAnsi="Arial" w:cs="Arial"/>
                <w:sz w:val="12"/>
                <w:szCs w:val="16"/>
              </w:rPr>
              <w:t>9.</w:t>
            </w:r>
          </w:p>
        </w:tc>
        <w:tc>
          <w:tcPr>
            <w:tcW w:w="0" w:type="auto"/>
          </w:tcPr>
          <w:p w:rsidR="000B01A8" w:rsidRPr="00C16053" w:rsidRDefault="000B01A8" w:rsidP="00ED2E85">
            <w:pPr>
              <w:rPr>
                <w:rFonts w:ascii="Arial" w:hAnsi="Arial" w:cs="Arial"/>
                <w:sz w:val="12"/>
                <w:szCs w:val="16"/>
              </w:rPr>
            </w:pPr>
            <w:r w:rsidRPr="00C16053">
              <w:rPr>
                <w:rFonts w:ascii="Arial" w:hAnsi="Arial" w:cs="Arial"/>
                <w:sz w:val="12"/>
                <w:szCs w:val="16"/>
              </w:rPr>
              <w:t>Коэффициент использования теплоты топлива, % (для ТЭЦ)</w:t>
            </w:r>
          </w:p>
        </w:tc>
        <w:tc>
          <w:tcPr>
            <w:tcW w:w="0" w:type="auto"/>
            <w:vAlign w:val="center"/>
          </w:tcPr>
          <w:p w:rsidR="000B01A8" w:rsidRPr="00C16053" w:rsidRDefault="000B01A8" w:rsidP="00ED2E85">
            <w:pPr>
              <w:jc w:val="center"/>
              <w:rPr>
                <w:rFonts w:ascii="Arial" w:hAnsi="Arial" w:cs="Arial"/>
                <w:sz w:val="12"/>
                <w:szCs w:val="16"/>
              </w:rPr>
            </w:pPr>
            <w:r w:rsidRPr="00C16053">
              <w:rPr>
                <w:rFonts w:ascii="Arial" w:hAnsi="Arial" w:cs="Arial"/>
                <w:sz w:val="12"/>
                <w:szCs w:val="16"/>
              </w:rPr>
              <w:t>-</w:t>
            </w:r>
          </w:p>
        </w:tc>
      </w:tr>
      <w:tr w:rsidR="000B01A8" w:rsidRPr="00C16053" w:rsidTr="000B01A8">
        <w:trPr>
          <w:trHeight w:val="20"/>
        </w:trPr>
        <w:tc>
          <w:tcPr>
            <w:tcW w:w="0" w:type="auto"/>
          </w:tcPr>
          <w:p w:rsidR="000B01A8" w:rsidRPr="00C16053" w:rsidRDefault="000B01A8" w:rsidP="00ED2E85">
            <w:pPr>
              <w:jc w:val="center"/>
              <w:rPr>
                <w:rFonts w:ascii="Arial" w:hAnsi="Arial" w:cs="Arial"/>
                <w:sz w:val="12"/>
                <w:szCs w:val="16"/>
              </w:rPr>
            </w:pPr>
            <w:r w:rsidRPr="00C16053">
              <w:rPr>
                <w:rFonts w:ascii="Arial" w:hAnsi="Arial" w:cs="Arial"/>
                <w:sz w:val="12"/>
                <w:szCs w:val="16"/>
              </w:rPr>
              <w:t>10.</w:t>
            </w:r>
          </w:p>
        </w:tc>
        <w:tc>
          <w:tcPr>
            <w:tcW w:w="0" w:type="auto"/>
          </w:tcPr>
          <w:p w:rsidR="000B01A8" w:rsidRPr="00C16053" w:rsidRDefault="000B01A8" w:rsidP="00ED2E85">
            <w:pPr>
              <w:rPr>
                <w:rFonts w:ascii="Arial" w:hAnsi="Arial" w:cs="Arial"/>
                <w:sz w:val="12"/>
                <w:szCs w:val="16"/>
              </w:rPr>
            </w:pPr>
            <w:r w:rsidRPr="00C16053">
              <w:rPr>
                <w:rFonts w:ascii="Arial" w:hAnsi="Arial" w:cs="Arial"/>
                <w:sz w:val="12"/>
                <w:szCs w:val="16"/>
              </w:rPr>
              <w:t>Доля отпуска тепловой энергии, осуществляемой потребителям по приборам учета, в общем объеме отпущенной тепловой энергии, %</w:t>
            </w:r>
          </w:p>
        </w:tc>
        <w:tc>
          <w:tcPr>
            <w:tcW w:w="0" w:type="auto"/>
            <w:vAlign w:val="center"/>
          </w:tcPr>
          <w:p w:rsidR="000B01A8" w:rsidRPr="00C16053" w:rsidRDefault="000B01A8" w:rsidP="00ED2E85">
            <w:pPr>
              <w:jc w:val="center"/>
              <w:rPr>
                <w:rFonts w:ascii="Arial" w:hAnsi="Arial" w:cs="Arial"/>
                <w:sz w:val="12"/>
                <w:szCs w:val="16"/>
                <w:lang w:val="en-US"/>
              </w:rPr>
            </w:pPr>
            <w:r w:rsidRPr="00C16053">
              <w:rPr>
                <w:rFonts w:ascii="Arial" w:hAnsi="Arial" w:cs="Arial"/>
                <w:sz w:val="12"/>
                <w:szCs w:val="16"/>
              </w:rPr>
              <w:t>42,4</w:t>
            </w:r>
          </w:p>
        </w:tc>
      </w:tr>
      <w:tr w:rsidR="000B01A8" w:rsidRPr="00C16053" w:rsidTr="000B01A8">
        <w:trPr>
          <w:trHeight w:val="20"/>
        </w:trPr>
        <w:tc>
          <w:tcPr>
            <w:tcW w:w="0" w:type="auto"/>
          </w:tcPr>
          <w:p w:rsidR="000B01A8" w:rsidRPr="00C16053" w:rsidRDefault="000B01A8" w:rsidP="00ED2E85">
            <w:pPr>
              <w:jc w:val="center"/>
              <w:rPr>
                <w:rFonts w:ascii="Arial" w:hAnsi="Arial" w:cs="Arial"/>
                <w:sz w:val="12"/>
                <w:szCs w:val="16"/>
              </w:rPr>
            </w:pPr>
            <w:r w:rsidRPr="00C16053">
              <w:rPr>
                <w:rFonts w:ascii="Arial" w:hAnsi="Arial" w:cs="Arial"/>
                <w:sz w:val="12"/>
                <w:szCs w:val="16"/>
              </w:rPr>
              <w:t>11.</w:t>
            </w:r>
          </w:p>
        </w:tc>
        <w:tc>
          <w:tcPr>
            <w:tcW w:w="0" w:type="auto"/>
          </w:tcPr>
          <w:p w:rsidR="000B01A8" w:rsidRPr="00C16053" w:rsidRDefault="000B01A8" w:rsidP="00ED2E85">
            <w:pPr>
              <w:rPr>
                <w:rFonts w:ascii="Arial" w:hAnsi="Arial" w:cs="Arial"/>
                <w:sz w:val="12"/>
                <w:szCs w:val="16"/>
              </w:rPr>
            </w:pPr>
            <w:r w:rsidRPr="00C16053">
              <w:rPr>
                <w:rFonts w:ascii="Arial" w:hAnsi="Arial" w:cs="Arial"/>
                <w:sz w:val="12"/>
                <w:szCs w:val="16"/>
              </w:rPr>
              <w:t>Средневзвешенный срок эксплуатации тепловых сетей, лет</w:t>
            </w:r>
          </w:p>
        </w:tc>
        <w:tc>
          <w:tcPr>
            <w:tcW w:w="0" w:type="auto"/>
            <w:vAlign w:val="center"/>
          </w:tcPr>
          <w:p w:rsidR="000B01A8" w:rsidRPr="00C16053" w:rsidRDefault="000B01A8" w:rsidP="00ED2E85">
            <w:pPr>
              <w:jc w:val="center"/>
              <w:rPr>
                <w:rFonts w:ascii="Arial" w:hAnsi="Arial" w:cs="Arial"/>
                <w:sz w:val="12"/>
                <w:szCs w:val="16"/>
                <w:lang w:val="en-US"/>
              </w:rPr>
            </w:pPr>
            <w:r w:rsidRPr="00C16053">
              <w:rPr>
                <w:rFonts w:ascii="Arial" w:hAnsi="Arial" w:cs="Arial"/>
                <w:sz w:val="12"/>
                <w:szCs w:val="16"/>
                <w:lang w:val="en-US"/>
              </w:rPr>
              <w:t>20</w:t>
            </w:r>
          </w:p>
        </w:tc>
      </w:tr>
      <w:tr w:rsidR="000B01A8" w:rsidRPr="00C16053" w:rsidTr="000B01A8">
        <w:trPr>
          <w:trHeight w:val="20"/>
        </w:trPr>
        <w:tc>
          <w:tcPr>
            <w:tcW w:w="0" w:type="auto"/>
          </w:tcPr>
          <w:p w:rsidR="000B01A8" w:rsidRPr="00C16053" w:rsidRDefault="000B01A8" w:rsidP="00ED2E85">
            <w:pPr>
              <w:jc w:val="center"/>
              <w:rPr>
                <w:rFonts w:ascii="Arial" w:hAnsi="Arial" w:cs="Arial"/>
                <w:sz w:val="12"/>
                <w:szCs w:val="16"/>
              </w:rPr>
            </w:pPr>
            <w:r w:rsidRPr="00C16053">
              <w:rPr>
                <w:rFonts w:ascii="Arial" w:hAnsi="Arial" w:cs="Arial"/>
                <w:sz w:val="12"/>
                <w:szCs w:val="16"/>
              </w:rPr>
              <w:t>12.</w:t>
            </w:r>
          </w:p>
        </w:tc>
        <w:tc>
          <w:tcPr>
            <w:tcW w:w="0" w:type="auto"/>
          </w:tcPr>
          <w:p w:rsidR="000B01A8" w:rsidRPr="00C16053" w:rsidRDefault="000B01A8" w:rsidP="00ED2E85">
            <w:pPr>
              <w:rPr>
                <w:rFonts w:ascii="Arial" w:hAnsi="Arial" w:cs="Arial"/>
                <w:sz w:val="12"/>
                <w:szCs w:val="16"/>
              </w:rPr>
            </w:pPr>
            <w:r w:rsidRPr="00C16053">
              <w:rPr>
                <w:rFonts w:ascii="Arial" w:hAnsi="Arial" w:cs="Arial"/>
                <w:sz w:val="12"/>
                <w:szCs w:val="16"/>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0" w:type="auto"/>
            <w:vAlign w:val="center"/>
          </w:tcPr>
          <w:p w:rsidR="000B01A8" w:rsidRPr="00C16053" w:rsidRDefault="000B01A8" w:rsidP="00ED2E85">
            <w:pPr>
              <w:jc w:val="center"/>
              <w:rPr>
                <w:rFonts w:ascii="Arial" w:hAnsi="Arial" w:cs="Arial"/>
                <w:sz w:val="12"/>
                <w:szCs w:val="16"/>
              </w:rPr>
            </w:pPr>
            <w:r w:rsidRPr="00C16053">
              <w:rPr>
                <w:rFonts w:ascii="Arial" w:hAnsi="Arial" w:cs="Arial"/>
                <w:sz w:val="12"/>
                <w:szCs w:val="16"/>
              </w:rPr>
              <w:t>н/д</w:t>
            </w:r>
          </w:p>
        </w:tc>
      </w:tr>
      <w:tr w:rsidR="000B01A8" w:rsidRPr="00C16053" w:rsidTr="000B01A8">
        <w:trPr>
          <w:trHeight w:val="20"/>
        </w:trPr>
        <w:tc>
          <w:tcPr>
            <w:tcW w:w="0" w:type="auto"/>
          </w:tcPr>
          <w:p w:rsidR="000B01A8" w:rsidRPr="00C16053" w:rsidRDefault="000B01A8" w:rsidP="00ED2E85">
            <w:pPr>
              <w:jc w:val="center"/>
              <w:rPr>
                <w:rFonts w:ascii="Arial" w:hAnsi="Arial" w:cs="Arial"/>
                <w:sz w:val="12"/>
                <w:szCs w:val="16"/>
              </w:rPr>
            </w:pPr>
            <w:r w:rsidRPr="00C16053">
              <w:rPr>
                <w:rFonts w:ascii="Arial" w:hAnsi="Arial" w:cs="Arial"/>
                <w:sz w:val="12"/>
                <w:szCs w:val="16"/>
              </w:rPr>
              <w:t>13.</w:t>
            </w:r>
          </w:p>
        </w:tc>
        <w:tc>
          <w:tcPr>
            <w:tcW w:w="0" w:type="auto"/>
          </w:tcPr>
          <w:p w:rsidR="000B01A8" w:rsidRPr="00C16053" w:rsidRDefault="000B01A8" w:rsidP="00ED2E85">
            <w:pPr>
              <w:rPr>
                <w:rFonts w:ascii="Arial" w:hAnsi="Arial" w:cs="Arial"/>
                <w:sz w:val="12"/>
                <w:szCs w:val="16"/>
              </w:rPr>
            </w:pPr>
            <w:r w:rsidRPr="00C16053">
              <w:rPr>
                <w:rFonts w:ascii="Arial" w:hAnsi="Arial" w:cs="Arial"/>
                <w:sz w:val="12"/>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0" w:type="auto"/>
            <w:vAlign w:val="center"/>
          </w:tcPr>
          <w:p w:rsidR="000B01A8" w:rsidRPr="00C16053" w:rsidRDefault="000B01A8" w:rsidP="00ED2E85">
            <w:pPr>
              <w:jc w:val="center"/>
              <w:rPr>
                <w:rFonts w:ascii="Arial" w:hAnsi="Arial" w:cs="Arial"/>
                <w:sz w:val="12"/>
                <w:szCs w:val="16"/>
              </w:rPr>
            </w:pPr>
            <w:r w:rsidRPr="00C16053">
              <w:rPr>
                <w:rFonts w:ascii="Arial" w:hAnsi="Arial" w:cs="Arial"/>
                <w:sz w:val="12"/>
                <w:szCs w:val="16"/>
              </w:rPr>
              <w:t>н/д</w:t>
            </w:r>
          </w:p>
        </w:tc>
      </w:tr>
    </w:tbl>
    <w:p w:rsidR="00EE5783" w:rsidRDefault="00EE5783" w:rsidP="00ED2E85">
      <w:pPr>
        <w:autoSpaceDE w:val="0"/>
        <w:autoSpaceDN w:val="0"/>
        <w:adjustRightInd w:val="0"/>
        <w:jc w:val="center"/>
        <w:rPr>
          <w:rFonts w:ascii="Arial" w:hAnsi="Arial" w:cs="Arial"/>
          <w:b/>
          <w:bCs/>
          <w:sz w:val="16"/>
          <w:szCs w:val="16"/>
        </w:rPr>
      </w:pPr>
    </w:p>
    <w:p w:rsidR="000B01A8" w:rsidRPr="00ED2E85" w:rsidRDefault="000B01A8" w:rsidP="00ED2E85">
      <w:pPr>
        <w:autoSpaceDE w:val="0"/>
        <w:autoSpaceDN w:val="0"/>
        <w:adjustRightInd w:val="0"/>
        <w:jc w:val="center"/>
        <w:rPr>
          <w:rFonts w:ascii="Arial" w:hAnsi="Arial" w:cs="Arial"/>
          <w:b/>
          <w:bCs/>
          <w:sz w:val="16"/>
          <w:szCs w:val="16"/>
        </w:rPr>
      </w:pPr>
      <w:r w:rsidRPr="00ED2E85">
        <w:rPr>
          <w:rFonts w:ascii="Arial" w:hAnsi="Arial" w:cs="Arial"/>
          <w:b/>
          <w:bCs/>
          <w:sz w:val="16"/>
          <w:szCs w:val="16"/>
        </w:rPr>
        <w:t>Раздел 15. Ценовые (тарифные) последствия</w:t>
      </w:r>
    </w:p>
    <w:p w:rsidR="000B01A8" w:rsidRPr="00ED2E85" w:rsidRDefault="000B01A8" w:rsidP="00ED2E85">
      <w:pPr>
        <w:autoSpaceDE w:val="0"/>
        <w:autoSpaceDN w:val="0"/>
        <w:adjustRightInd w:val="0"/>
        <w:ind w:firstLine="709"/>
        <w:jc w:val="both"/>
        <w:rPr>
          <w:rFonts w:ascii="Arial" w:hAnsi="Arial" w:cs="Arial"/>
          <w:sz w:val="16"/>
          <w:szCs w:val="16"/>
        </w:rPr>
      </w:pPr>
      <w:r w:rsidRPr="00ED2E85">
        <w:rPr>
          <w:rFonts w:ascii="Arial" w:hAnsi="Arial" w:cs="Arial"/>
          <w:sz w:val="16"/>
          <w:szCs w:val="16"/>
        </w:rPr>
        <w:t>Информация об утвержденных тарифах на услуги коммунального комплекса Новгородской области на 2024 год</w:t>
      </w:r>
    </w:p>
    <w:p w:rsidR="000B01A8" w:rsidRPr="00C16053" w:rsidRDefault="000B01A8" w:rsidP="00ED2E85">
      <w:pPr>
        <w:autoSpaceDE w:val="0"/>
        <w:autoSpaceDN w:val="0"/>
        <w:adjustRightInd w:val="0"/>
        <w:ind w:firstLine="709"/>
        <w:jc w:val="right"/>
        <w:rPr>
          <w:rFonts w:ascii="Arial" w:hAnsi="Arial" w:cs="Arial"/>
          <w:sz w:val="12"/>
          <w:szCs w:val="16"/>
        </w:rPr>
      </w:pPr>
      <w:r w:rsidRPr="00C16053">
        <w:rPr>
          <w:rFonts w:ascii="Arial" w:hAnsi="Arial" w:cs="Arial"/>
          <w:sz w:val="12"/>
          <w:szCs w:val="16"/>
        </w:rPr>
        <w:t>Таблица 15.1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9"/>
        <w:gridCol w:w="3753"/>
        <w:gridCol w:w="2513"/>
        <w:gridCol w:w="1233"/>
        <w:gridCol w:w="1236"/>
        <w:gridCol w:w="1127"/>
        <w:gridCol w:w="1019"/>
      </w:tblGrid>
      <w:tr w:rsidR="000B01A8" w:rsidRPr="00C16053" w:rsidTr="000B01A8">
        <w:trPr>
          <w:trHeight w:val="20"/>
        </w:trPr>
        <w:tc>
          <w:tcPr>
            <w:tcW w:w="225" w:type="pct"/>
            <w:vMerge w:val="restart"/>
            <w:shd w:val="clear" w:color="auto" w:fill="auto"/>
            <w:vAlign w:val="center"/>
            <w:hideMark/>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 п/п</w:t>
            </w:r>
          </w:p>
        </w:tc>
        <w:tc>
          <w:tcPr>
            <w:tcW w:w="1683" w:type="pct"/>
            <w:vMerge w:val="restart"/>
            <w:shd w:val="clear" w:color="auto" w:fill="auto"/>
            <w:vAlign w:val="center"/>
            <w:hideMark/>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Наименование района/организации</w:t>
            </w:r>
          </w:p>
        </w:tc>
        <w:tc>
          <w:tcPr>
            <w:tcW w:w="949" w:type="pct"/>
            <w:vMerge w:val="restart"/>
            <w:shd w:val="clear" w:color="auto" w:fill="auto"/>
            <w:vAlign w:val="center"/>
            <w:hideMark/>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Постановления комитета по тарифной политике Новгородской области</w:t>
            </w:r>
          </w:p>
        </w:tc>
        <w:tc>
          <w:tcPr>
            <w:tcW w:w="2143" w:type="pct"/>
            <w:gridSpan w:val="4"/>
            <w:shd w:val="clear" w:color="auto" w:fill="auto"/>
            <w:noWrap/>
            <w:vAlign w:val="center"/>
            <w:hideMark/>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2024 год</w:t>
            </w:r>
          </w:p>
        </w:tc>
      </w:tr>
      <w:tr w:rsidR="000B01A8" w:rsidRPr="00C16053" w:rsidTr="000B01A8">
        <w:trPr>
          <w:trHeight w:val="20"/>
        </w:trPr>
        <w:tc>
          <w:tcPr>
            <w:tcW w:w="225" w:type="pct"/>
            <w:vMerge/>
            <w:shd w:val="clear" w:color="auto" w:fill="auto"/>
            <w:vAlign w:val="center"/>
            <w:hideMark/>
          </w:tcPr>
          <w:p w:rsidR="000B01A8" w:rsidRPr="00C16053" w:rsidRDefault="000B01A8" w:rsidP="00ED2E85">
            <w:pPr>
              <w:rPr>
                <w:rFonts w:ascii="Arial" w:hAnsi="Arial" w:cs="Arial"/>
                <w:b/>
                <w:bCs/>
                <w:sz w:val="12"/>
                <w:szCs w:val="16"/>
              </w:rPr>
            </w:pPr>
          </w:p>
        </w:tc>
        <w:tc>
          <w:tcPr>
            <w:tcW w:w="1683" w:type="pct"/>
            <w:vMerge/>
            <w:shd w:val="clear" w:color="auto" w:fill="auto"/>
            <w:vAlign w:val="center"/>
            <w:hideMark/>
          </w:tcPr>
          <w:p w:rsidR="000B01A8" w:rsidRPr="00C16053" w:rsidRDefault="000B01A8" w:rsidP="00ED2E85">
            <w:pPr>
              <w:rPr>
                <w:rFonts w:ascii="Arial" w:hAnsi="Arial" w:cs="Arial"/>
                <w:b/>
                <w:bCs/>
                <w:sz w:val="12"/>
                <w:szCs w:val="16"/>
              </w:rPr>
            </w:pPr>
          </w:p>
        </w:tc>
        <w:tc>
          <w:tcPr>
            <w:tcW w:w="949" w:type="pct"/>
            <w:vMerge/>
            <w:shd w:val="clear" w:color="auto" w:fill="auto"/>
            <w:vAlign w:val="center"/>
            <w:hideMark/>
          </w:tcPr>
          <w:p w:rsidR="000B01A8" w:rsidRPr="00C16053" w:rsidRDefault="000B01A8" w:rsidP="00ED2E85">
            <w:pPr>
              <w:rPr>
                <w:rFonts w:ascii="Arial" w:hAnsi="Arial" w:cs="Arial"/>
                <w:b/>
                <w:bCs/>
                <w:sz w:val="12"/>
                <w:szCs w:val="16"/>
              </w:rPr>
            </w:pPr>
          </w:p>
        </w:tc>
        <w:tc>
          <w:tcPr>
            <w:tcW w:w="1143" w:type="pct"/>
            <w:gridSpan w:val="2"/>
            <w:shd w:val="clear" w:color="auto" w:fill="auto"/>
            <w:vAlign w:val="center"/>
            <w:hideMark/>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Тариф для потребителей, кроме населения, руб/Гкал, руб/м3, без НДС</w:t>
            </w:r>
          </w:p>
        </w:tc>
        <w:tc>
          <w:tcPr>
            <w:tcW w:w="1000" w:type="pct"/>
            <w:gridSpan w:val="2"/>
            <w:shd w:val="clear" w:color="auto" w:fill="auto"/>
            <w:vAlign w:val="center"/>
            <w:hideMark/>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Тариф для населения, руб/Гкал, руб/м3 с НДС</w:t>
            </w:r>
          </w:p>
        </w:tc>
      </w:tr>
      <w:tr w:rsidR="000B01A8" w:rsidRPr="00C16053" w:rsidTr="000B01A8">
        <w:trPr>
          <w:trHeight w:val="20"/>
        </w:trPr>
        <w:tc>
          <w:tcPr>
            <w:tcW w:w="225" w:type="pct"/>
            <w:vMerge/>
            <w:shd w:val="clear" w:color="auto" w:fill="auto"/>
            <w:vAlign w:val="center"/>
            <w:hideMark/>
          </w:tcPr>
          <w:p w:rsidR="000B01A8" w:rsidRPr="00C16053" w:rsidRDefault="000B01A8" w:rsidP="00ED2E85">
            <w:pPr>
              <w:rPr>
                <w:rFonts w:ascii="Arial" w:hAnsi="Arial" w:cs="Arial"/>
                <w:b/>
                <w:bCs/>
                <w:sz w:val="12"/>
                <w:szCs w:val="16"/>
              </w:rPr>
            </w:pPr>
          </w:p>
        </w:tc>
        <w:tc>
          <w:tcPr>
            <w:tcW w:w="1683" w:type="pct"/>
            <w:vMerge/>
            <w:shd w:val="clear" w:color="auto" w:fill="auto"/>
            <w:vAlign w:val="center"/>
            <w:hideMark/>
          </w:tcPr>
          <w:p w:rsidR="000B01A8" w:rsidRPr="00C16053" w:rsidRDefault="000B01A8" w:rsidP="00ED2E85">
            <w:pPr>
              <w:rPr>
                <w:rFonts w:ascii="Arial" w:hAnsi="Arial" w:cs="Arial"/>
                <w:b/>
                <w:bCs/>
                <w:sz w:val="12"/>
                <w:szCs w:val="16"/>
              </w:rPr>
            </w:pPr>
          </w:p>
        </w:tc>
        <w:tc>
          <w:tcPr>
            <w:tcW w:w="949" w:type="pct"/>
            <w:vMerge/>
            <w:shd w:val="clear" w:color="auto" w:fill="auto"/>
            <w:vAlign w:val="center"/>
            <w:hideMark/>
          </w:tcPr>
          <w:p w:rsidR="000B01A8" w:rsidRPr="00C16053" w:rsidRDefault="000B01A8" w:rsidP="00ED2E85">
            <w:pPr>
              <w:rPr>
                <w:rFonts w:ascii="Arial" w:hAnsi="Arial" w:cs="Arial"/>
                <w:b/>
                <w:bCs/>
                <w:sz w:val="12"/>
                <w:szCs w:val="16"/>
              </w:rPr>
            </w:pPr>
          </w:p>
        </w:tc>
        <w:tc>
          <w:tcPr>
            <w:tcW w:w="571" w:type="pct"/>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01.01.2024-30.06.2024</w:t>
            </w:r>
          </w:p>
        </w:tc>
        <w:tc>
          <w:tcPr>
            <w:tcW w:w="571" w:type="pct"/>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01.07.2024-31.12.2024</w:t>
            </w:r>
          </w:p>
        </w:tc>
        <w:tc>
          <w:tcPr>
            <w:tcW w:w="524" w:type="pct"/>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01.01.2024-30.06.2024</w:t>
            </w:r>
          </w:p>
        </w:tc>
        <w:tc>
          <w:tcPr>
            <w:tcW w:w="476" w:type="pct"/>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01.07.2024-31.12.2024</w:t>
            </w:r>
          </w:p>
        </w:tc>
      </w:tr>
      <w:tr w:rsidR="000B01A8" w:rsidRPr="00C16053" w:rsidTr="000B01A8">
        <w:trPr>
          <w:trHeight w:val="20"/>
        </w:trPr>
        <w:tc>
          <w:tcPr>
            <w:tcW w:w="225" w:type="pct"/>
            <w:shd w:val="clear" w:color="auto" w:fill="auto"/>
            <w:vAlign w:val="center"/>
            <w:hideMark/>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1</w:t>
            </w:r>
          </w:p>
        </w:tc>
        <w:tc>
          <w:tcPr>
            <w:tcW w:w="1683" w:type="pct"/>
            <w:shd w:val="clear" w:color="auto" w:fill="auto"/>
            <w:vAlign w:val="center"/>
            <w:hideMark/>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2</w:t>
            </w:r>
          </w:p>
        </w:tc>
        <w:tc>
          <w:tcPr>
            <w:tcW w:w="949" w:type="pct"/>
            <w:shd w:val="clear" w:color="auto" w:fill="auto"/>
            <w:vAlign w:val="center"/>
            <w:hideMark/>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3</w:t>
            </w:r>
          </w:p>
        </w:tc>
        <w:tc>
          <w:tcPr>
            <w:tcW w:w="571" w:type="pct"/>
            <w:shd w:val="clear" w:color="auto" w:fill="auto"/>
            <w:vAlign w:val="center"/>
            <w:hideMark/>
          </w:tcPr>
          <w:p w:rsidR="000B01A8" w:rsidRPr="00C16053" w:rsidRDefault="000B01A8" w:rsidP="00ED2E85">
            <w:pPr>
              <w:jc w:val="center"/>
              <w:rPr>
                <w:rFonts w:ascii="Arial" w:hAnsi="Arial" w:cs="Arial"/>
                <w:sz w:val="12"/>
                <w:szCs w:val="16"/>
              </w:rPr>
            </w:pPr>
            <w:r w:rsidRPr="00C16053">
              <w:rPr>
                <w:rFonts w:ascii="Arial" w:hAnsi="Arial" w:cs="Arial"/>
                <w:sz w:val="12"/>
                <w:szCs w:val="16"/>
              </w:rPr>
              <w:t>4</w:t>
            </w:r>
          </w:p>
        </w:tc>
        <w:tc>
          <w:tcPr>
            <w:tcW w:w="571" w:type="pct"/>
            <w:shd w:val="clear" w:color="auto" w:fill="auto"/>
            <w:vAlign w:val="center"/>
          </w:tcPr>
          <w:p w:rsidR="000B01A8" w:rsidRPr="00C16053" w:rsidRDefault="000B01A8" w:rsidP="00ED2E85">
            <w:pPr>
              <w:jc w:val="center"/>
              <w:rPr>
                <w:rFonts w:ascii="Arial" w:hAnsi="Arial" w:cs="Arial"/>
                <w:sz w:val="12"/>
                <w:szCs w:val="16"/>
              </w:rPr>
            </w:pPr>
            <w:r w:rsidRPr="00C16053">
              <w:rPr>
                <w:rFonts w:ascii="Arial" w:hAnsi="Arial" w:cs="Arial"/>
                <w:sz w:val="12"/>
                <w:szCs w:val="16"/>
              </w:rPr>
              <w:t>5</w:t>
            </w:r>
          </w:p>
        </w:tc>
        <w:tc>
          <w:tcPr>
            <w:tcW w:w="524" w:type="pct"/>
            <w:shd w:val="clear" w:color="auto" w:fill="auto"/>
            <w:vAlign w:val="center"/>
          </w:tcPr>
          <w:p w:rsidR="000B01A8" w:rsidRPr="00C16053" w:rsidRDefault="000B01A8" w:rsidP="00ED2E85">
            <w:pPr>
              <w:jc w:val="center"/>
              <w:rPr>
                <w:rFonts w:ascii="Arial" w:hAnsi="Arial" w:cs="Arial"/>
                <w:sz w:val="12"/>
                <w:szCs w:val="16"/>
              </w:rPr>
            </w:pPr>
            <w:r w:rsidRPr="00C16053">
              <w:rPr>
                <w:rFonts w:ascii="Arial" w:hAnsi="Arial" w:cs="Arial"/>
                <w:sz w:val="12"/>
                <w:szCs w:val="16"/>
              </w:rPr>
              <w:t>6</w:t>
            </w:r>
          </w:p>
        </w:tc>
        <w:tc>
          <w:tcPr>
            <w:tcW w:w="476" w:type="pct"/>
            <w:shd w:val="clear" w:color="auto" w:fill="auto"/>
            <w:vAlign w:val="center"/>
          </w:tcPr>
          <w:p w:rsidR="000B01A8" w:rsidRPr="00C16053" w:rsidRDefault="000B01A8" w:rsidP="00ED2E85">
            <w:pPr>
              <w:jc w:val="center"/>
              <w:rPr>
                <w:rFonts w:ascii="Arial" w:hAnsi="Arial" w:cs="Arial"/>
                <w:sz w:val="12"/>
                <w:szCs w:val="16"/>
              </w:rPr>
            </w:pPr>
            <w:r w:rsidRPr="00C16053">
              <w:rPr>
                <w:rFonts w:ascii="Arial" w:hAnsi="Arial" w:cs="Arial"/>
                <w:sz w:val="12"/>
                <w:szCs w:val="16"/>
              </w:rPr>
              <w:t>7</w:t>
            </w:r>
          </w:p>
        </w:tc>
      </w:tr>
      <w:tr w:rsidR="000B01A8" w:rsidRPr="00C16053" w:rsidTr="000B01A8">
        <w:trPr>
          <w:trHeight w:val="20"/>
        </w:trPr>
        <w:tc>
          <w:tcPr>
            <w:tcW w:w="225" w:type="pct"/>
            <w:shd w:val="clear" w:color="auto" w:fill="auto"/>
            <w:noWrap/>
            <w:vAlign w:val="center"/>
            <w:hideMark/>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w:t>
            </w:r>
          </w:p>
        </w:tc>
        <w:tc>
          <w:tcPr>
            <w:tcW w:w="4775" w:type="pct"/>
            <w:gridSpan w:val="6"/>
            <w:shd w:val="clear" w:color="auto" w:fill="auto"/>
            <w:noWrap/>
            <w:vAlign w:val="center"/>
            <w:hideMark/>
          </w:tcPr>
          <w:p w:rsidR="000B01A8" w:rsidRPr="00C16053" w:rsidRDefault="000B01A8" w:rsidP="00ED2E85">
            <w:pPr>
              <w:rPr>
                <w:rFonts w:ascii="Arial" w:hAnsi="Arial" w:cs="Arial"/>
                <w:b/>
                <w:bCs/>
                <w:sz w:val="12"/>
                <w:szCs w:val="16"/>
              </w:rPr>
            </w:pPr>
            <w:r w:rsidRPr="00C16053">
              <w:rPr>
                <w:rFonts w:ascii="Arial" w:hAnsi="Arial" w:cs="Arial"/>
                <w:b/>
                <w:bCs/>
                <w:sz w:val="12"/>
                <w:szCs w:val="16"/>
              </w:rPr>
              <w:t>Валдайский муниципальный район</w:t>
            </w:r>
          </w:p>
        </w:tc>
      </w:tr>
      <w:tr w:rsidR="000B01A8" w:rsidRPr="00C16053" w:rsidTr="000B01A8">
        <w:trPr>
          <w:trHeight w:val="20"/>
        </w:trPr>
        <w:tc>
          <w:tcPr>
            <w:tcW w:w="225" w:type="pct"/>
            <w:shd w:val="clear" w:color="auto" w:fill="auto"/>
            <w:noWrap/>
            <w:vAlign w:val="center"/>
            <w:hideMark/>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1.1.</w:t>
            </w:r>
          </w:p>
        </w:tc>
        <w:tc>
          <w:tcPr>
            <w:tcW w:w="1683" w:type="pct"/>
            <w:shd w:val="clear" w:color="auto" w:fill="auto"/>
            <w:noWrap/>
            <w:vAlign w:val="center"/>
            <w:hideMark/>
          </w:tcPr>
          <w:p w:rsidR="000B01A8" w:rsidRPr="00C16053" w:rsidRDefault="000B01A8" w:rsidP="00ED2E85">
            <w:pPr>
              <w:rPr>
                <w:rFonts w:ascii="Arial" w:hAnsi="Arial" w:cs="Arial"/>
                <w:b/>
                <w:bCs/>
                <w:sz w:val="12"/>
                <w:szCs w:val="16"/>
              </w:rPr>
            </w:pPr>
            <w:r w:rsidRPr="00C16053">
              <w:rPr>
                <w:rFonts w:ascii="Arial" w:hAnsi="Arial" w:cs="Arial"/>
                <w:b/>
                <w:bCs/>
                <w:sz w:val="12"/>
                <w:szCs w:val="16"/>
              </w:rPr>
              <w:t>ООО «Тепловая Компания Новгородская»</w:t>
            </w:r>
          </w:p>
        </w:tc>
        <w:tc>
          <w:tcPr>
            <w:tcW w:w="949" w:type="pct"/>
            <w:shd w:val="clear" w:color="auto" w:fill="auto"/>
            <w:noWrap/>
            <w:vAlign w:val="center"/>
            <w:hideMark/>
          </w:tcPr>
          <w:p w:rsidR="000B01A8" w:rsidRPr="00C16053" w:rsidRDefault="000B01A8" w:rsidP="00ED2E85">
            <w:pPr>
              <w:jc w:val="center"/>
              <w:rPr>
                <w:rFonts w:ascii="Arial" w:hAnsi="Arial" w:cs="Arial"/>
                <w:sz w:val="12"/>
                <w:szCs w:val="16"/>
              </w:rPr>
            </w:pPr>
            <w:r w:rsidRPr="00C16053">
              <w:rPr>
                <w:rFonts w:ascii="Arial" w:hAnsi="Arial" w:cs="Arial"/>
                <w:sz w:val="12"/>
                <w:szCs w:val="16"/>
              </w:rPr>
              <w:t> </w:t>
            </w:r>
          </w:p>
        </w:tc>
        <w:tc>
          <w:tcPr>
            <w:tcW w:w="571" w:type="pct"/>
            <w:shd w:val="clear" w:color="auto" w:fill="auto"/>
            <w:noWrap/>
            <w:vAlign w:val="center"/>
            <w:hideMark/>
          </w:tcPr>
          <w:p w:rsidR="000B01A8" w:rsidRPr="00C16053" w:rsidRDefault="000B01A8" w:rsidP="00ED2E85">
            <w:pPr>
              <w:jc w:val="center"/>
              <w:rPr>
                <w:rFonts w:ascii="Arial" w:hAnsi="Arial" w:cs="Arial"/>
                <w:b/>
                <w:bCs/>
                <w:sz w:val="12"/>
                <w:szCs w:val="16"/>
              </w:rPr>
            </w:pPr>
          </w:p>
        </w:tc>
        <w:tc>
          <w:tcPr>
            <w:tcW w:w="571" w:type="pct"/>
            <w:shd w:val="clear" w:color="auto" w:fill="auto"/>
            <w:vAlign w:val="center"/>
          </w:tcPr>
          <w:p w:rsidR="000B01A8" w:rsidRPr="00C16053" w:rsidRDefault="000B01A8" w:rsidP="00ED2E85">
            <w:pPr>
              <w:jc w:val="center"/>
              <w:rPr>
                <w:rFonts w:ascii="Arial" w:hAnsi="Arial" w:cs="Arial"/>
                <w:b/>
                <w:bCs/>
                <w:sz w:val="12"/>
                <w:szCs w:val="16"/>
              </w:rPr>
            </w:pPr>
          </w:p>
        </w:tc>
        <w:tc>
          <w:tcPr>
            <w:tcW w:w="524" w:type="pct"/>
            <w:shd w:val="clear" w:color="auto" w:fill="auto"/>
            <w:vAlign w:val="center"/>
          </w:tcPr>
          <w:p w:rsidR="000B01A8" w:rsidRPr="00C16053" w:rsidRDefault="000B01A8" w:rsidP="00ED2E85">
            <w:pPr>
              <w:jc w:val="center"/>
              <w:rPr>
                <w:rFonts w:ascii="Arial" w:hAnsi="Arial" w:cs="Arial"/>
                <w:b/>
                <w:bCs/>
                <w:sz w:val="12"/>
                <w:szCs w:val="16"/>
              </w:rPr>
            </w:pPr>
          </w:p>
        </w:tc>
        <w:tc>
          <w:tcPr>
            <w:tcW w:w="476" w:type="pct"/>
            <w:shd w:val="clear" w:color="auto" w:fill="auto"/>
            <w:vAlign w:val="center"/>
          </w:tcPr>
          <w:p w:rsidR="000B01A8" w:rsidRPr="00C16053" w:rsidRDefault="000B01A8" w:rsidP="00ED2E85">
            <w:pPr>
              <w:jc w:val="center"/>
              <w:rPr>
                <w:rFonts w:ascii="Arial" w:hAnsi="Arial" w:cs="Arial"/>
                <w:b/>
                <w:bCs/>
                <w:sz w:val="12"/>
                <w:szCs w:val="16"/>
              </w:rPr>
            </w:pPr>
          </w:p>
        </w:tc>
      </w:tr>
      <w:tr w:rsidR="000B01A8" w:rsidRPr="00C16053" w:rsidTr="000B01A8">
        <w:trPr>
          <w:trHeight w:val="20"/>
        </w:trPr>
        <w:tc>
          <w:tcPr>
            <w:tcW w:w="225" w:type="pct"/>
            <w:shd w:val="clear" w:color="auto" w:fill="auto"/>
            <w:noWrap/>
            <w:vAlign w:val="center"/>
            <w:hideMark/>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 </w:t>
            </w:r>
          </w:p>
        </w:tc>
        <w:tc>
          <w:tcPr>
            <w:tcW w:w="1683" w:type="pct"/>
            <w:shd w:val="clear" w:color="auto" w:fill="auto"/>
            <w:vAlign w:val="center"/>
            <w:hideMark/>
          </w:tcPr>
          <w:p w:rsidR="000B01A8" w:rsidRPr="00C16053" w:rsidRDefault="000B01A8" w:rsidP="00ED2E85">
            <w:pPr>
              <w:rPr>
                <w:rFonts w:ascii="Arial" w:hAnsi="Arial" w:cs="Arial"/>
                <w:iCs/>
                <w:sz w:val="12"/>
                <w:szCs w:val="16"/>
              </w:rPr>
            </w:pPr>
            <w:r w:rsidRPr="00C16053">
              <w:rPr>
                <w:rFonts w:ascii="Arial" w:hAnsi="Arial" w:cs="Arial"/>
                <w:iCs/>
                <w:sz w:val="12"/>
                <w:szCs w:val="16"/>
              </w:rPr>
              <w:t>тепловая энергия</w:t>
            </w:r>
          </w:p>
        </w:tc>
        <w:tc>
          <w:tcPr>
            <w:tcW w:w="949" w:type="pct"/>
            <w:shd w:val="clear" w:color="auto" w:fill="auto"/>
            <w:noWrap/>
            <w:vAlign w:val="center"/>
            <w:hideMark/>
          </w:tcPr>
          <w:p w:rsidR="000B01A8" w:rsidRPr="00C16053" w:rsidRDefault="000B01A8" w:rsidP="00ED2E85">
            <w:pPr>
              <w:jc w:val="center"/>
              <w:rPr>
                <w:rFonts w:ascii="Arial" w:hAnsi="Arial" w:cs="Arial"/>
                <w:sz w:val="12"/>
                <w:szCs w:val="16"/>
              </w:rPr>
            </w:pPr>
            <w:r w:rsidRPr="00C16053">
              <w:rPr>
                <w:rFonts w:ascii="Arial" w:hAnsi="Arial" w:cs="Arial"/>
                <w:sz w:val="12"/>
                <w:szCs w:val="16"/>
              </w:rPr>
              <w:t>от 20.12.2023 № 81/9</w:t>
            </w:r>
          </w:p>
        </w:tc>
        <w:tc>
          <w:tcPr>
            <w:tcW w:w="571" w:type="pct"/>
            <w:shd w:val="clear" w:color="auto" w:fill="auto"/>
            <w:noWrap/>
            <w:vAlign w:val="center"/>
            <w:hideMark/>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3292,77</w:t>
            </w:r>
          </w:p>
        </w:tc>
        <w:tc>
          <w:tcPr>
            <w:tcW w:w="571"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3745,31</w:t>
            </w:r>
          </w:p>
        </w:tc>
        <w:tc>
          <w:tcPr>
            <w:tcW w:w="524"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3166,33</w:t>
            </w:r>
          </w:p>
        </w:tc>
        <w:tc>
          <w:tcPr>
            <w:tcW w:w="476"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3229,66</w:t>
            </w:r>
          </w:p>
        </w:tc>
      </w:tr>
      <w:tr w:rsidR="000B01A8" w:rsidRPr="00C16053" w:rsidTr="000B01A8">
        <w:trPr>
          <w:trHeight w:val="20"/>
        </w:trPr>
        <w:tc>
          <w:tcPr>
            <w:tcW w:w="225" w:type="pct"/>
            <w:shd w:val="clear" w:color="auto" w:fill="auto"/>
            <w:noWrap/>
            <w:vAlign w:val="center"/>
            <w:hideMark/>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 </w:t>
            </w:r>
          </w:p>
        </w:tc>
        <w:tc>
          <w:tcPr>
            <w:tcW w:w="1683" w:type="pct"/>
            <w:shd w:val="clear" w:color="auto" w:fill="auto"/>
            <w:vAlign w:val="center"/>
            <w:hideMark/>
          </w:tcPr>
          <w:p w:rsidR="000B01A8" w:rsidRPr="00C16053" w:rsidRDefault="000B01A8" w:rsidP="00ED2E85">
            <w:pPr>
              <w:rPr>
                <w:rFonts w:ascii="Arial" w:hAnsi="Arial" w:cs="Arial"/>
                <w:iCs/>
                <w:sz w:val="12"/>
                <w:szCs w:val="16"/>
              </w:rPr>
            </w:pPr>
            <w:r w:rsidRPr="00C16053">
              <w:rPr>
                <w:rFonts w:ascii="Arial" w:hAnsi="Arial" w:cs="Arial"/>
                <w:iCs/>
                <w:sz w:val="12"/>
                <w:szCs w:val="16"/>
              </w:rPr>
              <w:t>ГВС</w:t>
            </w:r>
          </w:p>
        </w:tc>
        <w:tc>
          <w:tcPr>
            <w:tcW w:w="949" w:type="pct"/>
            <w:shd w:val="clear" w:color="auto" w:fill="auto"/>
            <w:noWrap/>
            <w:vAlign w:val="center"/>
            <w:hideMark/>
          </w:tcPr>
          <w:p w:rsidR="000B01A8" w:rsidRPr="00C16053" w:rsidRDefault="000B01A8" w:rsidP="00ED2E85">
            <w:pPr>
              <w:jc w:val="center"/>
              <w:rPr>
                <w:rFonts w:ascii="Arial" w:hAnsi="Arial" w:cs="Arial"/>
                <w:sz w:val="12"/>
                <w:szCs w:val="16"/>
              </w:rPr>
            </w:pPr>
            <w:r w:rsidRPr="00C16053">
              <w:rPr>
                <w:rFonts w:ascii="Arial" w:hAnsi="Arial" w:cs="Arial"/>
                <w:sz w:val="12"/>
                <w:szCs w:val="16"/>
              </w:rPr>
              <w:t>от 20.12.2023 № 81/10</w:t>
            </w:r>
          </w:p>
        </w:tc>
        <w:tc>
          <w:tcPr>
            <w:tcW w:w="571" w:type="pct"/>
            <w:shd w:val="clear" w:color="auto" w:fill="auto"/>
            <w:noWrap/>
            <w:vAlign w:val="center"/>
            <w:hideMark/>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261,33</w:t>
            </w:r>
          </w:p>
        </w:tc>
        <w:tc>
          <w:tcPr>
            <w:tcW w:w="571"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294,90</w:t>
            </w:r>
          </w:p>
        </w:tc>
        <w:tc>
          <w:tcPr>
            <w:tcW w:w="524"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226,77</w:t>
            </w:r>
          </w:p>
        </w:tc>
        <w:tc>
          <w:tcPr>
            <w:tcW w:w="476"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249,22</w:t>
            </w:r>
          </w:p>
        </w:tc>
      </w:tr>
      <w:tr w:rsidR="000B01A8" w:rsidRPr="00C16053" w:rsidTr="000B01A8">
        <w:trPr>
          <w:trHeight w:val="20"/>
        </w:trPr>
        <w:tc>
          <w:tcPr>
            <w:tcW w:w="225" w:type="pct"/>
            <w:shd w:val="clear" w:color="auto" w:fill="auto"/>
            <w:noWrap/>
            <w:vAlign w:val="center"/>
          </w:tcPr>
          <w:p w:rsidR="000B01A8" w:rsidRPr="00C16053" w:rsidRDefault="000B01A8" w:rsidP="00ED2E85">
            <w:pPr>
              <w:jc w:val="center"/>
              <w:rPr>
                <w:rFonts w:ascii="Arial" w:hAnsi="Arial" w:cs="Arial"/>
                <w:b/>
                <w:bCs/>
                <w:sz w:val="12"/>
                <w:szCs w:val="16"/>
              </w:rPr>
            </w:pPr>
          </w:p>
        </w:tc>
        <w:tc>
          <w:tcPr>
            <w:tcW w:w="1683" w:type="pct"/>
            <w:shd w:val="clear" w:color="auto" w:fill="auto"/>
            <w:vAlign w:val="center"/>
          </w:tcPr>
          <w:p w:rsidR="000B01A8" w:rsidRPr="00C16053" w:rsidRDefault="000B01A8" w:rsidP="00ED2E85">
            <w:pPr>
              <w:rPr>
                <w:rFonts w:ascii="Arial" w:hAnsi="Arial" w:cs="Arial"/>
                <w:b/>
                <w:bCs/>
                <w:sz w:val="12"/>
                <w:szCs w:val="16"/>
              </w:rPr>
            </w:pPr>
            <w:r w:rsidRPr="00C16053">
              <w:rPr>
                <w:rFonts w:ascii="Arial" w:hAnsi="Arial" w:cs="Arial"/>
                <w:b/>
                <w:bCs/>
                <w:sz w:val="12"/>
                <w:szCs w:val="16"/>
              </w:rPr>
              <w:t>ООО «Тепловая Компания Новгородская» (концессионное соглашение от 31.10.2022)</w:t>
            </w:r>
          </w:p>
        </w:tc>
        <w:tc>
          <w:tcPr>
            <w:tcW w:w="949" w:type="pct"/>
            <w:shd w:val="clear" w:color="auto" w:fill="auto"/>
            <w:noWrap/>
            <w:vAlign w:val="center"/>
          </w:tcPr>
          <w:p w:rsidR="000B01A8" w:rsidRPr="00C16053" w:rsidRDefault="000B01A8" w:rsidP="00ED2E85">
            <w:pPr>
              <w:jc w:val="center"/>
              <w:rPr>
                <w:rFonts w:ascii="Arial" w:hAnsi="Arial" w:cs="Arial"/>
                <w:sz w:val="12"/>
                <w:szCs w:val="16"/>
              </w:rPr>
            </w:pPr>
          </w:p>
        </w:tc>
        <w:tc>
          <w:tcPr>
            <w:tcW w:w="571" w:type="pct"/>
            <w:shd w:val="clear" w:color="auto" w:fill="auto"/>
            <w:noWrap/>
            <w:vAlign w:val="center"/>
          </w:tcPr>
          <w:p w:rsidR="000B01A8" w:rsidRPr="00C16053" w:rsidRDefault="000B01A8" w:rsidP="00ED2E85">
            <w:pPr>
              <w:jc w:val="center"/>
              <w:rPr>
                <w:rFonts w:ascii="Arial" w:hAnsi="Arial" w:cs="Arial"/>
                <w:bCs/>
                <w:sz w:val="12"/>
                <w:szCs w:val="16"/>
              </w:rPr>
            </w:pPr>
          </w:p>
        </w:tc>
        <w:tc>
          <w:tcPr>
            <w:tcW w:w="571" w:type="pct"/>
            <w:shd w:val="clear" w:color="auto" w:fill="auto"/>
            <w:vAlign w:val="center"/>
          </w:tcPr>
          <w:p w:rsidR="000B01A8" w:rsidRPr="00C16053" w:rsidRDefault="000B01A8" w:rsidP="00ED2E85">
            <w:pPr>
              <w:jc w:val="center"/>
              <w:rPr>
                <w:rFonts w:ascii="Arial" w:hAnsi="Arial" w:cs="Arial"/>
                <w:bCs/>
                <w:sz w:val="12"/>
                <w:szCs w:val="16"/>
              </w:rPr>
            </w:pPr>
          </w:p>
        </w:tc>
        <w:tc>
          <w:tcPr>
            <w:tcW w:w="524" w:type="pct"/>
            <w:shd w:val="clear" w:color="auto" w:fill="auto"/>
            <w:vAlign w:val="center"/>
          </w:tcPr>
          <w:p w:rsidR="000B01A8" w:rsidRPr="00C16053" w:rsidRDefault="000B01A8" w:rsidP="00ED2E85">
            <w:pPr>
              <w:jc w:val="center"/>
              <w:rPr>
                <w:rFonts w:ascii="Arial" w:hAnsi="Arial" w:cs="Arial"/>
                <w:bCs/>
                <w:sz w:val="12"/>
                <w:szCs w:val="16"/>
              </w:rPr>
            </w:pPr>
          </w:p>
        </w:tc>
        <w:tc>
          <w:tcPr>
            <w:tcW w:w="476" w:type="pct"/>
            <w:shd w:val="clear" w:color="auto" w:fill="auto"/>
            <w:vAlign w:val="center"/>
          </w:tcPr>
          <w:p w:rsidR="000B01A8" w:rsidRPr="00C16053" w:rsidRDefault="000B01A8" w:rsidP="00ED2E85">
            <w:pPr>
              <w:jc w:val="center"/>
              <w:rPr>
                <w:rFonts w:ascii="Arial" w:hAnsi="Arial" w:cs="Arial"/>
                <w:bCs/>
                <w:sz w:val="12"/>
                <w:szCs w:val="16"/>
              </w:rPr>
            </w:pPr>
          </w:p>
        </w:tc>
      </w:tr>
      <w:tr w:rsidR="000B01A8" w:rsidRPr="00C16053" w:rsidTr="000B01A8">
        <w:trPr>
          <w:trHeight w:val="20"/>
        </w:trPr>
        <w:tc>
          <w:tcPr>
            <w:tcW w:w="225" w:type="pct"/>
            <w:shd w:val="clear" w:color="auto" w:fill="auto"/>
            <w:noWrap/>
            <w:vAlign w:val="center"/>
          </w:tcPr>
          <w:p w:rsidR="000B01A8" w:rsidRPr="00C16053" w:rsidRDefault="000B01A8" w:rsidP="00ED2E85">
            <w:pPr>
              <w:jc w:val="center"/>
              <w:rPr>
                <w:rFonts w:ascii="Arial" w:hAnsi="Arial" w:cs="Arial"/>
                <w:b/>
                <w:bCs/>
                <w:sz w:val="12"/>
                <w:szCs w:val="16"/>
              </w:rPr>
            </w:pPr>
          </w:p>
        </w:tc>
        <w:tc>
          <w:tcPr>
            <w:tcW w:w="1683" w:type="pct"/>
            <w:shd w:val="clear" w:color="auto" w:fill="auto"/>
            <w:vAlign w:val="center"/>
          </w:tcPr>
          <w:p w:rsidR="000B01A8" w:rsidRPr="00C16053" w:rsidRDefault="000B01A8" w:rsidP="00ED2E85">
            <w:pPr>
              <w:rPr>
                <w:rFonts w:ascii="Arial" w:hAnsi="Arial" w:cs="Arial"/>
                <w:iCs/>
                <w:sz w:val="12"/>
                <w:szCs w:val="16"/>
              </w:rPr>
            </w:pPr>
            <w:r w:rsidRPr="00C16053">
              <w:rPr>
                <w:rFonts w:ascii="Arial" w:hAnsi="Arial" w:cs="Arial"/>
                <w:iCs/>
                <w:sz w:val="12"/>
                <w:szCs w:val="16"/>
              </w:rPr>
              <w:t>тепловая энергия</w:t>
            </w:r>
          </w:p>
        </w:tc>
        <w:tc>
          <w:tcPr>
            <w:tcW w:w="949" w:type="pct"/>
            <w:shd w:val="clear" w:color="auto" w:fill="auto"/>
            <w:noWrap/>
            <w:vAlign w:val="center"/>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от 17.11.2022 № 62/39; от 15.12.2023 № 78/1</w:t>
            </w:r>
          </w:p>
        </w:tc>
        <w:tc>
          <w:tcPr>
            <w:tcW w:w="571" w:type="pct"/>
            <w:shd w:val="clear" w:color="auto" w:fill="auto"/>
            <w:noWrap/>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4212,08</w:t>
            </w:r>
          </w:p>
        </w:tc>
        <w:tc>
          <w:tcPr>
            <w:tcW w:w="571"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4797,55</w:t>
            </w:r>
          </w:p>
        </w:tc>
        <w:tc>
          <w:tcPr>
            <w:tcW w:w="524"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3166,33</w:t>
            </w:r>
          </w:p>
        </w:tc>
        <w:tc>
          <w:tcPr>
            <w:tcW w:w="476"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3229,66</w:t>
            </w:r>
          </w:p>
        </w:tc>
      </w:tr>
      <w:tr w:rsidR="000B01A8" w:rsidRPr="00C16053" w:rsidTr="000B01A8">
        <w:trPr>
          <w:trHeight w:val="20"/>
        </w:trPr>
        <w:tc>
          <w:tcPr>
            <w:tcW w:w="225" w:type="pct"/>
            <w:shd w:val="clear" w:color="auto" w:fill="auto"/>
            <w:noWrap/>
            <w:vAlign w:val="center"/>
          </w:tcPr>
          <w:p w:rsidR="000B01A8" w:rsidRPr="00C16053" w:rsidRDefault="000B01A8" w:rsidP="00ED2E85">
            <w:pPr>
              <w:jc w:val="center"/>
              <w:rPr>
                <w:rFonts w:ascii="Arial" w:hAnsi="Arial" w:cs="Arial"/>
                <w:b/>
                <w:bCs/>
                <w:sz w:val="12"/>
                <w:szCs w:val="16"/>
              </w:rPr>
            </w:pPr>
          </w:p>
        </w:tc>
        <w:tc>
          <w:tcPr>
            <w:tcW w:w="1683" w:type="pct"/>
            <w:shd w:val="clear" w:color="auto" w:fill="auto"/>
            <w:vAlign w:val="center"/>
          </w:tcPr>
          <w:p w:rsidR="000B01A8" w:rsidRPr="00C16053" w:rsidRDefault="000B01A8" w:rsidP="00ED2E85">
            <w:pPr>
              <w:rPr>
                <w:rFonts w:ascii="Arial" w:hAnsi="Arial" w:cs="Arial"/>
                <w:iCs/>
                <w:sz w:val="12"/>
                <w:szCs w:val="16"/>
              </w:rPr>
            </w:pPr>
            <w:r w:rsidRPr="00C16053">
              <w:rPr>
                <w:rFonts w:ascii="Arial" w:hAnsi="Arial" w:cs="Arial"/>
                <w:iCs/>
                <w:sz w:val="12"/>
                <w:szCs w:val="16"/>
              </w:rPr>
              <w:t>ГВС</w:t>
            </w:r>
          </w:p>
        </w:tc>
        <w:tc>
          <w:tcPr>
            <w:tcW w:w="949" w:type="pct"/>
            <w:shd w:val="clear" w:color="auto" w:fill="auto"/>
            <w:noWrap/>
            <w:vAlign w:val="center"/>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от 17.11.2022 № 62/41; от 15.12.2023 № 78/2</w:t>
            </w:r>
          </w:p>
        </w:tc>
        <w:tc>
          <w:tcPr>
            <w:tcW w:w="571" w:type="pct"/>
            <w:shd w:val="clear" w:color="auto" w:fill="auto"/>
            <w:noWrap/>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318,66</w:t>
            </w:r>
          </w:p>
        </w:tc>
        <w:tc>
          <w:tcPr>
            <w:tcW w:w="571"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360,53</w:t>
            </w:r>
          </w:p>
        </w:tc>
        <w:tc>
          <w:tcPr>
            <w:tcW w:w="524"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226,77</w:t>
            </w:r>
          </w:p>
        </w:tc>
        <w:tc>
          <w:tcPr>
            <w:tcW w:w="476"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249,22</w:t>
            </w:r>
          </w:p>
        </w:tc>
      </w:tr>
      <w:tr w:rsidR="000B01A8" w:rsidRPr="00C16053" w:rsidTr="000B01A8">
        <w:trPr>
          <w:trHeight w:val="20"/>
        </w:trPr>
        <w:tc>
          <w:tcPr>
            <w:tcW w:w="225" w:type="pct"/>
            <w:shd w:val="clear" w:color="auto" w:fill="auto"/>
            <w:noWrap/>
            <w:vAlign w:val="center"/>
            <w:hideMark/>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1.2.</w:t>
            </w:r>
          </w:p>
        </w:tc>
        <w:tc>
          <w:tcPr>
            <w:tcW w:w="1683" w:type="pct"/>
            <w:shd w:val="clear" w:color="auto" w:fill="auto"/>
            <w:vAlign w:val="center"/>
            <w:hideMark/>
          </w:tcPr>
          <w:p w:rsidR="000B01A8" w:rsidRPr="00C16053" w:rsidRDefault="000B01A8" w:rsidP="00ED2E85">
            <w:pPr>
              <w:rPr>
                <w:rFonts w:ascii="Arial" w:hAnsi="Arial" w:cs="Arial"/>
                <w:b/>
                <w:bCs/>
                <w:sz w:val="12"/>
                <w:szCs w:val="16"/>
              </w:rPr>
            </w:pPr>
            <w:r w:rsidRPr="00C16053">
              <w:rPr>
                <w:rFonts w:ascii="Arial" w:hAnsi="Arial" w:cs="Arial"/>
                <w:b/>
                <w:bCs/>
                <w:sz w:val="12"/>
                <w:szCs w:val="16"/>
              </w:rPr>
              <w:t>ООО «Строительное управление 53»</w:t>
            </w:r>
          </w:p>
        </w:tc>
        <w:tc>
          <w:tcPr>
            <w:tcW w:w="949" w:type="pct"/>
            <w:shd w:val="clear" w:color="auto" w:fill="auto"/>
            <w:noWrap/>
            <w:vAlign w:val="center"/>
            <w:hideMark/>
          </w:tcPr>
          <w:p w:rsidR="000B01A8" w:rsidRPr="00C16053" w:rsidRDefault="000B01A8" w:rsidP="00ED2E85">
            <w:pPr>
              <w:jc w:val="center"/>
              <w:rPr>
                <w:rFonts w:ascii="Arial" w:hAnsi="Arial" w:cs="Arial"/>
                <w:sz w:val="12"/>
                <w:szCs w:val="16"/>
              </w:rPr>
            </w:pPr>
            <w:r w:rsidRPr="00C16053">
              <w:rPr>
                <w:rFonts w:ascii="Arial" w:hAnsi="Arial" w:cs="Arial"/>
                <w:sz w:val="12"/>
                <w:szCs w:val="16"/>
              </w:rPr>
              <w:t> </w:t>
            </w:r>
          </w:p>
        </w:tc>
        <w:tc>
          <w:tcPr>
            <w:tcW w:w="571" w:type="pct"/>
            <w:shd w:val="clear" w:color="auto" w:fill="auto"/>
            <w:noWrap/>
            <w:vAlign w:val="center"/>
            <w:hideMark/>
          </w:tcPr>
          <w:p w:rsidR="000B01A8" w:rsidRPr="00C16053" w:rsidRDefault="000B01A8" w:rsidP="00ED2E85">
            <w:pPr>
              <w:jc w:val="center"/>
              <w:rPr>
                <w:rFonts w:ascii="Arial" w:hAnsi="Arial" w:cs="Arial"/>
                <w:bCs/>
                <w:sz w:val="12"/>
                <w:szCs w:val="16"/>
              </w:rPr>
            </w:pPr>
          </w:p>
        </w:tc>
        <w:tc>
          <w:tcPr>
            <w:tcW w:w="571" w:type="pct"/>
            <w:shd w:val="clear" w:color="auto" w:fill="auto"/>
            <w:vAlign w:val="center"/>
          </w:tcPr>
          <w:p w:rsidR="000B01A8" w:rsidRPr="00C16053" w:rsidRDefault="000B01A8" w:rsidP="00ED2E85">
            <w:pPr>
              <w:jc w:val="center"/>
              <w:rPr>
                <w:rFonts w:ascii="Arial" w:hAnsi="Arial" w:cs="Arial"/>
                <w:bCs/>
                <w:sz w:val="12"/>
                <w:szCs w:val="16"/>
              </w:rPr>
            </w:pPr>
          </w:p>
        </w:tc>
        <w:tc>
          <w:tcPr>
            <w:tcW w:w="524" w:type="pct"/>
            <w:shd w:val="clear" w:color="auto" w:fill="auto"/>
            <w:vAlign w:val="center"/>
          </w:tcPr>
          <w:p w:rsidR="000B01A8" w:rsidRPr="00C16053" w:rsidRDefault="000B01A8" w:rsidP="00ED2E85">
            <w:pPr>
              <w:jc w:val="center"/>
              <w:rPr>
                <w:rFonts w:ascii="Arial" w:hAnsi="Arial" w:cs="Arial"/>
                <w:bCs/>
                <w:sz w:val="12"/>
                <w:szCs w:val="16"/>
              </w:rPr>
            </w:pPr>
          </w:p>
        </w:tc>
        <w:tc>
          <w:tcPr>
            <w:tcW w:w="476" w:type="pct"/>
            <w:shd w:val="clear" w:color="auto" w:fill="auto"/>
            <w:vAlign w:val="center"/>
          </w:tcPr>
          <w:p w:rsidR="000B01A8" w:rsidRPr="00C16053" w:rsidRDefault="000B01A8" w:rsidP="00ED2E85">
            <w:pPr>
              <w:jc w:val="center"/>
              <w:rPr>
                <w:rFonts w:ascii="Arial" w:hAnsi="Arial" w:cs="Arial"/>
                <w:bCs/>
                <w:sz w:val="12"/>
                <w:szCs w:val="16"/>
              </w:rPr>
            </w:pPr>
          </w:p>
        </w:tc>
      </w:tr>
      <w:tr w:rsidR="000B01A8" w:rsidRPr="00C16053" w:rsidTr="000B01A8">
        <w:trPr>
          <w:trHeight w:val="20"/>
        </w:trPr>
        <w:tc>
          <w:tcPr>
            <w:tcW w:w="225" w:type="pct"/>
            <w:shd w:val="clear" w:color="auto" w:fill="auto"/>
            <w:noWrap/>
            <w:vAlign w:val="center"/>
            <w:hideMark/>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 </w:t>
            </w:r>
          </w:p>
        </w:tc>
        <w:tc>
          <w:tcPr>
            <w:tcW w:w="1683" w:type="pct"/>
            <w:shd w:val="clear" w:color="auto" w:fill="auto"/>
            <w:vAlign w:val="center"/>
            <w:hideMark/>
          </w:tcPr>
          <w:p w:rsidR="000B01A8" w:rsidRPr="00C16053" w:rsidRDefault="000B01A8" w:rsidP="00ED2E85">
            <w:pPr>
              <w:rPr>
                <w:rFonts w:ascii="Arial" w:hAnsi="Arial" w:cs="Arial"/>
                <w:iCs/>
                <w:sz w:val="12"/>
                <w:szCs w:val="16"/>
              </w:rPr>
            </w:pPr>
            <w:r w:rsidRPr="00C16053">
              <w:rPr>
                <w:rFonts w:ascii="Arial" w:hAnsi="Arial" w:cs="Arial"/>
                <w:iCs/>
                <w:sz w:val="12"/>
                <w:szCs w:val="16"/>
              </w:rPr>
              <w:t>водоснабжение</w:t>
            </w:r>
          </w:p>
        </w:tc>
        <w:tc>
          <w:tcPr>
            <w:tcW w:w="949" w:type="pct"/>
            <w:vMerge w:val="restart"/>
            <w:shd w:val="clear" w:color="auto" w:fill="auto"/>
            <w:noWrap/>
            <w:vAlign w:val="center"/>
            <w:hideMark/>
          </w:tcPr>
          <w:p w:rsidR="000B01A8" w:rsidRPr="00C16053" w:rsidRDefault="000B01A8" w:rsidP="00ED2E85">
            <w:pPr>
              <w:jc w:val="center"/>
              <w:rPr>
                <w:rFonts w:ascii="Arial" w:hAnsi="Arial" w:cs="Arial"/>
                <w:sz w:val="12"/>
                <w:szCs w:val="16"/>
              </w:rPr>
            </w:pPr>
            <w:r w:rsidRPr="00C16053">
              <w:rPr>
                <w:rFonts w:ascii="Arial" w:hAnsi="Arial" w:cs="Arial"/>
                <w:sz w:val="12"/>
                <w:szCs w:val="16"/>
              </w:rPr>
              <w:t>от 16.12.2020 № 75/6</w:t>
            </w:r>
          </w:p>
        </w:tc>
        <w:tc>
          <w:tcPr>
            <w:tcW w:w="571" w:type="pct"/>
            <w:shd w:val="clear" w:color="auto" w:fill="auto"/>
            <w:noWrap/>
            <w:vAlign w:val="center"/>
            <w:hideMark/>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49,45</w:t>
            </w:r>
          </w:p>
        </w:tc>
        <w:tc>
          <w:tcPr>
            <w:tcW w:w="571"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53,90</w:t>
            </w:r>
          </w:p>
        </w:tc>
        <w:tc>
          <w:tcPr>
            <w:tcW w:w="524"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59,34</w:t>
            </w:r>
          </w:p>
        </w:tc>
        <w:tc>
          <w:tcPr>
            <w:tcW w:w="476"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64,68</w:t>
            </w:r>
          </w:p>
        </w:tc>
      </w:tr>
      <w:tr w:rsidR="000B01A8" w:rsidRPr="00C16053" w:rsidTr="000B01A8">
        <w:trPr>
          <w:trHeight w:val="20"/>
        </w:trPr>
        <w:tc>
          <w:tcPr>
            <w:tcW w:w="225" w:type="pct"/>
            <w:shd w:val="clear" w:color="auto" w:fill="auto"/>
            <w:noWrap/>
            <w:vAlign w:val="center"/>
            <w:hideMark/>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 </w:t>
            </w:r>
          </w:p>
        </w:tc>
        <w:tc>
          <w:tcPr>
            <w:tcW w:w="1683" w:type="pct"/>
            <w:shd w:val="clear" w:color="auto" w:fill="auto"/>
            <w:vAlign w:val="center"/>
            <w:hideMark/>
          </w:tcPr>
          <w:p w:rsidR="000B01A8" w:rsidRPr="00C16053" w:rsidRDefault="000B01A8" w:rsidP="00ED2E85">
            <w:pPr>
              <w:rPr>
                <w:rFonts w:ascii="Arial" w:hAnsi="Arial" w:cs="Arial"/>
                <w:iCs/>
                <w:sz w:val="12"/>
                <w:szCs w:val="16"/>
              </w:rPr>
            </w:pPr>
            <w:r w:rsidRPr="00C16053">
              <w:rPr>
                <w:rFonts w:ascii="Arial" w:hAnsi="Arial" w:cs="Arial"/>
                <w:iCs/>
                <w:sz w:val="12"/>
                <w:szCs w:val="16"/>
              </w:rPr>
              <w:t>водоотведение (полный цикл)</w:t>
            </w:r>
          </w:p>
        </w:tc>
        <w:tc>
          <w:tcPr>
            <w:tcW w:w="949" w:type="pct"/>
            <w:vMerge/>
            <w:shd w:val="clear" w:color="auto" w:fill="auto"/>
            <w:vAlign w:val="center"/>
            <w:hideMark/>
          </w:tcPr>
          <w:p w:rsidR="000B01A8" w:rsidRPr="00C16053" w:rsidRDefault="000B01A8" w:rsidP="00ED2E85">
            <w:pPr>
              <w:rPr>
                <w:rFonts w:ascii="Arial" w:hAnsi="Arial" w:cs="Arial"/>
                <w:sz w:val="12"/>
                <w:szCs w:val="16"/>
              </w:rPr>
            </w:pPr>
          </w:p>
        </w:tc>
        <w:tc>
          <w:tcPr>
            <w:tcW w:w="571" w:type="pct"/>
            <w:shd w:val="clear" w:color="auto" w:fill="auto"/>
            <w:noWrap/>
            <w:vAlign w:val="center"/>
            <w:hideMark/>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85,33</w:t>
            </w:r>
          </w:p>
        </w:tc>
        <w:tc>
          <w:tcPr>
            <w:tcW w:w="571"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88,74</w:t>
            </w:r>
          </w:p>
        </w:tc>
        <w:tc>
          <w:tcPr>
            <w:tcW w:w="524"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86,28</w:t>
            </w:r>
          </w:p>
        </w:tc>
        <w:tc>
          <w:tcPr>
            <w:tcW w:w="476"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94,91</w:t>
            </w:r>
          </w:p>
        </w:tc>
      </w:tr>
      <w:tr w:rsidR="000B01A8" w:rsidRPr="00C16053" w:rsidTr="000B01A8">
        <w:trPr>
          <w:trHeight w:val="20"/>
        </w:trPr>
        <w:tc>
          <w:tcPr>
            <w:tcW w:w="225" w:type="pct"/>
            <w:shd w:val="clear" w:color="auto" w:fill="auto"/>
            <w:noWrap/>
            <w:vAlign w:val="center"/>
            <w:hideMark/>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 </w:t>
            </w:r>
          </w:p>
        </w:tc>
        <w:tc>
          <w:tcPr>
            <w:tcW w:w="1683" w:type="pct"/>
            <w:shd w:val="clear" w:color="auto" w:fill="auto"/>
            <w:vAlign w:val="center"/>
            <w:hideMark/>
          </w:tcPr>
          <w:p w:rsidR="000B01A8" w:rsidRPr="00C16053" w:rsidRDefault="000B01A8" w:rsidP="00ED2E85">
            <w:pPr>
              <w:rPr>
                <w:rFonts w:ascii="Arial" w:hAnsi="Arial" w:cs="Arial"/>
                <w:iCs/>
                <w:sz w:val="12"/>
                <w:szCs w:val="16"/>
              </w:rPr>
            </w:pPr>
            <w:r w:rsidRPr="00C16053">
              <w:rPr>
                <w:rFonts w:ascii="Arial" w:hAnsi="Arial" w:cs="Arial"/>
                <w:iCs/>
                <w:sz w:val="12"/>
                <w:szCs w:val="16"/>
              </w:rPr>
              <w:t>пропуск стоков</w:t>
            </w:r>
          </w:p>
        </w:tc>
        <w:tc>
          <w:tcPr>
            <w:tcW w:w="949" w:type="pct"/>
            <w:vMerge/>
            <w:shd w:val="clear" w:color="auto" w:fill="auto"/>
            <w:noWrap/>
            <w:vAlign w:val="center"/>
            <w:hideMark/>
          </w:tcPr>
          <w:p w:rsidR="000B01A8" w:rsidRPr="00C16053" w:rsidRDefault="000B01A8" w:rsidP="00ED2E85">
            <w:pPr>
              <w:jc w:val="center"/>
              <w:rPr>
                <w:rFonts w:ascii="Arial" w:hAnsi="Arial" w:cs="Arial"/>
                <w:sz w:val="12"/>
                <w:szCs w:val="16"/>
              </w:rPr>
            </w:pPr>
          </w:p>
        </w:tc>
        <w:tc>
          <w:tcPr>
            <w:tcW w:w="571" w:type="pct"/>
            <w:shd w:val="clear" w:color="auto" w:fill="auto"/>
            <w:noWrap/>
            <w:vAlign w:val="center"/>
            <w:hideMark/>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56,61</w:t>
            </w:r>
          </w:p>
        </w:tc>
        <w:tc>
          <w:tcPr>
            <w:tcW w:w="571"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58,87</w:t>
            </w:r>
          </w:p>
        </w:tc>
        <w:tc>
          <w:tcPr>
            <w:tcW w:w="524"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44,62</w:t>
            </w:r>
          </w:p>
        </w:tc>
        <w:tc>
          <w:tcPr>
            <w:tcW w:w="476"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49,08</w:t>
            </w:r>
          </w:p>
        </w:tc>
      </w:tr>
      <w:tr w:rsidR="000B01A8" w:rsidRPr="00C16053" w:rsidTr="000B01A8">
        <w:trPr>
          <w:trHeight w:val="20"/>
        </w:trPr>
        <w:tc>
          <w:tcPr>
            <w:tcW w:w="225" w:type="pct"/>
            <w:shd w:val="clear" w:color="auto" w:fill="auto"/>
            <w:noWrap/>
            <w:vAlign w:val="center"/>
            <w:hideMark/>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 </w:t>
            </w:r>
          </w:p>
        </w:tc>
        <w:tc>
          <w:tcPr>
            <w:tcW w:w="1683" w:type="pct"/>
            <w:shd w:val="clear" w:color="auto" w:fill="auto"/>
            <w:vAlign w:val="center"/>
            <w:hideMark/>
          </w:tcPr>
          <w:p w:rsidR="000B01A8" w:rsidRPr="00C16053" w:rsidRDefault="000B01A8" w:rsidP="00ED2E85">
            <w:pPr>
              <w:rPr>
                <w:rFonts w:ascii="Arial" w:hAnsi="Arial" w:cs="Arial"/>
                <w:iCs/>
                <w:sz w:val="12"/>
                <w:szCs w:val="16"/>
              </w:rPr>
            </w:pPr>
            <w:r w:rsidRPr="00C16053">
              <w:rPr>
                <w:rFonts w:ascii="Arial" w:hAnsi="Arial" w:cs="Arial"/>
                <w:iCs/>
                <w:sz w:val="12"/>
                <w:szCs w:val="16"/>
              </w:rPr>
              <w:t>очистка</w:t>
            </w:r>
          </w:p>
        </w:tc>
        <w:tc>
          <w:tcPr>
            <w:tcW w:w="949" w:type="pct"/>
            <w:vMerge/>
            <w:shd w:val="clear" w:color="auto" w:fill="auto"/>
            <w:vAlign w:val="center"/>
            <w:hideMark/>
          </w:tcPr>
          <w:p w:rsidR="000B01A8" w:rsidRPr="00C16053" w:rsidRDefault="000B01A8" w:rsidP="00ED2E85">
            <w:pPr>
              <w:rPr>
                <w:rFonts w:ascii="Arial" w:hAnsi="Arial" w:cs="Arial"/>
                <w:sz w:val="12"/>
                <w:szCs w:val="16"/>
              </w:rPr>
            </w:pPr>
          </w:p>
        </w:tc>
        <w:tc>
          <w:tcPr>
            <w:tcW w:w="571" w:type="pct"/>
            <w:shd w:val="clear" w:color="auto" w:fill="auto"/>
            <w:noWrap/>
            <w:vAlign w:val="center"/>
            <w:hideMark/>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28,72</w:t>
            </w:r>
          </w:p>
        </w:tc>
        <w:tc>
          <w:tcPr>
            <w:tcW w:w="571"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29,87</w:t>
            </w:r>
          </w:p>
        </w:tc>
        <w:tc>
          <w:tcPr>
            <w:tcW w:w="524"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w:t>
            </w:r>
          </w:p>
        </w:tc>
        <w:tc>
          <w:tcPr>
            <w:tcW w:w="476"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w:t>
            </w:r>
          </w:p>
        </w:tc>
      </w:tr>
      <w:tr w:rsidR="000B01A8" w:rsidRPr="00C16053" w:rsidTr="000B01A8">
        <w:trPr>
          <w:trHeight w:val="20"/>
        </w:trPr>
        <w:tc>
          <w:tcPr>
            <w:tcW w:w="225" w:type="pct"/>
            <w:shd w:val="clear" w:color="auto" w:fill="auto"/>
            <w:noWrap/>
            <w:vAlign w:val="center"/>
            <w:hideMark/>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1.3.</w:t>
            </w:r>
          </w:p>
        </w:tc>
        <w:tc>
          <w:tcPr>
            <w:tcW w:w="1683" w:type="pct"/>
            <w:shd w:val="clear" w:color="auto" w:fill="auto"/>
            <w:noWrap/>
            <w:vAlign w:val="center"/>
            <w:hideMark/>
          </w:tcPr>
          <w:p w:rsidR="000B01A8" w:rsidRPr="00C16053" w:rsidRDefault="000B01A8" w:rsidP="00ED2E85">
            <w:pPr>
              <w:rPr>
                <w:rFonts w:ascii="Arial" w:hAnsi="Arial" w:cs="Arial"/>
                <w:b/>
                <w:bCs/>
                <w:sz w:val="12"/>
                <w:szCs w:val="16"/>
              </w:rPr>
            </w:pPr>
            <w:r w:rsidRPr="00C16053">
              <w:rPr>
                <w:rFonts w:ascii="Arial" w:hAnsi="Arial" w:cs="Arial"/>
                <w:b/>
                <w:bCs/>
                <w:sz w:val="12"/>
                <w:szCs w:val="16"/>
              </w:rPr>
              <w:t>ФГАУ «Дом отдыха «Валдай»</w:t>
            </w:r>
          </w:p>
        </w:tc>
        <w:tc>
          <w:tcPr>
            <w:tcW w:w="949" w:type="pct"/>
            <w:shd w:val="clear" w:color="auto" w:fill="auto"/>
            <w:noWrap/>
            <w:vAlign w:val="center"/>
            <w:hideMark/>
          </w:tcPr>
          <w:p w:rsidR="000B01A8" w:rsidRPr="00C16053" w:rsidRDefault="000B01A8" w:rsidP="00ED2E85">
            <w:pPr>
              <w:jc w:val="center"/>
              <w:rPr>
                <w:rFonts w:ascii="Arial" w:hAnsi="Arial" w:cs="Arial"/>
                <w:sz w:val="12"/>
                <w:szCs w:val="16"/>
              </w:rPr>
            </w:pPr>
            <w:r w:rsidRPr="00C16053">
              <w:rPr>
                <w:rFonts w:ascii="Arial" w:hAnsi="Arial" w:cs="Arial"/>
                <w:sz w:val="12"/>
                <w:szCs w:val="16"/>
              </w:rPr>
              <w:t> </w:t>
            </w:r>
          </w:p>
        </w:tc>
        <w:tc>
          <w:tcPr>
            <w:tcW w:w="571" w:type="pct"/>
            <w:shd w:val="clear" w:color="auto" w:fill="auto"/>
            <w:noWrap/>
            <w:vAlign w:val="center"/>
            <w:hideMark/>
          </w:tcPr>
          <w:p w:rsidR="000B01A8" w:rsidRPr="00C16053" w:rsidRDefault="000B01A8" w:rsidP="00ED2E85">
            <w:pPr>
              <w:jc w:val="center"/>
              <w:rPr>
                <w:rFonts w:ascii="Arial" w:hAnsi="Arial" w:cs="Arial"/>
                <w:bCs/>
                <w:sz w:val="12"/>
                <w:szCs w:val="16"/>
              </w:rPr>
            </w:pPr>
          </w:p>
        </w:tc>
        <w:tc>
          <w:tcPr>
            <w:tcW w:w="571" w:type="pct"/>
            <w:shd w:val="clear" w:color="auto" w:fill="auto"/>
            <w:vAlign w:val="center"/>
          </w:tcPr>
          <w:p w:rsidR="000B01A8" w:rsidRPr="00C16053" w:rsidRDefault="000B01A8" w:rsidP="00ED2E85">
            <w:pPr>
              <w:jc w:val="center"/>
              <w:rPr>
                <w:rFonts w:ascii="Arial" w:hAnsi="Arial" w:cs="Arial"/>
                <w:bCs/>
                <w:sz w:val="12"/>
                <w:szCs w:val="16"/>
              </w:rPr>
            </w:pPr>
          </w:p>
        </w:tc>
        <w:tc>
          <w:tcPr>
            <w:tcW w:w="524" w:type="pct"/>
            <w:shd w:val="clear" w:color="auto" w:fill="auto"/>
            <w:vAlign w:val="center"/>
          </w:tcPr>
          <w:p w:rsidR="000B01A8" w:rsidRPr="00C16053" w:rsidRDefault="000B01A8" w:rsidP="00ED2E85">
            <w:pPr>
              <w:jc w:val="center"/>
              <w:rPr>
                <w:rFonts w:ascii="Arial" w:hAnsi="Arial" w:cs="Arial"/>
                <w:bCs/>
                <w:sz w:val="12"/>
                <w:szCs w:val="16"/>
              </w:rPr>
            </w:pPr>
          </w:p>
        </w:tc>
        <w:tc>
          <w:tcPr>
            <w:tcW w:w="476" w:type="pct"/>
            <w:shd w:val="clear" w:color="auto" w:fill="auto"/>
            <w:vAlign w:val="center"/>
          </w:tcPr>
          <w:p w:rsidR="000B01A8" w:rsidRPr="00C16053" w:rsidRDefault="000B01A8" w:rsidP="00ED2E85">
            <w:pPr>
              <w:jc w:val="center"/>
              <w:rPr>
                <w:rFonts w:ascii="Arial" w:hAnsi="Arial" w:cs="Arial"/>
                <w:bCs/>
                <w:sz w:val="12"/>
                <w:szCs w:val="16"/>
              </w:rPr>
            </w:pPr>
          </w:p>
        </w:tc>
      </w:tr>
      <w:tr w:rsidR="000B01A8" w:rsidRPr="00C16053" w:rsidTr="000B01A8">
        <w:trPr>
          <w:trHeight w:val="20"/>
        </w:trPr>
        <w:tc>
          <w:tcPr>
            <w:tcW w:w="225" w:type="pct"/>
            <w:shd w:val="clear" w:color="auto" w:fill="auto"/>
            <w:noWrap/>
            <w:vAlign w:val="center"/>
            <w:hideMark/>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 </w:t>
            </w:r>
          </w:p>
        </w:tc>
        <w:tc>
          <w:tcPr>
            <w:tcW w:w="1683" w:type="pct"/>
            <w:shd w:val="clear" w:color="auto" w:fill="auto"/>
            <w:vAlign w:val="center"/>
            <w:hideMark/>
          </w:tcPr>
          <w:p w:rsidR="000B01A8" w:rsidRPr="00C16053" w:rsidRDefault="000B01A8" w:rsidP="00ED2E85">
            <w:pPr>
              <w:rPr>
                <w:rFonts w:ascii="Arial" w:hAnsi="Arial" w:cs="Arial"/>
                <w:iCs/>
                <w:sz w:val="12"/>
                <w:szCs w:val="16"/>
              </w:rPr>
            </w:pPr>
            <w:r w:rsidRPr="00C16053">
              <w:rPr>
                <w:rFonts w:ascii="Arial" w:hAnsi="Arial" w:cs="Arial"/>
                <w:iCs/>
                <w:sz w:val="12"/>
                <w:szCs w:val="16"/>
              </w:rPr>
              <w:t>тепловая энергия</w:t>
            </w:r>
          </w:p>
        </w:tc>
        <w:tc>
          <w:tcPr>
            <w:tcW w:w="949" w:type="pct"/>
            <w:shd w:val="clear" w:color="auto" w:fill="auto"/>
            <w:noWrap/>
            <w:hideMark/>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от 05.10.2023 № 56</w:t>
            </w:r>
          </w:p>
        </w:tc>
        <w:tc>
          <w:tcPr>
            <w:tcW w:w="571" w:type="pct"/>
            <w:shd w:val="clear" w:color="auto" w:fill="auto"/>
            <w:noWrap/>
            <w:hideMark/>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1320,63</w:t>
            </w:r>
          </w:p>
        </w:tc>
        <w:tc>
          <w:tcPr>
            <w:tcW w:w="571" w:type="pct"/>
            <w:shd w:val="clear" w:color="auto" w:fill="auto"/>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1450,05</w:t>
            </w:r>
          </w:p>
        </w:tc>
        <w:tc>
          <w:tcPr>
            <w:tcW w:w="524" w:type="pct"/>
            <w:shd w:val="clear" w:color="auto" w:fill="auto"/>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1584,76</w:t>
            </w:r>
          </w:p>
        </w:tc>
        <w:tc>
          <w:tcPr>
            <w:tcW w:w="476" w:type="pct"/>
            <w:shd w:val="clear" w:color="auto" w:fill="auto"/>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1740,06</w:t>
            </w:r>
          </w:p>
        </w:tc>
      </w:tr>
      <w:tr w:rsidR="000B01A8" w:rsidRPr="00C16053" w:rsidTr="000B01A8">
        <w:trPr>
          <w:trHeight w:val="20"/>
        </w:trPr>
        <w:tc>
          <w:tcPr>
            <w:tcW w:w="225" w:type="pct"/>
            <w:shd w:val="clear" w:color="auto" w:fill="auto"/>
            <w:noWrap/>
            <w:vAlign w:val="center"/>
            <w:hideMark/>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 </w:t>
            </w:r>
          </w:p>
        </w:tc>
        <w:tc>
          <w:tcPr>
            <w:tcW w:w="1683" w:type="pct"/>
            <w:shd w:val="clear" w:color="auto" w:fill="auto"/>
            <w:vAlign w:val="center"/>
            <w:hideMark/>
          </w:tcPr>
          <w:p w:rsidR="000B01A8" w:rsidRPr="00C16053" w:rsidRDefault="000B01A8" w:rsidP="00ED2E85">
            <w:pPr>
              <w:rPr>
                <w:rFonts w:ascii="Arial" w:hAnsi="Arial" w:cs="Arial"/>
                <w:iCs/>
                <w:sz w:val="12"/>
                <w:szCs w:val="16"/>
              </w:rPr>
            </w:pPr>
            <w:r w:rsidRPr="00C16053">
              <w:rPr>
                <w:rFonts w:ascii="Arial" w:hAnsi="Arial" w:cs="Arial"/>
                <w:iCs/>
                <w:sz w:val="12"/>
                <w:szCs w:val="16"/>
              </w:rPr>
              <w:t>ГВС</w:t>
            </w:r>
          </w:p>
        </w:tc>
        <w:tc>
          <w:tcPr>
            <w:tcW w:w="949" w:type="pct"/>
            <w:shd w:val="clear" w:color="auto" w:fill="auto"/>
            <w:noWrap/>
            <w:vAlign w:val="center"/>
            <w:hideMark/>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от 16.11.2023 № 67/4</w:t>
            </w:r>
          </w:p>
        </w:tc>
        <w:tc>
          <w:tcPr>
            <w:tcW w:w="571" w:type="pct"/>
            <w:shd w:val="clear" w:color="auto" w:fill="auto"/>
            <w:noWrap/>
            <w:vAlign w:val="center"/>
            <w:hideMark/>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77,76</w:t>
            </w:r>
          </w:p>
        </w:tc>
        <w:tc>
          <w:tcPr>
            <w:tcW w:w="571"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86,16</w:t>
            </w:r>
          </w:p>
        </w:tc>
        <w:tc>
          <w:tcPr>
            <w:tcW w:w="524"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93,31</w:t>
            </w:r>
          </w:p>
        </w:tc>
        <w:tc>
          <w:tcPr>
            <w:tcW w:w="476"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103,39</w:t>
            </w:r>
          </w:p>
        </w:tc>
      </w:tr>
      <w:tr w:rsidR="000B01A8" w:rsidRPr="00C16053" w:rsidTr="000B01A8">
        <w:trPr>
          <w:trHeight w:val="20"/>
        </w:trPr>
        <w:tc>
          <w:tcPr>
            <w:tcW w:w="225" w:type="pct"/>
            <w:shd w:val="clear" w:color="auto" w:fill="auto"/>
            <w:noWrap/>
            <w:vAlign w:val="center"/>
            <w:hideMark/>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 </w:t>
            </w:r>
          </w:p>
        </w:tc>
        <w:tc>
          <w:tcPr>
            <w:tcW w:w="1683" w:type="pct"/>
            <w:shd w:val="clear" w:color="auto" w:fill="auto"/>
            <w:vAlign w:val="center"/>
            <w:hideMark/>
          </w:tcPr>
          <w:p w:rsidR="000B01A8" w:rsidRPr="00C16053" w:rsidRDefault="000B01A8" w:rsidP="00ED2E85">
            <w:pPr>
              <w:rPr>
                <w:rFonts w:ascii="Arial" w:hAnsi="Arial" w:cs="Arial"/>
                <w:iCs/>
                <w:sz w:val="12"/>
                <w:szCs w:val="16"/>
              </w:rPr>
            </w:pPr>
            <w:r w:rsidRPr="00C16053">
              <w:rPr>
                <w:rFonts w:ascii="Arial" w:hAnsi="Arial" w:cs="Arial"/>
                <w:iCs/>
                <w:sz w:val="12"/>
                <w:szCs w:val="16"/>
              </w:rPr>
              <w:t>водоснабжение</w:t>
            </w:r>
          </w:p>
        </w:tc>
        <w:tc>
          <w:tcPr>
            <w:tcW w:w="949" w:type="pct"/>
            <w:vMerge w:val="restart"/>
            <w:shd w:val="clear" w:color="auto" w:fill="auto"/>
            <w:noWrap/>
            <w:vAlign w:val="center"/>
            <w:hideMark/>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от 16.11.2023 № 67/3</w:t>
            </w:r>
          </w:p>
        </w:tc>
        <w:tc>
          <w:tcPr>
            <w:tcW w:w="571" w:type="pct"/>
            <w:shd w:val="clear" w:color="auto" w:fill="auto"/>
            <w:noWrap/>
            <w:vAlign w:val="center"/>
            <w:hideMark/>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15,47</w:t>
            </w:r>
          </w:p>
        </w:tc>
        <w:tc>
          <w:tcPr>
            <w:tcW w:w="571"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17,76</w:t>
            </w:r>
          </w:p>
        </w:tc>
        <w:tc>
          <w:tcPr>
            <w:tcW w:w="524"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18,56</w:t>
            </w:r>
          </w:p>
        </w:tc>
        <w:tc>
          <w:tcPr>
            <w:tcW w:w="476"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21,31</w:t>
            </w:r>
          </w:p>
        </w:tc>
      </w:tr>
      <w:tr w:rsidR="000B01A8" w:rsidRPr="00C16053" w:rsidTr="000B01A8">
        <w:trPr>
          <w:trHeight w:val="20"/>
        </w:trPr>
        <w:tc>
          <w:tcPr>
            <w:tcW w:w="225" w:type="pct"/>
            <w:shd w:val="clear" w:color="auto" w:fill="auto"/>
            <w:noWrap/>
            <w:vAlign w:val="center"/>
            <w:hideMark/>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 </w:t>
            </w:r>
          </w:p>
        </w:tc>
        <w:tc>
          <w:tcPr>
            <w:tcW w:w="1683" w:type="pct"/>
            <w:shd w:val="clear" w:color="auto" w:fill="auto"/>
            <w:vAlign w:val="center"/>
            <w:hideMark/>
          </w:tcPr>
          <w:p w:rsidR="000B01A8" w:rsidRPr="00C16053" w:rsidRDefault="000B01A8" w:rsidP="00ED2E85">
            <w:pPr>
              <w:rPr>
                <w:rFonts w:ascii="Arial" w:hAnsi="Arial" w:cs="Arial"/>
                <w:iCs/>
                <w:sz w:val="12"/>
                <w:szCs w:val="16"/>
              </w:rPr>
            </w:pPr>
            <w:r w:rsidRPr="00C16053">
              <w:rPr>
                <w:rFonts w:ascii="Arial" w:hAnsi="Arial" w:cs="Arial"/>
                <w:iCs/>
                <w:sz w:val="12"/>
                <w:szCs w:val="16"/>
              </w:rPr>
              <w:t>водоотведение</w:t>
            </w:r>
          </w:p>
        </w:tc>
        <w:tc>
          <w:tcPr>
            <w:tcW w:w="949" w:type="pct"/>
            <w:vMerge/>
            <w:shd w:val="clear" w:color="auto" w:fill="auto"/>
            <w:vAlign w:val="center"/>
            <w:hideMark/>
          </w:tcPr>
          <w:p w:rsidR="000B01A8" w:rsidRPr="00C16053" w:rsidRDefault="000B01A8" w:rsidP="00ED2E85">
            <w:pPr>
              <w:rPr>
                <w:rFonts w:ascii="Arial" w:hAnsi="Arial" w:cs="Arial"/>
                <w:bCs/>
                <w:sz w:val="12"/>
                <w:szCs w:val="16"/>
              </w:rPr>
            </w:pPr>
          </w:p>
        </w:tc>
        <w:tc>
          <w:tcPr>
            <w:tcW w:w="571" w:type="pct"/>
            <w:shd w:val="clear" w:color="auto" w:fill="auto"/>
            <w:noWrap/>
            <w:vAlign w:val="center"/>
            <w:hideMark/>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36,38</w:t>
            </w:r>
          </w:p>
        </w:tc>
        <w:tc>
          <w:tcPr>
            <w:tcW w:w="571"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41,83</w:t>
            </w:r>
          </w:p>
        </w:tc>
        <w:tc>
          <w:tcPr>
            <w:tcW w:w="524"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30,50</w:t>
            </w:r>
          </w:p>
        </w:tc>
        <w:tc>
          <w:tcPr>
            <w:tcW w:w="476"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35,00</w:t>
            </w:r>
          </w:p>
        </w:tc>
      </w:tr>
      <w:tr w:rsidR="000B01A8" w:rsidRPr="00C16053" w:rsidTr="000B01A8">
        <w:trPr>
          <w:trHeight w:val="20"/>
        </w:trPr>
        <w:tc>
          <w:tcPr>
            <w:tcW w:w="225" w:type="pct"/>
            <w:shd w:val="clear" w:color="auto" w:fill="auto"/>
            <w:noWrap/>
            <w:vAlign w:val="center"/>
            <w:hideMark/>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 1.4.</w:t>
            </w:r>
          </w:p>
        </w:tc>
        <w:tc>
          <w:tcPr>
            <w:tcW w:w="1683" w:type="pct"/>
            <w:shd w:val="clear" w:color="auto" w:fill="auto"/>
            <w:vAlign w:val="center"/>
            <w:hideMark/>
          </w:tcPr>
          <w:p w:rsidR="000B01A8" w:rsidRPr="00C16053" w:rsidRDefault="000B01A8" w:rsidP="00ED2E85">
            <w:pPr>
              <w:rPr>
                <w:rFonts w:ascii="Arial" w:hAnsi="Arial" w:cs="Arial"/>
                <w:iCs/>
                <w:sz w:val="12"/>
                <w:szCs w:val="16"/>
              </w:rPr>
            </w:pPr>
            <w:r w:rsidRPr="00C16053">
              <w:rPr>
                <w:rFonts w:ascii="Arial" w:hAnsi="Arial" w:cs="Arial"/>
                <w:b/>
                <w:bCs/>
                <w:sz w:val="12"/>
                <w:szCs w:val="16"/>
              </w:rPr>
              <w:t>ФГБУ ЦЖКУ МО РФ</w:t>
            </w:r>
          </w:p>
        </w:tc>
        <w:tc>
          <w:tcPr>
            <w:tcW w:w="949" w:type="pct"/>
            <w:shd w:val="clear" w:color="auto" w:fill="auto"/>
            <w:vAlign w:val="center"/>
            <w:hideMark/>
          </w:tcPr>
          <w:p w:rsidR="000B01A8" w:rsidRPr="00C16053" w:rsidRDefault="000B01A8" w:rsidP="00ED2E85">
            <w:pPr>
              <w:jc w:val="center"/>
              <w:rPr>
                <w:rFonts w:ascii="Arial" w:hAnsi="Arial" w:cs="Arial"/>
                <w:bCs/>
                <w:sz w:val="12"/>
                <w:szCs w:val="16"/>
              </w:rPr>
            </w:pPr>
          </w:p>
        </w:tc>
        <w:tc>
          <w:tcPr>
            <w:tcW w:w="571" w:type="pct"/>
            <w:shd w:val="clear" w:color="auto" w:fill="auto"/>
            <w:noWrap/>
            <w:vAlign w:val="center"/>
            <w:hideMark/>
          </w:tcPr>
          <w:p w:rsidR="000B01A8" w:rsidRPr="00C16053" w:rsidRDefault="000B01A8" w:rsidP="00ED2E85">
            <w:pPr>
              <w:jc w:val="center"/>
              <w:rPr>
                <w:rFonts w:ascii="Arial" w:hAnsi="Arial" w:cs="Arial"/>
                <w:bCs/>
                <w:sz w:val="12"/>
                <w:szCs w:val="16"/>
              </w:rPr>
            </w:pPr>
          </w:p>
        </w:tc>
        <w:tc>
          <w:tcPr>
            <w:tcW w:w="571" w:type="pct"/>
            <w:shd w:val="clear" w:color="auto" w:fill="auto"/>
            <w:vAlign w:val="center"/>
          </w:tcPr>
          <w:p w:rsidR="000B01A8" w:rsidRPr="00C16053" w:rsidRDefault="000B01A8" w:rsidP="00ED2E85">
            <w:pPr>
              <w:jc w:val="center"/>
              <w:rPr>
                <w:rFonts w:ascii="Arial" w:hAnsi="Arial" w:cs="Arial"/>
                <w:bCs/>
                <w:sz w:val="12"/>
                <w:szCs w:val="16"/>
              </w:rPr>
            </w:pPr>
          </w:p>
        </w:tc>
        <w:tc>
          <w:tcPr>
            <w:tcW w:w="524" w:type="pct"/>
            <w:shd w:val="clear" w:color="auto" w:fill="auto"/>
            <w:vAlign w:val="center"/>
          </w:tcPr>
          <w:p w:rsidR="000B01A8" w:rsidRPr="00C16053" w:rsidRDefault="000B01A8" w:rsidP="00ED2E85">
            <w:pPr>
              <w:jc w:val="center"/>
              <w:rPr>
                <w:rFonts w:ascii="Arial" w:hAnsi="Arial" w:cs="Arial"/>
                <w:bCs/>
                <w:sz w:val="12"/>
                <w:szCs w:val="16"/>
              </w:rPr>
            </w:pPr>
          </w:p>
        </w:tc>
        <w:tc>
          <w:tcPr>
            <w:tcW w:w="476" w:type="pct"/>
            <w:shd w:val="clear" w:color="auto" w:fill="auto"/>
            <w:vAlign w:val="center"/>
          </w:tcPr>
          <w:p w:rsidR="000B01A8" w:rsidRPr="00C16053" w:rsidRDefault="000B01A8" w:rsidP="00ED2E85">
            <w:pPr>
              <w:jc w:val="center"/>
              <w:rPr>
                <w:rFonts w:ascii="Arial" w:hAnsi="Arial" w:cs="Arial"/>
                <w:bCs/>
                <w:sz w:val="12"/>
                <w:szCs w:val="16"/>
              </w:rPr>
            </w:pPr>
          </w:p>
        </w:tc>
      </w:tr>
      <w:tr w:rsidR="000B01A8" w:rsidRPr="00C16053" w:rsidTr="000B01A8">
        <w:trPr>
          <w:trHeight w:val="20"/>
        </w:trPr>
        <w:tc>
          <w:tcPr>
            <w:tcW w:w="225" w:type="pct"/>
            <w:shd w:val="clear" w:color="auto" w:fill="auto"/>
            <w:noWrap/>
            <w:vAlign w:val="center"/>
          </w:tcPr>
          <w:p w:rsidR="000B01A8" w:rsidRPr="00C16053" w:rsidRDefault="000B01A8" w:rsidP="00ED2E85">
            <w:pPr>
              <w:jc w:val="center"/>
              <w:rPr>
                <w:rFonts w:ascii="Arial" w:hAnsi="Arial" w:cs="Arial"/>
                <w:b/>
                <w:bCs/>
                <w:sz w:val="12"/>
                <w:szCs w:val="16"/>
              </w:rPr>
            </w:pPr>
          </w:p>
        </w:tc>
        <w:tc>
          <w:tcPr>
            <w:tcW w:w="1683" w:type="pct"/>
            <w:shd w:val="clear" w:color="auto" w:fill="auto"/>
            <w:vAlign w:val="center"/>
          </w:tcPr>
          <w:p w:rsidR="000B01A8" w:rsidRPr="00C16053" w:rsidRDefault="000B01A8" w:rsidP="00ED2E85">
            <w:pPr>
              <w:rPr>
                <w:rFonts w:ascii="Arial" w:hAnsi="Arial" w:cs="Arial"/>
                <w:iCs/>
                <w:sz w:val="12"/>
                <w:szCs w:val="16"/>
              </w:rPr>
            </w:pPr>
            <w:r w:rsidRPr="00C16053">
              <w:rPr>
                <w:rFonts w:ascii="Arial" w:hAnsi="Arial" w:cs="Arial"/>
                <w:iCs/>
                <w:sz w:val="12"/>
                <w:szCs w:val="16"/>
              </w:rPr>
              <w:t>водоснабжение</w:t>
            </w:r>
          </w:p>
        </w:tc>
        <w:tc>
          <w:tcPr>
            <w:tcW w:w="949" w:type="pct"/>
            <w:vMerge w:val="restar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от 23.10.2020 № 49/2</w:t>
            </w:r>
          </w:p>
        </w:tc>
        <w:tc>
          <w:tcPr>
            <w:tcW w:w="571" w:type="pct"/>
            <w:shd w:val="clear" w:color="auto" w:fill="auto"/>
            <w:noWrap/>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29,72</w:t>
            </w:r>
          </w:p>
        </w:tc>
        <w:tc>
          <w:tcPr>
            <w:tcW w:w="571"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34,18</w:t>
            </w:r>
          </w:p>
        </w:tc>
        <w:tc>
          <w:tcPr>
            <w:tcW w:w="524"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35,66</w:t>
            </w:r>
          </w:p>
        </w:tc>
        <w:tc>
          <w:tcPr>
            <w:tcW w:w="476"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41,02</w:t>
            </w:r>
          </w:p>
        </w:tc>
      </w:tr>
      <w:tr w:rsidR="000B01A8" w:rsidRPr="00C16053" w:rsidTr="000B01A8">
        <w:trPr>
          <w:trHeight w:val="20"/>
        </w:trPr>
        <w:tc>
          <w:tcPr>
            <w:tcW w:w="225" w:type="pct"/>
            <w:shd w:val="clear" w:color="auto" w:fill="auto"/>
            <w:noWrap/>
            <w:vAlign w:val="center"/>
          </w:tcPr>
          <w:p w:rsidR="000B01A8" w:rsidRPr="00C16053" w:rsidRDefault="000B01A8" w:rsidP="00ED2E85">
            <w:pPr>
              <w:jc w:val="center"/>
              <w:rPr>
                <w:rFonts w:ascii="Arial" w:hAnsi="Arial" w:cs="Arial"/>
                <w:b/>
                <w:bCs/>
                <w:sz w:val="12"/>
                <w:szCs w:val="16"/>
              </w:rPr>
            </w:pPr>
          </w:p>
        </w:tc>
        <w:tc>
          <w:tcPr>
            <w:tcW w:w="1683" w:type="pct"/>
            <w:shd w:val="clear" w:color="auto" w:fill="auto"/>
            <w:vAlign w:val="center"/>
          </w:tcPr>
          <w:p w:rsidR="000B01A8" w:rsidRPr="00C16053" w:rsidRDefault="000B01A8" w:rsidP="00ED2E85">
            <w:pPr>
              <w:rPr>
                <w:rFonts w:ascii="Arial" w:hAnsi="Arial" w:cs="Arial"/>
                <w:iCs/>
                <w:sz w:val="12"/>
                <w:szCs w:val="16"/>
              </w:rPr>
            </w:pPr>
            <w:r w:rsidRPr="00C16053">
              <w:rPr>
                <w:rFonts w:ascii="Arial" w:hAnsi="Arial" w:cs="Arial"/>
                <w:iCs/>
                <w:sz w:val="12"/>
                <w:szCs w:val="16"/>
              </w:rPr>
              <w:t xml:space="preserve">водоотведение </w:t>
            </w:r>
          </w:p>
        </w:tc>
        <w:tc>
          <w:tcPr>
            <w:tcW w:w="949" w:type="pct"/>
            <w:vMerge/>
            <w:shd w:val="clear" w:color="auto" w:fill="auto"/>
            <w:vAlign w:val="center"/>
          </w:tcPr>
          <w:p w:rsidR="000B01A8" w:rsidRPr="00C16053" w:rsidRDefault="000B01A8" w:rsidP="00ED2E85">
            <w:pPr>
              <w:jc w:val="center"/>
              <w:rPr>
                <w:rFonts w:ascii="Arial" w:hAnsi="Arial" w:cs="Arial"/>
                <w:bCs/>
                <w:sz w:val="12"/>
                <w:szCs w:val="16"/>
              </w:rPr>
            </w:pPr>
          </w:p>
        </w:tc>
        <w:tc>
          <w:tcPr>
            <w:tcW w:w="571" w:type="pct"/>
            <w:shd w:val="clear" w:color="auto" w:fill="auto"/>
            <w:noWrap/>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9,65</w:t>
            </w:r>
          </w:p>
        </w:tc>
        <w:tc>
          <w:tcPr>
            <w:tcW w:w="571"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11,10</w:t>
            </w:r>
          </w:p>
        </w:tc>
        <w:tc>
          <w:tcPr>
            <w:tcW w:w="524"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11,58</w:t>
            </w:r>
          </w:p>
        </w:tc>
        <w:tc>
          <w:tcPr>
            <w:tcW w:w="476"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13,32</w:t>
            </w:r>
          </w:p>
        </w:tc>
      </w:tr>
      <w:tr w:rsidR="000B01A8" w:rsidRPr="00C16053" w:rsidTr="000B01A8">
        <w:trPr>
          <w:trHeight w:val="20"/>
        </w:trPr>
        <w:tc>
          <w:tcPr>
            <w:tcW w:w="225" w:type="pct"/>
            <w:shd w:val="clear" w:color="auto" w:fill="auto"/>
            <w:noWrap/>
            <w:vAlign w:val="center"/>
          </w:tcPr>
          <w:p w:rsidR="000B01A8" w:rsidRPr="00C16053" w:rsidRDefault="000B01A8" w:rsidP="00ED2E85">
            <w:pPr>
              <w:jc w:val="center"/>
              <w:rPr>
                <w:rFonts w:ascii="Arial" w:hAnsi="Arial" w:cs="Arial"/>
                <w:b/>
                <w:bCs/>
                <w:sz w:val="12"/>
                <w:szCs w:val="16"/>
              </w:rPr>
            </w:pPr>
          </w:p>
        </w:tc>
        <w:tc>
          <w:tcPr>
            <w:tcW w:w="1683" w:type="pct"/>
            <w:shd w:val="clear" w:color="auto" w:fill="auto"/>
            <w:vAlign w:val="center"/>
          </w:tcPr>
          <w:p w:rsidR="000B01A8" w:rsidRPr="00C16053" w:rsidRDefault="000B01A8" w:rsidP="00ED2E85">
            <w:pPr>
              <w:rPr>
                <w:rFonts w:ascii="Arial" w:hAnsi="Arial" w:cs="Arial"/>
                <w:iCs/>
                <w:sz w:val="12"/>
                <w:szCs w:val="16"/>
              </w:rPr>
            </w:pPr>
            <w:r w:rsidRPr="00C16053">
              <w:rPr>
                <w:rFonts w:ascii="Arial" w:hAnsi="Arial" w:cs="Arial"/>
                <w:iCs/>
                <w:sz w:val="12"/>
                <w:szCs w:val="16"/>
              </w:rPr>
              <w:t xml:space="preserve">тепловая энергия (д. Ижицы, д. Долгие Бороды) </w:t>
            </w:r>
          </w:p>
        </w:tc>
        <w:tc>
          <w:tcPr>
            <w:tcW w:w="949" w:type="pct"/>
            <w:vMerge w:val="restar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от 10.12.2020 № 72/5</w:t>
            </w:r>
          </w:p>
        </w:tc>
        <w:tc>
          <w:tcPr>
            <w:tcW w:w="571" w:type="pct"/>
            <w:shd w:val="clear" w:color="auto" w:fill="auto"/>
            <w:noWrap/>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3536,37</w:t>
            </w:r>
          </w:p>
        </w:tc>
        <w:tc>
          <w:tcPr>
            <w:tcW w:w="571"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4066,83</w:t>
            </w:r>
          </w:p>
        </w:tc>
        <w:tc>
          <w:tcPr>
            <w:tcW w:w="524"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2555,47</w:t>
            </w:r>
          </w:p>
        </w:tc>
        <w:tc>
          <w:tcPr>
            <w:tcW w:w="476"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2808,46</w:t>
            </w:r>
          </w:p>
        </w:tc>
      </w:tr>
      <w:tr w:rsidR="000B01A8" w:rsidRPr="00C16053" w:rsidTr="000B01A8">
        <w:trPr>
          <w:trHeight w:val="20"/>
        </w:trPr>
        <w:tc>
          <w:tcPr>
            <w:tcW w:w="225" w:type="pct"/>
            <w:shd w:val="clear" w:color="auto" w:fill="auto"/>
            <w:noWrap/>
            <w:vAlign w:val="center"/>
          </w:tcPr>
          <w:p w:rsidR="000B01A8" w:rsidRPr="00C16053" w:rsidRDefault="000B01A8" w:rsidP="00ED2E85">
            <w:pPr>
              <w:jc w:val="center"/>
              <w:rPr>
                <w:rFonts w:ascii="Arial" w:hAnsi="Arial" w:cs="Arial"/>
                <w:b/>
                <w:bCs/>
                <w:sz w:val="12"/>
                <w:szCs w:val="16"/>
              </w:rPr>
            </w:pPr>
          </w:p>
        </w:tc>
        <w:tc>
          <w:tcPr>
            <w:tcW w:w="1683" w:type="pct"/>
            <w:shd w:val="clear" w:color="auto" w:fill="auto"/>
            <w:vAlign w:val="center"/>
          </w:tcPr>
          <w:p w:rsidR="000B01A8" w:rsidRPr="00C16053" w:rsidRDefault="000B01A8" w:rsidP="00ED2E85">
            <w:pPr>
              <w:rPr>
                <w:rFonts w:ascii="Arial" w:hAnsi="Arial" w:cs="Arial"/>
                <w:iCs/>
                <w:sz w:val="12"/>
                <w:szCs w:val="16"/>
              </w:rPr>
            </w:pPr>
            <w:r w:rsidRPr="00C16053">
              <w:rPr>
                <w:rFonts w:ascii="Arial" w:hAnsi="Arial" w:cs="Arial"/>
                <w:iCs/>
                <w:sz w:val="12"/>
                <w:szCs w:val="16"/>
              </w:rPr>
              <w:t>тепловая энергия (д. Загорье)</w:t>
            </w:r>
          </w:p>
        </w:tc>
        <w:tc>
          <w:tcPr>
            <w:tcW w:w="949" w:type="pct"/>
            <w:vMerge/>
            <w:shd w:val="clear" w:color="auto" w:fill="auto"/>
            <w:vAlign w:val="center"/>
          </w:tcPr>
          <w:p w:rsidR="000B01A8" w:rsidRPr="00C16053" w:rsidRDefault="000B01A8" w:rsidP="00ED2E85">
            <w:pPr>
              <w:jc w:val="center"/>
              <w:rPr>
                <w:rFonts w:ascii="Arial" w:hAnsi="Arial" w:cs="Arial"/>
                <w:bCs/>
                <w:sz w:val="12"/>
                <w:szCs w:val="16"/>
              </w:rPr>
            </w:pPr>
          </w:p>
        </w:tc>
        <w:tc>
          <w:tcPr>
            <w:tcW w:w="571" w:type="pct"/>
            <w:shd w:val="clear" w:color="auto" w:fill="auto"/>
            <w:noWrap/>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3536,37</w:t>
            </w:r>
          </w:p>
        </w:tc>
        <w:tc>
          <w:tcPr>
            <w:tcW w:w="571"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4066,83</w:t>
            </w:r>
          </w:p>
        </w:tc>
        <w:tc>
          <w:tcPr>
            <w:tcW w:w="524"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2251,29</w:t>
            </w:r>
          </w:p>
        </w:tc>
        <w:tc>
          <w:tcPr>
            <w:tcW w:w="476"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2474,17</w:t>
            </w:r>
          </w:p>
        </w:tc>
      </w:tr>
      <w:tr w:rsidR="000B01A8" w:rsidRPr="00C16053" w:rsidTr="000B01A8">
        <w:trPr>
          <w:trHeight w:val="20"/>
        </w:trPr>
        <w:tc>
          <w:tcPr>
            <w:tcW w:w="225" w:type="pct"/>
            <w:shd w:val="clear" w:color="auto" w:fill="auto"/>
            <w:noWrap/>
            <w:vAlign w:val="center"/>
          </w:tcPr>
          <w:p w:rsidR="000B01A8" w:rsidRPr="00C16053" w:rsidRDefault="000B01A8" w:rsidP="00ED2E85">
            <w:pPr>
              <w:jc w:val="center"/>
              <w:rPr>
                <w:rFonts w:ascii="Arial" w:hAnsi="Arial" w:cs="Arial"/>
                <w:b/>
                <w:bCs/>
                <w:sz w:val="12"/>
                <w:szCs w:val="16"/>
              </w:rPr>
            </w:pPr>
          </w:p>
        </w:tc>
        <w:tc>
          <w:tcPr>
            <w:tcW w:w="1683" w:type="pct"/>
            <w:shd w:val="clear" w:color="auto" w:fill="auto"/>
            <w:vAlign w:val="center"/>
          </w:tcPr>
          <w:p w:rsidR="000B01A8" w:rsidRPr="00C16053" w:rsidRDefault="000B01A8" w:rsidP="00ED2E85">
            <w:pPr>
              <w:rPr>
                <w:rFonts w:ascii="Arial" w:hAnsi="Arial" w:cs="Arial"/>
                <w:iCs/>
                <w:sz w:val="12"/>
                <w:szCs w:val="16"/>
              </w:rPr>
            </w:pPr>
            <w:r w:rsidRPr="00C16053">
              <w:rPr>
                <w:rFonts w:ascii="Arial" w:hAnsi="Arial" w:cs="Arial"/>
                <w:iCs/>
                <w:sz w:val="12"/>
                <w:szCs w:val="16"/>
              </w:rPr>
              <w:t>ГВС (д. Ижицы)</w:t>
            </w:r>
          </w:p>
        </w:tc>
        <w:tc>
          <w:tcPr>
            <w:tcW w:w="949" w:type="pct"/>
            <w:vMerge w:val="restar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от 10.12.2020 № 72/6</w:t>
            </w:r>
          </w:p>
        </w:tc>
        <w:tc>
          <w:tcPr>
            <w:tcW w:w="571" w:type="pct"/>
            <w:shd w:val="clear" w:color="auto" w:fill="auto"/>
            <w:noWrap/>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228,46</w:t>
            </w:r>
          </w:p>
        </w:tc>
        <w:tc>
          <w:tcPr>
            <w:tcW w:w="571"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262,74</w:t>
            </w:r>
          </w:p>
        </w:tc>
        <w:tc>
          <w:tcPr>
            <w:tcW w:w="524"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190,98</w:t>
            </w:r>
          </w:p>
        </w:tc>
        <w:tc>
          <w:tcPr>
            <w:tcW w:w="476"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219,63</w:t>
            </w:r>
          </w:p>
        </w:tc>
      </w:tr>
      <w:tr w:rsidR="000B01A8" w:rsidRPr="00C16053" w:rsidTr="000B01A8">
        <w:trPr>
          <w:trHeight w:val="20"/>
        </w:trPr>
        <w:tc>
          <w:tcPr>
            <w:tcW w:w="225" w:type="pct"/>
            <w:shd w:val="clear" w:color="auto" w:fill="auto"/>
            <w:noWrap/>
            <w:vAlign w:val="center"/>
          </w:tcPr>
          <w:p w:rsidR="000B01A8" w:rsidRPr="00C16053" w:rsidRDefault="000B01A8" w:rsidP="00ED2E85">
            <w:pPr>
              <w:jc w:val="center"/>
              <w:rPr>
                <w:rFonts w:ascii="Arial" w:hAnsi="Arial" w:cs="Arial"/>
                <w:b/>
                <w:bCs/>
                <w:sz w:val="12"/>
                <w:szCs w:val="16"/>
              </w:rPr>
            </w:pPr>
          </w:p>
        </w:tc>
        <w:tc>
          <w:tcPr>
            <w:tcW w:w="1683" w:type="pct"/>
            <w:shd w:val="clear" w:color="auto" w:fill="auto"/>
            <w:vAlign w:val="center"/>
          </w:tcPr>
          <w:p w:rsidR="000B01A8" w:rsidRPr="00C16053" w:rsidRDefault="000B01A8" w:rsidP="00ED2E85">
            <w:pPr>
              <w:rPr>
                <w:rFonts w:ascii="Arial" w:hAnsi="Arial" w:cs="Arial"/>
                <w:iCs/>
                <w:sz w:val="12"/>
                <w:szCs w:val="16"/>
              </w:rPr>
            </w:pPr>
            <w:r w:rsidRPr="00C16053">
              <w:rPr>
                <w:rFonts w:ascii="Arial" w:hAnsi="Arial" w:cs="Arial"/>
                <w:iCs/>
                <w:sz w:val="12"/>
                <w:szCs w:val="16"/>
              </w:rPr>
              <w:t>ГВС (д. Загорье)</w:t>
            </w:r>
          </w:p>
        </w:tc>
        <w:tc>
          <w:tcPr>
            <w:tcW w:w="949" w:type="pct"/>
            <w:vMerge/>
            <w:shd w:val="clear" w:color="auto" w:fill="auto"/>
            <w:vAlign w:val="center"/>
          </w:tcPr>
          <w:p w:rsidR="000B01A8" w:rsidRPr="00C16053" w:rsidRDefault="000B01A8" w:rsidP="00ED2E85">
            <w:pPr>
              <w:jc w:val="center"/>
              <w:rPr>
                <w:rFonts w:ascii="Arial" w:hAnsi="Arial" w:cs="Arial"/>
                <w:b/>
                <w:bCs/>
                <w:sz w:val="12"/>
                <w:szCs w:val="16"/>
              </w:rPr>
            </w:pPr>
          </w:p>
        </w:tc>
        <w:tc>
          <w:tcPr>
            <w:tcW w:w="571" w:type="pct"/>
            <w:shd w:val="clear" w:color="auto" w:fill="auto"/>
            <w:noWrap/>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228,46</w:t>
            </w:r>
          </w:p>
        </w:tc>
        <w:tc>
          <w:tcPr>
            <w:tcW w:w="571"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262,74</w:t>
            </w:r>
          </w:p>
        </w:tc>
        <w:tc>
          <w:tcPr>
            <w:tcW w:w="524"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13,03</w:t>
            </w:r>
          </w:p>
        </w:tc>
        <w:tc>
          <w:tcPr>
            <w:tcW w:w="476"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158,73</w:t>
            </w:r>
          </w:p>
        </w:tc>
      </w:tr>
      <w:tr w:rsidR="000B01A8" w:rsidRPr="00C16053" w:rsidTr="000B01A8">
        <w:trPr>
          <w:trHeight w:val="20"/>
        </w:trPr>
        <w:tc>
          <w:tcPr>
            <w:tcW w:w="225" w:type="pct"/>
            <w:shd w:val="clear" w:color="auto" w:fill="auto"/>
            <w:noWrap/>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1.5.</w:t>
            </w:r>
          </w:p>
        </w:tc>
        <w:tc>
          <w:tcPr>
            <w:tcW w:w="1683" w:type="pct"/>
            <w:shd w:val="clear" w:color="auto" w:fill="auto"/>
            <w:vAlign w:val="center"/>
          </w:tcPr>
          <w:p w:rsidR="000B01A8" w:rsidRPr="00C16053" w:rsidRDefault="000B01A8" w:rsidP="00ED2E85">
            <w:pPr>
              <w:rPr>
                <w:rFonts w:ascii="Arial" w:hAnsi="Arial" w:cs="Arial"/>
                <w:b/>
                <w:bCs/>
                <w:sz w:val="12"/>
                <w:szCs w:val="16"/>
              </w:rPr>
            </w:pPr>
            <w:r w:rsidRPr="00C16053">
              <w:rPr>
                <w:rFonts w:ascii="Arial" w:hAnsi="Arial" w:cs="Arial"/>
                <w:b/>
                <w:bCs/>
                <w:sz w:val="12"/>
                <w:szCs w:val="16"/>
              </w:rPr>
              <w:t>АО «НордЭнерго»</w:t>
            </w:r>
          </w:p>
        </w:tc>
        <w:tc>
          <w:tcPr>
            <w:tcW w:w="949" w:type="pct"/>
            <w:shd w:val="clear" w:color="auto" w:fill="auto"/>
            <w:vAlign w:val="center"/>
          </w:tcPr>
          <w:p w:rsidR="000B01A8" w:rsidRPr="00C16053" w:rsidRDefault="000B01A8" w:rsidP="00ED2E85">
            <w:pPr>
              <w:jc w:val="center"/>
              <w:rPr>
                <w:rFonts w:ascii="Arial" w:hAnsi="Arial" w:cs="Arial"/>
                <w:b/>
                <w:bCs/>
                <w:sz w:val="12"/>
                <w:szCs w:val="16"/>
              </w:rPr>
            </w:pPr>
          </w:p>
        </w:tc>
        <w:tc>
          <w:tcPr>
            <w:tcW w:w="571" w:type="pct"/>
            <w:shd w:val="clear" w:color="auto" w:fill="auto"/>
            <w:noWrap/>
            <w:vAlign w:val="center"/>
          </w:tcPr>
          <w:p w:rsidR="000B01A8" w:rsidRPr="00C16053" w:rsidRDefault="000B01A8" w:rsidP="00ED2E85">
            <w:pPr>
              <w:jc w:val="center"/>
              <w:rPr>
                <w:rFonts w:ascii="Arial" w:hAnsi="Arial" w:cs="Arial"/>
                <w:bCs/>
                <w:sz w:val="12"/>
                <w:szCs w:val="16"/>
              </w:rPr>
            </w:pPr>
          </w:p>
        </w:tc>
        <w:tc>
          <w:tcPr>
            <w:tcW w:w="571" w:type="pct"/>
            <w:shd w:val="clear" w:color="auto" w:fill="auto"/>
            <w:vAlign w:val="center"/>
          </w:tcPr>
          <w:p w:rsidR="000B01A8" w:rsidRPr="00C16053" w:rsidRDefault="000B01A8" w:rsidP="00ED2E85">
            <w:pPr>
              <w:jc w:val="center"/>
              <w:rPr>
                <w:rFonts w:ascii="Arial" w:hAnsi="Arial" w:cs="Arial"/>
                <w:bCs/>
                <w:sz w:val="12"/>
                <w:szCs w:val="16"/>
              </w:rPr>
            </w:pPr>
          </w:p>
        </w:tc>
        <w:tc>
          <w:tcPr>
            <w:tcW w:w="524" w:type="pct"/>
            <w:shd w:val="clear" w:color="auto" w:fill="auto"/>
            <w:vAlign w:val="center"/>
          </w:tcPr>
          <w:p w:rsidR="000B01A8" w:rsidRPr="00C16053" w:rsidRDefault="000B01A8" w:rsidP="00ED2E85">
            <w:pPr>
              <w:jc w:val="center"/>
              <w:rPr>
                <w:rFonts w:ascii="Arial" w:hAnsi="Arial" w:cs="Arial"/>
                <w:bCs/>
                <w:sz w:val="12"/>
                <w:szCs w:val="16"/>
              </w:rPr>
            </w:pPr>
          </w:p>
        </w:tc>
        <w:tc>
          <w:tcPr>
            <w:tcW w:w="476" w:type="pct"/>
            <w:shd w:val="clear" w:color="auto" w:fill="auto"/>
            <w:vAlign w:val="center"/>
          </w:tcPr>
          <w:p w:rsidR="000B01A8" w:rsidRPr="00C16053" w:rsidRDefault="000B01A8" w:rsidP="00ED2E85">
            <w:pPr>
              <w:jc w:val="center"/>
              <w:rPr>
                <w:rFonts w:ascii="Arial" w:hAnsi="Arial" w:cs="Arial"/>
                <w:bCs/>
                <w:sz w:val="12"/>
                <w:szCs w:val="16"/>
              </w:rPr>
            </w:pPr>
          </w:p>
        </w:tc>
      </w:tr>
      <w:tr w:rsidR="000B01A8" w:rsidRPr="00C16053" w:rsidTr="000B01A8">
        <w:trPr>
          <w:trHeight w:val="20"/>
        </w:trPr>
        <w:tc>
          <w:tcPr>
            <w:tcW w:w="225" w:type="pct"/>
            <w:shd w:val="clear" w:color="auto" w:fill="auto"/>
            <w:noWrap/>
            <w:vAlign w:val="center"/>
          </w:tcPr>
          <w:p w:rsidR="000B01A8" w:rsidRPr="00C16053" w:rsidRDefault="000B01A8" w:rsidP="00ED2E85">
            <w:pPr>
              <w:jc w:val="center"/>
              <w:rPr>
                <w:rFonts w:ascii="Arial" w:hAnsi="Arial" w:cs="Arial"/>
                <w:b/>
                <w:bCs/>
                <w:sz w:val="12"/>
                <w:szCs w:val="16"/>
              </w:rPr>
            </w:pPr>
          </w:p>
        </w:tc>
        <w:tc>
          <w:tcPr>
            <w:tcW w:w="1683" w:type="pct"/>
            <w:shd w:val="clear" w:color="auto" w:fill="auto"/>
            <w:vAlign w:val="center"/>
          </w:tcPr>
          <w:p w:rsidR="000B01A8" w:rsidRPr="00C16053" w:rsidRDefault="000B01A8" w:rsidP="00ED2E85">
            <w:pPr>
              <w:rPr>
                <w:rFonts w:ascii="Arial" w:hAnsi="Arial" w:cs="Arial"/>
                <w:iCs/>
                <w:sz w:val="12"/>
                <w:szCs w:val="16"/>
              </w:rPr>
            </w:pPr>
            <w:r w:rsidRPr="00C16053">
              <w:rPr>
                <w:rFonts w:ascii="Arial" w:hAnsi="Arial" w:cs="Arial"/>
                <w:iCs/>
                <w:sz w:val="12"/>
                <w:szCs w:val="16"/>
              </w:rPr>
              <w:t>тепловая энергия (котельная н.п. Валдай-5)</w:t>
            </w:r>
          </w:p>
        </w:tc>
        <w:tc>
          <w:tcPr>
            <w:tcW w:w="949" w:type="pct"/>
            <w:shd w:val="clear" w:color="auto" w:fill="auto"/>
            <w:vAlign w:val="center"/>
          </w:tcPr>
          <w:p w:rsidR="000B01A8" w:rsidRPr="00C16053" w:rsidRDefault="000B01A8" w:rsidP="00ED2E85">
            <w:pPr>
              <w:jc w:val="center"/>
              <w:rPr>
                <w:rFonts w:ascii="Arial" w:hAnsi="Arial" w:cs="Arial"/>
                <w:sz w:val="12"/>
                <w:szCs w:val="16"/>
              </w:rPr>
            </w:pPr>
            <w:r w:rsidRPr="00C16053">
              <w:rPr>
                <w:rFonts w:ascii="Arial" w:hAnsi="Arial" w:cs="Arial"/>
                <w:sz w:val="12"/>
                <w:szCs w:val="16"/>
              </w:rPr>
              <w:t>от 05.11.2021 № 49</w:t>
            </w:r>
          </w:p>
        </w:tc>
        <w:tc>
          <w:tcPr>
            <w:tcW w:w="571" w:type="pct"/>
            <w:shd w:val="clear" w:color="auto" w:fill="auto"/>
            <w:noWrap/>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4066,13</w:t>
            </w:r>
          </w:p>
        </w:tc>
        <w:tc>
          <w:tcPr>
            <w:tcW w:w="571"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4066,13</w:t>
            </w:r>
          </w:p>
        </w:tc>
        <w:tc>
          <w:tcPr>
            <w:tcW w:w="524"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w:t>
            </w:r>
          </w:p>
        </w:tc>
        <w:tc>
          <w:tcPr>
            <w:tcW w:w="476"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w:t>
            </w:r>
          </w:p>
        </w:tc>
      </w:tr>
      <w:tr w:rsidR="000B01A8" w:rsidRPr="00C16053" w:rsidTr="000B01A8">
        <w:trPr>
          <w:trHeight w:val="20"/>
        </w:trPr>
        <w:tc>
          <w:tcPr>
            <w:tcW w:w="225" w:type="pct"/>
            <w:shd w:val="clear" w:color="auto" w:fill="auto"/>
            <w:noWrap/>
            <w:vAlign w:val="center"/>
          </w:tcPr>
          <w:p w:rsidR="000B01A8" w:rsidRPr="00C16053" w:rsidRDefault="000B01A8" w:rsidP="00ED2E85">
            <w:pPr>
              <w:jc w:val="center"/>
              <w:rPr>
                <w:rFonts w:ascii="Arial" w:hAnsi="Arial" w:cs="Arial"/>
                <w:b/>
                <w:bCs/>
                <w:sz w:val="12"/>
                <w:szCs w:val="16"/>
              </w:rPr>
            </w:pPr>
          </w:p>
        </w:tc>
        <w:tc>
          <w:tcPr>
            <w:tcW w:w="1683" w:type="pct"/>
            <w:shd w:val="clear" w:color="auto" w:fill="auto"/>
            <w:vAlign w:val="center"/>
          </w:tcPr>
          <w:p w:rsidR="000B01A8" w:rsidRPr="00C16053" w:rsidRDefault="000B01A8" w:rsidP="00ED2E85">
            <w:pPr>
              <w:rPr>
                <w:rFonts w:ascii="Arial" w:hAnsi="Arial" w:cs="Arial"/>
                <w:iCs/>
                <w:sz w:val="12"/>
                <w:szCs w:val="16"/>
              </w:rPr>
            </w:pPr>
            <w:r w:rsidRPr="00C16053">
              <w:rPr>
                <w:rFonts w:ascii="Arial" w:hAnsi="Arial" w:cs="Arial"/>
                <w:iCs/>
                <w:sz w:val="12"/>
                <w:szCs w:val="16"/>
              </w:rPr>
              <w:t>тепловая энергия (с. Зимогорье)</w:t>
            </w:r>
          </w:p>
        </w:tc>
        <w:tc>
          <w:tcPr>
            <w:tcW w:w="949" w:type="pct"/>
            <w:shd w:val="clear" w:color="auto" w:fill="auto"/>
            <w:vAlign w:val="center"/>
          </w:tcPr>
          <w:p w:rsidR="000B01A8" w:rsidRPr="00C16053" w:rsidRDefault="000B01A8" w:rsidP="00ED2E85">
            <w:pPr>
              <w:jc w:val="center"/>
              <w:rPr>
                <w:rFonts w:ascii="Arial" w:hAnsi="Arial" w:cs="Arial"/>
                <w:sz w:val="12"/>
                <w:szCs w:val="16"/>
              </w:rPr>
            </w:pPr>
            <w:r w:rsidRPr="00C16053">
              <w:rPr>
                <w:rFonts w:ascii="Arial" w:hAnsi="Arial" w:cs="Arial"/>
                <w:sz w:val="12"/>
                <w:szCs w:val="16"/>
              </w:rPr>
              <w:t>от 05.11.2020 № 54</w:t>
            </w:r>
          </w:p>
        </w:tc>
        <w:tc>
          <w:tcPr>
            <w:tcW w:w="571" w:type="pct"/>
            <w:shd w:val="clear" w:color="auto" w:fill="auto"/>
            <w:noWrap/>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1827,66</w:t>
            </w:r>
          </w:p>
        </w:tc>
        <w:tc>
          <w:tcPr>
            <w:tcW w:w="571"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2006,77</w:t>
            </w:r>
          </w:p>
        </w:tc>
        <w:tc>
          <w:tcPr>
            <w:tcW w:w="524"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2193,19</w:t>
            </w:r>
          </w:p>
        </w:tc>
        <w:tc>
          <w:tcPr>
            <w:tcW w:w="476"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2408,12</w:t>
            </w:r>
          </w:p>
        </w:tc>
      </w:tr>
      <w:tr w:rsidR="000B01A8" w:rsidRPr="00C16053" w:rsidTr="000B01A8">
        <w:trPr>
          <w:trHeight w:val="20"/>
        </w:trPr>
        <w:tc>
          <w:tcPr>
            <w:tcW w:w="225" w:type="pct"/>
            <w:shd w:val="clear" w:color="auto" w:fill="auto"/>
            <w:noWrap/>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1.6.</w:t>
            </w:r>
          </w:p>
        </w:tc>
        <w:tc>
          <w:tcPr>
            <w:tcW w:w="1683" w:type="pct"/>
            <w:shd w:val="clear" w:color="auto" w:fill="auto"/>
            <w:vAlign w:val="center"/>
          </w:tcPr>
          <w:p w:rsidR="000B01A8" w:rsidRPr="00C16053" w:rsidRDefault="000B01A8" w:rsidP="00ED2E85">
            <w:pPr>
              <w:rPr>
                <w:rFonts w:ascii="Arial" w:hAnsi="Arial" w:cs="Arial"/>
                <w:b/>
                <w:bCs/>
                <w:sz w:val="12"/>
                <w:szCs w:val="16"/>
              </w:rPr>
            </w:pPr>
            <w:r w:rsidRPr="00C16053">
              <w:rPr>
                <w:rFonts w:ascii="Arial" w:hAnsi="Arial" w:cs="Arial"/>
                <w:b/>
                <w:bCs/>
                <w:sz w:val="12"/>
                <w:szCs w:val="16"/>
              </w:rPr>
              <w:t>ООО «Экосервис»</w:t>
            </w:r>
          </w:p>
        </w:tc>
        <w:tc>
          <w:tcPr>
            <w:tcW w:w="949" w:type="pct"/>
            <w:shd w:val="clear" w:color="auto" w:fill="auto"/>
            <w:vAlign w:val="center"/>
          </w:tcPr>
          <w:p w:rsidR="000B01A8" w:rsidRPr="00C16053" w:rsidRDefault="000B01A8" w:rsidP="00ED2E85">
            <w:pPr>
              <w:jc w:val="center"/>
              <w:rPr>
                <w:rFonts w:ascii="Arial" w:hAnsi="Arial" w:cs="Arial"/>
                <w:b/>
                <w:bCs/>
                <w:sz w:val="12"/>
                <w:szCs w:val="16"/>
              </w:rPr>
            </w:pPr>
          </w:p>
        </w:tc>
        <w:tc>
          <w:tcPr>
            <w:tcW w:w="571" w:type="pct"/>
            <w:shd w:val="clear" w:color="auto" w:fill="auto"/>
            <w:noWrap/>
            <w:vAlign w:val="center"/>
          </w:tcPr>
          <w:p w:rsidR="000B01A8" w:rsidRPr="00C16053" w:rsidRDefault="000B01A8" w:rsidP="00ED2E85">
            <w:pPr>
              <w:jc w:val="center"/>
              <w:rPr>
                <w:rFonts w:ascii="Arial" w:hAnsi="Arial" w:cs="Arial"/>
                <w:bCs/>
                <w:sz w:val="12"/>
                <w:szCs w:val="16"/>
              </w:rPr>
            </w:pPr>
          </w:p>
        </w:tc>
        <w:tc>
          <w:tcPr>
            <w:tcW w:w="571" w:type="pct"/>
            <w:shd w:val="clear" w:color="auto" w:fill="auto"/>
            <w:vAlign w:val="center"/>
          </w:tcPr>
          <w:p w:rsidR="000B01A8" w:rsidRPr="00C16053" w:rsidRDefault="000B01A8" w:rsidP="00ED2E85">
            <w:pPr>
              <w:jc w:val="center"/>
              <w:rPr>
                <w:rFonts w:ascii="Arial" w:hAnsi="Arial" w:cs="Arial"/>
                <w:bCs/>
                <w:sz w:val="12"/>
                <w:szCs w:val="16"/>
              </w:rPr>
            </w:pPr>
          </w:p>
        </w:tc>
        <w:tc>
          <w:tcPr>
            <w:tcW w:w="524" w:type="pct"/>
            <w:shd w:val="clear" w:color="auto" w:fill="auto"/>
            <w:vAlign w:val="center"/>
          </w:tcPr>
          <w:p w:rsidR="000B01A8" w:rsidRPr="00C16053" w:rsidRDefault="000B01A8" w:rsidP="00ED2E85">
            <w:pPr>
              <w:jc w:val="center"/>
              <w:rPr>
                <w:rFonts w:ascii="Arial" w:hAnsi="Arial" w:cs="Arial"/>
                <w:bCs/>
                <w:sz w:val="12"/>
                <w:szCs w:val="16"/>
              </w:rPr>
            </w:pPr>
          </w:p>
        </w:tc>
        <w:tc>
          <w:tcPr>
            <w:tcW w:w="476" w:type="pct"/>
            <w:shd w:val="clear" w:color="auto" w:fill="auto"/>
            <w:vAlign w:val="center"/>
          </w:tcPr>
          <w:p w:rsidR="000B01A8" w:rsidRPr="00C16053" w:rsidRDefault="000B01A8" w:rsidP="00ED2E85">
            <w:pPr>
              <w:jc w:val="center"/>
              <w:rPr>
                <w:rFonts w:ascii="Arial" w:hAnsi="Arial" w:cs="Arial"/>
                <w:bCs/>
                <w:sz w:val="12"/>
                <w:szCs w:val="16"/>
              </w:rPr>
            </w:pPr>
          </w:p>
        </w:tc>
      </w:tr>
      <w:tr w:rsidR="000B01A8" w:rsidRPr="00C16053" w:rsidTr="000B01A8">
        <w:trPr>
          <w:trHeight w:val="20"/>
        </w:trPr>
        <w:tc>
          <w:tcPr>
            <w:tcW w:w="225" w:type="pct"/>
            <w:shd w:val="clear" w:color="auto" w:fill="auto"/>
            <w:noWrap/>
            <w:vAlign w:val="center"/>
          </w:tcPr>
          <w:p w:rsidR="000B01A8" w:rsidRPr="00C16053" w:rsidRDefault="000B01A8" w:rsidP="00ED2E85">
            <w:pPr>
              <w:jc w:val="center"/>
              <w:rPr>
                <w:rFonts w:ascii="Arial" w:hAnsi="Arial" w:cs="Arial"/>
                <w:b/>
                <w:bCs/>
                <w:sz w:val="12"/>
                <w:szCs w:val="16"/>
              </w:rPr>
            </w:pPr>
          </w:p>
        </w:tc>
        <w:tc>
          <w:tcPr>
            <w:tcW w:w="1683" w:type="pct"/>
            <w:shd w:val="clear" w:color="auto" w:fill="auto"/>
            <w:vAlign w:val="center"/>
          </w:tcPr>
          <w:p w:rsidR="000B01A8" w:rsidRPr="00C16053" w:rsidRDefault="000B01A8" w:rsidP="00ED2E85">
            <w:pPr>
              <w:rPr>
                <w:rFonts w:ascii="Arial" w:hAnsi="Arial" w:cs="Arial"/>
                <w:iCs/>
                <w:sz w:val="12"/>
                <w:szCs w:val="16"/>
              </w:rPr>
            </w:pPr>
            <w:r w:rsidRPr="00C16053">
              <w:rPr>
                <w:rFonts w:ascii="Arial" w:hAnsi="Arial" w:cs="Arial"/>
                <w:iCs/>
                <w:sz w:val="12"/>
                <w:szCs w:val="16"/>
              </w:rPr>
              <w:t xml:space="preserve">обращение с ТКО 2 зона </w:t>
            </w:r>
          </w:p>
        </w:tc>
        <w:tc>
          <w:tcPr>
            <w:tcW w:w="949"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от 07.12.2018 № 60</w:t>
            </w:r>
          </w:p>
        </w:tc>
        <w:tc>
          <w:tcPr>
            <w:tcW w:w="571" w:type="pct"/>
            <w:shd w:val="clear" w:color="auto" w:fill="auto"/>
            <w:noWrap/>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445,93</w:t>
            </w:r>
          </w:p>
        </w:tc>
        <w:tc>
          <w:tcPr>
            <w:tcW w:w="571"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575,45</w:t>
            </w:r>
          </w:p>
        </w:tc>
        <w:tc>
          <w:tcPr>
            <w:tcW w:w="524"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445,93</w:t>
            </w:r>
          </w:p>
        </w:tc>
        <w:tc>
          <w:tcPr>
            <w:tcW w:w="476" w:type="pc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512,82</w:t>
            </w:r>
          </w:p>
        </w:tc>
      </w:tr>
    </w:tbl>
    <w:p w:rsidR="000B01A8" w:rsidRPr="00C16053" w:rsidRDefault="000B01A8" w:rsidP="00ED2E85">
      <w:pPr>
        <w:jc w:val="center"/>
        <w:rPr>
          <w:rFonts w:ascii="Arial" w:hAnsi="Arial" w:cs="Arial"/>
          <w:sz w:val="8"/>
          <w:szCs w:val="8"/>
        </w:rPr>
      </w:pPr>
    </w:p>
    <w:p w:rsidR="000B01A8" w:rsidRPr="00C16053" w:rsidRDefault="000B01A8" w:rsidP="00C16053">
      <w:pPr>
        <w:ind w:left="9072"/>
        <w:jc w:val="center"/>
        <w:rPr>
          <w:rFonts w:ascii="Arial" w:hAnsi="Arial" w:cs="Arial"/>
          <w:sz w:val="12"/>
          <w:szCs w:val="16"/>
        </w:rPr>
      </w:pPr>
      <w:r w:rsidRPr="00C16053">
        <w:rPr>
          <w:rFonts w:ascii="Arial" w:hAnsi="Arial" w:cs="Arial"/>
          <w:sz w:val="12"/>
          <w:szCs w:val="16"/>
        </w:rPr>
        <w:t>Приложение 2</w:t>
      </w:r>
    </w:p>
    <w:p w:rsidR="000B01A8" w:rsidRPr="00C16053" w:rsidRDefault="000B01A8" w:rsidP="00C16053">
      <w:pPr>
        <w:ind w:left="9072"/>
        <w:jc w:val="center"/>
        <w:rPr>
          <w:rFonts w:ascii="Arial" w:hAnsi="Arial" w:cs="Arial"/>
          <w:sz w:val="12"/>
          <w:szCs w:val="16"/>
        </w:rPr>
      </w:pPr>
      <w:r w:rsidRPr="00C16053">
        <w:rPr>
          <w:rFonts w:ascii="Arial" w:hAnsi="Arial" w:cs="Arial"/>
          <w:sz w:val="12"/>
          <w:szCs w:val="16"/>
        </w:rPr>
        <w:t xml:space="preserve"> к постановлению Администрации</w:t>
      </w:r>
    </w:p>
    <w:p w:rsidR="000B01A8" w:rsidRPr="00C16053" w:rsidRDefault="000B01A8" w:rsidP="00C16053">
      <w:pPr>
        <w:ind w:left="9072"/>
        <w:jc w:val="center"/>
        <w:rPr>
          <w:rFonts w:ascii="Arial" w:hAnsi="Arial" w:cs="Arial"/>
          <w:sz w:val="12"/>
          <w:szCs w:val="16"/>
        </w:rPr>
      </w:pPr>
      <w:r w:rsidRPr="00C16053">
        <w:rPr>
          <w:rFonts w:ascii="Arial" w:hAnsi="Arial" w:cs="Arial"/>
          <w:sz w:val="12"/>
          <w:szCs w:val="16"/>
        </w:rPr>
        <w:t>муниципального района</w:t>
      </w:r>
    </w:p>
    <w:p w:rsidR="000B01A8" w:rsidRPr="00C16053" w:rsidRDefault="000B01A8" w:rsidP="00C16053">
      <w:pPr>
        <w:ind w:left="9072"/>
        <w:jc w:val="center"/>
        <w:rPr>
          <w:rFonts w:ascii="Arial" w:hAnsi="Arial" w:cs="Arial"/>
          <w:sz w:val="12"/>
          <w:szCs w:val="16"/>
        </w:rPr>
      </w:pPr>
      <w:r w:rsidRPr="00C16053">
        <w:rPr>
          <w:rFonts w:ascii="Arial" w:hAnsi="Arial" w:cs="Arial"/>
          <w:sz w:val="12"/>
          <w:szCs w:val="16"/>
        </w:rPr>
        <w:t>от 05.07.2024 № 1809</w:t>
      </w:r>
    </w:p>
    <w:p w:rsidR="000B01A8" w:rsidRPr="00ED2E85" w:rsidRDefault="000B01A8" w:rsidP="00ED2E85">
      <w:pPr>
        <w:jc w:val="center"/>
        <w:rPr>
          <w:rFonts w:ascii="Arial" w:hAnsi="Arial" w:cs="Arial"/>
          <w:b/>
          <w:sz w:val="16"/>
          <w:szCs w:val="16"/>
        </w:rPr>
      </w:pPr>
      <w:r w:rsidRPr="00ED2E85">
        <w:rPr>
          <w:rFonts w:ascii="Arial" w:hAnsi="Arial" w:cs="Arial"/>
          <w:b/>
          <w:sz w:val="16"/>
          <w:szCs w:val="16"/>
        </w:rPr>
        <w:t>ОБОСНОВЫВАЮЩИЕ МАТЕРИАЛЫ</w:t>
      </w:r>
    </w:p>
    <w:p w:rsidR="000B01A8" w:rsidRPr="00ED2E85" w:rsidRDefault="000B01A8" w:rsidP="00ED2E85">
      <w:pPr>
        <w:jc w:val="center"/>
        <w:rPr>
          <w:rFonts w:ascii="Arial" w:hAnsi="Arial" w:cs="Arial"/>
          <w:b/>
          <w:sz w:val="16"/>
          <w:szCs w:val="16"/>
        </w:rPr>
      </w:pPr>
      <w:r w:rsidRPr="00ED2E85">
        <w:rPr>
          <w:rFonts w:ascii="Arial" w:hAnsi="Arial" w:cs="Arial"/>
          <w:b/>
          <w:sz w:val="16"/>
          <w:szCs w:val="16"/>
        </w:rPr>
        <w:t>к актуализированной на 2025 год</w:t>
      </w:r>
      <w:r w:rsidR="00204B25">
        <w:rPr>
          <w:rFonts w:ascii="Arial" w:hAnsi="Arial" w:cs="Arial"/>
          <w:b/>
          <w:sz w:val="16"/>
          <w:szCs w:val="16"/>
        </w:rPr>
        <w:t xml:space="preserve"> </w:t>
      </w:r>
      <w:r w:rsidRPr="00ED2E85">
        <w:rPr>
          <w:rFonts w:ascii="Arial" w:hAnsi="Arial" w:cs="Arial"/>
          <w:b/>
          <w:sz w:val="16"/>
          <w:szCs w:val="16"/>
        </w:rPr>
        <w:t>схеме теплоснабжения Семеновщинского сельского поселения</w:t>
      </w:r>
    </w:p>
    <w:p w:rsidR="000B01A8" w:rsidRPr="00ED2E85" w:rsidRDefault="000B01A8" w:rsidP="00ED2E85">
      <w:pPr>
        <w:jc w:val="center"/>
        <w:rPr>
          <w:rFonts w:ascii="Arial" w:hAnsi="Arial" w:cs="Arial"/>
          <w:sz w:val="16"/>
          <w:szCs w:val="16"/>
        </w:rPr>
      </w:pPr>
      <w:r w:rsidRPr="00ED2E85">
        <w:rPr>
          <w:rFonts w:ascii="Arial" w:hAnsi="Arial" w:cs="Arial"/>
          <w:sz w:val="16"/>
          <w:szCs w:val="16"/>
        </w:rPr>
        <w:t>2024 год</w:t>
      </w:r>
    </w:p>
    <w:p w:rsidR="000B01A8" w:rsidRPr="00ED2E85" w:rsidRDefault="000B01A8" w:rsidP="00ED2E85">
      <w:pPr>
        <w:jc w:val="center"/>
        <w:rPr>
          <w:rFonts w:ascii="Arial" w:hAnsi="Arial" w:cs="Arial"/>
          <w:b/>
          <w:sz w:val="16"/>
          <w:szCs w:val="16"/>
        </w:rPr>
      </w:pPr>
      <w:r w:rsidRPr="00ED2E85">
        <w:rPr>
          <w:rFonts w:ascii="Arial" w:hAnsi="Arial" w:cs="Arial"/>
          <w:b/>
          <w:sz w:val="16"/>
          <w:szCs w:val="16"/>
        </w:rPr>
        <w:t>ОГЛАВЛЕНИЕ</w:t>
      </w:r>
    </w:p>
    <w:tbl>
      <w:tblPr>
        <w:tblW w:w="5000" w:type="pct"/>
        <w:tblCellMar>
          <w:left w:w="0" w:type="dxa"/>
          <w:right w:w="0" w:type="dxa"/>
        </w:tblCellMar>
        <w:tblLook w:val="04A0" w:firstRow="1" w:lastRow="0" w:firstColumn="1" w:lastColumn="0" w:noHBand="0" w:noVBand="1"/>
      </w:tblPr>
      <w:tblGrid>
        <w:gridCol w:w="10916"/>
        <w:gridCol w:w="424"/>
      </w:tblGrid>
      <w:tr w:rsidR="000B01A8" w:rsidRPr="00ED2E85" w:rsidTr="002E633F">
        <w:trPr>
          <w:trHeight w:val="20"/>
        </w:trPr>
        <w:tc>
          <w:tcPr>
            <w:tcW w:w="4813" w:type="pct"/>
          </w:tcPr>
          <w:p w:rsidR="000B01A8" w:rsidRPr="00ED2E85" w:rsidRDefault="000B01A8" w:rsidP="00C16053">
            <w:pPr>
              <w:ind w:firstLine="284"/>
              <w:jc w:val="both"/>
              <w:rPr>
                <w:rFonts w:ascii="Arial" w:hAnsi="Arial" w:cs="Arial"/>
                <w:sz w:val="16"/>
                <w:szCs w:val="16"/>
              </w:rPr>
            </w:pPr>
            <w:r w:rsidRPr="00ED2E85">
              <w:rPr>
                <w:rFonts w:ascii="Arial" w:hAnsi="Arial" w:cs="Arial"/>
                <w:b/>
                <w:sz w:val="16"/>
                <w:szCs w:val="16"/>
              </w:rPr>
              <w:t>ВВЕДЕНИЕ</w:t>
            </w:r>
            <w:r w:rsidRPr="00ED2E85">
              <w:rPr>
                <w:rFonts w:ascii="Arial" w:hAnsi="Arial" w:cs="Arial"/>
                <w:sz w:val="16"/>
                <w:szCs w:val="16"/>
              </w:rPr>
              <w:t>……………………………………………………………</w:t>
            </w:r>
            <w:r w:rsidR="002E633F">
              <w:rPr>
                <w:rFonts w:ascii="Arial" w:hAnsi="Arial" w:cs="Arial"/>
                <w:sz w:val="16"/>
                <w:szCs w:val="16"/>
              </w:rPr>
              <w:t>...............................................................................................................................</w:t>
            </w:r>
          </w:p>
        </w:tc>
        <w:tc>
          <w:tcPr>
            <w:tcW w:w="187" w:type="pct"/>
            <w:vAlign w:val="bottom"/>
          </w:tcPr>
          <w:p w:rsidR="000B01A8" w:rsidRPr="00ED2E85" w:rsidRDefault="000B01A8" w:rsidP="002E633F">
            <w:pPr>
              <w:jc w:val="center"/>
              <w:rPr>
                <w:rFonts w:ascii="Arial" w:hAnsi="Arial" w:cs="Arial"/>
                <w:sz w:val="16"/>
                <w:szCs w:val="16"/>
              </w:rPr>
            </w:pPr>
            <w:r w:rsidRPr="00ED2E85">
              <w:rPr>
                <w:rFonts w:ascii="Arial" w:hAnsi="Arial" w:cs="Arial"/>
                <w:sz w:val="16"/>
                <w:szCs w:val="16"/>
              </w:rPr>
              <w:t>28</w:t>
            </w:r>
          </w:p>
        </w:tc>
      </w:tr>
      <w:tr w:rsidR="000B01A8" w:rsidRPr="00ED2E85" w:rsidTr="002E633F">
        <w:trPr>
          <w:trHeight w:val="20"/>
        </w:trPr>
        <w:tc>
          <w:tcPr>
            <w:tcW w:w="4813" w:type="pct"/>
          </w:tcPr>
          <w:p w:rsidR="000B01A8" w:rsidRPr="00ED2E85" w:rsidRDefault="000B01A8" w:rsidP="00C16053">
            <w:pPr>
              <w:ind w:firstLine="284"/>
              <w:jc w:val="both"/>
              <w:rPr>
                <w:rFonts w:ascii="Arial" w:hAnsi="Arial" w:cs="Arial"/>
                <w:sz w:val="16"/>
                <w:szCs w:val="16"/>
              </w:rPr>
            </w:pPr>
            <w:r w:rsidRPr="00ED2E85">
              <w:rPr>
                <w:rFonts w:ascii="Arial" w:hAnsi="Arial" w:cs="Arial"/>
                <w:b/>
                <w:sz w:val="16"/>
                <w:szCs w:val="16"/>
              </w:rPr>
              <w:t>Глава 1</w:t>
            </w:r>
            <w:r w:rsidRPr="00ED2E85">
              <w:rPr>
                <w:rFonts w:ascii="Arial" w:hAnsi="Arial" w:cs="Arial"/>
                <w:sz w:val="16"/>
                <w:szCs w:val="16"/>
              </w:rPr>
              <w:t>. Существующее положение в сфере производства, передачи и потребления тепловой энерги</w:t>
            </w:r>
            <w:r w:rsidR="002E633F">
              <w:rPr>
                <w:rFonts w:ascii="Arial" w:hAnsi="Arial" w:cs="Arial"/>
                <w:sz w:val="16"/>
                <w:szCs w:val="16"/>
              </w:rPr>
              <w:t>и для целей теплоснабжения……..........</w:t>
            </w:r>
          </w:p>
        </w:tc>
        <w:tc>
          <w:tcPr>
            <w:tcW w:w="187" w:type="pct"/>
            <w:vAlign w:val="bottom"/>
          </w:tcPr>
          <w:p w:rsidR="000B01A8" w:rsidRPr="00ED2E85" w:rsidRDefault="000B01A8" w:rsidP="002E633F">
            <w:pPr>
              <w:jc w:val="center"/>
              <w:rPr>
                <w:rFonts w:ascii="Arial" w:hAnsi="Arial" w:cs="Arial"/>
                <w:sz w:val="16"/>
                <w:szCs w:val="16"/>
              </w:rPr>
            </w:pPr>
            <w:r w:rsidRPr="00ED2E85">
              <w:rPr>
                <w:rFonts w:ascii="Arial" w:hAnsi="Arial" w:cs="Arial"/>
                <w:sz w:val="16"/>
                <w:szCs w:val="16"/>
              </w:rPr>
              <w:t>29</w:t>
            </w:r>
          </w:p>
        </w:tc>
      </w:tr>
      <w:tr w:rsidR="000B01A8" w:rsidRPr="00ED2E85" w:rsidTr="002E633F">
        <w:trPr>
          <w:trHeight w:val="20"/>
        </w:trPr>
        <w:tc>
          <w:tcPr>
            <w:tcW w:w="4813" w:type="pct"/>
          </w:tcPr>
          <w:p w:rsidR="000B01A8" w:rsidRPr="00ED2E85" w:rsidRDefault="000B01A8" w:rsidP="00C16053">
            <w:pPr>
              <w:pStyle w:val="1f8"/>
              <w:spacing w:after="0" w:line="240" w:lineRule="auto"/>
              <w:ind w:left="0" w:firstLine="284"/>
              <w:jc w:val="both"/>
              <w:rPr>
                <w:rFonts w:ascii="Arial" w:hAnsi="Arial" w:cs="Arial"/>
                <w:sz w:val="16"/>
                <w:szCs w:val="16"/>
              </w:rPr>
            </w:pPr>
            <w:r w:rsidRPr="00ED2E85">
              <w:rPr>
                <w:rFonts w:ascii="Arial" w:hAnsi="Arial" w:cs="Arial"/>
                <w:sz w:val="16"/>
                <w:szCs w:val="16"/>
              </w:rPr>
              <w:t>1. Функциональная структура теплоснабжения……………..…………</w:t>
            </w:r>
            <w:r w:rsidR="002E633F">
              <w:rPr>
                <w:rFonts w:ascii="Arial" w:hAnsi="Arial" w:cs="Arial"/>
                <w:sz w:val="16"/>
                <w:szCs w:val="16"/>
              </w:rPr>
              <w:t>....................................................................................................................</w:t>
            </w:r>
          </w:p>
        </w:tc>
        <w:tc>
          <w:tcPr>
            <w:tcW w:w="187" w:type="pct"/>
            <w:vAlign w:val="bottom"/>
          </w:tcPr>
          <w:p w:rsidR="000B01A8" w:rsidRPr="00ED2E85" w:rsidRDefault="000B01A8" w:rsidP="002E633F">
            <w:pPr>
              <w:jc w:val="center"/>
              <w:rPr>
                <w:rFonts w:ascii="Arial" w:hAnsi="Arial" w:cs="Arial"/>
                <w:sz w:val="16"/>
                <w:szCs w:val="16"/>
              </w:rPr>
            </w:pPr>
            <w:r w:rsidRPr="00ED2E85">
              <w:rPr>
                <w:rFonts w:ascii="Arial" w:hAnsi="Arial" w:cs="Arial"/>
                <w:sz w:val="16"/>
                <w:szCs w:val="16"/>
              </w:rPr>
              <w:t>29</w:t>
            </w:r>
          </w:p>
        </w:tc>
      </w:tr>
      <w:tr w:rsidR="000B01A8" w:rsidRPr="00ED2E85" w:rsidTr="002E633F">
        <w:trPr>
          <w:trHeight w:val="20"/>
        </w:trPr>
        <w:tc>
          <w:tcPr>
            <w:tcW w:w="4813" w:type="pct"/>
          </w:tcPr>
          <w:p w:rsidR="000B01A8" w:rsidRPr="00ED2E85" w:rsidRDefault="000B01A8" w:rsidP="00C16053">
            <w:pPr>
              <w:pStyle w:val="1f8"/>
              <w:spacing w:after="0" w:line="240" w:lineRule="auto"/>
              <w:ind w:left="0" w:firstLine="284"/>
              <w:jc w:val="both"/>
              <w:rPr>
                <w:rFonts w:ascii="Arial" w:hAnsi="Arial" w:cs="Arial"/>
                <w:sz w:val="16"/>
                <w:szCs w:val="16"/>
              </w:rPr>
            </w:pPr>
            <w:r w:rsidRPr="00ED2E85">
              <w:rPr>
                <w:rFonts w:ascii="Arial" w:hAnsi="Arial" w:cs="Arial"/>
                <w:sz w:val="16"/>
                <w:szCs w:val="16"/>
              </w:rPr>
              <w:t>2. Источники тепловой энергии…………………………..……..........</w:t>
            </w:r>
            <w:r w:rsidR="002E633F">
              <w:rPr>
                <w:rFonts w:ascii="Arial" w:hAnsi="Arial" w:cs="Arial"/>
                <w:sz w:val="16"/>
                <w:szCs w:val="16"/>
              </w:rPr>
              <w:t>...............................................................................................................</w:t>
            </w:r>
            <w:r w:rsidRPr="00ED2E85">
              <w:rPr>
                <w:rFonts w:ascii="Arial" w:hAnsi="Arial" w:cs="Arial"/>
                <w:sz w:val="16"/>
                <w:szCs w:val="16"/>
              </w:rPr>
              <w:t>.</w:t>
            </w:r>
            <w:r w:rsidR="002E633F">
              <w:rPr>
                <w:rFonts w:ascii="Arial" w:hAnsi="Arial" w:cs="Arial"/>
                <w:sz w:val="16"/>
                <w:szCs w:val="16"/>
              </w:rPr>
              <w:t>....</w:t>
            </w:r>
            <w:r w:rsidRPr="00ED2E85">
              <w:rPr>
                <w:rFonts w:ascii="Arial" w:hAnsi="Arial" w:cs="Arial"/>
                <w:sz w:val="16"/>
                <w:szCs w:val="16"/>
              </w:rPr>
              <w:t>...</w:t>
            </w:r>
          </w:p>
        </w:tc>
        <w:tc>
          <w:tcPr>
            <w:tcW w:w="187" w:type="pct"/>
            <w:vAlign w:val="bottom"/>
          </w:tcPr>
          <w:p w:rsidR="000B01A8" w:rsidRPr="00ED2E85" w:rsidRDefault="000B01A8" w:rsidP="002E633F">
            <w:pPr>
              <w:jc w:val="center"/>
              <w:rPr>
                <w:rFonts w:ascii="Arial" w:hAnsi="Arial" w:cs="Arial"/>
                <w:sz w:val="16"/>
                <w:szCs w:val="16"/>
              </w:rPr>
            </w:pPr>
            <w:r w:rsidRPr="00ED2E85">
              <w:rPr>
                <w:rFonts w:ascii="Arial" w:hAnsi="Arial" w:cs="Arial"/>
                <w:sz w:val="16"/>
                <w:szCs w:val="16"/>
              </w:rPr>
              <w:t>29</w:t>
            </w:r>
          </w:p>
        </w:tc>
      </w:tr>
      <w:tr w:rsidR="000B01A8" w:rsidRPr="00ED2E85" w:rsidTr="002E633F">
        <w:trPr>
          <w:trHeight w:val="20"/>
        </w:trPr>
        <w:tc>
          <w:tcPr>
            <w:tcW w:w="4813" w:type="pct"/>
          </w:tcPr>
          <w:p w:rsidR="000B01A8" w:rsidRPr="00ED2E85" w:rsidRDefault="000B01A8" w:rsidP="00C16053">
            <w:pPr>
              <w:pStyle w:val="1f8"/>
              <w:spacing w:after="0" w:line="240" w:lineRule="auto"/>
              <w:ind w:left="0" w:firstLine="284"/>
              <w:jc w:val="both"/>
              <w:rPr>
                <w:rFonts w:ascii="Arial" w:hAnsi="Arial" w:cs="Arial"/>
                <w:sz w:val="16"/>
                <w:szCs w:val="16"/>
              </w:rPr>
            </w:pPr>
            <w:r w:rsidRPr="00ED2E85">
              <w:rPr>
                <w:rFonts w:ascii="Arial" w:hAnsi="Arial" w:cs="Arial"/>
                <w:sz w:val="16"/>
                <w:szCs w:val="16"/>
              </w:rPr>
              <w:t>3. Тепловые сети, сооружения на них……………………..……………</w:t>
            </w:r>
            <w:r w:rsidR="002E633F">
              <w:rPr>
                <w:rFonts w:ascii="Arial" w:hAnsi="Arial" w:cs="Arial"/>
                <w:sz w:val="16"/>
                <w:szCs w:val="16"/>
              </w:rPr>
              <w:t>...........................................................................................................................</w:t>
            </w:r>
          </w:p>
        </w:tc>
        <w:tc>
          <w:tcPr>
            <w:tcW w:w="187" w:type="pct"/>
            <w:vAlign w:val="bottom"/>
          </w:tcPr>
          <w:p w:rsidR="000B01A8" w:rsidRPr="00ED2E85" w:rsidRDefault="000B01A8" w:rsidP="002E633F">
            <w:pPr>
              <w:jc w:val="center"/>
              <w:rPr>
                <w:rFonts w:ascii="Arial" w:hAnsi="Arial" w:cs="Arial"/>
                <w:sz w:val="16"/>
                <w:szCs w:val="16"/>
              </w:rPr>
            </w:pPr>
            <w:r w:rsidRPr="00ED2E85">
              <w:rPr>
                <w:rFonts w:ascii="Arial" w:hAnsi="Arial" w:cs="Arial"/>
                <w:sz w:val="16"/>
                <w:szCs w:val="16"/>
              </w:rPr>
              <w:t>33</w:t>
            </w:r>
          </w:p>
        </w:tc>
      </w:tr>
      <w:tr w:rsidR="000B01A8" w:rsidRPr="00ED2E85" w:rsidTr="002E633F">
        <w:trPr>
          <w:trHeight w:val="20"/>
        </w:trPr>
        <w:tc>
          <w:tcPr>
            <w:tcW w:w="4813" w:type="pct"/>
          </w:tcPr>
          <w:p w:rsidR="000B01A8" w:rsidRPr="00ED2E85" w:rsidRDefault="000B01A8" w:rsidP="00C16053">
            <w:pPr>
              <w:pStyle w:val="1f8"/>
              <w:spacing w:after="0" w:line="240" w:lineRule="auto"/>
              <w:ind w:left="0" w:firstLine="284"/>
              <w:jc w:val="both"/>
              <w:rPr>
                <w:rFonts w:ascii="Arial" w:hAnsi="Arial" w:cs="Arial"/>
                <w:sz w:val="16"/>
                <w:szCs w:val="16"/>
              </w:rPr>
            </w:pPr>
            <w:r w:rsidRPr="00ED2E85">
              <w:rPr>
                <w:rFonts w:ascii="Arial" w:hAnsi="Arial" w:cs="Arial"/>
                <w:sz w:val="16"/>
                <w:szCs w:val="16"/>
              </w:rPr>
              <w:t>4. Зоны действия источников тепловой энергии………………</w:t>
            </w:r>
            <w:r w:rsidR="002E633F">
              <w:rPr>
                <w:rFonts w:ascii="Arial" w:hAnsi="Arial" w:cs="Arial"/>
                <w:sz w:val="16"/>
                <w:szCs w:val="16"/>
              </w:rPr>
              <w:t>.....................................................................................................................</w:t>
            </w:r>
            <w:r w:rsidRPr="00ED2E85">
              <w:rPr>
                <w:rFonts w:ascii="Arial" w:hAnsi="Arial" w:cs="Arial"/>
                <w:sz w:val="16"/>
                <w:szCs w:val="16"/>
              </w:rPr>
              <w:t>………</w:t>
            </w:r>
          </w:p>
        </w:tc>
        <w:tc>
          <w:tcPr>
            <w:tcW w:w="187" w:type="pct"/>
            <w:vAlign w:val="bottom"/>
          </w:tcPr>
          <w:p w:rsidR="000B01A8" w:rsidRPr="00ED2E85" w:rsidRDefault="000B01A8" w:rsidP="002E633F">
            <w:pPr>
              <w:jc w:val="center"/>
              <w:rPr>
                <w:rFonts w:ascii="Arial" w:hAnsi="Arial" w:cs="Arial"/>
                <w:sz w:val="16"/>
                <w:szCs w:val="16"/>
              </w:rPr>
            </w:pPr>
            <w:r w:rsidRPr="00ED2E85">
              <w:rPr>
                <w:rFonts w:ascii="Arial" w:hAnsi="Arial" w:cs="Arial"/>
                <w:sz w:val="16"/>
                <w:szCs w:val="16"/>
              </w:rPr>
              <w:t>38</w:t>
            </w:r>
          </w:p>
        </w:tc>
      </w:tr>
      <w:tr w:rsidR="000B01A8" w:rsidRPr="00ED2E85" w:rsidTr="002E633F">
        <w:trPr>
          <w:trHeight w:val="20"/>
        </w:trPr>
        <w:tc>
          <w:tcPr>
            <w:tcW w:w="4813" w:type="pct"/>
          </w:tcPr>
          <w:p w:rsidR="000B01A8" w:rsidRPr="00ED2E85" w:rsidRDefault="000B01A8" w:rsidP="00C16053">
            <w:pPr>
              <w:pStyle w:val="1f8"/>
              <w:spacing w:after="0" w:line="240" w:lineRule="auto"/>
              <w:ind w:left="0" w:firstLine="284"/>
              <w:jc w:val="both"/>
              <w:rPr>
                <w:rFonts w:ascii="Arial" w:hAnsi="Arial" w:cs="Arial"/>
                <w:sz w:val="16"/>
                <w:szCs w:val="16"/>
              </w:rPr>
            </w:pPr>
            <w:r w:rsidRPr="00ED2E85">
              <w:rPr>
                <w:rFonts w:ascii="Arial" w:hAnsi="Arial" w:cs="Arial"/>
                <w:sz w:val="16"/>
                <w:szCs w:val="16"/>
              </w:rPr>
              <w:t>5. Тепловые нагрузки потребителей тепловой энергии, групп потребителей тепловой энергии в зонах действия источников тепловой энергии</w:t>
            </w:r>
            <w:r w:rsidR="002E633F">
              <w:rPr>
                <w:rFonts w:ascii="Arial" w:hAnsi="Arial" w:cs="Arial"/>
                <w:sz w:val="16"/>
                <w:szCs w:val="16"/>
              </w:rPr>
              <w:t>..</w:t>
            </w:r>
          </w:p>
        </w:tc>
        <w:tc>
          <w:tcPr>
            <w:tcW w:w="187" w:type="pct"/>
            <w:vAlign w:val="bottom"/>
          </w:tcPr>
          <w:p w:rsidR="000B01A8" w:rsidRPr="00ED2E85" w:rsidRDefault="000B01A8" w:rsidP="002E633F">
            <w:pPr>
              <w:jc w:val="center"/>
              <w:rPr>
                <w:rFonts w:ascii="Arial" w:hAnsi="Arial" w:cs="Arial"/>
                <w:sz w:val="16"/>
                <w:szCs w:val="16"/>
              </w:rPr>
            </w:pPr>
            <w:r w:rsidRPr="00ED2E85">
              <w:rPr>
                <w:rFonts w:ascii="Arial" w:hAnsi="Arial" w:cs="Arial"/>
                <w:sz w:val="16"/>
                <w:szCs w:val="16"/>
              </w:rPr>
              <w:t>38</w:t>
            </w:r>
          </w:p>
        </w:tc>
      </w:tr>
      <w:tr w:rsidR="000B01A8" w:rsidRPr="00ED2E85" w:rsidTr="002E633F">
        <w:trPr>
          <w:trHeight w:val="20"/>
        </w:trPr>
        <w:tc>
          <w:tcPr>
            <w:tcW w:w="4813" w:type="pct"/>
          </w:tcPr>
          <w:p w:rsidR="000B01A8" w:rsidRPr="00ED2E85" w:rsidRDefault="000B01A8" w:rsidP="00C16053">
            <w:pPr>
              <w:pStyle w:val="1f8"/>
              <w:spacing w:after="0" w:line="240" w:lineRule="auto"/>
              <w:ind w:left="0" w:firstLine="284"/>
              <w:jc w:val="both"/>
              <w:rPr>
                <w:rFonts w:ascii="Arial" w:hAnsi="Arial" w:cs="Arial"/>
                <w:sz w:val="16"/>
                <w:szCs w:val="16"/>
              </w:rPr>
            </w:pPr>
            <w:r w:rsidRPr="00ED2E85">
              <w:rPr>
                <w:rFonts w:ascii="Arial" w:hAnsi="Arial" w:cs="Arial"/>
                <w:sz w:val="16"/>
                <w:szCs w:val="16"/>
              </w:rPr>
              <w:t>6. Балансы теплоой мощности и тепловой нагрузки в зонах действия источников тепловой энергии…………………………….................................</w:t>
            </w:r>
          </w:p>
        </w:tc>
        <w:tc>
          <w:tcPr>
            <w:tcW w:w="187" w:type="pct"/>
            <w:vAlign w:val="bottom"/>
          </w:tcPr>
          <w:p w:rsidR="000B01A8" w:rsidRPr="00ED2E85" w:rsidRDefault="000B01A8" w:rsidP="002E633F">
            <w:pPr>
              <w:jc w:val="center"/>
              <w:rPr>
                <w:rFonts w:ascii="Arial" w:hAnsi="Arial" w:cs="Arial"/>
                <w:sz w:val="16"/>
                <w:szCs w:val="16"/>
              </w:rPr>
            </w:pPr>
            <w:r w:rsidRPr="00ED2E85">
              <w:rPr>
                <w:rFonts w:ascii="Arial" w:hAnsi="Arial" w:cs="Arial"/>
                <w:sz w:val="16"/>
                <w:szCs w:val="16"/>
              </w:rPr>
              <w:t>40</w:t>
            </w:r>
          </w:p>
        </w:tc>
      </w:tr>
      <w:tr w:rsidR="000B01A8" w:rsidRPr="00ED2E85" w:rsidTr="002E633F">
        <w:trPr>
          <w:trHeight w:val="20"/>
        </w:trPr>
        <w:tc>
          <w:tcPr>
            <w:tcW w:w="4813" w:type="pct"/>
          </w:tcPr>
          <w:p w:rsidR="000B01A8" w:rsidRPr="00ED2E85" w:rsidRDefault="000B01A8" w:rsidP="00C16053">
            <w:pPr>
              <w:pStyle w:val="1f8"/>
              <w:spacing w:after="0" w:line="240" w:lineRule="auto"/>
              <w:ind w:left="0" w:firstLine="284"/>
              <w:jc w:val="both"/>
              <w:rPr>
                <w:rFonts w:ascii="Arial" w:hAnsi="Arial" w:cs="Arial"/>
                <w:sz w:val="16"/>
                <w:szCs w:val="16"/>
              </w:rPr>
            </w:pPr>
            <w:r w:rsidRPr="00ED2E85">
              <w:rPr>
                <w:rFonts w:ascii="Arial" w:hAnsi="Arial" w:cs="Arial"/>
                <w:sz w:val="16"/>
                <w:szCs w:val="16"/>
              </w:rPr>
              <w:t>7. Балансы теплоносителя……………………………….……………</w:t>
            </w:r>
            <w:r w:rsidR="002E633F">
              <w:rPr>
                <w:rFonts w:ascii="Arial" w:hAnsi="Arial" w:cs="Arial"/>
                <w:sz w:val="16"/>
                <w:szCs w:val="16"/>
              </w:rPr>
              <w:t>...............................................................................................................................</w:t>
            </w:r>
            <w:r w:rsidRPr="00ED2E85">
              <w:rPr>
                <w:rFonts w:ascii="Arial" w:hAnsi="Arial" w:cs="Arial"/>
                <w:sz w:val="16"/>
                <w:szCs w:val="16"/>
              </w:rPr>
              <w:t>…</w:t>
            </w:r>
          </w:p>
        </w:tc>
        <w:tc>
          <w:tcPr>
            <w:tcW w:w="187" w:type="pct"/>
            <w:vAlign w:val="bottom"/>
          </w:tcPr>
          <w:p w:rsidR="000B01A8" w:rsidRPr="00ED2E85" w:rsidRDefault="000B01A8" w:rsidP="002E633F">
            <w:pPr>
              <w:jc w:val="center"/>
              <w:rPr>
                <w:rFonts w:ascii="Arial" w:hAnsi="Arial" w:cs="Arial"/>
                <w:sz w:val="16"/>
                <w:szCs w:val="16"/>
              </w:rPr>
            </w:pPr>
            <w:r w:rsidRPr="00ED2E85">
              <w:rPr>
                <w:rFonts w:ascii="Arial" w:hAnsi="Arial" w:cs="Arial"/>
                <w:sz w:val="16"/>
                <w:szCs w:val="16"/>
              </w:rPr>
              <w:t>41</w:t>
            </w:r>
          </w:p>
        </w:tc>
      </w:tr>
      <w:tr w:rsidR="000B01A8" w:rsidRPr="00ED2E85" w:rsidTr="002E633F">
        <w:trPr>
          <w:trHeight w:val="20"/>
        </w:trPr>
        <w:tc>
          <w:tcPr>
            <w:tcW w:w="4813" w:type="pct"/>
          </w:tcPr>
          <w:p w:rsidR="000B01A8" w:rsidRPr="00ED2E85" w:rsidRDefault="000B01A8" w:rsidP="00C16053">
            <w:pPr>
              <w:pStyle w:val="1f8"/>
              <w:spacing w:after="0" w:line="240" w:lineRule="auto"/>
              <w:ind w:left="0" w:firstLine="284"/>
              <w:jc w:val="both"/>
              <w:rPr>
                <w:rFonts w:ascii="Arial" w:hAnsi="Arial" w:cs="Arial"/>
                <w:sz w:val="16"/>
                <w:szCs w:val="16"/>
              </w:rPr>
            </w:pPr>
            <w:r w:rsidRPr="00ED2E85">
              <w:rPr>
                <w:rFonts w:ascii="Arial" w:hAnsi="Arial" w:cs="Arial"/>
                <w:sz w:val="16"/>
                <w:szCs w:val="16"/>
              </w:rPr>
              <w:t>8. Топливные балансы источников тепловой энергии и система обеспечения топливом…………………………………………..............</w:t>
            </w:r>
            <w:r w:rsidR="002E633F">
              <w:rPr>
                <w:rFonts w:ascii="Arial" w:hAnsi="Arial" w:cs="Arial"/>
                <w:sz w:val="16"/>
                <w:szCs w:val="16"/>
              </w:rPr>
              <w:t>...........</w:t>
            </w:r>
            <w:r w:rsidRPr="00ED2E85">
              <w:rPr>
                <w:rFonts w:ascii="Arial" w:hAnsi="Arial" w:cs="Arial"/>
                <w:sz w:val="16"/>
                <w:szCs w:val="16"/>
              </w:rPr>
              <w:t>...……</w:t>
            </w:r>
          </w:p>
        </w:tc>
        <w:tc>
          <w:tcPr>
            <w:tcW w:w="187" w:type="pct"/>
            <w:vAlign w:val="bottom"/>
          </w:tcPr>
          <w:p w:rsidR="000B01A8" w:rsidRPr="00ED2E85" w:rsidRDefault="000B01A8" w:rsidP="002E633F">
            <w:pPr>
              <w:jc w:val="center"/>
              <w:rPr>
                <w:rFonts w:ascii="Arial" w:hAnsi="Arial" w:cs="Arial"/>
                <w:sz w:val="16"/>
                <w:szCs w:val="16"/>
              </w:rPr>
            </w:pPr>
            <w:r w:rsidRPr="00ED2E85">
              <w:rPr>
                <w:rFonts w:ascii="Arial" w:hAnsi="Arial" w:cs="Arial"/>
                <w:sz w:val="16"/>
                <w:szCs w:val="16"/>
              </w:rPr>
              <w:t>41</w:t>
            </w:r>
          </w:p>
        </w:tc>
      </w:tr>
      <w:tr w:rsidR="000B01A8" w:rsidRPr="00ED2E85" w:rsidTr="002E633F">
        <w:trPr>
          <w:trHeight w:val="20"/>
        </w:trPr>
        <w:tc>
          <w:tcPr>
            <w:tcW w:w="4813" w:type="pct"/>
          </w:tcPr>
          <w:p w:rsidR="000B01A8" w:rsidRPr="00ED2E85" w:rsidRDefault="000B01A8" w:rsidP="00C16053">
            <w:pPr>
              <w:pStyle w:val="1f8"/>
              <w:spacing w:after="0" w:line="240" w:lineRule="auto"/>
              <w:ind w:left="0" w:firstLine="284"/>
              <w:jc w:val="both"/>
              <w:rPr>
                <w:rFonts w:ascii="Arial" w:hAnsi="Arial" w:cs="Arial"/>
                <w:sz w:val="16"/>
                <w:szCs w:val="16"/>
              </w:rPr>
            </w:pPr>
            <w:r w:rsidRPr="00ED2E85">
              <w:rPr>
                <w:rFonts w:ascii="Arial" w:hAnsi="Arial" w:cs="Arial"/>
                <w:sz w:val="16"/>
                <w:szCs w:val="16"/>
              </w:rPr>
              <w:t>9. Надежность теплоснабжения……………………….……………….</w:t>
            </w:r>
            <w:r w:rsidR="002E633F">
              <w:rPr>
                <w:rFonts w:ascii="Arial" w:hAnsi="Arial" w:cs="Arial"/>
                <w:sz w:val="16"/>
                <w:szCs w:val="16"/>
              </w:rPr>
              <w:t>..............................................................................................................................</w:t>
            </w:r>
            <w:r w:rsidRPr="00ED2E85">
              <w:rPr>
                <w:rFonts w:ascii="Arial" w:hAnsi="Arial" w:cs="Arial"/>
                <w:sz w:val="16"/>
                <w:szCs w:val="16"/>
              </w:rPr>
              <w:t>..</w:t>
            </w:r>
          </w:p>
        </w:tc>
        <w:tc>
          <w:tcPr>
            <w:tcW w:w="187" w:type="pct"/>
            <w:vAlign w:val="bottom"/>
          </w:tcPr>
          <w:p w:rsidR="000B01A8" w:rsidRPr="00ED2E85" w:rsidRDefault="000B01A8" w:rsidP="002E633F">
            <w:pPr>
              <w:jc w:val="center"/>
              <w:rPr>
                <w:rFonts w:ascii="Arial" w:hAnsi="Arial" w:cs="Arial"/>
                <w:sz w:val="16"/>
                <w:szCs w:val="16"/>
              </w:rPr>
            </w:pPr>
            <w:r w:rsidRPr="00ED2E85">
              <w:rPr>
                <w:rFonts w:ascii="Arial" w:hAnsi="Arial" w:cs="Arial"/>
                <w:sz w:val="16"/>
                <w:szCs w:val="16"/>
              </w:rPr>
              <w:t>41</w:t>
            </w:r>
          </w:p>
        </w:tc>
      </w:tr>
      <w:tr w:rsidR="000B01A8" w:rsidRPr="00ED2E85" w:rsidTr="002E633F">
        <w:trPr>
          <w:trHeight w:val="20"/>
        </w:trPr>
        <w:tc>
          <w:tcPr>
            <w:tcW w:w="4813" w:type="pct"/>
          </w:tcPr>
          <w:p w:rsidR="000B01A8" w:rsidRPr="00ED2E85" w:rsidRDefault="000B01A8" w:rsidP="00C16053">
            <w:pPr>
              <w:pStyle w:val="1f8"/>
              <w:spacing w:after="0" w:line="240" w:lineRule="auto"/>
              <w:ind w:left="0" w:firstLine="284"/>
              <w:jc w:val="both"/>
              <w:rPr>
                <w:rFonts w:ascii="Arial" w:hAnsi="Arial" w:cs="Arial"/>
                <w:sz w:val="16"/>
                <w:szCs w:val="16"/>
              </w:rPr>
            </w:pPr>
            <w:r w:rsidRPr="00ED2E85">
              <w:rPr>
                <w:rFonts w:ascii="Arial" w:hAnsi="Arial" w:cs="Arial"/>
                <w:sz w:val="16"/>
                <w:szCs w:val="16"/>
              </w:rPr>
              <w:t>10. Технико-экономические показатели теплоснабжающей организации……………………………………………………</w:t>
            </w:r>
            <w:r w:rsidR="002E633F">
              <w:rPr>
                <w:rFonts w:ascii="Arial" w:hAnsi="Arial" w:cs="Arial"/>
                <w:sz w:val="16"/>
                <w:szCs w:val="16"/>
              </w:rPr>
              <w:t>.....................</w:t>
            </w:r>
            <w:r w:rsidRPr="00ED2E85">
              <w:rPr>
                <w:rFonts w:ascii="Arial" w:hAnsi="Arial" w:cs="Arial"/>
                <w:sz w:val="16"/>
                <w:szCs w:val="16"/>
              </w:rPr>
              <w:t>…................…..</w:t>
            </w:r>
          </w:p>
        </w:tc>
        <w:tc>
          <w:tcPr>
            <w:tcW w:w="187" w:type="pct"/>
            <w:vAlign w:val="bottom"/>
          </w:tcPr>
          <w:p w:rsidR="000B01A8" w:rsidRPr="00ED2E85" w:rsidRDefault="000B01A8" w:rsidP="002E633F">
            <w:pPr>
              <w:jc w:val="center"/>
              <w:rPr>
                <w:rFonts w:ascii="Arial" w:hAnsi="Arial" w:cs="Arial"/>
                <w:sz w:val="16"/>
                <w:szCs w:val="16"/>
              </w:rPr>
            </w:pPr>
            <w:r w:rsidRPr="00ED2E85">
              <w:rPr>
                <w:rFonts w:ascii="Arial" w:hAnsi="Arial" w:cs="Arial"/>
                <w:sz w:val="16"/>
                <w:szCs w:val="16"/>
              </w:rPr>
              <w:t>45</w:t>
            </w:r>
          </w:p>
        </w:tc>
      </w:tr>
      <w:tr w:rsidR="000B01A8" w:rsidRPr="00ED2E85" w:rsidTr="002E633F">
        <w:trPr>
          <w:trHeight w:val="20"/>
        </w:trPr>
        <w:tc>
          <w:tcPr>
            <w:tcW w:w="4813" w:type="pct"/>
          </w:tcPr>
          <w:p w:rsidR="000B01A8" w:rsidRPr="00ED2E85" w:rsidRDefault="000B01A8" w:rsidP="00C16053">
            <w:pPr>
              <w:pStyle w:val="1f8"/>
              <w:spacing w:after="0" w:line="240" w:lineRule="auto"/>
              <w:ind w:left="0" w:firstLine="284"/>
              <w:jc w:val="both"/>
              <w:rPr>
                <w:rFonts w:ascii="Arial" w:hAnsi="Arial" w:cs="Arial"/>
                <w:sz w:val="16"/>
                <w:szCs w:val="16"/>
              </w:rPr>
            </w:pPr>
            <w:r w:rsidRPr="00ED2E85">
              <w:rPr>
                <w:rFonts w:ascii="Arial" w:hAnsi="Arial" w:cs="Arial"/>
                <w:sz w:val="16"/>
                <w:szCs w:val="16"/>
              </w:rPr>
              <w:t>11. Цены (тарифы) в сфере теплоснабжения………….……………….</w:t>
            </w:r>
            <w:r w:rsidR="002E633F">
              <w:rPr>
                <w:rFonts w:ascii="Arial" w:hAnsi="Arial" w:cs="Arial"/>
                <w:sz w:val="16"/>
                <w:szCs w:val="16"/>
              </w:rPr>
              <w:t>.................................................................................................................</w:t>
            </w:r>
            <w:r w:rsidRPr="00ED2E85">
              <w:rPr>
                <w:rFonts w:ascii="Arial" w:hAnsi="Arial" w:cs="Arial"/>
                <w:sz w:val="16"/>
                <w:szCs w:val="16"/>
              </w:rPr>
              <w:t>.</w:t>
            </w:r>
          </w:p>
        </w:tc>
        <w:tc>
          <w:tcPr>
            <w:tcW w:w="187" w:type="pct"/>
            <w:vAlign w:val="bottom"/>
          </w:tcPr>
          <w:p w:rsidR="000B01A8" w:rsidRPr="00ED2E85" w:rsidRDefault="000B01A8" w:rsidP="002E633F">
            <w:pPr>
              <w:jc w:val="center"/>
              <w:rPr>
                <w:rFonts w:ascii="Arial" w:hAnsi="Arial" w:cs="Arial"/>
                <w:sz w:val="16"/>
                <w:szCs w:val="16"/>
              </w:rPr>
            </w:pPr>
            <w:r w:rsidRPr="00ED2E85">
              <w:rPr>
                <w:rFonts w:ascii="Arial" w:hAnsi="Arial" w:cs="Arial"/>
                <w:sz w:val="16"/>
                <w:szCs w:val="16"/>
              </w:rPr>
              <w:t>45</w:t>
            </w:r>
          </w:p>
        </w:tc>
      </w:tr>
      <w:tr w:rsidR="000B01A8" w:rsidRPr="00ED2E85" w:rsidTr="002E633F">
        <w:trPr>
          <w:trHeight w:val="20"/>
        </w:trPr>
        <w:tc>
          <w:tcPr>
            <w:tcW w:w="4813" w:type="pct"/>
          </w:tcPr>
          <w:p w:rsidR="000B01A8" w:rsidRPr="00ED2E85" w:rsidRDefault="000B01A8" w:rsidP="00C16053">
            <w:pPr>
              <w:pStyle w:val="1f8"/>
              <w:spacing w:after="0" w:line="240" w:lineRule="auto"/>
              <w:ind w:left="0" w:firstLine="284"/>
              <w:jc w:val="both"/>
              <w:rPr>
                <w:rFonts w:ascii="Arial" w:hAnsi="Arial" w:cs="Arial"/>
                <w:sz w:val="16"/>
                <w:szCs w:val="16"/>
              </w:rPr>
            </w:pPr>
            <w:r w:rsidRPr="00ED2E85">
              <w:rPr>
                <w:rFonts w:ascii="Arial" w:hAnsi="Arial" w:cs="Arial"/>
                <w:sz w:val="16"/>
                <w:szCs w:val="16"/>
              </w:rPr>
              <w:t>12. Описание существующих технических и технологических проблем в системах теплоснабжения Семеновщинск</w:t>
            </w:r>
            <w:r w:rsidR="002E633F">
              <w:rPr>
                <w:rFonts w:ascii="Arial" w:hAnsi="Arial" w:cs="Arial"/>
                <w:sz w:val="16"/>
                <w:szCs w:val="16"/>
              </w:rPr>
              <w:t>ого сельского поселения…</w:t>
            </w:r>
          </w:p>
        </w:tc>
        <w:tc>
          <w:tcPr>
            <w:tcW w:w="187" w:type="pct"/>
            <w:vAlign w:val="bottom"/>
          </w:tcPr>
          <w:p w:rsidR="000B01A8" w:rsidRPr="00ED2E85" w:rsidRDefault="000B01A8" w:rsidP="002E633F">
            <w:pPr>
              <w:jc w:val="center"/>
              <w:rPr>
                <w:rFonts w:ascii="Arial" w:hAnsi="Arial" w:cs="Arial"/>
                <w:sz w:val="16"/>
                <w:szCs w:val="16"/>
              </w:rPr>
            </w:pPr>
            <w:r w:rsidRPr="00ED2E85">
              <w:rPr>
                <w:rFonts w:ascii="Arial" w:hAnsi="Arial" w:cs="Arial"/>
                <w:sz w:val="16"/>
                <w:szCs w:val="16"/>
              </w:rPr>
              <w:t>48</w:t>
            </w:r>
          </w:p>
        </w:tc>
      </w:tr>
      <w:tr w:rsidR="000B01A8" w:rsidRPr="00ED2E85" w:rsidTr="002E633F">
        <w:trPr>
          <w:trHeight w:val="20"/>
        </w:trPr>
        <w:tc>
          <w:tcPr>
            <w:tcW w:w="4813" w:type="pct"/>
          </w:tcPr>
          <w:p w:rsidR="000B01A8" w:rsidRPr="00ED2E85" w:rsidRDefault="000B01A8" w:rsidP="00C16053">
            <w:pPr>
              <w:ind w:firstLine="284"/>
              <w:jc w:val="both"/>
              <w:rPr>
                <w:rFonts w:ascii="Arial" w:hAnsi="Arial" w:cs="Arial"/>
                <w:sz w:val="16"/>
                <w:szCs w:val="16"/>
              </w:rPr>
            </w:pPr>
            <w:r w:rsidRPr="00ED2E85">
              <w:rPr>
                <w:rFonts w:ascii="Arial" w:hAnsi="Arial" w:cs="Arial"/>
                <w:b/>
                <w:sz w:val="16"/>
                <w:szCs w:val="16"/>
              </w:rPr>
              <w:t>Глава 2</w:t>
            </w:r>
            <w:r w:rsidRPr="00ED2E85">
              <w:rPr>
                <w:rFonts w:ascii="Arial" w:hAnsi="Arial" w:cs="Arial"/>
                <w:sz w:val="16"/>
                <w:szCs w:val="16"/>
              </w:rPr>
              <w:t>. Существующее и перспективное потребление тепловой энергии на цели теплоснабжения………………………......………</w:t>
            </w:r>
            <w:r w:rsidR="002E633F">
              <w:rPr>
                <w:rFonts w:ascii="Arial" w:hAnsi="Arial" w:cs="Arial"/>
                <w:sz w:val="16"/>
                <w:szCs w:val="16"/>
              </w:rPr>
              <w:t>......</w:t>
            </w:r>
            <w:r w:rsidRPr="00ED2E85">
              <w:rPr>
                <w:rFonts w:ascii="Arial" w:hAnsi="Arial" w:cs="Arial"/>
                <w:sz w:val="16"/>
                <w:szCs w:val="16"/>
              </w:rPr>
              <w:t>….............</w:t>
            </w:r>
          </w:p>
        </w:tc>
        <w:tc>
          <w:tcPr>
            <w:tcW w:w="187" w:type="pct"/>
            <w:vAlign w:val="bottom"/>
          </w:tcPr>
          <w:p w:rsidR="000B01A8" w:rsidRPr="00ED2E85" w:rsidRDefault="000B01A8" w:rsidP="002E633F">
            <w:pPr>
              <w:jc w:val="center"/>
              <w:rPr>
                <w:rFonts w:ascii="Arial" w:hAnsi="Arial" w:cs="Arial"/>
                <w:sz w:val="16"/>
                <w:szCs w:val="16"/>
              </w:rPr>
            </w:pPr>
            <w:r w:rsidRPr="00ED2E85">
              <w:rPr>
                <w:rFonts w:ascii="Arial" w:hAnsi="Arial" w:cs="Arial"/>
                <w:sz w:val="16"/>
                <w:szCs w:val="16"/>
              </w:rPr>
              <w:t>49</w:t>
            </w:r>
          </w:p>
        </w:tc>
      </w:tr>
      <w:tr w:rsidR="000B01A8" w:rsidRPr="00ED2E85" w:rsidTr="002E633F">
        <w:trPr>
          <w:trHeight w:val="20"/>
        </w:trPr>
        <w:tc>
          <w:tcPr>
            <w:tcW w:w="4813" w:type="pct"/>
          </w:tcPr>
          <w:p w:rsidR="000B01A8" w:rsidRPr="00ED2E85" w:rsidRDefault="000B01A8" w:rsidP="00C16053">
            <w:pPr>
              <w:ind w:firstLine="284"/>
              <w:jc w:val="both"/>
              <w:rPr>
                <w:rFonts w:ascii="Arial" w:hAnsi="Arial" w:cs="Arial"/>
                <w:sz w:val="16"/>
                <w:szCs w:val="16"/>
              </w:rPr>
            </w:pPr>
            <w:r w:rsidRPr="00ED2E85">
              <w:rPr>
                <w:rFonts w:ascii="Arial" w:hAnsi="Arial" w:cs="Arial"/>
                <w:b/>
                <w:sz w:val="16"/>
                <w:szCs w:val="16"/>
              </w:rPr>
              <w:t>Глава 3.</w:t>
            </w:r>
            <w:r w:rsidRPr="00ED2E85">
              <w:rPr>
                <w:rFonts w:ascii="Arial" w:hAnsi="Arial" w:cs="Arial"/>
                <w:sz w:val="16"/>
                <w:szCs w:val="16"/>
              </w:rPr>
              <w:t> Электронная модель системы теплоснабжения Семеновщинского сельского поселения……………………………</w:t>
            </w:r>
            <w:r w:rsidR="002E633F">
              <w:rPr>
                <w:rFonts w:ascii="Arial" w:hAnsi="Arial" w:cs="Arial"/>
                <w:sz w:val="16"/>
                <w:szCs w:val="16"/>
              </w:rPr>
              <w:t>.......................</w:t>
            </w:r>
            <w:r w:rsidRPr="00ED2E85">
              <w:rPr>
                <w:rFonts w:ascii="Arial" w:hAnsi="Arial" w:cs="Arial"/>
                <w:sz w:val="16"/>
                <w:szCs w:val="16"/>
              </w:rPr>
              <w:t>………..</w:t>
            </w:r>
          </w:p>
        </w:tc>
        <w:tc>
          <w:tcPr>
            <w:tcW w:w="187" w:type="pct"/>
            <w:vAlign w:val="bottom"/>
          </w:tcPr>
          <w:p w:rsidR="000B01A8" w:rsidRPr="00ED2E85" w:rsidRDefault="000B01A8" w:rsidP="002E633F">
            <w:pPr>
              <w:jc w:val="center"/>
              <w:rPr>
                <w:rFonts w:ascii="Arial" w:hAnsi="Arial" w:cs="Arial"/>
                <w:sz w:val="16"/>
                <w:szCs w:val="16"/>
              </w:rPr>
            </w:pPr>
            <w:r w:rsidRPr="00ED2E85">
              <w:rPr>
                <w:rFonts w:ascii="Arial" w:hAnsi="Arial" w:cs="Arial"/>
                <w:sz w:val="16"/>
                <w:szCs w:val="16"/>
              </w:rPr>
              <w:t>54</w:t>
            </w:r>
          </w:p>
        </w:tc>
      </w:tr>
      <w:tr w:rsidR="000B01A8" w:rsidRPr="00ED2E85" w:rsidTr="002E633F">
        <w:trPr>
          <w:trHeight w:val="20"/>
        </w:trPr>
        <w:tc>
          <w:tcPr>
            <w:tcW w:w="4813" w:type="pct"/>
          </w:tcPr>
          <w:p w:rsidR="000B01A8" w:rsidRPr="00ED2E85" w:rsidRDefault="000B01A8" w:rsidP="00C16053">
            <w:pPr>
              <w:ind w:firstLine="284"/>
              <w:jc w:val="both"/>
              <w:rPr>
                <w:rFonts w:ascii="Arial" w:hAnsi="Arial" w:cs="Arial"/>
                <w:sz w:val="16"/>
                <w:szCs w:val="16"/>
              </w:rPr>
            </w:pPr>
            <w:r w:rsidRPr="00ED2E85">
              <w:rPr>
                <w:rFonts w:ascii="Arial" w:hAnsi="Arial" w:cs="Arial"/>
                <w:b/>
                <w:sz w:val="16"/>
                <w:szCs w:val="16"/>
              </w:rPr>
              <w:t>Глава 4.</w:t>
            </w:r>
            <w:r w:rsidRPr="00ED2E85">
              <w:rPr>
                <w:rFonts w:ascii="Arial" w:hAnsi="Arial" w:cs="Arial"/>
                <w:sz w:val="16"/>
                <w:szCs w:val="16"/>
              </w:rPr>
              <w:t> Существующие и перспективные балансы тепловой мощности источников тепловой энергии и тепловой нагрузки потребител</w:t>
            </w:r>
            <w:r w:rsidR="002E633F">
              <w:rPr>
                <w:rFonts w:ascii="Arial" w:hAnsi="Arial" w:cs="Arial"/>
                <w:sz w:val="16"/>
                <w:szCs w:val="16"/>
              </w:rPr>
              <w:t>ей……</w:t>
            </w:r>
          </w:p>
        </w:tc>
        <w:tc>
          <w:tcPr>
            <w:tcW w:w="187" w:type="pct"/>
            <w:vAlign w:val="bottom"/>
          </w:tcPr>
          <w:p w:rsidR="000B01A8" w:rsidRPr="00ED2E85" w:rsidRDefault="000B01A8" w:rsidP="002E633F">
            <w:pPr>
              <w:jc w:val="center"/>
              <w:rPr>
                <w:rFonts w:ascii="Arial" w:hAnsi="Arial" w:cs="Arial"/>
                <w:sz w:val="16"/>
                <w:szCs w:val="16"/>
              </w:rPr>
            </w:pPr>
            <w:r w:rsidRPr="00ED2E85">
              <w:rPr>
                <w:rFonts w:ascii="Arial" w:hAnsi="Arial" w:cs="Arial"/>
                <w:sz w:val="16"/>
                <w:szCs w:val="16"/>
              </w:rPr>
              <w:t>54</w:t>
            </w:r>
          </w:p>
        </w:tc>
      </w:tr>
      <w:tr w:rsidR="000B01A8" w:rsidRPr="00ED2E85" w:rsidTr="002E633F">
        <w:trPr>
          <w:trHeight w:val="20"/>
        </w:trPr>
        <w:tc>
          <w:tcPr>
            <w:tcW w:w="4813" w:type="pct"/>
          </w:tcPr>
          <w:p w:rsidR="000B01A8" w:rsidRPr="00ED2E85" w:rsidRDefault="000B01A8" w:rsidP="00C16053">
            <w:pPr>
              <w:ind w:firstLine="284"/>
              <w:jc w:val="both"/>
              <w:rPr>
                <w:rFonts w:ascii="Arial" w:hAnsi="Arial" w:cs="Arial"/>
                <w:sz w:val="16"/>
                <w:szCs w:val="16"/>
              </w:rPr>
            </w:pPr>
            <w:r w:rsidRPr="00ED2E85">
              <w:rPr>
                <w:rFonts w:ascii="Arial" w:hAnsi="Arial" w:cs="Arial"/>
                <w:b/>
                <w:sz w:val="16"/>
                <w:szCs w:val="16"/>
              </w:rPr>
              <w:t>Глава 5.</w:t>
            </w:r>
            <w:r w:rsidRPr="00ED2E85">
              <w:rPr>
                <w:rFonts w:ascii="Arial" w:hAnsi="Arial" w:cs="Arial"/>
                <w:sz w:val="16"/>
                <w:szCs w:val="16"/>
              </w:rPr>
              <w:t xml:space="preserve"> Мастер-план развития систем теплоснабжения поселения...</w:t>
            </w:r>
            <w:r w:rsidR="002E633F">
              <w:rPr>
                <w:rFonts w:ascii="Arial" w:hAnsi="Arial" w:cs="Arial"/>
                <w:sz w:val="16"/>
                <w:szCs w:val="16"/>
              </w:rPr>
              <w:t>.....................................................................................................................</w:t>
            </w:r>
          </w:p>
        </w:tc>
        <w:tc>
          <w:tcPr>
            <w:tcW w:w="187" w:type="pct"/>
            <w:vAlign w:val="bottom"/>
          </w:tcPr>
          <w:p w:rsidR="000B01A8" w:rsidRPr="00ED2E85" w:rsidRDefault="000B01A8" w:rsidP="002E633F">
            <w:pPr>
              <w:jc w:val="center"/>
              <w:rPr>
                <w:rFonts w:ascii="Arial" w:hAnsi="Arial" w:cs="Arial"/>
                <w:sz w:val="16"/>
                <w:szCs w:val="16"/>
              </w:rPr>
            </w:pPr>
            <w:r w:rsidRPr="00ED2E85">
              <w:rPr>
                <w:rFonts w:ascii="Arial" w:hAnsi="Arial" w:cs="Arial"/>
                <w:sz w:val="16"/>
                <w:szCs w:val="16"/>
              </w:rPr>
              <w:t>59</w:t>
            </w:r>
          </w:p>
        </w:tc>
      </w:tr>
      <w:tr w:rsidR="000B01A8" w:rsidRPr="00ED2E85" w:rsidTr="002E633F">
        <w:trPr>
          <w:trHeight w:val="20"/>
        </w:trPr>
        <w:tc>
          <w:tcPr>
            <w:tcW w:w="4813" w:type="pct"/>
          </w:tcPr>
          <w:p w:rsidR="000B01A8" w:rsidRPr="00ED2E85" w:rsidRDefault="000B01A8" w:rsidP="00C16053">
            <w:pPr>
              <w:ind w:firstLine="284"/>
              <w:jc w:val="both"/>
              <w:rPr>
                <w:rFonts w:ascii="Arial" w:hAnsi="Arial" w:cs="Arial"/>
                <w:sz w:val="16"/>
                <w:szCs w:val="16"/>
              </w:rPr>
            </w:pPr>
            <w:r w:rsidRPr="00ED2E85">
              <w:rPr>
                <w:rFonts w:ascii="Arial" w:hAnsi="Arial" w:cs="Arial"/>
                <w:b/>
                <w:sz w:val="16"/>
                <w:szCs w:val="16"/>
              </w:rPr>
              <w:t>Глава 6</w:t>
            </w:r>
            <w:r w:rsidRPr="00ED2E85">
              <w:rPr>
                <w:rFonts w:ascii="Arial" w:hAnsi="Arial" w:cs="Arial"/>
                <w:sz w:val="16"/>
                <w:szCs w:val="16"/>
              </w:rPr>
              <w:t>.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2E633F">
              <w:rPr>
                <w:rFonts w:ascii="Arial" w:hAnsi="Arial" w:cs="Arial"/>
                <w:sz w:val="16"/>
                <w:szCs w:val="16"/>
              </w:rPr>
              <w:t>................................</w:t>
            </w:r>
          </w:p>
        </w:tc>
        <w:tc>
          <w:tcPr>
            <w:tcW w:w="187" w:type="pct"/>
            <w:vAlign w:val="bottom"/>
          </w:tcPr>
          <w:p w:rsidR="000B01A8" w:rsidRPr="00ED2E85" w:rsidRDefault="000B01A8" w:rsidP="002E633F">
            <w:pPr>
              <w:jc w:val="center"/>
              <w:rPr>
                <w:rFonts w:ascii="Arial" w:hAnsi="Arial" w:cs="Arial"/>
                <w:sz w:val="16"/>
                <w:szCs w:val="16"/>
              </w:rPr>
            </w:pPr>
            <w:r w:rsidRPr="00ED2E85">
              <w:rPr>
                <w:rFonts w:ascii="Arial" w:hAnsi="Arial" w:cs="Arial"/>
                <w:sz w:val="16"/>
                <w:szCs w:val="16"/>
              </w:rPr>
              <w:t>59</w:t>
            </w:r>
          </w:p>
        </w:tc>
      </w:tr>
      <w:tr w:rsidR="000B01A8" w:rsidRPr="00ED2E85" w:rsidTr="002E633F">
        <w:trPr>
          <w:trHeight w:val="20"/>
        </w:trPr>
        <w:tc>
          <w:tcPr>
            <w:tcW w:w="4813" w:type="pct"/>
          </w:tcPr>
          <w:p w:rsidR="000B01A8" w:rsidRPr="00ED2E85" w:rsidRDefault="000B01A8" w:rsidP="00C16053">
            <w:pPr>
              <w:ind w:firstLine="284"/>
              <w:jc w:val="both"/>
              <w:rPr>
                <w:rFonts w:ascii="Arial" w:hAnsi="Arial" w:cs="Arial"/>
                <w:sz w:val="16"/>
                <w:szCs w:val="16"/>
              </w:rPr>
            </w:pPr>
            <w:r w:rsidRPr="00ED2E85">
              <w:rPr>
                <w:rFonts w:ascii="Arial" w:hAnsi="Arial" w:cs="Arial"/>
                <w:b/>
                <w:sz w:val="16"/>
                <w:szCs w:val="16"/>
              </w:rPr>
              <w:t>Глава 7</w:t>
            </w:r>
            <w:r w:rsidRPr="00ED2E85">
              <w:rPr>
                <w:rFonts w:ascii="Arial" w:hAnsi="Arial" w:cs="Arial"/>
                <w:sz w:val="16"/>
                <w:szCs w:val="16"/>
              </w:rPr>
              <w:t>. Предложения по строительству, реконструкции и техническому перевооружению источников тепловой энергии…….....…</w:t>
            </w:r>
            <w:r w:rsidR="002E633F">
              <w:rPr>
                <w:rFonts w:ascii="Arial" w:hAnsi="Arial" w:cs="Arial"/>
                <w:sz w:val="16"/>
                <w:szCs w:val="16"/>
              </w:rPr>
              <w:t>................</w:t>
            </w:r>
            <w:r w:rsidRPr="00ED2E85">
              <w:rPr>
                <w:rFonts w:ascii="Arial" w:hAnsi="Arial" w:cs="Arial"/>
                <w:sz w:val="16"/>
                <w:szCs w:val="16"/>
              </w:rPr>
              <w:t>….</w:t>
            </w:r>
          </w:p>
        </w:tc>
        <w:tc>
          <w:tcPr>
            <w:tcW w:w="187" w:type="pct"/>
            <w:vAlign w:val="bottom"/>
          </w:tcPr>
          <w:p w:rsidR="000B01A8" w:rsidRPr="00ED2E85" w:rsidRDefault="000B01A8" w:rsidP="002E633F">
            <w:pPr>
              <w:jc w:val="center"/>
              <w:rPr>
                <w:rFonts w:ascii="Arial" w:hAnsi="Arial" w:cs="Arial"/>
                <w:sz w:val="16"/>
                <w:szCs w:val="16"/>
              </w:rPr>
            </w:pPr>
            <w:r w:rsidRPr="00ED2E85">
              <w:rPr>
                <w:rFonts w:ascii="Arial" w:hAnsi="Arial" w:cs="Arial"/>
                <w:sz w:val="16"/>
                <w:szCs w:val="16"/>
              </w:rPr>
              <w:t>60</w:t>
            </w:r>
          </w:p>
        </w:tc>
      </w:tr>
      <w:tr w:rsidR="000B01A8" w:rsidRPr="00ED2E85" w:rsidTr="002E633F">
        <w:trPr>
          <w:trHeight w:val="20"/>
        </w:trPr>
        <w:tc>
          <w:tcPr>
            <w:tcW w:w="4813" w:type="pct"/>
          </w:tcPr>
          <w:p w:rsidR="000B01A8" w:rsidRPr="00ED2E85" w:rsidRDefault="000B01A8" w:rsidP="00C16053">
            <w:pPr>
              <w:ind w:firstLine="284"/>
              <w:jc w:val="both"/>
              <w:rPr>
                <w:rFonts w:ascii="Arial" w:hAnsi="Arial" w:cs="Arial"/>
                <w:sz w:val="16"/>
                <w:szCs w:val="16"/>
              </w:rPr>
            </w:pPr>
            <w:r w:rsidRPr="00ED2E85">
              <w:rPr>
                <w:rFonts w:ascii="Arial" w:hAnsi="Arial" w:cs="Arial"/>
                <w:b/>
                <w:sz w:val="16"/>
                <w:szCs w:val="16"/>
              </w:rPr>
              <w:t>Глава 8.</w:t>
            </w:r>
            <w:r w:rsidRPr="00ED2E85">
              <w:rPr>
                <w:rFonts w:ascii="Arial" w:hAnsi="Arial" w:cs="Arial"/>
                <w:sz w:val="16"/>
                <w:szCs w:val="16"/>
              </w:rPr>
              <w:t xml:space="preserve"> Предложения по строительству и реконструкции тепловых сетей……………………………………………………………………...…</w:t>
            </w:r>
            <w:r w:rsidR="002E633F">
              <w:rPr>
                <w:rFonts w:ascii="Arial" w:hAnsi="Arial" w:cs="Arial"/>
                <w:sz w:val="16"/>
                <w:szCs w:val="16"/>
              </w:rPr>
              <w:t>......</w:t>
            </w:r>
            <w:r w:rsidRPr="00ED2E85">
              <w:rPr>
                <w:rFonts w:ascii="Arial" w:hAnsi="Arial" w:cs="Arial"/>
                <w:sz w:val="16"/>
                <w:szCs w:val="16"/>
              </w:rPr>
              <w:t>……</w:t>
            </w:r>
          </w:p>
        </w:tc>
        <w:tc>
          <w:tcPr>
            <w:tcW w:w="187" w:type="pct"/>
            <w:vAlign w:val="bottom"/>
          </w:tcPr>
          <w:p w:rsidR="000B01A8" w:rsidRPr="00ED2E85" w:rsidRDefault="000B01A8" w:rsidP="002E633F">
            <w:pPr>
              <w:jc w:val="center"/>
              <w:rPr>
                <w:rFonts w:ascii="Arial" w:hAnsi="Arial" w:cs="Arial"/>
                <w:sz w:val="16"/>
                <w:szCs w:val="16"/>
              </w:rPr>
            </w:pPr>
            <w:r w:rsidRPr="00ED2E85">
              <w:rPr>
                <w:rFonts w:ascii="Arial" w:hAnsi="Arial" w:cs="Arial"/>
                <w:sz w:val="16"/>
                <w:szCs w:val="16"/>
              </w:rPr>
              <w:t>65</w:t>
            </w:r>
          </w:p>
        </w:tc>
      </w:tr>
      <w:tr w:rsidR="000B01A8" w:rsidRPr="00ED2E85" w:rsidTr="002E633F">
        <w:trPr>
          <w:trHeight w:val="20"/>
        </w:trPr>
        <w:tc>
          <w:tcPr>
            <w:tcW w:w="4813" w:type="pct"/>
          </w:tcPr>
          <w:p w:rsidR="000B01A8" w:rsidRPr="00ED2E85" w:rsidRDefault="000B01A8" w:rsidP="00C16053">
            <w:pPr>
              <w:ind w:firstLine="284"/>
              <w:jc w:val="both"/>
              <w:rPr>
                <w:rFonts w:ascii="Arial" w:hAnsi="Arial" w:cs="Arial"/>
                <w:sz w:val="16"/>
                <w:szCs w:val="16"/>
              </w:rPr>
            </w:pPr>
            <w:r w:rsidRPr="00ED2E85">
              <w:rPr>
                <w:rFonts w:ascii="Arial" w:hAnsi="Arial" w:cs="Arial"/>
                <w:b/>
                <w:sz w:val="16"/>
                <w:szCs w:val="16"/>
              </w:rPr>
              <w:t>Глава 9</w:t>
            </w:r>
            <w:r w:rsidRPr="00ED2E85">
              <w:rPr>
                <w:rFonts w:ascii="Arial" w:hAnsi="Arial" w:cs="Arial"/>
                <w:sz w:val="16"/>
                <w:szCs w:val="16"/>
              </w:rPr>
              <w:t>. Предложения по переводу открытых систем теплоснабжения (горячего водоснабжения) в закрытые системы горячего водоснабжения</w:t>
            </w:r>
            <w:r w:rsidR="002E633F">
              <w:rPr>
                <w:rFonts w:ascii="Arial" w:hAnsi="Arial" w:cs="Arial"/>
                <w:sz w:val="16"/>
                <w:szCs w:val="16"/>
              </w:rPr>
              <w:t>..............................................................................................................................................................................................................</w:t>
            </w:r>
          </w:p>
        </w:tc>
        <w:tc>
          <w:tcPr>
            <w:tcW w:w="187" w:type="pct"/>
            <w:vAlign w:val="bottom"/>
          </w:tcPr>
          <w:p w:rsidR="000B01A8" w:rsidRPr="00ED2E85" w:rsidRDefault="000B01A8" w:rsidP="002E633F">
            <w:pPr>
              <w:jc w:val="center"/>
              <w:rPr>
                <w:rFonts w:ascii="Arial" w:hAnsi="Arial" w:cs="Arial"/>
                <w:sz w:val="16"/>
                <w:szCs w:val="16"/>
              </w:rPr>
            </w:pPr>
            <w:r w:rsidRPr="00ED2E85">
              <w:rPr>
                <w:rFonts w:ascii="Arial" w:hAnsi="Arial" w:cs="Arial"/>
                <w:sz w:val="16"/>
                <w:szCs w:val="16"/>
              </w:rPr>
              <w:t>67</w:t>
            </w:r>
          </w:p>
        </w:tc>
      </w:tr>
      <w:tr w:rsidR="000B01A8" w:rsidRPr="00ED2E85" w:rsidTr="002E633F">
        <w:trPr>
          <w:trHeight w:val="20"/>
        </w:trPr>
        <w:tc>
          <w:tcPr>
            <w:tcW w:w="4813" w:type="pct"/>
          </w:tcPr>
          <w:p w:rsidR="000B01A8" w:rsidRPr="00ED2E85" w:rsidRDefault="000B01A8" w:rsidP="00C16053">
            <w:pPr>
              <w:ind w:firstLine="284"/>
              <w:jc w:val="both"/>
              <w:rPr>
                <w:rFonts w:ascii="Arial" w:hAnsi="Arial" w:cs="Arial"/>
                <w:sz w:val="16"/>
                <w:szCs w:val="16"/>
              </w:rPr>
            </w:pPr>
            <w:r w:rsidRPr="00ED2E85">
              <w:rPr>
                <w:rFonts w:ascii="Arial" w:hAnsi="Arial" w:cs="Arial"/>
                <w:b/>
                <w:sz w:val="16"/>
                <w:szCs w:val="16"/>
              </w:rPr>
              <w:t>Глава 10.</w:t>
            </w:r>
            <w:r w:rsidRPr="00ED2E85">
              <w:rPr>
                <w:rFonts w:ascii="Arial" w:hAnsi="Arial" w:cs="Arial"/>
                <w:sz w:val="16"/>
                <w:szCs w:val="16"/>
              </w:rPr>
              <w:t xml:space="preserve"> Перспективные топливные балансы………………………</w:t>
            </w:r>
            <w:r w:rsidR="002E633F">
              <w:rPr>
                <w:rFonts w:ascii="Arial" w:hAnsi="Arial" w:cs="Arial"/>
                <w:sz w:val="16"/>
                <w:szCs w:val="16"/>
              </w:rPr>
              <w:t>............................................................................................................................</w:t>
            </w:r>
          </w:p>
        </w:tc>
        <w:tc>
          <w:tcPr>
            <w:tcW w:w="187" w:type="pct"/>
            <w:vAlign w:val="bottom"/>
          </w:tcPr>
          <w:p w:rsidR="000B01A8" w:rsidRPr="00ED2E85" w:rsidRDefault="000B01A8" w:rsidP="002E633F">
            <w:pPr>
              <w:jc w:val="center"/>
              <w:rPr>
                <w:rFonts w:ascii="Arial" w:hAnsi="Arial" w:cs="Arial"/>
                <w:sz w:val="16"/>
                <w:szCs w:val="16"/>
              </w:rPr>
            </w:pPr>
            <w:r w:rsidRPr="00ED2E85">
              <w:rPr>
                <w:rFonts w:ascii="Arial" w:hAnsi="Arial" w:cs="Arial"/>
                <w:sz w:val="16"/>
                <w:szCs w:val="16"/>
              </w:rPr>
              <w:t>68</w:t>
            </w:r>
          </w:p>
        </w:tc>
      </w:tr>
      <w:tr w:rsidR="000B01A8" w:rsidRPr="00ED2E85" w:rsidTr="002E633F">
        <w:trPr>
          <w:trHeight w:val="20"/>
        </w:trPr>
        <w:tc>
          <w:tcPr>
            <w:tcW w:w="4813" w:type="pct"/>
          </w:tcPr>
          <w:p w:rsidR="000B01A8" w:rsidRPr="00ED2E85" w:rsidRDefault="000B01A8" w:rsidP="00C16053">
            <w:pPr>
              <w:ind w:firstLine="284"/>
              <w:jc w:val="both"/>
              <w:rPr>
                <w:rFonts w:ascii="Arial" w:hAnsi="Arial" w:cs="Arial"/>
                <w:sz w:val="16"/>
                <w:szCs w:val="16"/>
              </w:rPr>
            </w:pPr>
            <w:r w:rsidRPr="00ED2E85">
              <w:rPr>
                <w:rFonts w:ascii="Arial" w:hAnsi="Arial" w:cs="Arial"/>
                <w:b/>
                <w:sz w:val="16"/>
                <w:szCs w:val="16"/>
              </w:rPr>
              <w:t>Глава 11</w:t>
            </w:r>
            <w:r w:rsidRPr="00ED2E85">
              <w:rPr>
                <w:rFonts w:ascii="Arial" w:hAnsi="Arial" w:cs="Arial"/>
                <w:sz w:val="16"/>
                <w:szCs w:val="16"/>
              </w:rPr>
              <w:t>. Оценка надежности теплоснабжения………………………</w:t>
            </w:r>
            <w:r w:rsidR="002E633F">
              <w:rPr>
                <w:rFonts w:ascii="Arial" w:hAnsi="Arial" w:cs="Arial"/>
                <w:sz w:val="16"/>
                <w:szCs w:val="16"/>
              </w:rPr>
              <w:t>..............................................................................................................................</w:t>
            </w:r>
          </w:p>
        </w:tc>
        <w:tc>
          <w:tcPr>
            <w:tcW w:w="187" w:type="pct"/>
            <w:vAlign w:val="bottom"/>
          </w:tcPr>
          <w:p w:rsidR="000B01A8" w:rsidRPr="00ED2E85" w:rsidRDefault="000B01A8" w:rsidP="002E633F">
            <w:pPr>
              <w:jc w:val="center"/>
              <w:rPr>
                <w:rFonts w:ascii="Arial" w:hAnsi="Arial" w:cs="Arial"/>
                <w:sz w:val="16"/>
                <w:szCs w:val="16"/>
              </w:rPr>
            </w:pPr>
            <w:r w:rsidRPr="00ED2E85">
              <w:rPr>
                <w:rFonts w:ascii="Arial" w:hAnsi="Arial" w:cs="Arial"/>
                <w:sz w:val="16"/>
                <w:szCs w:val="16"/>
              </w:rPr>
              <w:t>69</w:t>
            </w:r>
          </w:p>
        </w:tc>
      </w:tr>
      <w:tr w:rsidR="000B01A8" w:rsidRPr="00ED2E85" w:rsidTr="002E633F">
        <w:trPr>
          <w:trHeight w:val="20"/>
        </w:trPr>
        <w:tc>
          <w:tcPr>
            <w:tcW w:w="4813" w:type="pct"/>
          </w:tcPr>
          <w:p w:rsidR="000B01A8" w:rsidRPr="00ED2E85" w:rsidRDefault="000B01A8" w:rsidP="00C16053">
            <w:pPr>
              <w:ind w:firstLine="284"/>
              <w:jc w:val="both"/>
              <w:rPr>
                <w:rFonts w:ascii="Arial" w:hAnsi="Arial" w:cs="Arial"/>
                <w:sz w:val="16"/>
                <w:szCs w:val="16"/>
              </w:rPr>
            </w:pPr>
            <w:r w:rsidRPr="00ED2E85">
              <w:rPr>
                <w:rFonts w:ascii="Arial" w:hAnsi="Arial" w:cs="Arial"/>
                <w:b/>
                <w:sz w:val="16"/>
                <w:szCs w:val="16"/>
              </w:rPr>
              <w:t>Глава 12.</w:t>
            </w:r>
            <w:r w:rsidRPr="00ED2E85">
              <w:rPr>
                <w:rFonts w:ascii="Arial" w:hAnsi="Arial" w:cs="Arial"/>
                <w:sz w:val="16"/>
                <w:szCs w:val="16"/>
              </w:rPr>
              <w:t> Обоснование инвестиций в строительство, реконструкцию и техническое перевооружение………………….............</w:t>
            </w:r>
            <w:r w:rsidR="002E633F">
              <w:rPr>
                <w:rFonts w:ascii="Arial" w:hAnsi="Arial" w:cs="Arial"/>
                <w:sz w:val="16"/>
                <w:szCs w:val="16"/>
              </w:rPr>
              <w:t>.........................</w:t>
            </w:r>
            <w:r w:rsidRPr="00ED2E85">
              <w:rPr>
                <w:rFonts w:ascii="Arial" w:hAnsi="Arial" w:cs="Arial"/>
                <w:sz w:val="16"/>
                <w:szCs w:val="16"/>
              </w:rPr>
              <w:t>......</w:t>
            </w:r>
          </w:p>
        </w:tc>
        <w:tc>
          <w:tcPr>
            <w:tcW w:w="187" w:type="pct"/>
            <w:vAlign w:val="bottom"/>
          </w:tcPr>
          <w:p w:rsidR="000B01A8" w:rsidRPr="00ED2E85" w:rsidRDefault="000B01A8" w:rsidP="002E633F">
            <w:pPr>
              <w:jc w:val="center"/>
              <w:rPr>
                <w:rFonts w:ascii="Arial" w:hAnsi="Arial" w:cs="Arial"/>
                <w:sz w:val="16"/>
                <w:szCs w:val="16"/>
              </w:rPr>
            </w:pPr>
            <w:r w:rsidRPr="00ED2E85">
              <w:rPr>
                <w:rFonts w:ascii="Arial" w:hAnsi="Arial" w:cs="Arial"/>
                <w:sz w:val="16"/>
                <w:szCs w:val="16"/>
              </w:rPr>
              <w:t>72</w:t>
            </w:r>
          </w:p>
        </w:tc>
      </w:tr>
      <w:tr w:rsidR="000B01A8" w:rsidRPr="00ED2E85" w:rsidTr="002E633F">
        <w:trPr>
          <w:trHeight w:val="20"/>
        </w:trPr>
        <w:tc>
          <w:tcPr>
            <w:tcW w:w="4813" w:type="pct"/>
          </w:tcPr>
          <w:p w:rsidR="000B01A8" w:rsidRPr="00ED2E85" w:rsidRDefault="000B01A8" w:rsidP="00C16053">
            <w:pPr>
              <w:ind w:firstLine="284"/>
              <w:jc w:val="both"/>
              <w:rPr>
                <w:rFonts w:ascii="Arial" w:hAnsi="Arial" w:cs="Arial"/>
                <w:sz w:val="16"/>
                <w:szCs w:val="16"/>
              </w:rPr>
            </w:pPr>
            <w:r w:rsidRPr="00ED2E85">
              <w:rPr>
                <w:rFonts w:ascii="Arial" w:hAnsi="Arial" w:cs="Arial"/>
                <w:b/>
                <w:sz w:val="16"/>
                <w:szCs w:val="16"/>
              </w:rPr>
              <w:t>Глава 13.</w:t>
            </w:r>
            <w:r w:rsidRPr="00ED2E85">
              <w:rPr>
                <w:rFonts w:ascii="Arial" w:hAnsi="Arial" w:cs="Arial"/>
                <w:sz w:val="16"/>
                <w:szCs w:val="16"/>
              </w:rPr>
              <w:t xml:space="preserve"> Индикаторы развития систем развития поселения………..</w:t>
            </w:r>
            <w:r w:rsidR="002E633F">
              <w:rPr>
                <w:rFonts w:ascii="Arial" w:hAnsi="Arial" w:cs="Arial"/>
                <w:sz w:val="16"/>
                <w:szCs w:val="16"/>
              </w:rPr>
              <w:t>........................................................................................................................</w:t>
            </w:r>
            <w:r w:rsidRPr="00ED2E85">
              <w:rPr>
                <w:rFonts w:ascii="Arial" w:hAnsi="Arial" w:cs="Arial"/>
                <w:sz w:val="16"/>
                <w:szCs w:val="16"/>
              </w:rPr>
              <w:t>.</w:t>
            </w:r>
          </w:p>
        </w:tc>
        <w:tc>
          <w:tcPr>
            <w:tcW w:w="187" w:type="pct"/>
            <w:vAlign w:val="bottom"/>
          </w:tcPr>
          <w:p w:rsidR="000B01A8" w:rsidRPr="00ED2E85" w:rsidRDefault="000B01A8" w:rsidP="002E633F">
            <w:pPr>
              <w:jc w:val="center"/>
              <w:rPr>
                <w:rFonts w:ascii="Arial" w:hAnsi="Arial" w:cs="Arial"/>
                <w:sz w:val="16"/>
                <w:szCs w:val="16"/>
              </w:rPr>
            </w:pPr>
            <w:r w:rsidRPr="00ED2E85">
              <w:rPr>
                <w:rFonts w:ascii="Arial" w:hAnsi="Arial" w:cs="Arial"/>
                <w:sz w:val="16"/>
                <w:szCs w:val="16"/>
              </w:rPr>
              <w:t>73</w:t>
            </w:r>
          </w:p>
        </w:tc>
      </w:tr>
      <w:tr w:rsidR="000B01A8" w:rsidRPr="00ED2E85" w:rsidTr="002E633F">
        <w:trPr>
          <w:trHeight w:val="20"/>
        </w:trPr>
        <w:tc>
          <w:tcPr>
            <w:tcW w:w="4813" w:type="pct"/>
          </w:tcPr>
          <w:p w:rsidR="000B01A8" w:rsidRPr="00ED2E85" w:rsidRDefault="000B01A8" w:rsidP="00C16053">
            <w:pPr>
              <w:ind w:firstLine="284"/>
              <w:jc w:val="both"/>
              <w:rPr>
                <w:rFonts w:ascii="Arial" w:hAnsi="Arial" w:cs="Arial"/>
                <w:sz w:val="16"/>
                <w:szCs w:val="16"/>
              </w:rPr>
            </w:pPr>
            <w:r w:rsidRPr="00ED2E85">
              <w:rPr>
                <w:rFonts w:ascii="Arial" w:hAnsi="Arial" w:cs="Arial"/>
                <w:b/>
                <w:sz w:val="16"/>
                <w:szCs w:val="16"/>
              </w:rPr>
              <w:t>Глава 14.</w:t>
            </w:r>
            <w:r w:rsidRPr="00ED2E85">
              <w:rPr>
                <w:rFonts w:ascii="Arial" w:hAnsi="Arial" w:cs="Arial"/>
                <w:sz w:val="16"/>
                <w:szCs w:val="16"/>
              </w:rPr>
              <w:t xml:space="preserve"> Ценовые (тарифные) последствия………………………….</w:t>
            </w:r>
            <w:r w:rsidR="002E633F">
              <w:rPr>
                <w:rFonts w:ascii="Arial" w:hAnsi="Arial" w:cs="Arial"/>
                <w:sz w:val="16"/>
                <w:szCs w:val="16"/>
              </w:rPr>
              <w:t>..........................................................................................................................</w:t>
            </w:r>
            <w:r w:rsidRPr="00ED2E85">
              <w:rPr>
                <w:rFonts w:ascii="Arial" w:hAnsi="Arial" w:cs="Arial"/>
                <w:sz w:val="16"/>
                <w:szCs w:val="16"/>
              </w:rPr>
              <w:t>.</w:t>
            </w:r>
          </w:p>
        </w:tc>
        <w:tc>
          <w:tcPr>
            <w:tcW w:w="187" w:type="pct"/>
            <w:vAlign w:val="bottom"/>
          </w:tcPr>
          <w:p w:rsidR="000B01A8" w:rsidRPr="00ED2E85" w:rsidRDefault="000B01A8" w:rsidP="002E633F">
            <w:pPr>
              <w:jc w:val="center"/>
              <w:rPr>
                <w:rFonts w:ascii="Arial" w:hAnsi="Arial" w:cs="Arial"/>
                <w:sz w:val="16"/>
                <w:szCs w:val="16"/>
              </w:rPr>
            </w:pPr>
            <w:r w:rsidRPr="00ED2E85">
              <w:rPr>
                <w:rFonts w:ascii="Arial" w:hAnsi="Arial" w:cs="Arial"/>
                <w:sz w:val="16"/>
                <w:szCs w:val="16"/>
              </w:rPr>
              <w:t>74</w:t>
            </w:r>
          </w:p>
        </w:tc>
      </w:tr>
      <w:tr w:rsidR="000B01A8" w:rsidRPr="00ED2E85" w:rsidTr="002E633F">
        <w:trPr>
          <w:trHeight w:val="20"/>
        </w:trPr>
        <w:tc>
          <w:tcPr>
            <w:tcW w:w="4813" w:type="pct"/>
          </w:tcPr>
          <w:p w:rsidR="000B01A8" w:rsidRPr="00ED2E85" w:rsidRDefault="000B01A8" w:rsidP="00C16053">
            <w:pPr>
              <w:ind w:firstLine="284"/>
              <w:jc w:val="both"/>
              <w:rPr>
                <w:rFonts w:ascii="Arial" w:hAnsi="Arial" w:cs="Arial"/>
                <w:sz w:val="16"/>
                <w:szCs w:val="16"/>
              </w:rPr>
            </w:pPr>
            <w:r w:rsidRPr="00ED2E85">
              <w:rPr>
                <w:rFonts w:ascii="Arial" w:hAnsi="Arial" w:cs="Arial"/>
                <w:b/>
                <w:sz w:val="16"/>
                <w:szCs w:val="16"/>
              </w:rPr>
              <w:t>Глава 15.</w:t>
            </w:r>
            <w:r w:rsidRPr="00ED2E85">
              <w:rPr>
                <w:rFonts w:ascii="Arial" w:hAnsi="Arial" w:cs="Arial"/>
                <w:sz w:val="16"/>
                <w:szCs w:val="16"/>
              </w:rPr>
              <w:t xml:space="preserve"> Реестр единых теплоснабжающих организаций…………</w:t>
            </w:r>
            <w:r w:rsidR="002E633F">
              <w:rPr>
                <w:rFonts w:ascii="Arial" w:hAnsi="Arial" w:cs="Arial"/>
                <w:sz w:val="16"/>
                <w:szCs w:val="16"/>
              </w:rPr>
              <w:t>............................................................................................................................</w:t>
            </w:r>
            <w:r w:rsidRPr="00ED2E85">
              <w:rPr>
                <w:rFonts w:ascii="Arial" w:hAnsi="Arial" w:cs="Arial"/>
                <w:sz w:val="16"/>
                <w:szCs w:val="16"/>
              </w:rPr>
              <w:t>...</w:t>
            </w:r>
          </w:p>
        </w:tc>
        <w:tc>
          <w:tcPr>
            <w:tcW w:w="187" w:type="pct"/>
            <w:vAlign w:val="bottom"/>
          </w:tcPr>
          <w:p w:rsidR="000B01A8" w:rsidRPr="00ED2E85" w:rsidRDefault="000B01A8" w:rsidP="002E633F">
            <w:pPr>
              <w:jc w:val="center"/>
              <w:rPr>
                <w:rFonts w:ascii="Arial" w:hAnsi="Arial" w:cs="Arial"/>
                <w:sz w:val="16"/>
                <w:szCs w:val="16"/>
              </w:rPr>
            </w:pPr>
            <w:r w:rsidRPr="00ED2E85">
              <w:rPr>
                <w:rFonts w:ascii="Arial" w:hAnsi="Arial" w:cs="Arial"/>
                <w:sz w:val="16"/>
                <w:szCs w:val="16"/>
              </w:rPr>
              <w:t>76</w:t>
            </w:r>
          </w:p>
        </w:tc>
      </w:tr>
      <w:tr w:rsidR="000B01A8" w:rsidRPr="00ED2E85" w:rsidTr="002E633F">
        <w:trPr>
          <w:trHeight w:val="20"/>
        </w:trPr>
        <w:tc>
          <w:tcPr>
            <w:tcW w:w="4813" w:type="pct"/>
          </w:tcPr>
          <w:p w:rsidR="000B01A8" w:rsidRPr="00ED2E85" w:rsidRDefault="000B01A8" w:rsidP="00C16053">
            <w:pPr>
              <w:ind w:firstLine="284"/>
              <w:jc w:val="both"/>
              <w:rPr>
                <w:rFonts w:ascii="Arial" w:hAnsi="Arial" w:cs="Arial"/>
                <w:sz w:val="16"/>
                <w:szCs w:val="16"/>
              </w:rPr>
            </w:pPr>
            <w:r w:rsidRPr="00ED2E85">
              <w:rPr>
                <w:rFonts w:ascii="Arial" w:hAnsi="Arial" w:cs="Arial"/>
                <w:b/>
                <w:sz w:val="16"/>
                <w:szCs w:val="16"/>
              </w:rPr>
              <w:t>Глава 16.</w:t>
            </w:r>
            <w:r w:rsidRPr="00ED2E85">
              <w:rPr>
                <w:rFonts w:ascii="Arial" w:hAnsi="Arial" w:cs="Arial"/>
                <w:sz w:val="16"/>
                <w:szCs w:val="16"/>
              </w:rPr>
              <w:t xml:space="preserve"> Реестр проектов схемы теплоснабжения………………….</w:t>
            </w:r>
            <w:r w:rsidR="002E633F">
              <w:rPr>
                <w:rFonts w:ascii="Arial" w:hAnsi="Arial" w:cs="Arial"/>
                <w:sz w:val="16"/>
                <w:szCs w:val="16"/>
              </w:rPr>
              <w:t>............................................................................................................................</w:t>
            </w:r>
            <w:r w:rsidRPr="00ED2E85">
              <w:rPr>
                <w:rFonts w:ascii="Arial" w:hAnsi="Arial" w:cs="Arial"/>
                <w:sz w:val="16"/>
                <w:szCs w:val="16"/>
              </w:rPr>
              <w:t>..</w:t>
            </w:r>
          </w:p>
        </w:tc>
        <w:tc>
          <w:tcPr>
            <w:tcW w:w="187" w:type="pct"/>
            <w:vAlign w:val="bottom"/>
          </w:tcPr>
          <w:p w:rsidR="000B01A8" w:rsidRPr="00ED2E85" w:rsidRDefault="000B01A8" w:rsidP="002E633F">
            <w:pPr>
              <w:jc w:val="center"/>
              <w:rPr>
                <w:rFonts w:ascii="Arial" w:hAnsi="Arial" w:cs="Arial"/>
                <w:sz w:val="16"/>
                <w:szCs w:val="16"/>
              </w:rPr>
            </w:pPr>
            <w:r w:rsidRPr="00ED2E85">
              <w:rPr>
                <w:rFonts w:ascii="Arial" w:hAnsi="Arial" w:cs="Arial"/>
                <w:sz w:val="16"/>
                <w:szCs w:val="16"/>
              </w:rPr>
              <w:t>78</w:t>
            </w:r>
          </w:p>
        </w:tc>
      </w:tr>
      <w:tr w:rsidR="000B01A8" w:rsidRPr="00ED2E85" w:rsidTr="002E633F">
        <w:trPr>
          <w:trHeight w:val="20"/>
        </w:trPr>
        <w:tc>
          <w:tcPr>
            <w:tcW w:w="4813" w:type="pct"/>
          </w:tcPr>
          <w:p w:rsidR="000B01A8" w:rsidRPr="00ED2E85" w:rsidRDefault="000B01A8" w:rsidP="00C16053">
            <w:pPr>
              <w:ind w:firstLine="284"/>
              <w:jc w:val="both"/>
              <w:rPr>
                <w:rFonts w:ascii="Arial" w:hAnsi="Arial" w:cs="Arial"/>
                <w:sz w:val="16"/>
                <w:szCs w:val="16"/>
              </w:rPr>
            </w:pPr>
            <w:r w:rsidRPr="00ED2E85">
              <w:rPr>
                <w:rFonts w:ascii="Arial" w:hAnsi="Arial" w:cs="Arial"/>
                <w:b/>
                <w:sz w:val="16"/>
                <w:szCs w:val="16"/>
              </w:rPr>
              <w:t>Глава 17.</w:t>
            </w:r>
            <w:r w:rsidRPr="00ED2E85">
              <w:rPr>
                <w:rFonts w:ascii="Arial" w:hAnsi="Arial" w:cs="Arial"/>
                <w:sz w:val="16"/>
                <w:szCs w:val="16"/>
              </w:rPr>
              <w:t xml:space="preserve"> Замечания и предложения к проекту……………………</w:t>
            </w:r>
            <w:r w:rsidR="002E633F">
              <w:rPr>
                <w:rFonts w:ascii="Arial" w:hAnsi="Arial" w:cs="Arial"/>
                <w:sz w:val="16"/>
                <w:szCs w:val="16"/>
              </w:rPr>
              <w:t>..............................................................................................................................</w:t>
            </w:r>
            <w:r w:rsidRPr="00ED2E85">
              <w:rPr>
                <w:rFonts w:ascii="Arial" w:hAnsi="Arial" w:cs="Arial"/>
                <w:sz w:val="16"/>
                <w:szCs w:val="16"/>
              </w:rPr>
              <w:t>….</w:t>
            </w:r>
          </w:p>
        </w:tc>
        <w:tc>
          <w:tcPr>
            <w:tcW w:w="187" w:type="pct"/>
            <w:vAlign w:val="bottom"/>
          </w:tcPr>
          <w:p w:rsidR="000B01A8" w:rsidRPr="00ED2E85" w:rsidRDefault="000B01A8" w:rsidP="002E633F">
            <w:pPr>
              <w:jc w:val="center"/>
              <w:rPr>
                <w:rFonts w:ascii="Arial" w:hAnsi="Arial" w:cs="Arial"/>
                <w:sz w:val="16"/>
                <w:szCs w:val="16"/>
              </w:rPr>
            </w:pPr>
            <w:r w:rsidRPr="00ED2E85">
              <w:rPr>
                <w:rFonts w:ascii="Arial" w:hAnsi="Arial" w:cs="Arial"/>
                <w:sz w:val="16"/>
                <w:szCs w:val="16"/>
              </w:rPr>
              <w:t>78</w:t>
            </w:r>
          </w:p>
        </w:tc>
      </w:tr>
      <w:tr w:rsidR="000B01A8" w:rsidRPr="00ED2E85" w:rsidTr="002E633F">
        <w:trPr>
          <w:trHeight w:val="20"/>
        </w:trPr>
        <w:tc>
          <w:tcPr>
            <w:tcW w:w="4813" w:type="pct"/>
          </w:tcPr>
          <w:p w:rsidR="000B01A8" w:rsidRPr="00ED2E85" w:rsidRDefault="000B01A8" w:rsidP="00C16053">
            <w:pPr>
              <w:ind w:firstLine="284"/>
              <w:jc w:val="both"/>
              <w:rPr>
                <w:rFonts w:ascii="Arial" w:hAnsi="Arial" w:cs="Arial"/>
                <w:sz w:val="16"/>
                <w:szCs w:val="16"/>
              </w:rPr>
            </w:pPr>
            <w:r w:rsidRPr="00ED2E85">
              <w:rPr>
                <w:rFonts w:ascii="Arial" w:hAnsi="Arial" w:cs="Arial"/>
                <w:b/>
                <w:sz w:val="16"/>
                <w:szCs w:val="16"/>
              </w:rPr>
              <w:t>Глава 18.</w:t>
            </w:r>
            <w:r w:rsidRPr="00ED2E85">
              <w:rPr>
                <w:rFonts w:ascii="Arial" w:hAnsi="Arial" w:cs="Arial"/>
                <w:sz w:val="16"/>
                <w:szCs w:val="16"/>
              </w:rPr>
              <w:t> Сводный том изменений, выполненных в актуализированной схеме теплоснабжения……………………………</w:t>
            </w:r>
            <w:r w:rsidR="002E633F">
              <w:rPr>
                <w:rFonts w:ascii="Arial" w:hAnsi="Arial" w:cs="Arial"/>
                <w:sz w:val="16"/>
                <w:szCs w:val="16"/>
              </w:rPr>
              <w:t>............................</w:t>
            </w:r>
            <w:r w:rsidRPr="00ED2E85">
              <w:rPr>
                <w:rFonts w:ascii="Arial" w:hAnsi="Arial" w:cs="Arial"/>
                <w:sz w:val="16"/>
                <w:szCs w:val="16"/>
              </w:rPr>
              <w:t>……...</w:t>
            </w:r>
          </w:p>
        </w:tc>
        <w:tc>
          <w:tcPr>
            <w:tcW w:w="187" w:type="pct"/>
            <w:vAlign w:val="bottom"/>
          </w:tcPr>
          <w:p w:rsidR="000B01A8" w:rsidRPr="00ED2E85" w:rsidRDefault="000B01A8" w:rsidP="002E633F">
            <w:pPr>
              <w:jc w:val="center"/>
              <w:rPr>
                <w:rFonts w:ascii="Arial" w:hAnsi="Arial" w:cs="Arial"/>
                <w:sz w:val="16"/>
                <w:szCs w:val="16"/>
              </w:rPr>
            </w:pPr>
            <w:r w:rsidRPr="00ED2E85">
              <w:rPr>
                <w:rFonts w:ascii="Arial" w:hAnsi="Arial" w:cs="Arial"/>
                <w:sz w:val="16"/>
                <w:szCs w:val="16"/>
              </w:rPr>
              <w:t>78</w:t>
            </w:r>
          </w:p>
        </w:tc>
      </w:tr>
    </w:tbl>
    <w:p w:rsidR="000B01A8" w:rsidRPr="00C16053" w:rsidRDefault="000B01A8" w:rsidP="00ED2E85">
      <w:pPr>
        <w:jc w:val="center"/>
        <w:rPr>
          <w:rFonts w:ascii="Arial" w:hAnsi="Arial" w:cs="Arial"/>
          <w:b/>
          <w:sz w:val="8"/>
          <w:szCs w:val="8"/>
        </w:rPr>
      </w:pPr>
    </w:p>
    <w:p w:rsidR="000B01A8" w:rsidRPr="00ED2E85" w:rsidRDefault="000B01A8" w:rsidP="00ED2E85">
      <w:pPr>
        <w:jc w:val="center"/>
        <w:rPr>
          <w:rFonts w:ascii="Arial" w:hAnsi="Arial" w:cs="Arial"/>
          <w:b/>
          <w:caps/>
          <w:spacing w:val="20"/>
          <w:sz w:val="16"/>
          <w:szCs w:val="16"/>
        </w:rPr>
      </w:pPr>
      <w:r w:rsidRPr="00ED2E85">
        <w:rPr>
          <w:rFonts w:ascii="Arial" w:hAnsi="Arial" w:cs="Arial"/>
          <w:b/>
          <w:caps/>
          <w:spacing w:val="20"/>
          <w:sz w:val="16"/>
          <w:szCs w:val="16"/>
        </w:rPr>
        <w:t>Введение</w:t>
      </w:r>
    </w:p>
    <w:p w:rsidR="000B01A8" w:rsidRPr="00ED2E85" w:rsidRDefault="000B01A8" w:rsidP="002E633F">
      <w:pPr>
        <w:ind w:firstLine="284"/>
        <w:jc w:val="both"/>
        <w:rPr>
          <w:rFonts w:ascii="Arial" w:hAnsi="Arial" w:cs="Arial"/>
          <w:sz w:val="16"/>
          <w:szCs w:val="16"/>
        </w:rPr>
      </w:pPr>
      <w:r w:rsidRPr="00ED2E85">
        <w:rPr>
          <w:rFonts w:ascii="Arial" w:hAnsi="Arial" w:cs="Arial"/>
          <w:sz w:val="16"/>
          <w:szCs w:val="16"/>
        </w:rPr>
        <w:t>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В соответствии с Федеральным законом от 27 июля 2010 года № 190-ФЗ «О теплоснабжении» после 31.12.2011 наличие схемы теплоснабжения, соответствующей определенным формальным требованиям, является обязательным для поселений и городских округов Российской Федерации. Схема теплоснабжения разрабатывается на основе документов территориального планирования поселения, утвержденных в соответствии с законодательством о градостроительной деятельности и требованиями к схемам теплоснабжения, утвержденным постановлением Правительства Российской Федерации от 22 февраля 2012 года № 154. Перспективная схема теплоснабжения Семеновщинского сельского поселения Валдайского муниципального района Новгородской области (далее – Семеновщинское сельское поселение) разработана для обеспечения надежного и качественного теплоснабжения потребителей с учетом развития. Схема теплоснабжения определяет стратегию и единую политику в сфере теплоснабжения Семеновщинского сельского поселения.</w:t>
      </w:r>
    </w:p>
    <w:p w:rsidR="000B01A8" w:rsidRDefault="000B01A8" w:rsidP="002E633F">
      <w:pPr>
        <w:ind w:firstLine="284"/>
        <w:jc w:val="both"/>
        <w:rPr>
          <w:rFonts w:ascii="Arial" w:hAnsi="Arial" w:cs="Arial"/>
          <w:sz w:val="16"/>
          <w:szCs w:val="16"/>
        </w:rPr>
      </w:pPr>
      <w:r w:rsidRPr="00ED2E85">
        <w:rPr>
          <w:rFonts w:ascii="Arial" w:hAnsi="Arial" w:cs="Arial"/>
          <w:sz w:val="16"/>
          <w:szCs w:val="16"/>
        </w:rPr>
        <w:t>Перспективная схема теплоснабжения Семеновщинского сельского поселения содержит материалы по обоснованию развития систем и объектов в соответствии с потребностями жилищного и общественно-делового строительства, повышению качества производимых для потребителей коммунальных ресурсов, улучшению экологической ситуации.</w:t>
      </w:r>
    </w:p>
    <w:p w:rsidR="00EE5783" w:rsidRPr="00ED2E85" w:rsidRDefault="00EE5783" w:rsidP="002E633F">
      <w:pPr>
        <w:ind w:firstLine="284"/>
        <w:jc w:val="both"/>
        <w:rPr>
          <w:rFonts w:ascii="Arial" w:hAnsi="Arial" w:cs="Arial"/>
          <w:sz w:val="16"/>
          <w:szCs w:val="16"/>
        </w:rPr>
      </w:pPr>
    </w:p>
    <w:p w:rsidR="000B01A8" w:rsidRPr="00ED2E85" w:rsidRDefault="000B01A8" w:rsidP="002E633F">
      <w:pPr>
        <w:ind w:firstLine="284"/>
        <w:jc w:val="both"/>
        <w:rPr>
          <w:rFonts w:ascii="Arial" w:hAnsi="Arial" w:cs="Arial"/>
          <w:sz w:val="16"/>
          <w:szCs w:val="16"/>
        </w:rPr>
      </w:pPr>
      <w:r w:rsidRPr="00ED2E85">
        <w:rPr>
          <w:rFonts w:ascii="Arial" w:hAnsi="Arial" w:cs="Arial"/>
          <w:sz w:val="16"/>
          <w:szCs w:val="16"/>
        </w:rPr>
        <w:t>Основными задачами являются:</w:t>
      </w:r>
    </w:p>
    <w:p w:rsidR="000B01A8" w:rsidRPr="00ED2E85" w:rsidRDefault="000B01A8" w:rsidP="002E633F">
      <w:pPr>
        <w:ind w:firstLine="284"/>
        <w:jc w:val="both"/>
        <w:rPr>
          <w:rFonts w:ascii="Arial" w:hAnsi="Arial" w:cs="Arial"/>
          <w:sz w:val="16"/>
          <w:szCs w:val="16"/>
        </w:rPr>
      </w:pPr>
      <w:r w:rsidRPr="00ED2E85">
        <w:rPr>
          <w:rFonts w:ascii="Arial" w:hAnsi="Arial" w:cs="Arial"/>
          <w:sz w:val="16"/>
          <w:szCs w:val="16"/>
        </w:rPr>
        <w:t>инженерно-техническая оптимизация системы теплоснабжения;</w:t>
      </w:r>
    </w:p>
    <w:p w:rsidR="000B01A8" w:rsidRPr="00ED2E85" w:rsidRDefault="000B01A8" w:rsidP="002E633F">
      <w:pPr>
        <w:ind w:firstLine="284"/>
        <w:jc w:val="both"/>
        <w:rPr>
          <w:rFonts w:ascii="Arial" w:hAnsi="Arial" w:cs="Arial"/>
          <w:sz w:val="16"/>
          <w:szCs w:val="16"/>
        </w:rPr>
      </w:pPr>
      <w:r w:rsidRPr="00ED2E85">
        <w:rPr>
          <w:rFonts w:ascii="Arial" w:hAnsi="Arial" w:cs="Arial"/>
          <w:sz w:val="16"/>
          <w:szCs w:val="16"/>
        </w:rPr>
        <w:t>взаимосвязанное перспективное планирование развития системы теплоснабжения;</w:t>
      </w:r>
    </w:p>
    <w:p w:rsidR="000B01A8" w:rsidRPr="00ED2E85" w:rsidRDefault="000B01A8" w:rsidP="002E633F">
      <w:pPr>
        <w:ind w:firstLine="284"/>
        <w:jc w:val="both"/>
        <w:rPr>
          <w:rFonts w:ascii="Arial" w:hAnsi="Arial" w:cs="Arial"/>
          <w:sz w:val="16"/>
          <w:szCs w:val="16"/>
        </w:rPr>
      </w:pPr>
      <w:r w:rsidRPr="00ED2E85">
        <w:rPr>
          <w:rFonts w:ascii="Arial" w:hAnsi="Arial" w:cs="Arial"/>
          <w:sz w:val="16"/>
          <w:szCs w:val="16"/>
        </w:rPr>
        <w:t>повышение надежности системы теплоснабжения и качества предоставления коммунальных ресурсов;</w:t>
      </w:r>
    </w:p>
    <w:p w:rsidR="000B01A8" w:rsidRPr="00ED2E85" w:rsidRDefault="000B01A8" w:rsidP="002E633F">
      <w:pPr>
        <w:ind w:firstLine="284"/>
        <w:jc w:val="both"/>
        <w:rPr>
          <w:rFonts w:ascii="Arial" w:hAnsi="Arial" w:cs="Arial"/>
          <w:sz w:val="16"/>
          <w:szCs w:val="16"/>
        </w:rPr>
      </w:pPr>
      <w:r w:rsidRPr="00ED2E85">
        <w:rPr>
          <w:rFonts w:ascii="Arial" w:hAnsi="Arial" w:cs="Arial"/>
          <w:sz w:val="16"/>
          <w:szCs w:val="16"/>
        </w:rPr>
        <w:t>совершенствование механизмов развития энергосбережения и повышение энергоэффективности коммунальной инфраструктуры;</w:t>
      </w:r>
    </w:p>
    <w:p w:rsidR="000B01A8" w:rsidRPr="00ED2E85" w:rsidRDefault="000B01A8" w:rsidP="002E633F">
      <w:pPr>
        <w:ind w:firstLine="284"/>
        <w:jc w:val="both"/>
        <w:rPr>
          <w:rFonts w:ascii="Arial" w:hAnsi="Arial" w:cs="Arial"/>
          <w:sz w:val="16"/>
          <w:szCs w:val="16"/>
        </w:rPr>
      </w:pPr>
      <w:r w:rsidRPr="00ED2E85">
        <w:rPr>
          <w:rFonts w:ascii="Arial" w:hAnsi="Arial" w:cs="Arial"/>
          <w:sz w:val="16"/>
          <w:szCs w:val="16"/>
        </w:rPr>
        <w:t>повышение инвестиционной привлекательности коммунальной инфраструктуры Семеновщинского сельского поселения;</w:t>
      </w:r>
    </w:p>
    <w:p w:rsidR="000B01A8" w:rsidRPr="00ED2E85" w:rsidRDefault="000B01A8" w:rsidP="002E633F">
      <w:pPr>
        <w:ind w:firstLine="284"/>
        <w:jc w:val="both"/>
        <w:rPr>
          <w:rFonts w:ascii="Arial" w:hAnsi="Arial" w:cs="Arial"/>
          <w:sz w:val="16"/>
          <w:szCs w:val="16"/>
        </w:rPr>
      </w:pPr>
      <w:r w:rsidRPr="00ED2E85">
        <w:rPr>
          <w:rFonts w:ascii="Arial" w:hAnsi="Arial" w:cs="Arial"/>
          <w:sz w:val="16"/>
          <w:szCs w:val="16"/>
        </w:rPr>
        <w:t>обеспечение сбалансированности интересов субъектов коммунальной инфраструктуры и потребителей.</w:t>
      </w:r>
    </w:p>
    <w:p w:rsidR="000B01A8" w:rsidRPr="00ED2E85" w:rsidRDefault="000B01A8" w:rsidP="002E633F">
      <w:pPr>
        <w:ind w:firstLine="284"/>
        <w:jc w:val="both"/>
        <w:rPr>
          <w:rFonts w:ascii="Arial" w:hAnsi="Arial" w:cs="Arial"/>
          <w:sz w:val="16"/>
          <w:szCs w:val="16"/>
        </w:rPr>
      </w:pPr>
      <w:r w:rsidRPr="00ED2E85">
        <w:rPr>
          <w:rFonts w:ascii="Arial" w:hAnsi="Arial" w:cs="Arial"/>
          <w:sz w:val="16"/>
          <w:szCs w:val="16"/>
        </w:rPr>
        <w:t>Проведен анализ существующего состояния системы теплоснабжения  Семеновщинского сельского поселения на основании данных, полученных от органа местного самоуправления, теплоснабжающих организаций. Составлены существующие и перспективные балансы тепловой мощности, определены основные технические характеристики и экономика системы.</w:t>
      </w:r>
    </w:p>
    <w:p w:rsidR="000B01A8" w:rsidRPr="00ED2E85" w:rsidRDefault="000B01A8" w:rsidP="002E633F">
      <w:pPr>
        <w:ind w:firstLine="284"/>
        <w:jc w:val="both"/>
        <w:rPr>
          <w:rFonts w:ascii="Arial" w:hAnsi="Arial" w:cs="Arial"/>
          <w:sz w:val="16"/>
          <w:szCs w:val="16"/>
        </w:rPr>
      </w:pPr>
      <w:r w:rsidRPr="00ED2E85">
        <w:rPr>
          <w:rFonts w:ascii="Arial" w:hAnsi="Arial" w:cs="Arial"/>
          <w:sz w:val="16"/>
          <w:szCs w:val="16"/>
        </w:rPr>
        <w:t>Предлагаемые схемные и другие решения разработаны в соответствии с законодательством Российской Федерации в сфере теплоснабжения.</w:t>
      </w:r>
    </w:p>
    <w:p w:rsidR="000B01A8" w:rsidRPr="00ED2E85" w:rsidRDefault="000B01A8" w:rsidP="002E633F">
      <w:pPr>
        <w:ind w:firstLine="284"/>
        <w:jc w:val="center"/>
        <w:rPr>
          <w:rFonts w:ascii="Arial" w:hAnsi="Arial" w:cs="Arial"/>
          <w:b/>
          <w:sz w:val="16"/>
          <w:szCs w:val="16"/>
        </w:rPr>
      </w:pPr>
      <w:r w:rsidRPr="00ED2E85">
        <w:rPr>
          <w:rFonts w:ascii="Arial" w:hAnsi="Arial" w:cs="Arial"/>
          <w:b/>
          <w:sz w:val="16"/>
          <w:szCs w:val="16"/>
        </w:rPr>
        <w:t>Глава 1. Существующее положение в сфере производства, передачи и потребления тепловой энергии для целей теплоснабжения</w:t>
      </w:r>
    </w:p>
    <w:p w:rsidR="000B01A8" w:rsidRPr="00ED2E85" w:rsidRDefault="000B01A8" w:rsidP="002E633F">
      <w:pPr>
        <w:ind w:firstLine="284"/>
        <w:jc w:val="both"/>
        <w:rPr>
          <w:rFonts w:ascii="Arial" w:hAnsi="Arial" w:cs="Arial"/>
          <w:b/>
          <w:sz w:val="16"/>
          <w:szCs w:val="16"/>
        </w:rPr>
      </w:pPr>
      <w:r w:rsidRPr="00ED2E85">
        <w:rPr>
          <w:rFonts w:ascii="Arial" w:hAnsi="Arial" w:cs="Arial"/>
          <w:b/>
          <w:sz w:val="16"/>
          <w:szCs w:val="16"/>
        </w:rPr>
        <w:t>1. Функциональная структура теплоснабжения</w:t>
      </w:r>
    </w:p>
    <w:p w:rsidR="000B01A8" w:rsidRPr="00ED2E85" w:rsidRDefault="000B01A8" w:rsidP="002E633F">
      <w:pPr>
        <w:pStyle w:val="1f8"/>
        <w:spacing w:after="0" w:line="240" w:lineRule="auto"/>
        <w:ind w:left="0" w:firstLine="284"/>
        <w:jc w:val="both"/>
        <w:rPr>
          <w:rFonts w:ascii="Arial" w:hAnsi="Arial" w:cs="Arial"/>
          <w:sz w:val="16"/>
          <w:szCs w:val="16"/>
        </w:rPr>
      </w:pPr>
      <w:r w:rsidRPr="00ED2E85">
        <w:rPr>
          <w:rFonts w:ascii="Arial" w:hAnsi="Arial" w:cs="Arial"/>
          <w:b/>
          <w:sz w:val="16"/>
          <w:szCs w:val="16"/>
        </w:rPr>
        <w:t>1.1.</w:t>
      </w:r>
      <w:r w:rsidRPr="00ED2E85">
        <w:rPr>
          <w:rFonts w:ascii="Arial" w:hAnsi="Arial" w:cs="Arial"/>
          <w:sz w:val="16"/>
          <w:szCs w:val="16"/>
        </w:rPr>
        <w:t xml:space="preserve"> Теплоснабжающей организацией в Семеновщинском сельском поселении являются общество с ограниченной ответственностью «Тепловая компания Новгородская» (далее – ООО «ТК Новгородская»). ООО «ТК Новгородская» осуществляет как производство тепловой энергии, так и её передачу, и распределение между потребителями по сетям:</w:t>
      </w:r>
    </w:p>
    <w:p w:rsidR="000B01A8" w:rsidRPr="00ED2E85" w:rsidRDefault="000B01A8" w:rsidP="002E633F">
      <w:pPr>
        <w:pStyle w:val="aff5"/>
        <w:tabs>
          <w:tab w:val="left" w:pos="1134"/>
        </w:tabs>
        <w:ind w:left="0" w:firstLine="284"/>
        <w:jc w:val="both"/>
        <w:rPr>
          <w:rFonts w:ascii="Arial" w:eastAsia="Calibri" w:hAnsi="Arial" w:cs="Arial"/>
          <w:sz w:val="16"/>
          <w:szCs w:val="16"/>
          <w:lang w:eastAsia="en-US"/>
        </w:rPr>
      </w:pPr>
      <w:r w:rsidRPr="00ED2E85">
        <w:rPr>
          <w:rFonts w:ascii="Arial" w:eastAsia="Calibri" w:hAnsi="Arial" w:cs="Arial"/>
          <w:sz w:val="16"/>
          <w:szCs w:val="16"/>
          <w:lang w:eastAsia="en-US"/>
        </w:rPr>
        <w:t>Котельная № 25 д. Семеновщина, - 0,4 Гкал/час.</w:t>
      </w:r>
    </w:p>
    <w:p w:rsidR="000B01A8" w:rsidRPr="00ED2E85" w:rsidRDefault="000B01A8" w:rsidP="002E633F">
      <w:pPr>
        <w:pStyle w:val="1f8"/>
        <w:spacing w:after="0" w:line="240" w:lineRule="auto"/>
        <w:ind w:left="0" w:firstLine="284"/>
        <w:jc w:val="both"/>
        <w:rPr>
          <w:rFonts w:ascii="Arial" w:hAnsi="Arial" w:cs="Arial"/>
          <w:sz w:val="16"/>
          <w:szCs w:val="16"/>
        </w:rPr>
      </w:pPr>
      <w:r w:rsidRPr="00ED2E85">
        <w:rPr>
          <w:rFonts w:ascii="Arial" w:hAnsi="Arial" w:cs="Arial"/>
          <w:b/>
          <w:sz w:val="16"/>
          <w:szCs w:val="16"/>
        </w:rPr>
        <w:t>1.2. Описание зон действия котельных</w:t>
      </w:r>
      <w:r w:rsidRPr="00ED2E85">
        <w:rPr>
          <w:rFonts w:ascii="Arial" w:hAnsi="Arial" w:cs="Arial"/>
          <w:sz w:val="16"/>
          <w:szCs w:val="16"/>
        </w:rPr>
        <w:t>.</w:t>
      </w:r>
    </w:p>
    <w:p w:rsidR="000B01A8" w:rsidRPr="00ED2E85" w:rsidRDefault="000B01A8" w:rsidP="002E633F">
      <w:pPr>
        <w:ind w:firstLine="284"/>
        <w:jc w:val="both"/>
        <w:rPr>
          <w:rFonts w:ascii="Arial" w:hAnsi="Arial" w:cs="Arial"/>
          <w:color w:val="000000"/>
          <w:sz w:val="16"/>
          <w:szCs w:val="16"/>
        </w:rPr>
      </w:pPr>
      <w:r w:rsidRPr="00ED2E85">
        <w:rPr>
          <w:rFonts w:ascii="Arial" w:hAnsi="Arial" w:cs="Arial"/>
          <w:sz w:val="16"/>
          <w:szCs w:val="16"/>
        </w:rPr>
        <w:t xml:space="preserve">Места расположения источников тепловой энергии, а также зоны их действия в границах населенных пунктах Семеновщинского сельского поселения представлены на </w:t>
      </w:r>
      <w:r w:rsidRPr="00ED2E85">
        <w:rPr>
          <w:rFonts w:ascii="Arial" w:hAnsi="Arial" w:cs="Arial"/>
          <w:color w:val="000000"/>
          <w:sz w:val="16"/>
          <w:szCs w:val="16"/>
        </w:rPr>
        <w:t>рисунке 1.</w:t>
      </w:r>
    </w:p>
    <w:p w:rsidR="000B01A8" w:rsidRPr="00ED2E85" w:rsidRDefault="000B01A8" w:rsidP="002E633F">
      <w:pPr>
        <w:pStyle w:val="1f8"/>
        <w:tabs>
          <w:tab w:val="left" w:pos="4044"/>
        </w:tabs>
        <w:spacing w:after="0" w:line="240" w:lineRule="auto"/>
        <w:ind w:left="0" w:firstLine="284"/>
        <w:jc w:val="both"/>
        <w:outlineLvl w:val="2"/>
        <w:rPr>
          <w:rFonts w:ascii="Arial" w:hAnsi="Arial" w:cs="Arial"/>
          <w:sz w:val="16"/>
          <w:szCs w:val="16"/>
        </w:rPr>
      </w:pPr>
      <w:r w:rsidRPr="00ED2E85">
        <w:rPr>
          <w:rFonts w:ascii="Arial" w:hAnsi="Arial" w:cs="Arial"/>
          <w:b/>
          <w:sz w:val="16"/>
          <w:szCs w:val="16"/>
        </w:rPr>
        <w:t>1.3. Зоны действия индивидуального теплоснабжения</w:t>
      </w:r>
    </w:p>
    <w:p w:rsidR="000B01A8" w:rsidRPr="00ED2E85" w:rsidRDefault="000B01A8" w:rsidP="002E633F">
      <w:pPr>
        <w:ind w:firstLine="284"/>
        <w:jc w:val="both"/>
        <w:rPr>
          <w:rFonts w:ascii="Arial" w:hAnsi="Arial" w:cs="Arial"/>
          <w:color w:val="000000"/>
          <w:sz w:val="16"/>
          <w:szCs w:val="16"/>
        </w:rPr>
      </w:pPr>
      <w:r w:rsidRPr="00ED2E85">
        <w:rPr>
          <w:rFonts w:ascii="Arial" w:hAnsi="Arial" w:cs="Arial"/>
          <w:color w:val="000000"/>
          <w:sz w:val="16"/>
          <w:szCs w:val="16"/>
        </w:rPr>
        <w:t>В Семеновщинском сельском поселении 29 населенных пунктов. Во всех населенных пунктах имеется печное отопление или теплоснабжение от индивидуальных автономных источников.</w:t>
      </w:r>
    </w:p>
    <w:p w:rsidR="000B01A8" w:rsidRPr="00ED2E85" w:rsidRDefault="000B01A8" w:rsidP="002E633F">
      <w:pPr>
        <w:ind w:firstLine="284"/>
        <w:jc w:val="both"/>
        <w:rPr>
          <w:rFonts w:ascii="Arial" w:hAnsi="Arial" w:cs="Arial"/>
          <w:b/>
          <w:color w:val="000000"/>
          <w:sz w:val="16"/>
          <w:szCs w:val="16"/>
        </w:rPr>
      </w:pPr>
      <w:r w:rsidRPr="00ED2E85">
        <w:rPr>
          <w:rFonts w:ascii="Arial" w:hAnsi="Arial" w:cs="Arial"/>
          <w:b/>
          <w:sz w:val="16"/>
          <w:szCs w:val="16"/>
        </w:rPr>
        <w:t>2. Источники тепловой энергии</w:t>
      </w:r>
    </w:p>
    <w:p w:rsidR="000B01A8" w:rsidRPr="00ED2E85" w:rsidRDefault="000B01A8" w:rsidP="002E633F">
      <w:pPr>
        <w:pStyle w:val="1f8"/>
        <w:autoSpaceDE w:val="0"/>
        <w:adjustRightInd w:val="0"/>
        <w:spacing w:after="0" w:line="240" w:lineRule="auto"/>
        <w:ind w:left="0" w:firstLine="284"/>
        <w:jc w:val="both"/>
        <w:rPr>
          <w:rFonts w:ascii="Arial" w:hAnsi="Arial" w:cs="Arial"/>
          <w:b/>
          <w:sz w:val="16"/>
          <w:szCs w:val="16"/>
        </w:rPr>
      </w:pPr>
      <w:r w:rsidRPr="00ED2E85">
        <w:rPr>
          <w:rFonts w:ascii="Arial" w:hAnsi="Arial" w:cs="Arial"/>
          <w:b/>
          <w:sz w:val="16"/>
          <w:szCs w:val="16"/>
        </w:rPr>
        <w:t>2.1. Источники тепловой энергии</w:t>
      </w:r>
    </w:p>
    <w:p w:rsidR="000B01A8" w:rsidRPr="00ED2E85" w:rsidRDefault="000B01A8" w:rsidP="002E633F">
      <w:pPr>
        <w:autoSpaceDE w:val="0"/>
        <w:autoSpaceDN w:val="0"/>
        <w:adjustRightInd w:val="0"/>
        <w:ind w:firstLine="284"/>
        <w:jc w:val="both"/>
        <w:rPr>
          <w:rFonts w:ascii="Arial" w:hAnsi="Arial" w:cs="Arial"/>
          <w:sz w:val="16"/>
          <w:szCs w:val="16"/>
        </w:rPr>
      </w:pPr>
      <w:r w:rsidRPr="00ED2E85">
        <w:rPr>
          <w:rFonts w:ascii="Arial" w:hAnsi="Arial" w:cs="Arial"/>
          <w:sz w:val="16"/>
          <w:szCs w:val="16"/>
        </w:rPr>
        <w:t xml:space="preserve">Теплоснабжение потребителей Семеновщинского сельского поселения осуществляется в </w:t>
      </w:r>
      <w:r w:rsidRPr="00ED2E85">
        <w:rPr>
          <w:rFonts w:ascii="Arial" w:hAnsi="Arial" w:cs="Arial"/>
          <w:color w:val="000000"/>
          <w:sz w:val="16"/>
          <w:szCs w:val="16"/>
        </w:rPr>
        <w:t xml:space="preserve">2 гидравлически изолированных зонах </w:t>
      </w:r>
      <w:r w:rsidRPr="00ED2E85">
        <w:rPr>
          <w:rFonts w:ascii="Arial" w:hAnsi="Arial" w:cs="Arial"/>
          <w:sz w:val="16"/>
          <w:szCs w:val="16"/>
        </w:rPr>
        <w:t>централизованного теплоснабжения.</w:t>
      </w:r>
    </w:p>
    <w:p w:rsidR="000B01A8" w:rsidRPr="00ED2E85" w:rsidRDefault="000B01A8" w:rsidP="002E633F">
      <w:pPr>
        <w:ind w:firstLine="284"/>
        <w:jc w:val="both"/>
        <w:rPr>
          <w:rFonts w:ascii="Arial" w:hAnsi="Arial" w:cs="Arial"/>
          <w:sz w:val="16"/>
          <w:szCs w:val="16"/>
        </w:rPr>
      </w:pPr>
      <w:r w:rsidRPr="00ED2E85">
        <w:rPr>
          <w:rFonts w:ascii="Arial" w:hAnsi="Arial" w:cs="Arial"/>
          <w:sz w:val="16"/>
          <w:szCs w:val="16"/>
        </w:rPr>
        <w:t>Обобщенная система энергетического обеспечения состоит из следующих локальных систем:</w:t>
      </w:r>
    </w:p>
    <w:p w:rsidR="000B01A8" w:rsidRPr="00ED2E85" w:rsidRDefault="000B01A8" w:rsidP="002E633F">
      <w:pPr>
        <w:tabs>
          <w:tab w:val="left" w:pos="993"/>
        </w:tabs>
        <w:ind w:firstLine="284"/>
        <w:jc w:val="both"/>
        <w:rPr>
          <w:rFonts w:ascii="Arial" w:hAnsi="Arial" w:cs="Arial"/>
          <w:sz w:val="16"/>
          <w:szCs w:val="16"/>
        </w:rPr>
      </w:pPr>
      <w:r w:rsidRPr="00ED2E85">
        <w:rPr>
          <w:rFonts w:ascii="Arial" w:hAnsi="Arial" w:cs="Arial"/>
          <w:sz w:val="16"/>
          <w:szCs w:val="16"/>
        </w:rPr>
        <w:lastRenderedPageBreak/>
        <w:t>электроснабжения, предназначенного для обеспечения электроэнергией приводов основного и вспомогательного оборудования, освещения (наружного и внутреннего), обеспечения хозяйственных и бытовых нужд котельных;</w:t>
      </w:r>
    </w:p>
    <w:p w:rsidR="000B01A8" w:rsidRPr="00ED2E85" w:rsidRDefault="000B01A8" w:rsidP="002E633F">
      <w:pPr>
        <w:tabs>
          <w:tab w:val="left" w:pos="993"/>
        </w:tabs>
        <w:ind w:firstLine="284"/>
        <w:jc w:val="both"/>
        <w:rPr>
          <w:rFonts w:ascii="Arial" w:hAnsi="Arial" w:cs="Arial"/>
          <w:sz w:val="16"/>
          <w:szCs w:val="16"/>
        </w:rPr>
      </w:pPr>
      <w:r w:rsidRPr="00ED2E85">
        <w:rPr>
          <w:rFonts w:ascii="Arial" w:hAnsi="Arial" w:cs="Arial"/>
          <w:sz w:val="16"/>
          <w:szCs w:val="16"/>
        </w:rPr>
        <w:t>топливоснабжения для обеспечения работы котельных;</w:t>
      </w:r>
    </w:p>
    <w:p w:rsidR="000B01A8" w:rsidRPr="00ED2E85" w:rsidRDefault="000B01A8" w:rsidP="002E633F">
      <w:pPr>
        <w:tabs>
          <w:tab w:val="left" w:pos="993"/>
        </w:tabs>
        <w:ind w:firstLine="284"/>
        <w:jc w:val="both"/>
        <w:rPr>
          <w:rFonts w:ascii="Arial" w:hAnsi="Arial" w:cs="Arial"/>
          <w:sz w:val="16"/>
          <w:szCs w:val="16"/>
        </w:rPr>
      </w:pPr>
      <w:r w:rsidRPr="00ED2E85">
        <w:rPr>
          <w:rFonts w:ascii="Arial" w:hAnsi="Arial" w:cs="Arial"/>
          <w:sz w:val="16"/>
          <w:szCs w:val="16"/>
        </w:rPr>
        <w:t>водоснабжения, предназначенной для обеспечения водой технологического процесса и собственных нужд котельных, и вспомогательных объектов.</w:t>
      </w:r>
    </w:p>
    <w:p w:rsidR="000B01A8" w:rsidRPr="00ED2E85" w:rsidRDefault="000B01A8" w:rsidP="002E633F">
      <w:pPr>
        <w:pStyle w:val="1f8"/>
        <w:autoSpaceDE w:val="0"/>
        <w:adjustRightInd w:val="0"/>
        <w:spacing w:after="0" w:line="240" w:lineRule="auto"/>
        <w:ind w:left="0" w:firstLine="284"/>
        <w:jc w:val="both"/>
        <w:rPr>
          <w:rFonts w:ascii="Arial" w:hAnsi="Arial" w:cs="Arial"/>
          <w:sz w:val="16"/>
          <w:szCs w:val="16"/>
        </w:rPr>
      </w:pPr>
      <w:r w:rsidRPr="00ED2E85">
        <w:rPr>
          <w:rFonts w:ascii="Arial" w:hAnsi="Arial" w:cs="Arial"/>
          <w:sz w:val="16"/>
          <w:szCs w:val="16"/>
        </w:rPr>
        <w:t>На котельных Семеновщинского сельского поселения осуществляется отпуск тепла с качественным регулированием в соответствии с утвержденными температурными графиками. Выбор температурного графика обусловлен облегчением гидравлического режима тепловых сетей и экономией расхода электрической энергии на перекачку теплоносителя.</w:t>
      </w:r>
    </w:p>
    <w:p w:rsidR="000B01A8" w:rsidRPr="00ED2E85" w:rsidRDefault="000B01A8" w:rsidP="002E633F">
      <w:pPr>
        <w:pStyle w:val="1f8"/>
        <w:spacing w:after="0" w:line="240" w:lineRule="auto"/>
        <w:ind w:left="0" w:firstLine="284"/>
        <w:jc w:val="both"/>
        <w:rPr>
          <w:rFonts w:ascii="Arial" w:hAnsi="Arial" w:cs="Arial"/>
          <w:b/>
          <w:sz w:val="16"/>
          <w:szCs w:val="16"/>
        </w:rPr>
      </w:pPr>
      <w:r w:rsidRPr="00ED2E85">
        <w:rPr>
          <w:rFonts w:ascii="Arial" w:hAnsi="Arial" w:cs="Arial"/>
          <w:b/>
          <w:sz w:val="16"/>
          <w:szCs w:val="16"/>
        </w:rPr>
        <w:t>2.2. Описание технического состояния</w:t>
      </w:r>
    </w:p>
    <w:p w:rsidR="000B01A8" w:rsidRPr="00ED2E85" w:rsidRDefault="000B01A8" w:rsidP="002E633F">
      <w:pPr>
        <w:ind w:firstLine="284"/>
        <w:jc w:val="both"/>
        <w:rPr>
          <w:rFonts w:ascii="Arial" w:eastAsia="Calibri" w:hAnsi="Arial" w:cs="Arial"/>
          <w:sz w:val="16"/>
          <w:szCs w:val="16"/>
          <w:lang w:eastAsia="en-US"/>
        </w:rPr>
      </w:pPr>
      <w:r w:rsidRPr="00ED2E85">
        <w:rPr>
          <w:rFonts w:ascii="Arial" w:eastAsia="Calibri" w:hAnsi="Arial" w:cs="Arial"/>
          <w:b/>
          <w:sz w:val="16"/>
          <w:szCs w:val="16"/>
          <w:lang w:eastAsia="en-US"/>
        </w:rPr>
        <w:t>2.2.1. Котельная № 25</w:t>
      </w:r>
      <w:r w:rsidRPr="00ED2E85">
        <w:rPr>
          <w:rFonts w:ascii="Arial" w:eastAsia="Calibri" w:hAnsi="Arial" w:cs="Arial"/>
          <w:sz w:val="16"/>
          <w:szCs w:val="16"/>
          <w:lang w:eastAsia="en-US"/>
        </w:rPr>
        <w:t xml:space="preserve"> осуществляет теплоснабжение в д. Семеновщина, работает на угле. Общая установленная мощность котельной составляет 2,43 Гкал/час, подключенная нагрузка составляет 0,4 Гкал/час. Система теплоснабжения двухтрубная, зависимая, протяженность тепловых сетей централизованного отопления в двухтрубном исчислении составляет 0,516 км. </w:t>
      </w:r>
    </w:p>
    <w:p w:rsidR="000B01A8" w:rsidRPr="00ED2E85" w:rsidRDefault="000B01A8" w:rsidP="002E633F">
      <w:pPr>
        <w:tabs>
          <w:tab w:val="left" w:pos="4155"/>
        </w:tabs>
        <w:ind w:firstLine="284"/>
        <w:jc w:val="both"/>
        <w:rPr>
          <w:rFonts w:ascii="Arial" w:hAnsi="Arial" w:cs="Arial"/>
          <w:b/>
          <w:sz w:val="16"/>
          <w:szCs w:val="16"/>
        </w:rPr>
      </w:pPr>
      <w:r w:rsidRPr="00ED2E85">
        <w:rPr>
          <w:rFonts w:ascii="Arial" w:hAnsi="Arial" w:cs="Arial"/>
          <w:b/>
          <w:sz w:val="16"/>
          <w:szCs w:val="16"/>
        </w:rPr>
        <w:t>2.3. Структура и технические характеристики основного оборудования.</w:t>
      </w:r>
    </w:p>
    <w:p w:rsidR="000B01A8" w:rsidRPr="00C16053" w:rsidRDefault="000B01A8" w:rsidP="00ED2E85">
      <w:pPr>
        <w:tabs>
          <w:tab w:val="left" w:pos="4155"/>
        </w:tabs>
        <w:ind w:firstLine="709"/>
        <w:jc w:val="right"/>
        <w:rPr>
          <w:rFonts w:ascii="Arial" w:hAnsi="Arial" w:cs="Arial"/>
          <w:sz w:val="12"/>
          <w:szCs w:val="16"/>
        </w:rPr>
      </w:pPr>
      <w:r w:rsidRPr="00C16053">
        <w:rPr>
          <w:rFonts w:ascii="Arial" w:hAnsi="Arial" w:cs="Arial"/>
          <w:sz w:val="12"/>
          <w:szCs w:val="16"/>
        </w:rPr>
        <w:t>Таблица 1</w:t>
      </w:r>
    </w:p>
    <w:tbl>
      <w:tblPr>
        <w:tblW w:w="5000" w:type="pct"/>
        <w:tblCellMar>
          <w:left w:w="0" w:type="dxa"/>
          <w:right w:w="0" w:type="dxa"/>
        </w:tblCellMar>
        <w:tblLook w:val="04A0" w:firstRow="1" w:lastRow="0" w:firstColumn="1" w:lastColumn="0" w:noHBand="0" w:noVBand="1"/>
      </w:tblPr>
      <w:tblGrid>
        <w:gridCol w:w="1436"/>
        <w:gridCol w:w="695"/>
        <w:gridCol w:w="851"/>
        <w:gridCol w:w="2268"/>
        <w:gridCol w:w="720"/>
        <w:gridCol w:w="2020"/>
        <w:gridCol w:w="613"/>
        <w:gridCol w:w="1607"/>
        <w:gridCol w:w="1140"/>
      </w:tblGrid>
      <w:tr w:rsidR="000B01A8" w:rsidRPr="00C16053" w:rsidTr="00540EB2">
        <w:trPr>
          <w:trHeight w:val="20"/>
        </w:trPr>
        <w:tc>
          <w:tcPr>
            <w:tcW w:w="63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B01A8" w:rsidRPr="00C16053" w:rsidRDefault="000B01A8" w:rsidP="00ED2E85">
            <w:pPr>
              <w:jc w:val="center"/>
              <w:rPr>
                <w:rFonts w:ascii="Arial" w:hAnsi="Arial" w:cs="Arial"/>
                <w:b/>
                <w:sz w:val="12"/>
                <w:szCs w:val="16"/>
              </w:rPr>
            </w:pPr>
            <w:r w:rsidRPr="00C16053">
              <w:rPr>
                <w:rFonts w:ascii="Arial" w:hAnsi="Arial" w:cs="Arial"/>
                <w:b/>
                <w:sz w:val="12"/>
                <w:szCs w:val="16"/>
              </w:rPr>
              <w:t>Наименование котельной</w:t>
            </w:r>
          </w:p>
        </w:tc>
        <w:tc>
          <w:tcPr>
            <w:tcW w:w="681" w:type="pct"/>
            <w:gridSpan w:val="2"/>
            <w:tcBorders>
              <w:top w:val="single" w:sz="4" w:space="0" w:color="auto"/>
              <w:left w:val="nil"/>
              <w:bottom w:val="single" w:sz="4" w:space="0" w:color="auto"/>
              <w:right w:val="single" w:sz="4" w:space="0" w:color="000000"/>
            </w:tcBorders>
            <w:shd w:val="clear" w:color="000000" w:fill="FFFFFF"/>
            <w:vAlign w:val="center"/>
            <w:hideMark/>
          </w:tcPr>
          <w:p w:rsidR="000B01A8" w:rsidRPr="00C16053" w:rsidRDefault="000B01A8" w:rsidP="00ED2E85">
            <w:pPr>
              <w:jc w:val="center"/>
              <w:rPr>
                <w:rFonts w:ascii="Arial" w:hAnsi="Arial" w:cs="Arial"/>
                <w:b/>
                <w:sz w:val="12"/>
                <w:szCs w:val="16"/>
              </w:rPr>
            </w:pPr>
            <w:r w:rsidRPr="00C16053">
              <w:rPr>
                <w:rFonts w:ascii="Arial" w:hAnsi="Arial" w:cs="Arial"/>
                <w:b/>
                <w:sz w:val="12"/>
                <w:szCs w:val="16"/>
              </w:rPr>
              <w:t>Котлы</w:t>
            </w:r>
          </w:p>
        </w:tc>
        <w:tc>
          <w:tcPr>
            <w:tcW w:w="99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B01A8" w:rsidRPr="00C16053" w:rsidRDefault="000B01A8" w:rsidP="00ED2E85">
            <w:pPr>
              <w:jc w:val="center"/>
              <w:rPr>
                <w:rFonts w:ascii="Arial" w:hAnsi="Arial" w:cs="Arial"/>
                <w:b/>
                <w:sz w:val="12"/>
                <w:szCs w:val="16"/>
              </w:rPr>
            </w:pPr>
            <w:r w:rsidRPr="00C16053">
              <w:rPr>
                <w:rFonts w:ascii="Arial" w:hAnsi="Arial" w:cs="Arial"/>
                <w:b/>
                <w:sz w:val="12"/>
                <w:szCs w:val="16"/>
              </w:rPr>
              <w:t>Горелочное устройство (автоматизированные котельные)</w:t>
            </w:r>
          </w:p>
        </w:tc>
        <w:tc>
          <w:tcPr>
            <w:tcW w:w="31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B01A8" w:rsidRPr="00C16053" w:rsidRDefault="000B01A8" w:rsidP="00ED2E85">
            <w:pPr>
              <w:jc w:val="center"/>
              <w:rPr>
                <w:rFonts w:ascii="Arial" w:hAnsi="Arial" w:cs="Arial"/>
                <w:b/>
                <w:sz w:val="12"/>
                <w:szCs w:val="16"/>
              </w:rPr>
            </w:pPr>
            <w:r w:rsidRPr="00C16053">
              <w:rPr>
                <w:rFonts w:ascii="Arial" w:hAnsi="Arial" w:cs="Arial"/>
                <w:b/>
                <w:sz w:val="12"/>
                <w:szCs w:val="16"/>
              </w:rPr>
              <w:t>Блок автоматики</w:t>
            </w:r>
          </w:p>
        </w:tc>
        <w:tc>
          <w:tcPr>
            <w:tcW w:w="2370" w:type="pct"/>
            <w:gridSpan w:val="4"/>
            <w:tcBorders>
              <w:top w:val="single" w:sz="4" w:space="0" w:color="auto"/>
              <w:left w:val="nil"/>
              <w:bottom w:val="single" w:sz="4" w:space="0" w:color="auto"/>
              <w:right w:val="single" w:sz="4" w:space="0" w:color="auto"/>
            </w:tcBorders>
            <w:shd w:val="clear" w:color="000000" w:fill="FFFFFF"/>
            <w:vAlign w:val="center"/>
            <w:hideMark/>
          </w:tcPr>
          <w:p w:rsidR="000B01A8" w:rsidRPr="00C16053" w:rsidRDefault="000B01A8" w:rsidP="00ED2E85">
            <w:pPr>
              <w:jc w:val="center"/>
              <w:rPr>
                <w:rFonts w:ascii="Arial" w:hAnsi="Arial" w:cs="Arial"/>
                <w:b/>
                <w:sz w:val="12"/>
                <w:szCs w:val="16"/>
              </w:rPr>
            </w:pPr>
            <w:r w:rsidRPr="00C16053">
              <w:rPr>
                <w:rFonts w:ascii="Arial" w:hAnsi="Arial" w:cs="Arial"/>
                <w:b/>
                <w:sz w:val="12"/>
                <w:szCs w:val="16"/>
              </w:rPr>
              <w:t>Насосы</w:t>
            </w:r>
          </w:p>
        </w:tc>
      </w:tr>
      <w:tr w:rsidR="000B01A8" w:rsidRPr="00C16053" w:rsidTr="00540EB2">
        <w:trPr>
          <w:trHeight w:val="20"/>
        </w:trPr>
        <w:tc>
          <w:tcPr>
            <w:tcW w:w="633" w:type="pct"/>
            <w:vMerge/>
            <w:tcBorders>
              <w:top w:val="single" w:sz="4" w:space="0" w:color="auto"/>
              <w:left w:val="single" w:sz="4" w:space="0" w:color="auto"/>
              <w:bottom w:val="single" w:sz="4" w:space="0" w:color="000000"/>
              <w:right w:val="single" w:sz="4" w:space="0" w:color="auto"/>
            </w:tcBorders>
            <w:vAlign w:val="center"/>
            <w:hideMark/>
          </w:tcPr>
          <w:p w:rsidR="000B01A8" w:rsidRPr="00C16053" w:rsidRDefault="000B01A8" w:rsidP="00ED2E85">
            <w:pPr>
              <w:rPr>
                <w:rFonts w:ascii="Arial" w:hAnsi="Arial" w:cs="Arial"/>
                <w:b/>
                <w:sz w:val="12"/>
                <w:szCs w:val="16"/>
              </w:rPr>
            </w:pPr>
          </w:p>
        </w:tc>
        <w:tc>
          <w:tcPr>
            <w:tcW w:w="306" w:type="pct"/>
            <w:tcBorders>
              <w:top w:val="nil"/>
              <w:left w:val="nil"/>
              <w:bottom w:val="single" w:sz="4" w:space="0" w:color="auto"/>
              <w:right w:val="single" w:sz="4" w:space="0" w:color="auto"/>
            </w:tcBorders>
            <w:shd w:val="clear" w:color="000000" w:fill="FFFFFF"/>
            <w:vAlign w:val="center"/>
            <w:hideMark/>
          </w:tcPr>
          <w:p w:rsidR="000B01A8" w:rsidRPr="00C16053" w:rsidRDefault="000B01A8" w:rsidP="00ED2E85">
            <w:pPr>
              <w:jc w:val="center"/>
              <w:rPr>
                <w:rFonts w:ascii="Arial" w:hAnsi="Arial" w:cs="Arial"/>
                <w:b/>
                <w:sz w:val="12"/>
                <w:szCs w:val="16"/>
              </w:rPr>
            </w:pPr>
            <w:r w:rsidRPr="00C16053">
              <w:rPr>
                <w:rFonts w:ascii="Arial" w:hAnsi="Arial" w:cs="Arial"/>
                <w:b/>
                <w:sz w:val="12"/>
                <w:szCs w:val="16"/>
              </w:rPr>
              <w:t>марка</w:t>
            </w:r>
          </w:p>
        </w:tc>
        <w:tc>
          <w:tcPr>
            <w:tcW w:w="375" w:type="pct"/>
            <w:tcBorders>
              <w:top w:val="nil"/>
              <w:left w:val="nil"/>
              <w:bottom w:val="single" w:sz="4" w:space="0" w:color="auto"/>
              <w:right w:val="single" w:sz="4" w:space="0" w:color="auto"/>
            </w:tcBorders>
            <w:shd w:val="clear" w:color="000000" w:fill="FFFFFF"/>
            <w:vAlign w:val="center"/>
            <w:hideMark/>
          </w:tcPr>
          <w:p w:rsidR="000B01A8" w:rsidRPr="00C16053" w:rsidRDefault="000B01A8" w:rsidP="00ED2E85">
            <w:pPr>
              <w:jc w:val="center"/>
              <w:rPr>
                <w:rFonts w:ascii="Arial" w:hAnsi="Arial" w:cs="Arial"/>
                <w:b/>
                <w:sz w:val="12"/>
                <w:szCs w:val="16"/>
              </w:rPr>
            </w:pPr>
            <w:r w:rsidRPr="00C16053">
              <w:rPr>
                <w:rFonts w:ascii="Arial" w:hAnsi="Arial" w:cs="Arial"/>
                <w:b/>
                <w:sz w:val="12"/>
                <w:szCs w:val="16"/>
              </w:rPr>
              <w:t>мощность</w:t>
            </w:r>
          </w:p>
        </w:tc>
        <w:tc>
          <w:tcPr>
            <w:tcW w:w="999" w:type="pct"/>
            <w:vMerge/>
            <w:tcBorders>
              <w:top w:val="single" w:sz="4" w:space="0" w:color="auto"/>
              <w:left w:val="single" w:sz="4" w:space="0" w:color="auto"/>
              <w:bottom w:val="single" w:sz="4" w:space="0" w:color="000000"/>
              <w:right w:val="single" w:sz="4" w:space="0" w:color="auto"/>
            </w:tcBorders>
            <w:vAlign w:val="center"/>
            <w:hideMark/>
          </w:tcPr>
          <w:p w:rsidR="000B01A8" w:rsidRPr="00C16053" w:rsidRDefault="000B01A8" w:rsidP="00ED2E85">
            <w:pPr>
              <w:rPr>
                <w:rFonts w:ascii="Arial" w:hAnsi="Arial" w:cs="Arial"/>
                <w:b/>
                <w:sz w:val="12"/>
                <w:szCs w:val="16"/>
              </w:rPr>
            </w:pPr>
          </w:p>
        </w:tc>
        <w:tc>
          <w:tcPr>
            <w:tcW w:w="317" w:type="pct"/>
            <w:vMerge/>
            <w:tcBorders>
              <w:top w:val="single" w:sz="4" w:space="0" w:color="auto"/>
              <w:left w:val="single" w:sz="4" w:space="0" w:color="auto"/>
              <w:bottom w:val="single" w:sz="4" w:space="0" w:color="000000"/>
              <w:right w:val="single" w:sz="4" w:space="0" w:color="auto"/>
            </w:tcBorders>
            <w:vAlign w:val="center"/>
            <w:hideMark/>
          </w:tcPr>
          <w:p w:rsidR="000B01A8" w:rsidRPr="00C16053" w:rsidRDefault="000B01A8" w:rsidP="00ED2E85">
            <w:pPr>
              <w:rPr>
                <w:rFonts w:ascii="Arial" w:hAnsi="Arial" w:cs="Arial"/>
                <w:b/>
                <w:sz w:val="12"/>
                <w:szCs w:val="16"/>
              </w:rPr>
            </w:pPr>
          </w:p>
        </w:tc>
        <w:tc>
          <w:tcPr>
            <w:tcW w:w="890" w:type="pct"/>
            <w:tcBorders>
              <w:top w:val="nil"/>
              <w:left w:val="nil"/>
              <w:bottom w:val="single" w:sz="4" w:space="0" w:color="auto"/>
              <w:right w:val="single" w:sz="4" w:space="0" w:color="auto"/>
            </w:tcBorders>
            <w:shd w:val="clear" w:color="000000" w:fill="FFFFFF"/>
            <w:vAlign w:val="center"/>
            <w:hideMark/>
          </w:tcPr>
          <w:p w:rsidR="000B01A8" w:rsidRPr="00C16053" w:rsidRDefault="000B01A8" w:rsidP="00ED2E85">
            <w:pPr>
              <w:jc w:val="center"/>
              <w:rPr>
                <w:rFonts w:ascii="Arial" w:hAnsi="Arial" w:cs="Arial"/>
                <w:b/>
                <w:sz w:val="12"/>
                <w:szCs w:val="16"/>
              </w:rPr>
            </w:pPr>
            <w:r w:rsidRPr="00C16053">
              <w:rPr>
                <w:rFonts w:ascii="Arial" w:hAnsi="Arial" w:cs="Arial"/>
                <w:b/>
                <w:sz w:val="12"/>
                <w:szCs w:val="16"/>
              </w:rPr>
              <w:t>сетевые</w:t>
            </w:r>
          </w:p>
        </w:tc>
        <w:tc>
          <w:tcPr>
            <w:tcW w:w="270" w:type="pct"/>
            <w:tcBorders>
              <w:top w:val="nil"/>
              <w:left w:val="nil"/>
              <w:bottom w:val="single" w:sz="4" w:space="0" w:color="auto"/>
              <w:right w:val="single" w:sz="4" w:space="0" w:color="auto"/>
            </w:tcBorders>
            <w:shd w:val="clear" w:color="000000" w:fill="FFFFFF"/>
            <w:vAlign w:val="center"/>
            <w:hideMark/>
          </w:tcPr>
          <w:p w:rsidR="000B01A8" w:rsidRPr="00C16053" w:rsidRDefault="000B01A8" w:rsidP="00ED2E85">
            <w:pPr>
              <w:jc w:val="center"/>
              <w:rPr>
                <w:rFonts w:ascii="Arial" w:hAnsi="Arial" w:cs="Arial"/>
                <w:b/>
                <w:sz w:val="12"/>
                <w:szCs w:val="16"/>
              </w:rPr>
            </w:pPr>
            <w:r w:rsidRPr="00C16053">
              <w:rPr>
                <w:rFonts w:ascii="Arial" w:hAnsi="Arial" w:cs="Arial"/>
                <w:b/>
                <w:sz w:val="12"/>
                <w:szCs w:val="16"/>
              </w:rPr>
              <w:t>ГВС</w:t>
            </w:r>
          </w:p>
        </w:tc>
        <w:tc>
          <w:tcPr>
            <w:tcW w:w="708" w:type="pct"/>
            <w:tcBorders>
              <w:top w:val="nil"/>
              <w:left w:val="nil"/>
              <w:bottom w:val="single" w:sz="4" w:space="0" w:color="auto"/>
              <w:right w:val="single" w:sz="4" w:space="0" w:color="auto"/>
            </w:tcBorders>
            <w:shd w:val="clear" w:color="000000" w:fill="FFFFFF"/>
            <w:vAlign w:val="center"/>
            <w:hideMark/>
          </w:tcPr>
          <w:p w:rsidR="000B01A8" w:rsidRPr="00C16053" w:rsidRDefault="000B01A8" w:rsidP="00ED2E85">
            <w:pPr>
              <w:jc w:val="center"/>
              <w:rPr>
                <w:rFonts w:ascii="Arial" w:hAnsi="Arial" w:cs="Arial"/>
                <w:b/>
                <w:sz w:val="12"/>
                <w:szCs w:val="16"/>
              </w:rPr>
            </w:pPr>
            <w:r w:rsidRPr="00C16053">
              <w:rPr>
                <w:rFonts w:ascii="Arial" w:hAnsi="Arial" w:cs="Arial"/>
                <w:b/>
                <w:sz w:val="12"/>
                <w:szCs w:val="16"/>
              </w:rPr>
              <w:t>подпиточные</w:t>
            </w:r>
          </w:p>
        </w:tc>
        <w:tc>
          <w:tcPr>
            <w:tcW w:w="502" w:type="pct"/>
            <w:tcBorders>
              <w:top w:val="nil"/>
              <w:left w:val="nil"/>
              <w:bottom w:val="single" w:sz="4" w:space="0" w:color="auto"/>
              <w:right w:val="single" w:sz="4" w:space="0" w:color="auto"/>
            </w:tcBorders>
            <w:shd w:val="clear" w:color="000000" w:fill="FFFFFF"/>
            <w:vAlign w:val="center"/>
            <w:hideMark/>
          </w:tcPr>
          <w:p w:rsidR="000B01A8" w:rsidRPr="00C16053" w:rsidRDefault="000B01A8" w:rsidP="00ED2E85">
            <w:pPr>
              <w:jc w:val="center"/>
              <w:rPr>
                <w:rFonts w:ascii="Arial" w:hAnsi="Arial" w:cs="Arial"/>
                <w:b/>
                <w:sz w:val="12"/>
                <w:szCs w:val="16"/>
              </w:rPr>
            </w:pPr>
            <w:r w:rsidRPr="00C16053">
              <w:rPr>
                <w:rFonts w:ascii="Arial" w:hAnsi="Arial" w:cs="Arial"/>
                <w:b/>
                <w:sz w:val="12"/>
                <w:szCs w:val="16"/>
              </w:rPr>
              <w:t>циркуляционные</w:t>
            </w:r>
          </w:p>
        </w:tc>
      </w:tr>
      <w:tr w:rsidR="000B01A8" w:rsidRPr="00C16053" w:rsidTr="00540EB2">
        <w:trPr>
          <w:trHeight w:val="20"/>
        </w:trPr>
        <w:tc>
          <w:tcPr>
            <w:tcW w:w="633" w:type="pct"/>
            <w:vMerge w:val="restart"/>
            <w:tcBorders>
              <w:top w:val="nil"/>
              <w:left w:val="single" w:sz="4" w:space="0" w:color="auto"/>
              <w:right w:val="single" w:sz="4" w:space="0" w:color="auto"/>
            </w:tcBorders>
            <w:shd w:val="clear" w:color="000000" w:fill="FFFFFF"/>
            <w:vAlign w:val="center"/>
            <w:hideMark/>
          </w:tcPr>
          <w:p w:rsidR="000B01A8" w:rsidRPr="00C16053" w:rsidRDefault="000B01A8" w:rsidP="00ED2E85">
            <w:pPr>
              <w:outlineLvl w:val="1"/>
              <w:rPr>
                <w:rFonts w:ascii="Arial" w:hAnsi="Arial" w:cs="Arial"/>
                <w:sz w:val="12"/>
                <w:szCs w:val="16"/>
              </w:rPr>
            </w:pPr>
            <w:r w:rsidRPr="00C16053">
              <w:rPr>
                <w:rFonts w:ascii="Arial" w:hAnsi="Arial" w:cs="Arial"/>
                <w:sz w:val="12"/>
                <w:szCs w:val="16"/>
              </w:rPr>
              <w:t>Котельная № 25 д.Семеновщина</w:t>
            </w:r>
          </w:p>
        </w:tc>
        <w:tc>
          <w:tcPr>
            <w:tcW w:w="306" w:type="pct"/>
            <w:tcBorders>
              <w:top w:val="nil"/>
              <w:left w:val="nil"/>
              <w:bottom w:val="single" w:sz="4" w:space="0" w:color="auto"/>
              <w:right w:val="single" w:sz="4" w:space="0" w:color="auto"/>
            </w:tcBorders>
            <w:shd w:val="clear" w:color="000000" w:fill="FFFFFF"/>
            <w:vAlign w:val="center"/>
            <w:hideMark/>
          </w:tcPr>
          <w:p w:rsidR="000B01A8" w:rsidRPr="00C16053" w:rsidRDefault="000B01A8" w:rsidP="00ED2E85">
            <w:pPr>
              <w:jc w:val="center"/>
              <w:outlineLvl w:val="1"/>
              <w:rPr>
                <w:rFonts w:ascii="Arial" w:hAnsi="Arial" w:cs="Arial"/>
                <w:sz w:val="12"/>
                <w:szCs w:val="16"/>
              </w:rPr>
            </w:pPr>
            <w:r w:rsidRPr="00C16053">
              <w:rPr>
                <w:rFonts w:ascii="Arial" w:hAnsi="Arial" w:cs="Arial"/>
                <w:sz w:val="12"/>
                <w:szCs w:val="16"/>
              </w:rPr>
              <w:t>КВС-1-0,95</w:t>
            </w:r>
          </w:p>
        </w:tc>
        <w:tc>
          <w:tcPr>
            <w:tcW w:w="375" w:type="pct"/>
            <w:tcBorders>
              <w:top w:val="nil"/>
              <w:left w:val="nil"/>
              <w:bottom w:val="single" w:sz="4" w:space="0" w:color="auto"/>
              <w:right w:val="single" w:sz="4" w:space="0" w:color="auto"/>
            </w:tcBorders>
            <w:shd w:val="clear" w:color="000000" w:fill="FFFFFF"/>
            <w:vAlign w:val="center"/>
            <w:hideMark/>
          </w:tcPr>
          <w:p w:rsidR="000B01A8" w:rsidRPr="00C16053" w:rsidRDefault="000B01A8" w:rsidP="00ED2E85">
            <w:pPr>
              <w:jc w:val="center"/>
              <w:outlineLvl w:val="1"/>
              <w:rPr>
                <w:rFonts w:ascii="Arial" w:hAnsi="Arial" w:cs="Arial"/>
                <w:sz w:val="12"/>
                <w:szCs w:val="16"/>
              </w:rPr>
            </w:pPr>
            <w:r w:rsidRPr="00C16053">
              <w:rPr>
                <w:rFonts w:ascii="Arial" w:hAnsi="Arial" w:cs="Arial"/>
                <w:sz w:val="12"/>
                <w:szCs w:val="16"/>
              </w:rPr>
              <w:t>0,9</w:t>
            </w:r>
          </w:p>
        </w:tc>
        <w:tc>
          <w:tcPr>
            <w:tcW w:w="999" w:type="pct"/>
            <w:tcBorders>
              <w:top w:val="nil"/>
              <w:left w:val="nil"/>
              <w:bottom w:val="single" w:sz="4" w:space="0" w:color="auto"/>
              <w:right w:val="single" w:sz="4" w:space="0" w:color="auto"/>
            </w:tcBorders>
            <w:shd w:val="clear" w:color="000000" w:fill="FFFFFF"/>
            <w:vAlign w:val="center"/>
          </w:tcPr>
          <w:p w:rsidR="000B01A8" w:rsidRPr="00C16053" w:rsidRDefault="000B01A8" w:rsidP="00ED2E85">
            <w:pPr>
              <w:jc w:val="center"/>
              <w:outlineLvl w:val="1"/>
              <w:rPr>
                <w:rFonts w:ascii="Arial" w:hAnsi="Arial" w:cs="Arial"/>
                <w:sz w:val="12"/>
                <w:szCs w:val="16"/>
              </w:rPr>
            </w:pPr>
          </w:p>
        </w:tc>
        <w:tc>
          <w:tcPr>
            <w:tcW w:w="317" w:type="pct"/>
            <w:tcBorders>
              <w:top w:val="nil"/>
              <w:left w:val="nil"/>
              <w:bottom w:val="single" w:sz="4" w:space="0" w:color="auto"/>
              <w:right w:val="single" w:sz="4" w:space="0" w:color="auto"/>
            </w:tcBorders>
            <w:shd w:val="clear" w:color="000000" w:fill="FFFFFF"/>
            <w:vAlign w:val="center"/>
          </w:tcPr>
          <w:p w:rsidR="000B01A8" w:rsidRPr="00C16053" w:rsidRDefault="000B01A8" w:rsidP="00ED2E85">
            <w:pPr>
              <w:jc w:val="center"/>
              <w:outlineLvl w:val="1"/>
              <w:rPr>
                <w:rFonts w:ascii="Arial" w:hAnsi="Arial" w:cs="Arial"/>
                <w:sz w:val="12"/>
                <w:szCs w:val="16"/>
              </w:rPr>
            </w:pPr>
          </w:p>
        </w:tc>
        <w:tc>
          <w:tcPr>
            <w:tcW w:w="890" w:type="pct"/>
            <w:tcBorders>
              <w:top w:val="nil"/>
              <w:left w:val="nil"/>
              <w:bottom w:val="single" w:sz="4" w:space="0" w:color="auto"/>
              <w:right w:val="single" w:sz="4" w:space="0" w:color="auto"/>
            </w:tcBorders>
            <w:shd w:val="clear" w:color="000000" w:fill="FFFFFF"/>
            <w:vAlign w:val="center"/>
            <w:hideMark/>
          </w:tcPr>
          <w:p w:rsidR="000B01A8" w:rsidRPr="00C16053" w:rsidRDefault="000B01A8" w:rsidP="00ED2E85">
            <w:pPr>
              <w:jc w:val="center"/>
              <w:outlineLvl w:val="1"/>
              <w:rPr>
                <w:rFonts w:ascii="Arial" w:hAnsi="Arial" w:cs="Arial"/>
                <w:sz w:val="12"/>
                <w:szCs w:val="16"/>
              </w:rPr>
            </w:pPr>
            <w:r w:rsidRPr="00C16053">
              <w:rPr>
                <w:rFonts w:ascii="Arial" w:hAnsi="Arial" w:cs="Arial"/>
                <w:sz w:val="12"/>
                <w:szCs w:val="16"/>
              </w:rPr>
              <w:t>К65-50-160; Q=25м3/ч; Н=32м</w:t>
            </w:r>
          </w:p>
          <w:p w:rsidR="000B01A8" w:rsidRPr="00C16053" w:rsidRDefault="000B01A8" w:rsidP="00ED2E85">
            <w:pPr>
              <w:jc w:val="center"/>
              <w:outlineLvl w:val="1"/>
              <w:rPr>
                <w:rFonts w:ascii="Arial" w:hAnsi="Arial" w:cs="Arial"/>
                <w:sz w:val="12"/>
                <w:szCs w:val="16"/>
              </w:rPr>
            </w:pPr>
            <w:r w:rsidRPr="00C16053">
              <w:rPr>
                <w:rFonts w:ascii="Arial" w:hAnsi="Arial" w:cs="Arial"/>
                <w:sz w:val="12"/>
                <w:szCs w:val="16"/>
              </w:rPr>
              <w:t>N=5,5 кВт; n=3000об/мин</w:t>
            </w:r>
          </w:p>
        </w:tc>
        <w:tc>
          <w:tcPr>
            <w:tcW w:w="270" w:type="pct"/>
            <w:tcBorders>
              <w:top w:val="nil"/>
              <w:left w:val="nil"/>
              <w:bottom w:val="single" w:sz="4" w:space="0" w:color="auto"/>
              <w:right w:val="single" w:sz="4" w:space="0" w:color="auto"/>
            </w:tcBorders>
            <w:shd w:val="clear" w:color="000000" w:fill="FFFFFF"/>
            <w:vAlign w:val="center"/>
          </w:tcPr>
          <w:p w:rsidR="000B01A8" w:rsidRPr="00C16053" w:rsidRDefault="000B01A8" w:rsidP="00ED2E85">
            <w:pPr>
              <w:jc w:val="center"/>
              <w:outlineLvl w:val="1"/>
              <w:rPr>
                <w:rFonts w:ascii="Arial" w:hAnsi="Arial" w:cs="Arial"/>
                <w:sz w:val="12"/>
                <w:szCs w:val="16"/>
              </w:rPr>
            </w:pPr>
          </w:p>
        </w:tc>
        <w:tc>
          <w:tcPr>
            <w:tcW w:w="708" w:type="pct"/>
            <w:tcBorders>
              <w:top w:val="nil"/>
              <w:left w:val="nil"/>
              <w:bottom w:val="single" w:sz="4" w:space="0" w:color="auto"/>
              <w:right w:val="single" w:sz="4" w:space="0" w:color="auto"/>
            </w:tcBorders>
            <w:shd w:val="clear" w:color="000000" w:fill="FFFFFF"/>
            <w:vAlign w:val="center"/>
          </w:tcPr>
          <w:p w:rsidR="000B01A8" w:rsidRPr="00C16053" w:rsidRDefault="000B01A8" w:rsidP="002E633F">
            <w:pPr>
              <w:jc w:val="center"/>
              <w:outlineLvl w:val="1"/>
              <w:rPr>
                <w:rFonts w:ascii="Arial" w:hAnsi="Arial" w:cs="Arial"/>
                <w:sz w:val="12"/>
                <w:szCs w:val="16"/>
              </w:rPr>
            </w:pPr>
            <w:r w:rsidRPr="00C16053">
              <w:rPr>
                <w:rFonts w:ascii="Arial" w:hAnsi="Arial" w:cs="Arial"/>
                <w:sz w:val="12"/>
                <w:szCs w:val="16"/>
              </w:rPr>
              <w:t>К65-50-160; Q=25м3/ч; Н=32м</w:t>
            </w:r>
            <w:r w:rsidR="002E633F">
              <w:rPr>
                <w:rFonts w:ascii="Arial" w:hAnsi="Arial" w:cs="Arial"/>
                <w:sz w:val="12"/>
                <w:szCs w:val="16"/>
              </w:rPr>
              <w:t xml:space="preserve"> </w:t>
            </w:r>
            <w:r w:rsidRPr="00C16053">
              <w:rPr>
                <w:rFonts w:ascii="Arial" w:hAnsi="Arial" w:cs="Arial"/>
                <w:sz w:val="12"/>
                <w:szCs w:val="16"/>
              </w:rPr>
              <w:t>N=5,5 кВт; n=3000об/мин</w:t>
            </w:r>
          </w:p>
        </w:tc>
        <w:tc>
          <w:tcPr>
            <w:tcW w:w="502" w:type="pct"/>
            <w:tcBorders>
              <w:top w:val="nil"/>
              <w:left w:val="nil"/>
              <w:bottom w:val="single" w:sz="4" w:space="0" w:color="auto"/>
              <w:right w:val="single" w:sz="4" w:space="0" w:color="auto"/>
            </w:tcBorders>
            <w:shd w:val="clear" w:color="000000" w:fill="FFFFFF"/>
            <w:vAlign w:val="center"/>
          </w:tcPr>
          <w:p w:rsidR="000B01A8" w:rsidRPr="00C16053" w:rsidRDefault="000B01A8" w:rsidP="00ED2E85">
            <w:pPr>
              <w:jc w:val="center"/>
              <w:outlineLvl w:val="1"/>
              <w:rPr>
                <w:rFonts w:ascii="Arial" w:hAnsi="Arial" w:cs="Arial"/>
                <w:sz w:val="12"/>
                <w:szCs w:val="16"/>
              </w:rPr>
            </w:pPr>
          </w:p>
        </w:tc>
      </w:tr>
      <w:tr w:rsidR="000B01A8" w:rsidRPr="00C16053" w:rsidTr="00540EB2">
        <w:trPr>
          <w:trHeight w:val="20"/>
        </w:trPr>
        <w:tc>
          <w:tcPr>
            <w:tcW w:w="633" w:type="pct"/>
            <w:vMerge/>
            <w:tcBorders>
              <w:left w:val="single" w:sz="4" w:space="0" w:color="auto"/>
              <w:right w:val="single" w:sz="4" w:space="0" w:color="auto"/>
            </w:tcBorders>
            <w:vAlign w:val="center"/>
            <w:hideMark/>
          </w:tcPr>
          <w:p w:rsidR="000B01A8" w:rsidRPr="00C16053" w:rsidRDefault="000B01A8" w:rsidP="00ED2E85">
            <w:pPr>
              <w:outlineLvl w:val="1"/>
              <w:rPr>
                <w:rFonts w:ascii="Arial" w:hAnsi="Arial" w:cs="Arial"/>
                <w:sz w:val="12"/>
                <w:szCs w:val="16"/>
              </w:rPr>
            </w:pPr>
          </w:p>
        </w:tc>
        <w:tc>
          <w:tcPr>
            <w:tcW w:w="306" w:type="pct"/>
            <w:tcBorders>
              <w:top w:val="nil"/>
              <w:left w:val="nil"/>
              <w:bottom w:val="single" w:sz="4" w:space="0" w:color="auto"/>
              <w:right w:val="single" w:sz="4" w:space="0" w:color="auto"/>
            </w:tcBorders>
            <w:shd w:val="clear" w:color="000000" w:fill="FFFFFF"/>
            <w:vAlign w:val="center"/>
            <w:hideMark/>
          </w:tcPr>
          <w:p w:rsidR="000B01A8" w:rsidRPr="00C16053" w:rsidRDefault="000B01A8" w:rsidP="00ED2E85">
            <w:pPr>
              <w:jc w:val="center"/>
              <w:outlineLvl w:val="1"/>
              <w:rPr>
                <w:rFonts w:ascii="Arial" w:hAnsi="Arial" w:cs="Arial"/>
                <w:sz w:val="12"/>
                <w:szCs w:val="16"/>
              </w:rPr>
            </w:pPr>
            <w:r w:rsidRPr="00C16053">
              <w:rPr>
                <w:rFonts w:ascii="Arial" w:hAnsi="Arial" w:cs="Arial"/>
                <w:sz w:val="12"/>
                <w:szCs w:val="16"/>
              </w:rPr>
              <w:t>КВС-1-95</w:t>
            </w:r>
          </w:p>
        </w:tc>
        <w:tc>
          <w:tcPr>
            <w:tcW w:w="375" w:type="pct"/>
            <w:tcBorders>
              <w:top w:val="nil"/>
              <w:left w:val="nil"/>
              <w:bottom w:val="single" w:sz="4" w:space="0" w:color="auto"/>
              <w:right w:val="single" w:sz="4" w:space="0" w:color="auto"/>
            </w:tcBorders>
            <w:shd w:val="clear" w:color="000000" w:fill="FFFFFF"/>
            <w:vAlign w:val="center"/>
            <w:hideMark/>
          </w:tcPr>
          <w:p w:rsidR="000B01A8" w:rsidRPr="00C16053" w:rsidRDefault="000B01A8" w:rsidP="00ED2E85">
            <w:pPr>
              <w:jc w:val="center"/>
              <w:outlineLvl w:val="1"/>
              <w:rPr>
                <w:rFonts w:ascii="Arial" w:hAnsi="Arial" w:cs="Arial"/>
                <w:sz w:val="12"/>
                <w:szCs w:val="16"/>
              </w:rPr>
            </w:pPr>
            <w:r w:rsidRPr="00C16053">
              <w:rPr>
                <w:rFonts w:ascii="Arial" w:hAnsi="Arial" w:cs="Arial"/>
                <w:sz w:val="12"/>
                <w:szCs w:val="16"/>
              </w:rPr>
              <w:t>0,9</w:t>
            </w:r>
          </w:p>
        </w:tc>
        <w:tc>
          <w:tcPr>
            <w:tcW w:w="999" w:type="pct"/>
            <w:tcBorders>
              <w:top w:val="nil"/>
              <w:left w:val="nil"/>
              <w:bottom w:val="single" w:sz="4" w:space="0" w:color="auto"/>
              <w:right w:val="single" w:sz="4" w:space="0" w:color="auto"/>
            </w:tcBorders>
            <w:shd w:val="clear" w:color="000000" w:fill="FFFFFF"/>
            <w:vAlign w:val="center"/>
          </w:tcPr>
          <w:p w:rsidR="000B01A8" w:rsidRPr="00C16053" w:rsidRDefault="000B01A8" w:rsidP="00ED2E85">
            <w:pPr>
              <w:jc w:val="center"/>
              <w:outlineLvl w:val="1"/>
              <w:rPr>
                <w:rFonts w:ascii="Arial" w:hAnsi="Arial" w:cs="Arial"/>
                <w:sz w:val="12"/>
                <w:szCs w:val="16"/>
              </w:rPr>
            </w:pPr>
          </w:p>
        </w:tc>
        <w:tc>
          <w:tcPr>
            <w:tcW w:w="317" w:type="pct"/>
            <w:tcBorders>
              <w:top w:val="nil"/>
              <w:left w:val="nil"/>
              <w:bottom w:val="single" w:sz="4" w:space="0" w:color="auto"/>
              <w:right w:val="single" w:sz="4" w:space="0" w:color="auto"/>
            </w:tcBorders>
            <w:shd w:val="clear" w:color="000000" w:fill="FFFFFF"/>
            <w:vAlign w:val="center"/>
          </w:tcPr>
          <w:p w:rsidR="000B01A8" w:rsidRPr="00C16053" w:rsidRDefault="000B01A8" w:rsidP="00ED2E85">
            <w:pPr>
              <w:jc w:val="center"/>
              <w:outlineLvl w:val="1"/>
              <w:rPr>
                <w:rFonts w:ascii="Arial" w:hAnsi="Arial" w:cs="Arial"/>
                <w:sz w:val="12"/>
                <w:szCs w:val="16"/>
              </w:rPr>
            </w:pPr>
          </w:p>
        </w:tc>
        <w:tc>
          <w:tcPr>
            <w:tcW w:w="890" w:type="pct"/>
            <w:tcBorders>
              <w:top w:val="nil"/>
              <w:left w:val="nil"/>
              <w:bottom w:val="single" w:sz="4" w:space="0" w:color="auto"/>
              <w:right w:val="single" w:sz="4" w:space="0" w:color="auto"/>
            </w:tcBorders>
            <w:shd w:val="clear" w:color="000000" w:fill="FFFFFF"/>
            <w:vAlign w:val="center"/>
            <w:hideMark/>
          </w:tcPr>
          <w:p w:rsidR="000B01A8" w:rsidRPr="00C16053" w:rsidRDefault="000B01A8" w:rsidP="00ED2E85">
            <w:pPr>
              <w:jc w:val="center"/>
              <w:outlineLvl w:val="1"/>
              <w:rPr>
                <w:rFonts w:ascii="Arial" w:hAnsi="Arial" w:cs="Arial"/>
                <w:sz w:val="12"/>
                <w:szCs w:val="16"/>
              </w:rPr>
            </w:pPr>
            <w:r w:rsidRPr="00C16053">
              <w:rPr>
                <w:rFonts w:ascii="Arial" w:hAnsi="Arial" w:cs="Arial"/>
                <w:sz w:val="12"/>
                <w:szCs w:val="16"/>
              </w:rPr>
              <w:t>К65-50-160; Q=25м3/ч; Н=32м</w:t>
            </w:r>
          </w:p>
          <w:p w:rsidR="000B01A8" w:rsidRPr="00C16053" w:rsidRDefault="000B01A8" w:rsidP="00ED2E85">
            <w:pPr>
              <w:jc w:val="center"/>
              <w:outlineLvl w:val="1"/>
              <w:rPr>
                <w:rFonts w:ascii="Arial" w:hAnsi="Arial" w:cs="Arial"/>
                <w:sz w:val="12"/>
                <w:szCs w:val="16"/>
              </w:rPr>
            </w:pPr>
            <w:r w:rsidRPr="00C16053">
              <w:rPr>
                <w:rFonts w:ascii="Arial" w:hAnsi="Arial" w:cs="Arial"/>
                <w:sz w:val="12"/>
                <w:szCs w:val="16"/>
              </w:rPr>
              <w:t>N=5,5 кВт; n=3000об/мин</w:t>
            </w:r>
          </w:p>
        </w:tc>
        <w:tc>
          <w:tcPr>
            <w:tcW w:w="270" w:type="pct"/>
            <w:tcBorders>
              <w:top w:val="nil"/>
              <w:left w:val="nil"/>
              <w:bottom w:val="single" w:sz="4" w:space="0" w:color="auto"/>
              <w:right w:val="single" w:sz="4" w:space="0" w:color="auto"/>
            </w:tcBorders>
            <w:shd w:val="clear" w:color="000000" w:fill="FFFFFF"/>
            <w:vAlign w:val="center"/>
          </w:tcPr>
          <w:p w:rsidR="000B01A8" w:rsidRPr="00C16053" w:rsidRDefault="000B01A8" w:rsidP="00ED2E85">
            <w:pPr>
              <w:jc w:val="center"/>
              <w:outlineLvl w:val="1"/>
              <w:rPr>
                <w:rFonts w:ascii="Arial" w:hAnsi="Arial" w:cs="Arial"/>
                <w:sz w:val="12"/>
                <w:szCs w:val="16"/>
              </w:rPr>
            </w:pPr>
          </w:p>
        </w:tc>
        <w:tc>
          <w:tcPr>
            <w:tcW w:w="708" w:type="pct"/>
            <w:tcBorders>
              <w:top w:val="nil"/>
              <w:left w:val="nil"/>
              <w:bottom w:val="single" w:sz="4" w:space="0" w:color="auto"/>
              <w:right w:val="single" w:sz="4" w:space="0" w:color="auto"/>
            </w:tcBorders>
            <w:shd w:val="clear" w:color="000000" w:fill="FFFFFF"/>
            <w:vAlign w:val="center"/>
          </w:tcPr>
          <w:p w:rsidR="000B01A8" w:rsidRPr="00C16053" w:rsidRDefault="000B01A8" w:rsidP="00ED2E85">
            <w:pPr>
              <w:jc w:val="center"/>
              <w:outlineLvl w:val="1"/>
              <w:rPr>
                <w:rFonts w:ascii="Arial" w:hAnsi="Arial" w:cs="Arial"/>
                <w:sz w:val="12"/>
                <w:szCs w:val="16"/>
              </w:rPr>
            </w:pPr>
          </w:p>
        </w:tc>
        <w:tc>
          <w:tcPr>
            <w:tcW w:w="502" w:type="pct"/>
            <w:tcBorders>
              <w:top w:val="nil"/>
              <w:left w:val="nil"/>
              <w:bottom w:val="single" w:sz="4" w:space="0" w:color="auto"/>
              <w:right w:val="single" w:sz="4" w:space="0" w:color="auto"/>
            </w:tcBorders>
            <w:shd w:val="clear" w:color="000000" w:fill="FFFFFF"/>
            <w:vAlign w:val="center"/>
          </w:tcPr>
          <w:p w:rsidR="000B01A8" w:rsidRPr="00C16053" w:rsidRDefault="000B01A8" w:rsidP="00ED2E85">
            <w:pPr>
              <w:jc w:val="center"/>
              <w:outlineLvl w:val="1"/>
              <w:rPr>
                <w:rFonts w:ascii="Arial" w:hAnsi="Arial" w:cs="Arial"/>
                <w:sz w:val="12"/>
                <w:szCs w:val="16"/>
              </w:rPr>
            </w:pPr>
          </w:p>
        </w:tc>
      </w:tr>
      <w:tr w:rsidR="000B01A8" w:rsidRPr="00C16053" w:rsidTr="00540EB2">
        <w:trPr>
          <w:trHeight w:val="20"/>
        </w:trPr>
        <w:tc>
          <w:tcPr>
            <w:tcW w:w="633" w:type="pct"/>
            <w:vMerge/>
            <w:tcBorders>
              <w:left w:val="single" w:sz="4" w:space="0" w:color="auto"/>
              <w:bottom w:val="single" w:sz="4" w:space="0" w:color="auto"/>
              <w:right w:val="single" w:sz="4" w:space="0" w:color="auto"/>
            </w:tcBorders>
            <w:vAlign w:val="center"/>
            <w:hideMark/>
          </w:tcPr>
          <w:p w:rsidR="000B01A8" w:rsidRPr="00C16053" w:rsidRDefault="000B01A8" w:rsidP="00ED2E85">
            <w:pPr>
              <w:outlineLvl w:val="1"/>
              <w:rPr>
                <w:rFonts w:ascii="Arial" w:hAnsi="Arial" w:cs="Arial"/>
                <w:sz w:val="12"/>
                <w:szCs w:val="16"/>
              </w:rPr>
            </w:pPr>
          </w:p>
        </w:tc>
        <w:tc>
          <w:tcPr>
            <w:tcW w:w="306" w:type="pct"/>
            <w:tcBorders>
              <w:top w:val="nil"/>
              <w:left w:val="nil"/>
              <w:bottom w:val="single" w:sz="4" w:space="0" w:color="auto"/>
              <w:right w:val="single" w:sz="4" w:space="0" w:color="auto"/>
            </w:tcBorders>
            <w:shd w:val="clear" w:color="000000" w:fill="FFFFFF"/>
            <w:vAlign w:val="center"/>
            <w:hideMark/>
          </w:tcPr>
          <w:p w:rsidR="000B01A8" w:rsidRPr="00C16053" w:rsidRDefault="000B01A8" w:rsidP="00ED2E85">
            <w:pPr>
              <w:jc w:val="center"/>
              <w:outlineLvl w:val="1"/>
              <w:rPr>
                <w:rFonts w:ascii="Arial" w:hAnsi="Arial" w:cs="Arial"/>
                <w:sz w:val="12"/>
                <w:szCs w:val="16"/>
              </w:rPr>
            </w:pPr>
            <w:r w:rsidRPr="00C16053">
              <w:rPr>
                <w:rFonts w:ascii="Arial" w:hAnsi="Arial" w:cs="Arial"/>
                <w:sz w:val="12"/>
                <w:szCs w:val="16"/>
              </w:rPr>
              <w:t>КСВ-0,75</w:t>
            </w:r>
          </w:p>
        </w:tc>
        <w:tc>
          <w:tcPr>
            <w:tcW w:w="375" w:type="pct"/>
            <w:tcBorders>
              <w:top w:val="nil"/>
              <w:left w:val="nil"/>
              <w:bottom w:val="single" w:sz="4" w:space="0" w:color="auto"/>
              <w:right w:val="single" w:sz="4" w:space="0" w:color="auto"/>
            </w:tcBorders>
            <w:shd w:val="clear" w:color="000000" w:fill="FFFFFF"/>
            <w:vAlign w:val="center"/>
            <w:hideMark/>
          </w:tcPr>
          <w:p w:rsidR="000B01A8" w:rsidRPr="00C16053" w:rsidRDefault="000B01A8" w:rsidP="00ED2E85">
            <w:pPr>
              <w:jc w:val="center"/>
              <w:outlineLvl w:val="1"/>
              <w:rPr>
                <w:rFonts w:ascii="Arial" w:hAnsi="Arial" w:cs="Arial"/>
                <w:sz w:val="12"/>
                <w:szCs w:val="16"/>
              </w:rPr>
            </w:pPr>
            <w:r w:rsidRPr="00C16053">
              <w:rPr>
                <w:rFonts w:ascii="Arial" w:hAnsi="Arial" w:cs="Arial"/>
                <w:sz w:val="12"/>
                <w:szCs w:val="16"/>
              </w:rPr>
              <w:t>0,63</w:t>
            </w:r>
          </w:p>
        </w:tc>
        <w:tc>
          <w:tcPr>
            <w:tcW w:w="999" w:type="pct"/>
            <w:tcBorders>
              <w:top w:val="nil"/>
              <w:left w:val="nil"/>
              <w:bottom w:val="single" w:sz="4" w:space="0" w:color="auto"/>
              <w:right w:val="single" w:sz="4" w:space="0" w:color="auto"/>
            </w:tcBorders>
            <w:shd w:val="clear" w:color="000000" w:fill="FFFFFF"/>
            <w:vAlign w:val="center"/>
          </w:tcPr>
          <w:p w:rsidR="000B01A8" w:rsidRPr="00C16053" w:rsidRDefault="000B01A8" w:rsidP="00ED2E85">
            <w:pPr>
              <w:jc w:val="center"/>
              <w:outlineLvl w:val="1"/>
              <w:rPr>
                <w:rFonts w:ascii="Arial" w:hAnsi="Arial" w:cs="Arial"/>
                <w:sz w:val="12"/>
                <w:szCs w:val="16"/>
              </w:rPr>
            </w:pPr>
          </w:p>
        </w:tc>
        <w:tc>
          <w:tcPr>
            <w:tcW w:w="317" w:type="pct"/>
            <w:tcBorders>
              <w:top w:val="nil"/>
              <w:left w:val="nil"/>
              <w:bottom w:val="single" w:sz="4" w:space="0" w:color="auto"/>
              <w:right w:val="single" w:sz="4" w:space="0" w:color="auto"/>
            </w:tcBorders>
            <w:shd w:val="clear" w:color="000000" w:fill="FFFFFF"/>
            <w:vAlign w:val="center"/>
          </w:tcPr>
          <w:p w:rsidR="000B01A8" w:rsidRPr="00C16053" w:rsidRDefault="000B01A8" w:rsidP="00ED2E85">
            <w:pPr>
              <w:jc w:val="center"/>
              <w:outlineLvl w:val="1"/>
              <w:rPr>
                <w:rFonts w:ascii="Arial" w:hAnsi="Arial" w:cs="Arial"/>
                <w:sz w:val="12"/>
                <w:szCs w:val="16"/>
              </w:rPr>
            </w:pPr>
          </w:p>
        </w:tc>
        <w:tc>
          <w:tcPr>
            <w:tcW w:w="890" w:type="pct"/>
            <w:tcBorders>
              <w:top w:val="nil"/>
              <w:left w:val="nil"/>
              <w:bottom w:val="single" w:sz="4" w:space="0" w:color="auto"/>
              <w:right w:val="single" w:sz="4" w:space="0" w:color="auto"/>
            </w:tcBorders>
            <w:shd w:val="clear" w:color="000000" w:fill="FFFFFF"/>
            <w:vAlign w:val="center"/>
            <w:hideMark/>
          </w:tcPr>
          <w:p w:rsidR="000B01A8" w:rsidRPr="00C16053" w:rsidRDefault="000B01A8" w:rsidP="00ED2E85">
            <w:pPr>
              <w:jc w:val="center"/>
              <w:outlineLvl w:val="1"/>
              <w:rPr>
                <w:rFonts w:ascii="Arial" w:hAnsi="Arial" w:cs="Arial"/>
                <w:sz w:val="12"/>
                <w:szCs w:val="16"/>
              </w:rPr>
            </w:pPr>
            <w:r w:rsidRPr="00C16053">
              <w:rPr>
                <w:rFonts w:ascii="Arial" w:hAnsi="Arial" w:cs="Arial"/>
                <w:sz w:val="12"/>
                <w:szCs w:val="16"/>
              </w:rPr>
              <w:t> </w:t>
            </w:r>
          </w:p>
        </w:tc>
        <w:tc>
          <w:tcPr>
            <w:tcW w:w="270" w:type="pct"/>
            <w:tcBorders>
              <w:top w:val="nil"/>
              <w:left w:val="nil"/>
              <w:bottom w:val="single" w:sz="4" w:space="0" w:color="auto"/>
              <w:right w:val="single" w:sz="4" w:space="0" w:color="auto"/>
            </w:tcBorders>
            <w:shd w:val="clear" w:color="000000" w:fill="FFFFFF"/>
            <w:vAlign w:val="center"/>
            <w:hideMark/>
          </w:tcPr>
          <w:p w:rsidR="000B01A8" w:rsidRPr="00C16053" w:rsidRDefault="000B01A8" w:rsidP="00ED2E85">
            <w:pPr>
              <w:jc w:val="center"/>
              <w:outlineLvl w:val="1"/>
              <w:rPr>
                <w:rFonts w:ascii="Arial" w:hAnsi="Arial" w:cs="Arial"/>
                <w:sz w:val="12"/>
                <w:szCs w:val="16"/>
              </w:rPr>
            </w:pPr>
            <w:r w:rsidRPr="00C16053">
              <w:rPr>
                <w:rFonts w:ascii="Arial" w:hAnsi="Arial" w:cs="Arial"/>
                <w:sz w:val="12"/>
                <w:szCs w:val="16"/>
              </w:rPr>
              <w:t> </w:t>
            </w:r>
          </w:p>
        </w:tc>
        <w:tc>
          <w:tcPr>
            <w:tcW w:w="708" w:type="pct"/>
            <w:tcBorders>
              <w:top w:val="nil"/>
              <w:left w:val="nil"/>
              <w:bottom w:val="single" w:sz="4" w:space="0" w:color="auto"/>
              <w:right w:val="single" w:sz="4" w:space="0" w:color="auto"/>
            </w:tcBorders>
            <w:shd w:val="clear" w:color="000000" w:fill="FFFFFF"/>
            <w:vAlign w:val="center"/>
            <w:hideMark/>
          </w:tcPr>
          <w:p w:rsidR="000B01A8" w:rsidRPr="00C16053" w:rsidRDefault="000B01A8" w:rsidP="00ED2E85">
            <w:pPr>
              <w:jc w:val="center"/>
              <w:outlineLvl w:val="1"/>
              <w:rPr>
                <w:rFonts w:ascii="Arial" w:hAnsi="Arial" w:cs="Arial"/>
                <w:sz w:val="12"/>
                <w:szCs w:val="16"/>
              </w:rPr>
            </w:pPr>
            <w:r w:rsidRPr="00C16053">
              <w:rPr>
                <w:rFonts w:ascii="Arial" w:hAnsi="Arial" w:cs="Arial"/>
                <w:sz w:val="12"/>
                <w:szCs w:val="16"/>
              </w:rPr>
              <w:t> </w:t>
            </w:r>
          </w:p>
        </w:tc>
        <w:tc>
          <w:tcPr>
            <w:tcW w:w="502" w:type="pct"/>
            <w:tcBorders>
              <w:top w:val="nil"/>
              <w:left w:val="nil"/>
              <w:bottom w:val="single" w:sz="4" w:space="0" w:color="auto"/>
              <w:right w:val="single" w:sz="4" w:space="0" w:color="auto"/>
            </w:tcBorders>
            <w:shd w:val="clear" w:color="000000" w:fill="FFFFFF"/>
            <w:vAlign w:val="center"/>
            <w:hideMark/>
          </w:tcPr>
          <w:p w:rsidR="000B01A8" w:rsidRPr="00C16053" w:rsidRDefault="000B01A8" w:rsidP="00ED2E85">
            <w:pPr>
              <w:jc w:val="center"/>
              <w:outlineLvl w:val="1"/>
              <w:rPr>
                <w:rFonts w:ascii="Arial" w:hAnsi="Arial" w:cs="Arial"/>
                <w:sz w:val="12"/>
                <w:szCs w:val="16"/>
              </w:rPr>
            </w:pPr>
            <w:r w:rsidRPr="00C16053">
              <w:rPr>
                <w:rFonts w:ascii="Arial" w:hAnsi="Arial" w:cs="Arial"/>
                <w:sz w:val="12"/>
                <w:szCs w:val="16"/>
              </w:rPr>
              <w:t> </w:t>
            </w:r>
          </w:p>
        </w:tc>
      </w:tr>
      <w:tr w:rsidR="000B01A8" w:rsidRPr="00C16053" w:rsidTr="00540EB2">
        <w:trPr>
          <w:trHeight w:val="20"/>
        </w:trPr>
        <w:tc>
          <w:tcPr>
            <w:tcW w:w="6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E633F" w:rsidRDefault="000B01A8" w:rsidP="00ED2E85">
            <w:pPr>
              <w:outlineLvl w:val="1"/>
              <w:rPr>
                <w:rFonts w:ascii="Arial" w:hAnsi="Arial" w:cs="Arial"/>
                <w:b/>
                <w:bCs/>
                <w:sz w:val="12"/>
                <w:szCs w:val="16"/>
              </w:rPr>
            </w:pPr>
            <w:r w:rsidRPr="00C16053">
              <w:rPr>
                <w:rFonts w:ascii="Arial" w:hAnsi="Arial" w:cs="Arial"/>
                <w:b/>
                <w:bCs/>
                <w:sz w:val="12"/>
                <w:szCs w:val="16"/>
              </w:rPr>
              <w:t xml:space="preserve">Итого по Котельной </w:t>
            </w:r>
          </w:p>
          <w:p w:rsidR="000B01A8" w:rsidRPr="00C16053" w:rsidRDefault="000B01A8" w:rsidP="00ED2E85">
            <w:pPr>
              <w:outlineLvl w:val="1"/>
              <w:rPr>
                <w:rFonts w:ascii="Arial" w:hAnsi="Arial" w:cs="Arial"/>
                <w:b/>
                <w:bCs/>
                <w:sz w:val="12"/>
                <w:szCs w:val="16"/>
              </w:rPr>
            </w:pPr>
            <w:r w:rsidRPr="00C16053">
              <w:rPr>
                <w:rFonts w:ascii="Arial" w:hAnsi="Arial" w:cs="Arial"/>
                <w:b/>
                <w:bCs/>
                <w:sz w:val="12"/>
                <w:szCs w:val="16"/>
              </w:rPr>
              <w:t>№ 25</w:t>
            </w:r>
          </w:p>
        </w:tc>
        <w:tc>
          <w:tcPr>
            <w:tcW w:w="306" w:type="pct"/>
            <w:tcBorders>
              <w:top w:val="nil"/>
              <w:left w:val="nil"/>
              <w:bottom w:val="single" w:sz="4" w:space="0" w:color="auto"/>
              <w:right w:val="single" w:sz="4" w:space="0" w:color="auto"/>
            </w:tcBorders>
            <w:shd w:val="clear" w:color="000000" w:fill="FFFFFF"/>
            <w:vAlign w:val="center"/>
            <w:hideMark/>
          </w:tcPr>
          <w:p w:rsidR="000B01A8" w:rsidRPr="00C16053" w:rsidRDefault="000B01A8" w:rsidP="00ED2E85">
            <w:pPr>
              <w:jc w:val="center"/>
              <w:outlineLvl w:val="1"/>
              <w:rPr>
                <w:rFonts w:ascii="Arial" w:hAnsi="Arial" w:cs="Arial"/>
                <w:b/>
                <w:bCs/>
                <w:sz w:val="12"/>
                <w:szCs w:val="16"/>
              </w:rPr>
            </w:pPr>
            <w:r w:rsidRPr="00C16053">
              <w:rPr>
                <w:rFonts w:ascii="Arial" w:hAnsi="Arial" w:cs="Arial"/>
                <w:b/>
                <w:bCs/>
                <w:sz w:val="12"/>
                <w:szCs w:val="16"/>
              </w:rPr>
              <w:t>3</w:t>
            </w:r>
          </w:p>
        </w:tc>
        <w:tc>
          <w:tcPr>
            <w:tcW w:w="375" w:type="pct"/>
            <w:tcBorders>
              <w:top w:val="nil"/>
              <w:left w:val="nil"/>
              <w:bottom w:val="single" w:sz="4" w:space="0" w:color="auto"/>
              <w:right w:val="single" w:sz="4" w:space="0" w:color="auto"/>
            </w:tcBorders>
            <w:shd w:val="clear" w:color="000000" w:fill="FFFFFF"/>
            <w:vAlign w:val="center"/>
            <w:hideMark/>
          </w:tcPr>
          <w:p w:rsidR="000B01A8" w:rsidRPr="00C16053" w:rsidRDefault="000B01A8" w:rsidP="00ED2E85">
            <w:pPr>
              <w:jc w:val="center"/>
              <w:outlineLvl w:val="1"/>
              <w:rPr>
                <w:rFonts w:ascii="Arial" w:hAnsi="Arial" w:cs="Arial"/>
                <w:b/>
                <w:bCs/>
                <w:sz w:val="12"/>
                <w:szCs w:val="16"/>
              </w:rPr>
            </w:pPr>
            <w:r w:rsidRPr="00C16053">
              <w:rPr>
                <w:rFonts w:ascii="Arial" w:hAnsi="Arial" w:cs="Arial"/>
                <w:b/>
                <w:bCs/>
                <w:sz w:val="12"/>
                <w:szCs w:val="16"/>
              </w:rPr>
              <w:t>2,43</w:t>
            </w:r>
          </w:p>
        </w:tc>
        <w:tc>
          <w:tcPr>
            <w:tcW w:w="999" w:type="pct"/>
            <w:tcBorders>
              <w:top w:val="nil"/>
              <w:left w:val="nil"/>
              <w:bottom w:val="single" w:sz="4" w:space="0" w:color="auto"/>
              <w:right w:val="single" w:sz="4" w:space="0" w:color="auto"/>
            </w:tcBorders>
            <w:shd w:val="clear" w:color="000000" w:fill="FFFFFF"/>
            <w:vAlign w:val="center"/>
            <w:hideMark/>
          </w:tcPr>
          <w:p w:rsidR="000B01A8" w:rsidRPr="00C16053" w:rsidRDefault="000B01A8" w:rsidP="00ED2E85">
            <w:pPr>
              <w:jc w:val="center"/>
              <w:outlineLvl w:val="1"/>
              <w:rPr>
                <w:rFonts w:ascii="Arial" w:hAnsi="Arial" w:cs="Arial"/>
                <w:b/>
                <w:bCs/>
                <w:sz w:val="12"/>
                <w:szCs w:val="16"/>
              </w:rPr>
            </w:pPr>
            <w:r w:rsidRPr="00C16053">
              <w:rPr>
                <w:rFonts w:ascii="Arial" w:hAnsi="Arial" w:cs="Arial"/>
                <w:b/>
                <w:bCs/>
                <w:sz w:val="12"/>
                <w:szCs w:val="16"/>
              </w:rPr>
              <w:t> </w:t>
            </w:r>
          </w:p>
        </w:tc>
        <w:tc>
          <w:tcPr>
            <w:tcW w:w="317" w:type="pct"/>
            <w:tcBorders>
              <w:top w:val="nil"/>
              <w:left w:val="nil"/>
              <w:bottom w:val="single" w:sz="4" w:space="0" w:color="auto"/>
              <w:right w:val="single" w:sz="4" w:space="0" w:color="auto"/>
            </w:tcBorders>
            <w:shd w:val="clear" w:color="000000" w:fill="FFFFFF"/>
            <w:vAlign w:val="center"/>
            <w:hideMark/>
          </w:tcPr>
          <w:p w:rsidR="000B01A8" w:rsidRPr="00C16053" w:rsidRDefault="000B01A8" w:rsidP="00ED2E85">
            <w:pPr>
              <w:jc w:val="center"/>
              <w:outlineLvl w:val="1"/>
              <w:rPr>
                <w:rFonts w:ascii="Arial" w:hAnsi="Arial" w:cs="Arial"/>
                <w:b/>
                <w:bCs/>
                <w:sz w:val="12"/>
                <w:szCs w:val="16"/>
              </w:rPr>
            </w:pPr>
            <w:r w:rsidRPr="00C16053">
              <w:rPr>
                <w:rFonts w:ascii="Arial" w:hAnsi="Arial" w:cs="Arial"/>
                <w:b/>
                <w:bCs/>
                <w:sz w:val="12"/>
                <w:szCs w:val="16"/>
              </w:rPr>
              <w:t> </w:t>
            </w:r>
          </w:p>
        </w:tc>
        <w:tc>
          <w:tcPr>
            <w:tcW w:w="2370" w:type="pct"/>
            <w:gridSpan w:val="4"/>
            <w:tcBorders>
              <w:top w:val="single" w:sz="4" w:space="0" w:color="auto"/>
              <w:left w:val="nil"/>
              <w:bottom w:val="single" w:sz="4" w:space="0" w:color="auto"/>
              <w:right w:val="single" w:sz="4" w:space="0" w:color="000000"/>
            </w:tcBorders>
            <w:shd w:val="clear" w:color="000000" w:fill="FFFFFF"/>
            <w:vAlign w:val="center"/>
            <w:hideMark/>
          </w:tcPr>
          <w:p w:rsidR="000B01A8" w:rsidRPr="00C16053" w:rsidRDefault="000B01A8" w:rsidP="00ED2E85">
            <w:pPr>
              <w:jc w:val="center"/>
              <w:outlineLvl w:val="1"/>
              <w:rPr>
                <w:rFonts w:ascii="Arial" w:hAnsi="Arial" w:cs="Arial"/>
                <w:b/>
                <w:bCs/>
                <w:sz w:val="12"/>
                <w:szCs w:val="16"/>
              </w:rPr>
            </w:pPr>
            <w:r w:rsidRPr="00C16053">
              <w:rPr>
                <w:rFonts w:ascii="Arial" w:hAnsi="Arial" w:cs="Arial"/>
                <w:b/>
                <w:bCs/>
                <w:sz w:val="12"/>
                <w:szCs w:val="16"/>
              </w:rPr>
              <w:t>3</w:t>
            </w:r>
          </w:p>
        </w:tc>
      </w:tr>
      <w:tr w:rsidR="000B01A8" w:rsidRPr="00C16053" w:rsidTr="00540EB2">
        <w:trPr>
          <w:trHeight w:val="20"/>
        </w:trPr>
        <w:tc>
          <w:tcPr>
            <w:tcW w:w="633" w:type="pct"/>
            <w:tcBorders>
              <w:top w:val="nil"/>
              <w:left w:val="single" w:sz="4" w:space="0" w:color="auto"/>
              <w:bottom w:val="single" w:sz="4" w:space="0" w:color="auto"/>
              <w:right w:val="single" w:sz="4" w:space="0" w:color="auto"/>
            </w:tcBorders>
            <w:shd w:val="clear" w:color="000000" w:fill="FFFFFF"/>
            <w:vAlign w:val="center"/>
            <w:hideMark/>
          </w:tcPr>
          <w:p w:rsidR="000B01A8" w:rsidRPr="00C16053" w:rsidRDefault="000B01A8" w:rsidP="00ED2E85">
            <w:pPr>
              <w:outlineLvl w:val="1"/>
              <w:rPr>
                <w:rFonts w:ascii="Arial" w:hAnsi="Arial" w:cs="Arial"/>
                <w:b/>
                <w:bCs/>
                <w:sz w:val="12"/>
                <w:szCs w:val="16"/>
              </w:rPr>
            </w:pPr>
            <w:r w:rsidRPr="00C16053">
              <w:rPr>
                <w:rFonts w:ascii="Arial" w:hAnsi="Arial" w:cs="Arial"/>
                <w:b/>
                <w:bCs/>
                <w:sz w:val="12"/>
                <w:szCs w:val="16"/>
              </w:rPr>
              <w:t>ИТОГО</w:t>
            </w:r>
          </w:p>
        </w:tc>
        <w:tc>
          <w:tcPr>
            <w:tcW w:w="306" w:type="pct"/>
            <w:tcBorders>
              <w:top w:val="nil"/>
              <w:left w:val="nil"/>
              <w:bottom w:val="single" w:sz="4" w:space="0" w:color="auto"/>
              <w:right w:val="single" w:sz="4" w:space="0" w:color="auto"/>
            </w:tcBorders>
            <w:shd w:val="clear" w:color="000000" w:fill="FFFFFF"/>
            <w:vAlign w:val="center"/>
            <w:hideMark/>
          </w:tcPr>
          <w:p w:rsidR="000B01A8" w:rsidRPr="00C16053" w:rsidRDefault="000B01A8" w:rsidP="00ED2E85">
            <w:pPr>
              <w:jc w:val="center"/>
              <w:outlineLvl w:val="1"/>
              <w:rPr>
                <w:rFonts w:ascii="Arial" w:hAnsi="Arial" w:cs="Arial"/>
                <w:b/>
                <w:bCs/>
                <w:sz w:val="12"/>
                <w:szCs w:val="16"/>
              </w:rPr>
            </w:pPr>
            <w:r w:rsidRPr="00C16053">
              <w:rPr>
                <w:rFonts w:ascii="Arial" w:hAnsi="Arial" w:cs="Arial"/>
                <w:b/>
                <w:bCs/>
                <w:sz w:val="12"/>
                <w:szCs w:val="16"/>
              </w:rPr>
              <w:t>3</w:t>
            </w:r>
          </w:p>
        </w:tc>
        <w:tc>
          <w:tcPr>
            <w:tcW w:w="375" w:type="pct"/>
            <w:tcBorders>
              <w:top w:val="nil"/>
              <w:left w:val="nil"/>
              <w:bottom w:val="single" w:sz="4" w:space="0" w:color="auto"/>
              <w:right w:val="single" w:sz="4" w:space="0" w:color="auto"/>
            </w:tcBorders>
            <w:shd w:val="clear" w:color="000000" w:fill="FFFFFF"/>
            <w:vAlign w:val="center"/>
            <w:hideMark/>
          </w:tcPr>
          <w:p w:rsidR="000B01A8" w:rsidRPr="00C16053" w:rsidRDefault="000B01A8" w:rsidP="00ED2E85">
            <w:pPr>
              <w:jc w:val="center"/>
              <w:outlineLvl w:val="1"/>
              <w:rPr>
                <w:rFonts w:ascii="Arial" w:hAnsi="Arial" w:cs="Arial"/>
                <w:b/>
                <w:bCs/>
                <w:sz w:val="12"/>
                <w:szCs w:val="16"/>
              </w:rPr>
            </w:pPr>
            <w:r w:rsidRPr="00C16053">
              <w:rPr>
                <w:rFonts w:ascii="Arial" w:hAnsi="Arial" w:cs="Arial"/>
                <w:b/>
                <w:bCs/>
                <w:sz w:val="12"/>
                <w:szCs w:val="16"/>
              </w:rPr>
              <w:t>2,43</w:t>
            </w:r>
          </w:p>
        </w:tc>
        <w:tc>
          <w:tcPr>
            <w:tcW w:w="999" w:type="pct"/>
            <w:tcBorders>
              <w:top w:val="nil"/>
              <w:left w:val="nil"/>
              <w:bottom w:val="single" w:sz="4" w:space="0" w:color="auto"/>
              <w:right w:val="single" w:sz="4" w:space="0" w:color="auto"/>
            </w:tcBorders>
            <w:shd w:val="clear" w:color="000000" w:fill="FFFFFF"/>
            <w:vAlign w:val="center"/>
            <w:hideMark/>
          </w:tcPr>
          <w:p w:rsidR="000B01A8" w:rsidRPr="00C16053" w:rsidRDefault="000B01A8" w:rsidP="00ED2E85">
            <w:pPr>
              <w:jc w:val="center"/>
              <w:outlineLvl w:val="1"/>
              <w:rPr>
                <w:rFonts w:ascii="Arial" w:hAnsi="Arial" w:cs="Arial"/>
                <w:b/>
                <w:bCs/>
                <w:sz w:val="12"/>
                <w:szCs w:val="16"/>
              </w:rPr>
            </w:pPr>
            <w:r w:rsidRPr="00C16053">
              <w:rPr>
                <w:rFonts w:ascii="Arial" w:hAnsi="Arial" w:cs="Arial"/>
                <w:b/>
                <w:bCs/>
                <w:sz w:val="12"/>
                <w:szCs w:val="16"/>
              </w:rPr>
              <w:t> </w:t>
            </w:r>
          </w:p>
        </w:tc>
        <w:tc>
          <w:tcPr>
            <w:tcW w:w="317" w:type="pct"/>
            <w:tcBorders>
              <w:top w:val="nil"/>
              <w:left w:val="nil"/>
              <w:bottom w:val="single" w:sz="4" w:space="0" w:color="auto"/>
              <w:right w:val="single" w:sz="4" w:space="0" w:color="auto"/>
            </w:tcBorders>
            <w:shd w:val="clear" w:color="000000" w:fill="FFFFFF"/>
            <w:vAlign w:val="center"/>
            <w:hideMark/>
          </w:tcPr>
          <w:p w:rsidR="000B01A8" w:rsidRPr="00C16053" w:rsidRDefault="000B01A8" w:rsidP="00ED2E85">
            <w:pPr>
              <w:jc w:val="center"/>
              <w:outlineLvl w:val="1"/>
              <w:rPr>
                <w:rFonts w:ascii="Arial" w:hAnsi="Arial" w:cs="Arial"/>
                <w:b/>
                <w:bCs/>
                <w:sz w:val="12"/>
                <w:szCs w:val="16"/>
              </w:rPr>
            </w:pPr>
            <w:r w:rsidRPr="00C16053">
              <w:rPr>
                <w:rFonts w:ascii="Arial" w:hAnsi="Arial" w:cs="Arial"/>
                <w:b/>
                <w:bCs/>
                <w:sz w:val="12"/>
                <w:szCs w:val="16"/>
              </w:rPr>
              <w:t> </w:t>
            </w:r>
          </w:p>
        </w:tc>
        <w:tc>
          <w:tcPr>
            <w:tcW w:w="2370" w:type="pct"/>
            <w:gridSpan w:val="4"/>
            <w:tcBorders>
              <w:top w:val="single" w:sz="4" w:space="0" w:color="auto"/>
              <w:left w:val="nil"/>
              <w:bottom w:val="single" w:sz="4" w:space="0" w:color="auto"/>
              <w:right w:val="single" w:sz="4" w:space="0" w:color="000000"/>
            </w:tcBorders>
            <w:shd w:val="clear" w:color="000000" w:fill="FFFFFF"/>
            <w:vAlign w:val="center"/>
            <w:hideMark/>
          </w:tcPr>
          <w:p w:rsidR="000B01A8" w:rsidRPr="00C16053" w:rsidRDefault="000B01A8" w:rsidP="00ED2E85">
            <w:pPr>
              <w:jc w:val="center"/>
              <w:outlineLvl w:val="1"/>
              <w:rPr>
                <w:rFonts w:ascii="Arial" w:hAnsi="Arial" w:cs="Arial"/>
                <w:b/>
                <w:bCs/>
                <w:sz w:val="12"/>
                <w:szCs w:val="16"/>
              </w:rPr>
            </w:pPr>
            <w:r w:rsidRPr="00C16053">
              <w:rPr>
                <w:rFonts w:ascii="Arial" w:hAnsi="Arial" w:cs="Arial"/>
                <w:b/>
                <w:bCs/>
                <w:sz w:val="12"/>
                <w:szCs w:val="16"/>
              </w:rPr>
              <w:t>3</w:t>
            </w:r>
          </w:p>
        </w:tc>
      </w:tr>
    </w:tbl>
    <w:p w:rsidR="000B01A8" w:rsidRPr="00ED2E85" w:rsidRDefault="000B01A8" w:rsidP="00540EB2">
      <w:pPr>
        <w:ind w:firstLine="284"/>
        <w:jc w:val="both"/>
        <w:rPr>
          <w:rFonts w:ascii="Arial" w:hAnsi="Arial" w:cs="Arial"/>
          <w:sz w:val="16"/>
          <w:szCs w:val="16"/>
        </w:rPr>
      </w:pPr>
      <w:r w:rsidRPr="00ED2E85">
        <w:rPr>
          <w:rFonts w:ascii="Arial" w:hAnsi="Arial" w:cs="Arial"/>
          <w:sz w:val="16"/>
          <w:szCs w:val="16"/>
        </w:rPr>
        <w:t>Состояние оборудования удовлетворительное, капитальный ремонт проводится согласно планам капитального и текущего ремонта ООО «ТК «Новгородская». Все котлы к началу отопительного сезона подготавливаются и находятся в исправном состоянии. Насосы находятся в исправном состоянии. Ежегодно в межотопительный период насосы проходят техническое обслуживание. Серьезных замечаний по работе насосного оборудования нет.</w:t>
      </w:r>
    </w:p>
    <w:p w:rsidR="000B01A8" w:rsidRPr="00ED2E85" w:rsidRDefault="000B01A8" w:rsidP="00540EB2">
      <w:pPr>
        <w:tabs>
          <w:tab w:val="left" w:pos="3555"/>
        </w:tabs>
        <w:ind w:firstLine="284"/>
        <w:jc w:val="both"/>
        <w:rPr>
          <w:rFonts w:ascii="Arial" w:hAnsi="Arial" w:cs="Arial"/>
          <w:b/>
          <w:sz w:val="16"/>
          <w:szCs w:val="16"/>
        </w:rPr>
      </w:pPr>
      <w:r w:rsidRPr="00ED2E85">
        <w:rPr>
          <w:rFonts w:ascii="Arial" w:hAnsi="Arial" w:cs="Arial"/>
          <w:b/>
          <w:sz w:val="16"/>
          <w:szCs w:val="16"/>
        </w:rPr>
        <w:t>2.4. Параметры установленной тепловой мощности теплофикационного оборудования и теплофикационной установки</w:t>
      </w:r>
    </w:p>
    <w:p w:rsidR="000B01A8" w:rsidRPr="00ED2E85" w:rsidRDefault="000B01A8" w:rsidP="00540EB2">
      <w:pPr>
        <w:tabs>
          <w:tab w:val="left" w:pos="4155"/>
        </w:tabs>
        <w:ind w:firstLine="284"/>
        <w:jc w:val="both"/>
        <w:rPr>
          <w:rFonts w:ascii="Arial" w:hAnsi="Arial" w:cs="Arial"/>
          <w:sz w:val="16"/>
          <w:szCs w:val="16"/>
        </w:rPr>
      </w:pPr>
      <w:r w:rsidRPr="00ED2E85">
        <w:rPr>
          <w:rFonts w:ascii="Arial" w:hAnsi="Arial" w:cs="Arial"/>
          <w:sz w:val="16"/>
          <w:szCs w:val="16"/>
        </w:rPr>
        <w:t>Общая суммарная мощность котлов составляет 2,43 Гкал/час. Установленная тепловая мощность составляет 2,43 Гкал/час.</w:t>
      </w:r>
    </w:p>
    <w:p w:rsidR="000B01A8" w:rsidRPr="00ED2E85" w:rsidRDefault="000B01A8" w:rsidP="00540EB2">
      <w:pPr>
        <w:ind w:firstLine="284"/>
        <w:jc w:val="both"/>
        <w:rPr>
          <w:rFonts w:ascii="Arial" w:hAnsi="Arial" w:cs="Arial"/>
          <w:b/>
          <w:sz w:val="16"/>
          <w:szCs w:val="16"/>
        </w:rPr>
      </w:pPr>
      <w:r w:rsidRPr="00ED2E85">
        <w:rPr>
          <w:rFonts w:ascii="Arial" w:hAnsi="Arial" w:cs="Arial"/>
          <w:b/>
          <w:sz w:val="16"/>
          <w:szCs w:val="16"/>
        </w:rPr>
        <w:t>2.5. Ограничения тепловой мощности и параметры располагаемой тепловой мощности</w:t>
      </w:r>
    </w:p>
    <w:p w:rsidR="000B01A8" w:rsidRPr="00ED2E85" w:rsidRDefault="000B01A8" w:rsidP="00540EB2">
      <w:pPr>
        <w:tabs>
          <w:tab w:val="left" w:pos="4155"/>
        </w:tabs>
        <w:ind w:firstLine="284"/>
        <w:jc w:val="both"/>
        <w:rPr>
          <w:rFonts w:ascii="Arial" w:hAnsi="Arial" w:cs="Arial"/>
          <w:sz w:val="16"/>
          <w:szCs w:val="16"/>
        </w:rPr>
      </w:pPr>
      <w:r w:rsidRPr="00ED2E85">
        <w:rPr>
          <w:rFonts w:ascii="Arial" w:hAnsi="Arial" w:cs="Arial"/>
          <w:sz w:val="16"/>
          <w:szCs w:val="16"/>
        </w:rPr>
        <w:t>Располагаемая тепловая мощность составляет 2,02 Гкал/час;</w:t>
      </w:r>
    </w:p>
    <w:p w:rsidR="000B01A8" w:rsidRPr="00ED2E85" w:rsidRDefault="000B01A8" w:rsidP="00540EB2">
      <w:pPr>
        <w:ind w:firstLine="284"/>
        <w:jc w:val="both"/>
        <w:rPr>
          <w:rFonts w:ascii="Arial" w:hAnsi="Arial" w:cs="Arial"/>
          <w:b/>
          <w:sz w:val="16"/>
          <w:szCs w:val="16"/>
        </w:rPr>
      </w:pPr>
      <w:r w:rsidRPr="00ED2E85">
        <w:rPr>
          <w:rFonts w:ascii="Arial" w:hAnsi="Arial" w:cs="Arial"/>
          <w:b/>
          <w:sz w:val="16"/>
          <w:szCs w:val="16"/>
        </w:rPr>
        <w:t>2.6 Объем потребления тепловой энергии (мощности) и теплоносителя на собственные и хозяйственные нужды и параметры тепловой мощности нетто.</w:t>
      </w:r>
    </w:p>
    <w:p w:rsidR="000B01A8" w:rsidRPr="00C16053" w:rsidRDefault="000B01A8" w:rsidP="00ED2E85">
      <w:pPr>
        <w:ind w:firstLine="540"/>
        <w:jc w:val="right"/>
        <w:rPr>
          <w:rFonts w:ascii="Arial" w:hAnsi="Arial" w:cs="Arial"/>
          <w:sz w:val="12"/>
          <w:szCs w:val="16"/>
        </w:rPr>
      </w:pPr>
      <w:r w:rsidRPr="00C16053">
        <w:rPr>
          <w:rFonts w:ascii="Arial" w:hAnsi="Arial" w:cs="Arial"/>
          <w:sz w:val="12"/>
          <w:szCs w:val="16"/>
        </w:rPr>
        <w:t>Таблица 2</w:t>
      </w:r>
    </w:p>
    <w:tbl>
      <w:tblPr>
        <w:tblW w:w="5000" w:type="pct"/>
        <w:tblCellMar>
          <w:left w:w="0" w:type="dxa"/>
          <w:right w:w="0" w:type="dxa"/>
        </w:tblCellMar>
        <w:tblLook w:val="04A0" w:firstRow="1" w:lastRow="0" w:firstColumn="1" w:lastColumn="0" w:noHBand="0" w:noVBand="1"/>
      </w:tblPr>
      <w:tblGrid>
        <w:gridCol w:w="3614"/>
        <w:gridCol w:w="2236"/>
        <w:gridCol w:w="1525"/>
        <w:gridCol w:w="2127"/>
        <w:gridCol w:w="1848"/>
      </w:tblGrid>
      <w:tr w:rsidR="000B01A8" w:rsidRPr="00C16053" w:rsidTr="00540EB2">
        <w:trPr>
          <w:trHeight w:val="20"/>
        </w:trPr>
        <w:tc>
          <w:tcPr>
            <w:tcW w:w="15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eastAsia="Calibri" w:hAnsi="Arial" w:cs="Arial"/>
                <w:b/>
                <w:sz w:val="12"/>
                <w:szCs w:val="16"/>
                <w:lang w:eastAsia="en-US"/>
              </w:rPr>
            </w:pPr>
            <w:r w:rsidRPr="00C16053">
              <w:rPr>
                <w:rFonts w:ascii="Arial" w:eastAsia="Calibri" w:hAnsi="Arial" w:cs="Arial"/>
                <w:b/>
                <w:sz w:val="12"/>
                <w:szCs w:val="16"/>
                <w:lang w:eastAsia="en-US"/>
              </w:rPr>
              <w:t>Наименование теплоисточника</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eastAsia="Calibri" w:hAnsi="Arial" w:cs="Arial"/>
                <w:b/>
                <w:sz w:val="12"/>
                <w:szCs w:val="16"/>
                <w:lang w:eastAsia="en-US"/>
              </w:rPr>
            </w:pPr>
            <w:r w:rsidRPr="00C16053">
              <w:rPr>
                <w:rFonts w:ascii="Arial" w:eastAsia="Calibri" w:hAnsi="Arial" w:cs="Arial"/>
                <w:b/>
                <w:sz w:val="12"/>
                <w:szCs w:val="16"/>
                <w:lang w:eastAsia="en-US"/>
              </w:rPr>
              <w:t>Располагаемая мощность, Гкал/ч</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eastAsia="Calibri" w:hAnsi="Arial" w:cs="Arial"/>
                <w:b/>
                <w:sz w:val="12"/>
                <w:szCs w:val="16"/>
                <w:lang w:eastAsia="en-US"/>
              </w:rPr>
            </w:pPr>
            <w:r w:rsidRPr="00C16053">
              <w:rPr>
                <w:rFonts w:ascii="Arial" w:eastAsia="Calibri" w:hAnsi="Arial" w:cs="Arial"/>
                <w:b/>
                <w:sz w:val="12"/>
                <w:szCs w:val="16"/>
                <w:lang w:eastAsia="en-US"/>
              </w:rPr>
              <w:t>Мощность нетто, Гкал/ч</w:t>
            </w:r>
          </w:p>
        </w:tc>
        <w:tc>
          <w:tcPr>
            <w:tcW w:w="937" w:type="pct"/>
            <w:tcBorders>
              <w:top w:val="single" w:sz="4" w:space="0" w:color="auto"/>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eastAsia="Calibri" w:hAnsi="Arial" w:cs="Arial"/>
                <w:b/>
                <w:sz w:val="12"/>
                <w:szCs w:val="16"/>
                <w:lang w:eastAsia="en-US"/>
              </w:rPr>
            </w:pPr>
            <w:r w:rsidRPr="00C16053">
              <w:rPr>
                <w:rFonts w:ascii="Arial" w:eastAsia="Calibri" w:hAnsi="Arial" w:cs="Arial"/>
                <w:b/>
                <w:sz w:val="12"/>
                <w:szCs w:val="16"/>
                <w:lang w:eastAsia="en-US"/>
              </w:rPr>
              <w:t>Хозяйственные нужды, Гкал/час</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eastAsia="Calibri" w:hAnsi="Arial" w:cs="Arial"/>
                <w:b/>
                <w:sz w:val="12"/>
                <w:szCs w:val="16"/>
                <w:lang w:eastAsia="en-US"/>
              </w:rPr>
            </w:pPr>
            <w:r w:rsidRPr="00C16053">
              <w:rPr>
                <w:rFonts w:ascii="Arial" w:eastAsia="Calibri" w:hAnsi="Arial" w:cs="Arial"/>
                <w:b/>
                <w:sz w:val="12"/>
                <w:szCs w:val="16"/>
                <w:lang w:eastAsia="en-US"/>
              </w:rPr>
              <w:t>Собственные нужды, Гкал/час</w:t>
            </w:r>
          </w:p>
        </w:tc>
      </w:tr>
      <w:tr w:rsidR="000B01A8" w:rsidRPr="00C16053" w:rsidTr="00540EB2">
        <w:trPr>
          <w:trHeight w:val="20"/>
        </w:trPr>
        <w:tc>
          <w:tcPr>
            <w:tcW w:w="1592" w:type="pct"/>
            <w:tcBorders>
              <w:top w:val="nil"/>
              <w:left w:val="single" w:sz="4" w:space="0" w:color="auto"/>
              <w:bottom w:val="single" w:sz="4" w:space="0" w:color="auto"/>
              <w:right w:val="single" w:sz="4" w:space="0" w:color="auto"/>
            </w:tcBorders>
            <w:shd w:val="clear" w:color="auto" w:fill="auto"/>
            <w:vAlign w:val="center"/>
            <w:hideMark/>
          </w:tcPr>
          <w:p w:rsidR="000B01A8" w:rsidRPr="00C16053" w:rsidRDefault="000B01A8" w:rsidP="00ED2E85">
            <w:pPr>
              <w:rPr>
                <w:rFonts w:ascii="Arial" w:hAnsi="Arial" w:cs="Arial"/>
                <w:sz w:val="12"/>
                <w:szCs w:val="16"/>
              </w:rPr>
            </w:pPr>
            <w:r w:rsidRPr="00C16053">
              <w:rPr>
                <w:rFonts w:ascii="Arial" w:hAnsi="Arial" w:cs="Arial"/>
                <w:sz w:val="12"/>
                <w:szCs w:val="16"/>
              </w:rPr>
              <w:t>Котельная №25 Валдайский район д.Семеновщина</w:t>
            </w:r>
          </w:p>
        </w:tc>
        <w:tc>
          <w:tcPr>
            <w:tcW w:w="985" w:type="pct"/>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sz w:val="12"/>
                <w:szCs w:val="16"/>
              </w:rPr>
            </w:pPr>
            <w:r w:rsidRPr="00C16053">
              <w:rPr>
                <w:rFonts w:ascii="Arial" w:hAnsi="Arial" w:cs="Arial"/>
                <w:sz w:val="12"/>
                <w:szCs w:val="16"/>
              </w:rPr>
              <w:t>2,020</w:t>
            </w:r>
          </w:p>
        </w:tc>
        <w:tc>
          <w:tcPr>
            <w:tcW w:w="672" w:type="pct"/>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sz w:val="12"/>
                <w:szCs w:val="16"/>
              </w:rPr>
            </w:pPr>
            <w:r w:rsidRPr="00C16053">
              <w:rPr>
                <w:rFonts w:ascii="Arial" w:hAnsi="Arial" w:cs="Arial"/>
                <w:sz w:val="12"/>
                <w:szCs w:val="16"/>
              </w:rPr>
              <w:t>2,000</w:t>
            </w:r>
          </w:p>
        </w:tc>
        <w:tc>
          <w:tcPr>
            <w:tcW w:w="937" w:type="pct"/>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 </w:t>
            </w:r>
          </w:p>
        </w:tc>
        <w:tc>
          <w:tcPr>
            <w:tcW w:w="814" w:type="pct"/>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sz w:val="12"/>
                <w:szCs w:val="16"/>
              </w:rPr>
            </w:pPr>
            <w:r w:rsidRPr="00C16053">
              <w:rPr>
                <w:rFonts w:ascii="Arial" w:hAnsi="Arial" w:cs="Arial"/>
                <w:sz w:val="12"/>
                <w:szCs w:val="16"/>
              </w:rPr>
              <w:t>0,020</w:t>
            </w:r>
          </w:p>
        </w:tc>
      </w:tr>
      <w:tr w:rsidR="000B01A8" w:rsidRPr="00C16053" w:rsidTr="00540EB2">
        <w:trPr>
          <w:trHeight w:val="20"/>
        </w:trPr>
        <w:tc>
          <w:tcPr>
            <w:tcW w:w="1592" w:type="pct"/>
            <w:tcBorders>
              <w:top w:val="nil"/>
              <w:left w:val="single" w:sz="4" w:space="0" w:color="auto"/>
              <w:bottom w:val="single" w:sz="4" w:space="0" w:color="auto"/>
              <w:right w:val="single" w:sz="4" w:space="0" w:color="auto"/>
            </w:tcBorders>
            <w:shd w:val="clear" w:color="auto" w:fill="auto"/>
            <w:vAlign w:val="center"/>
          </w:tcPr>
          <w:p w:rsidR="000B01A8" w:rsidRPr="00C16053" w:rsidRDefault="000B01A8" w:rsidP="00ED2E85">
            <w:pPr>
              <w:rPr>
                <w:rFonts w:ascii="Arial" w:hAnsi="Arial" w:cs="Arial"/>
                <w:b/>
                <w:bCs/>
                <w:color w:val="000000"/>
                <w:sz w:val="12"/>
                <w:szCs w:val="16"/>
              </w:rPr>
            </w:pPr>
            <w:r w:rsidRPr="00C16053">
              <w:rPr>
                <w:rFonts w:ascii="Arial" w:hAnsi="Arial" w:cs="Arial"/>
                <w:b/>
                <w:bCs/>
                <w:color w:val="000000"/>
                <w:sz w:val="12"/>
                <w:szCs w:val="16"/>
              </w:rPr>
              <w:t>Итого:</w:t>
            </w:r>
          </w:p>
        </w:tc>
        <w:tc>
          <w:tcPr>
            <w:tcW w:w="985" w:type="pct"/>
            <w:tcBorders>
              <w:top w:val="nil"/>
              <w:left w:val="nil"/>
              <w:bottom w:val="single" w:sz="4" w:space="0" w:color="auto"/>
              <w:right w:val="single" w:sz="4" w:space="0" w:color="auto"/>
            </w:tcBorders>
            <w:shd w:val="clear" w:color="auto" w:fill="auto"/>
            <w:vAlign w:val="center"/>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2,020</w:t>
            </w:r>
          </w:p>
        </w:tc>
        <w:tc>
          <w:tcPr>
            <w:tcW w:w="672" w:type="pct"/>
            <w:tcBorders>
              <w:top w:val="nil"/>
              <w:left w:val="nil"/>
              <w:bottom w:val="single" w:sz="4" w:space="0" w:color="auto"/>
              <w:right w:val="single" w:sz="4" w:space="0" w:color="auto"/>
            </w:tcBorders>
            <w:shd w:val="clear" w:color="auto" w:fill="auto"/>
            <w:vAlign w:val="center"/>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2,000</w:t>
            </w:r>
          </w:p>
        </w:tc>
        <w:tc>
          <w:tcPr>
            <w:tcW w:w="937" w:type="pct"/>
            <w:tcBorders>
              <w:top w:val="nil"/>
              <w:left w:val="nil"/>
              <w:bottom w:val="single" w:sz="4" w:space="0" w:color="auto"/>
              <w:right w:val="single" w:sz="4" w:space="0" w:color="auto"/>
            </w:tcBorders>
            <w:shd w:val="clear" w:color="auto" w:fill="auto"/>
            <w:vAlign w:val="center"/>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0,000</w:t>
            </w:r>
          </w:p>
        </w:tc>
        <w:tc>
          <w:tcPr>
            <w:tcW w:w="814" w:type="pct"/>
            <w:tcBorders>
              <w:top w:val="nil"/>
              <w:left w:val="nil"/>
              <w:bottom w:val="single" w:sz="4" w:space="0" w:color="auto"/>
              <w:right w:val="single" w:sz="4" w:space="0" w:color="auto"/>
            </w:tcBorders>
            <w:shd w:val="clear" w:color="auto" w:fill="auto"/>
            <w:vAlign w:val="center"/>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0,020</w:t>
            </w:r>
          </w:p>
        </w:tc>
      </w:tr>
    </w:tbl>
    <w:p w:rsidR="000B01A8" w:rsidRPr="00ED2E85" w:rsidRDefault="000B01A8" w:rsidP="00540EB2">
      <w:pPr>
        <w:ind w:firstLine="284"/>
        <w:jc w:val="both"/>
        <w:rPr>
          <w:rFonts w:ascii="Arial" w:hAnsi="Arial" w:cs="Arial"/>
          <w:b/>
          <w:sz w:val="16"/>
          <w:szCs w:val="16"/>
        </w:rPr>
      </w:pPr>
      <w:r w:rsidRPr="00ED2E85">
        <w:rPr>
          <w:rFonts w:ascii="Arial" w:hAnsi="Arial" w:cs="Arial"/>
          <w:b/>
          <w:sz w:val="16"/>
          <w:szCs w:val="16"/>
        </w:rPr>
        <w:t>2.7.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0B01A8" w:rsidRPr="00C16053" w:rsidRDefault="000B01A8" w:rsidP="00ED2E85">
      <w:pPr>
        <w:jc w:val="right"/>
        <w:rPr>
          <w:rFonts w:ascii="Arial" w:hAnsi="Arial" w:cs="Arial"/>
          <w:sz w:val="12"/>
          <w:szCs w:val="16"/>
        </w:rPr>
      </w:pPr>
      <w:r w:rsidRPr="00C16053">
        <w:rPr>
          <w:rFonts w:ascii="Arial" w:hAnsi="Arial" w:cs="Arial"/>
          <w:sz w:val="12"/>
          <w:szCs w:val="16"/>
        </w:rPr>
        <w:t>Таблица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60"/>
        <w:gridCol w:w="5605"/>
        <w:gridCol w:w="4685"/>
      </w:tblGrid>
      <w:tr w:rsidR="000B01A8" w:rsidRPr="00C16053" w:rsidTr="000B01A8">
        <w:trPr>
          <w:trHeight w:val="20"/>
        </w:trPr>
        <w:tc>
          <w:tcPr>
            <w:tcW w:w="467" w:type="pct"/>
          </w:tcPr>
          <w:p w:rsidR="000B01A8" w:rsidRPr="00C16053" w:rsidRDefault="000B01A8" w:rsidP="00ED2E85">
            <w:pPr>
              <w:autoSpaceDE w:val="0"/>
              <w:autoSpaceDN w:val="0"/>
              <w:adjustRightInd w:val="0"/>
              <w:contextualSpacing/>
              <w:jc w:val="center"/>
              <w:rPr>
                <w:rFonts w:ascii="Arial" w:eastAsia="Calibri" w:hAnsi="Arial" w:cs="Arial"/>
                <w:b/>
                <w:sz w:val="12"/>
                <w:szCs w:val="16"/>
                <w:lang w:eastAsia="en-US"/>
              </w:rPr>
            </w:pPr>
            <w:r w:rsidRPr="00C16053">
              <w:rPr>
                <w:rFonts w:ascii="Arial" w:eastAsia="Calibri" w:hAnsi="Arial" w:cs="Arial"/>
                <w:b/>
                <w:sz w:val="12"/>
                <w:szCs w:val="16"/>
                <w:lang w:eastAsia="en-US"/>
              </w:rPr>
              <w:t>№ п/п</w:t>
            </w:r>
          </w:p>
        </w:tc>
        <w:tc>
          <w:tcPr>
            <w:tcW w:w="2469" w:type="pct"/>
          </w:tcPr>
          <w:p w:rsidR="000B01A8" w:rsidRPr="00C16053" w:rsidRDefault="000B01A8" w:rsidP="00ED2E85">
            <w:pPr>
              <w:autoSpaceDE w:val="0"/>
              <w:autoSpaceDN w:val="0"/>
              <w:adjustRightInd w:val="0"/>
              <w:contextualSpacing/>
              <w:jc w:val="center"/>
              <w:rPr>
                <w:rFonts w:ascii="Arial" w:eastAsia="Calibri" w:hAnsi="Arial" w:cs="Arial"/>
                <w:b/>
                <w:sz w:val="12"/>
                <w:szCs w:val="16"/>
                <w:lang w:eastAsia="en-US"/>
              </w:rPr>
            </w:pPr>
            <w:r w:rsidRPr="00C16053">
              <w:rPr>
                <w:rFonts w:ascii="Arial" w:eastAsia="Calibri" w:hAnsi="Arial" w:cs="Arial"/>
                <w:b/>
                <w:sz w:val="12"/>
                <w:szCs w:val="16"/>
                <w:lang w:eastAsia="en-US"/>
              </w:rPr>
              <w:t>Наименование котельной</w:t>
            </w:r>
          </w:p>
        </w:tc>
        <w:tc>
          <w:tcPr>
            <w:tcW w:w="2064" w:type="pct"/>
          </w:tcPr>
          <w:p w:rsidR="000B01A8" w:rsidRPr="00C16053" w:rsidRDefault="000B01A8" w:rsidP="00ED2E85">
            <w:pPr>
              <w:autoSpaceDE w:val="0"/>
              <w:autoSpaceDN w:val="0"/>
              <w:adjustRightInd w:val="0"/>
              <w:contextualSpacing/>
              <w:jc w:val="center"/>
              <w:rPr>
                <w:rFonts w:ascii="Arial" w:eastAsia="Calibri" w:hAnsi="Arial" w:cs="Arial"/>
                <w:b/>
                <w:sz w:val="12"/>
                <w:szCs w:val="16"/>
                <w:lang w:eastAsia="en-US"/>
              </w:rPr>
            </w:pPr>
            <w:r w:rsidRPr="00C16053">
              <w:rPr>
                <w:rFonts w:ascii="Arial" w:eastAsia="Calibri" w:hAnsi="Arial" w:cs="Arial"/>
                <w:b/>
                <w:sz w:val="12"/>
                <w:szCs w:val="16"/>
                <w:lang w:eastAsia="en-US"/>
              </w:rPr>
              <w:t>Год ввода в эксплуатацию</w:t>
            </w:r>
          </w:p>
        </w:tc>
      </w:tr>
      <w:tr w:rsidR="000B01A8" w:rsidRPr="00C16053" w:rsidTr="000B01A8">
        <w:trPr>
          <w:trHeight w:val="20"/>
        </w:trPr>
        <w:tc>
          <w:tcPr>
            <w:tcW w:w="467" w:type="pct"/>
          </w:tcPr>
          <w:p w:rsidR="000B01A8" w:rsidRPr="00C16053" w:rsidRDefault="000B01A8" w:rsidP="00ED2E85">
            <w:pPr>
              <w:autoSpaceDE w:val="0"/>
              <w:autoSpaceDN w:val="0"/>
              <w:adjustRightInd w:val="0"/>
              <w:contextualSpacing/>
              <w:jc w:val="center"/>
              <w:rPr>
                <w:rFonts w:ascii="Arial" w:eastAsia="Calibri" w:hAnsi="Arial" w:cs="Arial"/>
                <w:sz w:val="12"/>
                <w:szCs w:val="16"/>
                <w:lang w:eastAsia="en-US"/>
              </w:rPr>
            </w:pPr>
            <w:r w:rsidRPr="00C16053">
              <w:rPr>
                <w:rFonts w:ascii="Arial" w:eastAsia="Calibri" w:hAnsi="Arial" w:cs="Arial"/>
                <w:sz w:val="12"/>
                <w:szCs w:val="16"/>
                <w:lang w:eastAsia="en-US"/>
              </w:rPr>
              <w:t>1</w:t>
            </w:r>
          </w:p>
        </w:tc>
        <w:tc>
          <w:tcPr>
            <w:tcW w:w="2469" w:type="pct"/>
          </w:tcPr>
          <w:p w:rsidR="000B01A8" w:rsidRPr="00C16053" w:rsidRDefault="000B01A8" w:rsidP="00ED2E85">
            <w:pPr>
              <w:rPr>
                <w:rFonts w:ascii="Arial" w:eastAsia="Calibri" w:hAnsi="Arial" w:cs="Arial"/>
                <w:sz w:val="12"/>
                <w:szCs w:val="16"/>
                <w:lang w:eastAsia="en-US"/>
              </w:rPr>
            </w:pPr>
            <w:r w:rsidRPr="00C16053">
              <w:rPr>
                <w:rFonts w:ascii="Arial" w:hAnsi="Arial" w:cs="Arial"/>
                <w:sz w:val="12"/>
                <w:szCs w:val="16"/>
              </w:rPr>
              <w:t>Котельная № 25, д. Семеновщина</w:t>
            </w:r>
          </w:p>
        </w:tc>
        <w:tc>
          <w:tcPr>
            <w:tcW w:w="2064" w:type="pct"/>
          </w:tcPr>
          <w:p w:rsidR="000B01A8" w:rsidRPr="00C16053" w:rsidRDefault="000B01A8" w:rsidP="00ED2E85">
            <w:pPr>
              <w:autoSpaceDE w:val="0"/>
              <w:autoSpaceDN w:val="0"/>
              <w:adjustRightInd w:val="0"/>
              <w:contextualSpacing/>
              <w:jc w:val="center"/>
              <w:rPr>
                <w:rFonts w:ascii="Arial" w:eastAsia="Calibri" w:hAnsi="Arial" w:cs="Arial"/>
                <w:sz w:val="12"/>
                <w:szCs w:val="16"/>
                <w:lang w:eastAsia="en-US"/>
              </w:rPr>
            </w:pPr>
            <w:r w:rsidRPr="00C16053">
              <w:rPr>
                <w:rFonts w:ascii="Arial" w:eastAsia="Calibri" w:hAnsi="Arial" w:cs="Arial"/>
                <w:sz w:val="12"/>
                <w:szCs w:val="16"/>
                <w:lang w:eastAsia="en-US"/>
              </w:rPr>
              <w:t>1995</w:t>
            </w:r>
          </w:p>
        </w:tc>
      </w:tr>
    </w:tbl>
    <w:p w:rsidR="000B01A8" w:rsidRPr="00ED2E85" w:rsidRDefault="000B01A8" w:rsidP="00540EB2">
      <w:pPr>
        <w:ind w:firstLine="284"/>
        <w:jc w:val="both"/>
        <w:rPr>
          <w:rFonts w:ascii="Arial" w:hAnsi="Arial" w:cs="Arial"/>
          <w:sz w:val="16"/>
          <w:szCs w:val="16"/>
        </w:rPr>
      </w:pPr>
      <w:r w:rsidRPr="00ED2E85">
        <w:rPr>
          <w:rFonts w:ascii="Arial" w:hAnsi="Arial" w:cs="Arial"/>
          <w:sz w:val="16"/>
          <w:szCs w:val="16"/>
        </w:rPr>
        <w:t xml:space="preserve">Ежегодно котельные эксплуатируемые ООО «ТК Новгородская» проходят техническое обследование по результатам которых составляются планы работ по подготовке котельных к предстоящему отопительному периоду. </w:t>
      </w:r>
    </w:p>
    <w:p w:rsidR="000B01A8" w:rsidRPr="00ED2E85" w:rsidRDefault="000B01A8" w:rsidP="00540EB2">
      <w:pPr>
        <w:ind w:firstLine="284"/>
        <w:jc w:val="both"/>
        <w:rPr>
          <w:rFonts w:ascii="Arial" w:hAnsi="Arial" w:cs="Arial"/>
          <w:sz w:val="16"/>
          <w:szCs w:val="16"/>
        </w:rPr>
      </w:pPr>
      <w:r w:rsidRPr="00ED2E85">
        <w:rPr>
          <w:rFonts w:ascii="Arial" w:hAnsi="Arial" w:cs="Arial"/>
          <w:sz w:val="16"/>
          <w:szCs w:val="16"/>
        </w:rPr>
        <w:t>По окончанию ремонтного периода котельные получают паспорт готовности к предстоящему отопительному периоду.</w:t>
      </w:r>
    </w:p>
    <w:p w:rsidR="000B01A8" w:rsidRPr="00ED2E85" w:rsidRDefault="000B01A8" w:rsidP="00540EB2">
      <w:pPr>
        <w:ind w:firstLine="284"/>
        <w:jc w:val="both"/>
        <w:rPr>
          <w:rFonts w:ascii="Arial" w:hAnsi="Arial" w:cs="Arial"/>
          <w:sz w:val="16"/>
          <w:szCs w:val="16"/>
        </w:rPr>
      </w:pPr>
      <w:r w:rsidRPr="00ED2E85">
        <w:rPr>
          <w:rFonts w:ascii="Arial" w:hAnsi="Arial" w:cs="Arial"/>
          <w:sz w:val="16"/>
          <w:szCs w:val="16"/>
        </w:rPr>
        <w:t>По итогам заключения экспертизы промышленной безопасности газоиспользующего оборудования на котельных выявляются нарушения в работе данного оборудования и выполняются необходимые мероприятия для продления срока службы данного оборудования.</w:t>
      </w:r>
    </w:p>
    <w:p w:rsidR="000B01A8" w:rsidRPr="00ED2E85" w:rsidRDefault="000B01A8" w:rsidP="00540EB2">
      <w:pPr>
        <w:ind w:firstLine="284"/>
        <w:jc w:val="both"/>
        <w:rPr>
          <w:rFonts w:ascii="Arial" w:hAnsi="Arial" w:cs="Arial"/>
          <w:b/>
          <w:sz w:val="16"/>
          <w:szCs w:val="16"/>
        </w:rPr>
      </w:pPr>
      <w:r w:rsidRPr="00ED2E85">
        <w:rPr>
          <w:rFonts w:ascii="Arial" w:hAnsi="Arial" w:cs="Arial"/>
          <w:b/>
          <w:sz w:val="16"/>
          <w:szCs w:val="16"/>
        </w:rPr>
        <w:t>2.8.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p>
    <w:p w:rsidR="000B01A8" w:rsidRPr="00ED2E85" w:rsidRDefault="000B01A8" w:rsidP="00540EB2">
      <w:pPr>
        <w:ind w:firstLine="284"/>
        <w:jc w:val="both"/>
        <w:rPr>
          <w:rFonts w:ascii="Arial" w:hAnsi="Arial" w:cs="Arial"/>
          <w:sz w:val="16"/>
          <w:szCs w:val="16"/>
        </w:rPr>
      </w:pPr>
      <w:r w:rsidRPr="00ED2E85">
        <w:rPr>
          <w:rFonts w:ascii="Arial" w:hAnsi="Arial" w:cs="Arial"/>
          <w:sz w:val="16"/>
          <w:szCs w:val="16"/>
        </w:rPr>
        <w:t>Источники тепловой энергии осуществляют только выработку тепла на цели теплоснабжения.</w:t>
      </w:r>
    </w:p>
    <w:p w:rsidR="000B01A8" w:rsidRPr="00ED2E85" w:rsidRDefault="000B01A8" w:rsidP="00540EB2">
      <w:pPr>
        <w:ind w:firstLine="284"/>
        <w:jc w:val="both"/>
        <w:rPr>
          <w:rFonts w:ascii="Arial" w:hAnsi="Arial" w:cs="Arial"/>
          <w:b/>
          <w:sz w:val="16"/>
          <w:szCs w:val="16"/>
        </w:rPr>
      </w:pPr>
      <w:r w:rsidRPr="00ED2E85">
        <w:rPr>
          <w:rFonts w:ascii="Arial" w:hAnsi="Arial" w:cs="Arial"/>
          <w:b/>
          <w:sz w:val="16"/>
          <w:szCs w:val="16"/>
        </w:rPr>
        <w:t>2.9. Среднегодовая загрузка оборудования источника тепловой мощности</w:t>
      </w:r>
    </w:p>
    <w:p w:rsidR="000B01A8" w:rsidRPr="00ED2E85" w:rsidRDefault="000B01A8" w:rsidP="00540EB2">
      <w:pPr>
        <w:tabs>
          <w:tab w:val="left" w:pos="4155"/>
        </w:tabs>
        <w:ind w:firstLine="284"/>
        <w:jc w:val="both"/>
        <w:rPr>
          <w:rFonts w:ascii="Arial" w:hAnsi="Arial" w:cs="Arial"/>
          <w:sz w:val="16"/>
          <w:szCs w:val="16"/>
        </w:rPr>
      </w:pPr>
      <w:r w:rsidRPr="00ED2E85">
        <w:rPr>
          <w:rFonts w:ascii="Arial" w:hAnsi="Arial" w:cs="Arial"/>
          <w:sz w:val="16"/>
          <w:szCs w:val="16"/>
        </w:rPr>
        <w:t>Котельные работают на нужды потребителей, суммарная установленная мощность составляет 2,43 Гкал/ч.</w:t>
      </w:r>
    </w:p>
    <w:p w:rsidR="000B01A8" w:rsidRPr="00ED2E85" w:rsidRDefault="000B01A8" w:rsidP="00540EB2">
      <w:pPr>
        <w:ind w:firstLine="284"/>
        <w:jc w:val="both"/>
        <w:rPr>
          <w:rFonts w:ascii="Arial" w:hAnsi="Arial" w:cs="Arial"/>
          <w:sz w:val="16"/>
          <w:szCs w:val="16"/>
        </w:rPr>
      </w:pPr>
      <w:r w:rsidRPr="00ED2E85">
        <w:rPr>
          <w:rFonts w:ascii="Arial" w:hAnsi="Arial" w:cs="Arial"/>
          <w:sz w:val="16"/>
          <w:szCs w:val="16"/>
        </w:rPr>
        <w:t>Среднегодовая загрузка источников тепловой энергии на нужды потребителей.</w:t>
      </w:r>
    </w:p>
    <w:p w:rsidR="000B01A8" w:rsidRPr="00C16053" w:rsidRDefault="000B01A8" w:rsidP="00ED2E85">
      <w:pPr>
        <w:ind w:firstLine="540"/>
        <w:jc w:val="right"/>
        <w:rPr>
          <w:rFonts w:ascii="Arial" w:hAnsi="Arial" w:cs="Arial"/>
          <w:sz w:val="12"/>
          <w:szCs w:val="16"/>
        </w:rPr>
      </w:pPr>
      <w:r w:rsidRPr="00C16053">
        <w:rPr>
          <w:rFonts w:ascii="Arial" w:hAnsi="Arial" w:cs="Arial"/>
          <w:sz w:val="12"/>
          <w:szCs w:val="16"/>
        </w:rPr>
        <w:t>Таблица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52"/>
        <w:gridCol w:w="2765"/>
        <w:gridCol w:w="4424"/>
        <w:gridCol w:w="1709"/>
      </w:tblGrid>
      <w:tr w:rsidR="000B01A8" w:rsidRPr="00C16053" w:rsidTr="00540EB2">
        <w:trPr>
          <w:trHeight w:val="57"/>
        </w:trPr>
        <w:tc>
          <w:tcPr>
            <w:tcW w:w="1080" w:type="pct"/>
            <w:vAlign w:val="center"/>
          </w:tcPr>
          <w:p w:rsidR="000B01A8" w:rsidRPr="00C16053" w:rsidRDefault="000B01A8" w:rsidP="00ED2E85">
            <w:pPr>
              <w:pStyle w:val="1f8"/>
              <w:autoSpaceDE w:val="0"/>
              <w:adjustRightInd w:val="0"/>
              <w:spacing w:after="0" w:line="240" w:lineRule="auto"/>
              <w:ind w:left="0"/>
              <w:jc w:val="center"/>
              <w:rPr>
                <w:rFonts w:ascii="Arial" w:hAnsi="Arial" w:cs="Arial"/>
                <w:b/>
                <w:sz w:val="12"/>
                <w:szCs w:val="16"/>
              </w:rPr>
            </w:pPr>
            <w:r w:rsidRPr="00C16053">
              <w:rPr>
                <w:rFonts w:ascii="Arial" w:hAnsi="Arial" w:cs="Arial"/>
                <w:b/>
                <w:sz w:val="12"/>
                <w:szCs w:val="16"/>
              </w:rPr>
              <w:t>Наименование котельной</w:t>
            </w:r>
          </w:p>
        </w:tc>
        <w:tc>
          <w:tcPr>
            <w:tcW w:w="1218" w:type="pct"/>
            <w:vAlign w:val="center"/>
          </w:tcPr>
          <w:p w:rsidR="000B01A8" w:rsidRPr="00C16053" w:rsidRDefault="000B01A8" w:rsidP="00ED2E85">
            <w:pPr>
              <w:jc w:val="center"/>
              <w:rPr>
                <w:rFonts w:ascii="Arial" w:hAnsi="Arial" w:cs="Arial"/>
                <w:b/>
                <w:sz w:val="12"/>
                <w:szCs w:val="16"/>
              </w:rPr>
            </w:pPr>
            <w:r w:rsidRPr="00C16053">
              <w:rPr>
                <w:rFonts w:ascii="Arial" w:hAnsi="Arial" w:cs="Arial"/>
                <w:b/>
                <w:sz w:val="12"/>
                <w:szCs w:val="16"/>
              </w:rPr>
              <w:t>Располагаемая мощность, Гкал/час</w:t>
            </w:r>
          </w:p>
        </w:tc>
        <w:tc>
          <w:tcPr>
            <w:tcW w:w="1949" w:type="pct"/>
            <w:vAlign w:val="center"/>
          </w:tcPr>
          <w:p w:rsidR="000B01A8" w:rsidRPr="00C16053" w:rsidRDefault="000B01A8" w:rsidP="00ED2E85">
            <w:pPr>
              <w:jc w:val="center"/>
              <w:rPr>
                <w:rFonts w:ascii="Arial" w:hAnsi="Arial" w:cs="Arial"/>
                <w:b/>
                <w:sz w:val="12"/>
                <w:szCs w:val="16"/>
              </w:rPr>
            </w:pPr>
            <w:r w:rsidRPr="00C16053">
              <w:rPr>
                <w:rFonts w:ascii="Arial" w:hAnsi="Arial" w:cs="Arial"/>
                <w:b/>
                <w:sz w:val="12"/>
                <w:szCs w:val="16"/>
              </w:rPr>
              <w:t>Подключенная нагрузка без учета теплопотерь, Гкал/час</w:t>
            </w:r>
          </w:p>
        </w:tc>
        <w:tc>
          <w:tcPr>
            <w:tcW w:w="753" w:type="pct"/>
            <w:vAlign w:val="center"/>
          </w:tcPr>
          <w:p w:rsidR="000B01A8" w:rsidRPr="00C16053" w:rsidRDefault="000B01A8" w:rsidP="00ED2E85">
            <w:pPr>
              <w:jc w:val="center"/>
              <w:rPr>
                <w:rFonts w:ascii="Arial" w:hAnsi="Arial" w:cs="Arial"/>
                <w:b/>
                <w:sz w:val="12"/>
                <w:szCs w:val="16"/>
              </w:rPr>
            </w:pPr>
            <w:r w:rsidRPr="00C16053">
              <w:rPr>
                <w:rFonts w:ascii="Arial" w:hAnsi="Arial" w:cs="Arial"/>
                <w:b/>
                <w:sz w:val="12"/>
                <w:szCs w:val="16"/>
              </w:rPr>
              <w:t>% загрузки котельной</w:t>
            </w:r>
          </w:p>
        </w:tc>
      </w:tr>
      <w:tr w:rsidR="000B01A8" w:rsidRPr="00C16053" w:rsidTr="00540EB2">
        <w:trPr>
          <w:trHeight w:val="57"/>
        </w:trPr>
        <w:tc>
          <w:tcPr>
            <w:tcW w:w="1080" w:type="pct"/>
            <w:vAlign w:val="center"/>
          </w:tcPr>
          <w:p w:rsidR="000B01A8" w:rsidRPr="00C16053" w:rsidRDefault="000B01A8" w:rsidP="00ED2E85">
            <w:pPr>
              <w:rPr>
                <w:rFonts w:ascii="Arial" w:hAnsi="Arial" w:cs="Arial"/>
                <w:sz w:val="12"/>
                <w:szCs w:val="16"/>
              </w:rPr>
            </w:pPr>
            <w:r w:rsidRPr="00C16053">
              <w:rPr>
                <w:rFonts w:ascii="Arial" w:hAnsi="Arial" w:cs="Arial"/>
                <w:sz w:val="12"/>
                <w:szCs w:val="16"/>
              </w:rPr>
              <w:t>Котельная № 25, д.Семеновщина</w:t>
            </w:r>
          </w:p>
        </w:tc>
        <w:tc>
          <w:tcPr>
            <w:tcW w:w="1218" w:type="pct"/>
            <w:vAlign w:val="center"/>
          </w:tcPr>
          <w:p w:rsidR="000B01A8" w:rsidRPr="00C16053" w:rsidRDefault="000B01A8" w:rsidP="00ED2E85">
            <w:pPr>
              <w:jc w:val="center"/>
              <w:rPr>
                <w:rFonts w:ascii="Arial" w:hAnsi="Arial" w:cs="Arial"/>
                <w:sz w:val="12"/>
                <w:szCs w:val="16"/>
              </w:rPr>
            </w:pPr>
            <w:r w:rsidRPr="00C16053">
              <w:rPr>
                <w:rFonts w:ascii="Arial" w:hAnsi="Arial" w:cs="Arial"/>
                <w:sz w:val="12"/>
                <w:szCs w:val="16"/>
              </w:rPr>
              <w:t>2,02</w:t>
            </w:r>
          </w:p>
        </w:tc>
        <w:tc>
          <w:tcPr>
            <w:tcW w:w="1949" w:type="pct"/>
            <w:vAlign w:val="center"/>
          </w:tcPr>
          <w:p w:rsidR="000B01A8" w:rsidRPr="00C16053" w:rsidRDefault="000B01A8" w:rsidP="00ED2E85">
            <w:pPr>
              <w:jc w:val="center"/>
              <w:rPr>
                <w:rFonts w:ascii="Arial" w:hAnsi="Arial" w:cs="Arial"/>
                <w:sz w:val="12"/>
                <w:szCs w:val="16"/>
              </w:rPr>
            </w:pPr>
            <w:r w:rsidRPr="00C16053">
              <w:rPr>
                <w:rFonts w:ascii="Arial" w:hAnsi="Arial" w:cs="Arial"/>
                <w:sz w:val="12"/>
                <w:szCs w:val="16"/>
              </w:rPr>
              <w:t>0,4</w:t>
            </w:r>
          </w:p>
        </w:tc>
        <w:tc>
          <w:tcPr>
            <w:tcW w:w="753" w:type="pct"/>
            <w:vAlign w:val="center"/>
          </w:tcPr>
          <w:p w:rsidR="000B01A8" w:rsidRPr="00C16053" w:rsidRDefault="000B01A8" w:rsidP="00ED2E85">
            <w:pPr>
              <w:jc w:val="center"/>
              <w:rPr>
                <w:rFonts w:ascii="Arial" w:hAnsi="Arial" w:cs="Arial"/>
                <w:sz w:val="12"/>
                <w:szCs w:val="16"/>
              </w:rPr>
            </w:pPr>
            <w:r w:rsidRPr="00C16053">
              <w:rPr>
                <w:rFonts w:ascii="Arial" w:hAnsi="Arial" w:cs="Arial"/>
                <w:sz w:val="12"/>
                <w:szCs w:val="16"/>
              </w:rPr>
              <w:t>19,8</w:t>
            </w:r>
          </w:p>
        </w:tc>
      </w:tr>
    </w:tbl>
    <w:p w:rsidR="000B01A8" w:rsidRPr="00ED2E85" w:rsidRDefault="000B01A8" w:rsidP="00540EB2">
      <w:pPr>
        <w:ind w:firstLine="284"/>
        <w:jc w:val="both"/>
        <w:rPr>
          <w:rFonts w:ascii="Arial" w:hAnsi="Arial" w:cs="Arial"/>
          <w:b/>
          <w:sz w:val="16"/>
          <w:szCs w:val="16"/>
        </w:rPr>
      </w:pPr>
      <w:r w:rsidRPr="00ED2E85">
        <w:rPr>
          <w:rFonts w:ascii="Arial" w:hAnsi="Arial" w:cs="Arial"/>
          <w:b/>
          <w:sz w:val="16"/>
          <w:szCs w:val="16"/>
        </w:rPr>
        <w:t>2.10. Способы учета тепловой энергии, отпущенной в тепловые сети</w:t>
      </w:r>
    </w:p>
    <w:p w:rsidR="000B01A8" w:rsidRPr="00C16053" w:rsidRDefault="000B01A8" w:rsidP="00ED2E85">
      <w:pPr>
        <w:ind w:firstLine="539"/>
        <w:jc w:val="right"/>
        <w:rPr>
          <w:rFonts w:ascii="Arial" w:hAnsi="Arial" w:cs="Arial"/>
          <w:sz w:val="12"/>
          <w:szCs w:val="16"/>
        </w:rPr>
      </w:pPr>
      <w:r w:rsidRPr="00C16053">
        <w:rPr>
          <w:rFonts w:ascii="Arial" w:hAnsi="Arial" w:cs="Arial"/>
          <w:sz w:val="12"/>
          <w:szCs w:val="16"/>
        </w:rPr>
        <w:t>Таблица 5</w:t>
      </w:r>
    </w:p>
    <w:tbl>
      <w:tblPr>
        <w:tblW w:w="5000" w:type="pct"/>
        <w:tblCellMar>
          <w:left w:w="0" w:type="dxa"/>
          <w:right w:w="0" w:type="dxa"/>
        </w:tblCellMar>
        <w:tblLook w:val="04A0" w:firstRow="1" w:lastRow="0" w:firstColumn="1" w:lastColumn="0" w:noHBand="0" w:noVBand="1"/>
      </w:tblPr>
      <w:tblGrid>
        <w:gridCol w:w="815"/>
        <w:gridCol w:w="6506"/>
        <w:gridCol w:w="4029"/>
      </w:tblGrid>
      <w:tr w:rsidR="000B01A8" w:rsidRPr="00C16053" w:rsidTr="000B01A8">
        <w:trPr>
          <w:trHeight w:val="20"/>
        </w:trPr>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 п/п</w:t>
            </w:r>
          </w:p>
        </w:tc>
        <w:tc>
          <w:tcPr>
            <w:tcW w:w="2866" w:type="pct"/>
            <w:tcBorders>
              <w:top w:val="single" w:sz="4" w:space="0" w:color="auto"/>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Наименование теплоисточника</w:t>
            </w:r>
          </w:p>
        </w:tc>
        <w:tc>
          <w:tcPr>
            <w:tcW w:w="1776" w:type="pct"/>
            <w:tcBorders>
              <w:top w:val="single" w:sz="4" w:space="0" w:color="auto"/>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Наименование прибора учета</w:t>
            </w:r>
          </w:p>
        </w:tc>
      </w:tr>
      <w:tr w:rsidR="000B01A8" w:rsidRPr="00C16053" w:rsidTr="000B01A8">
        <w:trPr>
          <w:trHeight w:val="20"/>
        </w:trPr>
        <w:tc>
          <w:tcPr>
            <w:tcW w:w="359" w:type="pct"/>
            <w:tcBorders>
              <w:top w:val="nil"/>
              <w:left w:val="single" w:sz="4" w:space="0" w:color="auto"/>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1</w:t>
            </w:r>
          </w:p>
        </w:tc>
        <w:tc>
          <w:tcPr>
            <w:tcW w:w="2866" w:type="pct"/>
            <w:tcBorders>
              <w:top w:val="nil"/>
              <w:left w:val="nil"/>
              <w:bottom w:val="single" w:sz="4" w:space="0" w:color="auto"/>
              <w:right w:val="single" w:sz="4" w:space="0" w:color="auto"/>
            </w:tcBorders>
            <w:shd w:val="clear" w:color="auto" w:fill="auto"/>
            <w:noWrap/>
            <w:vAlign w:val="center"/>
            <w:hideMark/>
          </w:tcPr>
          <w:p w:rsidR="000B01A8" w:rsidRPr="00C16053" w:rsidRDefault="000B01A8" w:rsidP="00ED2E85">
            <w:pPr>
              <w:rPr>
                <w:rFonts w:ascii="Arial" w:hAnsi="Arial" w:cs="Arial"/>
                <w:sz w:val="12"/>
                <w:szCs w:val="16"/>
              </w:rPr>
            </w:pPr>
            <w:r w:rsidRPr="00C16053">
              <w:rPr>
                <w:rFonts w:ascii="Arial" w:hAnsi="Arial" w:cs="Arial"/>
                <w:sz w:val="12"/>
                <w:szCs w:val="16"/>
              </w:rPr>
              <w:t>Котельная №25 Валдайский район д.Семеновщина</w:t>
            </w:r>
          </w:p>
        </w:tc>
        <w:tc>
          <w:tcPr>
            <w:tcW w:w="1776" w:type="pct"/>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sz w:val="12"/>
                <w:szCs w:val="16"/>
              </w:rPr>
            </w:pPr>
            <w:r w:rsidRPr="00C16053">
              <w:rPr>
                <w:rFonts w:ascii="Arial" w:hAnsi="Arial" w:cs="Arial"/>
                <w:sz w:val="12"/>
                <w:szCs w:val="16"/>
              </w:rPr>
              <w:t>нет</w:t>
            </w:r>
          </w:p>
        </w:tc>
      </w:tr>
    </w:tbl>
    <w:p w:rsidR="00EE5783" w:rsidRDefault="00EE5783" w:rsidP="00540EB2">
      <w:pPr>
        <w:ind w:firstLine="284"/>
        <w:jc w:val="both"/>
        <w:rPr>
          <w:rFonts w:ascii="Arial" w:hAnsi="Arial" w:cs="Arial"/>
          <w:b/>
          <w:sz w:val="16"/>
          <w:szCs w:val="16"/>
        </w:rPr>
      </w:pPr>
    </w:p>
    <w:p w:rsidR="00EE5783" w:rsidRDefault="00EE5783" w:rsidP="00540EB2">
      <w:pPr>
        <w:ind w:firstLine="284"/>
        <w:jc w:val="both"/>
        <w:rPr>
          <w:rFonts w:ascii="Arial" w:hAnsi="Arial" w:cs="Arial"/>
          <w:b/>
          <w:sz w:val="16"/>
          <w:szCs w:val="16"/>
        </w:rPr>
      </w:pPr>
    </w:p>
    <w:p w:rsidR="000B01A8" w:rsidRPr="00ED2E85" w:rsidRDefault="000B01A8" w:rsidP="00540EB2">
      <w:pPr>
        <w:ind w:firstLine="284"/>
        <w:jc w:val="both"/>
        <w:rPr>
          <w:rFonts w:ascii="Arial" w:hAnsi="Arial" w:cs="Arial"/>
          <w:b/>
          <w:sz w:val="16"/>
          <w:szCs w:val="16"/>
        </w:rPr>
      </w:pPr>
      <w:r w:rsidRPr="00ED2E85">
        <w:rPr>
          <w:rFonts w:ascii="Arial" w:hAnsi="Arial" w:cs="Arial"/>
          <w:b/>
          <w:sz w:val="16"/>
          <w:szCs w:val="16"/>
        </w:rPr>
        <w:lastRenderedPageBreak/>
        <w:t>2.11. Статистика отказов и восстановлений оборудования источника тепловой энергии</w:t>
      </w:r>
    </w:p>
    <w:p w:rsidR="000B01A8" w:rsidRPr="00ED2E85" w:rsidRDefault="000B01A8" w:rsidP="00540EB2">
      <w:pPr>
        <w:tabs>
          <w:tab w:val="left" w:pos="6096"/>
        </w:tabs>
        <w:ind w:firstLine="284"/>
        <w:jc w:val="both"/>
        <w:rPr>
          <w:rFonts w:ascii="Arial" w:hAnsi="Arial" w:cs="Arial"/>
          <w:sz w:val="16"/>
          <w:szCs w:val="16"/>
        </w:rPr>
      </w:pPr>
      <w:r w:rsidRPr="00ED2E85">
        <w:rPr>
          <w:rFonts w:ascii="Arial" w:hAnsi="Arial" w:cs="Arial"/>
          <w:sz w:val="16"/>
          <w:szCs w:val="16"/>
        </w:rPr>
        <w:t>За отопительные сезоны 2017/2018, 2018/2019, 2019/2020, 2020/2021, 2021/2022, 2022/2023, 2023/2024 годов отказы по оборудованию отсутствуют.</w:t>
      </w:r>
    </w:p>
    <w:p w:rsidR="000B01A8" w:rsidRPr="00ED2E85" w:rsidRDefault="000B01A8" w:rsidP="00540EB2">
      <w:pPr>
        <w:ind w:firstLine="284"/>
        <w:jc w:val="both"/>
        <w:rPr>
          <w:rFonts w:ascii="Arial" w:hAnsi="Arial" w:cs="Arial"/>
          <w:b/>
          <w:sz w:val="16"/>
          <w:szCs w:val="16"/>
        </w:rPr>
      </w:pPr>
      <w:r w:rsidRPr="00ED2E85">
        <w:rPr>
          <w:rFonts w:ascii="Arial" w:hAnsi="Arial" w:cs="Arial"/>
          <w:b/>
          <w:sz w:val="16"/>
          <w:szCs w:val="16"/>
        </w:rPr>
        <w:t>2.12. Предписания надзорных органов по запрещению дальнейшей эксплуатации источника тепловой энергии</w:t>
      </w:r>
    </w:p>
    <w:p w:rsidR="000B01A8" w:rsidRPr="00ED2E85" w:rsidRDefault="000B01A8" w:rsidP="00540EB2">
      <w:pPr>
        <w:ind w:firstLine="284"/>
        <w:jc w:val="both"/>
        <w:rPr>
          <w:rFonts w:ascii="Arial" w:hAnsi="Arial" w:cs="Arial"/>
          <w:sz w:val="16"/>
          <w:szCs w:val="16"/>
        </w:rPr>
      </w:pPr>
      <w:r w:rsidRPr="00ED2E85">
        <w:rPr>
          <w:rFonts w:ascii="Arial" w:hAnsi="Arial" w:cs="Arial"/>
          <w:sz w:val="16"/>
          <w:szCs w:val="16"/>
        </w:rPr>
        <w:t>Предписания надзорных органов по запрещению дальнейшей эксплуатации источников тепловой энергии у теплоснабжающей организации отсутствуют.</w:t>
      </w:r>
    </w:p>
    <w:p w:rsidR="000B01A8" w:rsidRPr="00ED2E85" w:rsidRDefault="000B01A8" w:rsidP="00540EB2">
      <w:pPr>
        <w:ind w:firstLine="284"/>
        <w:jc w:val="both"/>
        <w:rPr>
          <w:rFonts w:ascii="Arial" w:hAnsi="Arial" w:cs="Arial"/>
          <w:b/>
          <w:i/>
          <w:sz w:val="16"/>
          <w:szCs w:val="16"/>
        </w:rPr>
      </w:pPr>
      <w:r w:rsidRPr="00ED2E85">
        <w:rPr>
          <w:rFonts w:ascii="Arial" w:hAnsi="Arial" w:cs="Arial"/>
          <w:b/>
          <w:sz w:val="16"/>
          <w:szCs w:val="16"/>
        </w:rPr>
        <w:t xml:space="preserve">3. Тепловые сети, сооружения на них </w:t>
      </w:r>
    </w:p>
    <w:p w:rsidR="000B01A8" w:rsidRPr="00ED2E85" w:rsidRDefault="000B01A8" w:rsidP="00540EB2">
      <w:pPr>
        <w:pStyle w:val="1f8"/>
        <w:autoSpaceDE w:val="0"/>
        <w:adjustRightInd w:val="0"/>
        <w:spacing w:after="0" w:line="240" w:lineRule="auto"/>
        <w:ind w:left="0" w:firstLine="284"/>
        <w:jc w:val="both"/>
        <w:rPr>
          <w:rFonts w:ascii="Arial" w:hAnsi="Arial" w:cs="Arial"/>
          <w:b/>
          <w:sz w:val="16"/>
          <w:szCs w:val="16"/>
        </w:rPr>
      </w:pPr>
      <w:r w:rsidRPr="00ED2E85">
        <w:rPr>
          <w:rFonts w:ascii="Arial" w:hAnsi="Arial" w:cs="Arial"/>
          <w:b/>
          <w:sz w:val="16"/>
          <w:szCs w:val="16"/>
        </w:rPr>
        <w:t>3.1. Описание структуры тепловых сетей</w:t>
      </w:r>
    </w:p>
    <w:p w:rsidR="000B01A8" w:rsidRPr="00ED2E85" w:rsidRDefault="000B01A8" w:rsidP="00540EB2">
      <w:pPr>
        <w:pStyle w:val="1f8"/>
        <w:autoSpaceDE w:val="0"/>
        <w:adjustRightInd w:val="0"/>
        <w:spacing w:after="0" w:line="240" w:lineRule="auto"/>
        <w:ind w:left="0" w:firstLine="284"/>
        <w:jc w:val="both"/>
        <w:rPr>
          <w:rFonts w:ascii="Arial" w:hAnsi="Arial" w:cs="Arial"/>
          <w:sz w:val="16"/>
          <w:szCs w:val="16"/>
        </w:rPr>
      </w:pPr>
      <w:r w:rsidRPr="00ED2E85">
        <w:rPr>
          <w:rFonts w:ascii="Arial" w:hAnsi="Arial" w:cs="Arial"/>
          <w:sz w:val="16"/>
          <w:szCs w:val="16"/>
        </w:rPr>
        <w:t>Тепловые сети, расположенные на территории Семеновщинского сельского поселения, являются собственностью Новгородской области, и переданы в аренду ООО «ТК Новгородская». Схемы тепловых сетей двухтрубные. Системы отопления у потребителей Семеновщинского сельского поселения зависимые, теплоноситель для системы теплоснабжения готовится на источнике (в котельной). Температурный график отпуска тепловой энергии 95/70</w:t>
      </w:r>
      <w:r w:rsidRPr="00ED2E85">
        <w:rPr>
          <w:rFonts w:ascii="Arial" w:hAnsi="Arial" w:cs="Arial"/>
          <w:sz w:val="16"/>
          <w:szCs w:val="16"/>
          <w:vertAlign w:val="superscript"/>
        </w:rPr>
        <w:t>о</w:t>
      </w:r>
      <w:r w:rsidRPr="00ED2E85">
        <w:rPr>
          <w:rFonts w:ascii="Arial" w:hAnsi="Arial" w:cs="Arial"/>
          <w:sz w:val="16"/>
          <w:szCs w:val="16"/>
        </w:rPr>
        <w:t xml:space="preserve">С, теплоносителем является вода, забираемая из системы централизованного водоснабжения. </w:t>
      </w:r>
    </w:p>
    <w:p w:rsidR="000B01A8" w:rsidRPr="00ED2E85" w:rsidRDefault="000B01A8" w:rsidP="00540EB2">
      <w:pPr>
        <w:pStyle w:val="1f8"/>
        <w:autoSpaceDE w:val="0"/>
        <w:adjustRightInd w:val="0"/>
        <w:spacing w:after="0" w:line="240" w:lineRule="auto"/>
        <w:ind w:left="0" w:firstLine="284"/>
        <w:jc w:val="both"/>
        <w:rPr>
          <w:rFonts w:ascii="Arial" w:hAnsi="Arial" w:cs="Arial"/>
          <w:sz w:val="16"/>
          <w:szCs w:val="16"/>
        </w:rPr>
      </w:pPr>
      <w:r w:rsidRPr="00ED2E85">
        <w:rPr>
          <w:rFonts w:ascii="Arial" w:hAnsi="Arial" w:cs="Arial"/>
          <w:sz w:val="16"/>
          <w:szCs w:val="16"/>
        </w:rPr>
        <w:t>Способ прокладки сетей: надземный, канальный подземный. Структура тепловых сетей представлена в таблице 6.</w:t>
      </w:r>
    </w:p>
    <w:p w:rsidR="000B01A8" w:rsidRPr="00ED2E85" w:rsidRDefault="000B01A8" w:rsidP="00540EB2">
      <w:pPr>
        <w:autoSpaceDE w:val="0"/>
        <w:autoSpaceDN w:val="0"/>
        <w:adjustRightInd w:val="0"/>
        <w:ind w:firstLine="284"/>
        <w:contextualSpacing/>
        <w:jc w:val="both"/>
        <w:rPr>
          <w:rFonts w:ascii="Arial" w:eastAsia="Calibri" w:hAnsi="Arial" w:cs="Arial"/>
          <w:sz w:val="16"/>
          <w:szCs w:val="16"/>
          <w:lang w:eastAsia="en-US"/>
        </w:rPr>
      </w:pPr>
      <w:r w:rsidRPr="00ED2E85">
        <w:rPr>
          <w:rFonts w:ascii="Arial" w:eastAsia="Calibri" w:hAnsi="Arial" w:cs="Arial"/>
          <w:sz w:val="16"/>
          <w:szCs w:val="16"/>
          <w:lang w:eastAsia="en-US"/>
        </w:rPr>
        <w:t>Большинство тепловых сетей были проложены в 1975 году.</w:t>
      </w:r>
    </w:p>
    <w:p w:rsidR="000B01A8" w:rsidRPr="00ED2E85" w:rsidRDefault="000B01A8" w:rsidP="00540EB2">
      <w:pPr>
        <w:pStyle w:val="1f8"/>
        <w:autoSpaceDE w:val="0"/>
        <w:adjustRightInd w:val="0"/>
        <w:spacing w:after="0" w:line="240" w:lineRule="auto"/>
        <w:ind w:left="0" w:firstLine="284"/>
        <w:jc w:val="both"/>
        <w:rPr>
          <w:rFonts w:ascii="Arial" w:hAnsi="Arial" w:cs="Arial"/>
          <w:sz w:val="16"/>
          <w:szCs w:val="16"/>
        </w:rPr>
      </w:pPr>
      <w:r w:rsidRPr="00ED2E85">
        <w:rPr>
          <w:rFonts w:ascii="Arial" w:hAnsi="Arial" w:cs="Arial"/>
          <w:sz w:val="16"/>
          <w:szCs w:val="16"/>
        </w:rPr>
        <w:t>Общий износ тепловых сетей превышает 60%. Нормативный срок службы трубопроводов тепловых сетей составляет не менее 30 лет.</w:t>
      </w:r>
    </w:p>
    <w:p w:rsidR="000B01A8" w:rsidRPr="00ED2E85" w:rsidRDefault="000B01A8" w:rsidP="00540EB2">
      <w:pPr>
        <w:pStyle w:val="1f8"/>
        <w:autoSpaceDE w:val="0"/>
        <w:adjustRightInd w:val="0"/>
        <w:spacing w:after="0" w:line="240" w:lineRule="auto"/>
        <w:ind w:left="0" w:firstLine="284"/>
        <w:jc w:val="both"/>
        <w:rPr>
          <w:rFonts w:ascii="Arial" w:hAnsi="Arial" w:cs="Arial"/>
          <w:sz w:val="16"/>
          <w:szCs w:val="16"/>
        </w:rPr>
      </w:pPr>
      <w:r w:rsidRPr="00ED2E85">
        <w:rPr>
          <w:rFonts w:ascii="Arial" w:hAnsi="Arial" w:cs="Arial"/>
          <w:sz w:val="16"/>
          <w:szCs w:val="16"/>
        </w:rPr>
        <w:t>Материал трубопроводов: сталь (нержавеющая и углеродистая).</w:t>
      </w:r>
    </w:p>
    <w:p w:rsidR="000B01A8" w:rsidRPr="00ED2E85" w:rsidRDefault="000B01A8" w:rsidP="00540EB2">
      <w:pPr>
        <w:widowControl w:val="0"/>
        <w:autoSpaceDE w:val="0"/>
        <w:autoSpaceDN w:val="0"/>
        <w:adjustRightInd w:val="0"/>
        <w:ind w:firstLine="284"/>
        <w:jc w:val="both"/>
        <w:rPr>
          <w:rFonts w:ascii="Arial" w:hAnsi="Arial" w:cs="Arial"/>
          <w:sz w:val="16"/>
          <w:szCs w:val="16"/>
        </w:rPr>
      </w:pPr>
      <w:r w:rsidRPr="00ED2E85">
        <w:rPr>
          <w:rFonts w:ascii="Arial" w:hAnsi="Arial" w:cs="Arial"/>
          <w:sz w:val="16"/>
          <w:szCs w:val="16"/>
        </w:rPr>
        <w:t>На тепловой сети используется тепловая изоляция из минераловатных матов, в качестве гидроизоляции предусмотрена окраска в два слоя органосиликатной композицией. Кроме этого применяются предизолированные трубопроводы с изоляцией из пенополиуретана (ППУ).</w:t>
      </w:r>
    </w:p>
    <w:p w:rsidR="000B01A8" w:rsidRPr="00ED2E85" w:rsidRDefault="000B01A8" w:rsidP="00540EB2">
      <w:pPr>
        <w:pStyle w:val="1f8"/>
        <w:autoSpaceDE w:val="0"/>
        <w:adjustRightInd w:val="0"/>
        <w:spacing w:after="0" w:line="240" w:lineRule="auto"/>
        <w:ind w:left="0" w:firstLine="284"/>
        <w:jc w:val="both"/>
        <w:rPr>
          <w:rFonts w:ascii="Arial" w:hAnsi="Arial" w:cs="Arial"/>
          <w:sz w:val="16"/>
          <w:szCs w:val="16"/>
        </w:rPr>
      </w:pPr>
      <w:r w:rsidRPr="00ED2E85">
        <w:rPr>
          <w:rFonts w:ascii="Arial" w:hAnsi="Arial" w:cs="Arial"/>
          <w:sz w:val="16"/>
          <w:szCs w:val="16"/>
        </w:rPr>
        <w:t>В качестве секционирующей и регулирующей арматуры применяются задвижки, клапаны, краны шаровые и затворы дисковые, что объясняется простотой монтажа и эксплуатации, доступностью, надежностью и ремонтопригодностью.</w:t>
      </w:r>
    </w:p>
    <w:p w:rsidR="000B01A8" w:rsidRPr="00ED2E85" w:rsidRDefault="000B01A8" w:rsidP="00540EB2">
      <w:pPr>
        <w:pStyle w:val="1f8"/>
        <w:autoSpaceDE w:val="0"/>
        <w:adjustRightInd w:val="0"/>
        <w:spacing w:after="0" w:line="240" w:lineRule="auto"/>
        <w:ind w:left="0" w:firstLine="284"/>
        <w:jc w:val="both"/>
        <w:rPr>
          <w:rFonts w:ascii="Arial" w:hAnsi="Arial" w:cs="Arial"/>
          <w:sz w:val="16"/>
          <w:szCs w:val="16"/>
        </w:rPr>
      </w:pPr>
      <w:r w:rsidRPr="00ED2E85">
        <w:rPr>
          <w:rFonts w:ascii="Arial" w:hAnsi="Arial" w:cs="Arial"/>
          <w:sz w:val="16"/>
          <w:szCs w:val="16"/>
        </w:rPr>
        <w:t>В 2013-2023 годах фиксировались технологические отключения на сетях теплоснабжения, которые устранялись в течение рабочего дня. Учет технологических нарушений ведется оперативной диспетчерской службой. Вывод из работы технической защиты производился на срок не более суток при ремонте основного оборудования, замене, ремонте сетей.</w:t>
      </w:r>
    </w:p>
    <w:p w:rsidR="000B01A8" w:rsidRPr="00ED2E85" w:rsidRDefault="000B01A8" w:rsidP="00540EB2">
      <w:pPr>
        <w:pStyle w:val="1f8"/>
        <w:autoSpaceDE w:val="0"/>
        <w:adjustRightInd w:val="0"/>
        <w:spacing w:after="0" w:line="240" w:lineRule="auto"/>
        <w:ind w:left="0" w:firstLine="284"/>
        <w:jc w:val="both"/>
        <w:rPr>
          <w:rFonts w:ascii="Arial" w:hAnsi="Arial" w:cs="Arial"/>
          <w:sz w:val="16"/>
          <w:szCs w:val="16"/>
        </w:rPr>
      </w:pPr>
      <w:r w:rsidRPr="00ED2E85">
        <w:rPr>
          <w:rFonts w:ascii="Arial" w:hAnsi="Arial" w:cs="Arial"/>
          <w:sz w:val="16"/>
          <w:szCs w:val="16"/>
        </w:rPr>
        <w:t>Большинство аварий и инцидентов связано с внешними факторами - отключения электричества, холодного водоснабжения, а также с высоким износом тепловых сетей.</w:t>
      </w:r>
    </w:p>
    <w:p w:rsidR="000B01A8" w:rsidRPr="00ED2E85" w:rsidRDefault="000B01A8" w:rsidP="00540EB2">
      <w:pPr>
        <w:pStyle w:val="1f8"/>
        <w:autoSpaceDE w:val="0"/>
        <w:adjustRightInd w:val="0"/>
        <w:spacing w:after="0" w:line="240" w:lineRule="auto"/>
        <w:ind w:left="0" w:firstLine="284"/>
        <w:jc w:val="both"/>
        <w:rPr>
          <w:rFonts w:ascii="Arial" w:hAnsi="Arial" w:cs="Arial"/>
          <w:sz w:val="16"/>
          <w:szCs w:val="16"/>
        </w:rPr>
      </w:pPr>
      <w:r w:rsidRPr="00ED2E85">
        <w:rPr>
          <w:rFonts w:ascii="Arial" w:hAnsi="Arial" w:cs="Arial"/>
          <w:sz w:val="16"/>
          <w:szCs w:val="16"/>
        </w:rPr>
        <w:t>Для выявления дефектов на тепловых сетях Семеновщинского сельского поселения в межотопительный период проводятся гидравлические испытания тепловых сетей, выявляются узкие места для проведения ремонтных работ. Техническими службами предприятия проводится изучение опыта эксплуатации и ремонта, внедрение прогрессивных форм организации и управления ремонтом, ведётся контроль качества отремонтированного оборудования. Ежегодно проводится промывка внутриквартальных сетей теплоснабжения.</w:t>
      </w:r>
    </w:p>
    <w:p w:rsidR="000B01A8" w:rsidRPr="00C16053" w:rsidRDefault="000B01A8" w:rsidP="00ED2E85">
      <w:pPr>
        <w:pStyle w:val="1f8"/>
        <w:autoSpaceDE w:val="0"/>
        <w:adjustRightInd w:val="0"/>
        <w:spacing w:after="0" w:line="240" w:lineRule="auto"/>
        <w:ind w:left="0" w:firstLine="709"/>
        <w:jc w:val="right"/>
        <w:rPr>
          <w:rFonts w:ascii="Arial" w:eastAsia="Calibri" w:hAnsi="Arial" w:cs="Arial"/>
          <w:sz w:val="12"/>
          <w:szCs w:val="16"/>
          <w:lang w:eastAsia="en-US"/>
        </w:rPr>
      </w:pPr>
      <w:r w:rsidRPr="00C16053">
        <w:rPr>
          <w:rFonts w:ascii="Arial" w:eastAsia="Calibri" w:hAnsi="Arial" w:cs="Arial"/>
          <w:sz w:val="12"/>
          <w:szCs w:val="16"/>
          <w:lang w:eastAsia="en-US"/>
        </w:rPr>
        <w:t>Таблица 6</w:t>
      </w:r>
    </w:p>
    <w:p w:rsidR="000B01A8" w:rsidRPr="00ED2E85" w:rsidRDefault="000B01A8" w:rsidP="00ED2E85">
      <w:pPr>
        <w:ind w:firstLine="708"/>
        <w:jc w:val="center"/>
        <w:rPr>
          <w:rFonts w:ascii="Arial" w:eastAsia="Calibri" w:hAnsi="Arial" w:cs="Arial"/>
          <w:sz w:val="16"/>
          <w:szCs w:val="16"/>
          <w:lang w:eastAsia="en-US"/>
        </w:rPr>
      </w:pPr>
      <w:r w:rsidRPr="00ED2E85">
        <w:rPr>
          <w:rFonts w:ascii="Arial" w:eastAsia="Calibri" w:hAnsi="Arial" w:cs="Arial"/>
          <w:sz w:val="16"/>
          <w:szCs w:val="16"/>
          <w:lang w:eastAsia="en-US"/>
        </w:rPr>
        <w:t>Структура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27"/>
        <w:gridCol w:w="722"/>
        <w:gridCol w:w="613"/>
        <w:gridCol w:w="829"/>
        <w:gridCol w:w="670"/>
        <w:gridCol w:w="613"/>
        <w:gridCol w:w="615"/>
        <w:gridCol w:w="613"/>
        <w:gridCol w:w="615"/>
        <w:gridCol w:w="724"/>
        <w:gridCol w:w="731"/>
        <w:gridCol w:w="706"/>
        <w:gridCol w:w="404"/>
        <w:gridCol w:w="615"/>
        <w:gridCol w:w="613"/>
        <w:gridCol w:w="640"/>
      </w:tblGrid>
      <w:tr w:rsidR="000B01A8" w:rsidRPr="00C16053" w:rsidTr="000B01A8">
        <w:trPr>
          <w:trHeight w:val="20"/>
        </w:trPr>
        <w:tc>
          <w:tcPr>
            <w:tcW w:w="717" w:type="pct"/>
            <w:vMerge w:val="restart"/>
            <w:shd w:val="clear" w:color="auto" w:fill="auto"/>
            <w:vAlign w:val="center"/>
            <w:hideMark/>
          </w:tcPr>
          <w:p w:rsidR="000B01A8" w:rsidRPr="00C16053" w:rsidRDefault="000B01A8" w:rsidP="00ED2E85">
            <w:pPr>
              <w:jc w:val="center"/>
              <w:rPr>
                <w:rFonts w:ascii="Arial" w:hAnsi="Arial" w:cs="Arial"/>
                <w:b/>
                <w:color w:val="000000"/>
                <w:sz w:val="12"/>
                <w:szCs w:val="16"/>
              </w:rPr>
            </w:pPr>
            <w:r w:rsidRPr="00C16053">
              <w:rPr>
                <w:rFonts w:ascii="Arial" w:hAnsi="Arial" w:cs="Arial"/>
                <w:b/>
                <w:color w:val="000000"/>
                <w:sz w:val="12"/>
                <w:szCs w:val="16"/>
              </w:rPr>
              <w:t>Наименование котельной и адрес нахождения</w:t>
            </w:r>
            <w:r w:rsidRPr="00C16053">
              <w:rPr>
                <w:rFonts w:ascii="Arial" w:hAnsi="Arial" w:cs="Arial"/>
                <w:color w:val="000000"/>
                <w:sz w:val="12"/>
                <w:szCs w:val="16"/>
              </w:rPr>
              <w:t> </w:t>
            </w:r>
          </w:p>
        </w:tc>
        <w:tc>
          <w:tcPr>
            <w:tcW w:w="953" w:type="pct"/>
            <w:gridSpan w:val="3"/>
            <w:vMerge w:val="restart"/>
            <w:shd w:val="clear" w:color="auto" w:fill="auto"/>
            <w:vAlign w:val="center"/>
            <w:hideMark/>
          </w:tcPr>
          <w:p w:rsidR="000B01A8" w:rsidRPr="00C16053" w:rsidRDefault="000B01A8" w:rsidP="00ED2E85">
            <w:pPr>
              <w:jc w:val="center"/>
              <w:rPr>
                <w:rFonts w:ascii="Arial" w:hAnsi="Arial" w:cs="Arial"/>
                <w:b/>
                <w:color w:val="000000"/>
                <w:sz w:val="12"/>
                <w:szCs w:val="16"/>
              </w:rPr>
            </w:pPr>
            <w:r w:rsidRPr="00C16053">
              <w:rPr>
                <w:rFonts w:ascii="Arial" w:hAnsi="Arial" w:cs="Arial"/>
                <w:b/>
                <w:color w:val="000000"/>
                <w:sz w:val="12"/>
                <w:szCs w:val="16"/>
              </w:rPr>
              <w:t>Протяженность тепловых сетей в 2-х трубном исполнении, км</w:t>
            </w:r>
          </w:p>
        </w:tc>
        <w:tc>
          <w:tcPr>
            <w:tcW w:w="3330" w:type="pct"/>
            <w:gridSpan w:val="12"/>
            <w:shd w:val="clear" w:color="auto" w:fill="auto"/>
            <w:vAlign w:val="center"/>
            <w:hideMark/>
          </w:tcPr>
          <w:p w:rsidR="000B01A8" w:rsidRPr="00C16053" w:rsidRDefault="000B01A8" w:rsidP="00ED2E85">
            <w:pPr>
              <w:jc w:val="center"/>
              <w:rPr>
                <w:rFonts w:ascii="Arial" w:hAnsi="Arial" w:cs="Arial"/>
                <w:b/>
                <w:color w:val="000000"/>
                <w:sz w:val="12"/>
                <w:szCs w:val="16"/>
              </w:rPr>
            </w:pPr>
            <w:r w:rsidRPr="00C16053">
              <w:rPr>
                <w:rFonts w:ascii="Arial" w:hAnsi="Arial" w:cs="Arial"/>
                <w:b/>
                <w:color w:val="000000"/>
                <w:sz w:val="12"/>
                <w:szCs w:val="16"/>
              </w:rPr>
              <w:t>В том числе в 2-х трубном исполнении:</w:t>
            </w:r>
          </w:p>
        </w:tc>
      </w:tr>
      <w:tr w:rsidR="000B01A8" w:rsidRPr="00C16053" w:rsidTr="00540EB2">
        <w:trPr>
          <w:trHeight w:val="20"/>
        </w:trPr>
        <w:tc>
          <w:tcPr>
            <w:tcW w:w="717" w:type="pct"/>
            <w:vMerge/>
            <w:vAlign w:val="center"/>
            <w:hideMark/>
          </w:tcPr>
          <w:p w:rsidR="000B01A8" w:rsidRPr="00C16053" w:rsidRDefault="000B01A8" w:rsidP="00ED2E85">
            <w:pPr>
              <w:rPr>
                <w:rFonts w:ascii="Arial" w:hAnsi="Arial" w:cs="Arial"/>
                <w:color w:val="000000"/>
                <w:sz w:val="12"/>
                <w:szCs w:val="16"/>
              </w:rPr>
            </w:pPr>
          </w:p>
        </w:tc>
        <w:tc>
          <w:tcPr>
            <w:tcW w:w="953" w:type="pct"/>
            <w:gridSpan w:val="3"/>
            <w:vMerge/>
            <w:vAlign w:val="center"/>
            <w:hideMark/>
          </w:tcPr>
          <w:p w:rsidR="000B01A8" w:rsidRPr="00C16053" w:rsidRDefault="000B01A8" w:rsidP="00ED2E85">
            <w:pPr>
              <w:rPr>
                <w:rFonts w:ascii="Arial" w:hAnsi="Arial" w:cs="Arial"/>
                <w:color w:val="000000"/>
                <w:sz w:val="12"/>
                <w:szCs w:val="16"/>
              </w:rPr>
            </w:pPr>
          </w:p>
        </w:tc>
        <w:tc>
          <w:tcPr>
            <w:tcW w:w="1106" w:type="pct"/>
            <w:gridSpan w:val="4"/>
            <w:vMerge w:val="restart"/>
            <w:shd w:val="clear" w:color="auto" w:fill="auto"/>
            <w:vAlign w:val="center"/>
            <w:hideMark/>
          </w:tcPr>
          <w:p w:rsidR="000B01A8" w:rsidRPr="00C16053" w:rsidRDefault="000B01A8" w:rsidP="00ED2E85">
            <w:pPr>
              <w:jc w:val="center"/>
              <w:rPr>
                <w:rFonts w:ascii="Arial" w:hAnsi="Arial" w:cs="Arial"/>
                <w:b/>
                <w:color w:val="000000"/>
                <w:sz w:val="12"/>
                <w:szCs w:val="16"/>
              </w:rPr>
            </w:pPr>
            <w:r w:rsidRPr="00C16053">
              <w:rPr>
                <w:rFonts w:ascii="Arial" w:hAnsi="Arial" w:cs="Arial"/>
                <w:b/>
                <w:color w:val="000000"/>
                <w:sz w:val="12"/>
                <w:szCs w:val="16"/>
              </w:rPr>
              <w:t>надземное исполнение, км.</w:t>
            </w:r>
          </w:p>
        </w:tc>
        <w:tc>
          <w:tcPr>
            <w:tcW w:w="2224" w:type="pct"/>
            <w:gridSpan w:val="8"/>
            <w:shd w:val="clear" w:color="auto" w:fill="auto"/>
            <w:noWrap/>
            <w:vAlign w:val="center"/>
            <w:hideMark/>
          </w:tcPr>
          <w:p w:rsidR="000B01A8" w:rsidRPr="00C16053" w:rsidRDefault="000B01A8" w:rsidP="00ED2E85">
            <w:pPr>
              <w:jc w:val="center"/>
              <w:rPr>
                <w:rFonts w:ascii="Arial" w:hAnsi="Arial" w:cs="Arial"/>
                <w:b/>
                <w:color w:val="000000"/>
                <w:sz w:val="12"/>
                <w:szCs w:val="16"/>
              </w:rPr>
            </w:pPr>
            <w:r w:rsidRPr="00C16053">
              <w:rPr>
                <w:rFonts w:ascii="Arial" w:hAnsi="Arial" w:cs="Arial"/>
                <w:b/>
                <w:color w:val="000000"/>
                <w:sz w:val="12"/>
                <w:szCs w:val="16"/>
              </w:rPr>
              <w:t>подземное исполнение, км.</w:t>
            </w:r>
          </w:p>
        </w:tc>
      </w:tr>
      <w:tr w:rsidR="000B01A8" w:rsidRPr="00C16053" w:rsidTr="00540EB2">
        <w:trPr>
          <w:trHeight w:val="20"/>
        </w:trPr>
        <w:tc>
          <w:tcPr>
            <w:tcW w:w="717" w:type="pct"/>
            <w:vMerge/>
            <w:vAlign w:val="center"/>
            <w:hideMark/>
          </w:tcPr>
          <w:p w:rsidR="000B01A8" w:rsidRPr="00C16053" w:rsidRDefault="000B01A8" w:rsidP="00ED2E85">
            <w:pPr>
              <w:rPr>
                <w:rFonts w:ascii="Arial" w:hAnsi="Arial" w:cs="Arial"/>
                <w:color w:val="000000"/>
                <w:sz w:val="12"/>
                <w:szCs w:val="16"/>
              </w:rPr>
            </w:pPr>
          </w:p>
        </w:tc>
        <w:tc>
          <w:tcPr>
            <w:tcW w:w="953" w:type="pct"/>
            <w:gridSpan w:val="3"/>
            <w:vMerge/>
            <w:vAlign w:val="center"/>
            <w:hideMark/>
          </w:tcPr>
          <w:p w:rsidR="000B01A8" w:rsidRPr="00C16053" w:rsidRDefault="000B01A8" w:rsidP="00ED2E85">
            <w:pPr>
              <w:rPr>
                <w:rFonts w:ascii="Arial" w:hAnsi="Arial" w:cs="Arial"/>
                <w:color w:val="000000"/>
                <w:sz w:val="12"/>
                <w:szCs w:val="16"/>
              </w:rPr>
            </w:pPr>
          </w:p>
        </w:tc>
        <w:tc>
          <w:tcPr>
            <w:tcW w:w="1106" w:type="pct"/>
            <w:gridSpan w:val="4"/>
            <w:vMerge/>
            <w:vAlign w:val="center"/>
            <w:hideMark/>
          </w:tcPr>
          <w:p w:rsidR="000B01A8" w:rsidRPr="00C16053" w:rsidRDefault="000B01A8" w:rsidP="00ED2E85">
            <w:pPr>
              <w:rPr>
                <w:rFonts w:ascii="Arial" w:hAnsi="Arial" w:cs="Arial"/>
                <w:sz w:val="12"/>
                <w:szCs w:val="16"/>
              </w:rPr>
            </w:pPr>
          </w:p>
        </w:tc>
        <w:tc>
          <w:tcPr>
            <w:tcW w:w="1223" w:type="pct"/>
            <w:gridSpan w:val="4"/>
            <w:shd w:val="clear" w:color="auto" w:fill="auto"/>
            <w:vAlign w:val="center"/>
            <w:hideMark/>
          </w:tcPr>
          <w:p w:rsidR="000B01A8" w:rsidRPr="00C16053" w:rsidRDefault="000B01A8" w:rsidP="00C16053">
            <w:pPr>
              <w:jc w:val="center"/>
              <w:rPr>
                <w:rFonts w:ascii="Arial" w:hAnsi="Arial" w:cs="Arial"/>
                <w:b/>
                <w:color w:val="000000"/>
                <w:sz w:val="12"/>
                <w:szCs w:val="16"/>
              </w:rPr>
            </w:pPr>
            <w:r w:rsidRPr="00C16053">
              <w:rPr>
                <w:rFonts w:ascii="Arial" w:hAnsi="Arial" w:cs="Arial"/>
                <w:b/>
                <w:color w:val="000000"/>
                <w:sz w:val="12"/>
                <w:szCs w:val="16"/>
              </w:rPr>
              <w:t>канальная прокладка</w:t>
            </w:r>
            <w:r w:rsidR="00C16053">
              <w:rPr>
                <w:rFonts w:ascii="Arial" w:hAnsi="Arial" w:cs="Arial"/>
                <w:b/>
                <w:color w:val="000000"/>
                <w:sz w:val="12"/>
                <w:szCs w:val="16"/>
              </w:rPr>
              <w:t xml:space="preserve"> </w:t>
            </w:r>
            <w:r w:rsidRPr="00C16053">
              <w:rPr>
                <w:rFonts w:ascii="Arial" w:hAnsi="Arial" w:cs="Arial"/>
                <w:b/>
                <w:color w:val="000000"/>
                <w:sz w:val="12"/>
                <w:szCs w:val="16"/>
              </w:rPr>
              <w:t>(+транзит по подвалу)</w:t>
            </w:r>
          </w:p>
        </w:tc>
        <w:tc>
          <w:tcPr>
            <w:tcW w:w="1001" w:type="pct"/>
            <w:gridSpan w:val="4"/>
            <w:shd w:val="clear" w:color="auto" w:fill="auto"/>
            <w:vAlign w:val="center"/>
            <w:hideMark/>
          </w:tcPr>
          <w:p w:rsidR="000B01A8" w:rsidRPr="00C16053" w:rsidRDefault="000B01A8" w:rsidP="00ED2E85">
            <w:pPr>
              <w:jc w:val="center"/>
              <w:rPr>
                <w:rFonts w:ascii="Arial" w:hAnsi="Arial" w:cs="Arial"/>
                <w:b/>
                <w:color w:val="000000"/>
                <w:sz w:val="12"/>
                <w:szCs w:val="16"/>
              </w:rPr>
            </w:pPr>
            <w:r w:rsidRPr="00C16053">
              <w:rPr>
                <w:rFonts w:ascii="Arial" w:hAnsi="Arial" w:cs="Arial"/>
                <w:b/>
                <w:color w:val="000000"/>
                <w:sz w:val="12"/>
                <w:szCs w:val="16"/>
              </w:rPr>
              <w:t>бесканальная прокладка</w:t>
            </w:r>
          </w:p>
        </w:tc>
      </w:tr>
      <w:tr w:rsidR="000B01A8" w:rsidRPr="00C16053" w:rsidTr="00540EB2">
        <w:trPr>
          <w:trHeight w:val="20"/>
        </w:trPr>
        <w:tc>
          <w:tcPr>
            <w:tcW w:w="717" w:type="pct"/>
            <w:vMerge/>
            <w:shd w:val="clear" w:color="auto" w:fill="auto"/>
            <w:noWrap/>
            <w:vAlign w:val="center"/>
            <w:hideMark/>
          </w:tcPr>
          <w:p w:rsidR="000B01A8" w:rsidRPr="00C16053" w:rsidRDefault="000B01A8" w:rsidP="00ED2E85">
            <w:pPr>
              <w:rPr>
                <w:rFonts w:ascii="Arial" w:hAnsi="Arial" w:cs="Arial"/>
                <w:color w:val="000000"/>
                <w:sz w:val="12"/>
                <w:szCs w:val="16"/>
              </w:rPr>
            </w:pPr>
          </w:p>
        </w:tc>
        <w:tc>
          <w:tcPr>
            <w:tcW w:w="318" w:type="pct"/>
            <w:shd w:val="clear" w:color="auto" w:fill="auto"/>
            <w:noWrap/>
            <w:vAlign w:val="center"/>
            <w:hideMark/>
          </w:tcPr>
          <w:p w:rsidR="000B01A8" w:rsidRPr="00C16053" w:rsidRDefault="000B01A8" w:rsidP="00ED2E85">
            <w:pPr>
              <w:jc w:val="center"/>
              <w:rPr>
                <w:rFonts w:ascii="Arial" w:hAnsi="Arial" w:cs="Arial"/>
                <w:b/>
                <w:color w:val="000000"/>
                <w:sz w:val="12"/>
                <w:szCs w:val="16"/>
              </w:rPr>
            </w:pPr>
            <w:r w:rsidRPr="00C16053">
              <w:rPr>
                <w:rFonts w:ascii="Arial" w:hAnsi="Arial" w:cs="Arial"/>
                <w:b/>
                <w:color w:val="000000"/>
                <w:sz w:val="12"/>
                <w:szCs w:val="16"/>
              </w:rPr>
              <w:t>ЦО</w:t>
            </w:r>
          </w:p>
        </w:tc>
        <w:tc>
          <w:tcPr>
            <w:tcW w:w="270" w:type="pct"/>
            <w:shd w:val="clear" w:color="auto" w:fill="auto"/>
            <w:noWrap/>
            <w:vAlign w:val="center"/>
            <w:hideMark/>
          </w:tcPr>
          <w:p w:rsidR="000B01A8" w:rsidRPr="00C16053" w:rsidRDefault="000B01A8" w:rsidP="00ED2E85">
            <w:pPr>
              <w:jc w:val="center"/>
              <w:rPr>
                <w:rFonts w:ascii="Arial" w:hAnsi="Arial" w:cs="Arial"/>
                <w:b/>
                <w:color w:val="000000"/>
                <w:sz w:val="12"/>
                <w:szCs w:val="16"/>
              </w:rPr>
            </w:pPr>
            <w:r w:rsidRPr="00C16053">
              <w:rPr>
                <w:rFonts w:ascii="Arial" w:hAnsi="Arial" w:cs="Arial"/>
                <w:b/>
                <w:color w:val="000000"/>
                <w:sz w:val="12"/>
                <w:szCs w:val="16"/>
              </w:rPr>
              <w:t>ГВС</w:t>
            </w:r>
          </w:p>
        </w:tc>
        <w:tc>
          <w:tcPr>
            <w:tcW w:w="365" w:type="pct"/>
            <w:shd w:val="clear" w:color="auto" w:fill="auto"/>
            <w:noWrap/>
            <w:vAlign w:val="center"/>
            <w:hideMark/>
          </w:tcPr>
          <w:p w:rsidR="000B01A8" w:rsidRPr="00C16053" w:rsidRDefault="000B01A8" w:rsidP="00ED2E85">
            <w:pPr>
              <w:jc w:val="center"/>
              <w:rPr>
                <w:rFonts w:ascii="Arial" w:hAnsi="Arial" w:cs="Arial"/>
                <w:b/>
                <w:color w:val="000000"/>
                <w:sz w:val="12"/>
                <w:szCs w:val="16"/>
              </w:rPr>
            </w:pPr>
            <w:r w:rsidRPr="00C16053">
              <w:rPr>
                <w:rFonts w:ascii="Arial" w:hAnsi="Arial" w:cs="Arial"/>
                <w:b/>
                <w:color w:val="000000"/>
                <w:sz w:val="12"/>
                <w:szCs w:val="16"/>
              </w:rPr>
              <w:t>всего</w:t>
            </w:r>
          </w:p>
        </w:tc>
        <w:tc>
          <w:tcPr>
            <w:tcW w:w="295" w:type="pct"/>
            <w:shd w:val="clear" w:color="auto" w:fill="auto"/>
            <w:noWrap/>
            <w:vAlign w:val="center"/>
            <w:hideMark/>
          </w:tcPr>
          <w:p w:rsidR="000B01A8" w:rsidRPr="00C16053" w:rsidRDefault="000B01A8" w:rsidP="00ED2E85">
            <w:pPr>
              <w:jc w:val="center"/>
              <w:rPr>
                <w:rFonts w:ascii="Arial" w:hAnsi="Arial" w:cs="Arial"/>
                <w:b/>
                <w:sz w:val="12"/>
                <w:szCs w:val="16"/>
              </w:rPr>
            </w:pPr>
            <w:r w:rsidRPr="00C16053">
              <w:rPr>
                <w:rFonts w:ascii="Arial" w:hAnsi="Arial" w:cs="Arial"/>
                <w:b/>
                <w:sz w:val="12"/>
                <w:szCs w:val="16"/>
              </w:rPr>
              <w:t>ЦО</w:t>
            </w:r>
          </w:p>
        </w:tc>
        <w:tc>
          <w:tcPr>
            <w:tcW w:w="270" w:type="pct"/>
            <w:shd w:val="clear" w:color="auto" w:fill="auto"/>
            <w:noWrap/>
            <w:vAlign w:val="center"/>
            <w:hideMark/>
          </w:tcPr>
          <w:p w:rsidR="000B01A8" w:rsidRPr="00C16053" w:rsidRDefault="000B01A8" w:rsidP="00ED2E85">
            <w:pPr>
              <w:jc w:val="center"/>
              <w:rPr>
                <w:rFonts w:ascii="Arial" w:hAnsi="Arial" w:cs="Arial"/>
                <w:b/>
                <w:sz w:val="12"/>
                <w:szCs w:val="16"/>
              </w:rPr>
            </w:pPr>
            <w:r w:rsidRPr="00C16053">
              <w:rPr>
                <w:rFonts w:ascii="Arial" w:hAnsi="Arial" w:cs="Arial"/>
                <w:b/>
                <w:sz w:val="12"/>
                <w:szCs w:val="16"/>
              </w:rPr>
              <w:t>Dмм</w:t>
            </w:r>
          </w:p>
        </w:tc>
        <w:tc>
          <w:tcPr>
            <w:tcW w:w="271" w:type="pct"/>
            <w:shd w:val="clear" w:color="auto" w:fill="auto"/>
            <w:noWrap/>
            <w:vAlign w:val="center"/>
            <w:hideMark/>
          </w:tcPr>
          <w:p w:rsidR="000B01A8" w:rsidRPr="00C16053" w:rsidRDefault="000B01A8" w:rsidP="00ED2E85">
            <w:pPr>
              <w:jc w:val="center"/>
              <w:rPr>
                <w:rFonts w:ascii="Arial" w:hAnsi="Arial" w:cs="Arial"/>
                <w:b/>
                <w:sz w:val="12"/>
                <w:szCs w:val="16"/>
              </w:rPr>
            </w:pPr>
            <w:r w:rsidRPr="00C16053">
              <w:rPr>
                <w:rFonts w:ascii="Arial" w:hAnsi="Arial" w:cs="Arial"/>
                <w:b/>
                <w:sz w:val="12"/>
                <w:szCs w:val="16"/>
              </w:rPr>
              <w:t>ГВС</w:t>
            </w:r>
          </w:p>
        </w:tc>
        <w:tc>
          <w:tcPr>
            <w:tcW w:w="270" w:type="pct"/>
            <w:shd w:val="clear" w:color="auto" w:fill="auto"/>
            <w:noWrap/>
            <w:vAlign w:val="center"/>
            <w:hideMark/>
          </w:tcPr>
          <w:p w:rsidR="000B01A8" w:rsidRPr="00C16053" w:rsidRDefault="000B01A8" w:rsidP="00ED2E85">
            <w:pPr>
              <w:jc w:val="center"/>
              <w:rPr>
                <w:rFonts w:ascii="Arial" w:hAnsi="Arial" w:cs="Arial"/>
                <w:b/>
                <w:sz w:val="12"/>
                <w:szCs w:val="16"/>
              </w:rPr>
            </w:pPr>
            <w:r w:rsidRPr="00C16053">
              <w:rPr>
                <w:rFonts w:ascii="Arial" w:hAnsi="Arial" w:cs="Arial"/>
                <w:b/>
                <w:sz w:val="12"/>
                <w:szCs w:val="16"/>
              </w:rPr>
              <w:t>Dмм</w:t>
            </w:r>
          </w:p>
        </w:tc>
        <w:tc>
          <w:tcPr>
            <w:tcW w:w="271" w:type="pct"/>
            <w:shd w:val="clear" w:color="auto" w:fill="auto"/>
            <w:noWrap/>
            <w:vAlign w:val="center"/>
            <w:hideMark/>
          </w:tcPr>
          <w:p w:rsidR="000B01A8" w:rsidRPr="00C16053" w:rsidRDefault="000B01A8" w:rsidP="00ED2E85">
            <w:pPr>
              <w:jc w:val="center"/>
              <w:rPr>
                <w:rFonts w:ascii="Arial" w:hAnsi="Arial" w:cs="Arial"/>
                <w:b/>
                <w:sz w:val="12"/>
                <w:szCs w:val="16"/>
              </w:rPr>
            </w:pPr>
            <w:r w:rsidRPr="00C16053">
              <w:rPr>
                <w:rFonts w:ascii="Arial" w:hAnsi="Arial" w:cs="Arial"/>
                <w:b/>
                <w:sz w:val="12"/>
                <w:szCs w:val="16"/>
              </w:rPr>
              <w:t>ЦО</w:t>
            </w:r>
          </w:p>
        </w:tc>
        <w:tc>
          <w:tcPr>
            <w:tcW w:w="319" w:type="pct"/>
            <w:shd w:val="clear" w:color="auto" w:fill="auto"/>
            <w:noWrap/>
            <w:vAlign w:val="center"/>
            <w:hideMark/>
          </w:tcPr>
          <w:p w:rsidR="000B01A8" w:rsidRPr="00C16053" w:rsidRDefault="000B01A8" w:rsidP="00ED2E85">
            <w:pPr>
              <w:jc w:val="center"/>
              <w:rPr>
                <w:rFonts w:ascii="Arial" w:hAnsi="Arial" w:cs="Arial"/>
                <w:b/>
                <w:sz w:val="12"/>
                <w:szCs w:val="16"/>
              </w:rPr>
            </w:pPr>
            <w:r w:rsidRPr="00C16053">
              <w:rPr>
                <w:rFonts w:ascii="Arial" w:hAnsi="Arial" w:cs="Arial"/>
                <w:b/>
                <w:sz w:val="12"/>
                <w:szCs w:val="16"/>
              </w:rPr>
              <w:t>Dмм</w:t>
            </w:r>
          </w:p>
        </w:tc>
        <w:tc>
          <w:tcPr>
            <w:tcW w:w="322" w:type="pct"/>
            <w:shd w:val="clear" w:color="auto" w:fill="auto"/>
            <w:noWrap/>
            <w:vAlign w:val="center"/>
            <w:hideMark/>
          </w:tcPr>
          <w:p w:rsidR="000B01A8" w:rsidRPr="00C16053" w:rsidRDefault="000B01A8" w:rsidP="00ED2E85">
            <w:pPr>
              <w:jc w:val="center"/>
              <w:rPr>
                <w:rFonts w:ascii="Arial" w:hAnsi="Arial" w:cs="Arial"/>
                <w:b/>
                <w:sz w:val="12"/>
                <w:szCs w:val="16"/>
              </w:rPr>
            </w:pPr>
            <w:r w:rsidRPr="00C16053">
              <w:rPr>
                <w:rFonts w:ascii="Arial" w:hAnsi="Arial" w:cs="Arial"/>
                <w:b/>
                <w:sz w:val="12"/>
                <w:szCs w:val="16"/>
              </w:rPr>
              <w:t>ГВС</w:t>
            </w:r>
          </w:p>
        </w:tc>
        <w:tc>
          <w:tcPr>
            <w:tcW w:w="311" w:type="pct"/>
            <w:shd w:val="clear" w:color="auto" w:fill="auto"/>
            <w:noWrap/>
            <w:vAlign w:val="center"/>
            <w:hideMark/>
          </w:tcPr>
          <w:p w:rsidR="000B01A8" w:rsidRPr="00C16053" w:rsidRDefault="000B01A8" w:rsidP="00ED2E85">
            <w:pPr>
              <w:jc w:val="center"/>
              <w:rPr>
                <w:rFonts w:ascii="Arial" w:hAnsi="Arial" w:cs="Arial"/>
                <w:b/>
                <w:sz w:val="12"/>
                <w:szCs w:val="16"/>
              </w:rPr>
            </w:pPr>
            <w:r w:rsidRPr="00C16053">
              <w:rPr>
                <w:rFonts w:ascii="Arial" w:hAnsi="Arial" w:cs="Arial"/>
                <w:b/>
                <w:sz w:val="12"/>
                <w:szCs w:val="16"/>
              </w:rPr>
              <w:t>Dмм</w:t>
            </w:r>
          </w:p>
        </w:tc>
        <w:tc>
          <w:tcPr>
            <w:tcW w:w="178" w:type="pct"/>
            <w:shd w:val="clear" w:color="auto" w:fill="auto"/>
            <w:noWrap/>
            <w:vAlign w:val="center"/>
            <w:hideMark/>
          </w:tcPr>
          <w:p w:rsidR="000B01A8" w:rsidRPr="00C16053" w:rsidRDefault="000B01A8" w:rsidP="00ED2E85">
            <w:pPr>
              <w:jc w:val="center"/>
              <w:rPr>
                <w:rFonts w:ascii="Arial" w:hAnsi="Arial" w:cs="Arial"/>
                <w:b/>
                <w:sz w:val="12"/>
                <w:szCs w:val="16"/>
              </w:rPr>
            </w:pPr>
            <w:r w:rsidRPr="00C16053">
              <w:rPr>
                <w:rFonts w:ascii="Arial" w:hAnsi="Arial" w:cs="Arial"/>
                <w:b/>
                <w:sz w:val="12"/>
                <w:szCs w:val="16"/>
              </w:rPr>
              <w:t>ЦО</w:t>
            </w:r>
          </w:p>
        </w:tc>
        <w:tc>
          <w:tcPr>
            <w:tcW w:w="271" w:type="pct"/>
            <w:shd w:val="clear" w:color="auto" w:fill="auto"/>
            <w:noWrap/>
            <w:vAlign w:val="center"/>
            <w:hideMark/>
          </w:tcPr>
          <w:p w:rsidR="000B01A8" w:rsidRPr="00C16053" w:rsidRDefault="000B01A8" w:rsidP="00ED2E85">
            <w:pPr>
              <w:jc w:val="center"/>
              <w:rPr>
                <w:rFonts w:ascii="Arial" w:hAnsi="Arial" w:cs="Arial"/>
                <w:b/>
                <w:sz w:val="12"/>
                <w:szCs w:val="16"/>
              </w:rPr>
            </w:pPr>
            <w:r w:rsidRPr="00C16053">
              <w:rPr>
                <w:rFonts w:ascii="Arial" w:hAnsi="Arial" w:cs="Arial"/>
                <w:b/>
                <w:sz w:val="12"/>
                <w:szCs w:val="16"/>
              </w:rPr>
              <w:t>Dмм</w:t>
            </w:r>
          </w:p>
        </w:tc>
        <w:tc>
          <w:tcPr>
            <w:tcW w:w="270" w:type="pct"/>
            <w:shd w:val="clear" w:color="auto" w:fill="auto"/>
            <w:noWrap/>
            <w:vAlign w:val="center"/>
            <w:hideMark/>
          </w:tcPr>
          <w:p w:rsidR="000B01A8" w:rsidRPr="00C16053" w:rsidRDefault="000B01A8" w:rsidP="00ED2E85">
            <w:pPr>
              <w:jc w:val="center"/>
              <w:rPr>
                <w:rFonts w:ascii="Arial" w:hAnsi="Arial" w:cs="Arial"/>
                <w:b/>
                <w:sz w:val="12"/>
                <w:szCs w:val="16"/>
              </w:rPr>
            </w:pPr>
            <w:r w:rsidRPr="00C16053">
              <w:rPr>
                <w:rFonts w:ascii="Arial" w:hAnsi="Arial" w:cs="Arial"/>
                <w:b/>
                <w:sz w:val="12"/>
                <w:szCs w:val="16"/>
              </w:rPr>
              <w:t>ГВС</w:t>
            </w:r>
          </w:p>
        </w:tc>
        <w:tc>
          <w:tcPr>
            <w:tcW w:w="282" w:type="pct"/>
            <w:shd w:val="clear" w:color="auto" w:fill="auto"/>
            <w:noWrap/>
            <w:vAlign w:val="center"/>
            <w:hideMark/>
          </w:tcPr>
          <w:p w:rsidR="000B01A8" w:rsidRPr="00C16053" w:rsidRDefault="000B01A8" w:rsidP="00ED2E85">
            <w:pPr>
              <w:jc w:val="center"/>
              <w:rPr>
                <w:rFonts w:ascii="Arial" w:hAnsi="Arial" w:cs="Arial"/>
                <w:b/>
                <w:sz w:val="12"/>
                <w:szCs w:val="16"/>
              </w:rPr>
            </w:pPr>
            <w:r w:rsidRPr="00C16053">
              <w:rPr>
                <w:rFonts w:ascii="Arial" w:hAnsi="Arial" w:cs="Arial"/>
                <w:b/>
                <w:sz w:val="12"/>
                <w:szCs w:val="16"/>
              </w:rPr>
              <w:t>Dмм</w:t>
            </w:r>
          </w:p>
        </w:tc>
      </w:tr>
      <w:tr w:rsidR="000B01A8" w:rsidRPr="00C16053" w:rsidTr="00540EB2">
        <w:trPr>
          <w:trHeight w:val="20"/>
        </w:trPr>
        <w:tc>
          <w:tcPr>
            <w:tcW w:w="717" w:type="pct"/>
            <w:shd w:val="clear" w:color="auto" w:fill="auto"/>
            <w:noWrap/>
            <w:vAlign w:val="center"/>
            <w:hideMark/>
          </w:tcPr>
          <w:p w:rsidR="000B01A8" w:rsidRPr="00C16053" w:rsidRDefault="000B01A8" w:rsidP="00ED2E85">
            <w:pPr>
              <w:jc w:val="center"/>
              <w:rPr>
                <w:rFonts w:ascii="Arial" w:hAnsi="Arial" w:cs="Arial"/>
                <w:sz w:val="12"/>
                <w:szCs w:val="16"/>
              </w:rPr>
            </w:pPr>
            <w:r w:rsidRPr="00C16053">
              <w:rPr>
                <w:rFonts w:ascii="Arial" w:hAnsi="Arial" w:cs="Arial"/>
                <w:sz w:val="12"/>
                <w:szCs w:val="16"/>
              </w:rPr>
              <w:t>1</w:t>
            </w:r>
          </w:p>
        </w:tc>
        <w:tc>
          <w:tcPr>
            <w:tcW w:w="318" w:type="pct"/>
            <w:shd w:val="clear" w:color="auto" w:fill="auto"/>
            <w:noWrap/>
            <w:vAlign w:val="center"/>
            <w:hideMark/>
          </w:tcPr>
          <w:p w:rsidR="000B01A8" w:rsidRPr="00C16053" w:rsidRDefault="000B01A8" w:rsidP="00ED2E85">
            <w:pPr>
              <w:jc w:val="center"/>
              <w:rPr>
                <w:rFonts w:ascii="Arial" w:hAnsi="Arial" w:cs="Arial"/>
                <w:sz w:val="12"/>
                <w:szCs w:val="16"/>
              </w:rPr>
            </w:pPr>
            <w:r w:rsidRPr="00C16053">
              <w:rPr>
                <w:rFonts w:ascii="Arial" w:hAnsi="Arial" w:cs="Arial"/>
                <w:sz w:val="12"/>
                <w:szCs w:val="16"/>
              </w:rPr>
              <w:t>2</w:t>
            </w:r>
          </w:p>
        </w:tc>
        <w:tc>
          <w:tcPr>
            <w:tcW w:w="270" w:type="pct"/>
            <w:shd w:val="clear" w:color="auto" w:fill="auto"/>
            <w:noWrap/>
            <w:vAlign w:val="center"/>
            <w:hideMark/>
          </w:tcPr>
          <w:p w:rsidR="000B01A8" w:rsidRPr="00C16053" w:rsidRDefault="000B01A8" w:rsidP="00ED2E85">
            <w:pPr>
              <w:jc w:val="center"/>
              <w:rPr>
                <w:rFonts w:ascii="Arial" w:hAnsi="Arial" w:cs="Arial"/>
                <w:sz w:val="12"/>
                <w:szCs w:val="16"/>
              </w:rPr>
            </w:pPr>
            <w:r w:rsidRPr="00C16053">
              <w:rPr>
                <w:rFonts w:ascii="Arial" w:hAnsi="Arial" w:cs="Arial"/>
                <w:sz w:val="12"/>
                <w:szCs w:val="16"/>
              </w:rPr>
              <w:t>3</w:t>
            </w:r>
          </w:p>
        </w:tc>
        <w:tc>
          <w:tcPr>
            <w:tcW w:w="365" w:type="pct"/>
            <w:shd w:val="clear" w:color="auto" w:fill="auto"/>
            <w:noWrap/>
            <w:vAlign w:val="center"/>
            <w:hideMark/>
          </w:tcPr>
          <w:p w:rsidR="000B01A8" w:rsidRPr="00C16053" w:rsidRDefault="000B01A8" w:rsidP="00ED2E85">
            <w:pPr>
              <w:jc w:val="center"/>
              <w:rPr>
                <w:rFonts w:ascii="Arial" w:hAnsi="Arial" w:cs="Arial"/>
                <w:sz w:val="12"/>
                <w:szCs w:val="16"/>
              </w:rPr>
            </w:pPr>
            <w:r w:rsidRPr="00C16053">
              <w:rPr>
                <w:rFonts w:ascii="Arial" w:hAnsi="Arial" w:cs="Arial"/>
                <w:sz w:val="12"/>
                <w:szCs w:val="16"/>
              </w:rPr>
              <w:t>4</w:t>
            </w:r>
          </w:p>
        </w:tc>
        <w:tc>
          <w:tcPr>
            <w:tcW w:w="295" w:type="pct"/>
            <w:shd w:val="clear" w:color="auto" w:fill="auto"/>
            <w:noWrap/>
            <w:vAlign w:val="center"/>
            <w:hideMark/>
          </w:tcPr>
          <w:p w:rsidR="000B01A8" w:rsidRPr="00C16053" w:rsidRDefault="000B01A8" w:rsidP="00ED2E85">
            <w:pPr>
              <w:jc w:val="center"/>
              <w:rPr>
                <w:rFonts w:ascii="Arial" w:hAnsi="Arial" w:cs="Arial"/>
                <w:sz w:val="12"/>
                <w:szCs w:val="16"/>
              </w:rPr>
            </w:pPr>
            <w:r w:rsidRPr="00C16053">
              <w:rPr>
                <w:rFonts w:ascii="Arial" w:hAnsi="Arial" w:cs="Arial"/>
                <w:sz w:val="12"/>
                <w:szCs w:val="16"/>
              </w:rPr>
              <w:t>5</w:t>
            </w:r>
          </w:p>
        </w:tc>
        <w:tc>
          <w:tcPr>
            <w:tcW w:w="270" w:type="pct"/>
            <w:shd w:val="clear" w:color="auto" w:fill="auto"/>
            <w:noWrap/>
            <w:vAlign w:val="center"/>
            <w:hideMark/>
          </w:tcPr>
          <w:p w:rsidR="000B01A8" w:rsidRPr="00C16053" w:rsidRDefault="000B01A8" w:rsidP="00ED2E85">
            <w:pPr>
              <w:jc w:val="center"/>
              <w:rPr>
                <w:rFonts w:ascii="Arial" w:hAnsi="Arial" w:cs="Arial"/>
                <w:sz w:val="12"/>
                <w:szCs w:val="16"/>
              </w:rPr>
            </w:pPr>
            <w:r w:rsidRPr="00C16053">
              <w:rPr>
                <w:rFonts w:ascii="Arial" w:hAnsi="Arial" w:cs="Arial"/>
                <w:sz w:val="12"/>
                <w:szCs w:val="16"/>
              </w:rPr>
              <w:t>6</w:t>
            </w:r>
          </w:p>
        </w:tc>
        <w:tc>
          <w:tcPr>
            <w:tcW w:w="271" w:type="pct"/>
            <w:shd w:val="clear" w:color="auto" w:fill="auto"/>
            <w:noWrap/>
            <w:vAlign w:val="center"/>
            <w:hideMark/>
          </w:tcPr>
          <w:p w:rsidR="000B01A8" w:rsidRPr="00C16053" w:rsidRDefault="000B01A8" w:rsidP="00ED2E85">
            <w:pPr>
              <w:jc w:val="center"/>
              <w:rPr>
                <w:rFonts w:ascii="Arial" w:hAnsi="Arial" w:cs="Arial"/>
                <w:sz w:val="12"/>
                <w:szCs w:val="16"/>
              </w:rPr>
            </w:pPr>
            <w:r w:rsidRPr="00C16053">
              <w:rPr>
                <w:rFonts w:ascii="Arial" w:hAnsi="Arial" w:cs="Arial"/>
                <w:sz w:val="12"/>
                <w:szCs w:val="16"/>
              </w:rPr>
              <w:t>7</w:t>
            </w:r>
          </w:p>
        </w:tc>
        <w:tc>
          <w:tcPr>
            <w:tcW w:w="270" w:type="pct"/>
            <w:shd w:val="clear" w:color="auto" w:fill="auto"/>
            <w:noWrap/>
            <w:vAlign w:val="center"/>
            <w:hideMark/>
          </w:tcPr>
          <w:p w:rsidR="000B01A8" w:rsidRPr="00C16053" w:rsidRDefault="000B01A8" w:rsidP="00ED2E85">
            <w:pPr>
              <w:jc w:val="center"/>
              <w:rPr>
                <w:rFonts w:ascii="Arial" w:hAnsi="Arial" w:cs="Arial"/>
                <w:sz w:val="12"/>
                <w:szCs w:val="16"/>
              </w:rPr>
            </w:pPr>
            <w:r w:rsidRPr="00C16053">
              <w:rPr>
                <w:rFonts w:ascii="Arial" w:hAnsi="Arial" w:cs="Arial"/>
                <w:sz w:val="12"/>
                <w:szCs w:val="16"/>
              </w:rPr>
              <w:t>8</w:t>
            </w:r>
          </w:p>
        </w:tc>
        <w:tc>
          <w:tcPr>
            <w:tcW w:w="271" w:type="pct"/>
            <w:shd w:val="clear" w:color="auto" w:fill="auto"/>
            <w:noWrap/>
            <w:vAlign w:val="center"/>
            <w:hideMark/>
          </w:tcPr>
          <w:p w:rsidR="000B01A8" w:rsidRPr="00C16053" w:rsidRDefault="000B01A8" w:rsidP="00ED2E85">
            <w:pPr>
              <w:jc w:val="center"/>
              <w:rPr>
                <w:rFonts w:ascii="Arial" w:hAnsi="Arial" w:cs="Arial"/>
                <w:sz w:val="12"/>
                <w:szCs w:val="16"/>
              </w:rPr>
            </w:pPr>
            <w:r w:rsidRPr="00C16053">
              <w:rPr>
                <w:rFonts w:ascii="Arial" w:hAnsi="Arial" w:cs="Arial"/>
                <w:sz w:val="12"/>
                <w:szCs w:val="16"/>
              </w:rPr>
              <w:t>9</w:t>
            </w:r>
          </w:p>
        </w:tc>
        <w:tc>
          <w:tcPr>
            <w:tcW w:w="319" w:type="pct"/>
            <w:shd w:val="clear" w:color="auto" w:fill="auto"/>
            <w:noWrap/>
            <w:vAlign w:val="center"/>
            <w:hideMark/>
          </w:tcPr>
          <w:p w:rsidR="000B01A8" w:rsidRPr="00C16053" w:rsidRDefault="000B01A8" w:rsidP="00ED2E85">
            <w:pPr>
              <w:jc w:val="center"/>
              <w:rPr>
                <w:rFonts w:ascii="Arial" w:hAnsi="Arial" w:cs="Arial"/>
                <w:sz w:val="12"/>
                <w:szCs w:val="16"/>
              </w:rPr>
            </w:pPr>
            <w:r w:rsidRPr="00C16053">
              <w:rPr>
                <w:rFonts w:ascii="Arial" w:hAnsi="Arial" w:cs="Arial"/>
                <w:sz w:val="12"/>
                <w:szCs w:val="16"/>
              </w:rPr>
              <w:t>10</w:t>
            </w:r>
          </w:p>
        </w:tc>
        <w:tc>
          <w:tcPr>
            <w:tcW w:w="322" w:type="pct"/>
            <w:shd w:val="clear" w:color="auto" w:fill="auto"/>
            <w:noWrap/>
            <w:vAlign w:val="center"/>
            <w:hideMark/>
          </w:tcPr>
          <w:p w:rsidR="000B01A8" w:rsidRPr="00C16053" w:rsidRDefault="000B01A8" w:rsidP="00ED2E85">
            <w:pPr>
              <w:jc w:val="center"/>
              <w:rPr>
                <w:rFonts w:ascii="Arial" w:hAnsi="Arial" w:cs="Arial"/>
                <w:sz w:val="12"/>
                <w:szCs w:val="16"/>
              </w:rPr>
            </w:pPr>
            <w:r w:rsidRPr="00C16053">
              <w:rPr>
                <w:rFonts w:ascii="Arial" w:hAnsi="Arial" w:cs="Arial"/>
                <w:sz w:val="12"/>
                <w:szCs w:val="16"/>
              </w:rPr>
              <w:t>11</w:t>
            </w:r>
          </w:p>
        </w:tc>
        <w:tc>
          <w:tcPr>
            <w:tcW w:w="311" w:type="pct"/>
            <w:shd w:val="clear" w:color="auto" w:fill="auto"/>
            <w:noWrap/>
            <w:vAlign w:val="center"/>
            <w:hideMark/>
          </w:tcPr>
          <w:p w:rsidR="000B01A8" w:rsidRPr="00C16053" w:rsidRDefault="000B01A8" w:rsidP="00ED2E85">
            <w:pPr>
              <w:jc w:val="center"/>
              <w:rPr>
                <w:rFonts w:ascii="Arial" w:hAnsi="Arial" w:cs="Arial"/>
                <w:sz w:val="12"/>
                <w:szCs w:val="16"/>
              </w:rPr>
            </w:pPr>
            <w:r w:rsidRPr="00C16053">
              <w:rPr>
                <w:rFonts w:ascii="Arial" w:hAnsi="Arial" w:cs="Arial"/>
                <w:sz w:val="12"/>
                <w:szCs w:val="16"/>
              </w:rPr>
              <w:t>12</w:t>
            </w:r>
          </w:p>
        </w:tc>
        <w:tc>
          <w:tcPr>
            <w:tcW w:w="178" w:type="pct"/>
            <w:shd w:val="clear" w:color="auto" w:fill="auto"/>
            <w:noWrap/>
            <w:vAlign w:val="center"/>
            <w:hideMark/>
          </w:tcPr>
          <w:p w:rsidR="000B01A8" w:rsidRPr="00C16053" w:rsidRDefault="000B01A8" w:rsidP="00ED2E85">
            <w:pPr>
              <w:jc w:val="center"/>
              <w:rPr>
                <w:rFonts w:ascii="Arial" w:hAnsi="Arial" w:cs="Arial"/>
                <w:sz w:val="12"/>
                <w:szCs w:val="16"/>
              </w:rPr>
            </w:pPr>
            <w:r w:rsidRPr="00C16053">
              <w:rPr>
                <w:rFonts w:ascii="Arial" w:hAnsi="Arial" w:cs="Arial"/>
                <w:sz w:val="12"/>
                <w:szCs w:val="16"/>
              </w:rPr>
              <w:t>13</w:t>
            </w:r>
          </w:p>
        </w:tc>
        <w:tc>
          <w:tcPr>
            <w:tcW w:w="271" w:type="pct"/>
            <w:shd w:val="clear" w:color="auto" w:fill="auto"/>
            <w:noWrap/>
            <w:vAlign w:val="center"/>
            <w:hideMark/>
          </w:tcPr>
          <w:p w:rsidR="000B01A8" w:rsidRPr="00C16053" w:rsidRDefault="000B01A8" w:rsidP="00ED2E85">
            <w:pPr>
              <w:jc w:val="center"/>
              <w:rPr>
                <w:rFonts w:ascii="Arial" w:hAnsi="Arial" w:cs="Arial"/>
                <w:sz w:val="12"/>
                <w:szCs w:val="16"/>
              </w:rPr>
            </w:pPr>
            <w:r w:rsidRPr="00C16053">
              <w:rPr>
                <w:rFonts w:ascii="Arial" w:hAnsi="Arial" w:cs="Arial"/>
                <w:sz w:val="12"/>
                <w:szCs w:val="16"/>
              </w:rPr>
              <w:t>14</w:t>
            </w:r>
          </w:p>
        </w:tc>
        <w:tc>
          <w:tcPr>
            <w:tcW w:w="270" w:type="pct"/>
            <w:shd w:val="clear" w:color="auto" w:fill="auto"/>
            <w:noWrap/>
            <w:vAlign w:val="center"/>
            <w:hideMark/>
          </w:tcPr>
          <w:p w:rsidR="000B01A8" w:rsidRPr="00C16053" w:rsidRDefault="000B01A8" w:rsidP="00ED2E85">
            <w:pPr>
              <w:jc w:val="center"/>
              <w:rPr>
                <w:rFonts w:ascii="Arial" w:hAnsi="Arial" w:cs="Arial"/>
                <w:sz w:val="12"/>
                <w:szCs w:val="16"/>
              </w:rPr>
            </w:pPr>
            <w:r w:rsidRPr="00C16053">
              <w:rPr>
                <w:rFonts w:ascii="Arial" w:hAnsi="Arial" w:cs="Arial"/>
                <w:sz w:val="12"/>
                <w:szCs w:val="16"/>
              </w:rPr>
              <w:t>15</w:t>
            </w:r>
          </w:p>
        </w:tc>
        <w:tc>
          <w:tcPr>
            <w:tcW w:w="282" w:type="pct"/>
            <w:shd w:val="clear" w:color="auto" w:fill="auto"/>
            <w:noWrap/>
            <w:vAlign w:val="center"/>
            <w:hideMark/>
          </w:tcPr>
          <w:p w:rsidR="000B01A8" w:rsidRPr="00C16053" w:rsidRDefault="000B01A8" w:rsidP="00ED2E85">
            <w:pPr>
              <w:jc w:val="center"/>
              <w:rPr>
                <w:rFonts w:ascii="Arial" w:hAnsi="Arial" w:cs="Arial"/>
                <w:sz w:val="12"/>
                <w:szCs w:val="16"/>
              </w:rPr>
            </w:pPr>
            <w:r w:rsidRPr="00C16053">
              <w:rPr>
                <w:rFonts w:ascii="Arial" w:hAnsi="Arial" w:cs="Arial"/>
                <w:sz w:val="12"/>
                <w:szCs w:val="16"/>
              </w:rPr>
              <w:t>16</w:t>
            </w:r>
          </w:p>
        </w:tc>
      </w:tr>
      <w:tr w:rsidR="000B01A8" w:rsidRPr="00C16053" w:rsidTr="00540EB2">
        <w:trPr>
          <w:trHeight w:val="20"/>
        </w:trPr>
        <w:tc>
          <w:tcPr>
            <w:tcW w:w="717" w:type="pct"/>
            <w:shd w:val="clear" w:color="auto" w:fill="auto"/>
            <w:vAlign w:val="center"/>
          </w:tcPr>
          <w:p w:rsidR="000B01A8" w:rsidRPr="00C16053" w:rsidRDefault="000B01A8" w:rsidP="00ED2E85">
            <w:pPr>
              <w:rPr>
                <w:rFonts w:ascii="Arial" w:hAnsi="Arial" w:cs="Arial"/>
                <w:sz w:val="12"/>
                <w:szCs w:val="16"/>
              </w:rPr>
            </w:pPr>
            <w:r w:rsidRPr="00C16053">
              <w:rPr>
                <w:rFonts w:ascii="Arial" w:hAnsi="Arial" w:cs="Arial"/>
                <w:sz w:val="12"/>
                <w:szCs w:val="16"/>
              </w:rPr>
              <w:t>Котельная № 25, д.Семеновщина</w:t>
            </w:r>
          </w:p>
        </w:tc>
        <w:tc>
          <w:tcPr>
            <w:tcW w:w="318" w:type="pct"/>
            <w:shd w:val="clear" w:color="auto" w:fill="auto"/>
            <w:vAlign w:val="center"/>
          </w:tcPr>
          <w:p w:rsidR="000B01A8" w:rsidRPr="00C16053" w:rsidRDefault="000B01A8" w:rsidP="00ED2E85">
            <w:pPr>
              <w:jc w:val="center"/>
              <w:rPr>
                <w:rFonts w:ascii="Arial" w:hAnsi="Arial" w:cs="Arial"/>
                <w:sz w:val="12"/>
                <w:szCs w:val="16"/>
                <w:lang w:val="en-US"/>
              </w:rPr>
            </w:pPr>
            <w:r w:rsidRPr="00C16053">
              <w:rPr>
                <w:rFonts w:ascii="Arial" w:hAnsi="Arial" w:cs="Arial"/>
                <w:sz w:val="12"/>
                <w:szCs w:val="16"/>
              </w:rPr>
              <w:t>0,5</w:t>
            </w:r>
            <w:r w:rsidRPr="00C16053">
              <w:rPr>
                <w:rFonts w:ascii="Arial" w:hAnsi="Arial" w:cs="Arial"/>
                <w:sz w:val="12"/>
                <w:szCs w:val="16"/>
                <w:lang w:val="en-US"/>
              </w:rPr>
              <w:t>158</w:t>
            </w:r>
          </w:p>
        </w:tc>
        <w:tc>
          <w:tcPr>
            <w:tcW w:w="270" w:type="pct"/>
            <w:shd w:val="clear" w:color="auto" w:fill="auto"/>
            <w:vAlign w:val="center"/>
          </w:tcPr>
          <w:p w:rsidR="000B01A8" w:rsidRPr="00C16053" w:rsidRDefault="000B01A8" w:rsidP="00ED2E85">
            <w:pPr>
              <w:jc w:val="center"/>
              <w:rPr>
                <w:rFonts w:ascii="Arial" w:hAnsi="Arial" w:cs="Arial"/>
                <w:sz w:val="12"/>
                <w:szCs w:val="16"/>
              </w:rPr>
            </w:pPr>
            <w:r w:rsidRPr="00C16053">
              <w:rPr>
                <w:rFonts w:ascii="Arial" w:hAnsi="Arial" w:cs="Arial"/>
                <w:sz w:val="12"/>
                <w:szCs w:val="16"/>
              </w:rPr>
              <w:t>0</w:t>
            </w:r>
          </w:p>
        </w:tc>
        <w:tc>
          <w:tcPr>
            <w:tcW w:w="365" w:type="pct"/>
            <w:shd w:val="clear" w:color="auto" w:fill="auto"/>
            <w:vAlign w:val="center"/>
          </w:tcPr>
          <w:p w:rsidR="000B01A8" w:rsidRPr="00C16053" w:rsidRDefault="000B01A8" w:rsidP="00ED2E85">
            <w:pPr>
              <w:jc w:val="center"/>
              <w:rPr>
                <w:rFonts w:ascii="Arial" w:hAnsi="Arial" w:cs="Arial"/>
                <w:sz w:val="12"/>
                <w:szCs w:val="16"/>
                <w:lang w:val="en-US"/>
              </w:rPr>
            </w:pPr>
            <w:r w:rsidRPr="00C16053">
              <w:rPr>
                <w:rFonts w:ascii="Arial" w:hAnsi="Arial" w:cs="Arial"/>
                <w:sz w:val="12"/>
                <w:szCs w:val="16"/>
              </w:rPr>
              <w:t>0,5</w:t>
            </w:r>
            <w:r w:rsidRPr="00C16053">
              <w:rPr>
                <w:rFonts w:ascii="Arial" w:hAnsi="Arial" w:cs="Arial"/>
                <w:sz w:val="12"/>
                <w:szCs w:val="16"/>
                <w:lang w:val="en-US"/>
              </w:rPr>
              <w:t>158</w:t>
            </w:r>
          </w:p>
        </w:tc>
        <w:tc>
          <w:tcPr>
            <w:tcW w:w="295" w:type="pct"/>
            <w:shd w:val="clear" w:color="auto" w:fill="auto"/>
            <w:vAlign w:val="center"/>
          </w:tcPr>
          <w:p w:rsidR="000B01A8" w:rsidRPr="00C16053" w:rsidRDefault="000B01A8" w:rsidP="00ED2E85">
            <w:pPr>
              <w:jc w:val="center"/>
              <w:rPr>
                <w:rFonts w:ascii="Arial" w:hAnsi="Arial" w:cs="Arial"/>
                <w:sz w:val="12"/>
                <w:szCs w:val="16"/>
              </w:rPr>
            </w:pPr>
            <w:r w:rsidRPr="00C16053">
              <w:rPr>
                <w:rFonts w:ascii="Arial" w:hAnsi="Arial" w:cs="Arial"/>
                <w:sz w:val="12"/>
                <w:szCs w:val="16"/>
              </w:rPr>
              <w:t>0,4188</w:t>
            </w:r>
          </w:p>
        </w:tc>
        <w:tc>
          <w:tcPr>
            <w:tcW w:w="270" w:type="pct"/>
            <w:shd w:val="clear" w:color="auto" w:fill="auto"/>
            <w:vAlign w:val="center"/>
          </w:tcPr>
          <w:p w:rsidR="000B01A8" w:rsidRPr="00C16053" w:rsidRDefault="000B01A8" w:rsidP="00ED2E85">
            <w:pPr>
              <w:jc w:val="center"/>
              <w:rPr>
                <w:rFonts w:ascii="Arial" w:hAnsi="Arial" w:cs="Arial"/>
                <w:sz w:val="12"/>
                <w:szCs w:val="16"/>
                <w:lang w:val="en-US"/>
              </w:rPr>
            </w:pPr>
            <w:r w:rsidRPr="00C16053">
              <w:rPr>
                <w:rFonts w:ascii="Arial" w:hAnsi="Arial" w:cs="Arial"/>
                <w:sz w:val="12"/>
                <w:szCs w:val="16"/>
                <w:lang w:val="en-US"/>
              </w:rPr>
              <w:t>108</w:t>
            </w:r>
          </w:p>
        </w:tc>
        <w:tc>
          <w:tcPr>
            <w:tcW w:w="271" w:type="pct"/>
            <w:shd w:val="clear" w:color="auto" w:fill="auto"/>
            <w:vAlign w:val="center"/>
          </w:tcPr>
          <w:p w:rsidR="000B01A8" w:rsidRPr="00C16053" w:rsidRDefault="000B01A8" w:rsidP="00ED2E85">
            <w:pPr>
              <w:jc w:val="center"/>
              <w:rPr>
                <w:rFonts w:ascii="Arial" w:hAnsi="Arial" w:cs="Arial"/>
                <w:sz w:val="12"/>
                <w:szCs w:val="16"/>
              </w:rPr>
            </w:pPr>
          </w:p>
        </w:tc>
        <w:tc>
          <w:tcPr>
            <w:tcW w:w="270" w:type="pct"/>
            <w:shd w:val="clear" w:color="auto" w:fill="auto"/>
            <w:vAlign w:val="center"/>
          </w:tcPr>
          <w:p w:rsidR="000B01A8" w:rsidRPr="00C16053" w:rsidRDefault="000B01A8" w:rsidP="00ED2E85">
            <w:pPr>
              <w:jc w:val="center"/>
              <w:rPr>
                <w:rFonts w:ascii="Arial" w:hAnsi="Arial" w:cs="Arial"/>
                <w:sz w:val="12"/>
                <w:szCs w:val="16"/>
              </w:rPr>
            </w:pPr>
          </w:p>
        </w:tc>
        <w:tc>
          <w:tcPr>
            <w:tcW w:w="271" w:type="pct"/>
            <w:shd w:val="clear" w:color="auto" w:fill="auto"/>
            <w:vAlign w:val="center"/>
          </w:tcPr>
          <w:p w:rsidR="000B01A8" w:rsidRPr="00C16053" w:rsidRDefault="000B01A8" w:rsidP="00ED2E85">
            <w:pPr>
              <w:jc w:val="center"/>
              <w:rPr>
                <w:rFonts w:ascii="Arial" w:hAnsi="Arial" w:cs="Arial"/>
                <w:sz w:val="12"/>
                <w:szCs w:val="16"/>
              </w:rPr>
            </w:pPr>
            <w:r w:rsidRPr="00C16053">
              <w:rPr>
                <w:rFonts w:ascii="Arial" w:hAnsi="Arial" w:cs="Arial"/>
                <w:sz w:val="12"/>
                <w:szCs w:val="16"/>
                <w:lang w:val="en-US"/>
              </w:rPr>
              <w:t>0</w:t>
            </w:r>
            <w:r w:rsidRPr="00C16053">
              <w:rPr>
                <w:rFonts w:ascii="Arial" w:hAnsi="Arial" w:cs="Arial"/>
                <w:sz w:val="12"/>
                <w:szCs w:val="16"/>
              </w:rPr>
              <w:t>,097</w:t>
            </w:r>
          </w:p>
        </w:tc>
        <w:tc>
          <w:tcPr>
            <w:tcW w:w="319" w:type="pct"/>
            <w:shd w:val="clear" w:color="auto" w:fill="auto"/>
            <w:vAlign w:val="center"/>
          </w:tcPr>
          <w:p w:rsidR="000B01A8" w:rsidRPr="00C16053" w:rsidRDefault="000B01A8" w:rsidP="00ED2E85">
            <w:pPr>
              <w:jc w:val="center"/>
              <w:rPr>
                <w:rFonts w:ascii="Arial" w:hAnsi="Arial" w:cs="Arial"/>
                <w:sz w:val="12"/>
                <w:szCs w:val="16"/>
                <w:lang w:val="en-US"/>
              </w:rPr>
            </w:pPr>
            <w:r w:rsidRPr="00C16053">
              <w:rPr>
                <w:rFonts w:ascii="Arial" w:hAnsi="Arial" w:cs="Arial"/>
                <w:sz w:val="12"/>
                <w:szCs w:val="16"/>
                <w:lang w:val="en-US"/>
              </w:rPr>
              <w:t>108</w:t>
            </w:r>
          </w:p>
        </w:tc>
        <w:tc>
          <w:tcPr>
            <w:tcW w:w="322" w:type="pct"/>
            <w:shd w:val="clear" w:color="auto" w:fill="auto"/>
            <w:vAlign w:val="center"/>
          </w:tcPr>
          <w:p w:rsidR="000B01A8" w:rsidRPr="00C16053" w:rsidRDefault="000B01A8" w:rsidP="00ED2E85">
            <w:pPr>
              <w:jc w:val="center"/>
              <w:rPr>
                <w:rFonts w:ascii="Arial" w:hAnsi="Arial" w:cs="Arial"/>
                <w:sz w:val="12"/>
                <w:szCs w:val="16"/>
              </w:rPr>
            </w:pPr>
          </w:p>
        </w:tc>
        <w:tc>
          <w:tcPr>
            <w:tcW w:w="311" w:type="pct"/>
            <w:shd w:val="clear" w:color="auto" w:fill="auto"/>
            <w:vAlign w:val="center"/>
          </w:tcPr>
          <w:p w:rsidR="000B01A8" w:rsidRPr="00C16053" w:rsidRDefault="000B01A8" w:rsidP="00ED2E85">
            <w:pPr>
              <w:jc w:val="center"/>
              <w:rPr>
                <w:rFonts w:ascii="Arial" w:hAnsi="Arial" w:cs="Arial"/>
                <w:sz w:val="12"/>
                <w:szCs w:val="16"/>
              </w:rPr>
            </w:pPr>
          </w:p>
        </w:tc>
        <w:tc>
          <w:tcPr>
            <w:tcW w:w="178" w:type="pct"/>
            <w:shd w:val="clear" w:color="auto" w:fill="auto"/>
            <w:vAlign w:val="center"/>
          </w:tcPr>
          <w:p w:rsidR="000B01A8" w:rsidRPr="00C16053" w:rsidRDefault="000B01A8" w:rsidP="00ED2E85">
            <w:pPr>
              <w:jc w:val="center"/>
              <w:rPr>
                <w:rFonts w:ascii="Arial" w:hAnsi="Arial" w:cs="Arial"/>
                <w:sz w:val="12"/>
                <w:szCs w:val="16"/>
              </w:rPr>
            </w:pPr>
          </w:p>
        </w:tc>
        <w:tc>
          <w:tcPr>
            <w:tcW w:w="271" w:type="pct"/>
            <w:shd w:val="clear" w:color="auto" w:fill="auto"/>
            <w:vAlign w:val="center"/>
          </w:tcPr>
          <w:p w:rsidR="000B01A8" w:rsidRPr="00C16053" w:rsidRDefault="000B01A8" w:rsidP="00ED2E85">
            <w:pPr>
              <w:jc w:val="center"/>
              <w:rPr>
                <w:rFonts w:ascii="Arial" w:hAnsi="Arial" w:cs="Arial"/>
                <w:sz w:val="12"/>
                <w:szCs w:val="16"/>
              </w:rPr>
            </w:pPr>
          </w:p>
        </w:tc>
        <w:tc>
          <w:tcPr>
            <w:tcW w:w="270" w:type="pct"/>
            <w:shd w:val="clear" w:color="auto" w:fill="auto"/>
            <w:vAlign w:val="center"/>
          </w:tcPr>
          <w:p w:rsidR="000B01A8" w:rsidRPr="00C16053" w:rsidRDefault="000B01A8" w:rsidP="00ED2E85">
            <w:pPr>
              <w:jc w:val="center"/>
              <w:rPr>
                <w:rFonts w:ascii="Arial" w:hAnsi="Arial" w:cs="Arial"/>
                <w:sz w:val="12"/>
                <w:szCs w:val="16"/>
              </w:rPr>
            </w:pPr>
          </w:p>
        </w:tc>
        <w:tc>
          <w:tcPr>
            <w:tcW w:w="282" w:type="pct"/>
            <w:shd w:val="clear" w:color="auto" w:fill="auto"/>
          </w:tcPr>
          <w:p w:rsidR="000B01A8" w:rsidRPr="00C16053" w:rsidRDefault="000B01A8" w:rsidP="00ED2E85">
            <w:pPr>
              <w:jc w:val="center"/>
              <w:rPr>
                <w:rFonts w:ascii="Arial" w:hAnsi="Arial" w:cs="Arial"/>
                <w:sz w:val="12"/>
                <w:szCs w:val="16"/>
              </w:rPr>
            </w:pPr>
          </w:p>
        </w:tc>
      </w:tr>
    </w:tbl>
    <w:p w:rsidR="000B01A8" w:rsidRPr="00ED2E85" w:rsidRDefault="000B01A8" w:rsidP="00540EB2">
      <w:pPr>
        <w:ind w:firstLine="284"/>
        <w:jc w:val="both"/>
        <w:rPr>
          <w:rFonts w:ascii="Arial" w:eastAsia="Calibri" w:hAnsi="Arial" w:cs="Arial"/>
          <w:b/>
          <w:sz w:val="16"/>
          <w:szCs w:val="16"/>
          <w:lang w:eastAsia="en-US"/>
        </w:rPr>
      </w:pPr>
      <w:r w:rsidRPr="00ED2E85">
        <w:rPr>
          <w:rFonts w:ascii="Arial" w:eastAsia="Calibri" w:hAnsi="Arial" w:cs="Arial"/>
          <w:b/>
          <w:sz w:val="16"/>
          <w:szCs w:val="16"/>
          <w:lang w:eastAsia="en-US"/>
        </w:rPr>
        <w:t>3.2. Карты (схемы) тепловых сетей в зоне действия источников тепловой энергии</w:t>
      </w:r>
    </w:p>
    <w:p w:rsidR="000B01A8" w:rsidRPr="00ED2E85" w:rsidRDefault="000B01A8" w:rsidP="00ED2E85">
      <w:pPr>
        <w:tabs>
          <w:tab w:val="left" w:pos="3285"/>
        </w:tabs>
        <w:jc w:val="center"/>
        <w:rPr>
          <w:rFonts w:ascii="Arial" w:hAnsi="Arial" w:cs="Arial"/>
          <w:b/>
          <w:sz w:val="16"/>
          <w:szCs w:val="16"/>
        </w:rPr>
      </w:pPr>
      <w:r w:rsidRPr="00ED2E85">
        <w:rPr>
          <w:rFonts w:ascii="Arial" w:eastAsia="Calibri" w:hAnsi="Arial" w:cs="Arial"/>
          <w:noProof/>
          <w:sz w:val="16"/>
          <w:szCs w:val="16"/>
        </w:rPr>
        <w:drawing>
          <wp:inline distT="0" distB="0" distL="0" distR="0">
            <wp:extent cx="7020658" cy="3849565"/>
            <wp:effectExtent l="19050" t="19050" r="27842" b="17585"/>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srcRect/>
                    <a:stretch>
                      <a:fillRect/>
                    </a:stretch>
                  </pic:blipFill>
                  <pic:spPr bwMode="auto">
                    <a:xfrm>
                      <a:off x="0" y="0"/>
                      <a:ext cx="7048047" cy="3864583"/>
                    </a:xfrm>
                    <a:prstGeom prst="rect">
                      <a:avLst/>
                    </a:prstGeom>
                    <a:noFill/>
                    <a:ln w="9525" cmpd="sng">
                      <a:solidFill>
                        <a:srgbClr val="4F81BD"/>
                      </a:solidFill>
                      <a:miter lim="800000"/>
                      <a:headEnd/>
                      <a:tailEnd/>
                    </a:ln>
                    <a:effectLst/>
                  </pic:spPr>
                </pic:pic>
              </a:graphicData>
            </a:graphic>
          </wp:inline>
        </w:drawing>
      </w:r>
    </w:p>
    <w:p w:rsidR="000B01A8" w:rsidRPr="00ED2E85" w:rsidRDefault="000B01A8" w:rsidP="002F74DE">
      <w:pPr>
        <w:ind w:firstLine="284"/>
        <w:rPr>
          <w:rFonts w:ascii="Arial" w:eastAsia="Calibri" w:hAnsi="Arial" w:cs="Arial"/>
          <w:sz w:val="16"/>
          <w:szCs w:val="16"/>
          <w:lang w:eastAsia="en-US"/>
        </w:rPr>
      </w:pPr>
      <w:r w:rsidRPr="00ED2E85">
        <w:rPr>
          <w:rFonts w:ascii="Arial" w:eastAsia="Calibri" w:hAnsi="Arial" w:cs="Arial"/>
          <w:sz w:val="16"/>
          <w:szCs w:val="16"/>
          <w:lang w:eastAsia="en-US"/>
        </w:rPr>
        <w:t>Рисунок 1. Схема тепловых сетей котельной № 25</w:t>
      </w:r>
    </w:p>
    <w:p w:rsidR="000B01A8" w:rsidRPr="00ED2E85" w:rsidRDefault="000B01A8" w:rsidP="002F74DE">
      <w:pPr>
        <w:ind w:firstLine="284"/>
        <w:rPr>
          <w:rFonts w:ascii="Arial" w:hAnsi="Arial" w:cs="Arial"/>
          <w:b/>
          <w:sz w:val="16"/>
          <w:szCs w:val="16"/>
        </w:rPr>
      </w:pPr>
      <w:r w:rsidRPr="00ED2E85">
        <w:rPr>
          <w:rFonts w:ascii="Arial" w:hAnsi="Arial" w:cs="Arial"/>
          <w:b/>
          <w:sz w:val="16"/>
          <w:szCs w:val="16"/>
        </w:rPr>
        <w:t>3.3. Описание графиков регулирования отпуска тепла в тепловые сети с анализом их обоснованности</w:t>
      </w:r>
    </w:p>
    <w:p w:rsidR="000B01A8" w:rsidRPr="00ED2E85" w:rsidRDefault="000B01A8" w:rsidP="002F74DE">
      <w:pPr>
        <w:tabs>
          <w:tab w:val="left" w:pos="3285"/>
        </w:tabs>
        <w:ind w:firstLine="284"/>
        <w:jc w:val="both"/>
        <w:rPr>
          <w:rFonts w:ascii="Arial" w:hAnsi="Arial" w:cs="Arial"/>
          <w:sz w:val="16"/>
          <w:szCs w:val="16"/>
        </w:rPr>
      </w:pPr>
      <w:r w:rsidRPr="00ED2E85">
        <w:rPr>
          <w:rFonts w:ascii="Arial" w:hAnsi="Arial" w:cs="Arial"/>
          <w:sz w:val="16"/>
          <w:szCs w:val="16"/>
        </w:rPr>
        <w:t>В системе централизованного теплоснабжения используется качественный график регулирования, приведен в таблице 7</w:t>
      </w:r>
    </w:p>
    <w:p w:rsidR="000B01A8" w:rsidRPr="00C16053" w:rsidRDefault="000B01A8" w:rsidP="00ED2E85">
      <w:pPr>
        <w:tabs>
          <w:tab w:val="left" w:pos="3285"/>
        </w:tabs>
        <w:ind w:firstLine="540"/>
        <w:jc w:val="right"/>
        <w:rPr>
          <w:rFonts w:ascii="Arial" w:hAnsi="Arial" w:cs="Arial"/>
          <w:sz w:val="12"/>
          <w:szCs w:val="16"/>
        </w:rPr>
      </w:pPr>
      <w:r w:rsidRPr="00C16053">
        <w:rPr>
          <w:rFonts w:ascii="Arial" w:hAnsi="Arial" w:cs="Arial"/>
          <w:sz w:val="12"/>
          <w:szCs w:val="16"/>
        </w:rPr>
        <w:t>Таблица 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70"/>
        <w:gridCol w:w="3564"/>
        <w:gridCol w:w="3416"/>
      </w:tblGrid>
      <w:tr w:rsidR="000B01A8" w:rsidRPr="00C16053" w:rsidTr="000B01A8">
        <w:trPr>
          <w:trHeight w:val="20"/>
          <w:jc w:val="center"/>
        </w:trPr>
        <w:tc>
          <w:tcPr>
            <w:tcW w:w="1925" w:type="pct"/>
            <w:vMerge w:val="restart"/>
            <w:shd w:val="clear" w:color="auto" w:fill="auto"/>
            <w:vAlign w:val="center"/>
          </w:tcPr>
          <w:p w:rsidR="000B01A8" w:rsidRPr="00C16053" w:rsidRDefault="000B01A8" w:rsidP="00ED2E85">
            <w:pPr>
              <w:jc w:val="center"/>
              <w:rPr>
                <w:rFonts w:ascii="Arial" w:hAnsi="Arial" w:cs="Arial"/>
                <w:b/>
                <w:sz w:val="12"/>
                <w:szCs w:val="16"/>
              </w:rPr>
            </w:pPr>
            <w:r w:rsidRPr="00C16053">
              <w:rPr>
                <w:rFonts w:ascii="Arial" w:hAnsi="Arial" w:cs="Arial"/>
                <w:b/>
                <w:sz w:val="12"/>
                <w:szCs w:val="16"/>
              </w:rPr>
              <w:t>Температура наружного воздуха</w:t>
            </w:r>
          </w:p>
        </w:tc>
        <w:tc>
          <w:tcPr>
            <w:tcW w:w="3075" w:type="pct"/>
            <w:gridSpan w:val="2"/>
            <w:shd w:val="clear" w:color="auto" w:fill="auto"/>
            <w:vAlign w:val="center"/>
          </w:tcPr>
          <w:p w:rsidR="000B01A8" w:rsidRPr="00C16053" w:rsidRDefault="000B01A8" w:rsidP="00ED2E85">
            <w:pPr>
              <w:jc w:val="center"/>
              <w:rPr>
                <w:rFonts w:ascii="Arial" w:hAnsi="Arial" w:cs="Arial"/>
                <w:b/>
                <w:sz w:val="12"/>
                <w:szCs w:val="16"/>
              </w:rPr>
            </w:pPr>
            <w:r w:rsidRPr="00C16053">
              <w:rPr>
                <w:rFonts w:ascii="Arial" w:hAnsi="Arial" w:cs="Arial"/>
                <w:b/>
                <w:sz w:val="12"/>
                <w:szCs w:val="16"/>
              </w:rPr>
              <w:t>Температура воды</w:t>
            </w:r>
          </w:p>
        </w:tc>
      </w:tr>
      <w:tr w:rsidR="000B01A8" w:rsidRPr="00C16053" w:rsidTr="000B01A8">
        <w:trPr>
          <w:trHeight w:val="20"/>
          <w:jc w:val="center"/>
        </w:trPr>
        <w:tc>
          <w:tcPr>
            <w:tcW w:w="1925" w:type="pct"/>
            <w:vMerge/>
            <w:vAlign w:val="center"/>
          </w:tcPr>
          <w:p w:rsidR="000B01A8" w:rsidRPr="00C16053" w:rsidRDefault="000B01A8" w:rsidP="00ED2E85">
            <w:pPr>
              <w:rPr>
                <w:rFonts w:ascii="Arial" w:hAnsi="Arial" w:cs="Arial"/>
                <w:b/>
                <w:sz w:val="12"/>
                <w:szCs w:val="16"/>
              </w:rPr>
            </w:pPr>
          </w:p>
        </w:tc>
        <w:tc>
          <w:tcPr>
            <w:tcW w:w="1570" w:type="pct"/>
            <w:shd w:val="clear" w:color="auto" w:fill="auto"/>
            <w:vAlign w:val="center"/>
          </w:tcPr>
          <w:p w:rsidR="000B01A8" w:rsidRPr="00C16053" w:rsidRDefault="000B01A8" w:rsidP="00ED2E85">
            <w:pPr>
              <w:jc w:val="center"/>
              <w:rPr>
                <w:rFonts w:ascii="Arial" w:hAnsi="Arial" w:cs="Arial"/>
                <w:b/>
                <w:sz w:val="12"/>
                <w:szCs w:val="16"/>
              </w:rPr>
            </w:pPr>
            <w:r w:rsidRPr="00C16053">
              <w:rPr>
                <w:rFonts w:ascii="Arial" w:hAnsi="Arial" w:cs="Arial"/>
                <w:b/>
                <w:sz w:val="12"/>
                <w:szCs w:val="16"/>
              </w:rPr>
              <w:t>в подающем трубопроводе</w:t>
            </w:r>
          </w:p>
        </w:tc>
        <w:tc>
          <w:tcPr>
            <w:tcW w:w="1505" w:type="pct"/>
            <w:shd w:val="clear" w:color="auto" w:fill="auto"/>
            <w:vAlign w:val="center"/>
          </w:tcPr>
          <w:p w:rsidR="000B01A8" w:rsidRPr="00C16053" w:rsidRDefault="000B01A8" w:rsidP="00ED2E85">
            <w:pPr>
              <w:jc w:val="center"/>
              <w:rPr>
                <w:rFonts w:ascii="Arial" w:hAnsi="Arial" w:cs="Arial"/>
                <w:b/>
                <w:sz w:val="12"/>
                <w:szCs w:val="16"/>
              </w:rPr>
            </w:pPr>
            <w:r w:rsidRPr="00C16053">
              <w:rPr>
                <w:rFonts w:ascii="Arial" w:hAnsi="Arial" w:cs="Arial"/>
                <w:b/>
                <w:sz w:val="12"/>
                <w:szCs w:val="16"/>
              </w:rPr>
              <w:t>в обратном трубопроводе</w:t>
            </w:r>
          </w:p>
        </w:tc>
      </w:tr>
      <w:tr w:rsidR="000B01A8" w:rsidRPr="00C16053" w:rsidTr="000B01A8">
        <w:trPr>
          <w:trHeight w:val="20"/>
          <w:jc w:val="center"/>
        </w:trPr>
        <w:tc>
          <w:tcPr>
            <w:tcW w:w="192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10</w:t>
            </w:r>
          </w:p>
        </w:tc>
        <w:tc>
          <w:tcPr>
            <w:tcW w:w="1570"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36,4</w:t>
            </w:r>
          </w:p>
        </w:tc>
        <w:tc>
          <w:tcPr>
            <w:tcW w:w="150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32</w:t>
            </w:r>
          </w:p>
        </w:tc>
      </w:tr>
      <w:tr w:rsidR="000B01A8" w:rsidRPr="00C16053" w:rsidTr="000B01A8">
        <w:trPr>
          <w:trHeight w:val="20"/>
          <w:jc w:val="center"/>
        </w:trPr>
        <w:tc>
          <w:tcPr>
            <w:tcW w:w="192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9</w:t>
            </w:r>
          </w:p>
        </w:tc>
        <w:tc>
          <w:tcPr>
            <w:tcW w:w="1570"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38</w:t>
            </w:r>
          </w:p>
        </w:tc>
        <w:tc>
          <w:tcPr>
            <w:tcW w:w="150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33</w:t>
            </w:r>
          </w:p>
        </w:tc>
      </w:tr>
      <w:tr w:rsidR="000B01A8" w:rsidRPr="00C16053" w:rsidTr="000B01A8">
        <w:trPr>
          <w:trHeight w:val="20"/>
          <w:jc w:val="center"/>
        </w:trPr>
        <w:tc>
          <w:tcPr>
            <w:tcW w:w="192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8</w:t>
            </w:r>
          </w:p>
        </w:tc>
        <w:tc>
          <w:tcPr>
            <w:tcW w:w="1570"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40,3</w:t>
            </w:r>
          </w:p>
        </w:tc>
        <w:tc>
          <w:tcPr>
            <w:tcW w:w="150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34,5</w:t>
            </w:r>
          </w:p>
        </w:tc>
      </w:tr>
      <w:tr w:rsidR="000B01A8" w:rsidRPr="00C16053" w:rsidTr="000B01A8">
        <w:trPr>
          <w:trHeight w:val="20"/>
          <w:jc w:val="center"/>
        </w:trPr>
        <w:tc>
          <w:tcPr>
            <w:tcW w:w="192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7</w:t>
            </w:r>
          </w:p>
        </w:tc>
        <w:tc>
          <w:tcPr>
            <w:tcW w:w="1570"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42,1</w:t>
            </w:r>
          </w:p>
        </w:tc>
        <w:tc>
          <w:tcPr>
            <w:tcW w:w="150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35,5</w:t>
            </w:r>
          </w:p>
        </w:tc>
      </w:tr>
      <w:tr w:rsidR="000B01A8" w:rsidRPr="00C16053" w:rsidTr="000B01A8">
        <w:trPr>
          <w:trHeight w:val="20"/>
          <w:jc w:val="center"/>
        </w:trPr>
        <w:tc>
          <w:tcPr>
            <w:tcW w:w="192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6</w:t>
            </w:r>
          </w:p>
        </w:tc>
        <w:tc>
          <w:tcPr>
            <w:tcW w:w="1570"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44</w:t>
            </w:r>
          </w:p>
        </w:tc>
        <w:tc>
          <w:tcPr>
            <w:tcW w:w="150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37</w:t>
            </w:r>
          </w:p>
        </w:tc>
      </w:tr>
      <w:tr w:rsidR="000B01A8" w:rsidRPr="00C16053" w:rsidTr="000B01A8">
        <w:trPr>
          <w:trHeight w:val="20"/>
          <w:jc w:val="center"/>
        </w:trPr>
        <w:tc>
          <w:tcPr>
            <w:tcW w:w="192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5</w:t>
            </w:r>
          </w:p>
        </w:tc>
        <w:tc>
          <w:tcPr>
            <w:tcW w:w="1570"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45,5</w:t>
            </w:r>
          </w:p>
        </w:tc>
        <w:tc>
          <w:tcPr>
            <w:tcW w:w="150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38,3</w:t>
            </w:r>
          </w:p>
        </w:tc>
      </w:tr>
      <w:tr w:rsidR="000B01A8" w:rsidRPr="00C16053" w:rsidTr="000B01A8">
        <w:trPr>
          <w:trHeight w:val="20"/>
          <w:jc w:val="center"/>
        </w:trPr>
        <w:tc>
          <w:tcPr>
            <w:tcW w:w="192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4</w:t>
            </w:r>
          </w:p>
        </w:tc>
        <w:tc>
          <w:tcPr>
            <w:tcW w:w="1570"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47,1</w:t>
            </w:r>
          </w:p>
        </w:tc>
        <w:tc>
          <w:tcPr>
            <w:tcW w:w="150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39,4</w:t>
            </w:r>
          </w:p>
        </w:tc>
      </w:tr>
      <w:tr w:rsidR="000B01A8" w:rsidRPr="00C16053" w:rsidTr="000B01A8">
        <w:trPr>
          <w:trHeight w:val="20"/>
          <w:jc w:val="center"/>
        </w:trPr>
        <w:tc>
          <w:tcPr>
            <w:tcW w:w="192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3</w:t>
            </w:r>
          </w:p>
        </w:tc>
        <w:tc>
          <w:tcPr>
            <w:tcW w:w="1570"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48,9</w:t>
            </w:r>
          </w:p>
        </w:tc>
        <w:tc>
          <w:tcPr>
            <w:tcW w:w="150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40,6</w:t>
            </w:r>
          </w:p>
        </w:tc>
      </w:tr>
      <w:tr w:rsidR="000B01A8" w:rsidRPr="00C16053" w:rsidTr="000B01A8">
        <w:trPr>
          <w:trHeight w:val="20"/>
          <w:jc w:val="center"/>
        </w:trPr>
        <w:tc>
          <w:tcPr>
            <w:tcW w:w="192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2</w:t>
            </w:r>
          </w:p>
        </w:tc>
        <w:tc>
          <w:tcPr>
            <w:tcW w:w="1570"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50,7</w:t>
            </w:r>
          </w:p>
        </w:tc>
        <w:tc>
          <w:tcPr>
            <w:tcW w:w="150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41,7</w:t>
            </w:r>
          </w:p>
        </w:tc>
      </w:tr>
      <w:tr w:rsidR="000B01A8" w:rsidRPr="00C16053" w:rsidTr="000B01A8">
        <w:trPr>
          <w:trHeight w:val="20"/>
          <w:jc w:val="center"/>
        </w:trPr>
        <w:tc>
          <w:tcPr>
            <w:tcW w:w="192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1</w:t>
            </w:r>
          </w:p>
        </w:tc>
        <w:tc>
          <w:tcPr>
            <w:tcW w:w="1570"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52,3</w:t>
            </w:r>
          </w:p>
        </w:tc>
        <w:tc>
          <w:tcPr>
            <w:tcW w:w="150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42,9</w:t>
            </w:r>
          </w:p>
        </w:tc>
      </w:tr>
      <w:tr w:rsidR="000B01A8" w:rsidRPr="00C16053" w:rsidTr="000B01A8">
        <w:trPr>
          <w:trHeight w:val="20"/>
          <w:jc w:val="center"/>
        </w:trPr>
        <w:tc>
          <w:tcPr>
            <w:tcW w:w="192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0</w:t>
            </w:r>
          </w:p>
        </w:tc>
        <w:tc>
          <w:tcPr>
            <w:tcW w:w="1570"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54</w:t>
            </w:r>
          </w:p>
        </w:tc>
        <w:tc>
          <w:tcPr>
            <w:tcW w:w="150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44</w:t>
            </w:r>
          </w:p>
        </w:tc>
      </w:tr>
      <w:tr w:rsidR="000B01A8" w:rsidRPr="00C16053" w:rsidTr="000B01A8">
        <w:trPr>
          <w:trHeight w:val="20"/>
          <w:jc w:val="center"/>
        </w:trPr>
        <w:tc>
          <w:tcPr>
            <w:tcW w:w="192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-1</w:t>
            </w:r>
          </w:p>
        </w:tc>
        <w:tc>
          <w:tcPr>
            <w:tcW w:w="1570"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55,6</w:t>
            </w:r>
          </w:p>
        </w:tc>
        <w:tc>
          <w:tcPr>
            <w:tcW w:w="150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45</w:t>
            </w:r>
          </w:p>
        </w:tc>
      </w:tr>
      <w:tr w:rsidR="000B01A8" w:rsidRPr="00C16053" w:rsidTr="000B01A8">
        <w:trPr>
          <w:trHeight w:val="20"/>
          <w:jc w:val="center"/>
        </w:trPr>
        <w:tc>
          <w:tcPr>
            <w:tcW w:w="192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-2</w:t>
            </w:r>
          </w:p>
        </w:tc>
        <w:tc>
          <w:tcPr>
            <w:tcW w:w="1570"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57,2</w:t>
            </w:r>
          </w:p>
        </w:tc>
        <w:tc>
          <w:tcPr>
            <w:tcW w:w="150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46,1</w:t>
            </w:r>
          </w:p>
        </w:tc>
      </w:tr>
      <w:tr w:rsidR="000B01A8" w:rsidRPr="00C16053" w:rsidTr="000B01A8">
        <w:trPr>
          <w:trHeight w:val="20"/>
          <w:jc w:val="center"/>
        </w:trPr>
        <w:tc>
          <w:tcPr>
            <w:tcW w:w="192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-3</w:t>
            </w:r>
          </w:p>
        </w:tc>
        <w:tc>
          <w:tcPr>
            <w:tcW w:w="1570"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58,8</w:t>
            </w:r>
          </w:p>
        </w:tc>
        <w:tc>
          <w:tcPr>
            <w:tcW w:w="150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47,2</w:t>
            </w:r>
          </w:p>
        </w:tc>
      </w:tr>
      <w:tr w:rsidR="000B01A8" w:rsidRPr="00C16053" w:rsidTr="000B01A8">
        <w:trPr>
          <w:trHeight w:val="20"/>
          <w:jc w:val="center"/>
        </w:trPr>
        <w:tc>
          <w:tcPr>
            <w:tcW w:w="192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lastRenderedPageBreak/>
              <w:t>-4</w:t>
            </w:r>
          </w:p>
        </w:tc>
        <w:tc>
          <w:tcPr>
            <w:tcW w:w="1570"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60,4</w:t>
            </w:r>
          </w:p>
        </w:tc>
        <w:tc>
          <w:tcPr>
            <w:tcW w:w="150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48,2</w:t>
            </w:r>
          </w:p>
        </w:tc>
      </w:tr>
      <w:tr w:rsidR="000B01A8" w:rsidRPr="00C16053" w:rsidTr="000B01A8">
        <w:trPr>
          <w:trHeight w:val="20"/>
          <w:jc w:val="center"/>
        </w:trPr>
        <w:tc>
          <w:tcPr>
            <w:tcW w:w="192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-5</w:t>
            </w:r>
          </w:p>
        </w:tc>
        <w:tc>
          <w:tcPr>
            <w:tcW w:w="1570"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62,1</w:t>
            </w:r>
          </w:p>
        </w:tc>
        <w:tc>
          <w:tcPr>
            <w:tcW w:w="150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49,3</w:t>
            </w:r>
          </w:p>
        </w:tc>
      </w:tr>
      <w:tr w:rsidR="000B01A8" w:rsidRPr="00C16053" w:rsidTr="000B01A8">
        <w:trPr>
          <w:trHeight w:val="20"/>
          <w:jc w:val="center"/>
        </w:trPr>
        <w:tc>
          <w:tcPr>
            <w:tcW w:w="192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-6</w:t>
            </w:r>
          </w:p>
        </w:tc>
        <w:tc>
          <w:tcPr>
            <w:tcW w:w="1570"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63,9</w:t>
            </w:r>
          </w:p>
        </w:tc>
        <w:tc>
          <w:tcPr>
            <w:tcW w:w="150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50,3</w:t>
            </w:r>
          </w:p>
        </w:tc>
      </w:tr>
      <w:tr w:rsidR="000B01A8" w:rsidRPr="00C16053" w:rsidTr="000B01A8">
        <w:trPr>
          <w:trHeight w:val="20"/>
          <w:jc w:val="center"/>
        </w:trPr>
        <w:tc>
          <w:tcPr>
            <w:tcW w:w="192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-7</w:t>
            </w:r>
          </w:p>
        </w:tc>
        <w:tc>
          <w:tcPr>
            <w:tcW w:w="1570"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65,5</w:t>
            </w:r>
          </w:p>
        </w:tc>
        <w:tc>
          <w:tcPr>
            <w:tcW w:w="150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51,3</w:t>
            </w:r>
          </w:p>
        </w:tc>
      </w:tr>
      <w:tr w:rsidR="000B01A8" w:rsidRPr="00C16053" w:rsidTr="000B01A8">
        <w:trPr>
          <w:trHeight w:val="20"/>
          <w:jc w:val="center"/>
        </w:trPr>
        <w:tc>
          <w:tcPr>
            <w:tcW w:w="192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-8</w:t>
            </w:r>
          </w:p>
        </w:tc>
        <w:tc>
          <w:tcPr>
            <w:tcW w:w="1570"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66,8</w:t>
            </w:r>
          </w:p>
        </w:tc>
        <w:tc>
          <w:tcPr>
            <w:tcW w:w="150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52,3</w:t>
            </w:r>
          </w:p>
        </w:tc>
      </w:tr>
      <w:tr w:rsidR="000B01A8" w:rsidRPr="00C16053" w:rsidTr="000B01A8">
        <w:trPr>
          <w:trHeight w:val="20"/>
          <w:jc w:val="center"/>
        </w:trPr>
        <w:tc>
          <w:tcPr>
            <w:tcW w:w="192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-9</w:t>
            </w:r>
          </w:p>
        </w:tc>
        <w:tc>
          <w:tcPr>
            <w:tcW w:w="1570"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68,3</w:t>
            </w:r>
          </w:p>
        </w:tc>
        <w:tc>
          <w:tcPr>
            <w:tcW w:w="150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53,4</w:t>
            </w:r>
          </w:p>
        </w:tc>
      </w:tr>
      <w:tr w:rsidR="000B01A8" w:rsidRPr="00C16053" w:rsidTr="000B01A8">
        <w:trPr>
          <w:trHeight w:val="20"/>
          <w:jc w:val="center"/>
        </w:trPr>
        <w:tc>
          <w:tcPr>
            <w:tcW w:w="192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-10</w:t>
            </w:r>
          </w:p>
        </w:tc>
        <w:tc>
          <w:tcPr>
            <w:tcW w:w="1570"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69,9</w:t>
            </w:r>
          </w:p>
        </w:tc>
        <w:tc>
          <w:tcPr>
            <w:tcW w:w="150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54,4</w:t>
            </w:r>
          </w:p>
        </w:tc>
      </w:tr>
      <w:tr w:rsidR="000B01A8" w:rsidRPr="00C16053" w:rsidTr="000B01A8">
        <w:trPr>
          <w:trHeight w:val="20"/>
          <w:jc w:val="center"/>
        </w:trPr>
        <w:tc>
          <w:tcPr>
            <w:tcW w:w="192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-11</w:t>
            </w:r>
          </w:p>
        </w:tc>
        <w:tc>
          <w:tcPr>
            <w:tcW w:w="1570"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71,4</w:t>
            </w:r>
          </w:p>
        </w:tc>
        <w:tc>
          <w:tcPr>
            <w:tcW w:w="150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55,3</w:t>
            </w:r>
          </w:p>
        </w:tc>
      </w:tr>
      <w:tr w:rsidR="000B01A8" w:rsidRPr="00C16053" w:rsidTr="000B01A8">
        <w:trPr>
          <w:trHeight w:val="20"/>
          <w:jc w:val="center"/>
        </w:trPr>
        <w:tc>
          <w:tcPr>
            <w:tcW w:w="192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-12</w:t>
            </w:r>
          </w:p>
        </w:tc>
        <w:tc>
          <w:tcPr>
            <w:tcW w:w="1570"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72,9</w:t>
            </w:r>
          </w:p>
        </w:tc>
        <w:tc>
          <w:tcPr>
            <w:tcW w:w="150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56,3</w:t>
            </w:r>
          </w:p>
        </w:tc>
      </w:tr>
      <w:tr w:rsidR="000B01A8" w:rsidRPr="00C16053" w:rsidTr="000B01A8">
        <w:trPr>
          <w:trHeight w:val="20"/>
          <w:jc w:val="center"/>
        </w:trPr>
        <w:tc>
          <w:tcPr>
            <w:tcW w:w="192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-13</w:t>
            </w:r>
          </w:p>
        </w:tc>
        <w:tc>
          <w:tcPr>
            <w:tcW w:w="1570"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74,4</w:t>
            </w:r>
          </w:p>
        </w:tc>
        <w:tc>
          <w:tcPr>
            <w:tcW w:w="150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57,3</w:t>
            </w:r>
          </w:p>
        </w:tc>
      </w:tr>
      <w:tr w:rsidR="000B01A8" w:rsidRPr="00C16053" w:rsidTr="000B01A8">
        <w:trPr>
          <w:trHeight w:val="20"/>
          <w:jc w:val="center"/>
        </w:trPr>
        <w:tc>
          <w:tcPr>
            <w:tcW w:w="192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-14</w:t>
            </w:r>
          </w:p>
        </w:tc>
        <w:tc>
          <w:tcPr>
            <w:tcW w:w="1570"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76</w:t>
            </w:r>
          </w:p>
        </w:tc>
        <w:tc>
          <w:tcPr>
            <w:tcW w:w="150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58,2</w:t>
            </w:r>
          </w:p>
        </w:tc>
      </w:tr>
      <w:tr w:rsidR="000B01A8" w:rsidRPr="00C16053" w:rsidTr="000B01A8">
        <w:trPr>
          <w:trHeight w:val="20"/>
          <w:jc w:val="center"/>
        </w:trPr>
        <w:tc>
          <w:tcPr>
            <w:tcW w:w="192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-15</w:t>
            </w:r>
          </w:p>
        </w:tc>
        <w:tc>
          <w:tcPr>
            <w:tcW w:w="1570"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77,5</w:t>
            </w:r>
          </w:p>
        </w:tc>
        <w:tc>
          <w:tcPr>
            <w:tcW w:w="150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59,2</w:t>
            </w:r>
          </w:p>
        </w:tc>
      </w:tr>
      <w:tr w:rsidR="000B01A8" w:rsidRPr="00C16053" w:rsidTr="000B01A8">
        <w:trPr>
          <w:trHeight w:val="20"/>
          <w:jc w:val="center"/>
        </w:trPr>
        <w:tc>
          <w:tcPr>
            <w:tcW w:w="192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-16</w:t>
            </w:r>
          </w:p>
        </w:tc>
        <w:tc>
          <w:tcPr>
            <w:tcW w:w="1570"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79</w:t>
            </w:r>
          </w:p>
        </w:tc>
        <w:tc>
          <w:tcPr>
            <w:tcW w:w="150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60,1</w:t>
            </w:r>
          </w:p>
        </w:tc>
      </w:tr>
      <w:tr w:rsidR="000B01A8" w:rsidRPr="00C16053" w:rsidTr="000B01A8">
        <w:trPr>
          <w:trHeight w:val="20"/>
          <w:jc w:val="center"/>
        </w:trPr>
        <w:tc>
          <w:tcPr>
            <w:tcW w:w="192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-17</w:t>
            </w:r>
          </w:p>
        </w:tc>
        <w:tc>
          <w:tcPr>
            <w:tcW w:w="1570"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80,5</w:t>
            </w:r>
          </w:p>
        </w:tc>
        <w:tc>
          <w:tcPr>
            <w:tcW w:w="150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61</w:t>
            </w:r>
          </w:p>
        </w:tc>
      </w:tr>
      <w:tr w:rsidR="000B01A8" w:rsidRPr="00C16053" w:rsidTr="000B01A8">
        <w:trPr>
          <w:trHeight w:val="20"/>
          <w:jc w:val="center"/>
        </w:trPr>
        <w:tc>
          <w:tcPr>
            <w:tcW w:w="192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-18</w:t>
            </w:r>
          </w:p>
        </w:tc>
        <w:tc>
          <w:tcPr>
            <w:tcW w:w="1570"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81,9</w:t>
            </w:r>
          </w:p>
        </w:tc>
        <w:tc>
          <w:tcPr>
            <w:tcW w:w="150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62</w:t>
            </w:r>
          </w:p>
        </w:tc>
      </w:tr>
      <w:tr w:rsidR="000B01A8" w:rsidRPr="00C16053" w:rsidTr="000B01A8">
        <w:trPr>
          <w:trHeight w:val="20"/>
          <w:jc w:val="center"/>
        </w:trPr>
        <w:tc>
          <w:tcPr>
            <w:tcW w:w="192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-19</w:t>
            </w:r>
          </w:p>
        </w:tc>
        <w:tc>
          <w:tcPr>
            <w:tcW w:w="1570"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83,4</w:t>
            </w:r>
          </w:p>
        </w:tc>
        <w:tc>
          <w:tcPr>
            <w:tcW w:w="150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62,9</w:t>
            </w:r>
          </w:p>
        </w:tc>
      </w:tr>
      <w:tr w:rsidR="000B01A8" w:rsidRPr="00C16053" w:rsidTr="000B01A8">
        <w:trPr>
          <w:trHeight w:val="20"/>
          <w:jc w:val="center"/>
        </w:trPr>
        <w:tc>
          <w:tcPr>
            <w:tcW w:w="192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-20</w:t>
            </w:r>
          </w:p>
        </w:tc>
        <w:tc>
          <w:tcPr>
            <w:tcW w:w="1570"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84,9</w:t>
            </w:r>
          </w:p>
        </w:tc>
        <w:tc>
          <w:tcPr>
            <w:tcW w:w="150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63,8</w:t>
            </w:r>
          </w:p>
        </w:tc>
      </w:tr>
      <w:tr w:rsidR="000B01A8" w:rsidRPr="00C16053" w:rsidTr="000B01A8">
        <w:trPr>
          <w:trHeight w:val="20"/>
          <w:jc w:val="center"/>
        </w:trPr>
        <w:tc>
          <w:tcPr>
            <w:tcW w:w="192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-21</w:t>
            </w:r>
          </w:p>
        </w:tc>
        <w:tc>
          <w:tcPr>
            <w:tcW w:w="1570"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86,3</w:t>
            </w:r>
          </w:p>
        </w:tc>
        <w:tc>
          <w:tcPr>
            <w:tcW w:w="150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64,7</w:t>
            </w:r>
          </w:p>
        </w:tc>
      </w:tr>
      <w:tr w:rsidR="000B01A8" w:rsidRPr="00C16053" w:rsidTr="000B01A8">
        <w:trPr>
          <w:trHeight w:val="20"/>
          <w:jc w:val="center"/>
        </w:trPr>
        <w:tc>
          <w:tcPr>
            <w:tcW w:w="192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-22</w:t>
            </w:r>
          </w:p>
        </w:tc>
        <w:tc>
          <w:tcPr>
            <w:tcW w:w="1570"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87,8</w:t>
            </w:r>
          </w:p>
        </w:tc>
        <w:tc>
          <w:tcPr>
            <w:tcW w:w="150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65,6</w:t>
            </w:r>
          </w:p>
        </w:tc>
      </w:tr>
      <w:tr w:rsidR="000B01A8" w:rsidRPr="00C16053" w:rsidTr="000B01A8">
        <w:trPr>
          <w:trHeight w:val="20"/>
          <w:jc w:val="center"/>
        </w:trPr>
        <w:tc>
          <w:tcPr>
            <w:tcW w:w="192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-23</w:t>
            </w:r>
          </w:p>
        </w:tc>
        <w:tc>
          <w:tcPr>
            <w:tcW w:w="1570"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89,3</w:t>
            </w:r>
          </w:p>
        </w:tc>
        <w:tc>
          <w:tcPr>
            <w:tcW w:w="150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66,5</w:t>
            </w:r>
          </w:p>
        </w:tc>
      </w:tr>
      <w:tr w:rsidR="000B01A8" w:rsidRPr="00C16053" w:rsidTr="000B01A8">
        <w:trPr>
          <w:trHeight w:val="20"/>
          <w:jc w:val="center"/>
        </w:trPr>
        <w:tc>
          <w:tcPr>
            <w:tcW w:w="192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-24</w:t>
            </w:r>
          </w:p>
        </w:tc>
        <w:tc>
          <w:tcPr>
            <w:tcW w:w="1570"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90,6</w:t>
            </w:r>
          </w:p>
        </w:tc>
        <w:tc>
          <w:tcPr>
            <w:tcW w:w="150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67,4</w:t>
            </w:r>
          </w:p>
        </w:tc>
      </w:tr>
      <w:tr w:rsidR="000B01A8" w:rsidRPr="00C16053" w:rsidTr="000B01A8">
        <w:trPr>
          <w:trHeight w:val="20"/>
          <w:jc w:val="center"/>
        </w:trPr>
        <w:tc>
          <w:tcPr>
            <w:tcW w:w="192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-25</w:t>
            </w:r>
          </w:p>
        </w:tc>
        <w:tc>
          <w:tcPr>
            <w:tcW w:w="1570"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92,1</w:t>
            </w:r>
          </w:p>
        </w:tc>
        <w:tc>
          <w:tcPr>
            <w:tcW w:w="150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68,3</w:t>
            </w:r>
          </w:p>
        </w:tc>
      </w:tr>
      <w:tr w:rsidR="000B01A8" w:rsidRPr="00C16053" w:rsidTr="000B01A8">
        <w:trPr>
          <w:trHeight w:val="20"/>
          <w:jc w:val="center"/>
        </w:trPr>
        <w:tc>
          <w:tcPr>
            <w:tcW w:w="192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-26</w:t>
            </w:r>
          </w:p>
        </w:tc>
        <w:tc>
          <w:tcPr>
            <w:tcW w:w="1570"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93,5</w:t>
            </w:r>
          </w:p>
        </w:tc>
        <w:tc>
          <w:tcPr>
            <w:tcW w:w="150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69,1</w:t>
            </w:r>
          </w:p>
        </w:tc>
      </w:tr>
      <w:tr w:rsidR="000B01A8" w:rsidRPr="00C16053" w:rsidTr="000B01A8">
        <w:trPr>
          <w:trHeight w:val="20"/>
          <w:jc w:val="center"/>
        </w:trPr>
        <w:tc>
          <w:tcPr>
            <w:tcW w:w="192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-27</w:t>
            </w:r>
          </w:p>
        </w:tc>
        <w:tc>
          <w:tcPr>
            <w:tcW w:w="1570"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95</w:t>
            </w:r>
          </w:p>
        </w:tc>
        <w:tc>
          <w:tcPr>
            <w:tcW w:w="1505" w:type="pct"/>
            <w:shd w:val="clear" w:color="auto" w:fill="auto"/>
            <w:vAlign w:val="bottom"/>
          </w:tcPr>
          <w:p w:rsidR="000B01A8" w:rsidRPr="00C16053" w:rsidRDefault="000B01A8" w:rsidP="00ED2E85">
            <w:pPr>
              <w:jc w:val="center"/>
              <w:rPr>
                <w:rFonts w:ascii="Arial" w:hAnsi="Arial" w:cs="Arial"/>
                <w:sz w:val="12"/>
                <w:szCs w:val="16"/>
              </w:rPr>
            </w:pPr>
            <w:r w:rsidRPr="00C16053">
              <w:rPr>
                <w:rFonts w:ascii="Arial" w:hAnsi="Arial" w:cs="Arial"/>
                <w:sz w:val="12"/>
                <w:szCs w:val="16"/>
              </w:rPr>
              <w:t>70</w:t>
            </w:r>
          </w:p>
        </w:tc>
      </w:tr>
    </w:tbl>
    <w:p w:rsidR="000B01A8" w:rsidRPr="00ED2E85" w:rsidRDefault="000B01A8" w:rsidP="00A56AE9">
      <w:pPr>
        <w:tabs>
          <w:tab w:val="left" w:pos="1130"/>
        </w:tabs>
        <w:autoSpaceDE w:val="0"/>
        <w:autoSpaceDN w:val="0"/>
        <w:adjustRightInd w:val="0"/>
        <w:ind w:firstLine="284"/>
        <w:contextualSpacing/>
        <w:jc w:val="both"/>
        <w:rPr>
          <w:rFonts w:ascii="Arial" w:hAnsi="Arial" w:cs="Arial"/>
          <w:b/>
          <w:sz w:val="16"/>
          <w:szCs w:val="16"/>
        </w:rPr>
      </w:pPr>
      <w:r w:rsidRPr="00ED2E85">
        <w:rPr>
          <w:rFonts w:ascii="Arial" w:hAnsi="Arial" w:cs="Arial"/>
          <w:b/>
          <w:sz w:val="16"/>
          <w:szCs w:val="16"/>
        </w:rPr>
        <w:t>3.4.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0B01A8" w:rsidRPr="00ED2E85" w:rsidRDefault="000B01A8" w:rsidP="00A56AE9">
      <w:pPr>
        <w:tabs>
          <w:tab w:val="left" w:pos="3285"/>
        </w:tabs>
        <w:ind w:firstLine="284"/>
        <w:jc w:val="both"/>
        <w:rPr>
          <w:rFonts w:ascii="Arial" w:hAnsi="Arial" w:cs="Arial"/>
          <w:sz w:val="16"/>
          <w:szCs w:val="16"/>
        </w:rPr>
      </w:pPr>
      <w:r w:rsidRPr="00ED2E85">
        <w:rPr>
          <w:rFonts w:ascii="Arial" w:hAnsi="Arial" w:cs="Arial"/>
          <w:sz w:val="16"/>
          <w:szCs w:val="16"/>
        </w:rPr>
        <w:t>Фактический температурный режим отпуска тепловой энергии не отличается от утвержденных температурных режимов и графиков.</w:t>
      </w:r>
    </w:p>
    <w:p w:rsidR="000B01A8" w:rsidRPr="00ED2E85" w:rsidRDefault="000B01A8" w:rsidP="00A56AE9">
      <w:pPr>
        <w:tabs>
          <w:tab w:val="left" w:pos="3285"/>
        </w:tabs>
        <w:ind w:firstLine="284"/>
        <w:jc w:val="both"/>
        <w:rPr>
          <w:rFonts w:ascii="Arial" w:hAnsi="Arial" w:cs="Arial"/>
          <w:b/>
          <w:sz w:val="16"/>
          <w:szCs w:val="16"/>
        </w:rPr>
      </w:pPr>
      <w:r w:rsidRPr="00ED2E85">
        <w:rPr>
          <w:rFonts w:ascii="Arial" w:hAnsi="Arial" w:cs="Arial"/>
          <w:b/>
          <w:sz w:val="16"/>
          <w:szCs w:val="16"/>
        </w:rPr>
        <w:t>3.5. Гидравлические режимы тепловых сетей и пьезометрические графики.</w:t>
      </w:r>
    </w:p>
    <w:p w:rsidR="000B01A8" w:rsidRPr="00ED2E85" w:rsidRDefault="000B01A8" w:rsidP="00A56AE9">
      <w:pPr>
        <w:tabs>
          <w:tab w:val="left" w:pos="3285"/>
        </w:tabs>
        <w:ind w:firstLine="284"/>
        <w:jc w:val="both"/>
        <w:rPr>
          <w:rFonts w:ascii="Arial" w:hAnsi="Arial" w:cs="Arial"/>
          <w:sz w:val="16"/>
          <w:szCs w:val="16"/>
        </w:rPr>
      </w:pPr>
      <w:r w:rsidRPr="00ED2E85">
        <w:rPr>
          <w:rFonts w:ascii="Arial" w:hAnsi="Arial" w:cs="Arial"/>
          <w:sz w:val="16"/>
          <w:szCs w:val="16"/>
        </w:rPr>
        <w:t>Наладка гидравлических режимов в тепловых сетях  проводится ежегодно в рамках подготовки объектов к отопительному периоду. Гидравлический расчет тепловых сетей с указанием расчетных располагаемых напоров отсутствует.</w:t>
      </w:r>
    </w:p>
    <w:p w:rsidR="000B01A8" w:rsidRPr="00ED2E85" w:rsidRDefault="000B01A8" w:rsidP="00A56AE9">
      <w:pPr>
        <w:tabs>
          <w:tab w:val="left" w:pos="1130"/>
        </w:tabs>
        <w:autoSpaceDE w:val="0"/>
        <w:autoSpaceDN w:val="0"/>
        <w:adjustRightInd w:val="0"/>
        <w:ind w:firstLine="284"/>
        <w:contextualSpacing/>
        <w:jc w:val="both"/>
        <w:rPr>
          <w:rFonts w:ascii="Arial" w:hAnsi="Arial" w:cs="Arial"/>
          <w:b/>
          <w:sz w:val="16"/>
          <w:szCs w:val="16"/>
        </w:rPr>
      </w:pPr>
      <w:r w:rsidRPr="00ED2E85">
        <w:rPr>
          <w:rFonts w:ascii="Arial" w:hAnsi="Arial" w:cs="Arial"/>
          <w:b/>
          <w:sz w:val="16"/>
          <w:szCs w:val="16"/>
        </w:rPr>
        <w:t>3.6. Статистика отказов тепловых сетей (аварий, инцидентов) за последние 5 лет</w:t>
      </w:r>
    </w:p>
    <w:p w:rsidR="000B01A8" w:rsidRPr="00ED2E85" w:rsidRDefault="000B01A8" w:rsidP="00A56AE9">
      <w:pPr>
        <w:tabs>
          <w:tab w:val="left" w:pos="3285"/>
        </w:tabs>
        <w:ind w:firstLine="284"/>
        <w:jc w:val="both"/>
        <w:rPr>
          <w:rFonts w:ascii="Arial" w:hAnsi="Arial" w:cs="Arial"/>
          <w:sz w:val="16"/>
          <w:szCs w:val="16"/>
        </w:rPr>
      </w:pPr>
      <w:r w:rsidRPr="00ED2E85">
        <w:rPr>
          <w:rFonts w:ascii="Arial" w:hAnsi="Arial" w:cs="Arial"/>
          <w:sz w:val="16"/>
          <w:szCs w:val="16"/>
        </w:rPr>
        <w:t>Данные по отказам в тепловых сетях у теплоснабжающей организации отсутствуют.</w:t>
      </w:r>
    </w:p>
    <w:p w:rsidR="000B01A8" w:rsidRPr="00ED2E85" w:rsidRDefault="000B01A8" w:rsidP="00A56AE9">
      <w:pPr>
        <w:tabs>
          <w:tab w:val="left" w:pos="1130"/>
        </w:tabs>
        <w:autoSpaceDE w:val="0"/>
        <w:autoSpaceDN w:val="0"/>
        <w:adjustRightInd w:val="0"/>
        <w:ind w:firstLine="284"/>
        <w:contextualSpacing/>
        <w:jc w:val="both"/>
        <w:rPr>
          <w:rFonts w:ascii="Arial" w:hAnsi="Arial" w:cs="Arial"/>
          <w:b/>
          <w:sz w:val="16"/>
          <w:szCs w:val="16"/>
        </w:rPr>
      </w:pPr>
      <w:r w:rsidRPr="00ED2E85">
        <w:rPr>
          <w:rFonts w:ascii="Arial" w:hAnsi="Arial" w:cs="Arial"/>
          <w:b/>
          <w:sz w:val="16"/>
          <w:szCs w:val="16"/>
        </w:rPr>
        <w:t>3.7. Статистика восстановлений тепловых сетей (аварий, инцидентов) и среднее время, затраченное на восстановление работоспособности тепловых сетей, за последние 5 лет</w:t>
      </w:r>
    </w:p>
    <w:p w:rsidR="000B01A8" w:rsidRPr="00ED2E85" w:rsidRDefault="000B01A8" w:rsidP="00A56AE9">
      <w:pPr>
        <w:tabs>
          <w:tab w:val="left" w:pos="3285"/>
        </w:tabs>
        <w:ind w:firstLine="284"/>
        <w:jc w:val="both"/>
        <w:rPr>
          <w:rFonts w:ascii="Arial" w:hAnsi="Arial" w:cs="Arial"/>
          <w:sz w:val="16"/>
          <w:szCs w:val="16"/>
        </w:rPr>
      </w:pPr>
      <w:r w:rsidRPr="00ED2E85">
        <w:rPr>
          <w:rFonts w:ascii="Arial" w:hAnsi="Arial" w:cs="Arial"/>
          <w:sz w:val="16"/>
          <w:szCs w:val="16"/>
        </w:rPr>
        <w:t>Данные по времени, затраченном на восстановление работоспособности тепловых сетей у теплоснабжающей (теплосетевой) организации отсутствуют.</w:t>
      </w:r>
    </w:p>
    <w:p w:rsidR="000B01A8" w:rsidRPr="00ED2E85" w:rsidRDefault="000B01A8" w:rsidP="00A56AE9">
      <w:pPr>
        <w:tabs>
          <w:tab w:val="left" w:pos="1241"/>
        </w:tabs>
        <w:autoSpaceDE w:val="0"/>
        <w:autoSpaceDN w:val="0"/>
        <w:adjustRightInd w:val="0"/>
        <w:ind w:firstLine="284"/>
        <w:contextualSpacing/>
        <w:jc w:val="both"/>
        <w:rPr>
          <w:rFonts w:ascii="Arial" w:hAnsi="Arial" w:cs="Arial"/>
          <w:b/>
          <w:sz w:val="16"/>
          <w:szCs w:val="16"/>
        </w:rPr>
      </w:pPr>
      <w:r w:rsidRPr="00ED2E85">
        <w:rPr>
          <w:rFonts w:ascii="Arial" w:hAnsi="Arial" w:cs="Arial"/>
          <w:b/>
          <w:sz w:val="16"/>
          <w:szCs w:val="16"/>
        </w:rPr>
        <w:t>3.8. Нормативы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Расчет и обоснование нормативов технологических потерь производится в соответствии с Порядком определения нормативов технологических потерь при передаче тепловой энергии, теплоносителя, утвержденного приказом Минэнерго России от 30.12.2008 № 325. Расчет тепловых потерь по каждому участку тепловых сетей принят по нормам тепловых потерь изолированными водяными трубопроводами, на основе сведений о конструктивных особенностях теплопроводов (тип прокладки, год проектирования, наружный диаметр трубопроводов, длина участка). Нормативы технологических потерь в тепловых сетях утверждены приказом Министерства строительства и жилищно-коммунального хозяйства Новгородской области от 13.08.2018 № 387.</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Результаты расчета нормативов технологических потерь приведены в таблице 8.</w:t>
      </w:r>
    </w:p>
    <w:p w:rsidR="000B01A8" w:rsidRPr="00C16053" w:rsidRDefault="000B01A8" w:rsidP="00ED2E85">
      <w:pPr>
        <w:ind w:firstLine="540"/>
        <w:jc w:val="right"/>
        <w:rPr>
          <w:rFonts w:ascii="Arial" w:hAnsi="Arial" w:cs="Arial"/>
          <w:sz w:val="12"/>
          <w:szCs w:val="16"/>
        </w:rPr>
      </w:pPr>
      <w:r w:rsidRPr="00C16053">
        <w:rPr>
          <w:rFonts w:ascii="Arial" w:hAnsi="Arial" w:cs="Arial"/>
          <w:sz w:val="12"/>
          <w:szCs w:val="16"/>
        </w:rPr>
        <w:t>Таблица 8</w:t>
      </w:r>
    </w:p>
    <w:tbl>
      <w:tblPr>
        <w:tblW w:w="5000" w:type="pct"/>
        <w:tblCellMar>
          <w:left w:w="0" w:type="dxa"/>
          <w:right w:w="0" w:type="dxa"/>
        </w:tblCellMar>
        <w:tblLook w:val="04A0" w:firstRow="1" w:lastRow="0" w:firstColumn="1" w:lastColumn="0" w:noHBand="0" w:noVBand="1"/>
      </w:tblPr>
      <w:tblGrid>
        <w:gridCol w:w="978"/>
        <w:gridCol w:w="7105"/>
        <w:gridCol w:w="3267"/>
      </w:tblGrid>
      <w:tr w:rsidR="000B01A8" w:rsidRPr="00C16053" w:rsidTr="000B01A8">
        <w:trPr>
          <w:trHeight w:val="20"/>
        </w:trPr>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 п/п</w:t>
            </w:r>
          </w:p>
        </w:tc>
        <w:tc>
          <w:tcPr>
            <w:tcW w:w="3130" w:type="pct"/>
            <w:tcBorders>
              <w:top w:val="single" w:sz="4" w:space="0" w:color="auto"/>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Наименование теплоисточника</w:t>
            </w:r>
          </w:p>
        </w:tc>
        <w:tc>
          <w:tcPr>
            <w:tcW w:w="1440" w:type="pct"/>
            <w:tcBorders>
              <w:top w:val="single" w:sz="4" w:space="0" w:color="auto"/>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Потери в сетях, Гкал</w:t>
            </w:r>
          </w:p>
        </w:tc>
      </w:tr>
      <w:tr w:rsidR="000B01A8" w:rsidRPr="00C16053" w:rsidTr="000B01A8">
        <w:trPr>
          <w:trHeight w:val="20"/>
        </w:trPr>
        <w:tc>
          <w:tcPr>
            <w:tcW w:w="431" w:type="pct"/>
            <w:tcBorders>
              <w:top w:val="nil"/>
              <w:left w:val="single" w:sz="4" w:space="0" w:color="auto"/>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1</w:t>
            </w:r>
          </w:p>
        </w:tc>
        <w:tc>
          <w:tcPr>
            <w:tcW w:w="3130" w:type="pct"/>
            <w:tcBorders>
              <w:top w:val="nil"/>
              <w:left w:val="nil"/>
              <w:bottom w:val="single" w:sz="4" w:space="0" w:color="auto"/>
              <w:right w:val="single" w:sz="4" w:space="0" w:color="auto"/>
            </w:tcBorders>
            <w:shd w:val="clear" w:color="auto" w:fill="auto"/>
            <w:noWrap/>
            <w:vAlign w:val="center"/>
            <w:hideMark/>
          </w:tcPr>
          <w:p w:rsidR="000B01A8" w:rsidRPr="00C16053" w:rsidRDefault="000B01A8" w:rsidP="00ED2E85">
            <w:pPr>
              <w:rPr>
                <w:rFonts w:ascii="Arial" w:hAnsi="Arial" w:cs="Arial"/>
                <w:sz w:val="12"/>
                <w:szCs w:val="16"/>
              </w:rPr>
            </w:pPr>
            <w:r w:rsidRPr="00C16053">
              <w:rPr>
                <w:rFonts w:ascii="Arial" w:hAnsi="Arial" w:cs="Arial"/>
                <w:sz w:val="12"/>
                <w:szCs w:val="16"/>
              </w:rPr>
              <w:t>Котельная №25 Валдайский район д.Семеновщина</w:t>
            </w:r>
          </w:p>
        </w:tc>
        <w:tc>
          <w:tcPr>
            <w:tcW w:w="1440" w:type="pct"/>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sz w:val="12"/>
                <w:szCs w:val="16"/>
              </w:rPr>
            </w:pPr>
            <w:r w:rsidRPr="00C16053">
              <w:rPr>
                <w:rFonts w:ascii="Arial" w:hAnsi="Arial" w:cs="Arial"/>
                <w:sz w:val="12"/>
                <w:szCs w:val="16"/>
              </w:rPr>
              <w:t>237,08</w:t>
            </w:r>
          </w:p>
        </w:tc>
      </w:tr>
    </w:tbl>
    <w:p w:rsidR="000B01A8" w:rsidRPr="00ED2E85" w:rsidRDefault="000B01A8" w:rsidP="00A56AE9">
      <w:pPr>
        <w:tabs>
          <w:tab w:val="left" w:pos="3285"/>
        </w:tabs>
        <w:ind w:firstLine="284"/>
        <w:jc w:val="both"/>
        <w:rPr>
          <w:rFonts w:ascii="Arial" w:hAnsi="Arial" w:cs="Arial"/>
          <w:b/>
          <w:sz w:val="16"/>
          <w:szCs w:val="16"/>
        </w:rPr>
      </w:pPr>
      <w:r w:rsidRPr="00ED2E85">
        <w:rPr>
          <w:rFonts w:ascii="Arial" w:hAnsi="Arial" w:cs="Arial"/>
          <w:b/>
          <w:sz w:val="16"/>
          <w:szCs w:val="16"/>
        </w:rPr>
        <w:t>3.9. Оценка тепловых потерь в тепловых сетях за последние 3 года при отсутствии приборов учета тепловой энергии</w:t>
      </w:r>
    </w:p>
    <w:p w:rsidR="000B01A8" w:rsidRPr="00ED2E85" w:rsidRDefault="000B01A8" w:rsidP="00A56AE9">
      <w:pPr>
        <w:tabs>
          <w:tab w:val="left" w:pos="3285"/>
        </w:tabs>
        <w:ind w:firstLine="284"/>
        <w:jc w:val="both"/>
        <w:rPr>
          <w:rFonts w:ascii="Arial" w:hAnsi="Arial" w:cs="Arial"/>
          <w:sz w:val="16"/>
          <w:szCs w:val="16"/>
        </w:rPr>
      </w:pPr>
      <w:r w:rsidRPr="00ED2E85">
        <w:rPr>
          <w:rFonts w:ascii="Arial" w:hAnsi="Arial" w:cs="Arial"/>
          <w:sz w:val="16"/>
          <w:szCs w:val="16"/>
        </w:rPr>
        <w:t>За последние 3 года тепловые потери имеют практически одинаковое значение. При расчете тарифа на передачу тепловой энергии теплоснабжающая (теплосетевая) организация на протяжении 3-х лет использует значение, представленное в таблице 8.</w:t>
      </w:r>
    </w:p>
    <w:p w:rsidR="000B01A8" w:rsidRPr="00ED2E85" w:rsidRDefault="000B01A8" w:rsidP="00A56AE9">
      <w:pPr>
        <w:tabs>
          <w:tab w:val="left" w:pos="4155"/>
        </w:tabs>
        <w:ind w:firstLine="284"/>
        <w:jc w:val="both"/>
        <w:rPr>
          <w:rFonts w:ascii="Arial" w:hAnsi="Arial" w:cs="Arial"/>
          <w:b/>
          <w:sz w:val="16"/>
          <w:szCs w:val="16"/>
        </w:rPr>
      </w:pPr>
      <w:r w:rsidRPr="00ED2E85">
        <w:rPr>
          <w:rFonts w:ascii="Arial" w:hAnsi="Arial" w:cs="Arial"/>
          <w:b/>
          <w:sz w:val="16"/>
          <w:szCs w:val="16"/>
        </w:rPr>
        <w:t>3.10. Предписания надзорных органов по запрещению дальнейшей эксплуатации участков тепловой сети и результаты их исполнения</w:t>
      </w:r>
    </w:p>
    <w:p w:rsidR="000B01A8" w:rsidRPr="00ED2E85" w:rsidRDefault="000B01A8" w:rsidP="00A56AE9">
      <w:pPr>
        <w:tabs>
          <w:tab w:val="left" w:pos="4155"/>
        </w:tabs>
        <w:ind w:firstLine="284"/>
        <w:jc w:val="both"/>
        <w:rPr>
          <w:rFonts w:ascii="Arial" w:hAnsi="Arial" w:cs="Arial"/>
          <w:sz w:val="16"/>
          <w:szCs w:val="16"/>
        </w:rPr>
      </w:pPr>
      <w:r w:rsidRPr="00ED2E85">
        <w:rPr>
          <w:rFonts w:ascii="Arial" w:hAnsi="Arial" w:cs="Arial"/>
          <w:sz w:val="16"/>
          <w:szCs w:val="16"/>
        </w:rPr>
        <w:t>В период 2013-2023 годов предписания надзорными органами по запрещению дальнейшей эксплуатации участков тепловой сети для ООО «ТК Новгородская» не выдавались.</w:t>
      </w:r>
    </w:p>
    <w:p w:rsidR="000B01A8" w:rsidRPr="00ED2E85" w:rsidRDefault="000B01A8" w:rsidP="00A56AE9">
      <w:pPr>
        <w:tabs>
          <w:tab w:val="left" w:pos="4155"/>
        </w:tabs>
        <w:ind w:firstLine="284"/>
        <w:jc w:val="both"/>
        <w:rPr>
          <w:rFonts w:ascii="Arial" w:hAnsi="Arial" w:cs="Arial"/>
          <w:b/>
          <w:sz w:val="16"/>
          <w:szCs w:val="16"/>
        </w:rPr>
      </w:pPr>
      <w:r w:rsidRPr="00ED2E85">
        <w:rPr>
          <w:rFonts w:ascii="Arial" w:hAnsi="Arial" w:cs="Arial"/>
          <w:b/>
          <w:sz w:val="16"/>
          <w:szCs w:val="16"/>
        </w:rPr>
        <w:t>3.11.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p w:rsidR="000B01A8" w:rsidRPr="00ED2E85" w:rsidRDefault="000B01A8" w:rsidP="00A56AE9">
      <w:pPr>
        <w:tabs>
          <w:tab w:val="left" w:pos="4155"/>
        </w:tabs>
        <w:ind w:firstLine="284"/>
        <w:jc w:val="both"/>
        <w:rPr>
          <w:rFonts w:ascii="Arial" w:hAnsi="Arial" w:cs="Arial"/>
          <w:b/>
          <w:sz w:val="16"/>
          <w:szCs w:val="16"/>
        </w:rPr>
      </w:pPr>
      <w:r w:rsidRPr="00ED2E85">
        <w:rPr>
          <w:rFonts w:ascii="Arial" w:hAnsi="Arial" w:cs="Arial"/>
          <w:sz w:val="16"/>
          <w:szCs w:val="16"/>
        </w:rPr>
        <w:t>Тип системы присоединения теплопотребляющих установок потребителей к тепловым сетям - зависимая. В основном к тепловым сетям присоединены многоквартирные дома. Регулирование - качественное, температурный график 95/70</w:t>
      </w:r>
      <w:r w:rsidRPr="00ED2E85">
        <w:rPr>
          <w:rFonts w:ascii="Arial" w:hAnsi="Arial" w:cs="Arial"/>
          <w:sz w:val="16"/>
          <w:szCs w:val="16"/>
          <w:vertAlign w:val="superscript"/>
        </w:rPr>
        <w:t>о</w:t>
      </w:r>
      <w:r w:rsidRPr="00ED2E85">
        <w:rPr>
          <w:rFonts w:ascii="Arial" w:hAnsi="Arial" w:cs="Arial"/>
          <w:sz w:val="16"/>
          <w:szCs w:val="16"/>
        </w:rPr>
        <w:t>С (регулируется в зависимости от температуры наружного воздуха).</w:t>
      </w:r>
    </w:p>
    <w:p w:rsidR="000B01A8" w:rsidRPr="00ED2E85" w:rsidRDefault="000B01A8" w:rsidP="00A56AE9">
      <w:pPr>
        <w:tabs>
          <w:tab w:val="left" w:pos="4155"/>
        </w:tabs>
        <w:ind w:firstLine="284"/>
        <w:jc w:val="both"/>
        <w:rPr>
          <w:rFonts w:ascii="Arial" w:hAnsi="Arial" w:cs="Arial"/>
          <w:b/>
          <w:sz w:val="16"/>
          <w:szCs w:val="16"/>
        </w:rPr>
      </w:pPr>
      <w:r w:rsidRPr="00ED2E85">
        <w:rPr>
          <w:rFonts w:ascii="Arial" w:hAnsi="Arial" w:cs="Arial"/>
          <w:b/>
          <w:sz w:val="16"/>
          <w:szCs w:val="16"/>
        </w:rPr>
        <w:t>3.12.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0B01A8" w:rsidRPr="00ED2E85" w:rsidRDefault="000B01A8" w:rsidP="00A56AE9">
      <w:pPr>
        <w:tabs>
          <w:tab w:val="left" w:pos="4155"/>
        </w:tabs>
        <w:ind w:firstLine="284"/>
        <w:jc w:val="both"/>
        <w:rPr>
          <w:rFonts w:ascii="Arial" w:hAnsi="Arial" w:cs="Arial"/>
          <w:sz w:val="16"/>
          <w:szCs w:val="16"/>
        </w:rPr>
      </w:pPr>
      <w:r w:rsidRPr="00ED2E85">
        <w:rPr>
          <w:rFonts w:ascii="Arial" w:hAnsi="Arial" w:cs="Arial"/>
          <w:sz w:val="16"/>
          <w:szCs w:val="16"/>
        </w:rPr>
        <w:t>Потребители, подача тепловой энергии к которым проходит через приборы учета тепловой энергии, представлены в таблице 9.</w:t>
      </w:r>
    </w:p>
    <w:p w:rsidR="000B01A8" w:rsidRPr="00C16053" w:rsidRDefault="000B01A8" w:rsidP="00ED2E85">
      <w:pPr>
        <w:tabs>
          <w:tab w:val="left" w:pos="4155"/>
        </w:tabs>
        <w:ind w:firstLine="540"/>
        <w:jc w:val="right"/>
        <w:rPr>
          <w:rFonts w:ascii="Arial" w:hAnsi="Arial" w:cs="Arial"/>
          <w:sz w:val="12"/>
          <w:szCs w:val="16"/>
        </w:rPr>
      </w:pPr>
      <w:r w:rsidRPr="00C16053">
        <w:rPr>
          <w:rFonts w:ascii="Arial" w:hAnsi="Arial" w:cs="Arial"/>
          <w:sz w:val="12"/>
          <w:szCs w:val="16"/>
        </w:rPr>
        <w:t>Таблица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1"/>
        <w:gridCol w:w="5369"/>
        <w:gridCol w:w="5160"/>
      </w:tblGrid>
      <w:tr w:rsidR="000B01A8" w:rsidRPr="00C16053" w:rsidTr="000B01A8">
        <w:trPr>
          <w:trHeight w:val="20"/>
        </w:trPr>
        <w:tc>
          <w:tcPr>
            <w:tcW w:w="362" w:type="pct"/>
            <w:vAlign w:val="center"/>
          </w:tcPr>
          <w:p w:rsidR="000B01A8" w:rsidRPr="00C16053" w:rsidRDefault="000B01A8" w:rsidP="00ED2E85">
            <w:pPr>
              <w:widowControl w:val="0"/>
              <w:autoSpaceDE w:val="0"/>
              <w:autoSpaceDN w:val="0"/>
              <w:adjustRightInd w:val="0"/>
              <w:jc w:val="center"/>
              <w:rPr>
                <w:rFonts w:ascii="Arial" w:hAnsi="Arial" w:cs="Arial"/>
                <w:b/>
                <w:bCs/>
                <w:sz w:val="12"/>
                <w:szCs w:val="16"/>
              </w:rPr>
            </w:pPr>
            <w:r w:rsidRPr="00C16053">
              <w:rPr>
                <w:rFonts w:ascii="Arial" w:hAnsi="Arial" w:cs="Arial"/>
                <w:b/>
                <w:bCs/>
                <w:sz w:val="12"/>
                <w:szCs w:val="16"/>
              </w:rPr>
              <w:t>№ п/п</w:t>
            </w:r>
          </w:p>
        </w:tc>
        <w:tc>
          <w:tcPr>
            <w:tcW w:w="2365" w:type="pct"/>
            <w:vAlign w:val="center"/>
          </w:tcPr>
          <w:p w:rsidR="000B01A8" w:rsidRPr="00C16053" w:rsidRDefault="000B01A8" w:rsidP="00ED2E85">
            <w:pPr>
              <w:widowControl w:val="0"/>
              <w:autoSpaceDE w:val="0"/>
              <w:autoSpaceDN w:val="0"/>
              <w:adjustRightInd w:val="0"/>
              <w:jc w:val="center"/>
              <w:rPr>
                <w:rFonts w:ascii="Arial" w:hAnsi="Arial" w:cs="Arial"/>
                <w:b/>
                <w:bCs/>
                <w:sz w:val="12"/>
                <w:szCs w:val="16"/>
              </w:rPr>
            </w:pPr>
            <w:r w:rsidRPr="00C16053">
              <w:rPr>
                <w:rFonts w:ascii="Arial" w:hAnsi="Arial" w:cs="Arial"/>
                <w:b/>
                <w:bCs/>
                <w:sz w:val="12"/>
                <w:szCs w:val="16"/>
              </w:rPr>
              <w:t>Наименование населенного пункта</w:t>
            </w:r>
          </w:p>
        </w:tc>
        <w:tc>
          <w:tcPr>
            <w:tcW w:w="2273" w:type="pct"/>
            <w:vAlign w:val="center"/>
          </w:tcPr>
          <w:p w:rsidR="000B01A8" w:rsidRPr="00C16053" w:rsidRDefault="000B01A8" w:rsidP="00ED2E85">
            <w:pPr>
              <w:widowControl w:val="0"/>
              <w:autoSpaceDE w:val="0"/>
              <w:autoSpaceDN w:val="0"/>
              <w:adjustRightInd w:val="0"/>
              <w:jc w:val="center"/>
              <w:rPr>
                <w:rFonts w:ascii="Arial" w:hAnsi="Arial" w:cs="Arial"/>
                <w:b/>
                <w:bCs/>
                <w:sz w:val="12"/>
                <w:szCs w:val="16"/>
              </w:rPr>
            </w:pPr>
            <w:r w:rsidRPr="00C16053">
              <w:rPr>
                <w:rFonts w:ascii="Arial" w:hAnsi="Arial" w:cs="Arial"/>
                <w:b/>
                <w:bCs/>
                <w:sz w:val="12"/>
                <w:szCs w:val="16"/>
              </w:rPr>
              <w:t>Наименование потребителей</w:t>
            </w:r>
          </w:p>
        </w:tc>
      </w:tr>
      <w:tr w:rsidR="000B01A8" w:rsidRPr="00C16053" w:rsidTr="000B01A8">
        <w:trPr>
          <w:trHeight w:val="20"/>
        </w:trPr>
        <w:tc>
          <w:tcPr>
            <w:tcW w:w="362" w:type="pct"/>
            <w:vAlign w:val="center"/>
          </w:tcPr>
          <w:p w:rsidR="000B01A8" w:rsidRPr="00C16053" w:rsidRDefault="000B01A8" w:rsidP="00ED2E85">
            <w:pPr>
              <w:widowControl w:val="0"/>
              <w:autoSpaceDE w:val="0"/>
              <w:autoSpaceDN w:val="0"/>
              <w:adjustRightInd w:val="0"/>
              <w:jc w:val="center"/>
              <w:rPr>
                <w:rFonts w:ascii="Arial" w:hAnsi="Arial" w:cs="Arial"/>
                <w:bCs/>
                <w:sz w:val="12"/>
                <w:szCs w:val="16"/>
              </w:rPr>
            </w:pPr>
            <w:r w:rsidRPr="00C16053">
              <w:rPr>
                <w:rFonts w:ascii="Arial" w:hAnsi="Arial" w:cs="Arial"/>
                <w:bCs/>
                <w:sz w:val="12"/>
                <w:szCs w:val="16"/>
              </w:rPr>
              <w:t>1</w:t>
            </w:r>
          </w:p>
        </w:tc>
        <w:tc>
          <w:tcPr>
            <w:tcW w:w="2365" w:type="pct"/>
            <w:vAlign w:val="center"/>
          </w:tcPr>
          <w:p w:rsidR="000B01A8" w:rsidRPr="00C16053" w:rsidRDefault="000B01A8" w:rsidP="00ED2E85">
            <w:pPr>
              <w:widowControl w:val="0"/>
              <w:autoSpaceDE w:val="0"/>
              <w:autoSpaceDN w:val="0"/>
              <w:adjustRightInd w:val="0"/>
              <w:rPr>
                <w:rFonts w:ascii="Arial" w:eastAsia="Calibri" w:hAnsi="Arial" w:cs="Arial"/>
                <w:bCs/>
                <w:sz w:val="12"/>
                <w:szCs w:val="16"/>
              </w:rPr>
            </w:pPr>
            <w:r w:rsidRPr="00C16053">
              <w:rPr>
                <w:rFonts w:ascii="Arial" w:eastAsia="Calibri" w:hAnsi="Arial" w:cs="Arial"/>
                <w:bCs/>
                <w:sz w:val="12"/>
                <w:szCs w:val="16"/>
              </w:rPr>
              <w:t>Котельная № 25 д. Семеновщина</w:t>
            </w:r>
          </w:p>
        </w:tc>
        <w:tc>
          <w:tcPr>
            <w:tcW w:w="2273" w:type="pct"/>
            <w:vAlign w:val="center"/>
          </w:tcPr>
          <w:p w:rsidR="000B01A8" w:rsidRPr="00C16053" w:rsidRDefault="000B01A8" w:rsidP="00ED2E85">
            <w:pPr>
              <w:widowControl w:val="0"/>
              <w:autoSpaceDE w:val="0"/>
              <w:autoSpaceDN w:val="0"/>
              <w:adjustRightInd w:val="0"/>
              <w:rPr>
                <w:rFonts w:ascii="Arial" w:hAnsi="Arial" w:cs="Arial"/>
                <w:bCs/>
                <w:sz w:val="12"/>
                <w:szCs w:val="16"/>
              </w:rPr>
            </w:pPr>
            <w:r w:rsidRPr="00C16053">
              <w:rPr>
                <w:rFonts w:ascii="Arial" w:hAnsi="Arial" w:cs="Arial"/>
                <w:bCs/>
                <w:sz w:val="12"/>
                <w:szCs w:val="16"/>
              </w:rPr>
              <w:t>д. Семеновщина, Школа № 4</w:t>
            </w:r>
          </w:p>
        </w:tc>
      </w:tr>
    </w:tbl>
    <w:p w:rsidR="000B01A8" w:rsidRPr="00ED2E85" w:rsidRDefault="000B01A8" w:rsidP="00A56AE9">
      <w:pPr>
        <w:tabs>
          <w:tab w:val="left" w:pos="4155"/>
        </w:tabs>
        <w:ind w:firstLine="284"/>
        <w:jc w:val="both"/>
        <w:rPr>
          <w:rFonts w:ascii="Arial" w:hAnsi="Arial" w:cs="Arial"/>
          <w:b/>
          <w:sz w:val="16"/>
          <w:szCs w:val="16"/>
        </w:rPr>
      </w:pPr>
      <w:r w:rsidRPr="00ED2E85">
        <w:rPr>
          <w:rFonts w:ascii="Arial" w:hAnsi="Arial" w:cs="Arial"/>
          <w:b/>
          <w:sz w:val="16"/>
          <w:szCs w:val="16"/>
        </w:rPr>
        <w:t>3.13. Перечень выявленных бесхозяйных тепловых сетей и обоснование выбора организации, уполномоченной на их эксплуатацию</w:t>
      </w:r>
    </w:p>
    <w:p w:rsidR="000B01A8" w:rsidRPr="00ED2E85" w:rsidRDefault="000B01A8" w:rsidP="00A56AE9">
      <w:pPr>
        <w:tabs>
          <w:tab w:val="left" w:pos="4155"/>
        </w:tabs>
        <w:ind w:firstLine="284"/>
        <w:jc w:val="both"/>
        <w:rPr>
          <w:rFonts w:ascii="Arial" w:hAnsi="Arial" w:cs="Arial"/>
          <w:sz w:val="16"/>
          <w:szCs w:val="16"/>
        </w:rPr>
      </w:pPr>
      <w:r w:rsidRPr="00ED2E85">
        <w:rPr>
          <w:rFonts w:ascii="Arial" w:hAnsi="Arial" w:cs="Arial"/>
          <w:sz w:val="16"/>
          <w:szCs w:val="16"/>
        </w:rPr>
        <w:t>На момент разработки обосновывающих материалов к схеме теплоснабжения перечень бесхозяйных сетей не определён.</w:t>
      </w:r>
    </w:p>
    <w:p w:rsidR="000B01A8" w:rsidRPr="00ED2E85" w:rsidRDefault="000B01A8" w:rsidP="00A56AE9">
      <w:pPr>
        <w:tabs>
          <w:tab w:val="left" w:pos="4155"/>
        </w:tabs>
        <w:ind w:firstLine="284"/>
        <w:jc w:val="both"/>
        <w:rPr>
          <w:rFonts w:ascii="Arial" w:hAnsi="Arial" w:cs="Arial"/>
          <w:b/>
          <w:i/>
          <w:sz w:val="16"/>
          <w:szCs w:val="16"/>
        </w:rPr>
      </w:pPr>
      <w:r w:rsidRPr="00ED2E85">
        <w:rPr>
          <w:rFonts w:ascii="Arial" w:hAnsi="Arial" w:cs="Arial"/>
          <w:b/>
          <w:sz w:val="16"/>
          <w:szCs w:val="16"/>
        </w:rPr>
        <w:t xml:space="preserve">4. Зона действия источников тепловой энергии </w:t>
      </w:r>
    </w:p>
    <w:p w:rsidR="000B01A8" w:rsidRPr="00ED2E85" w:rsidRDefault="000B01A8" w:rsidP="00A56AE9">
      <w:pPr>
        <w:ind w:firstLine="284"/>
        <w:jc w:val="both"/>
        <w:outlineLvl w:val="2"/>
        <w:rPr>
          <w:rFonts w:ascii="Arial" w:hAnsi="Arial" w:cs="Arial"/>
          <w:b/>
          <w:sz w:val="16"/>
          <w:szCs w:val="16"/>
        </w:rPr>
      </w:pPr>
      <w:r w:rsidRPr="00ED2E85">
        <w:rPr>
          <w:rFonts w:ascii="Arial" w:hAnsi="Arial" w:cs="Arial"/>
          <w:b/>
          <w:sz w:val="16"/>
          <w:szCs w:val="16"/>
        </w:rPr>
        <w:t>4.1. Описание существующих зон действия источников теплоснабжения во всех системах теплоснабжения поселения</w:t>
      </w:r>
    </w:p>
    <w:p w:rsidR="000B01A8" w:rsidRPr="00ED2E85" w:rsidRDefault="000B01A8" w:rsidP="00A56AE9">
      <w:pPr>
        <w:pStyle w:val="1f8"/>
        <w:autoSpaceDE w:val="0"/>
        <w:adjustRightInd w:val="0"/>
        <w:spacing w:after="0" w:line="240" w:lineRule="auto"/>
        <w:ind w:left="0" w:firstLine="284"/>
        <w:jc w:val="both"/>
        <w:rPr>
          <w:rFonts w:ascii="Arial" w:hAnsi="Arial" w:cs="Arial"/>
          <w:sz w:val="16"/>
          <w:szCs w:val="16"/>
        </w:rPr>
      </w:pPr>
      <w:r w:rsidRPr="00ED2E85">
        <w:rPr>
          <w:rFonts w:ascii="Arial" w:hAnsi="Arial" w:cs="Arial"/>
          <w:sz w:val="16"/>
          <w:szCs w:val="16"/>
        </w:rPr>
        <w:t>В таблице 10 представлены основные характеристики зон действия источников централизованного теплоснабжения Семеновщинского сельского поселения.</w:t>
      </w:r>
    </w:p>
    <w:p w:rsidR="000B01A8" w:rsidRPr="00C16053" w:rsidRDefault="000B01A8" w:rsidP="00ED2E85">
      <w:pPr>
        <w:pStyle w:val="1f8"/>
        <w:autoSpaceDE w:val="0"/>
        <w:adjustRightInd w:val="0"/>
        <w:spacing w:after="0" w:line="240" w:lineRule="auto"/>
        <w:ind w:left="0" w:firstLine="709"/>
        <w:jc w:val="right"/>
        <w:rPr>
          <w:rFonts w:ascii="Arial" w:hAnsi="Arial" w:cs="Arial"/>
          <w:color w:val="000000"/>
          <w:sz w:val="12"/>
          <w:szCs w:val="16"/>
        </w:rPr>
      </w:pPr>
      <w:r w:rsidRPr="00C16053">
        <w:rPr>
          <w:rFonts w:ascii="Arial" w:hAnsi="Arial" w:cs="Arial"/>
          <w:color w:val="000000"/>
          <w:sz w:val="12"/>
          <w:szCs w:val="16"/>
        </w:rPr>
        <w:t>Таблица 10</w:t>
      </w:r>
    </w:p>
    <w:tbl>
      <w:tblPr>
        <w:tblW w:w="5000" w:type="pct"/>
        <w:tblCellMar>
          <w:left w:w="0" w:type="dxa"/>
          <w:right w:w="0" w:type="dxa"/>
        </w:tblCellMar>
        <w:tblLook w:val="04A0" w:firstRow="1" w:lastRow="0" w:firstColumn="1" w:lastColumn="0" w:noHBand="0" w:noVBand="1"/>
      </w:tblPr>
      <w:tblGrid>
        <w:gridCol w:w="931"/>
        <w:gridCol w:w="7484"/>
        <w:gridCol w:w="2945"/>
      </w:tblGrid>
      <w:tr w:rsidR="000B01A8" w:rsidRPr="00C16053" w:rsidTr="000B01A8">
        <w:trPr>
          <w:trHeight w:val="20"/>
        </w:trPr>
        <w:tc>
          <w:tcPr>
            <w:tcW w:w="410"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 п/п</w:t>
            </w:r>
          </w:p>
        </w:tc>
        <w:tc>
          <w:tcPr>
            <w:tcW w:w="3294" w:type="pct"/>
            <w:tcBorders>
              <w:top w:val="single" w:sz="8" w:space="0" w:color="auto"/>
              <w:left w:val="nil"/>
              <w:bottom w:val="single" w:sz="8" w:space="0" w:color="auto"/>
              <w:right w:val="single" w:sz="4" w:space="0" w:color="auto"/>
            </w:tcBorders>
            <w:shd w:val="clear" w:color="auto" w:fill="auto"/>
            <w:noWrap/>
            <w:vAlign w:val="center"/>
            <w:hideMark/>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Наименование Потребителя</w:t>
            </w:r>
          </w:p>
        </w:tc>
        <w:tc>
          <w:tcPr>
            <w:tcW w:w="1297" w:type="pct"/>
            <w:tcBorders>
              <w:top w:val="single" w:sz="8" w:space="0" w:color="auto"/>
              <w:left w:val="nil"/>
              <w:bottom w:val="single" w:sz="8" w:space="0" w:color="auto"/>
              <w:right w:val="single" w:sz="8" w:space="0" w:color="auto"/>
            </w:tcBorders>
            <w:shd w:val="clear" w:color="auto" w:fill="auto"/>
            <w:vAlign w:val="center"/>
            <w:hideMark/>
          </w:tcPr>
          <w:p w:rsidR="000B01A8" w:rsidRPr="00C16053" w:rsidRDefault="000B01A8" w:rsidP="00C16053">
            <w:pPr>
              <w:jc w:val="center"/>
              <w:rPr>
                <w:rFonts w:ascii="Arial" w:hAnsi="Arial" w:cs="Arial"/>
                <w:b/>
                <w:bCs/>
                <w:sz w:val="12"/>
                <w:szCs w:val="16"/>
              </w:rPr>
            </w:pPr>
            <w:r w:rsidRPr="00C16053">
              <w:rPr>
                <w:rFonts w:ascii="Arial" w:hAnsi="Arial" w:cs="Arial"/>
                <w:b/>
                <w:bCs/>
                <w:sz w:val="12"/>
                <w:szCs w:val="16"/>
              </w:rPr>
              <w:t>Тепловая нагрузка по отоплению, Гкал/ч</w:t>
            </w:r>
          </w:p>
        </w:tc>
      </w:tr>
      <w:tr w:rsidR="000B01A8" w:rsidRPr="00C16053" w:rsidTr="000B01A8">
        <w:trPr>
          <w:trHeight w:val="2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rsidR="000B01A8" w:rsidRPr="00C16053" w:rsidRDefault="000B01A8" w:rsidP="00ED2E85">
            <w:pPr>
              <w:jc w:val="center"/>
              <w:rPr>
                <w:rFonts w:ascii="Arial" w:hAnsi="Arial" w:cs="Arial"/>
                <w:sz w:val="12"/>
                <w:szCs w:val="16"/>
              </w:rPr>
            </w:pPr>
            <w:r w:rsidRPr="00C16053">
              <w:rPr>
                <w:rFonts w:ascii="Arial" w:hAnsi="Arial" w:cs="Arial"/>
                <w:sz w:val="12"/>
                <w:szCs w:val="16"/>
              </w:rPr>
              <w:t> </w:t>
            </w:r>
          </w:p>
        </w:tc>
        <w:tc>
          <w:tcPr>
            <w:tcW w:w="3294" w:type="pct"/>
            <w:tcBorders>
              <w:top w:val="nil"/>
              <w:left w:val="nil"/>
              <w:bottom w:val="single" w:sz="4" w:space="0" w:color="auto"/>
              <w:right w:val="single" w:sz="4" w:space="0" w:color="auto"/>
            </w:tcBorders>
            <w:shd w:val="clear" w:color="auto" w:fill="auto"/>
            <w:noWrap/>
            <w:vAlign w:val="bottom"/>
            <w:hideMark/>
          </w:tcPr>
          <w:p w:rsidR="000B01A8" w:rsidRPr="00C16053" w:rsidRDefault="000B01A8" w:rsidP="00ED2E85">
            <w:pPr>
              <w:rPr>
                <w:rFonts w:ascii="Arial" w:hAnsi="Arial" w:cs="Arial"/>
                <w:b/>
                <w:bCs/>
                <w:sz w:val="12"/>
                <w:szCs w:val="16"/>
              </w:rPr>
            </w:pPr>
            <w:r w:rsidRPr="00C16053">
              <w:rPr>
                <w:rFonts w:ascii="Arial" w:hAnsi="Arial" w:cs="Arial"/>
                <w:b/>
                <w:bCs/>
                <w:sz w:val="12"/>
                <w:szCs w:val="16"/>
              </w:rPr>
              <w:t>Котельная № 25</w:t>
            </w:r>
          </w:p>
        </w:tc>
        <w:tc>
          <w:tcPr>
            <w:tcW w:w="1297" w:type="pct"/>
            <w:tcBorders>
              <w:top w:val="nil"/>
              <w:left w:val="nil"/>
              <w:bottom w:val="single" w:sz="4" w:space="0" w:color="auto"/>
              <w:right w:val="single" w:sz="8" w:space="0" w:color="auto"/>
            </w:tcBorders>
            <w:shd w:val="clear" w:color="auto" w:fill="auto"/>
            <w:noWrap/>
            <w:vAlign w:val="bottom"/>
            <w:hideMark/>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 </w:t>
            </w:r>
          </w:p>
        </w:tc>
      </w:tr>
      <w:tr w:rsidR="000B01A8" w:rsidRPr="00C16053" w:rsidTr="000B01A8">
        <w:trPr>
          <w:trHeight w:val="2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rsidR="000B01A8" w:rsidRPr="00C16053" w:rsidRDefault="000B01A8" w:rsidP="00ED2E85">
            <w:pPr>
              <w:jc w:val="center"/>
              <w:rPr>
                <w:rFonts w:ascii="Arial" w:hAnsi="Arial" w:cs="Arial"/>
                <w:sz w:val="12"/>
                <w:szCs w:val="16"/>
              </w:rPr>
            </w:pPr>
            <w:r w:rsidRPr="00C16053">
              <w:rPr>
                <w:rFonts w:ascii="Arial" w:hAnsi="Arial" w:cs="Arial"/>
                <w:sz w:val="12"/>
                <w:szCs w:val="16"/>
              </w:rPr>
              <w:t>1</w:t>
            </w:r>
          </w:p>
        </w:tc>
        <w:tc>
          <w:tcPr>
            <w:tcW w:w="3294" w:type="pct"/>
            <w:tcBorders>
              <w:top w:val="nil"/>
              <w:left w:val="nil"/>
              <w:bottom w:val="single" w:sz="4" w:space="0" w:color="auto"/>
              <w:right w:val="single" w:sz="4" w:space="0" w:color="auto"/>
            </w:tcBorders>
            <w:shd w:val="clear" w:color="auto" w:fill="auto"/>
            <w:noWrap/>
            <w:vAlign w:val="bottom"/>
            <w:hideMark/>
          </w:tcPr>
          <w:p w:rsidR="000B01A8" w:rsidRPr="00C16053" w:rsidRDefault="000B01A8" w:rsidP="00ED2E85">
            <w:pPr>
              <w:rPr>
                <w:rFonts w:ascii="Arial" w:hAnsi="Arial" w:cs="Arial"/>
                <w:sz w:val="12"/>
                <w:szCs w:val="16"/>
              </w:rPr>
            </w:pPr>
            <w:r w:rsidRPr="00C16053">
              <w:rPr>
                <w:rFonts w:ascii="Arial" w:hAnsi="Arial" w:cs="Arial"/>
                <w:sz w:val="12"/>
                <w:szCs w:val="16"/>
              </w:rPr>
              <w:t>д. Семеновщина, д. 101, Библиотека, Дом культуры</w:t>
            </w:r>
          </w:p>
        </w:tc>
        <w:tc>
          <w:tcPr>
            <w:tcW w:w="1297" w:type="pct"/>
            <w:tcBorders>
              <w:top w:val="nil"/>
              <w:left w:val="nil"/>
              <w:bottom w:val="single" w:sz="4" w:space="0" w:color="auto"/>
              <w:right w:val="single" w:sz="8" w:space="0" w:color="auto"/>
            </w:tcBorders>
            <w:shd w:val="clear" w:color="auto" w:fill="auto"/>
            <w:noWrap/>
            <w:vAlign w:val="bottom"/>
            <w:hideMark/>
          </w:tcPr>
          <w:p w:rsidR="000B01A8" w:rsidRPr="00C16053" w:rsidRDefault="000B01A8" w:rsidP="00ED2E85">
            <w:pPr>
              <w:jc w:val="center"/>
              <w:rPr>
                <w:rFonts w:ascii="Arial" w:hAnsi="Arial" w:cs="Arial"/>
                <w:sz w:val="12"/>
                <w:szCs w:val="16"/>
              </w:rPr>
            </w:pPr>
            <w:r w:rsidRPr="00C16053">
              <w:rPr>
                <w:rFonts w:ascii="Arial" w:hAnsi="Arial" w:cs="Arial"/>
                <w:sz w:val="12"/>
                <w:szCs w:val="16"/>
              </w:rPr>
              <w:t>0,064588</w:t>
            </w:r>
          </w:p>
        </w:tc>
      </w:tr>
      <w:tr w:rsidR="000B01A8" w:rsidRPr="00C16053" w:rsidTr="000B01A8">
        <w:trPr>
          <w:trHeight w:val="2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rsidR="000B01A8" w:rsidRPr="00C16053" w:rsidRDefault="000B01A8" w:rsidP="00ED2E85">
            <w:pPr>
              <w:jc w:val="center"/>
              <w:rPr>
                <w:rFonts w:ascii="Arial" w:hAnsi="Arial" w:cs="Arial"/>
                <w:sz w:val="12"/>
                <w:szCs w:val="16"/>
              </w:rPr>
            </w:pPr>
            <w:r w:rsidRPr="00C16053">
              <w:rPr>
                <w:rFonts w:ascii="Arial" w:hAnsi="Arial" w:cs="Arial"/>
                <w:sz w:val="12"/>
                <w:szCs w:val="16"/>
              </w:rPr>
              <w:t>2</w:t>
            </w:r>
          </w:p>
        </w:tc>
        <w:tc>
          <w:tcPr>
            <w:tcW w:w="3294" w:type="pct"/>
            <w:tcBorders>
              <w:top w:val="nil"/>
              <w:left w:val="nil"/>
              <w:bottom w:val="single" w:sz="4" w:space="0" w:color="auto"/>
              <w:right w:val="single" w:sz="4" w:space="0" w:color="auto"/>
            </w:tcBorders>
            <w:shd w:val="clear" w:color="auto" w:fill="auto"/>
            <w:noWrap/>
            <w:vAlign w:val="bottom"/>
            <w:hideMark/>
          </w:tcPr>
          <w:p w:rsidR="000B01A8" w:rsidRPr="00C16053" w:rsidRDefault="000B01A8" w:rsidP="00ED2E85">
            <w:pPr>
              <w:rPr>
                <w:rFonts w:ascii="Arial" w:hAnsi="Arial" w:cs="Arial"/>
                <w:sz w:val="12"/>
                <w:szCs w:val="16"/>
              </w:rPr>
            </w:pPr>
            <w:r w:rsidRPr="00C16053">
              <w:rPr>
                <w:rFonts w:ascii="Arial" w:hAnsi="Arial" w:cs="Arial"/>
                <w:sz w:val="12"/>
                <w:szCs w:val="16"/>
              </w:rPr>
              <w:t>д. Семеновщина, Школа № 4</w:t>
            </w:r>
          </w:p>
        </w:tc>
        <w:tc>
          <w:tcPr>
            <w:tcW w:w="1297" w:type="pct"/>
            <w:tcBorders>
              <w:top w:val="nil"/>
              <w:left w:val="nil"/>
              <w:bottom w:val="single" w:sz="4" w:space="0" w:color="auto"/>
              <w:right w:val="single" w:sz="8" w:space="0" w:color="auto"/>
            </w:tcBorders>
            <w:shd w:val="clear" w:color="auto" w:fill="auto"/>
            <w:noWrap/>
            <w:vAlign w:val="bottom"/>
            <w:hideMark/>
          </w:tcPr>
          <w:p w:rsidR="000B01A8" w:rsidRPr="00C16053" w:rsidRDefault="000B01A8" w:rsidP="00ED2E85">
            <w:pPr>
              <w:jc w:val="center"/>
              <w:rPr>
                <w:rFonts w:ascii="Arial" w:hAnsi="Arial" w:cs="Arial"/>
                <w:sz w:val="12"/>
                <w:szCs w:val="16"/>
              </w:rPr>
            </w:pPr>
            <w:r w:rsidRPr="00C16053">
              <w:rPr>
                <w:rFonts w:ascii="Arial" w:hAnsi="Arial" w:cs="Arial"/>
                <w:sz w:val="12"/>
                <w:szCs w:val="16"/>
              </w:rPr>
              <w:t>0,102769</w:t>
            </w:r>
          </w:p>
        </w:tc>
      </w:tr>
      <w:tr w:rsidR="000B01A8" w:rsidRPr="00C16053" w:rsidTr="000B01A8">
        <w:trPr>
          <w:trHeight w:val="2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rsidR="000B01A8" w:rsidRPr="00C16053" w:rsidRDefault="000B01A8" w:rsidP="00ED2E85">
            <w:pPr>
              <w:jc w:val="center"/>
              <w:rPr>
                <w:rFonts w:ascii="Arial" w:hAnsi="Arial" w:cs="Arial"/>
                <w:sz w:val="12"/>
                <w:szCs w:val="16"/>
              </w:rPr>
            </w:pPr>
            <w:r w:rsidRPr="00C16053">
              <w:rPr>
                <w:rFonts w:ascii="Arial" w:hAnsi="Arial" w:cs="Arial"/>
                <w:sz w:val="12"/>
                <w:szCs w:val="16"/>
              </w:rPr>
              <w:t>3</w:t>
            </w:r>
          </w:p>
        </w:tc>
        <w:tc>
          <w:tcPr>
            <w:tcW w:w="3294" w:type="pct"/>
            <w:tcBorders>
              <w:top w:val="nil"/>
              <w:left w:val="nil"/>
              <w:bottom w:val="single" w:sz="4" w:space="0" w:color="auto"/>
              <w:right w:val="nil"/>
            </w:tcBorders>
            <w:shd w:val="clear" w:color="auto" w:fill="auto"/>
            <w:noWrap/>
            <w:vAlign w:val="bottom"/>
            <w:hideMark/>
          </w:tcPr>
          <w:p w:rsidR="000B01A8" w:rsidRPr="00C16053" w:rsidRDefault="000B01A8" w:rsidP="00ED2E85">
            <w:pPr>
              <w:rPr>
                <w:rFonts w:ascii="Arial" w:hAnsi="Arial" w:cs="Arial"/>
                <w:sz w:val="12"/>
                <w:szCs w:val="16"/>
              </w:rPr>
            </w:pPr>
            <w:r w:rsidRPr="00C16053">
              <w:rPr>
                <w:rFonts w:ascii="Arial" w:hAnsi="Arial" w:cs="Arial"/>
                <w:sz w:val="12"/>
                <w:szCs w:val="16"/>
              </w:rPr>
              <w:t>д. Семёновщина, д. 91, МКД</w:t>
            </w:r>
          </w:p>
        </w:tc>
        <w:tc>
          <w:tcPr>
            <w:tcW w:w="1297" w:type="pct"/>
            <w:tcBorders>
              <w:top w:val="nil"/>
              <w:left w:val="single" w:sz="4" w:space="0" w:color="auto"/>
              <w:bottom w:val="single" w:sz="4" w:space="0" w:color="auto"/>
              <w:right w:val="single" w:sz="8" w:space="0" w:color="auto"/>
            </w:tcBorders>
            <w:shd w:val="clear" w:color="auto" w:fill="auto"/>
            <w:noWrap/>
            <w:vAlign w:val="bottom"/>
            <w:hideMark/>
          </w:tcPr>
          <w:p w:rsidR="000B01A8" w:rsidRPr="00C16053" w:rsidRDefault="000B01A8" w:rsidP="00ED2E85">
            <w:pPr>
              <w:jc w:val="center"/>
              <w:rPr>
                <w:rFonts w:ascii="Arial" w:hAnsi="Arial" w:cs="Arial"/>
                <w:sz w:val="12"/>
                <w:szCs w:val="16"/>
              </w:rPr>
            </w:pPr>
            <w:r w:rsidRPr="00C16053">
              <w:rPr>
                <w:rFonts w:ascii="Arial" w:hAnsi="Arial" w:cs="Arial"/>
                <w:sz w:val="12"/>
                <w:szCs w:val="16"/>
              </w:rPr>
              <w:t>0,088115</w:t>
            </w:r>
          </w:p>
        </w:tc>
      </w:tr>
      <w:tr w:rsidR="000B01A8" w:rsidRPr="00C16053" w:rsidTr="000B01A8">
        <w:trPr>
          <w:trHeight w:val="20"/>
        </w:trPr>
        <w:tc>
          <w:tcPr>
            <w:tcW w:w="410" w:type="pct"/>
            <w:tcBorders>
              <w:top w:val="nil"/>
              <w:left w:val="single" w:sz="8" w:space="0" w:color="auto"/>
              <w:bottom w:val="single" w:sz="8" w:space="0" w:color="auto"/>
              <w:right w:val="single" w:sz="4" w:space="0" w:color="auto"/>
            </w:tcBorders>
            <w:shd w:val="clear" w:color="auto" w:fill="auto"/>
            <w:noWrap/>
            <w:vAlign w:val="bottom"/>
            <w:hideMark/>
          </w:tcPr>
          <w:p w:rsidR="000B01A8" w:rsidRPr="00C16053" w:rsidRDefault="000B01A8" w:rsidP="00ED2E85">
            <w:pPr>
              <w:jc w:val="center"/>
              <w:rPr>
                <w:rFonts w:ascii="Arial" w:hAnsi="Arial" w:cs="Arial"/>
                <w:sz w:val="12"/>
                <w:szCs w:val="16"/>
              </w:rPr>
            </w:pPr>
            <w:r w:rsidRPr="00C16053">
              <w:rPr>
                <w:rFonts w:ascii="Arial" w:hAnsi="Arial" w:cs="Arial"/>
                <w:sz w:val="12"/>
                <w:szCs w:val="16"/>
              </w:rPr>
              <w:t>4</w:t>
            </w:r>
          </w:p>
        </w:tc>
        <w:tc>
          <w:tcPr>
            <w:tcW w:w="3294" w:type="pct"/>
            <w:tcBorders>
              <w:top w:val="nil"/>
              <w:left w:val="nil"/>
              <w:bottom w:val="single" w:sz="8" w:space="0" w:color="auto"/>
              <w:right w:val="nil"/>
            </w:tcBorders>
            <w:shd w:val="clear" w:color="auto" w:fill="auto"/>
            <w:vAlign w:val="bottom"/>
            <w:hideMark/>
          </w:tcPr>
          <w:p w:rsidR="000B01A8" w:rsidRPr="00C16053" w:rsidRDefault="000B01A8" w:rsidP="00ED2E85">
            <w:pPr>
              <w:rPr>
                <w:rFonts w:ascii="Arial" w:hAnsi="Arial" w:cs="Arial"/>
                <w:sz w:val="12"/>
                <w:szCs w:val="16"/>
              </w:rPr>
            </w:pPr>
            <w:r w:rsidRPr="00C16053">
              <w:rPr>
                <w:rFonts w:ascii="Arial" w:hAnsi="Arial" w:cs="Arial"/>
                <w:sz w:val="12"/>
                <w:szCs w:val="16"/>
              </w:rPr>
              <w:t>д. Семёновщина, д. 92, МКД</w:t>
            </w:r>
          </w:p>
        </w:tc>
        <w:tc>
          <w:tcPr>
            <w:tcW w:w="1297" w:type="pct"/>
            <w:tcBorders>
              <w:top w:val="nil"/>
              <w:left w:val="single" w:sz="4" w:space="0" w:color="auto"/>
              <w:bottom w:val="single" w:sz="8" w:space="0" w:color="auto"/>
              <w:right w:val="single" w:sz="8" w:space="0" w:color="auto"/>
            </w:tcBorders>
            <w:shd w:val="clear" w:color="auto" w:fill="auto"/>
            <w:noWrap/>
            <w:vAlign w:val="bottom"/>
            <w:hideMark/>
          </w:tcPr>
          <w:p w:rsidR="000B01A8" w:rsidRPr="00C16053" w:rsidRDefault="000B01A8" w:rsidP="00ED2E85">
            <w:pPr>
              <w:jc w:val="center"/>
              <w:rPr>
                <w:rFonts w:ascii="Arial" w:hAnsi="Arial" w:cs="Arial"/>
                <w:sz w:val="12"/>
                <w:szCs w:val="16"/>
              </w:rPr>
            </w:pPr>
            <w:r w:rsidRPr="00C16053">
              <w:rPr>
                <w:rFonts w:ascii="Arial" w:hAnsi="Arial" w:cs="Arial"/>
                <w:sz w:val="12"/>
                <w:szCs w:val="16"/>
              </w:rPr>
              <w:t>0,088067</w:t>
            </w:r>
          </w:p>
        </w:tc>
      </w:tr>
    </w:tbl>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Зоны действия источников теплоснабжения представлены графически на рисунке 1.</w:t>
      </w:r>
    </w:p>
    <w:p w:rsidR="000B01A8" w:rsidRPr="00ED2E85" w:rsidRDefault="000B01A8" w:rsidP="00A56AE9">
      <w:pPr>
        <w:ind w:firstLine="284"/>
        <w:jc w:val="both"/>
        <w:rPr>
          <w:rFonts w:ascii="Arial" w:hAnsi="Arial" w:cs="Arial"/>
          <w:b/>
          <w:i/>
          <w:sz w:val="16"/>
          <w:szCs w:val="16"/>
        </w:rPr>
      </w:pPr>
      <w:r w:rsidRPr="00ED2E85">
        <w:rPr>
          <w:rFonts w:ascii="Arial" w:hAnsi="Arial" w:cs="Arial"/>
          <w:b/>
          <w:sz w:val="16"/>
          <w:szCs w:val="16"/>
        </w:rPr>
        <w:t xml:space="preserve">5. Тепловые нагрузки потребителей тепловой энергии, групп потребителей тепловой энергии в зонах действия источников тепловой энергии </w:t>
      </w:r>
    </w:p>
    <w:p w:rsidR="000B01A8" w:rsidRPr="00ED2E85" w:rsidRDefault="000B01A8" w:rsidP="00A56AE9">
      <w:pPr>
        <w:pStyle w:val="1f8"/>
        <w:autoSpaceDE w:val="0"/>
        <w:adjustRightInd w:val="0"/>
        <w:spacing w:after="0" w:line="240" w:lineRule="auto"/>
        <w:ind w:left="0" w:firstLine="284"/>
        <w:jc w:val="both"/>
        <w:rPr>
          <w:rFonts w:ascii="Arial" w:hAnsi="Arial" w:cs="Arial"/>
          <w:color w:val="000000"/>
          <w:sz w:val="16"/>
          <w:szCs w:val="16"/>
        </w:rPr>
      </w:pPr>
      <w:r w:rsidRPr="00ED2E85">
        <w:rPr>
          <w:rFonts w:ascii="Arial" w:hAnsi="Arial" w:cs="Arial"/>
          <w:color w:val="000000"/>
          <w:sz w:val="16"/>
          <w:szCs w:val="16"/>
        </w:rPr>
        <w:t xml:space="preserve">Централизованным отоплением обеспечена вся многоквартирная застройка. Жилые дома усадебной застройки, как правило, имеют печное отопление. </w:t>
      </w:r>
    </w:p>
    <w:p w:rsidR="000B01A8" w:rsidRPr="00ED2E85" w:rsidRDefault="000B01A8" w:rsidP="00A56AE9">
      <w:pPr>
        <w:pStyle w:val="1f8"/>
        <w:autoSpaceDE w:val="0"/>
        <w:adjustRightInd w:val="0"/>
        <w:spacing w:after="0" w:line="240" w:lineRule="auto"/>
        <w:ind w:left="0" w:firstLine="284"/>
        <w:jc w:val="both"/>
        <w:rPr>
          <w:rFonts w:ascii="Arial" w:hAnsi="Arial" w:cs="Arial"/>
          <w:color w:val="000000"/>
          <w:sz w:val="16"/>
          <w:szCs w:val="16"/>
        </w:rPr>
      </w:pPr>
      <w:r w:rsidRPr="00ED2E85">
        <w:rPr>
          <w:rFonts w:ascii="Arial" w:hAnsi="Arial" w:cs="Arial"/>
          <w:color w:val="000000"/>
          <w:sz w:val="16"/>
          <w:szCs w:val="16"/>
        </w:rPr>
        <w:t>Бюджетные потребители подключены к системе централизованного теплоснабжения. Прочие потребители либо имеют собственные теплоисточники, либо приобретают тепловую энергию у ООО «ТК Новгородская».</w:t>
      </w:r>
    </w:p>
    <w:p w:rsidR="000B01A8" w:rsidRPr="00ED2E85" w:rsidRDefault="000B01A8" w:rsidP="00A56AE9">
      <w:pPr>
        <w:pStyle w:val="1f8"/>
        <w:autoSpaceDE w:val="0"/>
        <w:adjustRightInd w:val="0"/>
        <w:spacing w:after="0" w:line="240" w:lineRule="auto"/>
        <w:ind w:left="0" w:firstLine="284"/>
        <w:jc w:val="both"/>
        <w:rPr>
          <w:rFonts w:ascii="Arial" w:hAnsi="Arial" w:cs="Arial"/>
          <w:sz w:val="16"/>
          <w:szCs w:val="16"/>
        </w:rPr>
      </w:pPr>
      <w:r w:rsidRPr="00ED2E85">
        <w:rPr>
          <w:rFonts w:ascii="Arial" w:hAnsi="Arial" w:cs="Arial"/>
          <w:sz w:val="16"/>
          <w:szCs w:val="16"/>
        </w:rPr>
        <w:t>Подробный перечень подключенных потребителей в разрезе каждой котельной приведен в таблице 10.</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Тепловые нагрузки потребителей складываются из нагрузок на отопление и горячее водоснабжение. Суммарная тепловая нагрузка потребителей Семеновщинского сельского поселения составляет 0,4 Гкал/ч. Отопительная нагрузка потребителей рассчитывается как необходимое количество тепловой энергии на поддержание нормативной температуры воздуха в помещениях потребителя при расчетной температуре наружного воздуха. Расчетная температура наружного воздуха устанавливается нормами как температура наиболее холодной пятидневки с обеспеченностью 0,92. Для данного региона расчетная температура наружного воздуха –27 ̊С, продолжительность отопительного периода 213 суток.</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Среднегодовой объем потребления тепловой энергии рассчитывается с учетом температур наружного воздуха по СП 131.13330.2012. Свод правил. Строительная климатология. Актуализированная версия СНиП 23-01-99*.  Показатели потребления тепловой энергии в Семеновщинском сельском поселении представлены в таблице 11.</w:t>
      </w:r>
    </w:p>
    <w:p w:rsidR="000B01A8" w:rsidRPr="00C16053" w:rsidRDefault="000B01A8" w:rsidP="00ED2E85">
      <w:pPr>
        <w:ind w:firstLine="709"/>
        <w:jc w:val="right"/>
        <w:rPr>
          <w:rFonts w:ascii="Arial" w:hAnsi="Arial" w:cs="Arial"/>
          <w:sz w:val="12"/>
          <w:szCs w:val="16"/>
        </w:rPr>
      </w:pPr>
      <w:r w:rsidRPr="00C16053">
        <w:rPr>
          <w:rFonts w:ascii="Arial" w:hAnsi="Arial" w:cs="Arial"/>
          <w:sz w:val="12"/>
          <w:szCs w:val="16"/>
        </w:rPr>
        <w:lastRenderedPageBreak/>
        <w:t>Таблица 11</w:t>
      </w:r>
    </w:p>
    <w:p w:rsidR="000B01A8" w:rsidRPr="00ED2E85" w:rsidRDefault="000B01A8" w:rsidP="00ED2E85">
      <w:pPr>
        <w:widowControl w:val="0"/>
        <w:overflowPunct w:val="0"/>
        <w:autoSpaceDE w:val="0"/>
        <w:autoSpaceDN w:val="0"/>
        <w:adjustRightInd w:val="0"/>
        <w:jc w:val="center"/>
        <w:rPr>
          <w:rFonts w:ascii="Arial" w:hAnsi="Arial" w:cs="Arial"/>
          <w:sz w:val="16"/>
          <w:szCs w:val="16"/>
        </w:rPr>
      </w:pPr>
      <w:r w:rsidRPr="00ED2E85">
        <w:rPr>
          <w:rFonts w:ascii="Arial" w:hAnsi="Arial" w:cs="Arial"/>
          <w:sz w:val="16"/>
          <w:szCs w:val="16"/>
        </w:rPr>
        <w:t>Данные по плановому полезному отпуску ООО «ТК Новгородская» на 2025 год и фактическому полезному отпуску за 2023 год</w:t>
      </w:r>
    </w:p>
    <w:tbl>
      <w:tblPr>
        <w:tblW w:w="5000" w:type="pct"/>
        <w:tblCellMar>
          <w:left w:w="0" w:type="dxa"/>
          <w:right w:w="0" w:type="dxa"/>
        </w:tblCellMar>
        <w:tblLook w:val="04A0" w:firstRow="1" w:lastRow="0" w:firstColumn="1" w:lastColumn="0" w:noHBand="0" w:noVBand="1"/>
      </w:tblPr>
      <w:tblGrid>
        <w:gridCol w:w="2866"/>
        <w:gridCol w:w="1040"/>
        <w:gridCol w:w="1499"/>
        <w:gridCol w:w="749"/>
        <w:gridCol w:w="965"/>
        <w:gridCol w:w="1036"/>
        <w:gridCol w:w="1492"/>
        <w:gridCol w:w="747"/>
        <w:gridCol w:w="961"/>
      </w:tblGrid>
      <w:tr w:rsidR="000B01A8" w:rsidRPr="00C16053" w:rsidTr="000B01A8">
        <w:trPr>
          <w:trHeight w:val="20"/>
        </w:trPr>
        <w:tc>
          <w:tcPr>
            <w:tcW w:w="1262" w:type="pct"/>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Наименование</w:t>
            </w:r>
          </w:p>
        </w:tc>
        <w:tc>
          <w:tcPr>
            <w:tcW w:w="1873" w:type="pct"/>
            <w:gridSpan w:val="4"/>
            <w:tcBorders>
              <w:top w:val="single" w:sz="8" w:space="0" w:color="auto"/>
              <w:left w:val="nil"/>
              <w:bottom w:val="single" w:sz="4" w:space="0" w:color="auto"/>
              <w:right w:val="single" w:sz="8" w:space="0" w:color="000000"/>
            </w:tcBorders>
            <w:shd w:val="clear" w:color="auto" w:fill="auto"/>
            <w:vAlign w:val="center"/>
            <w:hideMark/>
          </w:tcPr>
          <w:p w:rsidR="000B01A8" w:rsidRPr="00C16053" w:rsidRDefault="000B01A8" w:rsidP="00C16053">
            <w:pPr>
              <w:jc w:val="center"/>
              <w:rPr>
                <w:rFonts w:ascii="Arial" w:hAnsi="Arial" w:cs="Arial"/>
                <w:b/>
                <w:bCs/>
                <w:color w:val="000000"/>
                <w:sz w:val="12"/>
                <w:szCs w:val="16"/>
              </w:rPr>
            </w:pPr>
            <w:r w:rsidRPr="00C16053">
              <w:rPr>
                <w:rFonts w:ascii="Arial" w:hAnsi="Arial" w:cs="Arial"/>
                <w:b/>
                <w:bCs/>
                <w:color w:val="000000"/>
                <w:sz w:val="12"/>
                <w:szCs w:val="16"/>
              </w:rPr>
              <w:t>Полезный отпуск тепловой энергии за 2023 год, (факт)</w:t>
            </w:r>
          </w:p>
        </w:tc>
        <w:tc>
          <w:tcPr>
            <w:tcW w:w="1865" w:type="pct"/>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0B01A8" w:rsidRPr="00C16053" w:rsidRDefault="000B01A8" w:rsidP="00C16053">
            <w:pPr>
              <w:jc w:val="center"/>
              <w:rPr>
                <w:rFonts w:ascii="Arial" w:hAnsi="Arial" w:cs="Arial"/>
                <w:b/>
                <w:bCs/>
                <w:sz w:val="12"/>
                <w:szCs w:val="16"/>
              </w:rPr>
            </w:pPr>
            <w:r w:rsidRPr="00C16053">
              <w:rPr>
                <w:rFonts w:ascii="Arial" w:hAnsi="Arial" w:cs="Arial"/>
                <w:b/>
                <w:bCs/>
                <w:sz w:val="12"/>
                <w:szCs w:val="16"/>
              </w:rPr>
              <w:t>Полезный отпуск тепловой энергии на 2025 год, (план)</w:t>
            </w:r>
          </w:p>
        </w:tc>
      </w:tr>
      <w:tr w:rsidR="000B01A8" w:rsidRPr="00C16053" w:rsidTr="000B01A8">
        <w:trPr>
          <w:trHeight w:val="20"/>
        </w:trPr>
        <w:tc>
          <w:tcPr>
            <w:tcW w:w="1262" w:type="pct"/>
            <w:vMerge/>
            <w:tcBorders>
              <w:top w:val="single" w:sz="8" w:space="0" w:color="auto"/>
              <w:left w:val="single" w:sz="4" w:space="0" w:color="auto"/>
              <w:bottom w:val="single" w:sz="4" w:space="0" w:color="000000"/>
              <w:right w:val="single" w:sz="8" w:space="0" w:color="auto"/>
            </w:tcBorders>
            <w:shd w:val="clear" w:color="auto" w:fill="auto"/>
            <w:vAlign w:val="center"/>
            <w:hideMark/>
          </w:tcPr>
          <w:p w:rsidR="000B01A8" w:rsidRPr="00C16053" w:rsidRDefault="000B01A8" w:rsidP="00ED2E85">
            <w:pPr>
              <w:jc w:val="center"/>
              <w:rPr>
                <w:rFonts w:ascii="Arial" w:hAnsi="Arial" w:cs="Arial"/>
                <w:b/>
                <w:bCs/>
                <w:color w:val="000000"/>
                <w:sz w:val="12"/>
                <w:szCs w:val="16"/>
              </w:rPr>
            </w:pPr>
          </w:p>
        </w:tc>
        <w:tc>
          <w:tcPr>
            <w:tcW w:w="458" w:type="pct"/>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всего, Гкал</w:t>
            </w:r>
          </w:p>
        </w:tc>
        <w:tc>
          <w:tcPr>
            <w:tcW w:w="660" w:type="pct"/>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отопление, Гкал</w:t>
            </w:r>
          </w:p>
        </w:tc>
        <w:tc>
          <w:tcPr>
            <w:tcW w:w="330" w:type="pct"/>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ГВС, м3</w:t>
            </w:r>
          </w:p>
        </w:tc>
        <w:tc>
          <w:tcPr>
            <w:tcW w:w="425" w:type="pct"/>
            <w:tcBorders>
              <w:top w:val="nil"/>
              <w:left w:val="nil"/>
              <w:bottom w:val="single" w:sz="4" w:space="0" w:color="auto"/>
              <w:right w:val="single" w:sz="8" w:space="0" w:color="auto"/>
            </w:tcBorders>
            <w:shd w:val="clear" w:color="auto" w:fill="auto"/>
            <w:vAlign w:val="center"/>
            <w:hideMark/>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ГВС, Гкал</w:t>
            </w:r>
          </w:p>
        </w:tc>
        <w:tc>
          <w:tcPr>
            <w:tcW w:w="456" w:type="pct"/>
            <w:tcBorders>
              <w:top w:val="nil"/>
              <w:left w:val="single" w:sz="8" w:space="0" w:color="auto"/>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всего, Гкал</w:t>
            </w:r>
          </w:p>
        </w:tc>
        <w:tc>
          <w:tcPr>
            <w:tcW w:w="657" w:type="pct"/>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отопление, Гкал</w:t>
            </w:r>
          </w:p>
        </w:tc>
        <w:tc>
          <w:tcPr>
            <w:tcW w:w="329" w:type="pct"/>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ГВС, м3</w:t>
            </w:r>
          </w:p>
        </w:tc>
        <w:tc>
          <w:tcPr>
            <w:tcW w:w="423" w:type="pct"/>
            <w:tcBorders>
              <w:top w:val="nil"/>
              <w:left w:val="nil"/>
              <w:bottom w:val="single" w:sz="4" w:space="0" w:color="auto"/>
              <w:right w:val="single" w:sz="8" w:space="0" w:color="auto"/>
            </w:tcBorders>
            <w:shd w:val="clear" w:color="auto" w:fill="auto"/>
            <w:vAlign w:val="center"/>
            <w:hideMark/>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ГВС, Гкал</w:t>
            </w:r>
          </w:p>
        </w:tc>
      </w:tr>
      <w:tr w:rsidR="000B01A8" w:rsidRPr="00C16053" w:rsidTr="000B01A8">
        <w:trPr>
          <w:trHeight w:val="20"/>
        </w:trPr>
        <w:tc>
          <w:tcPr>
            <w:tcW w:w="1262" w:type="pct"/>
            <w:tcBorders>
              <w:top w:val="nil"/>
              <w:left w:val="single" w:sz="8" w:space="0" w:color="auto"/>
              <w:bottom w:val="single" w:sz="4" w:space="0" w:color="auto"/>
              <w:right w:val="nil"/>
            </w:tcBorders>
            <w:shd w:val="clear" w:color="auto" w:fill="auto"/>
            <w:vAlign w:val="center"/>
            <w:hideMark/>
          </w:tcPr>
          <w:p w:rsidR="000B01A8" w:rsidRPr="00C16053" w:rsidRDefault="000B01A8" w:rsidP="00ED2E85">
            <w:pPr>
              <w:rPr>
                <w:rFonts w:ascii="Arial" w:hAnsi="Arial" w:cs="Arial"/>
                <w:b/>
                <w:bCs/>
                <w:color w:val="000000"/>
                <w:sz w:val="12"/>
                <w:szCs w:val="16"/>
              </w:rPr>
            </w:pPr>
            <w:r w:rsidRPr="00C16053">
              <w:rPr>
                <w:rFonts w:ascii="Arial" w:hAnsi="Arial" w:cs="Arial"/>
                <w:b/>
                <w:bCs/>
                <w:color w:val="000000"/>
                <w:sz w:val="12"/>
                <w:szCs w:val="16"/>
              </w:rPr>
              <w:t>Семеновщинское сельское поселение</w:t>
            </w:r>
          </w:p>
        </w:tc>
        <w:tc>
          <w:tcPr>
            <w:tcW w:w="458" w:type="pct"/>
            <w:tcBorders>
              <w:top w:val="nil"/>
              <w:left w:val="single" w:sz="8" w:space="0" w:color="auto"/>
              <w:bottom w:val="single" w:sz="4" w:space="0" w:color="auto"/>
              <w:right w:val="single" w:sz="4" w:space="0" w:color="auto"/>
            </w:tcBorders>
            <w:shd w:val="clear" w:color="auto" w:fill="auto"/>
            <w:noWrap/>
            <w:vAlign w:val="center"/>
            <w:hideMark/>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663,24</w:t>
            </w:r>
          </w:p>
        </w:tc>
        <w:tc>
          <w:tcPr>
            <w:tcW w:w="660" w:type="pct"/>
            <w:tcBorders>
              <w:top w:val="nil"/>
              <w:left w:val="nil"/>
              <w:bottom w:val="single" w:sz="4" w:space="0" w:color="auto"/>
              <w:right w:val="single" w:sz="4" w:space="0" w:color="auto"/>
            </w:tcBorders>
            <w:shd w:val="clear" w:color="auto" w:fill="auto"/>
            <w:noWrap/>
            <w:vAlign w:val="center"/>
            <w:hideMark/>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663,24</w:t>
            </w:r>
          </w:p>
        </w:tc>
        <w:tc>
          <w:tcPr>
            <w:tcW w:w="330" w:type="pct"/>
            <w:tcBorders>
              <w:top w:val="nil"/>
              <w:left w:val="nil"/>
              <w:bottom w:val="single" w:sz="4" w:space="0" w:color="auto"/>
              <w:right w:val="single" w:sz="4" w:space="0" w:color="auto"/>
            </w:tcBorders>
            <w:shd w:val="clear" w:color="auto" w:fill="auto"/>
            <w:noWrap/>
            <w:vAlign w:val="center"/>
            <w:hideMark/>
          </w:tcPr>
          <w:p w:rsidR="000B01A8" w:rsidRPr="00C16053" w:rsidRDefault="000B01A8" w:rsidP="00ED2E85">
            <w:pPr>
              <w:jc w:val="center"/>
              <w:rPr>
                <w:rFonts w:ascii="Arial" w:hAnsi="Arial" w:cs="Arial"/>
                <w:b/>
                <w:bCs/>
                <w:color w:val="000000"/>
                <w:sz w:val="12"/>
                <w:szCs w:val="16"/>
              </w:rPr>
            </w:pPr>
          </w:p>
        </w:tc>
        <w:tc>
          <w:tcPr>
            <w:tcW w:w="425" w:type="pct"/>
            <w:tcBorders>
              <w:top w:val="nil"/>
              <w:left w:val="nil"/>
              <w:bottom w:val="single" w:sz="4" w:space="0" w:color="auto"/>
              <w:right w:val="single" w:sz="8" w:space="0" w:color="auto"/>
            </w:tcBorders>
            <w:shd w:val="clear" w:color="auto" w:fill="auto"/>
            <w:noWrap/>
            <w:vAlign w:val="center"/>
            <w:hideMark/>
          </w:tcPr>
          <w:p w:rsidR="000B01A8" w:rsidRPr="00C16053" w:rsidRDefault="000B01A8" w:rsidP="00ED2E85">
            <w:pPr>
              <w:jc w:val="center"/>
              <w:rPr>
                <w:rFonts w:ascii="Arial" w:hAnsi="Arial" w:cs="Arial"/>
                <w:b/>
                <w:bCs/>
                <w:color w:val="000000"/>
                <w:sz w:val="12"/>
                <w:szCs w:val="16"/>
              </w:rPr>
            </w:pPr>
          </w:p>
        </w:tc>
        <w:tc>
          <w:tcPr>
            <w:tcW w:w="456" w:type="pct"/>
            <w:tcBorders>
              <w:top w:val="nil"/>
              <w:left w:val="single" w:sz="8" w:space="0" w:color="auto"/>
              <w:bottom w:val="single" w:sz="4" w:space="0" w:color="auto"/>
              <w:right w:val="single" w:sz="4" w:space="0" w:color="auto"/>
            </w:tcBorders>
            <w:shd w:val="clear" w:color="auto" w:fill="auto"/>
            <w:noWrap/>
            <w:vAlign w:val="center"/>
            <w:hideMark/>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628,59</w:t>
            </w:r>
          </w:p>
        </w:tc>
        <w:tc>
          <w:tcPr>
            <w:tcW w:w="657" w:type="pct"/>
            <w:tcBorders>
              <w:top w:val="nil"/>
              <w:left w:val="nil"/>
              <w:bottom w:val="single" w:sz="4" w:space="0" w:color="auto"/>
              <w:right w:val="single" w:sz="4" w:space="0" w:color="auto"/>
            </w:tcBorders>
            <w:shd w:val="clear" w:color="auto" w:fill="auto"/>
            <w:noWrap/>
            <w:vAlign w:val="center"/>
            <w:hideMark/>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628,59</w:t>
            </w:r>
          </w:p>
        </w:tc>
        <w:tc>
          <w:tcPr>
            <w:tcW w:w="329" w:type="pct"/>
            <w:tcBorders>
              <w:top w:val="nil"/>
              <w:left w:val="nil"/>
              <w:bottom w:val="single" w:sz="4" w:space="0" w:color="auto"/>
              <w:right w:val="single" w:sz="4" w:space="0" w:color="auto"/>
            </w:tcBorders>
            <w:shd w:val="clear" w:color="auto" w:fill="auto"/>
            <w:noWrap/>
            <w:vAlign w:val="center"/>
            <w:hideMark/>
          </w:tcPr>
          <w:p w:rsidR="000B01A8" w:rsidRPr="00C16053" w:rsidRDefault="000B01A8" w:rsidP="00ED2E85">
            <w:pPr>
              <w:jc w:val="center"/>
              <w:rPr>
                <w:rFonts w:ascii="Arial" w:hAnsi="Arial" w:cs="Arial"/>
                <w:b/>
                <w:bCs/>
                <w:color w:val="000000"/>
                <w:sz w:val="12"/>
                <w:szCs w:val="16"/>
              </w:rPr>
            </w:pPr>
          </w:p>
        </w:tc>
        <w:tc>
          <w:tcPr>
            <w:tcW w:w="423" w:type="pct"/>
            <w:tcBorders>
              <w:top w:val="nil"/>
              <w:left w:val="nil"/>
              <w:bottom w:val="single" w:sz="4" w:space="0" w:color="auto"/>
              <w:right w:val="single" w:sz="8" w:space="0" w:color="auto"/>
            </w:tcBorders>
            <w:shd w:val="clear" w:color="auto" w:fill="auto"/>
            <w:noWrap/>
            <w:vAlign w:val="center"/>
            <w:hideMark/>
          </w:tcPr>
          <w:p w:rsidR="000B01A8" w:rsidRPr="00C16053" w:rsidRDefault="000B01A8" w:rsidP="00ED2E85">
            <w:pPr>
              <w:jc w:val="center"/>
              <w:rPr>
                <w:rFonts w:ascii="Arial" w:hAnsi="Arial" w:cs="Arial"/>
                <w:b/>
                <w:bCs/>
                <w:color w:val="000000"/>
                <w:sz w:val="12"/>
                <w:szCs w:val="16"/>
              </w:rPr>
            </w:pPr>
          </w:p>
        </w:tc>
      </w:tr>
      <w:tr w:rsidR="000B01A8" w:rsidRPr="00C16053" w:rsidTr="000B01A8">
        <w:trPr>
          <w:trHeight w:val="20"/>
        </w:trPr>
        <w:tc>
          <w:tcPr>
            <w:tcW w:w="12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1A8" w:rsidRPr="00C16053" w:rsidRDefault="000B01A8" w:rsidP="00ED2E85">
            <w:pPr>
              <w:rPr>
                <w:rFonts w:ascii="Arial" w:hAnsi="Arial" w:cs="Arial"/>
                <w:color w:val="000000"/>
                <w:sz w:val="12"/>
                <w:szCs w:val="16"/>
              </w:rPr>
            </w:pPr>
            <w:r w:rsidRPr="00C16053">
              <w:rPr>
                <w:rFonts w:ascii="Arial" w:hAnsi="Arial" w:cs="Arial"/>
                <w:color w:val="000000"/>
                <w:sz w:val="12"/>
                <w:szCs w:val="16"/>
              </w:rPr>
              <w:t>Котельная № 25 д. Семеновщина</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663,24</w:t>
            </w:r>
          </w:p>
        </w:tc>
        <w:tc>
          <w:tcPr>
            <w:tcW w:w="660" w:type="pct"/>
            <w:tcBorders>
              <w:top w:val="nil"/>
              <w:left w:val="nil"/>
              <w:bottom w:val="single" w:sz="4" w:space="0" w:color="auto"/>
              <w:right w:val="single" w:sz="4" w:space="0" w:color="auto"/>
            </w:tcBorders>
            <w:shd w:val="clear" w:color="auto" w:fill="auto"/>
            <w:noWrap/>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663,24</w:t>
            </w:r>
          </w:p>
        </w:tc>
        <w:tc>
          <w:tcPr>
            <w:tcW w:w="330" w:type="pct"/>
            <w:tcBorders>
              <w:top w:val="nil"/>
              <w:left w:val="nil"/>
              <w:bottom w:val="single" w:sz="4" w:space="0" w:color="auto"/>
              <w:right w:val="single" w:sz="4" w:space="0" w:color="auto"/>
            </w:tcBorders>
            <w:shd w:val="clear" w:color="auto" w:fill="auto"/>
            <w:noWrap/>
            <w:vAlign w:val="center"/>
            <w:hideMark/>
          </w:tcPr>
          <w:p w:rsidR="000B01A8" w:rsidRPr="00C16053" w:rsidRDefault="000B01A8" w:rsidP="00ED2E85">
            <w:pPr>
              <w:jc w:val="center"/>
              <w:rPr>
                <w:rFonts w:ascii="Arial" w:hAnsi="Arial" w:cs="Arial"/>
                <w:color w:val="000000"/>
                <w:sz w:val="12"/>
                <w:szCs w:val="16"/>
              </w:rPr>
            </w:pPr>
          </w:p>
        </w:tc>
        <w:tc>
          <w:tcPr>
            <w:tcW w:w="425" w:type="pct"/>
            <w:tcBorders>
              <w:top w:val="nil"/>
              <w:left w:val="nil"/>
              <w:bottom w:val="single" w:sz="4" w:space="0" w:color="auto"/>
              <w:right w:val="single" w:sz="8" w:space="0" w:color="auto"/>
            </w:tcBorders>
            <w:shd w:val="clear" w:color="auto" w:fill="auto"/>
            <w:noWrap/>
            <w:vAlign w:val="center"/>
            <w:hideMark/>
          </w:tcPr>
          <w:p w:rsidR="000B01A8" w:rsidRPr="00C16053" w:rsidRDefault="000B01A8" w:rsidP="00ED2E85">
            <w:pPr>
              <w:jc w:val="center"/>
              <w:rPr>
                <w:rFonts w:ascii="Arial" w:hAnsi="Arial" w:cs="Arial"/>
                <w:color w:val="000000"/>
                <w:sz w:val="12"/>
                <w:szCs w:val="16"/>
              </w:rPr>
            </w:pPr>
          </w:p>
        </w:tc>
        <w:tc>
          <w:tcPr>
            <w:tcW w:w="456" w:type="pct"/>
            <w:tcBorders>
              <w:top w:val="nil"/>
              <w:left w:val="single" w:sz="8" w:space="0" w:color="auto"/>
              <w:bottom w:val="single" w:sz="4" w:space="0" w:color="auto"/>
              <w:right w:val="single" w:sz="4" w:space="0" w:color="auto"/>
            </w:tcBorders>
            <w:shd w:val="clear" w:color="auto" w:fill="auto"/>
            <w:noWrap/>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628,59</w:t>
            </w:r>
          </w:p>
        </w:tc>
        <w:tc>
          <w:tcPr>
            <w:tcW w:w="657" w:type="pct"/>
            <w:tcBorders>
              <w:top w:val="nil"/>
              <w:left w:val="nil"/>
              <w:bottom w:val="single" w:sz="4" w:space="0" w:color="auto"/>
              <w:right w:val="single" w:sz="4" w:space="0" w:color="auto"/>
            </w:tcBorders>
            <w:shd w:val="clear" w:color="auto" w:fill="auto"/>
            <w:noWrap/>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628,59</w:t>
            </w:r>
          </w:p>
        </w:tc>
        <w:tc>
          <w:tcPr>
            <w:tcW w:w="329" w:type="pct"/>
            <w:tcBorders>
              <w:top w:val="nil"/>
              <w:left w:val="nil"/>
              <w:bottom w:val="single" w:sz="4" w:space="0" w:color="auto"/>
              <w:right w:val="single" w:sz="4" w:space="0" w:color="auto"/>
            </w:tcBorders>
            <w:shd w:val="clear" w:color="auto" w:fill="auto"/>
            <w:noWrap/>
            <w:vAlign w:val="center"/>
            <w:hideMark/>
          </w:tcPr>
          <w:p w:rsidR="000B01A8" w:rsidRPr="00C16053" w:rsidRDefault="000B01A8" w:rsidP="00ED2E85">
            <w:pPr>
              <w:jc w:val="center"/>
              <w:rPr>
                <w:rFonts w:ascii="Arial" w:hAnsi="Arial" w:cs="Arial"/>
                <w:color w:val="000000"/>
                <w:sz w:val="12"/>
                <w:szCs w:val="16"/>
              </w:rPr>
            </w:pPr>
          </w:p>
        </w:tc>
        <w:tc>
          <w:tcPr>
            <w:tcW w:w="423" w:type="pct"/>
            <w:tcBorders>
              <w:top w:val="nil"/>
              <w:left w:val="nil"/>
              <w:bottom w:val="single" w:sz="4" w:space="0" w:color="auto"/>
              <w:right w:val="single" w:sz="8" w:space="0" w:color="auto"/>
            </w:tcBorders>
            <w:shd w:val="clear" w:color="auto" w:fill="auto"/>
            <w:noWrap/>
            <w:vAlign w:val="center"/>
            <w:hideMark/>
          </w:tcPr>
          <w:p w:rsidR="000B01A8" w:rsidRPr="00C16053" w:rsidRDefault="000B01A8" w:rsidP="00ED2E85">
            <w:pPr>
              <w:jc w:val="center"/>
              <w:rPr>
                <w:rFonts w:ascii="Arial" w:hAnsi="Arial" w:cs="Arial"/>
                <w:color w:val="000000"/>
                <w:sz w:val="12"/>
                <w:szCs w:val="16"/>
              </w:rPr>
            </w:pPr>
          </w:p>
        </w:tc>
      </w:tr>
    </w:tbl>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Договорные величины потребления тепловой мощности по объектам потребителей произведены расчетным методом.</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С 01.01.2014 года продажа потребителям тепловой энергии осуществляется в соответствии со статьей 13 Федерального закона Российской Федерации от 27 февраля 2010 года № 190-ФЗ «О теплоснабжении» теплоснабжающей организацией, имеющей в собственности или на ином праве, а равно во владении или пользовании источники тепловой энергии при этом в случае принятия собственниками помещений в многоквартирных жилых домах решения о непосредственных расчетах за поставляемую тепловую энергию с теплоснабжающими организациями - продажа тепловой энергии производится непосредственно потребителям.</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Учет тепла, отпущенного потребителям, осуществляется:</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по данным приборного учета;</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расчётным методом согласно Методике осуществления коммерческого учета тепловой энергии, теплоносителя, утверждённой приказом Минстроя России от 17.03.2014 № 99/пр «Об утверждении Методики осуществления коммерческого учета тепловой энергии, теплоносителя»;</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по утверждённым нормативам для населения.</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w:t>
      </w:r>
    </w:p>
    <w:p w:rsidR="000B01A8" w:rsidRPr="00ED2E85" w:rsidRDefault="000B01A8" w:rsidP="00A56AE9">
      <w:pPr>
        <w:ind w:firstLine="284"/>
        <w:jc w:val="both"/>
        <w:rPr>
          <w:rFonts w:ascii="Arial" w:hAnsi="Arial" w:cs="Arial"/>
          <w:b/>
          <w:i/>
          <w:sz w:val="16"/>
          <w:szCs w:val="16"/>
        </w:rPr>
      </w:pPr>
      <w:r w:rsidRPr="00ED2E85">
        <w:rPr>
          <w:rFonts w:ascii="Arial" w:hAnsi="Arial" w:cs="Arial"/>
          <w:b/>
          <w:sz w:val="16"/>
          <w:szCs w:val="16"/>
        </w:rPr>
        <w:t xml:space="preserve">6. Балансы тепловой мощности и тепловой нагрузки в зонах действия источников тепловой энергии </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Баланс установленной, располагаемой тепловой мощности, тепловой мощности нетто, потерь тепловой мощности в тепловых сетях и присоединенной тепловой нагрузки в Семеновщинском сельском поселении представлен в таблице 12.</w:t>
      </w:r>
    </w:p>
    <w:p w:rsidR="000B01A8" w:rsidRPr="00C16053" w:rsidRDefault="000B01A8" w:rsidP="00ED2E85">
      <w:pPr>
        <w:keepNext/>
        <w:ind w:firstLine="567"/>
        <w:jc w:val="right"/>
        <w:rPr>
          <w:rFonts w:ascii="Arial" w:hAnsi="Arial" w:cs="Arial"/>
          <w:sz w:val="12"/>
          <w:szCs w:val="16"/>
        </w:rPr>
      </w:pPr>
      <w:r w:rsidRPr="00C16053">
        <w:rPr>
          <w:rFonts w:ascii="Arial" w:hAnsi="Arial" w:cs="Arial"/>
          <w:sz w:val="12"/>
          <w:szCs w:val="16"/>
        </w:rPr>
        <w:t>Таблица 12</w:t>
      </w:r>
    </w:p>
    <w:tbl>
      <w:tblPr>
        <w:tblW w:w="5000" w:type="pct"/>
        <w:tblLayout w:type="fixed"/>
        <w:tblCellMar>
          <w:left w:w="0" w:type="dxa"/>
          <w:right w:w="0" w:type="dxa"/>
        </w:tblCellMar>
        <w:tblLook w:val="04A0" w:firstRow="1" w:lastRow="0" w:firstColumn="1" w:lastColumn="0" w:noHBand="0" w:noVBand="1"/>
      </w:tblPr>
      <w:tblGrid>
        <w:gridCol w:w="2069"/>
        <w:gridCol w:w="1204"/>
        <w:gridCol w:w="1202"/>
        <w:gridCol w:w="860"/>
        <w:gridCol w:w="1203"/>
        <w:gridCol w:w="1028"/>
        <w:gridCol w:w="1203"/>
        <w:gridCol w:w="1203"/>
        <w:gridCol w:w="1378"/>
      </w:tblGrid>
      <w:tr w:rsidR="000B01A8" w:rsidRPr="00C16053" w:rsidTr="000B01A8">
        <w:trPr>
          <w:trHeight w:val="20"/>
        </w:trPr>
        <w:tc>
          <w:tcPr>
            <w:tcW w:w="9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b/>
                <w:sz w:val="12"/>
                <w:szCs w:val="12"/>
              </w:rPr>
            </w:pPr>
            <w:r w:rsidRPr="00C16053">
              <w:rPr>
                <w:rFonts w:ascii="Arial" w:hAnsi="Arial" w:cs="Arial"/>
                <w:b/>
                <w:sz w:val="12"/>
                <w:szCs w:val="12"/>
              </w:rPr>
              <w:t>Наименование теплоисточника</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0B01A8" w:rsidRPr="00C16053" w:rsidRDefault="00A56AE9" w:rsidP="00ED2E85">
            <w:pPr>
              <w:jc w:val="center"/>
              <w:rPr>
                <w:rFonts w:ascii="Arial" w:hAnsi="Arial" w:cs="Arial"/>
                <w:b/>
                <w:sz w:val="12"/>
                <w:szCs w:val="12"/>
              </w:rPr>
            </w:pPr>
            <w:r>
              <w:rPr>
                <w:rFonts w:ascii="Arial" w:hAnsi="Arial" w:cs="Arial"/>
                <w:b/>
                <w:sz w:val="12"/>
                <w:szCs w:val="12"/>
              </w:rPr>
              <w:t>Установ</w:t>
            </w:r>
            <w:r w:rsidR="000B01A8" w:rsidRPr="00C16053">
              <w:rPr>
                <w:rFonts w:ascii="Arial" w:hAnsi="Arial" w:cs="Arial"/>
                <w:b/>
                <w:sz w:val="12"/>
                <w:szCs w:val="12"/>
              </w:rPr>
              <w:t>ленная мощность, Гкал/ч</w:t>
            </w:r>
          </w:p>
        </w:tc>
        <w:tc>
          <w:tcPr>
            <w:tcW w:w="529" w:type="pct"/>
            <w:tcBorders>
              <w:top w:val="single" w:sz="4" w:space="0" w:color="auto"/>
              <w:left w:val="nil"/>
              <w:bottom w:val="single" w:sz="4" w:space="0" w:color="auto"/>
              <w:right w:val="single" w:sz="4" w:space="0" w:color="auto"/>
            </w:tcBorders>
            <w:shd w:val="clear" w:color="auto" w:fill="auto"/>
            <w:vAlign w:val="center"/>
            <w:hideMark/>
          </w:tcPr>
          <w:p w:rsidR="000B01A8" w:rsidRPr="00C16053" w:rsidRDefault="00A56AE9" w:rsidP="00ED2E85">
            <w:pPr>
              <w:jc w:val="center"/>
              <w:rPr>
                <w:rFonts w:ascii="Arial" w:hAnsi="Arial" w:cs="Arial"/>
                <w:b/>
                <w:sz w:val="12"/>
                <w:szCs w:val="12"/>
              </w:rPr>
            </w:pPr>
            <w:r>
              <w:rPr>
                <w:rFonts w:ascii="Arial" w:hAnsi="Arial" w:cs="Arial"/>
                <w:b/>
                <w:sz w:val="12"/>
                <w:szCs w:val="12"/>
              </w:rPr>
              <w:t>Распола</w:t>
            </w:r>
            <w:r w:rsidR="000B01A8" w:rsidRPr="00C16053">
              <w:rPr>
                <w:rFonts w:ascii="Arial" w:hAnsi="Arial" w:cs="Arial"/>
                <w:b/>
                <w:sz w:val="12"/>
                <w:szCs w:val="12"/>
              </w:rPr>
              <w:t>гаемая мощность, Гкал/ч</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0B01A8" w:rsidRPr="00C16053" w:rsidRDefault="00A56AE9" w:rsidP="00ED2E85">
            <w:pPr>
              <w:jc w:val="center"/>
              <w:rPr>
                <w:rFonts w:ascii="Arial" w:hAnsi="Arial" w:cs="Arial"/>
                <w:b/>
                <w:sz w:val="12"/>
                <w:szCs w:val="12"/>
              </w:rPr>
            </w:pPr>
            <w:r>
              <w:rPr>
                <w:rFonts w:ascii="Arial" w:hAnsi="Arial" w:cs="Arial"/>
                <w:b/>
                <w:sz w:val="12"/>
                <w:szCs w:val="12"/>
              </w:rPr>
              <w:t>Мощ</w:t>
            </w:r>
            <w:r w:rsidR="000B01A8" w:rsidRPr="00C16053">
              <w:rPr>
                <w:rFonts w:ascii="Arial" w:hAnsi="Arial" w:cs="Arial"/>
                <w:b/>
                <w:sz w:val="12"/>
                <w:szCs w:val="12"/>
              </w:rPr>
              <w:t>ность нетто, Гкал/ч</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0B01A8" w:rsidRPr="00C16053" w:rsidRDefault="00A56AE9" w:rsidP="00ED2E85">
            <w:pPr>
              <w:jc w:val="center"/>
              <w:rPr>
                <w:rFonts w:ascii="Arial" w:hAnsi="Arial" w:cs="Arial"/>
                <w:b/>
                <w:sz w:val="12"/>
                <w:szCs w:val="12"/>
              </w:rPr>
            </w:pPr>
            <w:r>
              <w:rPr>
                <w:rFonts w:ascii="Arial" w:hAnsi="Arial" w:cs="Arial"/>
                <w:b/>
                <w:sz w:val="12"/>
                <w:szCs w:val="12"/>
              </w:rPr>
              <w:t>Подклю</w:t>
            </w:r>
            <w:r w:rsidR="000B01A8" w:rsidRPr="00C16053">
              <w:rPr>
                <w:rFonts w:ascii="Arial" w:hAnsi="Arial" w:cs="Arial"/>
                <w:b/>
                <w:sz w:val="12"/>
                <w:szCs w:val="12"/>
              </w:rPr>
              <w:t>ченная нагрузка, Гкал/ч</w:t>
            </w:r>
          </w:p>
        </w:tc>
        <w:tc>
          <w:tcPr>
            <w:tcW w:w="453" w:type="pct"/>
            <w:tcBorders>
              <w:top w:val="single" w:sz="4" w:space="0" w:color="auto"/>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b/>
                <w:sz w:val="12"/>
                <w:szCs w:val="12"/>
              </w:rPr>
            </w:pPr>
            <w:r w:rsidRPr="00C16053">
              <w:rPr>
                <w:rFonts w:ascii="Arial" w:hAnsi="Arial" w:cs="Arial"/>
                <w:b/>
                <w:sz w:val="12"/>
                <w:szCs w:val="12"/>
              </w:rPr>
              <w:t>Хозяйственные нужды, Гкал/ч</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0B01A8" w:rsidRPr="00C16053" w:rsidRDefault="00A56AE9" w:rsidP="00ED2E85">
            <w:pPr>
              <w:jc w:val="center"/>
              <w:rPr>
                <w:rFonts w:ascii="Arial" w:hAnsi="Arial" w:cs="Arial"/>
                <w:b/>
                <w:sz w:val="12"/>
                <w:szCs w:val="12"/>
              </w:rPr>
            </w:pPr>
            <w:r>
              <w:rPr>
                <w:rFonts w:ascii="Arial" w:hAnsi="Arial" w:cs="Arial"/>
                <w:b/>
                <w:sz w:val="12"/>
                <w:szCs w:val="12"/>
              </w:rPr>
              <w:t>Собствен</w:t>
            </w:r>
            <w:r w:rsidR="000B01A8" w:rsidRPr="00C16053">
              <w:rPr>
                <w:rFonts w:ascii="Arial" w:hAnsi="Arial" w:cs="Arial"/>
                <w:b/>
                <w:sz w:val="12"/>
                <w:szCs w:val="12"/>
              </w:rPr>
              <w:t>ные нужды, Гкал/ч</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b/>
                <w:sz w:val="12"/>
                <w:szCs w:val="12"/>
              </w:rPr>
            </w:pPr>
            <w:r w:rsidRPr="00C16053">
              <w:rPr>
                <w:rFonts w:ascii="Arial" w:hAnsi="Arial" w:cs="Arial"/>
                <w:b/>
                <w:sz w:val="12"/>
                <w:szCs w:val="12"/>
              </w:rPr>
              <w:t>Потери в тепловых сетях, Гкал/ч</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b/>
                <w:sz w:val="12"/>
                <w:szCs w:val="12"/>
              </w:rPr>
            </w:pPr>
            <w:r w:rsidRPr="00C16053">
              <w:rPr>
                <w:rFonts w:ascii="Arial" w:hAnsi="Arial" w:cs="Arial"/>
                <w:b/>
                <w:sz w:val="12"/>
                <w:szCs w:val="12"/>
              </w:rPr>
              <w:t>Резерв тепловой мощности, Гкал/ч</w:t>
            </w:r>
          </w:p>
        </w:tc>
      </w:tr>
      <w:tr w:rsidR="000B01A8" w:rsidRPr="00C16053" w:rsidTr="000B01A8">
        <w:trPr>
          <w:trHeight w:val="20"/>
        </w:trPr>
        <w:tc>
          <w:tcPr>
            <w:tcW w:w="911" w:type="pct"/>
            <w:tcBorders>
              <w:top w:val="nil"/>
              <w:left w:val="single" w:sz="4" w:space="0" w:color="auto"/>
              <w:bottom w:val="single" w:sz="4" w:space="0" w:color="auto"/>
              <w:right w:val="single" w:sz="4" w:space="0" w:color="auto"/>
            </w:tcBorders>
            <w:shd w:val="clear" w:color="auto" w:fill="auto"/>
            <w:noWrap/>
            <w:vAlign w:val="center"/>
            <w:hideMark/>
          </w:tcPr>
          <w:p w:rsidR="000B01A8" w:rsidRPr="00C16053" w:rsidRDefault="000B01A8" w:rsidP="00ED2E85">
            <w:pPr>
              <w:rPr>
                <w:rFonts w:ascii="Arial" w:hAnsi="Arial" w:cs="Arial"/>
                <w:sz w:val="12"/>
                <w:szCs w:val="12"/>
              </w:rPr>
            </w:pPr>
            <w:r w:rsidRPr="00C16053">
              <w:rPr>
                <w:rFonts w:ascii="Arial" w:hAnsi="Arial" w:cs="Arial"/>
                <w:sz w:val="12"/>
                <w:szCs w:val="12"/>
              </w:rPr>
              <w:t>Котельная № 25 Валдайский район д.Семеновщина</w:t>
            </w:r>
          </w:p>
        </w:tc>
        <w:tc>
          <w:tcPr>
            <w:tcW w:w="530" w:type="pct"/>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sz w:val="12"/>
                <w:szCs w:val="12"/>
              </w:rPr>
            </w:pPr>
            <w:r w:rsidRPr="00C16053">
              <w:rPr>
                <w:rFonts w:ascii="Arial" w:hAnsi="Arial" w:cs="Arial"/>
                <w:sz w:val="12"/>
                <w:szCs w:val="12"/>
              </w:rPr>
              <w:t>2,430</w:t>
            </w:r>
          </w:p>
        </w:tc>
        <w:tc>
          <w:tcPr>
            <w:tcW w:w="529" w:type="pct"/>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sz w:val="12"/>
                <w:szCs w:val="12"/>
              </w:rPr>
            </w:pPr>
            <w:r w:rsidRPr="00C16053">
              <w:rPr>
                <w:rFonts w:ascii="Arial" w:hAnsi="Arial" w:cs="Arial"/>
                <w:sz w:val="12"/>
                <w:szCs w:val="12"/>
              </w:rPr>
              <w:t>2,020</w:t>
            </w:r>
          </w:p>
        </w:tc>
        <w:tc>
          <w:tcPr>
            <w:tcW w:w="379" w:type="pct"/>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sz w:val="12"/>
                <w:szCs w:val="12"/>
              </w:rPr>
            </w:pPr>
            <w:r w:rsidRPr="00C16053">
              <w:rPr>
                <w:rFonts w:ascii="Arial" w:hAnsi="Arial" w:cs="Arial"/>
                <w:sz w:val="12"/>
                <w:szCs w:val="12"/>
              </w:rPr>
              <w:t>2,000</w:t>
            </w:r>
          </w:p>
        </w:tc>
        <w:tc>
          <w:tcPr>
            <w:tcW w:w="530" w:type="pct"/>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sz w:val="12"/>
                <w:szCs w:val="12"/>
              </w:rPr>
            </w:pPr>
            <w:r w:rsidRPr="00C16053">
              <w:rPr>
                <w:rFonts w:ascii="Arial" w:hAnsi="Arial" w:cs="Arial"/>
                <w:sz w:val="12"/>
                <w:szCs w:val="12"/>
              </w:rPr>
              <w:t>0,400</w:t>
            </w:r>
          </w:p>
        </w:tc>
        <w:tc>
          <w:tcPr>
            <w:tcW w:w="453" w:type="pct"/>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sz w:val="12"/>
                <w:szCs w:val="12"/>
              </w:rPr>
            </w:pPr>
            <w:r w:rsidRPr="00C16053">
              <w:rPr>
                <w:rFonts w:ascii="Arial" w:hAnsi="Arial" w:cs="Arial"/>
                <w:sz w:val="12"/>
                <w:szCs w:val="12"/>
              </w:rPr>
              <w:t>0,000</w:t>
            </w:r>
          </w:p>
        </w:tc>
        <w:tc>
          <w:tcPr>
            <w:tcW w:w="530" w:type="pct"/>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sz w:val="12"/>
                <w:szCs w:val="12"/>
              </w:rPr>
            </w:pPr>
            <w:r w:rsidRPr="00C16053">
              <w:rPr>
                <w:rFonts w:ascii="Arial" w:hAnsi="Arial" w:cs="Arial"/>
                <w:sz w:val="12"/>
                <w:szCs w:val="12"/>
              </w:rPr>
              <w:t>0,020</w:t>
            </w:r>
          </w:p>
        </w:tc>
        <w:tc>
          <w:tcPr>
            <w:tcW w:w="530" w:type="pct"/>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sz w:val="12"/>
                <w:szCs w:val="12"/>
              </w:rPr>
            </w:pPr>
            <w:r w:rsidRPr="00C16053">
              <w:rPr>
                <w:rFonts w:ascii="Arial" w:hAnsi="Arial" w:cs="Arial"/>
                <w:sz w:val="12"/>
                <w:szCs w:val="12"/>
              </w:rPr>
              <w:t>0,143</w:t>
            </w:r>
          </w:p>
        </w:tc>
        <w:tc>
          <w:tcPr>
            <w:tcW w:w="607" w:type="pct"/>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sz w:val="12"/>
                <w:szCs w:val="12"/>
              </w:rPr>
            </w:pPr>
            <w:r w:rsidRPr="00C16053">
              <w:rPr>
                <w:rFonts w:ascii="Arial" w:hAnsi="Arial" w:cs="Arial"/>
                <w:sz w:val="12"/>
                <w:szCs w:val="12"/>
              </w:rPr>
              <w:t>1,437</w:t>
            </w:r>
          </w:p>
        </w:tc>
      </w:tr>
      <w:tr w:rsidR="000B01A8" w:rsidRPr="00C16053" w:rsidTr="000B01A8">
        <w:trPr>
          <w:trHeight w:val="20"/>
        </w:trPr>
        <w:tc>
          <w:tcPr>
            <w:tcW w:w="911" w:type="pct"/>
            <w:tcBorders>
              <w:top w:val="nil"/>
              <w:left w:val="single" w:sz="4" w:space="0" w:color="auto"/>
              <w:bottom w:val="single" w:sz="4" w:space="0" w:color="auto"/>
              <w:right w:val="single" w:sz="4" w:space="0" w:color="auto"/>
            </w:tcBorders>
            <w:shd w:val="clear" w:color="auto" w:fill="auto"/>
            <w:vAlign w:val="center"/>
            <w:hideMark/>
          </w:tcPr>
          <w:p w:rsidR="000B01A8" w:rsidRPr="00C16053" w:rsidRDefault="000B01A8" w:rsidP="00ED2E85">
            <w:pPr>
              <w:rPr>
                <w:rFonts w:ascii="Arial" w:hAnsi="Arial" w:cs="Arial"/>
                <w:b/>
                <w:bCs/>
                <w:color w:val="000000"/>
                <w:sz w:val="12"/>
                <w:szCs w:val="12"/>
              </w:rPr>
            </w:pPr>
            <w:r w:rsidRPr="00C16053">
              <w:rPr>
                <w:rFonts w:ascii="Arial" w:hAnsi="Arial" w:cs="Arial"/>
                <w:b/>
                <w:bCs/>
                <w:color w:val="000000"/>
                <w:sz w:val="12"/>
                <w:szCs w:val="12"/>
              </w:rPr>
              <w:t>Итого:</w:t>
            </w:r>
          </w:p>
        </w:tc>
        <w:tc>
          <w:tcPr>
            <w:tcW w:w="530" w:type="pct"/>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b/>
                <w:bCs/>
                <w:color w:val="000000"/>
                <w:sz w:val="12"/>
                <w:szCs w:val="12"/>
              </w:rPr>
            </w:pPr>
            <w:r w:rsidRPr="00C16053">
              <w:rPr>
                <w:rFonts w:ascii="Arial" w:hAnsi="Arial" w:cs="Arial"/>
                <w:b/>
                <w:bCs/>
                <w:color w:val="000000"/>
                <w:sz w:val="12"/>
                <w:szCs w:val="12"/>
              </w:rPr>
              <w:t>2,430</w:t>
            </w:r>
          </w:p>
        </w:tc>
        <w:tc>
          <w:tcPr>
            <w:tcW w:w="529" w:type="pct"/>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b/>
                <w:bCs/>
                <w:color w:val="000000"/>
                <w:sz w:val="12"/>
                <w:szCs w:val="12"/>
              </w:rPr>
            </w:pPr>
            <w:r w:rsidRPr="00C16053">
              <w:rPr>
                <w:rFonts w:ascii="Arial" w:hAnsi="Arial" w:cs="Arial"/>
                <w:b/>
                <w:bCs/>
                <w:color w:val="000000"/>
                <w:sz w:val="12"/>
                <w:szCs w:val="12"/>
              </w:rPr>
              <w:t>2,020</w:t>
            </w:r>
          </w:p>
        </w:tc>
        <w:tc>
          <w:tcPr>
            <w:tcW w:w="379" w:type="pct"/>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b/>
                <w:bCs/>
                <w:color w:val="000000"/>
                <w:sz w:val="12"/>
                <w:szCs w:val="12"/>
              </w:rPr>
            </w:pPr>
            <w:r w:rsidRPr="00C16053">
              <w:rPr>
                <w:rFonts w:ascii="Arial" w:hAnsi="Arial" w:cs="Arial"/>
                <w:b/>
                <w:bCs/>
                <w:color w:val="000000"/>
                <w:sz w:val="12"/>
                <w:szCs w:val="12"/>
              </w:rPr>
              <w:t>2,000</w:t>
            </w:r>
          </w:p>
        </w:tc>
        <w:tc>
          <w:tcPr>
            <w:tcW w:w="530" w:type="pct"/>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b/>
                <w:bCs/>
                <w:color w:val="000000"/>
                <w:sz w:val="12"/>
                <w:szCs w:val="12"/>
              </w:rPr>
            </w:pPr>
            <w:r w:rsidRPr="00C16053">
              <w:rPr>
                <w:rFonts w:ascii="Arial" w:hAnsi="Arial" w:cs="Arial"/>
                <w:b/>
                <w:bCs/>
                <w:color w:val="000000"/>
                <w:sz w:val="12"/>
                <w:szCs w:val="12"/>
              </w:rPr>
              <w:t>0,400</w:t>
            </w:r>
          </w:p>
        </w:tc>
        <w:tc>
          <w:tcPr>
            <w:tcW w:w="453" w:type="pct"/>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b/>
                <w:bCs/>
                <w:color w:val="000000"/>
                <w:sz w:val="12"/>
                <w:szCs w:val="12"/>
              </w:rPr>
            </w:pPr>
            <w:r w:rsidRPr="00C16053">
              <w:rPr>
                <w:rFonts w:ascii="Arial" w:hAnsi="Arial" w:cs="Arial"/>
                <w:b/>
                <w:bCs/>
                <w:color w:val="000000"/>
                <w:sz w:val="12"/>
                <w:szCs w:val="12"/>
              </w:rPr>
              <w:t>0,000</w:t>
            </w:r>
          </w:p>
        </w:tc>
        <w:tc>
          <w:tcPr>
            <w:tcW w:w="530" w:type="pct"/>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b/>
                <w:bCs/>
                <w:color w:val="000000"/>
                <w:sz w:val="12"/>
                <w:szCs w:val="12"/>
              </w:rPr>
            </w:pPr>
            <w:r w:rsidRPr="00C16053">
              <w:rPr>
                <w:rFonts w:ascii="Arial" w:hAnsi="Arial" w:cs="Arial"/>
                <w:b/>
                <w:bCs/>
                <w:color w:val="000000"/>
                <w:sz w:val="12"/>
                <w:szCs w:val="12"/>
              </w:rPr>
              <w:t>0,020</w:t>
            </w:r>
          </w:p>
        </w:tc>
        <w:tc>
          <w:tcPr>
            <w:tcW w:w="530" w:type="pct"/>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b/>
                <w:bCs/>
                <w:color w:val="000000"/>
                <w:sz w:val="12"/>
                <w:szCs w:val="12"/>
              </w:rPr>
            </w:pPr>
            <w:r w:rsidRPr="00C16053">
              <w:rPr>
                <w:rFonts w:ascii="Arial" w:hAnsi="Arial" w:cs="Arial"/>
                <w:b/>
                <w:bCs/>
                <w:color w:val="000000"/>
                <w:sz w:val="12"/>
                <w:szCs w:val="12"/>
              </w:rPr>
              <w:t>0,143</w:t>
            </w:r>
          </w:p>
        </w:tc>
        <w:tc>
          <w:tcPr>
            <w:tcW w:w="607" w:type="pct"/>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b/>
                <w:bCs/>
                <w:color w:val="000000"/>
                <w:sz w:val="12"/>
                <w:szCs w:val="12"/>
              </w:rPr>
            </w:pPr>
            <w:r w:rsidRPr="00C16053">
              <w:rPr>
                <w:rFonts w:ascii="Arial" w:hAnsi="Arial" w:cs="Arial"/>
                <w:b/>
                <w:bCs/>
                <w:color w:val="000000"/>
                <w:sz w:val="12"/>
                <w:szCs w:val="12"/>
              </w:rPr>
              <w:t>1,437</w:t>
            </w:r>
          </w:p>
        </w:tc>
      </w:tr>
    </w:tbl>
    <w:p w:rsidR="000B01A8" w:rsidRPr="00ED2E85" w:rsidRDefault="000B01A8" w:rsidP="00A56AE9">
      <w:pPr>
        <w:keepNext/>
        <w:ind w:firstLine="284"/>
        <w:jc w:val="both"/>
        <w:rPr>
          <w:rFonts w:ascii="Arial" w:hAnsi="Arial" w:cs="Arial"/>
          <w:sz w:val="16"/>
          <w:szCs w:val="16"/>
        </w:rPr>
      </w:pPr>
      <w:r w:rsidRPr="00ED2E85">
        <w:rPr>
          <w:rFonts w:ascii="Arial" w:hAnsi="Arial" w:cs="Arial"/>
          <w:sz w:val="16"/>
          <w:szCs w:val="16"/>
        </w:rPr>
        <w:t>Тепловой баланс складывается из полезного отпуска тепловой энергии, расхода на собственные нужды источников, потерь в тепловых сетях.</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Баланс тепловой мощности подразумевает соответствие подключенной тепловой нагрузки тепловой мощности источников. Дефицит тепловой мощности отсутствует.</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Гидравлический режим передачи тепловой энергии в Семеновщинском сельском поселении обеспечивается сетевыми насосами котельных. Основные гидравлические и температурные режимы системы теплоснабжения Семеновщинского сельского поселения обеспечиваются в соответствии с картами технологических режимов. Дефицит пропускной способности сетей в Семеновщинском сельском поселении отсутствует.</w:t>
      </w:r>
    </w:p>
    <w:p w:rsidR="000B01A8" w:rsidRPr="00ED2E85" w:rsidRDefault="000B01A8" w:rsidP="00A56AE9">
      <w:pPr>
        <w:ind w:firstLine="284"/>
        <w:jc w:val="both"/>
        <w:rPr>
          <w:rFonts w:ascii="Arial" w:hAnsi="Arial" w:cs="Arial"/>
          <w:b/>
          <w:i/>
          <w:sz w:val="16"/>
          <w:szCs w:val="16"/>
        </w:rPr>
      </w:pPr>
      <w:r w:rsidRPr="00ED2E85">
        <w:rPr>
          <w:rFonts w:ascii="Arial" w:hAnsi="Arial" w:cs="Arial"/>
          <w:b/>
          <w:sz w:val="16"/>
          <w:szCs w:val="16"/>
        </w:rPr>
        <w:t xml:space="preserve">7. Балансы теплоносителя </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 xml:space="preserve">Теплоносителем является вода, забираемая напрямую из системы централизованного водоснабжения. Требования к качеству химочищенной воды котловых систем устанавливаются на уровне, обеспечивающем эффективную и безопасную работу котлов при минимальном риске образования отложений и коррозии. Очистка воды от взвешенных примесей осуществляется в механических фильтрах сетчатого типа. </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Информация о среднем расходе воды на подпитку тепловых сетей и производительности водоподготовительных установок теплоносителя для тепловых сетей на котельных Семеновщинского сельского поселения  представлена в таблице 13.</w:t>
      </w:r>
    </w:p>
    <w:p w:rsidR="000B01A8" w:rsidRPr="00C16053" w:rsidRDefault="000B01A8" w:rsidP="00ED2E85">
      <w:pPr>
        <w:jc w:val="right"/>
        <w:rPr>
          <w:rFonts w:ascii="Arial" w:hAnsi="Arial" w:cs="Arial"/>
          <w:sz w:val="12"/>
          <w:szCs w:val="16"/>
        </w:rPr>
      </w:pPr>
      <w:r w:rsidRPr="00C16053">
        <w:rPr>
          <w:rFonts w:ascii="Arial" w:hAnsi="Arial" w:cs="Arial"/>
          <w:sz w:val="12"/>
          <w:szCs w:val="16"/>
        </w:rPr>
        <w:t>Таблица 13</w:t>
      </w:r>
    </w:p>
    <w:tbl>
      <w:tblPr>
        <w:tblW w:w="5000" w:type="pct"/>
        <w:tblCellMar>
          <w:left w:w="0" w:type="dxa"/>
          <w:right w:w="0" w:type="dxa"/>
        </w:tblCellMar>
        <w:tblLook w:val="04A0" w:firstRow="1" w:lastRow="0" w:firstColumn="1" w:lastColumn="0" w:noHBand="0" w:noVBand="1"/>
      </w:tblPr>
      <w:tblGrid>
        <w:gridCol w:w="2962"/>
        <w:gridCol w:w="2554"/>
        <w:gridCol w:w="2785"/>
        <w:gridCol w:w="3049"/>
      </w:tblGrid>
      <w:tr w:rsidR="000B01A8" w:rsidRPr="00C16053" w:rsidTr="00A56AE9">
        <w:trPr>
          <w:trHeight w:val="20"/>
        </w:trPr>
        <w:tc>
          <w:tcPr>
            <w:tcW w:w="1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b/>
                <w:sz w:val="12"/>
                <w:szCs w:val="12"/>
              </w:rPr>
            </w:pPr>
            <w:r w:rsidRPr="00C16053">
              <w:rPr>
                <w:rFonts w:ascii="Arial" w:hAnsi="Arial" w:cs="Arial"/>
                <w:b/>
                <w:sz w:val="12"/>
                <w:szCs w:val="12"/>
              </w:rPr>
              <w:t>Наименование теплоисточника</w:t>
            </w:r>
          </w:p>
        </w:tc>
        <w:tc>
          <w:tcPr>
            <w:tcW w:w="1125" w:type="pct"/>
            <w:tcBorders>
              <w:top w:val="single" w:sz="4" w:space="0" w:color="auto"/>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b/>
                <w:sz w:val="12"/>
                <w:szCs w:val="12"/>
              </w:rPr>
            </w:pPr>
            <w:r w:rsidRPr="00C16053">
              <w:rPr>
                <w:rFonts w:ascii="Arial" w:hAnsi="Arial" w:cs="Arial"/>
                <w:b/>
                <w:sz w:val="12"/>
                <w:szCs w:val="12"/>
              </w:rPr>
              <w:t>Средний расход подпиточной воды, м3\ч</w:t>
            </w:r>
          </w:p>
        </w:tc>
        <w:tc>
          <w:tcPr>
            <w:tcW w:w="1227" w:type="pct"/>
            <w:tcBorders>
              <w:top w:val="single" w:sz="4" w:space="0" w:color="auto"/>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b/>
                <w:sz w:val="12"/>
                <w:szCs w:val="12"/>
              </w:rPr>
            </w:pPr>
            <w:r w:rsidRPr="00C16053">
              <w:rPr>
                <w:rFonts w:ascii="Arial" w:hAnsi="Arial" w:cs="Arial"/>
                <w:b/>
                <w:sz w:val="12"/>
                <w:szCs w:val="12"/>
              </w:rPr>
              <w:t>Нормативная производительность ВПУ, м3\ч</w:t>
            </w:r>
          </w:p>
        </w:tc>
        <w:tc>
          <w:tcPr>
            <w:tcW w:w="1343" w:type="pct"/>
            <w:tcBorders>
              <w:top w:val="single" w:sz="4" w:space="0" w:color="auto"/>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b/>
                <w:sz w:val="12"/>
                <w:szCs w:val="12"/>
              </w:rPr>
            </w:pPr>
            <w:r w:rsidRPr="00C16053">
              <w:rPr>
                <w:rFonts w:ascii="Arial" w:hAnsi="Arial" w:cs="Arial"/>
                <w:b/>
                <w:sz w:val="12"/>
                <w:szCs w:val="12"/>
              </w:rPr>
              <w:t>Резерв (дефицит) производительности ВПУ, м3\ч</w:t>
            </w:r>
          </w:p>
        </w:tc>
      </w:tr>
      <w:tr w:rsidR="000B01A8" w:rsidRPr="00C16053" w:rsidTr="00A56AE9">
        <w:trPr>
          <w:trHeight w:val="20"/>
        </w:trPr>
        <w:tc>
          <w:tcPr>
            <w:tcW w:w="1305" w:type="pct"/>
            <w:tcBorders>
              <w:top w:val="nil"/>
              <w:left w:val="single" w:sz="4" w:space="0" w:color="auto"/>
              <w:bottom w:val="single" w:sz="4" w:space="0" w:color="auto"/>
              <w:right w:val="single" w:sz="4" w:space="0" w:color="auto"/>
            </w:tcBorders>
            <w:shd w:val="clear" w:color="auto" w:fill="auto"/>
            <w:noWrap/>
            <w:vAlign w:val="center"/>
            <w:hideMark/>
          </w:tcPr>
          <w:p w:rsidR="000B01A8" w:rsidRPr="00C16053" w:rsidRDefault="000B01A8" w:rsidP="00ED2E85">
            <w:pPr>
              <w:rPr>
                <w:rFonts w:ascii="Arial" w:hAnsi="Arial" w:cs="Arial"/>
                <w:sz w:val="12"/>
                <w:szCs w:val="12"/>
              </w:rPr>
            </w:pPr>
            <w:r w:rsidRPr="00C16053">
              <w:rPr>
                <w:rFonts w:ascii="Arial" w:hAnsi="Arial" w:cs="Arial"/>
                <w:sz w:val="12"/>
                <w:szCs w:val="12"/>
              </w:rPr>
              <w:t>Котельная №25 Валдайский район д.Семеновщина</w:t>
            </w:r>
          </w:p>
        </w:tc>
        <w:tc>
          <w:tcPr>
            <w:tcW w:w="1125" w:type="pct"/>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sz w:val="12"/>
                <w:szCs w:val="12"/>
              </w:rPr>
            </w:pPr>
            <w:r w:rsidRPr="00C16053">
              <w:rPr>
                <w:rFonts w:ascii="Arial" w:hAnsi="Arial" w:cs="Arial"/>
                <w:sz w:val="12"/>
                <w:szCs w:val="12"/>
              </w:rPr>
              <w:t>0,050</w:t>
            </w:r>
          </w:p>
        </w:tc>
        <w:tc>
          <w:tcPr>
            <w:tcW w:w="1227" w:type="pct"/>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sz w:val="12"/>
                <w:szCs w:val="12"/>
              </w:rPr>
            </w:pPr>
            <w:r w:rsidRPr="00C16053">
              <w:rPr>
                <w:rFonts w:ascii="Arial" w:hAnsi="Arial" w:cs="Arial"/>
                <w:sz w:val="12"/>
                <w:szCs w:val="12"/>
              </w:rPr>
              <w:t>0,000</w:t>
            </w:r>
          </w:p>
        </w:tc>
        <w:tc>
          <w:tcPr>
            <w:tcW w:w="1343" w:type="pct"/>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sz w:val="12"/>
                <w:szCs w:val="12"/>
              </w:rPr>
            </w:pPr>
            <w:r w:rsidRPr="00C16053">
              <w:rPr>
                <w:rFonts w:ascii="Arial" w:hAnsi="Arial" w:cs="Arial"/>
                <w:sz w:val="12"/>
                <w:szCs w:val="12"/>
              </w:rPr>
              <w:t>0,000</w:t>
            </w:r>
          </w:p>
        </w:tc>
      </w:tr>
    </w:tbl>
    <w:p w:rsidR="000B01A8" w:rsidRPr="00ED2E85" w:rsidRDefault="000B01A8" w:rsidP="00A56AE9">
      <w:pPr>
        <w:ind w:firstLine="284"/>
        <w:jc w:val="both"/>
        <w:rPr>
          <w:rFonts w:ascii="Arial" w:hAnsi="Arial" w:cs="Arial"/>
          <w:b/>
          <w:sz w:val="16"/>
          <w:szCs w:val="16"/>
        </w:rPr>
      </w:pPr>
      <w:r w:rsidRPr="00ED2E85">
        <w:rPr>
          <w:rFonts w:ascii="Arial" w:hAnsi="Arial" w:cs="Arial"/>
          <w:b/>
          <w:sz w:val="16"/>
          <w:szCs w:val="16"/>
        </w:rPr>
        <w:t xml:space="preserve">8. Топливные балансы источников тепловой энергии и система обеспечения топливом </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 xml:space="preserve">В Семеновщинском сельском поселении на источниках тепловой энергии в качестве топлива используется: </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котельная № 25 Валдайский район д. Семеновщина – уголь.</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Показатели топливного баланса за 2023 год представлены в таблице 14.</w:t>
      </w:r>
    </w:p>
    <w:p w:rsidR="000B01A8" w:rsidRPr="00C16053" w:rsidRDefault="000B01A8" w:rsidP="00ED2E85">
      <w:pPr>
        <w:jc w:val="right"/>
        <w:rPr>
          <w:rFonts w:ascii="Arial" w:hAnsi="Arial" w:cs="Arial"/>
          <w:sz w:val="12"/>
          <w:szCs w:val="16"/>
        </w:rPr>
      </w:pPr>
      <w:r w:rsidRPr="00C16053">
        <w:rPr>
          <w:rFonts w:ascii="Arial" w:hAnsi="Arial" w:cs="Arial"/>
          <w:sz w:val="12"/>
          <w:szCs w:val="16"/>
        </w:rPr>
        <w:t>Таблица14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30"/>
        <w:gridCol w:w="627"/>
        <w:gridCol w:w="1852"/>
        <w:gridCol w:w="1408"/>
        <w:gridCol w:w="1449"/>
        <w:gridCol w:w="1890"/>
        <w:gridCol w:w="1194"/>
      </w:tblGrid>
      <w:tr w:rsidR="000B01A8" w:rsidRPr="00C16053" w:rsidTr="00A56AE9">
        <w:trPr>
          <w:trHeight w:val="20"/>
        </w:trPr>
        <w:tc>
          <w:tcPr>
            <w:tcW w:w="0" w:type="auto"/>
            <w:shd w:val="clear" w:color="auto" w:fill="auto"/>
            <w:vAlign w:val="center"/>
            <w:hideMark/>
          </w:tcPr>
          <w:p w:rsidR="000B01A8" w:rsidRPr="00C16053" w:rsidRDefault="000B01A8" w:rsidP="00ED2E85">
            <w:pPr>
              <w:jc w:val="center"/>
              <w:rPr>
                <w:rFonts w:ascii="Arial" w:hAnsi="Arial" w:cs="Arial"/>
                <w:b/>
                <w:sz w:val="12"/>
                <w:szCs w:val="16"/>
              </w:rPr>
            </w:pPr>
            <w:r w:rsidRPr="00C16053">
              <w:rPr>
                <w:rFonts w:ascii="Arial" w:hAnsi="Arial" w:cs="Arial"/>
                <w:b/>
                <w:sz w:val="12"/>
                <w:szCs w:val="16"/>
              </w:rPr>
              <w:t>Наименование теплоисточника</w:t>
            </w:r>
          </w:p>
        </w:tc>
        <w:tc>
          <w:tcPr>
            <w:tcW w:w="0" w:type="auto"/>
            <w:shd w:val="clear" w:color="auto" w:fill="auto"/>
            <w:vAlign w:val="center"/>
            <w:hideMark/>
          </w:tcPr>
          <w:p w:rsidR="000B01A8" w:rsidRPr="00C16053" w:rsidRDefault="000B01A8" w:rsidP="00ED2E85">
            <w:pPr>
              <w:jc w:val="center"/>
              <w:rPr>
                <w:rFonts w:ascii="Arial" w:hAnsi="Arial" w:cs="Arial"/>
                <w:b/>
                <w:sz w:val="12"/>
                <w:szCs w:val="16"/>
              </w:rPr>
            </w:pPr>
            <w:r w:rsidRPr="00C16053">
              <w:rPr>
                <w:rFonts w:ascii="Arial" w:hAnsi="Arial" w:cs="Arial"/>
                <w:b/>
                <w:sz w:val="12"/>
                <w:szCs w:val="16"/>
              </w:rPr>
              <w:t>Вид топлива</w:t>
            </w:r>
          </w:p>
        </w:tc>
        <w:tc>
          <w:tcPr>
            <w:tcW w:w="0" w:type="auto"/>
            <w:shd w:val="clear" w:color="auto" w:fill="auto"/>
            <w:vAlign w:val="center"/>
            <w:hideMark/>
          </w:tcPr>
          <w:p w:rsidR="000B01A8" w:rsidRPr="00C16053" w:rsidRDefault="000B01A8" w:rsidP="00ED2E85">
            <w:pPr>
              <w:jc w:val="center"/>
              <w:rPr>
                <w:rFonts w:ascii="Arial" w:hAnsi="Arial" w:cs="Arial"/>
                <w:b/>
                <w:sz w:val="12"/>
                <w:szCs w:val="16"/>
              </w:rPr>
            </w:pPr>
            <w:r w:rsidRPr="00C16053">
              <w:rPr>
                <w:rFonts w:ascii="Arial" w:hAnsi="Arial" w:cs="Arial"/>
                <w:b/>
                <w:sz w:val="12"/>
                <w:szCs w:val="16"/>
              </w:rPr>
              <w:t>Топливный эквивалент по сертификатам качества</w:t>
            </w:r>
          </w:p>
        </w:tc>
        <w:tc>
          <w:tcPr>
            <w:tcW w:w="0" w:type="auto"/>
            <w:shd w:val="clear" w:color="auto" w:fill="auto"/>
            <w:vAlign w:val="center"/>
            <w:hideMark/>
          </w:tcPr>
          <w:p w:rsidR="000B01A8" w:rsidRPr="00C16053" w:rsidRDefault="000B01A8" w:rsidP="00C16053">
            <w:pPr>
              <w:jc w:val="center"/>
              <w:rPr>
                <w:rFonts w:ascii="Arial" w:hAnsi="Arial" w:cs="Arial"/>
                <w:b/>
                <w:sz w:val="12"/>
                <w:szCs w:val="16"/>
              </w:rPr>
            </w:pPr>
            <w:r w:rsidRPr="00C16053">
              <w:rPr>
                <w:rFonts w:ascii="Arial" w:hAnsi="Arial" w:cs="Arial"/>
                <w:b/>
                <w:sz w:val="12"/>
                <w:szCs w:val="16"/>
              </w:rPr>
              <w:t>Выработано тепловой энергии,</w:t>
            </w:r>
            <w:r w:rsidR="00C16053" w:rsidRPr="00C16053">
              <w:rPr>
                <w:rFonts w:ascii="Arial" w:hAnsi="Arial" w:cs="Arial"/>
                <w:b/>
                <w:sz w:val="12"/>
                <w:szCs w:val="16"/>
              </w:rPr>
              <w:t xml:space="preserve"> </w:t>
            </w:r>
            <w:r w:rsidRPr="00C16053">
              <w:rPr>
                <w:rFonts w:ascii="Arial" w:hAnsi="Arial" w:cs="Arial"/>
                <w:b/>
                <w:sz w:val="12"/>
                <w:szCs w:val="16"/>
              </w:rPr>
              <w:t>Гкал</w:t>
            </w:r>
          </w:p>
        </w:tc>
        <w:tc>
          <w:tcPr>
            <w:tcW w:w="0" w:type="auto"/>
            <w:shd w:val="clear" w:color="auto" w:fill="auto"/>
            <w:vAlign w:val="center"/>
            <w:hideMark/>
          </w:tcPr>
          <w:p w:rsidR="000B01A8" w:rsidRPr="00C16053" w:rsidRDefault="000B01A8" w:rsidP="00C16053">
            <w:pPr>
              <w:jc w:val="center"/>
              <w:rPr>
                <w:rFonts w:ascii="Arial" w:hAnsi="Arial" w:cs="Arial"/>
                <w:b/>
                <w:sz w:val="12"/>
                <w:szCs w:val="16"/>
              </w:rPr>
            </w:pPr>
            <w:r w:rsidRPr="00C16053">
              <w:rPr>
                <w:rFonts w:ascii="Arial" w:hAnsi="Arial" w:cs="Arial"/>
                <w:b/>
                <w:sz w:val="12"/>
                <w:szCs w:val="16"/>
              </w:rPr>
              <w:t>Отпущено тепловой энергии в сеть,</w:t>
            </w:r>
            <w:r w:rsidR="00C16053">
              <w:rPr>
                <w:rFonts w:ascii="Arial" w:hAnsi="Arial" w:cs="Arial"/>
                <w:b/>
                <w:sz w:val="12"/>
                <w:szCs w:val="16"/>
              </w:rPr>
              <w:t xml:space="preserve"> </w:t>
            </w:r>
            <w:r w:rsidRPr="00C16053">
              <w:rPr>
                <w:rFonts w:ascii="Arial" w:hAnsi="Arial" w:cs="Arial"/>
                <w:b/>
                <w:sz w:val="12"/>
                <w:szCs w:val="16"/>
              </w:rPr>
              <w:t>Гкал</w:t>
            </w:r>
          </w:p>
        </w:tc>
        <w:tc>
          <w:tcPr>
            <w:tcW w:w="0" w:type="auto"/>
            <w:shd w:val="clear" w:color="auto" w:fill="auto"/>
            <w:vAlign w:val="center"/>
            <w:hideMark/>
          </w:tcPr>
          <w:p w:rsidR="000B01A8" w:rsidRPr="00C16053" w:rsidRDefault="000B01A8" w:rsidP="00C16053">
            <w:pPr>
              <w:jc w:val="center"/>
              <w:rPr>
                <w:rFonts w:ascii="Arial" w:hAnsi="Arial" w:cs="Arial"/>
                <w:b/>
                <w:sz w:val="12"/>
                <w:szCs w:val="16"/>
              </w:rPr>
            </w:pPr>
            <w:r w:rsidRPr="00C16053">
              <w:rPr>
                <w:rFonts w:ascii="Arial" w:hAnsi="Arial" w:cs="Arial"/>
                <w:b/>
                <w:sz w:val="12"/>
                <w:szCs w:val="16"/>
              </w:rPr>
              <w:t>Удельная норма расхода условного топлива,</w:t>
            </w:r>
            <w:r w:rsidR="00C16053">
              <w:rPr>
                <w:rFonts w:ascii="Arial" w:hAnsi="Arial" w:cs="Arial"/>
                <w:b/>
                <w:sz w:val="12"/>
                <w:szCs w:val="16"/>
              </w:rPr>
              <w:t xml:space="preserve"> </w:t>
            </w:r>
            <w:r w:rsidRPr="00C16053">
              <w:rPr>
                <w:rFonts w:ascii="Arial" w:hAnsi="Arial" w:cs="Arial"/>
                <w:b/>
                <w:sz w:val="12"/>
                <w:szCs w:val="16"/>
              </w:rPr>
              <w:t>кг.у.т./Гкал</w:t>
            </w:r>
          </w:p>
        </w:tc>
        <w:tc>
          <w:tcPr>
            <w:tcW w:w="0" w:type="auto"/>
            <w:shd w:val="clear" w:color="auto" w:fill="auto"/>
            <w:vAlign w:val="center"/>
            <w:hideMark/>
          </w:tcPr>
          <w:p w:rsidR="000B01A8" w:rsidRPr="00C16053" w:rsidRDefault="000B01A8" w:rsidP="00C16053">
            <w:pPr>
              <w:jc w:val="center"/>
              <w:rPr>
                <w:rFonts w:ascii="Arial" w:hAnsi="Arial" w:cs="Arial"/>
                <w:b/>
                <w:sz w:val="12"/>
                <w:szCs w:val="16"/>
              </w:rPr>
            </w:pPr>
            <w:r w:rsidRPr="00C16053">
              <w:rPr>
                <w:rFonts w:ascii="Arial" w:hAnsi="Arial" w:cs="Arial"/>
                <w:b/>
                <w:sz w:val="12"/>
                <w:szCs w:val="16"/>
              </w:rPr>
              <w:t>Расход условного топлива,</w:t>
            </w:r>
            <w:r w:rsidR="00C16053">
              <w:rPr>
                <w:rFonts w:ascii="Arial" w:hAnsi="Arial" w:cs="Arial"/>
                <w:b/>
                <w:sz w:val="12"/>
                <w:szCs w:val="16"/>
              </w:rPr>
              <w:t xml:space="preserve"> </w:t>
            </w:r>
            <w:r w:rsidRPr="00C16053">
              <w:rPr>
                <w:rFonts w:ascii="Arial" w:hAnsi="Arial" w:cs="Arial"/>
                <w:b/>
                <w:sz w:val="12"/>
                <w:szCs w:val="16"/>
              </w:rPr>
              <w:t>тут</w:t>
            </w:r>
          </w:p>
        </w:tc>
      </w:tr>
      <w:tr w:rsidR="000B01A8" w:rsidRPr="00C16053" w:rsidTr="00A56AE9">
        <w:trPr>
          <w:trHeight w:val="20"/>
        </w:trPr>
        <w:tc>
          <w:tcPr>
            <w:tcW w:w="0" w:type="auto"/>
            <w:shd w:val="clear" w:color="auto" w:fill="auto"/>
            <w:noWrap/>
            <w:vAlign w:val="center"/>
            <w:hideMark/>
          </w:tcPr>
          <w:p w:rsidR="000B01A8" w:rsidRPr="00C16053" w:rsidRDefault="000B01A8" w:rsidP="00ED2E85">
            <w:pPr>
              <w:rPr>
                <w:rFonts w:ascii="Arial" w:hAnsi="Arial" w:cs="Arial"/>
                <w:sz w:val="12"/>
                <w:szCs w:val="16"/>
              </w:rPr>
            </w:pPr>
            <w:r w:rsidRPr="00C16053">
              <w:rPr>
                <w:rFonts w:ascii="Arial" w:hAnsi="Arial" w:cs="Arial"/>
                <w:sz w:val="12"/>
                <w:szCs w:val="16"/>
              </w:rPr>
              <w:t>Котельная № 25 Валдайский район д.Семеновщина</w:t>
            </w:r>
          </w:p>
        </w:tc>
        <w:tc>
          <w:tcPr>
            <w:tcW w:w="0" w:type="auto"/>
            <w:shd w:val="clear" w:color="auto" w:fill="auto"/>
            <w:vAlign w:val="center"/>
            <w:hideMark/>
          </w:tcPr>
          <w:p w:rsidR="000B01A8" w:rsidRPr="00C16053" w:rsidRDefault="000B01A8" w:rsidP="00ED2E85">
            <w:pPr>
              <w:jc w:val="center"/>
              <w:rPr>
                <w:rFonts w:ascii="Arial" w:hAnsi="Arial" w:cs="Arial"/>
                <w:sz w:val="12"/>
                <w:szCs w:val="16"/>
              </w:rPr>
            </w:pPr>
            <w:r w:rsidRPr="00C16053">
              <w:rPr>
                <w:rFonts w:ascii="Arial" w:hAnsi="Arial" w:cs="Arial"/>
                <w:sz w:val="12"/>
                <w:szCs w:val="16"/>
              </w:rPr>
              <w:t>уголь</w:t>
            </w:r>
          </w:p>
        </w:tc>
        <w:tc>
          <w:tcPr>
            <w:tcW w:w="0" w:type="auto"/>
            <w:shd w:val="clear" w:color="auto" w:fill="auto"/>
            <w:vAlign w:val="center"/>
            <w:hideMark/>
          </w:tcPr>
          <w:p w:rsidR="000B01A8" w:rsidRPr="00C16053" w:rsidRDefault="000B01A8" w:rsidP="00ED2E85">
            <w:pPr>
              <w:jc w:val="center"/>
              <w:rPr>
                <w:rFonts w:ascii="Arial" w:hAnsi="Arial" w:cs="Arial"/>
                <w:sz w:val="12"/>
                <w:szCs w:val="16"/>
              </w:rPr>
            </w:pPr>
            <w:r w:rsidRPr="00C16053">
              <w:rPr>
                <w:rFonts w:ascii="Arial" w:hAnsi="Arial" w:cs="Arial"/>
                <w:sz w:val="12"/>
                <w:szCs w:val="16"/>
              </w:rPr>
              <w:t>0,794</w:t>
            </w:r>
          </w:p>
        </w:tc>
        <w:tc>
          <w:tcPr>
            <w:tcW w:w="0" w:type="auto"/>
            <w:shd w:val="clear" w:color="auto" w:fill="auto"/>
            <w:vAlign w:val="center"/>
            <w:hideMark/>
          </w:tcPr>
          <w:p w:rsidR="000B01A8" w:rsidRPr="00C16053" w:rsidRDefault="000B01A8" w:rsidP="00ED2E85">
            <w:pPr>
              <w:jc w:val="center"/>
              <w:rPr>
                <w:rFonts w:ascii="Arial" w:hAnsi="Arial" w:cs="Arial"/>
                <w:sz w:val="12"/>
                <w:szCs w:val="16"/>
              </w:rPr>
            </w:pPr>
            <w:r w:rsidRPr="00C16053">
              <w:rPr>
                <w:rFonts w:ascii="Arial" w:hAnsi="Arial" w:cs="Arial"/>
                <w:sz w:val="12"/>
                <w:szCs w:val="16"/>
              </w:rPr>
              <w:t>909,30</w:t>
            </w:r>
          </w:p>
        </w:tc>
        <w:tc>
          <w:tcPr>
            <w:tcW w:w="0" w:type="auto"/>
            <w:shd w:val="clear" w:color="auto" w:fill="auto"/>
            <w:vAlign w:val="center"/>
            <w:hideMark/>
          </w:tcPr>
          <w:p w:rsidR="000B01A8" w:rsidRPr="00C16053" w:rsidRDefault="000B01A8" w:rsidP="00ED2E85">
            <w:pPr>
              <w:jc w:val="center"/>
              <w:rPr>
                <w:rFonts w:ascii="Arial" w:hAnsi="Arial" w:cs="Arial"/>
                <w:sz w:val="12"/>
                <w:szCs w:val="16"/>
              </w:rPr>
            </w:pPr>
            <w:r w:rsidRPr="00C16053">
              <w:rPr>
                <w:rFonts w:ascii="Arial" w:hAnsi="Arial" w:cs="Arial"/>
                <w:sz w:val="12"/>
                <w:szCs w:val="16"/>
              </w:rPr>
              <w:t>900,36</w:t>
            </w:r>
          </w:p>
        </w:tc>
        <w:tc>
          <w:tcPr>
            <w:tcW w:w="0" w:type="auto"/>
            <w:shd w:val="clear" w:color="auto" w:fill="auto"/>
            <w:vAlign w:val="center"/>
            <w:hideMark/>
          </w:tcPr>
          <w:p w:rsidR="000B01A8" w:rsidRPr="00C16053" w:rsidRDefault="000B01A8" w:rsidP="00ED2E85">
            <w:pPr>
              <w:jc w:val="center"/>
              <w:rPr>
                <w:rFonts w:ascii="Arial" w:hAnsi="Arial" w:cs="Arial"/>
                <w:sz w:val="12"/>
                <w:szCs w:val="16"/>
              </w:rPr>
            </w:pPr>
            <w:r w:rsidRPr="00C16053">
              <w:rPr>
                <w:rFonts w:ascii="Arial" w:hAnsi="Arial" w:cs="Arial"/>
                <w:sz w:val="12"/>
                <w:szCs w:val="16"/>
              </w:rPr>
              <w:t>383,71</w:t>
            </w:r>
          </w:p>
        </w:tc>
        <w:tc>
          <w:tcPr>
            <w:tcW w:w="0" w:type="auto"/>
            <w:shd w:val="clear" w:color="auto" w:fill="auto"/>
            <w:vAlign w:val="center"/>
            <w:hideMark/>
          </w:tcPr>
          <w:p w:rsidR="000B01A8" w:rsidRPr="00C16053" w:rsidRDefault="000B01A8" w:rsidP="00ED2E85">
            <w:pPr>
              <w:jc w:val="center"/>
              <w:rPr>
                <w:rFonts w:ascii="Arial" w:hAnsi="Arial" w:cs="Arial"/>
                <w:sz w:val="12"/>
                <w:szCs w:val="16"/>
              </w:rPr>
            </w:pPr>
            <w:r w:rsidRPr="00C16053">
              <w:rPr>
                <w:rFonts w:ascii="Arial" w:hAnsi="Arial" w:cs="Arial"/>
                <w:sz w:val="12"/>
                <w:szCs w:val="16"/>
              </w:rPr>
              <w:t>345,48</w:t>
            </w:r>
          </w:p>
        </w:tc>
      </w:tr>
      <w:tr w:rsidR="000B01A8" w:rsidRPr="00C16053" w:rsidTr="00A56AE9">
        <w:trPr>
          <w:trHeight w:val="20"/>
        </w:trPr>
        <w:tc>
          <w:tcPr>
            <w:tcW w:w="0" w:type="auto"/>
            <w:shd w:val="clear" w:color="auto" w:fill="auto"/>
            <w:vAlign w:val="center"/>
            <w:hideMark/>
          </w:tcPr>
          <w:p w:rsidR="000B01A8" w:rsidRPr="00C16053" w:rsidRDefault="000B01A8" w:rsidP="00ED2E85">
            <w:pPr>
              <w:rPr>
                <w:rFonts w:ascii="Arial" w:hAnsi="Arial" w:cs="Arial"/>
                <w:b/>
                <w:bCs/>
                <w:color w:val="000000"/>
                <w:sz w:val="12"/>
                <w:szCs w:val="16"/>
              </w:rPr>
            </w:pPr>
            <w:r w:rsidRPr="00C16053">
              <w:rPr>
                <w:rFonts w:ascii="Arial" w:hAnsi="Arial" w:cs="Arial"/>
                <w:b/>
                <w:bCs/>
                <w:color w:val="000000"/>
                <w:sz w:val="12"/>
                <w:szCs w:val="16"/>
              </w:rPr>
              <w:t>Итого:</w:t>
            </w:r>
          </w:p>
        </w:tc>
        <w:tc>
          <w:tcPr>
            <w:tcW w:w="0" w:type="auto"/>
            <w:shd w:val="clear" w:color="auto" w:fill="auto"/>
            <w:vAlign w:val="center"/>
            <w:hideMark/>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 </w:t>
            </w:r>
          </w:p>
        </w:tc>
        <w:tc>
          <w:tcPr>
            <w:tcW w:w="0" w:type="auto"/>
            <w:shd w:val="clear" w:color="auto" w:fill="auto"/>
            <w:vAlign w:val="center"/>
            <w:hideMark/>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 </w:t>
            </w:r>
          </w:p>
        </w:tc>
        <w:tc>
          <w:tcPr>
            <w:tcW w:w="0" w:type="auto"/>
            <w:shd w:val="clear" w:color="auto" w:fill="auto"/>
            <w:vAlign w:val="center"/>
            <w:hideMark/>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909,30</w:t>
            </w:r>
          </w:p>
        </w:tc>
        <w:tc>
          <w:tcPr>
            <w:tcW w:w="0" w:type="auto"/>
            <w:shd w:val="clear" w:color="auto" w:fill="auto"/>
            <w:vAlign w:val="center"/>
            <w:hideMark/>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900,36</w:t>
            </w:r>
          </w:p>
        </w:tc>
        <w:tc>
          <w:tcPr>
            <w:tcW w:w="0" w:type="auto"/>
            <w:shd w:val="clear" w:color="auto" w:fill="auto"/>
            <w:vAlign w:val="center"/>
            <w:hideMark/>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 </w:t>
            </w:r>
          </w:p>
        </w:tc>
        <w:tc>
          <w:tcPr>
            <w:tcW w:w="0" w:type="auto"/>
            <w:shd w:val="clear" w:color="auto" w:fill="auto"/>
            <w:vAlign w:val="center"/>
            <w:hideMark/>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345,48</w:t>
            </w:r>
          </w:p>
        </w:tc>
      </w:tr>
    </w:tbl>
    <w:p w:rsidR="000B01A8" w:rsidRPr="00ED2E85" w:rsidRDefault="000B01A8" w:rsidP="00A56AE9">
      <w:pPr>
        <w:ind w:firstLine="284"/>
        <w:jc w:val="both"/>
        <w:rPr>
          <w:rFonts w:ascii="Arial" w:hAnsi="Arial" w:cs="Arial"/>
          <w:b/>
          <w:sz w:val="16"/>
          <w:szCs w:val="16"/>
        </w:rPr>
      </w:pPr>
      <w:r w:rsidRPr="00ED2E85">
        <w:rPr>
          <w:rFonts w:ascii="Arial" w:hAnsi="Arial" w:cs="Arial"/>
          <w:b/>
          <w:sz w:val="16"/>
          <w:szCs w:val="16"/>
        </w:rPr>
        <w:t xml:space="preserve">9. Надежность теплоснабжения </w:t>
      </w:r>
    </w:p>
    <w:p w:rsidR="000B01A8" w:rsidRPr="00ED2E85" w:rsidRDefault="000B01A8" w:rsidP="00A56AE9">
      <w:pPr>
        <w:ind w:firstLine="284"/>
        <w:jc w:val="both"/>
        <w:outlineLvl w:val="1"/>
        <w:rPr>
          <w:rFonts w:ascii="Arial" w:hAnsi="Arial" w:cs="Arial"/>
          <w:sz w:val="16"/>
          <w:szCs w:val="16"/>
        </w:rPr>
      </w:pPr>
      <w:r w:rsidRPr="00ED2E85">
        <w:rPr>
          <w:rFonts w:ascii="Arial" w:hAnsi="Arial" w:cs="Arial"/>
          <w:sz w:val="16"/>
          <w:szCs w:val="16"/>
        </w:rPr>
        <w:t>Надежность функционирования системы теплоснабжения должна обеспечиваться целым рядом мероприятий, осуществляемых на стадиях проектирования и в период эксплуатации.</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Под надежностью понимается свойство системы теплоснабжения выполнять заданные функции в заданном объеме при определенных условиях функционирования. Применительно к системе коммунального теплоснабжения в числе заданных функций рассматривается бесперебойное снабжение потребителей теплом и горячей водой требуемого качества и недопущение ситуаций, опасных для людей и окружающей среды. Надежность является комплексным свойством. В зависимости от назначения объекта и условий его эксплуатации она может включать ряд свойств (в отдельности или в определенном сочетании), основными из которых являются безотказность, долговечность, ремонтопригодность, сохраняемость, устойчивоспособность, режимная управляемость, живучесть и безопасность.</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Степень снижения надежности выражается в частоте возникновения отказов и величине снижения уровня работоспособности или уровня функционирования системы теплоснабжения.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работоспособности на другой, более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Наиболее слабым звеном системы теплоснабжения являются тепловые сети. Повреждения на трубопроводах могут привести к длительным перерывам в подаче теплоты и к выходу из строя систем отопления зданий.</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В Семеновщинском сельском поселении подготовка котельных и тепловых сетей к отопительному периоду начинается в предыдущем периоде с систематизации выявленных дефектов в работе оборудования и отклонений от гидравлического и теплового режимов, составления планов работ, подготовки необходимой документации, заключения договоров с подрядными организациями и материально-техническим обеспечением плановых работ.</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Непосредственная подготовка систем теплоснабжения к эксплуатации в зимних условиях заканчивается не позднее срока, установленного для данной местности с учетом ее климатической зоны.</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Семеновщинское сельское поселение не относится к районам с ограниченным сроком завоза грузов. В целях обеспечения надежности и безопасности объектов жизнеобеспечения теплоснабжающей организацией проверяются и при необходимости доукомплектовываются аварийные запасы материально-технических ресурсов, проводится проверка готовности резервных источников электроснабжения котельных.</w:t>
      </w:r>
    </w:p>
    <w:p w:rsidR="000B01A8" w:rsidRPr="00C16053" w:rsidRDefault="000B01A8" w:rsidP="00A56AE9">
      <w:pPr>
        <w:pStyle w:val="1f8"/>
        <w:autoSpaceDE w:val="0"/>
        <w:adjustRightInd w:val="0"/>
        <w:spacing w:after="0" w:line="240" w:lineRule="auto"/>
        <w:ind w:left="0" w:firstLine="284"/>
        <w:jc w:val="both"/>
        <w:rPr>
          <w:rFonts w:ascii="Arial" w:hAnsi="Arial" w:cs="Arial"/>
          <w:sz w:val="16"/>
          <w:szCs w:val="16"/>
        </w:rPr>
      </w:pPr>
      <w:r w:rsidRPr="00ED2E85">
        <w:rPr>
          <w:rFonts w:ascii="Arial" w:hAnsi="Arial" w:cs="Arial"/>
          <w:sz w:val="16"/>
          <w:szCs w:val="16"/>
        </w:rPr>
        <w:t xml:space="preserve">В 2016-2023 годах фиксировались технологические нарушения на сетях теплоснабжения и горячего водоснабжения, которые оперативно устранялись. Учет технологических нарушений ведется оперативной диспетчерской службой. Вывод из работы технической защиты производился на срок не более суток при ремонте основного оборудования, замене, </w:t>
      </w:r>
      <w:r w:rsidRPr="00C16053">
        <w:rPr>
          <w:rFonts w:ascii="Arial" w:hAnsi="Arial" w:cs="Arial"/>
          <w:sz w:val="16"/>
          <w:szCs w:val="16"/>
        </w:rPr>
        <w:t>ремонте сетей.</w:t>
      </w:r>
    </w:p>
    <w:p w:rsidR="000B01A8" w:rsidRPr="00C16053" w:rsidRDefault="000B01A8" w:rsidP="00A56AE9">
      <w:pPr>
        <w:pStyle w:val="1f8"/>
        <w:autoSpaceDE w:val="0"/>
        <w:adjustRightInd w:val="0"/>
        <w:spacing w:after="0" w:line="240" w:lineRule="auto"/>
        <w:ind w:left="0" w:firstLine="284"/>
        <w:jc w:val="both"/>
        <w:rPr>
          <w:rFonts w:ascii="Arial" w:hAnsi="Arial" w:cs="Arial"/>
          <w:sz w:val="16"/>
          <w:szCs w:val="16"/>
        </w:rPr>
      </w:pPr>
      <w:r w:rsidRPr="00C16053">
        <w:rPr>
          <w:rFonts w:ascii="Arial" w:hAnsi="Arial" w:cs="Arial"/>
          <w:sz w:val="16"/>
          <w:szCs w:val="16"/>
        </w:rPr>
        <w:t>Большинство технологических нарушений и инцидентов связано с внешними факторами - отключения электричества, холодного водоснабжения, а также с высоким износом тепловых сетей.</w:t>
      </w:r>
    </w:p>
    <w:p w:rsidR="000B01A8" w:rsidRPr="00C16053" w:rsidRDefault="000B01A8" w:rsidP="00A56AE9">
      <w:pPr>
        <w:pStyle w:val="1f8"/>
        <w:autoSpaceDE w:val="0"/>
        <w:adjustRightInd w:val="0"/>
        <w:spacing w:after="0" w:line="240" w:lineRule="auto"/>
        <w:ind w:left="0" w:firstLine="284"/>
        <w:jc w:val="both"/>
        <w:rPr>
          <w:rFonts w:ascii="Arial" w:hAnsi="Arial" w:cs="Arial"/>
          <w:sz w:val="16"/>
          <w:szCs w:val="16"/>
        </w:rPr>
      </w:pPr>
      <w:r w:rsidRPr="00C16053">
        <w:rPr>
          <w:rFonts w:ascii="Arial" w:hAnsi="Arial" w:cs="Arial"/>
          <w:sz w:val="16"/>
          <w:szCs w:val="16"/>
        </w:rPr>
        <w:t>Параметры качества и надежности по сетям теплоснабжения:</w:t>
      </w:r>
    </w:p>
    <w:p w:rsidR="000B01A8" w:rsidRPr="00C16053" w:rsidRDefault="000B01A8" w:rsidP="00A56AE9">
      <w:pPr>
        <w:pStyle w:val="1f8"/>
        <w:autoSpaceDE w:val="0"/>
        <w:adjustRightInd w:val="0"/>
        <w:spacing w:after="0" w:line="240" w:lineRule="auto"/>
        <w:ind w:left="0" w:firstLine="284"/>
        <w:jc w:val="both"/>
        <w:rPr>
          <w:rFonts w:ascii="Arial" w:hAnsi="Arial" w:cs="Arial"/>
          <w:sz w:val="16"/>
          <w:szCs w:val="16"/>
        </w:rPr>
      </w:pPr>
      <w:r w:rsidRPr="00C16053">
        <w:rPr>
          <w:rFonts w:ascii="Arial" w:hAnsi="Arial" w:cs="Arial"/>
          <w:sz w:val="16"/>
          <w:szCs w:val="16"/>
        </w:rPr>
        <w:t>перебои в снабжении потребителей (часов на потребителя) – 0 часов;</w:t>
      </w:r>
    </w:p>
    <w:p w:rsidR="000B01A8" w:rsidRPr="00ED2E85" w:rsidRDefault="000B01A8" w:rsidP="00A56AE9">
      <w:pPr>
        <w:pStyle w:val="1f8"/>
        <w:autoSpaceDE w:val="0"/>
        <w:adjustRightInd w:val="0"/>
        <w:spacing w:after="0" w:line="240" w:lineRule="auto"/>
        <w:ind w:left="0" w:firstLine="284"/>
        <w:jc w:val="both"/>
        <w:rPr>
          <w:rFonts w:ascii="Arial" w:hAnsi="Arial" w:cs="Arial"/>
          <w:sz w:val="16"/>
          <w:szCs w:val="16"/>
        </w:rPr>
      </w:pPr>
      <w:r w:rsidRPr="00C16053">
        <w:rPr>
          <w:rFonts w:ascii="Arial" w:hAnsi="Arial" w:cs="Arial"/>
          <w:sz w:val="16"/>
          <w:szCs w:val="16"/>
        </w:rPr>
        <w:t>продолжительность (бесперебойность) поставки товаров и услуг - 24 час/день</w:t>
      </w:r>
      <w:r w:rsidRPr="00ED2E85">
        <w:rPr>
          <w:rFonts w:ascii="Arial" w:hAnsi="Arial" w:cs="Arial"/>
          <w:sz w:val="16"/>
          <w:szCs w:val="16"/>
        </w:rPr>
        <w:t>;</w:t>
      </w:r>
    </w:p>
    <w:p w:rsidR="000B01A8" w:rsidRPr="00ED2E85" w:rsidRDefault="000B01A8" w:rsidP="00A56AE9">
      <w:pPr>
        <w:pStyle w:val="1f8"/>
        <w:autoSpaceDE w:val="0"/>
        <w:adjustRightInd w:val="0"/>
        <w:spacing w:after="0" w:line="240" w:lineRule="auto"/>
        <w:ind w:left="0" w:firstLine="284"/>
        <w:jc w:val="both"/>
        <w:rPr>
          <w:rFonts w:ascii="Arial" w:hAnsi="Arial" w:cs="Arial"/>
          <w:sz w:val="16"/>
          <w:szCs w:val="16"/>
        </w:rPr>
      </w:pPr>
      <w:r w:rsidRPr="00ED2E85">
        <w:rPr>
          <w:rFonts w:ascii="Arial" w:hAnsi="Arial" w:cs="Arial"/>
          <w:sz w:val="16"/>
          <w:szCs w:val="16"/>
        </w:rPr>
        <w:t>количество часов предоставления тепловой энергии в отчетном периоде 2022/2023 г.г. – 5736 часов в части услуги по отоплению и 8424 в части услуги по централизованному горячему водоснабжению;</w:t>
      </w:r>
    </w:p>
    <w:p w:rsidR="000B01A8" w:rsidRPr="00ED2E85" w:rsidRDefault="000B01A8" w:rsidP="00A56AE9">
      <w:pPr>
        <w:pStyle w:val="1f8"/>
        <w:autoSpaceDE w:val="0"/>
        <w:adjustRightInd w:val="0"/>
        <w:spacing w:after="0" w:line="240" w:lineRule="auto"/>
        <w:ind w:left="0" w:firstLine="284"/>
        <w:jc w:val="both"/>
        <w:rPr>
          <w:rFonts w:ascii="Arial" w:hAnsi="Arial" w:cs="Arial"/>
          <w:sz w:val="16"/>
          <w:szCs w:val="16"/>
        </w:rPr>
      </w:pPr>
      <w:r w:rsidRPr="00ED2E85">
        <w:rPr>
          <w:rFonts w:ascii="Arial" w:hAnsi="Arial" w:cs="Arial"/>
          <w:sz w:val="16"/>
          <w:szCs w:val="16"/>
        </w:rPr>
        <w:t>доля ежегодно заменяемых сетей – не более 1%.</w:t>
      </w:r>
    </w:p>
    <w:p w:rsidR="000B01A8" w:rsidRPr="00ED2E85" w:rsidRDefault="000B01A8" w:rsidP="00A56AE9">
      <w:pPr>
        <w:pStyle w:val="1f8"/>
        <w:autoSpaceDE w:val="0"/>
        <w:adjustRightInd w:val="0"/>
        <w:spacing w:after="0" w:line="240" w:lineRule="auto"/>
        <w:ind w:left="0" w:firstLine="284"/>
        <w:jc w:val="both"/>
        <w:rPr>
          <w:rFonts w:ascii="Arial" w:hAnsi="Arial" w:cs="Arial"/>
          <w:sz w:val="16"/>
          <w:szCs w:val="16"/>
        </w:rPr>
      </w:pPr>
      <w:r w:rsidRPr="00ED2E85">
        <w:rPr>
          <w:rFonts w:ascii="Arial" w:hAnsi="Arial" w:cs="Arial"/>
          <w:sz w:val="16"/>
          <w:szCs w:val="16"/>
        </w:rPr>
        <w:t>Для обеспечения восстановления и надежности системы теплоснабжения ежегодно должны меняться не менее 5% сетей от общей протяженности. Фактически данные условия не соблюдаются.</w:t>
      </w:r>
    </w:p>
    <w:p w:rsidR="000B01A8" w:rsidRPr="00ED2E85" w:rsidRDefault="000B01A8" w:rsidP="00A56AE9">
      <w:pPr>
        <w:pStyle w:val="1f8"/>
        <w:autoSpaceDE w:val="0"/>
        <w:adjustRightInd w:val="0"/>
        <w:spacing w:after="0" w:line="240" w:lineRule="auto"/>
        <w:ind w:left="0" w:firstLine="284"/>
        <w:jc w:val="both"/>
        <w:rPr>
          <w:rFonts w:ascii="Arial" w:hAnsi="Arial" w:cs="Arial"/>
          <w:sz w:val="16"/>
          <w:szCs w:val="16"/>
        </w:rPr>
      </w:pPr>
      <w:r w:rsidRPr="00ED2E85">
        <w:rPr>
          <w:rFonts w:ascii="Arial" w:hAnsi="Arial" w:cs="Arial"/>
          <w:sz w:val="16"/>
          <w:szCs w:val="16"/>
        </w:rPr>
        <w:lastRenderedPageBreak/>
        <w:t>Наладка и ремонты котельного оборудования производится в соответствии с установленными графиками.</w:t>
      </w:r>
    </w:p>
    <w:p w:rsidR="000B01A8" w:rsidRPr="00ED2E85" w:rsidRDefault="000B01A8" w:rsidP="00A56AE9">
      <w:pPr>
        <w:pStyle w:val="1f8"/>
        <w:autoSpaceDE w:val="0"/>
        <w:adjustRightInd w:val="0"/>
        <w:spacing w:after="0" w:line="240" w:lineRule="auto"/>
        <w:ind w:left="0" w:firstLine="284"/>
        <w:jc w:val="both"/>
        <w:rPr>
          <w:rFonts w:ascii="Arial" w:hAnsi="Arial" w:cs="Arial"/>
          <w:sz w:val="16"/>
          <w:szCs w:val="16"/>
        </w:rPr>
      </w:pPr>
      <w:r w:rsidRPr="00ED2E85">
        <w:rPr>
          <w:rFonts w:ascii="Arial" w:hAnsi="Arial" w:cs="Arial"/>
          <w:sz w:val="16"/>
          <w:szCs w:val="16"/>
        </w:rPr>
        <w:t>Предложения (план мероприятий) по повышению надежности системы теплоснабжения Валдайского муниципального района представлен ниже в таблице 15:</w:t>
      </w:r>
    </w:p>
    <w:p w:rsidR="000B01A8" w:rsidRPr="00C16053" w:rsidRDefault="000B01A8" w:rsidP="00ED2E85">
      <w:pPr>
        <w:pStyle w:val="1f8"/>
        <w:autoSpaceDE w:val="0"/>
        <w:adjustRightInd w:val="0"/>
        <w:spacing w:after="0" w:line="240" w:lineRule="auto"/>
        <w:ind w:left="0" w:firstLine="709"/>
        <w:jc w:val="right"/>
        <w:rPr>
          <w:rFonts w:ascii="Arial" w:hAnsi="Arial" w:cs="Arial"/>
          <w:sz w:val="12"/>
          <w:szCs w:val="16"/>
        </w:rPr>
      </w:pPr>
      <w:r w:rsidRPr="00C16053">
        <w:rPr>
          <w:rFonts w:ascii="Arial" w:hAnsi="Arial" w:cs="Arial"/>
          <w:sz w:val="12"/>
          <w:szCs w:val="16"/>
        </w:rPr>
        <w:t>Таблица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
        <w:gridCol w:w="2343"/>
        <w:gridCol w:w="1064"/>
        <w:gridCol w:w="810"/>
        <w:gridCol w:w="2071"/>
        <w:gridCol w:w="665"/>
        <w:gridCol w:w="1015"/>
        <w:gridCol w:w="691"/>
        <w:gridCol w:w="797"/>
        <w:gridCol w:w="831"/>
        <w:gridCol w:w="823"/>
      </w:tblGrid>
      <w:tr w:rsidR="000B01A8" w:rsidRPr="00C16053" w:rsidTr="00A56AE9">
        <w:trPr>
          <w:trHeight w:val="20"/>
        </w:trPr>
        <w:tc>
          <w:tcPr>
            <w:tcW w:w="0" w:type="auto"/>
            <w:vMerge w:val="restart"/>
            <w:shd w:val="clear" w:color="auto" w:fill="auto"/>
            <w:vAlign w:val="center"/>
            <w:hideMark/>
          </w:tcPr>
          <w:p w:rsidR="000B01A8" w:rsidRPr="00C16053" w:rsidRDefault="000B01A8" w:rsidP="00ED2E85">
            <w:pPr>
              <w:jc w:val="center"/>
              <w:rPr>
                <w:rFonts w:ascii="Arial" w:hAnsi="Arial" w:cs="Arial"/>
                <w:b/>
                <w:color w:val="000000"/>
                <w:sz w:val="12"/>
                <w:szCs w:val="16"/>
              </w:rPr>
            </w:pPr>
            <w:r w:rsidRPr="00C16053">
              <w:rPr>
                <w:rFonts w:ascii="Arial" w:hAnsi="Arial" w:cs="Arial"/>
                <w:b/>
                <w:color w:val="000000"/>
                <w:sz w:val="12"/>
                <w:szCs w:val="16"/>
              </w:rPr>
              <w:t>№ п/п</w:t>
            </w:r>
          </w:p>
        </w:tc>
        <w:tc>
          <w:tcPr>
            <w:tcW w:w="0" w:type="auto"/>
            <w:vMerge w:val="restart"/>
            <w:shd w:val="clear" w:color="auto" w:fill="auto"/>
            <w:vAlign w:val="center"/>
            <w:hideMark/>
          </w:tcPr>
          <w:p w:rsidR="000B01A8" w:rsidRPr="00C16053" w:rsidRDefault="000B01A8" w:rsidP="00ED2E85">
            <w:pPr>
              <w:jc w:val="center"/>
              <w:rPr>
                <w:rFonts w:ascii="Arial" w:hAnsi="Arial" w:cs="Arial"/>
                <w:b/>
                <w:color w:val="000000"/>
                <w:sz w:val="12"/>
                <w:szCs w:val="16"/>
              </w:rPr>
            </w:pPr>
            <w:r w:rsidRPr="00C16053">
              <w:rPr>
                <w:rFonts w:ascii="Arial" w:hAnsi="Arial" w:cs="Arial"/>
                <w:b/>
                <w:color w:val="000000"/>
                <w:sz w:val="12"/>
                <w:szCs w:val="16"/>
              </w:rPr>
              <w:t>Наименование и основные технические параметры необходимого мероприятия (км, шт.)</w:t>
            </w:r>
          </w:p>
        </w:tc>
        <w:tc>
          <w:tcPr>
            <w:tcW w:w="3945" w:type="dxa"/>
            <w:gridSpan w:val="3"/>
            <w:shd w:val="clear" w:color="auto" w:fill="auto"/>
            <w:vAlign w:val="center"/>
            <w:hideMark/>
          </w:tcPr>
          <w:p w:rsidR="000B01A8" w:rsidRPr="00C16053" w:rsidRDefault="000B01A8" w:rsidP="00ED2E85">
            <w:pPr>
              <w:jc w:val="center"/>
              <w:rPr>
                <w:rFonts w:ascii="Arial" w:hAnsi="Arial" w:cs="Arial"/>
                <w:b/>
                <w:color w:val="000000"/>
                <w:sz w:val="12"/>
                <w:szCs w:val="16"/>
              </w:rPr>
            </w:pPr>
            <w:r w:rsidRPr="00C16053">
              <w:rPr>
                <w:rFonts w:ascii="Arial" w:hAnsi="Arial" w:cs="Arial"/>
                <w:b/>
                <w:color w:val="000000"/>
                <w:sz w:val="12"/>
                <w:szCs w:val="16"/>
              </w:rPr>
              <w:t>Показатели надежности систем теплоснабжения</w:t>
            </w:r>
          </w:p>
        </w:tc>
        <w:tc>
          <w:tcPr>
            <w:tcW w:w="3999" w:type="dxa"/>
            <w:gridSpan w:val="5"/>
            <w:shd w:val="clear" w:color="auto" w:fill="auto"/>
            <w:vAlign w:val="center"/>
            <w:hideMark/>
          </w:tcPr>
          <w:p w:rsidR="000B01A8" w:rsidRPr="00C16053" w:rsidRDefault="000B01A8" w:rsidP="00ED2E85">
            <w:pPr>
              <w:jc w:val="center"/>
              <w:rPr>
                <w:rFonts w:ascii="Arial" w:hAnsi="Arial" w:cs="Arial"/>
                <w:b/>
                <w:color w:val="000000"/>
                <w:sz w:val="12"/>
                <w:szCs w:val="16"/>
              </w:rPr>
            </w:pPr>
            <w:r w:rsidRPr="00C16053">
              <w:rPr>
                <w:rFonts w:ascii="Arial" w:hAnsi="Arial" w:cs="Arial"/>
                <w:b/>
                <w:color w:val="000000"/>
                <w:sz w:val="12"/>
                <w:szCs w:val="16"/>
              </w:rPr>
              <w:t>Предложения по источникам финансирования, тыс. рублей, без НДС</w:t>
            </w:r>
          </w:p>
        </w:tc>
        <w:tc>
          <w:tcPr>
            <w:tcW w:w="0" w:type="auto"/>
            <w:vMerge w:val="restart"/>
            <w:shd w:val="clear" w:color="auto" w:fill="auto"/>
            <w:vAlign w:val="center"/>
            <w:hideMark/>
          </w:tcPr>
          <w:p w:rsidR="000B01A8" w:rsidRPr="00C16053" w:rsidRDefault="000B01A8" w:rsidP="00A56AE9">
            <w:pPr>
              <w:jc w:val="center"/>
              <w:rPr>
                <w:rFonts w:ascii="Arial" w:hAnsi="Arial" w:cs="Arial"/>
                <w:b/>
                <w:color w:val="000000"/>
                <w:sz w:val="12"/>
                <w:szCs w:val="16"/>
              </w:rPr>
            </w:pPr>
            <w:r w:rsidRPr="00C16053">
              <w:rPr>
                <w:rFonts w:ascii="Arial" w:hAnsi="Arial" w:cs="Arial"/>
                <w:b/>
                <w:color w:val="000000"/>
                <w:sz w:val="12"/>
                <w:szCs w:val="16"/>
              </w:rPr>
              <w:t>Годы реализации</w:t>
            </w:r>
          </w:p>
        </w:tc>
      </w:tr>
      <w:tr w:rsidR="000B01A8" w:rsidRPr="00C16053" w:rsidTr="00A56AE9">
        <w:trPr>
          <w:trHeight w:val="20"/>
        </w:trPr>
        <w:tc>
          <w:tcPr>
            <w:tcW w:w="0" w:type="auto"/>
            <w:vMerge/>
            <w:vAlign w:val="center"/>
            <w:hideMark/>
          </w:tcPr>
          <w:p w:rsidR="000B01A8" w:rsidRPr="00C16053" w:rsidRDefault="000B01A8" w:rsidP="00ED2E85">
            <w:pPr>
              <w:rPr>
                <w:rFonts w:ascii="Arial" w:hAnsi="Arial" w:cs="Arial"/>
                <w:color w:val="000000"/>
                <w:sz w:val="12"/>
                <w:szCs w:val="16"/>
              </w:rPr>
            </w:pPr>
          </w:p>
        </w:tc>
        <w:tc>
          <w:tcPr>
            <w:tcW w:w="0" w:type="auto"/>
            <w:vMerge/>
            <w:vAlign w:val="center"/>
            <w:hideMark/>
          </w:tcPr>
          <w:p w:rsidR="000B01A8" w:rsidRPr="00C16053" w:rsidRDefault="000B01A8" w:rsidP="00ED2E85">
            <w:pPr>
              <w:rPr>
                <w:rFonts w:ascii="Arial" w:hAnsi="Arial" w:cs="Arial"/>
                <w:color w:val="000000"/>
                <w:sz w:val="12"/>
                <w:szCs w:val="16"/>
              </w:rPr>
            </w:pPr>
          </w:p>
        </w:tc>
        <w:tc>
          <w:tcPr>
            <w:tcW w:w="0" w:type="auto"/>
            <w:shd w:val="clear" w:color="auto" w:fill="auto"/>
            <w:vAlign w:val="center"/>
            <w:hideMark/>
          </w:tcPr>
          <w:p w:rsidR="000B01A8" w:rsidRPr="00C16053" w:rsidRDefault="000B01A8" w:rsidP="00ED2E85">
            <w:pPr>
              <w:jc w:val="center"/>
              <w:rPr>
                <w:rFonts w:ascii="Arial" w:hAnsi="Arial" w:cs="Arial"/>
                <w:b/>
                <w:color w:val="000000"/>
                <w:sz w:val="12"/>
                <w:szCs w:val="16"/>
              </w:rPr>
            </w:pPr>
            <w:r w:rsidRPr="00C16053">
              <w:rPr>
                <w:rFonts w:ascii="Arial" w:hAnsi="Arial" w:cs="Arial"/>
                <w:b/>
                <w:color w:val="000000"/>
                <w:sz w:val="12"/>
                <w:szCs w:val="16"/>
              </w:rPr>
              <w:t>наименование, ед. изм.</w:t>
            </w:r>
          </w:p>
        </w:tc>
        <w:tc>
          <w:tcPr>
            <w:tcW w:w="0" w:type="auto"/>
            <w:shd w:val="clear" w:color="auto" w:fill="auto"/>
            <w:vAlign w:val="center"/>
            <w:hideMark/>
          </w:tcPr>
          <w:p w:rsidR="000B01A8" w:rsidRPr="00C16053" w:rsidRDefault="000B01A8" w:rsidP="00ED2E85">
            <w:pPr>
              <w:jc w:val="center"/>
              <w:rPr>
                <w:rFonts w:ascii="Arial" w:hAnsi="Arial" w:cs="Arial"/>
                <w:b/>
                <w:color w:val="000000"/>
                <w:sz w:val="12"/>
                <w:szCs w:val="16"/>
              </w:rPr>
            </w:pPr>
            <w:r w:rsidRPr="00C16053">
              <w:rPr>
                <w:rFonts w:ascii="Arial" w:hAnsi="Arial" w:cs="Arial"/>
                <w:b/>
                <w:color w:val="000000"/>
                <w:sz w:val="12"/>
                <w:szCs w:val="16"/>
              </w:rPr>
              <w:t>базовое значение</w:t>
            </w:r>
          </w:p>
        </w:tc>
        <w:tc>
          <w:tcPr>
            <w:tcW w:w="2071" w:type="dxa"/>
            <w:shd w:val="clear" w:color="auto" w:fill="auto"/>
            <w:vAlign w:val="center"/>
            <w:hideMark/>
          </w:tcPr>
          <w:p w:rsidR="000B01A8" w:rsidRPr="00C16053" w:rsidRDefault="000B01A8" w:rsidP="00ED2E85">
            <w:pPr>
              <w:jc w:val="center"/>
              <w:rPr>
                <w:rFonts w:ascii="Arial" w:hAnsi="Arial" w:cs="Arial"/>
                <w:b/>
                <w:color w:val="000000"/>
                <w:sz w:val="12"/>
                <w:szCs w:val="16"/>
              </w:rPr>
            </w:pPr>
            <w:r w:rsidRPr="00C16053">
              <w:rPr>
                <w:rFonts w:ascii="Arial" w:hAnsi="Arial" w:cs="Arial"/>
                <w:b/>
                <w:color w:val="000000"/>
                <w:sz w:val="12"/>
                <w:szCs w:val="16"/>
              </w:rPr>
              <w:t>плановое значение (в случае исполнения нижеперечисленных мероприятий)</w:t>
            </w:r>
          </w:p>
        </w:tc>
        <w:tc>
          <w:tcPr>
            <w:tcW w:w="665" w:type="dxa"/>
            <w:shd w:val="clear" w:color="auto" w:fill="auto"/>
            <w:vAlign w:val="center"/>
            <w:hideMark/>
          </w:tcPr>
          <w:p w:rsidR="000B01A8" w:rsidRPr="00C16053" w:rsidRDefault="000B01A8" w:rsidP="00ED2E85">
            <w:pPr>
              <w:jc w:val="center"/>
              <w:rPr>
                <w:rFonts w:ascii="Arial" w:hAnsi="Arial" w:cs="Arial"/>
                <w:b/>
                <w:color w:val="000000"/>
                <w:sz w:val="12"/>
                <w:szCs w:val="16"/>
              </w:rPr>
            </w:pPr>
            <w:r w:rsidRPr="00C16053">
              <w:rPr>
                <w:rFonts w:ascii="Arial" w:hAnsi="Arial" w:cs="Arial"/>
                <w:b/>
                <w:color w:val="000000"/>
                <w:sz w:val="12"/>
                <w:szCs w:val="16"/>
              </w:rPr>
              <w:t>всего</w:t>
            </w:r>
          </w:p>
        </w:tc>
        <w:tc>
          <w:tcPr>
            <w:tcW w:w="0" w:type="auto"/>
            <w:shd w:val="clear" w:color="auto" w:fill="auto"/>
            <w:vAlign w:val="center"/>
            <w:hideMark/>
          </w:tcPr>
          <w:p w:rsidR="000B01A8" w:rsidRPr="00C16053" w:rsidRDefault="000B01A8" w:rsidP="00ED2E85">
            <w:pPr>
              <w:jc w:val="center"/>
              <w:rPr>
                <w:rFonts w:ascii="Arial" w:hAnsi="Arial" w:cs="Arial"/>
                <w:b/>
                <w:color w:val="000000"/>
                <w:sz w:val="12"/>
                <w:szCs w:val="16"/>
              </w:rPr>
            </w:pPr>
            <w:r w:rsidRPr="00C16053">
              <w:rPr>
                <w:rFonts w:ascii="Arial" w:hAnsi="Arial" w:cs="Arial"/>
                <w:b/>
                <w:color w:val="000000"/>
                <w:sz w:val="12"/>
                <w:szCs w:val="16"/>
              </w:rPr>
              <w:t>средства предприятия*</w:t>
            </w:r>
          </w:p>
        </w:tc>
        <w:tc>
          <w:tcPr>
            <w:tcW w:w="0" w:type="auto"/>
            <w:shd w:val="clear" w:color="auto" w:fill="auto"/>
            <w:vAlign w:val="center"/>
            <w:hideMark/>
          </w:tcPr>
          <w:p w:rsidR="000B01A8" w:rsidRPr="00C16053" w:rsidRDefault="000B01A8" w:rsidP="00ED2E85">
            <w:pPr>
              <w:jc w:val="center"/>
              <w:rPr>
                <w:rFonts w:ascii="Arial" w:hAnsi="Arial" w:cs="Arial"/>
                <w:b/>
                <w:color w:val="000000"/>
                <w:sz w:val="12"/>
                <w:szCs w:val="16"/>
              </w:rPr>
            </w:pPr>
            <w:r w:rsidRPr="00C16053">
              <w:rPr>
                <w:rFonts w:ascii="Arial" w:hAnsi="Arial" w:cs="Arial"/>
                <w:b/>
                <w:color w:val="000000"/>
                <w:sz w:val="12"/>
                <w:szCs w:val="16"/>
              </w:rPr>
              <w:t>местный бюджет</w:t>
            </w:r>
          </w:p>
        </w:tc>
        <w:tc>
          <w:tcPr>
            <w:tcW w:w="0" w:type="auto"/>
            <w:shd w:val="clear" w:color="auto" w:fill="auto"/>
            <w:vAlign w:val="center"/>
            <w:hideMark/>
          </w:tcPr>
          <w:p w:rsidR="000B01A8" w:rsidRPr="00C16053" w:rsidRDefault="000B01A8" w:rsidP="00ED2E85">
            <w:pPr>
              <w:jc w:val="center"/>
              <w:rPr>
                <w:rFonts w:ascii="Arial" w:hAnsi="Arial" w:cs="Arial"/>
                <w:b/>
                <w:color w:val="000000"/>
                <w:sz w:val="12"/>
                <w:szCs w:val="16"/>
              </w:rPr>
            </w:pPr>
            <w:r w:rsidRPr="00C16053">
              <w:rPr>
                <w:rFonts w:ascii="Arial" w:hAnsi="Arial" w:cs="Arial"/>
                <w:b/>
                <w:color w:val="000000"/>
                <w:sz w:val="12"/>
                <w:szCs w:val="16"/>
              </w:rPr>
              <w:t>областной бюджет</w:t>
            </w:r>
          </w:p>
        </w:tc>
        <w:tc>
          <w:tcPr>
            <w:tcW w:w="0" w:type="auto"/>
            <w:shd w:val="clear" w:color="auto" w:fill="auto"/>
            <w:vAlign w:val="center"/>
            <w:hideMark/>
          </w:tcPr>
          <w:p w:rsidR="000B01A8" w:rsidRPr="00C16053" w:rsidRDefault="000B01A8" w:rsidP="00ED2E85">
            <w:pPr>
              <w:jc w:val="center"/>
              <w:rPr>
                <w:rFonts w:ascii="Arial" w:hAnsi="Arial" w:cs="Arial"/>
                <w:b/>
                <w:color w:val="000000"/>
                <w:sz w:val="12"/>
                <w:szCs w:val="16"/>
              </w:rPr>
            </w:pPr>
            <w:r w:rsidRPr="00C16053">
              <w:rPr>
                <w:rFonts w:ascii="Arial" w:hAnsi="Arial" w:cs="Arial"/>
                <w:b/>
                <w:color w:val="000000"/>
                <w:sz w:val="12"/>
                <w:szCs w:val="16"/>
              </w:rPr>
              <w:t>иное финанси-рование</w:t>
            </w:r>
          </w:p>
        </w:tc>
        <w:tc>
          <w:tcPr>
            <w:tcW w:w="0" w:type="auto"/>
            <w:vMerge/>
            <w:vAlign w:val="center"/>
            <w:hideMark/>
          </w:tcPr>
          <w:p w:rsidR="000B01A8" w:rsidRPr="00C16053" w:rsidRDefault="000B01A8" w:rsidP="00ED2E85">
            <w:pPr>
              <w:rPr>
                <w:rFonts w:ascii="Arial" w:hAnsi="Arial" w:cs="Arial"/>
                <w:color w:val="000000"/>
                <w:sz w:val="12"/>
                <w:szCs w:val="16"/>
              </w:rPr>
            </w:pPr>
          </w:p>
        </w:tc>
      </w:tr>
      <w:tr w:rsidR="000B01A8" w:rsidRPr="00C16053" w:rsidTr="00A56AE9">
        <w:trPr>
          <w:trHeight w:val="20"/>
        </w:trPr>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1</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2</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3</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4</w:t>
            </w:r>
          </w:p>
        </w:tc>
        <w:tc>
          <w:tcPr>
            <w:tcW w:w="2071" w:type="dxa"/>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5</w:t>
            </w:r>
          </w:p>
        </w:tc>
        <w:tc>
          <w:tcPr>
            <w:tcW w:w="665" w:type="dxa"/>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6</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7</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8</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9</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10</w:t>
            </w:r>
          </w:p>
        </w:tc>
        <w:tc>
          <w:tcPr>
            <w:tcW w:w="0" w:type="auto"/>
            <w:shd w:val="clear" w:color="auto" w:fill="auto"/>
            <w:noWrap/>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11</w:t>
            </w:r>
          </w:p>
        </w:tc>
      </w:tr>
      <w:tr w:rsidR="000B01A8" w:rsidRPr="00C16053" w:rsidTr="00A56AE9">
        <w:trPr>
          <w:trHeight w:val="20"/>
        </w:trPr>
        <w:tc>
          <w:tcPr>
            <w:tcW w:w="0" w:type="auto"/>
            <w:gridSpan w:val="11"/>
            <w:shd w:val="clear" w:color="auto" w:fill="auto"/>
            <w:vAlign w:val="center"/>
            <w:hideMark/>
          </w:tcPr>
          <w:p w:rsidR="000B01A8" w:rsidRPr="00C16053" w:rsidRDefault="000B01A8" w:rsidP="00C16053">
            <w:pPr>
              <w:jc w:val="center"/>
              <w:rPr>
                <w:rFonts w:ascii="Arial" w:hAnsi="Arial" w:cs="Arial"/>
                <w:b/>
                <w:bCs/>
                <w:color w:val="000000"/>
                <w:sz w:val="12"/>
                <w:szCs w:val="16"/>
              </w:rPr>
            </w:pPr>
            <w:r w:rsidRPr="00C16053">
              <w:rPr>
                <w:rFonts w:ascii="Arial" w:hAnsi="Arial" w:cs="Arial"/>
                <w:b/>
                <w:bCs/>
                <w:color w:val="000000"/>
                <w:sz w:val="12"/>
                <w:szCs w:val="16"/>
              </w:rPr>
              <w:t>Система теплоснабжения ООО «ТК Новгородская» в Валдайском муниципальном районе Новгородской области, протяженность сетей 45,61 км.</w:t>
            </w:r>
            <w:r w:rsidRPr="00C16053">
              <w:rPr>
                <w:rFonts w:ascii="Arial" w:hAnsi="Arial" w:cs="Arial"/>
                <w:b/>
                <w:bCs/>
                <w:color w:val="000000"/>
                <w:sz w:val="12"/>
                <w:szCs w:val="16"/>
              </w:rPr>
              <w:br/>
              <w:t>Ресурсоснабжающая организация - ООО «ТК Новгородская»</w:t>
            </w:r>
          </w:p>
        </w:tc>
      </w:tr>
      <w:tr w:rsidR="000B01A8" w:rsidRPr="00C16053" w:rsidTr="00A56AE9">
        <w:trPr>
          <w:trHeight w:val="20"/>
        </w:trPr>
        <w:tc>
          <w:tcPr>
            <w:tcW w:w="0" w:type="auto"/>
            <w:vMerge w:val="restart"/>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1</w:t>
            </w:r>
          </w:p>
        </w:tc>
        <w:tc>
          <w:tcPr>
            <w:tcW w:w="0" w:type="auto"/>
            <w:vMerge w:val="restart"/>
            <w:shd w:val="clear" w:color="auto" w:fill="auto"/>
            <w:vAlign w:val="center"/>
            <w:hideMark/>
          </w:tcPr>
          <w:p w:rsidR="000B01A8" w:rsidRPr="00C16053" w:rsidRDefault="000B01A8" w:rsidP="00ED2E85">
            <w:pPr>
              <w:rPr>
                <w:rFonts w:ascii="Arial" w:hAnsi="Arial" w:cs="Arial"/>
                <w:color w:val="000000"/>
                <w:sz w:val="12"/>
                <w:szCs w:val="16"/>
              </w:rPr>
            </w:pPr>
            <w:r w:rsidRPr="00C16053">
              <w:rPr>
                <w:rFonts w:ascii="Arial" w:hAnsi="Arial" w:cs="Arial"/>
                <w:color w:val="000000"/>
                <w:sz w:val="12"/>
                <w:szCs w:val="16"/>
              </w:rPr>
              <w:t>Замена тепловых сетей, 1% от общей протяженности</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 </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ненадежная</w:t>
            </w:r>
          </w:p>
        </w:tc>
        <w:tc>
          <w:tcPr>
            <w:tcW w:w="2071" w:type="dxa"/>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малонадежная</w:t>
            </w:r>
          </w:p>
        </w:tc>
        <w:tc>
          <w:tcPr>
            <w:tcW w:w="665" w:type="dxa"/>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8184,00</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8184,00</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0,00</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0,00</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0,00</w:t>
            </w:r>
          </w:p>
        </w:tc>
        <w:tc>
          <w:tcPr>
            <w:tcW w:w="0" w:type="auto"/>
            <w:shd w:val="clear" w:color="auto" w:fill="auto"/>
            <w:noWrap/>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2022</w:t>
            </w:r>
          </w:p>
        </w:tc>
      </w:tr>
      <w:tr w:rsidR="000B01A8" w:rsidRPr="00C16053" w:rsidTr="00A56AE9">
        <w:trPr>
          <w:trHeight w:val="20"/>
        </w:trPr>
        <w:tc>
          <w:tcPr>
            <w:tcW w:w="0" w:type="auto"/>
            <w:vMerge/>
            <w:vAlign w:val="center"/>
            <w:hideMark/>
          </w:tcPr>
          <w:p w:rsidR="000B01A8" w:rsidRPr="00C16053" w:rsidRDefault="000B01A8" w:rsidP="00ED2E85">
            <w:pPr>
              <w:rPr>
                <w:rFonts w:ascii="Arial" w:hAnsi="Arial" w:cs="Arial"/>
                <w:color w:val="000000"/>
                <w:sz w:val="12"/>
                <w:szCs w:val="16"/>
              </w:rPr>
            </w:pPr>
          </w:p>
        </w:tc>
        <w:tc>
          <w:tcPr>
            <w:tcW w:w="0" w:type="auto"/>
            <w:vMerge/>
            <w:vAlign w:val="center"/>
            <w:hideMark/>
          </w:tcPr>
          <w:p w:rsidR="000B01A8" w:rsidRPr="00C16053" w:rsidRDefault="000B01A8" w:rsidP="00ED2E85">
            <w:pPr>
              <w:rPr>
                <w:rFonts w:ascii="Arial" w:hAnsi="Arial" w:cs="Arial"/>
                <w:color w:val="000000"/>
                <w:sz w:val="12"/>
                <w:szCs w:val="16"/>
              </w:rPr>
            </w:pP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 </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ненадежная</w:t>
            </w:r>
          </w:p>
        </w:tc>
        <w:tc>
          <w:tcPr>
            <w:tcW w:w="2071" w:type="dxa"/>
            <w:shd w:val="clear" w:color="auto" w:fill="auto"/>
            <w:vAlign w:val="center"/>
            <w:hideMark/>
          </w:tcPr>
          <w:p w:rsidR="000B01A8" w:rsidRPr="00C16053" w:rsidRDefault="000B01A8" w:rsidP="00ED2E85">
            <w:pPr>
              <w:jc w:val="center"/>
              <w:rPr>
                <w:rFonts w:ascii="Arial" w:hAnsi="Arial" w:cs="Arial"/>
                <w:sz w:val="12"/>
                <w:szCs w:val="16"/>
              </w:rPr>
            </w:pPr>
            <w:r w:rsidRPr="00C16053">
              <w:rPr>
                <w:rFonts w:ascii="Arial" w:hAnsi="Arial" w:cs="Arial"/>
                <w:color w:val="000000"/>
                <w:sz w:val="12"/>
                <w:szCs w:val="16"/>
              </w:rPr>
              <w:t>малонадежная</w:t>
            </w:r>
          </w:p>
        </w:tc>
        <w:tc>
          <w:tcPr>
            <w:tcW w:w="665" w:type="dxa"/>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8429,52</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8429,52</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0,0</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0,0</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0,0</w:t>
            </w:r>
          </w:p>
        </w:tc>
        <w:tc>
          <w:tcPr>
            <w:tcW w:w="0" w:type="auto"/>
            <w:shd w:val="clear" w:color="auto" w:fill="auto"/>
            <w:noWrap/>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2023</w:t>
            </w:r>
          </w:p>
        </w:tc>
      </w:tr>
      <w:tr w:rsidR="000B01A8" w:rsidRPr="00C16053" w:rsidTr="00A56AE9">
        <w:trPr>
          <w:trHeight w:val="20"/>
        </w:trPr>
        <w:tc>
          <w:tcPr>
            <w:tcW w:w="0" w:type="auto"/>
            <w:vMerge/>
            <w:vAlign w:val="center"/>
            <w:hideMark/>
          </w:tcPr>
          <w:p w:rsidR="000B01A8" w:rsidRPr="00C16053" w:rsidRDefault="000B01A8" w:rsidP="00ED2E85">
            <w:pPr>
              <w:rPr>
                <w:rFonts w:ascii="Arial" w:hAnsi="Arial" w:cs="Arial"/>
                <w:color w:val="000000"/>
                <w:sz w:val="12"/>
                <w:szCs w:val="16"/>
              </w:rPr>
            </w:pPr>
          </w:p>
        </w:tc>
        <w:tc>
          <w:tcPr>
            <w:tcW w:w="0" w:type="auto"/>
            <w:vMerge/>
            <w:vAlign w:val="center"/>
            <w:hideMark/>
          </w:tcPr>
          <w:p w:rsidR="000B01A8" w:rsidRPr="00C16053" w:rsidRDefault="000B01A8" w:rsidP="00ED2E85">
            <w:pPr>
              <w:rPr>
                <w:rFonts w:ascii="Arial" w:hAnsi="Arial" w:cs="Arial"/>
                <w:color w:val="000000"/>
                <w:sz w:val="12"/>
                <w:szCs w:val="16"/>
              </w:rPr>
            </w:pP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 </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ненадежная</w:t>
            </w:r>
          </w:p>
        </w:tc>
        <w:tc>
          <w:tcPr>
            <w:tcW w:w="2071" w:type="dxa"/>
            <w:shd w:val="clear" w:color="auto" w:fill="auto"/>
            <w:vAlign w:val="center"/>
            <w:hideMark/>
          </w:tcPr>
          <w:p w:rsidR="000B01A8" w:rsidRPr="00C16053" w:rsidRDefault="000B01A8" w:rsidP="00ED2E85">
            <w:pPr>
              <w:jc w:val="center"/>
              <w:rPr>
                <w:rFonts w:ascii="Arial" w:hAnsi="Arial" w:cs="Arial"/>
                <w:sz w:val="12"/>
                <w:szCs w:val="16"/>
              </w:rPr>
            </w:pPr>
            <w:r w:rsidRPr="00C16053">
              <w:rPr>
                <w:rFonts w:ascii="Arial" w:hAnsi="Arial" w:cs="Arial"/>
                <w:color w:val="000000"/>
                <w:sz w:val="12"/>
                <w:szCs w:val="16"/>
              </w:rPr>
              <w:t>малонадежная</w:t>
            </w:r>
          </w:p>
        </w:tc>
        <w:tc>
          <w:tcPr>
            <w:tcW w:w="665" w:type="dxa"/>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8682,41</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8682,41</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0,0</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0,0</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0,0</w:t>
            </w:r>
          </w:p>
        </w:tc>
        <w:tc>
          <w:tcPr>
            <w:tcW w:w="0" w:type="auto"/>
            <w:shd w:val="clear" w:color="auto" w:fill="auto"/>
            <w:noWrap/>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2024</w:t>
            </w:r>
          </w:p>
        </w:tc>
      </w:tr>
      <w:tr w:rsidR="000B01A8" w:rsidRPr="00C16053" w:rsidTr="00A56AE9">
        <w:trPr>
          <w:trHeight w:val="20"/>
        </w:trPr>
        <w:tc>
          <w:tcPr>
            <w:tcW w:w="0" w:type="auto"/>
            <w:vMerge/>
            <w:vAlign w:val="center"/>
            <w:hideMark/>
          </w:tcPr>
          <w:p w:rsidR="000B01A8" w:rsidRPr="00C16053" w:rsidRDefault="000B01A8" w:rsidP="00ED2E85">
            <w:pPr>
              <w:rPr>
                <w:rFonts w:ascii="Arial" w:hAnsi="Arial" w:cs="Arial"/>
                <w:color w:val="000000"/>
                <w:sz w:val="12"/>
                <w:szCs w:val="16"/>
              </w:rPr>
            </w:pPr>
          </w:p>
        </w:tc>
        <w:tc>
          <w:tcPr>
            <w:tcW w:w="0" w:type="auto"/>
            <w:vMerge/>
            <w:vAlign w:val="center"/>
            <w:hideMark/>
          </w:tcPr>
          <w:p w:rsidR="000B01A8" w:rsidRPr="00C16053" w:rsidRDefault="000B01A8" w:rsidP="00ED2E85">
            <w:pPr>
              <w:rPr>
                <w:rFonts w:ascii="Arial" w:hAnsi="Arial" w:cs="Arial"/>
                <w:color w:val="000000"/>
                <w:sz w:val="12"/>
                <w:szCs w:val="16"/>
              </w:rPr>
            </w:pP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 </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ненадежная</w:t>
            </w:r>
          </w:p>
        </w:tc>
        <w:tc>
          <w:tcPr>
            <w:tcW w:w="2071" w:type="dxa"/>
            <w:shd w:val="clear" w:color="auto" w:fill="auto"/>
            <w:vAlign w:val="center"/>
            <w:hideMark/>
          </w:tcPr>
          <w:p w:rsidR="000B01A8" w:rsidRPr="00C16053" w:rsidRDefault="000B01A8" w:rsidP="00ED2E85">
            <w:pPr>
              <w:jc w:val="center"/>
              <w:rPr>
                <w:rFonts w:ascii="Arial" w:hAnsi="Arial" w:cs="Arial"/>
                <w:sz w:val="12"/>
                <w:szCs w:val="16"/>
              </w:rPr>
            </w:pPr>
            <w:r w:rsidRPr="00C16053">
              <w:rPr>
                <w:rFonts w:ascii="Arial" w:hAnsi="Arial" w:cs="Arial"/>
                <w:color w:val="000000"/>
                <w:sz w:val="12"/>
                <w:szCs w:val="16"/>
              </w:rPr>
              <w:t>малонадежная</w:t>
            </w:r>
          </w:p>
        </w:tc>
        <w:tc>
          <w:tcPr>
            <w:tcW w:w="665" w:type="dxa"/>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8942,88</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8942,88</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0,0</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0,0</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0,0</w:t>
            </w:r>
          </w:p>
        </w:tc>
        <w:tc>
          <w:tcPr>
            <w:tcW w:w="0" w:type="auto"/>
            <w:shd w:val="clear" w:color="auto" w:fill="auto"/>
            <w:noWrap/>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2025</w:t>
            </w:r>
          </w:p>
        </w:tc>
      </w:tr>
      <w:tr w:rsidR="000B01A8" w:rsidRPr="00C16053" w:rsidTr="00A56AE9">
        <w:trPr>
          <w:trHeight w:val="20"/>
        </w:trPr>
        <w:tc>
          <w:tcPr>
            <w:tcW w:w="0" w:type="auto"/>
            <w:vMerge/>
            <w:vAlign w:val="center"/>
            <w:hideMark/>
          </w:tcPr>
          <w:p w:rsidR="000B01A8" w:rsidRPr="00C16053" w:rsidRDefault="000B01A8" w:rsidP="00ED2E85">
            <w:pPr>
              <w:rPr>
                <w:rFonts w:ascii="Arial" w:hAnsi="Arial" w:cs="Arial"/>
                <w:color w:val="000000"/>
                <w:sz w:val="12"/>
                <w:szCs w:val="16"/>
              </w:rPr>
            </w:pPr>
          </w:p>
        </w:tc>
        <w:tc>
          <w:tcPr>
            <w:tcW w:w="0" w:type="auto"/>
            <w:vMerge/>
            <w:vAlign w:val="center"/>
            <w:hideMark/>
          </w:tcPr>
          <w:p w:rsidR="000B01A8" w:rsidRPr="00C16053" w:rsidRDefault="000B01A8" w:rsidP="00ED2E85">
            <w:pPr>
              <w:rPr>
                <w:rFonts w:ascii="Arial" w:hAnsi="Arial" w:cs="Arial"/>
                <w:color w:val="000000"/>
                <w:sz w:val="12"/>
                <w:szCs w:val="16"/>
              </w:rPr>
            </w:pP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 </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ненадежная</w:t>
            </w:r>
          </w:p>
        </w:tc>
        <w:tc>
          <w:tcPr>
            <w:tcW w:w="2071" w:type="dxa"/>
            <w:shd w:val="clear" w:color="auto" w:fill="auto"/>
            <w:vAlign w:val="center"/>
            <w:hideMark/>
          </w:tcPr>
          <w:p w:rsidR="000B01A8" w:rsidRPr="00C16053" w:rsidRDefault="000B01A8" w:rsidP="00ED2E85">
            <w:pPr>
              <w:jc w:val="center"/>
              <w:rPr>
                <w:rFonts w:ascii="Arial" w:hAnsi="Arial" w:cs="Arial"/>
                <w:sz w:val="12"/>
                <w:szCs w:val="16"/>
              </w:rPr>
            </w:pPr>
            <w:r w:rsidRPr="00C16053">
              <w:rPr>
                <w:rFonts w:ascii="Arial" w:hAnsi="Arial" w:cs="Arial"/>
                <w:color w:val="000000"/>
                <w:sz w:val="12"/>
                <w:szCs w:val="16"/>
              </w:rPr>
              <w:t>малонадежная</w:t>
            </w:r>
          </w:p>
        </w:tc>
        <w:tc>
          <w:tcPr>
            <w:tcW w:w="665" w:type="dxa"/>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9211,17</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9211,17</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0,0</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0,0</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0,0</w:t>
            </w:r>
          </w:p>
        </w:tc>
        <w:tc>
          <w:tcPr>
            <w:tcW w:w="0" w:type="auto"/>
            <w:shd w:val="clear" w:color="auto" w:fill="auto"/>
            <w:noWrap/>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2026</w:t>
            </w:r>
          </w:p>
        </w:tc>
      </w:tr>
      <w:tr w:rsidR="000B01A8" w:rsidRPr="00C16053" w:rsidTr="00A56AE9">
        <w:trPr>
          <w:trHeight w:val="20"/>
        </w:trPr>
        <w:tc>
          <w:tcPr>
            <w:tcW w:w="0" w:type="auto"/>
            <w:vMerge w:val="restart"/>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2</w:t>
            </w:r>
          </w:p>
        </w:tc>
        <w:tc>
          <w:tcPr>
            <w:tcW w:w="0" w:type="auto"/>
            <w:vMerge w:val="restart"/>
            <w:shd w:val="clear" w:color="auto" w:fill="auto"/>
            <w:vAlign w:val="center"/>
            <w:hideMark/>
          </w:tcPr>
          <w:p w:rsidR="000B01A8" w:rsidRPr="00C16053" w:rsidRDefault="000B01A8" w:rsidP="00ED2E85">
            <w:pPr>
              <w:rPr>
                <w:rFonts w:ascii="Arial" w:hAnsi="Arial" w:cs="Arial"/>
                <w:color w:val="000000"/>
                <w:sz w:val="12"/>
                <w:szCs w:val="16"/>
              </w:rPr>
            </w:pPr>
            <w:r w:rsidRPr="00C16053">
              <w:rPr>
                <w:rFonts w:ascii="Arial" w:hAnsi="Arial" w:cs="Arial"/>
                <w:color w:val="000000"/>
                <w:sz w:val="12"/>
                <w:szCs w:val="16"/>
              </w:rPr>
              <w:t>Замена основного и вспомогательного оборудования на источнике теплоснабжения, 5 штук</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 </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ненадежная</w:t>
            </w:r>
          </w:p>
        </w:tc>
        <w:tc>
          <w:tcPr>
            <w:tcW w:w="2071" w:type="dxa"/>
            <w:shd w:val="clear" w:color="auto" w:fill="auto"/>
            <w:vAlign w:val="center"/>
            <w:hideMark/>
          </w:tcPr>
          <w:p w:rsidR="000B01A8" w:rsidRPr="00C16053" w:rsidRDefault="000B01A8" w:rsidP="00ED2E85">
            <w:pPr>
              <w:jc w:val="center"/>
              <w:rPr>
                <w:rFonts w:ascii="Arial" w:hAnsi="Arial" w:cs="Arial"/>
                <w:sz w:val="12"/>
                <w:szCs w:val="16"/>
              </w:rPr>
            </w:pPr>
            <w:r w:rsidRPr="00C16053">
              <w:rPr>
                <w:rFonts w:ascii="Arial" w:hAnsi="Arial" w:cs="Arial"/>
                <w:color w:val="000000"/>
                <w:sz w:val="12"/>
                <w:szCs w:val="16"/>
              </w:rPr>
              <w:t>малонадежная</w:t>
            </w:r>
          </w:p>
        </w:tc>
        <w:tc>
          <w:tcPr>
            <w:tcW w:w="665" w:type="dxa"/>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5456,00</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5456,00</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0,00</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0,00</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0,00</w:t>
            </w:r>
          </w:p>
        </w:tc>
        <w:tc>
          <w:tcPr>
            <w:tcW w:w="0" w:type="auto"/>
            <w:shd w:val="clear" w:color="auto" w:fill="auto"/>
            <w:noWrap/>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2022</w:t>
            </w:r>
          </w:p>
        </w:tc>
      </w:tr>
      <w:tr w:rsidR="000B01A8" w:rsidRPr="00C16053" w:rsidTr="00A56AE9">
        <w:trPr>
          <w:trHeight w:val="20"/>
        </w:trPr>
        <w:tc>
          <w:tcPr>
            <w:tcW w:w="0" w:type="auto"/>
            <w:vMerge/>
            <w:vAlign w:val="center"/>
            <w:hideMark/>
          </w:tcPr>
          <w:p w:rsidR="000B01A8" w:rsidRPr="00C16053" w:rsidRDefault="000B01A8" w:rsidP="00ED2E85">
            <w:pPr>
              <w:rPr>
                <w:rFonts w:ascii="Arial" w:hAnsi="Arial" w:cs="Arial"/>
                <w:color w:val="000000"/>
                <w:sz w:val="12"/>
                <w:szCs w:val="16"/>
              </w:rPr>
            </w:pPr>
          </w:p>
        </w:tc>
        <w:tc>
          <w:tcPr>
            <w:tcW w:w="0" w:type="auto"/>
            <w:vMerge/>
            <w:vAlign w:val="center"/>
            <w:hideMark/>
          </w:tcPr>
          <w:p w:rsidR="000B01A8" w:rsidRPr="00C16053" w:rsidRDefault="000B01A8" w:rsidP="00ED2E85">
            <w:pPr>
              <w:rPr>
                <w:rFonts w:ascii="Arial" w:hAnsi="Arial" w:cs="Arial"/>
                <w:color w:val="000000"/>
                <w:sz w:val="12"/>
                <w:szCs w:val="16"/>
              </w:rPr>
            </w:pP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 </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ненадежная</w:t>
            </w:r>
          </w:p>
        </w:tc>
        <w:tc>
          <w:tcPr>
            <w:tcW w:w="2071" w:type="dxa"/>
            <w:shd w:val="clear" w:color="auto" w:fill="auto"/>
            <w:vAlign w:val="center"/>
            <w:hideMark/>
          </w:tcPr>
          <w:p w:rsidR="000B01A8" w:rsidRPr="00C16053" w:rsidRDefault="000B01A8" w:rsidP="00ED2E85">
            <w:pPr>
              <w:jc w:val="center"/>
              <w:rPr>
                <w:rFonts w:ascii="Arial" w:hAnsi="Arial" w:cs="Arial"/>
                <w:sz w:val="12"/>
                <w:szCs w:val="16"/>
              </w:rPr>
            </w:pPr>
            <w:r w:rsidRPr="00C16053">
              <w:rPr>
                <w:rFonts w:ascii="Arial" w:hAnsi="Arial" w:cs="Arial"/>
                <w:color w:val="000000"/>
                <w:sz w:val="12"/>
                <w:szCs w:val="16"/>
              </w:rPr>
              <w:t>малонадежная</w:t>
            </w:r>
          </w:p>
        </w:tc>
        <w:tc>
          <w:tcPr>
            <w:tcW w:w="665" w:type="dxa"/>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5619,68</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5619,68</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0,0</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0,0</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0,0</w:t>
            </w:r>
          </w:p>
        </w:tc>
        <w:tc>
          <w:tcPr>
            <w:tcW w:w="0" w:type="auto"/>
            <w:shd w:val="clear" w:color="auto" w:fill="auto"/>
            <w:noWrap/>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2023</w:t>
            </w:r>
          </w:p>
        </w:tc>
      </w:tr>
      <w:tr w:rsidR="000B01A8" w:rsidRPr="00C16053" w:rsidTr="00A56AE9">
        <w:trPr>
          <w:trHeight w:val="20"/>
        </w:trPr>
        <w:tc>
          <w:tcPr>
            <w:tcW w:w="0" w:type="auto"/>
            <w:vMerge/>
            <w:vAlign w:val="center"/>
            <w:hideMark/>
          </w:tcPr>
          <w:p w:rsidR="000B01A8" w:rsidRPr="00C16053" w:rsidRDefault="000B01A8" w:rsidP="00ED2E85">
            <w:pPr>
              <w:rPr>
                <w:rFonts w:ascii="Arial" w:hAnsi="Arial" w:cs="Arial"/>
                <w:color w:val="000000"/>
                <w:sz w:val="12"/>
                <w:szCs w:val="16"/>
              </w:rPr>
            </w:pPr>
          </w:p>
        </w:tc>
        <w:tc>
          <w:tcPr>
            <w:tcW w:w="0" w:type="auto"/>
            <w:vMerge/>
            <w:vAlign w:val="center"/>
            <w:hideMark/>
          </w:tcPr>
          <w:p w:rsidR="000B01A8" w:rsidRPr="00C16053" w:rsidRDefault="000B01A8" w:rsidP="00ED2E85">
            <w:pPr>
              <w:rPr>
                <w:rFonts w:ascii="Arial" w:hAnsi="Arial" w:cs="Arial"/>
                <w:color w:val="000000"/>
                <w:sz w:val="12"/>
                <w:szCs w:val="16"/>
              </w:rPr>
            </w:pP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 </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ненадежная</w:t>
            </w:r>
          </w:p>
        </w:tc>
        <w:tc>
          <w:tcPr>
            <w:tcW w:w="2071" w:type="dxa"/>
            <w:shd w:val="clear" w:color="auto" w:fill="auto"/>
            <w:vAlign w:val="center"/>
            <w:hideMark/>
          </w:tcPr>
          <w:p w:rsidR="000B01A8" w:rsidRPr="00C16053" w:rsidRDefault="000B01A8" w:rsidP="00ED2E85">
            <w:pPr>
              <w:jc w:val="center"/>
              <w:rPr>
                <w:rFonts w:ascii="Arial" w:hAnsi="Arial" w:cs="Arial"/>
                <w:sz w:val="12"/>
                <w:szCs w:val="16"/>
              </w:rPr>
            </w:pPr>
            <w:r w:rsidRPr="00C16053">
              <w:rPr>
                <w:rFonts w:ascii="Arial" w:hAnsi="Arial" w:cs="Arial"/>
                <w:color w:val="000000"/>
                <w:sz w:val="12"/>
                <w:szCs w:val="16"/>
              </w:rPr>
              <w:t>малонадежная</w:t>
            </w:r>
          </w:p>
        </w:tc>
        <w:tc>
          <w:tcPr>
            <w:tcW w:w="665" w:type="dxa"/>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5788,27</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5788,27</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0,0</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0,0</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0,0</w:t>
            </w:r>
          </w:p>
        </w:tc>
        <w:tc>
          <w:tcPr>
            <w:tcW w:w="0" w:type="auto"/>
            <w:shd w:val="clear" w:color="auto" w:fill="auto"/>
            <w:noWrap/>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2024</w:t>
            </w:r>
          </w:p>
        </w:tc>
      </w:tr>
      <w:tr w:rsidR="000B01A8" w:rsidRPr="00C16053" w:rsidTr="00A56AE9">
        <w:trPr>
          <w:trHeight w:val="20"/>
        </w:trPr>
        <w:tc>
          <w:tcPr>
            <w:tcW w:w="0" w:type="auto"/>
            <w:vMerge/>
            <w:vAlign w:val="center"/>
            <w:hideMark/>
          </w:tcPr>
          <w:p w:rsidR="000B01A8" w:rsidRPr="00C16053" w:rsidRDefault="000B01A8" w:rsidP="00ED2E85">
            <w:pPr>
              <w:rPr>
                <w:rFonts w:ascii="Arial" w:hAnsi="Arial" w:cs="Arial"/>
                <w:color w:val="000000"/>
                <w:sz w:val="12"/>
                <w:szCs w:val="16"/>
              </w:rPr>
            </w:pPr>
          </w:p>
        </w:tc>
        <w:tc>
          <w:tcPr>
            <w:tcW w:w="0" w:type="auto"/>
            <w:vMerge/>
            <w:vAlign w:val="center"/>
            <w:hideMark/>
          </w:tcPr>
          <w:p w:rsidR="000B01A8" w:rsidRPr="00C16053" w:rsidRDefault="000B01A8" w:rsidP="00ED2E85">
            <w:pPr>
              <w:rPr>
                <w:rFonts w:ascii="Arial" w:hAnsi="Arial" w:cs="Arial"/>
                <w:color w:val="000000"/>
                <w:sz w:val="12"/>
                <w:szCs w:val="16"/>
              </w:rPr>
            </w:pP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 </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ненадежная</w:t>
            </w:r>
          </w:p>
        </w:tc>
        <w:tc>
          <w:tcPr>
            <w:tcW w:w="2071" w:type="dxa"/>
            <w:shd w:val="clear" w:color="auto" w:fill="auto"/>
            <w:vAlign w:val="center"/>
            <w:hideMark/>
          </w:tcPr>
          <w:p w:rsidR="000B01A8" w:rsidRPr="00C16053" w:rsidRDefault="000B01A8" w:rsidP="00ED2E85">
            <w:pPr>
              <w:jc w:val="center"/>
              <w:rPr>
                <w:rFonts w:ascii="Arial" w:hAnsi="Arial" w:cs="Arial"/>
                <w:sz w:val="12"/>
                <w:szCs w:val="16"/>
              </w:rPr>
            </w:pPr>
            <w:r w:rsidRPr="00C16053">
              <w:rPr>
                <w:rFonts w:ascii="Arial" w:hAnsi="Arial" w:cs="Arial"/>
                <w:color w:val="000000"/>
                <w:sz w:val="12"/>
                <w:szCs w:val="16"/>
              </w:rPr>
              <w:t>малонадежная</w:t>
            </w:r>
          </w:p>
        </w:tc>
        <w:tc>
          <w:tcPr>
            <w:tcW w:w="665" w:type="dxa"/>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5961,92</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5961,92</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0,0</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0,0</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0,0</w:t>
            </w:r>
          </w:p>
        </w:tc>
        <w:tc>
          <w:tcPr>
            <w:tcW w:w="0" w:type="auto"/>
            <w:shd w:val="clear" w:color="auto" w:fill="auto"/>
            <w:noWrap/>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2025</w:t>
            </w:r>
          </w:p>
        </w:tc>
      </w:tr>
      <w:tr w:rsidR="000B01A8" w:rsidRPr="00C16053" w:rsidTr="00A56AE9">
        <w:trPr>
          <w:trHeight w:val="20"/>
        </w:trPr>
        <w:tc>
          <w:tcPr>
            <w:tcW w:w="0" w:type="auto"/>
            <w:vMerge/>
            <w:vAlign w:val="center"/>
            <w:hideMark/>
          </w:tcPr>
          <w:p w:rsidR="000B01A8" w:rsidRPr="00C16053" w:rsidRDefault="000B01A8" w:rsidP="00ED2E85">
            <w:pPr>
              <w:rPr>
                <w:rFonts w:ascii="Arial" w:hAnsi="Arial" w:cs="Arial"/>
                <w:color w:val="000000"/>
                <w:sz w:val="12"/>
                <w:szCs w:val="16"/>
              </w:rPr>
            </w:pPr>
          </w:p>
        </w:tc>
        <w:tc>
          <w:tcPr>
            <w:tcW w:w="0" w:type="auto"/>
            <w:vMerge/>
            <w:vAlign w:val="center"/>
            <w:hideMark/>
          </w:tcPr>
          <w:p w:rsidR="000B01A8" w:rsidRPr="00C16053" w:rsidRDefault="000B01A8" w:rsidP="00ED2E85">
            <w:pPr>
              <w:rPr>
                <w:rFonts w:ascii="Arial" w:hAnsi="Arial" w:cs="Arial"/>
                <w:color w:val="000000"/>
                <w:sz w:val="12"/>
                <w:szCs w:val="16"/>
              </w:rPr>
            </w:pP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 </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ненадежная</w:t>
            </w:r>
          </w:p>
        </w:tc>
        <w:tc>
          <w:tcPr>
            <w:tcW w:w="2071" w:type="dxa"/>
            <w:shd w:val="clear" w:color="auto" w:fill="auto"/>
            <w:vAlign w:val="center"/>
            <w:hideMark/>
          </w:tcPr>
          <w:p w:rsidR="000B01A8" w:rsidRPr="00C16053" w:rsidRDefault="000B01A8" w:rsidP="00ED2E85">
            <w:pPr>
              <w:jc w:val="center"/>
              <w:rPr>
                <w:rFonts w:ascii="Arial" w:hAnsi="Arial" w:cs="Arial"/>
                <w:sz w:val="12"/>
                <w:szCs w:val="16"/>
              </w:rPr>
            </w:pPr>
            <w:r w:rsidRPr="00C16053">
              <w:rPr>
                <w:rFonts w:ascii="Arial" w:hAnsi="Arial" w:cs="Arial"/>
                <w:color w:val="000000"/>
                <w:sz w:val="12"/>
                <w:szCs w:val="16"/>
              </w:rPr>
              <w:t>малонадежная</w:t>
            </w:r>
          </w:p>
        </w:tc>
        <w:tc>
          <w:tcPr>
            <w:tcW w:w="665" w:type="dxa"/>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6140,78</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6140,78</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0,0</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0,0</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0,0</w:t>
            </w:r>
          </w:p>
        </w:tc>
        <w:tc>
          <w:tcPr>
            <w:tcW w:w="0" w:type="auto"/>
            <w:shd w:val="clear" w:color="auto" w:fill="auto"/>
            <w:noWrap/>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2026</w:t>
            </w:r>
          </w:p>
        </w:tc>
      </w:tr>
      <w:tr w:rsidR="000B01A8" w:rsidRPr="00C16053" w:rsidTr="00A56AE9">
        <w:trPr>
          <w:trHeight w:val="20"/>
        </w:trPr>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3</w:t>
            </w:r>
          </w:p>
        </w:tc>
        <w:tc>
          <w:tcPr>
            <w:tcW w:w="0" w:type="auto"/>
            <w:shd w:val="clear" w:color="auto" w:fill="auto"/>
            <w:vAlign w:val="center"/>
            <w:hideMark/>
          </w:tcPr>
          <w:p w:rsidR="000B01A8" w:rsidRPr="00C16053" w:rsidRDefault="000B01A8" w:rsidP="00ED2E85">
            <w:pPr>
              <w:rPr>
                <w:rFonts w:ascii="Arial" w:hAnsi="Arial" w:cs="Arial"/>
                <w:color w:val="000000"/>
                <w:sz w:val="12"/>
                <w:szCs w:val="16"/>
              </w:rPr>
            </w:pPr>
            <w:r w:rsidRPr="00C16053">
              <w:rPr>
                <w:rFonts w:ascii="Arial" w:hAnsi="Arial" w:cs="Arial"/>
                <w:color w:val="000000"/>
                <w:sz w:val="12"/>
                <w:szCs w:val="16"/>
              </w:rPr>
              <w:t>Покупка дизель-генераторных установок 23 штуки</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 </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ненадежная</w:t>
            </w:r>
          </w:p>
        </w:tc>
        <w:tc>
          <w:tcPr>
            <w:tcW w:w="2071" w:type="dxa"/>
            <w:shd w:val="clear" w:color="auto" w:fill="auto"/>
            <w:vAlign w:val="center"/>
            <w:hideMark/>
          </w:tcPr>
          <w:p w:rsidR="000B01A8" w:rsidRPr="00C16053" w:rsidRDefault="000B01A8" w:rsidP="00ED2E85">
            <w:pPr>
              <w:jc w:val="center"/>
              <w:rPr>
                <w:rFonts w:ascii="Arial" w:hAnsi="Arial" w:cs="Arial"/>
                <w:sz w:val="12"/>
                <w:szCs w:val="16"/>
              </w:rPr>
            </w:pPr>
            <w:r w:rsidRPr="00C16053">
              <w:rPr>
                <w:rFonts w:ascii="Arial" w:hAnsi="Arial" w:cs="Arial"/>
                <w:color w:val="000000"/>
                <w:sz w:val="12"/>
                <w:szCs w:val="16"/>
              </w:rPr>
              <w:t>малонадежная</w:t>
            </w:r>
          </w:p>
        </w:tc>
        <w:tc>
          <w:tcPr>
            <w:tcW w:w="665" w:type="dxa"/>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10350</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0</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0</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0</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10350 **</w:t>
            </w:r>
          </w:p>
        </w:tc>
        <w:tc>
          <w:tcPr>
            <w:tcW w:w="0" w:type="auto"/>
            <w:shd w:val="clear" w:color="auto" w:fill="auto"/>
            <w:noWrap/>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2022-2030</w:t>
            </w:r>
          </w:p>
        </w:tc>
      </w:tr>
      <w:tr w:rsidR="000B01A8" w:rsidRPr="00C16053" w:rsidTr="00A56AE9">
        <w:trPr>
          <w:trHeight w:val="20"/>
        </w:trPr>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4</w:t>
            </w:r>
          </w:p>
        </w:tc>
        <w:tc>
          <w:tcPr>
            <w:tcW w:w="0" w:type="auto"/>
            <w:shd w:val="clear" w:color="auto" w:fill="auto"/>
            <w:vAlign w:val="center"/>
            <w:hideMark/>
          </w:tcPr>
          <w:p w:rsidR="000B01A8" w:rsidRPr="00C16053" w:rsidRDefault="000B01A8" w:rsidP="00ED2E85">
            <w:pPr>
              <w:rPr>
                <w:rFonts w:ascii="Arial" w:hAnsi="Arial" w:cs="Arial"/>
                <w:color w:val="000000"/>
                <w:sz w:val="12"/>
                <w:szCs w:val="16"/>
              </w:rPr>
            </w:pPr>
            <w:r w:rsidRPr="00C16053">
              <w:rPr>
                <w:rFonts w:ascii="Arial" w:hAnsi="Arial" w:cs="Arial"/>
                <w:color w:val="000000"/>
                <w:sz w:val="12"/>
                <w:szCs w:val="16"/>
              </w:rPr>
              <w:t>Организация резервного водоснабжения 26 источников</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 </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ненадежная</w:t>
            </w:r>
          </w:p>
        </w:tc>
        <w:tc>
          <w:tcPr>
            <w:tcW w:w="2071" w:type="dxa"/>
            <w:shd w:val="clear" w:color="auto" w:fill="auto"/>
            <w:vAlign w:val="center"/>
            <w:hideMark/>
          </w:tcPr>
          <w:p w:rsidR="000B01A8" w:rsidRPr="00C16053" w:rsidRDefault="000B01A8" w:rsidP="00ED2E85">
            <w:pPr>
              <w:jc w:val="center"/>
              <w:rPr>
                <w:rFonts w:ascii="Arial" w:hAnsi="Arial" w:cs="Arial"/>
                <w:sz w:val="12"/>
                <w:szCs w:val="16"/>
              </w:rPr>
            </w:pPr>
            <w:r w:rsidRPr="00C16053">
              <w:rPr>
                <w:rFonts w:ascii="Arial" w:hAnsi="Arial" w:cs="Arial"/>
                <w:color w:val="000000"/>
                <w:sz w:val="12"/>
                <w:szCs w:val="16"/>
              </w:rPr>
              <w:t>малонадежная</w:t>
            </w:r>
          </w:p>
        </w:tc>
        <w:tc>
          <w:tcPr>
            <w:tcW w:w="665" w:type="dxa"/>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13000</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0</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0</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0</w:t>
            </w:r>
          </w:p>
        </w:tc>
        <w:tc>
          <w:tcPr>
            <w:tcW w:w="0" w:type="auto"/>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13000 **</w:t>
            </w:r>
          </w:p>
        </w:tc>
        <w:tc>
          <w:tcPr>
            <w:tcW w:w="0" w:type="auto"/>
            <w:shd w:val="clear" w:color="auto" w:fill="auto"/>
            <w:noWrap/>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2022-2030</w:t>
            </w:r>
          </w:p>
        </w:tc>
      </w:tr>
      <w:tr w:rsidR="000B01A8" w:rsidRPr="00C16053" w:rsidTr="00A56AE9">
        <w:trPr>
          <w:trHeight w:val="20"/>
        </w:trPr>
        <w:tc>
          <w:tcPr>
            <w:tcW w:w="0" w:type="auto"/>
            <w:gridSpan w:val="11"/>
            <w:shd w:val="clear" w:color="auto" w:fill="auto"/>
            <w:noWrap/>
            <w:vAlign w:val="center"/>
            <w:hideMark/>
          </w:tcPr>
          <w:p w:rsidR="000B01A8" w:rsidRPr="00C16053" w:rsidRDefault="000B01A8" w:rsidP="00ED2E85">
            <w:pPr>
              <w:ind w:firstLine="709"/>
              <w:rPr>
                <w:rFonts w:ascii="Arial" w:hAnsi="Arial" w:cs="Arial"/>
                <w:color w:val="000000"/>
                <w:sz w:val="12"/>
                <w:szCs w:val="16"/>
              </w:rPr>
            </w:pPr>
            <w:r w:rsidRPr="00C16053">
              <w:rPr>
                <w:rFonts w:ascii="Arial" w:hAnsi="Arial" w:cs="Arial"/>
                <w:color w:val="000000"/>
                <w:sz w:val="12"/>
                <w:szCs w:val="16"/>
              </w:rPr>
              <w:t>* в случае наличия в тарифе соотвествующих статей расхода</w:t>
            </w:r>
          </w:p>
        </w:tc>
      </w:tr>
      <w:tr w:rsidR="000B01A8" w:rsidRPr="00C16053" w:rsidTr="00A56AE9">
        <w:trPr>
          <w:trHeight w:val="20"/>
        </w:trPr>
        <w:tc>
          <w:tcPr>
            <w:tcW w:w="0" w:type="auto"/>
            <w:gridSpan w:val="11"/>
            <w:shd w:val="clear" w:color="auto" w:fill="auto"/>
            <w:noWrap/>
            <w:vAlign w:val="center"/>
            <w:hideMark/>
          </w:tcPr>
          <w:p w:rsidR="000B01A8" w:rsidRPr="00C16053" w:rsidRDefault="000B01A8" w:rsidP="00ED2E85">
            <w:pPr>
              <w:ind w:firstLine="709"/>
              <w:rPr>
                <w:rFonts w:ascii="Arial" w:hAnsi="Arial" w:cs="Arial"/>
                <w:color w:val="000000"/>
                <w:sz w:val="12"/>
                <w:szCs w:val="16"/>
              </w:rPr>
            </w:pPr>
            <w:r w:rsidRPr="00C16053">
              <w:rPr>
                <w:rFonts w:ascii="Arial" w:hAnsi="Arial" w:cs="Arial"/>
                <w:color w:val="000000"/>
                <w:sz w:val="12"/>
                <w:szCs w:val="16"/>
              </w:rPr>
              <w:t>** источник финансирования не определен</w:t>
            </w:r>
          </w:p>
        </w:tc>
      </w:tr>
    </w:tbl>
    <w:p w:rsidR="000B01A8" w:rsidRPr="00ED2E85" w:rsidRDefault="000B01A8" w:rsidP="00A56AE9">
      <w:pPr>
        <w:pStyle w:val="1f8"/>
        <w:autoSpaceDE w:val="0"/>
        <w:adjustRightInd w:val="0"/>
        <w:spacing w:after="0" w:line="240" w:lineRule="auto"/>
        <w:ind w:left="0" w:firstLine="284"/>
        <w:jc w:val="both"/>
        <w:rPr>
          <w:rFonts w:ascii="Arial" w:hAnsi="Arial" w:cs="Arial"/>
          <w:b/>
          <w:i/>
          <w:sz w:val="16"/>
          <w:szCs w:val="16"/>
        </w:rPr>
      </w:pPr>
      <w:r w:rsidRPr="00ED2E85">
        <w:rPr>
          <w:rFonts w:ascii="Arial" w:hAnsi="Arial" w:cs="Arial"/>
          <w:b/>
          <w:sz w:val="16"/>
          <w:szCs w:val="16"/>
        </w:rPr>
        <w:t xml:space="preserve">10. Технико-экономические показатели теплоснабжающих и теплосетевых организаций </w:t>
      </w:r>
    </w:p>
    <w:p w:rsidR="000B01A8" w:rsidRPr="00ED2E85" w:rsidRDefault="000B01A8" w:rsidP="00A56AE9">
      <w:pPr>
        <w:pStyle w:val="1f8"/>
        <w:autoSpaceDE w:val="0"/>
        <w:adjustRightInd w:val="0"/>
        <w:spacing w:after="0" w:line="240" w:lineRule="auto"/>
        <w:ind w:left="0" w:firstLine="284"/>
        <w:jc w:val="both"/>
        <w:rPr>
          <w:rFonts w:ascii="Arial" w:hAnsi="Arial" w:cs="Arial"/>
          <w:sz w:val="16"/>
          <w:szCs w:val="16"/>
        </w:rPr>
      </w:pPr>
      <w:r w:rsidRPr="00ED2E85">
        <w:rPr>
          <w:rFonts w:ascii="Arial" w:hAnsi="Arial" w:cs="Arial"/>
          <w:sz w:val="16"/>
          <w:szCs w:val="16"/>
        </w:rPr>
        <w:t>Основные технико-экономические показатели ООО «ТК Новгородская» (в части систем теплоснабжения, эксплуатируемых на территории Семеновщинского сельского поселения) представлены в таблице 16.</w:t>
      </w:r>
    </w:p>
    <w:p w:rsidR="000B01A8" w:rsidRPr="00C16053" w:rsidRDefault="000B01A8" w:rsidP="00ED2E85">
      <w:pPr>
        <w:ind w:firstLine="567"/>
        <w:jc w:val="right"/>
        <w:rPr>
          <w:rFonts w:ascii="Arial" w:hAnsi="Arial" w:cs="Arial"/>
          <w:sz w:val="12"/>
          <w:szCs w:val="16"/>
        </w:rPr>
      </w:pPr>
      <w:r w:rsidRPr="00C16053">
        <w:rPr>
          <w:rFonts w:ascii="Arial" w:hAnsi="Arial" w:cs="Arial"/>
          <w:sz w:val="12"/>
          <w:szCs w:val="16"/>
        </w:rPr>
        <w:t>Таблица 16</w:t>
      </w:r>
    </w:p>
    <w:tbl>
      <w:tblPr>
        <w:tblW w:w="0" w:type="auto"/>
        <w:tblCellMar>
          <w:left w:w="0" w:type="dxa"/>
          <w:right w:w="0" w:type="dxa"/>
        </w:tblCellMar>
        <w:tblLook w:val="04A0" w:firstRow="1" w:lastRow="0" w:firstColumn="1" w:lastColumn="0" w:noHBand="0" w:noVBand="1"/>
      </w:tblPr>
      <w:tblGrid>
        <w:gridCol w:w="572"/>
        <w:gridCol w:w="8617"/>
        <w:gridCol w:w="2161"/>
      </w:tblGrid>
      <w:tr w:rsidR="000B01A8" w:rsidRPr="00C16053" w:rsidTr="00C16053">
        <w:trPr>
          <w:trHeight w:val="20"/>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 п/п</w:t>
            </w:r>
          </w:p>
        </w:tc>
        <w:tc>
          <w:tcPr>
            <w:tcW w:w="8617" w:type="dxa"/>
            <w:tcBorders>
              <w:top w:val="single" w:sz="4" w:space="0" w:color="auto"/>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b/>
                <w:bCs/>
                <w:color w:val="000000"/>
                <w:sz w:val="12"/>
                <w:szCs w:val="16"/>
              </w:rPr>
            </w:pPr>
            <w:r w:rsidRPr="00C16053">
              <w:rPr>
                <w:rFonts w:ascii="Arial" w:hAnsi="Arial" w:cs="Arial"/>
                <w:b/>
                <w:bCs/>
                <w:color w:val="000000"/>
                <w:sz w:val="12"/>
                <w:szCs w:val="16"/>
              </w:rPr>
              <w:t>Наименование показателей</w:t>
            </w:r>
          </w:p>
        </w:tc>
        <w:tc>
          <w:tcPr>
            <w:tcW w:w="2161" w:type="dxa"/>
            <w:tcBorders>
              <w:top w:val="single" w:sz="4" w:space="0" w:color="auto"/>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b/>
                <w:bCs/>
                <w:color w:val="000000"/>
                <w:sz w:val="12"/>
                <w:szCs w:val="16"/>
              </w:rPr>
            </w:pPr>
            <w:r w:rsidRPr="00C16053">
              <w:rPr>
                <w:rFonts w:ascii="Arial" w:hAnsi="Arial" w:cs="Arial"/>
                <w:b/>
                <w:sz w:val="12"/>
                <w:szCs w:val="16"/>
              </w:rPr>
              <w:t>Котельная № 25 д.Семеновщина</w:t>
            </w:r>
          </w:p>
        </w:tc>
      </w:tr>
      <w:tr w:rsidR="000B01A8" w:rsidRPr="00C16053" w:rsidTr="00C16053">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1</w:t>
            </w:r>
          </w:p>
        </w:tc>
        <w:tc>
          <w:tcPr>
            <w:tcW w:w="8617" w:type="dxa"/>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rPr>
                <w:rFonts w:ascii="Arial" w:hAnsi="Arial" w:cs="Arial"/>
                <w:color w:val="000000"/>
                <w:sz w:val="12"/>
                <w:szCs w:val="16"/>
              </w:rPr>
            </w:pPr>
            <w:r w:rsidRPr="00C16053">
              <w:rPr>
                <w:rFonts w:ascii="Arial" w:hAnsi="Arial" w:cs="Arial"/>
                <w:color w:val="000000"/>
                <w:sz w:val="12"/>
                <w:szCs w:val="16"/>
              </w:rPr>
              <w:t>Установленная тепловая мощность, Гкал/час</w:t>
            </w:r>
          </w:p>
        </w:tc>
        <w:tc>
          <w:tcPr>
            <w:tcW w:w="2161" w:type="dxa"/>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sz w:val="12"/>
                <w:szCs w:val="16"/>
              </w:rPr>
              <w:t>2,43</w:t>
            </w:r>
          </w:p>
        </w:tc>
      </w:tr>
      <w:tr w:rsidR="000B01A8" w:rsidRPr="00C16053" w:rsidTr="00C16053">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2</w:t>
            </w:r>
          </w:p>
        </w:tc>
        <w:tc>
          <w:tcPr>
            <w:tcW w:w="8617" w:type="dxa"/>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rPr>
                <w:rFonts w:ascii="Arial" w:hAnsi="Arial" w:cs="Arial"/>
                <w:color w:val="000000"/>
                <w:sz w:val="12"/>
                <w:szCs w:val="16"/>
              </w:rPr>
            </w:pPr>
            <w:r w:rsidRPr="00C16053">
              <w:rPr>
                <w:rFonts w:ascii="Arial" w:hAnsi="Arial" w:cs="Arial"/>
                <w:color w:val="000000"/>
                <w:sz w:val="12"/>
                <w:szCs w:val="16"/>
              </w:rPr>
              <w:t>Присоединенная нагрузка, Гкал/час</w:t>
            </w:r>
          </w:p>
        </w:tc>
        <w:tc>
          <w:tcPr>
            <w:tcW w:w="2161" w:type="dxa"/>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sz w:val="12"/>
                <w:szCs w:val="16"/>
              </w:rPr>
              <w:t>2,02</w:t>
            </w:r>
          </w:p>
        </w:tc>
      </w:tr>
      <w:tr w:rsidR="000B01A8" w:rsidRPr="00C16053" w:rsidTr="00C16053">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3</w:t>
            </w:r>
          </w:p>
        </w:tc>
        <w:tc>
          <w:tcPr>
            <w:tcW w:w="8617" w:type="dxa"/>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rPr>
                <w:rFonts w:ascii="Arial" w:hAnsi="Arial" w:cs="Arial"/>
                <w:color w:val="000000"/>
                <w:sz w:val="12"/>
                <w:szCs w:val="16"/>
              </w:rPr>
            </w:pPr>
            <w:r w:rsidRPr="00C16053">
              <w:rPr>
                <w:rFonts w:ascii="Arial" w:hAnsi="Arial" w:cs="Arial"/>
                <w:color w:val="000000"/>
                <w:sz w:val="12"/>
                <w:szCs w:val="16"/>
              </w:rPr>
              <w:t>Объем вырабатываемой тепловой энергии, тыс. Гкал</w:t>
            </w:r>
          </w:p>
        </w:tc>
        <w:tc>
          <w:tcPr>
            <w:tcW w:w="2161" w:type="dxa"/>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0,90930</w:t>
            </w:r>
          </w:p>
        </w:tc>
      </w:tr>
      <w:tr w:rsidR="000B01A8" w:rsidRPr="00C16053" w:rsidTr="00C16053">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4</w:t>
            </w:r>
          </w:p>
        </w:tc>
        <w:tc>
          <w:tcPr>
            <w:tcW w:w="8617" w:type="dxa"/>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rPr>
                <w:rFonts w:ascii="Arial" w:hAnsi="Arial" w:cs="Arial"/>
                <w:color w:val="000000"/>
                <w:sz w:val="12"/>
                <w:szCs w:val="16"/>
              </w:rPr>
            </w:pPr>
            <w:r w:rsidRPr="00C16053">
              <w:rPr>
                <w:rFonts w:ascii="Arial" w:hAnsi="Arial" w:cs="Arial"/>
                <w:color w:val="000000"/>
                <w:sz w:val="12"/>
                <w:szCs w:val="16"/>
              </w:rPr>
              <w:t>Объем покупаемой тепловой энергии, тыс. Гкал</w:t>
            </w:r>
          </w:p>
        </w:tc>
        <w:tc>
          <w:tcPr>
            <w:tcW w:w="2161" w:type="dxa"/>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0,00000</w:t>
            </w:r>
          </w:p>
        </w:tc>
      </w:tr>
      <w:tr w:rsidR="000B01A8" w:rsidRPr="00C16053" w:rsidTr="00C16053">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5</w:t>
            </w:r>
          </w:p>
        </w:tc>
        <w:tc>
          <w:tcPr>
            <w:tcW w:w="8617" w:type="dxa"/>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rPr>
                <w:rFonts w:ascii="Arial" w:hAnsi="Arial" w:cs="Arial"/>
                <w:color w:val="000000"/>
                <w:sz w:val="12"/>
                <w:szCs w:val="16"/>
              </w:rPr>
            </w:pPr>
            <w:r w:rsidRPr="00C16053">
              <w:rPr>
                <w:rFonts w:ascii="Arial" w:hAnsi="Arial" w:cs="Arial"/>
                <w:color w:val="000000"/>
                <w:sz w:val="12"/>
                <w:szCs w:val="16"/>
              </w:rPr>
              <w:t>Объем тепловой энергии, отпускаемой потребителям, тыс. Гкал</w:t>
            </w:r>
          </w:p>
        </w:tc>
        <w:tc>
          <w:tcPr>
            <w:tcW w:w="2161" w:type="dxa"/>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0,66328</w:t>
            </w:r>
          </w:p>
        </w:tc>
      </w:tr>
      <w:tr w:rsidR="000B01A8" w:rsidRPr="00C16053" w:rsidTr="00C16053">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6</w:t>
            </w:r>
          </w:p>
        </w:tc>
        <w:tc>
          <w:tcPr>
            <w:tcW w:w="8617" w:type="dxa"/>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rPr>
                <w:rFonts w:ascii="Arial" w:hAnsi="Arial" w:cs="Arial"/>
                <w:color w:val="000000"/>
                <w:sz w:val="12"/>
                <w:szCs w:val="16"/>
              </w:rPr>
            </w:pPr>
            <w:r w:rsidRPr="00C16053">
              <w:rPr>
                <w:rFonts w:ascii="Arial" w:hAnsi="Arial" w:cs="Arial"/>
                <w:color w:val="000000"/>
                <w:sz w:val="12"/>
                <w:szCs w:val="16"/>
              </w:rPr>
              <w:t>Технологические потери тепловой энергии при передаче по тепловым сетям, тыс. Гкал</w:t>
            </w:r>
          </w:p>
        </w:tc>
        <w:tc>
          <w:tcPr>
            <w:tcW w:w="2161" w:type="dxa"/>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0,23708</w:t>
            </w:r>
          </w:p>
        </w:tc>
      </w:tr>
      <w:tr w:rsidR="000B01A8" w:rsidRPr="00C16053" w:rsidTr="00C16053">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7</w:t>
            </w:r>
          </w:p>
        </w:tc>
        <w:tc>
          <w:tcPr>
            <w:tcW w:w="8617" w:type="dxa"/>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rPr>
                <w:rFonts w:ascii="Arial" w:hAnsi="Arial" w:cs="Arial"/>
                <w:color w:val="000000"/>
                <w:sz w:val="12"/>
                <w:szCs w:val="16"/>
              </w:rPr>
            </w:pPr>
            <w:r w:rsidRPr="00C16053">
              <w:rPr>
                <w:rFonts w:ascii="Arial" w:hAnsi="Arial" w:cs="Arial"/>
                <w:color w:val="000000"/>
                <w:sz w:val="12"/>
                <w:szCs w:val="16"/>
              </w:rPr>
              <w:t>Протяженность магистральных сетей и тепловых вводов, км</w:t>
            </w:r>
          </w:p>
        </w:tc>
        <w:tc>
          <w:tcPr>
            <w:tcW w:w="2161" w:type="dxa"/>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sz w:val="12"/>
                <w:szCs w:val="16"/>
              </w:rPr>
              <w:t>0,5158</w:t>
            </w:r>
          </w:p>
        </w:tc>
      </w:tr>
      <w:tr w:rsidR="000B01A8" w:rsidRPr="00C16053" w:rsidTr="00C16053">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8</w:t>
            </w:r>
          </w:p>
        </w:tc>
        <w:tc>
          <w:tcPr>
            <w:tcW w:w="8617" w:type="dxa"/>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rPr>
                <w:rFonts w:ascii="Arial" w:hAnsi="Arial" w:cs="Arial"/>
                <w:color w:val="000000"/>
                <w:sz w:val="12"/>
                <w:szCs w:val="16"/>
              </w:rPr>
            </w:pPr>
            <w:r w:rsidRPr="00C16053">
              <w:rPr>
                <w:rFonts w:ascii="Arial" w:hAnsi="Arial" w:cs="Arial"/>
                <w:color w:val="000000"/>
                <w:sz w:val="12"/>
                <w:szCs w:val="16"/>
              </w:rPr>
              <w:t>Количество тепловых станций и котельных, шт.</w:t>
            </w:r>
          </w:p>
        </w:tc>
        <w:tc>
          <w:tcPr>
            <w:tcW w:w="2161" w:type="dxa"/>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1</w:t>
            </w:r>
          </w:p>
        </w:tc>
      </w:tr>
      <w:tr w:rsidR="000B01A8" w:rsidRPr="00C16053" w:rsidTr="00C16053">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9</w:t>
            </w:r>
          </w:p>
        </w:tc>
        <w:tc>
          <w:tcPr>
            <w:tcW w:w="8617" w:type="dxa"/>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rPr>
                <w:rFonts w:ascii="Arial" w:hAnsi="Arial" w:cs="Arial"/>
                <w:color w:val="000000"/>
                <w:sz w:val="12"/>
                <w:szCs w:val="16"/>
              </w:rPr>
            </w:pPr>
            <w:r w:rsidRPr="00C16053">
              <w:rPr>
                <w:rFonts w:ascii="Arial" w:hAnsi="Arial" w:cs="Arial"/>
                <w:color w:val="000000"/>
                <w:sz w:val="12"/>
                <w:szCs w:val="16"/>
              </w:rPr>
              <w:t>Удельный расход условного топлива на единицу тепловой энергии, отпускаемой в тепловую сеть, кг у.т. / Гкал</w:t>
            </w:r>
          </w:p>
        </w:tc>
        <w:tc>
          <w:tcPr>
            <w:tcW w:w="2161" w:type="dxa"/>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383,71</w:t>
            </w:r>
          </w:p>
        </w:tc>
      </w:tr>
      <w:tr w:rsidR="000B01A8" w:rsidRPr="00C16053" w:rsidTr="00C16053">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10</w:t>
            </w:r>
          </w:p>
        </w:tc>
        <w:tc>
          <w:tcPr>
            <w:tcW w:w="8617" w:type="dxa"/>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rPr>
                <w:rFonts w:ascii="Arial" w:hAnsi="Arial" w:cs="Arial"/>
                <w:color w:val="000000"/>
                <w:sz w:val="12"/>
                <w:szCs w:val="16"/>
              </w:rPr>
            </w:pPr>
            <w:r w:rsidRPr="00C16053">
              <w:rPr>
                <w:rFonts w:ascii="Arial" w:hAnsi="Arial" w:cs="Arial"/>
                <w:color w:val="000000"/>
                <w:sz w:val="12"/>
                <w:szCs w:val="16"/>
              </w:rPr>
              <w:t>Удельный расход электрической энергии на единицу тепловой энергии, отпускаемой в тепловую сеть, кВт.ч/Гкал</w:t>
            </w:r>
          </w:p>
        </w:tc>
        <w:tc>
          <w:tcPr>
            <w:tcW w:w="2161" w:type="dxa"/>
            <w:tcBorders>
              <w:top w:val="nil"/>
              <w:left w:val="nil"/>
              <w:bottom w:val="single" w:sz="4" w:space="0" w:color="auto"/>
              <w:right w:val="single" w:sz="4" w:space="0" w:color="auto"/>
            </w:tcBorders>
            <w:shd w:val="clear" w:color="auto" w:fill="auto"/>
            <w:vAlign w:val="center"/>
            <w:hideMark/>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40,12</w:t>
            </w:r>
          </w:p>
        </w:tc>
      </w:tr>
      <w:tr w:rsidR="000B01A8" w:rsidRPr="00C16053" w:rsidTr="00C160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trPr>
        <w:tc>
          <w:tcPr>
            <w:tcW w:w="572" w:type="dxa"/>
            <w:vAlign w:val="center"/>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11</w:t>
            </w:r>
          </w:p>
        </w:tc>
        <w:tc>
          <w:tcPr>
            <w:tcW w:w="8617" w:type="dxa"/>
            <w:vAlign w:val="center"/>
          </w:tcPr>
          <w:p w:rsidR="000B01A8" w:rsidRPr="00C16053" w:rsidRDefault="000B01A8" w:rsidP="00ED2E85">
            <w:pPr>
              <w:rPr>
                <w:rFonts w:ascii="Arial" w:hAnsi="Arial" w:cs="Arial"/>
                <w:color w:val="000000"/>
                <w:sz w:val="12"/>
                <w:szCs w:val="16"/>
              </w:rPr>
            </w:pPr>
            <w:r w:rsidRPr="00C16053">
              <w:rPr>
                <w:rFonts w:ascii="Arial" w:hAnsi="Arial" w:cs="Arial"/>
                <w:color w:val="000000"/>
                <w:sz w:val="12"/>
                <w:szCs w:val="16"/>
              </w:rPr>
              <w:t>Потребление электроэнергии, кВт.ч</w:t>
            </w:r>
          </w:p>
        </w:tc>
        <w:tc>
          <w:tcPr>
            <w:tcW w:w="2161" w:type="dxa"/>
            <w:vAlign w:val="center"/>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37 943</w:t>
            </w:r>
          </w:p>
        </w:tc>
      </w:tr>
    </w:tbl>
    <w:p w:rsidR="000B01A8" w:rsidRPr="00ED2E85" w:rsidRDefault="000B01A8" w:rsidP="00A56AE9">
      <w:pPr>
        <w:ind w:firstLine="284"/>
        <w:jc w:val="both"/>
        <w:rPr>
          <w:rFonts w:ascii="Arial" w:hAnsi="Arial" w:cs="Arial"/>
          <w:b/>
          <w:bCs/>
          <w:sz w:val="16"/>
          <w:szCs w:val="16"/>
        </w:rPr>
      </w:pPr>
      <w:r w:rsidRPr="00ED2E85">
        <w:rPr>
          <w:rFonts w:ascii="Arial" w:hAnsi="Arial" w:cs="Arial"/>
          <w:b/>
          <w:bCs/>
          <w:sz w:val="16"/>
          <w:szCs w:val="16"/>
        </w:rPr>
        <w:t xml:space="preserve">11. Цены и тарифы в сфере теплоснабжения </w:t>
      </w:r>
    </w:p>
    <w:p w:rsidR="000B01A8" w:rsidRPr="00ED2E85" w:rsidRDefault="000B01A8" w:rsidP="00A56AE9">
      <w:pPr>
        <w:autoSpaceDE w:val="0"/>
        <w:autoSpaceDN w:val="0"/>
        <w:adjustRightInd w:val="0"/>
        <w:ind w:firstLine="284"/>
        <w:contextualSpacing/>
        <w:jc w:val="both"/>
        <w:rPr>
          <w:rFonts w:ascii="Arial" w:eastAsia="Calibri" w:hAnsi="Arial" w:cs="Arial"/>
          <w:sz w:val="16"/>
          <w:szCs w:val="16"/>
          <w:lang w:eastAsia="en-US"/>
        </w:rPr>
      </w:pPr>
      <w:r w:rsidRPr="00ED2E85">
        <w:rPr>
          <w:rFonts w:ascii="Arial" w:eastAsia="Calibri" w:hAnsi="Arial" w:cs="Arial"/>
          <w:sz w:val="16"/>
          <w:szCs w:val="16"/>
          <w:lang w:eastAsia="en-US"/>
        </w:rPr>
        <w:t xml:space="preserve">Динамика тарифов за тепловую энергию и горячее водоснабжение, отпускаемые ООО «ТК Новгородская» на территории Семеновщинского сельского поселения за последние 3 года представлена в таблице 17. </w:t>
      </w:r>
    </w:p>
    <w:p w:rsidR="000B01A8" w:rsidRPr="00C16053" w:rsidRDefault="000B01A8" w:rsidP="00ED2E85">
      <w:pPr>
        <w:autoSpaceDE w:val="0"/>
        <w:autoSpaceDN w:val="0"/>
        <w:adjustRightInd w:val="0"/>
        <w:ind w:firstLine="709"/>
        <w:contextualSpacing/>
        <w:jc w:val="right"/>
        <w:rPr>
          <w:rFonts w:ascii="Arial" w:eastAsia="Calibri" w:hAnsi="Arial" w:cs="Arial"/>
          <w:sz w:val="12"/>
          <w:szCs w:val="16"/>
          <w:lang w:eastAsia="en-US"/>
        </w:rPr>
      </w:pPr>
      <w:r w:rsidRPr="00C16053">
        <w:rPr>
          <w:rFonts w:ascii="Arial" w:eastAsia="Calibri" w:hAnsi="Arial" w:cs="Arial"/>
          <w:sz w:val="12"/>
          <w:szCs w:val="16"/>
          <w:lang w:eastAsia="en-US"/>
        </w:rPr>
        <w:t>Таблица 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8"/>
        <w:gridCol w:w="1481"/>
        <w:gridCol w:w="745"/>
        <w:gridCol w:w="745"/>
        <w:gridCol w:w="613"/>
        <w:gridCol w:w="613"/>
        <w:gridCol w:w="1336"/>
        <w:gridCol w:w="1351"/>
        <w:gridCol w:w="745"/>
        <w:gridCol w:w="745"/>
        <w:gridCol w:w="509"/>
        <w:gridCol w:w="807"/>
        <w:gridCol w:w="1422"/>
      </w:tblGrid>
      <w:tr w:rsidR="000B01A8" w:rsidRPr="00C16053" w:rsidTr="00EE5783">
        <w:trPr>
          <w:trHeight w:val="20"/>
        </w:trPr>
        <w:tc>
          <w:tcPr>
            <w:tcW w:w="0" w:type="auto"/>
            <w:vMerge w:val="restart"/>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 п/п</w:t>
            </w:r>
          </w:p>
        </w:tc>
        <w:tc>
          <w:tcPr>
            <w:tcW w:w="0" w:type="auto"/>
            <w:vMerge w:val="restart"/>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Наименование района/организации</w:t>
            </w:r>
          </w:p>
        </w:tc>
        <w:tc>
          <w:tcPr>
            <w:tcW w:w="0" w:type="auto"/>
            <w:gridSpan w:val="4"/>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2022 год</w:t>
            </w:r>
          </w:p>
        </w:tc>
        <w:tc>
          <w:tcPr>
            <w:tcW w:w="0" w:type="auto"/>
            <w:gridSpan w:val="2"/>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2023 год</w:t>
            </w:r>
          </w:p>
        </w:tc>
        <w:tc>
          <w:tcPr>
            <w:tcW w:w="2710" w:type="dxa"/>
            <w:gridSpan w:val="4"/>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2024 год</w:t>
            </w:r>
          </w:p>
        </w:tc>
        <w:tc>
          <w:tcPr>
            <w:tcW w:w="1422" w:type="dxa"/>
            <w:vMerge w:val="restart"/>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Постановления комитета по тарифной политике Новгородской области</w:t>
            </w:r>
          </w:p>
        </w:tc>
      </w:tr>
      <w:tr w:rsidR="000B01A8" w:rsidRPr="00C16053" w:rsidTr="00EE5783">
        <w:trPr>
          <w:trHeight w:val="20"/>
        </w:trPr>
        <w:tc>
          <w:tcPr>
            <w:tcW w:w="0" w:type="auto"/>
            <w:vMerge/>
            <w:shd w:val="clear" w:color="auto" w:fill="auto"/>
            <w:vAlign w:val="center"/>
          </w:tcPr>
          <w:p w:rsidR="000B01A8" w:rsidRPr="00C16053" w:rsidRDefault="000B01A8" w:rsidP="00ED2E85">
            <w:pPr>
              <w:jc w:val="center"/>
              <w:rPr>
                <w:rFonts w:ascii="Arial" w:hAnsi="Arial" w:cs="Arial"/>
                <w:b/>
                <w:bCs/>
                <w:sz w:val="12"/>
                <w:szCs w:val="16"/>
              </w:rPr>
            </w:pPr>
          </w:p>
        </w:tc>
        <w:tc>
          <w:tcPr>
            <w:tcW w:w="0" w:type="auto"/>
            <w:vMerge/>
            <w:shd w:val="clear" w:color="auto" w:fill="auto"/>
            <w:vAlign w:val="center"/>
          </w:tcPr>
          <w:p w:rsidR="000B01A8" w:rsidRPr="00C16053" w:rsidRDefault="000B01A8" w:rsidP="00ED2E85">
            <w:pPr>
              <w:jc w:val="center"/>
              <w:rPr>
                <w:rFonts w:ascii="Arial" w:hAnsi="Arial" w:cs="Arial"/>
                <w:b/>
                <w:bCs/>
                <w:sz w:val="12"/>
                <w:szCs w:val="16"/>
              </w:rPr>
            </w:pPr>
          </w:p>
        </w:tc>
        <w:tc>
          <w:tcPr>
            <w:tcW w:w="0" w:type="auto"/>
            <w:gridSpan w:val="2"/>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Тариф для потребителей, кроме населения, руб/Гкал, руб/м3, без НДС</w:t>
            </w:r>
          </w:p>
        </w:tc>
        <w:tc>
          <w:tcPr>
            <w:tcW w:w="0" w:type="auto"/>
            <w:gridSpan w:val="2"/>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Тариф для населения, руб/Гкал, руб/м3 с НДС</w:t>
            </w:r>
          </w:p>
        </w:tc>
        <w:tc>
          <w:tcPr>
            <w:tcW w:w="1336" w:type="dxa"/>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Тариф для потребителей, кроме населения, руб/Гкал, руб/м3, без НДС</w:t>
            </w:r>
          </w:p>
        </w:tc>
        <w:tc>
          <w:tcPr>
            <w:tcW w:w="1351" w:type="dxa"/>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Тариф для населения, руб/Гкал, руб/м3 с НДС</w:t>
            </w:r>
          </w:p>
        </w:tc>
        <w:tc>
          <w:tcPr>
            <w:tcW w:w="0" w:type="auto"/>
            <w:gridSpan w:val="2"/>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Тариф для потребителей, кроме населения, руб/Гкал, руб/м3, без НДС</w:t>
            </w:r>
          </w:p>
        </w:tc>
        <w:tc>
          <w:tcPr>
            <w:tcW w:w="1172" w:type="dxa"/>
            <w:gridSpan w:val="2"/>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Тариф для населения, руб/Гкал, руб/м3 с НДС</w:t>
            </w:r>
          </w:p>
        </w:tc>
        <w:tc>
          <w:tcPr>
            <w:tcW w:w="1422" w:type="dxa"/>
            <w:vMerge/>
            <w:shd w:val="clear" w:color="auto" w:fill="auto"/>
            <w:vAlign w:val="center"/>
          </w:tcPr>
          <w:p w:rsidR="000B01A8" w:rsidRPr="00C16053" w:rsidRDefault="000B01A8" w:rsidP="00ED2E85">
            <w:pPr>
              <w:jc w:val="center"/>
              <w:rPr>
                <w:rFonts w:ascii="Arial" w:hAnsi="Arial" w:cs="Arial"/>
                <w:b/>
                <w:bCs/>
                <w:sz w:val="12"/>
                <w:szCs w:val="16"/>
              </w:rPr>
            </w:pPr>
          </w:p>
        </w:tc>
      </w:tr>
      <w:tr w:rsidR="000B01A8" w:rsidRPr="00C16053" w:rsidTr="00EE5783">
        <w:trPr>
          <w:trHeight w:val="20"/>
        </w:trPr>
        <w:tc>
          <w:tcPr>
            <w:tcW w:w="0" w:type="auto"/>
            <w:vMerge/>
            <w:shd w:val="clear" w:color="auto" w:fill="auto"/>
            <w:vAlign w:val="center"/>
          </w:tcPr>
          <w:p w:rsidR="000B01A8" w:rsidRPr="00C16053" w:rsidRDefault="000B01A8" w:rsidP="00ED2E85">
            <w:pPr>
              <w:jc w:val="center"/>
              <w:rPr>
                <w:rFonts w:ascii="Arial" w:hAnsi="Arial" w:cs="Arial"/>
                <w:b/>
                <w:bCs/>
                <w:sz w:val="12"/>
                <w:szCs w:val="16"/>
              </w:rPr>
            </w:pPr>
          </w:p>
        </w:tc>
        <w:tc>
          <w:tcPr>
            <w:tcW w:w="0" w:type="auto"/>
            <w:vMerge/>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EE5783" w:rsidRDefault="000B01A8" w:rsidP="00ED2E85">
            <w:pPr>
              <w:jc w:val="center"/>
              <w:rPr>
                <w:rFonts w:ascii="Arial" w:hAnsi="Arial" w:cs="Arial"/>
                <w:b/>
                <w:bCs/>
                <w:sz w:val="12"/>
                <w:szCs w:val="16"/>
              </w:rPr>
            </w:pPr>
            <w:r w:rsidRPr="00C16053">
              <w:rPr>
                <w:rFonts w:ascii="Arial" w:hAnsi="Arial" w:cs="Arial"/>
                <w:b/>
                <w:bCs/>
                <w:sz w:val="12"/>
                <w:szCs w:val="16"/>
              </w:rPr>
              <w:t>01.01-</w:t>
            </w:r>
          </w:p>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30.06</w:t>
            </w:r>
          </w:p>
        </w:tc>
        <w:tc>
          <w:tcPr>
            <w:tcW w:w="0" w:type="auto"/>
            <w:shd w:val="clear" w:color="auto" w:fill="auto"/>
            <w:vAlign w:val="center"/>
          </w:tcPr>
          <w:p w:rsidR="00EE5783" w:rsidRDefault="000B01A8" w:rsidP="00ED2E85">
            <w:pPr>
              <w:jc w:val="center"/>
              <w:rPr>
                <w:rFonts w:ascii="Arial" w:hAnsi="Arial" w:cs="Arial"/>
                <w:b/>
                <w:bCs/>
                <w:sz w:val="12"/>
                <w:szCs w:val="16"/>
              </w:rPr>
            </w:pPr>
            <w:r w:rsidRPr="00C16053">
              <w:rPr>
                <w:rFonts w:ascii="Arial" w:hAnsi="Arial" w:cs="Arial"/>
                <w:b/>
                <w:bCs/>
                <w:sz w:val="12"/>
                <w:szCs w:val="16"/>
              </w:rPr>
              <w:t>01.07-</w:t>
            </w:r>
          </w:p>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31.12</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01.01-30.06</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01.07-31.12</w:t>
            </w:r>
          </w:p>
        </w:tc>
        <w:tc>
          <w:tcPr>
            <w:tcW w:w="1336" w:type="dxa"/>
            <w:shd w:val="clear" w:color="auto" w:fill="auto"/>
            <w:vAlign w:val="center"/>
          </w:tcPr>
          <w:p w:rsidR="00EE5783" w:rsidRDefault="000B01A8" w:rsidP="00ED2E85">
            <w:pPr>
              <w:jc w:val="center"/>
              <w:rPr>
                <w:rFonts w:ascii="Arial" w:hAnsi="Arial" w:cs="Arial"/>
                <w:b/>
                <w:bCs/>
                <w:sz w:val="12"/>
                <w:szCs w:val="16"/>
              </w:rPr>
            </w:pPr>
            <w:r w:rsidRPr="00C16053">
              <w:rPr>
                <w:rFonts w:ascii="Arial" w:hAnsi="Arial" w:cs="Arial"/>
                <w:b/>
                <w:bCs/>
                <w:sz w:val="12"/>
                <w:szCs w:val="16"/>
              </w:rPr>
              <w:t>01.12.2022-</w:t>
            </w:r>
          </w:p>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31.12.2023</w:t>
            </w:r>
          </w:p>
        </w:tc>
        <w:tc>
          <w:tcPr>
            <w:tcW w:w="1351" w:type="dxa"/>
            <w:shd w:val="clear" w:color="auto" w:fill="auto"/>
            <w:vAlign w:val="center"/>
          </w:tcPr>
          <w:p w:rsidR="00EE5783" w:rsidRDefault="000B01A8" w:rsidP="00ED2E85">
            <w:pPr>
              <w:jc w:val="center"/>
              <w:rPr>
                <w:rFonts w:ascii="Arial" w:hAnsi="Arial" w:cs="Arial"/>
                <w:b/>
                <w:bCs/>
                <w:sz w:val="12"/>
                <w:szCs w:val="16"/>
              </w:rPr>
            </w:pPr>
            <w:r w:rsidRPr="00C16053">
              <w:rPr>
                <w:rFonts w:ascii="Arial" w:hAnsi="Arial" w:cs="Arial"/>
                <w:b/>
                <w:bCs/>
                <w:sz w:val="12"/>
                <w:szCs w:val="16"/>
              </w:rPr>
              <w:t>01.12.2022-</w:t>
            </w:r>
          </w:p>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31.12.2023</w:t>
            </w:r>
          </w:p>
        </w:tc>
        <w:tc>
          <w:tcPr>
            <w:tcW w:w="0" w:type="auto"/>
            <w:shd w:val="clear" w:color="auto" w:fill="auto"/>
            <w:vAlign w:val="center"/>
          </w:tcPr>
          <w:p w:rsidR="00EE5783" w:rsidRDefault="000B01A8" w:rsidP="00ED2E85">
            <w:pPr>
              <w:jc w:val="center"/>
              <w:rPr>
                <w:rFonts w:ascii="Arial" w:hAnsi="Arial" w:cs="Arial"/>
                <w:b/>
                <w:bCs/>
                <w:sz w:val="12"/>
                <w:szCs w:val="16"/>
              </w:rPr>
            </w:pPr>
            <w:r w:rsidRPr="00C16053">
              <w:rPr>
                <w:rFonts w:ascii="Arial" w:hAnsi="Arial" w:cs="Arial"/>
                <w:b/>
                <w:bCs/>
                <w:sz w:val="12"/>
                <w:szCs w:val="16"/>
              </w:rPr>
              <w:t>01.01-</w:t>
            </w:r>
          </w:p>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30.06</w:t>
            </w:r>
          </w:p>
        </w:tc>
        <w:tc>
          <w:tcPr>
            <w:tcW w:w="0" w:type="auto"/>
            <w:shd w:val="clear" w:color="auto" w:fill="auto"/>
            <w:vAlign w:val="center"/>
          </w:tcPr>
          <w:p w:rsidR="00EE5783" w:rsidRDefault="000B01A8" w:rsidP="00ED2E85">
            <w:pPr>
              <w:jc w:val="center"/>
              <w:rPr>
                <w:rFonts w:ascii="Arial" w:hAnsi="Arial" w:cs="Arial"/>
                <w:b/>
                <w:bCs/>
                <w:sz w:val="12"/>
                <w:szCs w:val="16"/>
              </w:rPr>
            </w:pPr>
            <w:r w:rsidRPr="00C16053">
              <w:rPr>
                <w:rFonts w:ascii="Arial" w:hAnsi="Arial" w:cs="Arial"/>
                <w:b/>
                <w:bCs/>
                <w:sz w:val="12"/>
                <w:szCs w:val="16"/>
              </w:rPr>
              <w:t>01.07-</w:t>
            </w:r>
          </w:p>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31.12</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01.01-30.06</w:t>
            </w:r>
          </w:p>
        </w:tc>
        <w:tc>
          <w:tcPr>
            <w:tcW w:w="653" w:type="dxa"/>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01.07-31.12</w:t>
            </w:r>
          </w:p>
        </w:tc>
        <w:tc>
          <w:tcPr>
            <w:tcW w:w="1422" w:type="dxa"/>
            <w:vMerge/>
            <w:shd w:val="clear" w:color="auto" w:fill="auto"/>
            <w:vAlign w:val="center"/>
          </w:tcPr>
          <w:p w:rsidR="000B01A8" w:rsidRPr="00C16053" w:rsidRDefault="000B01A8" w:rsidP="00ED2E85">
            <w:pPr>
              <w:jc w:val="center"/>
              <w:rPr>
                <w:rFonts w:ascii="Arial" w:hAnsi="Arial" w:cs="Arial"/>
                <w:b/>
                <w:bCs/>
                <w:sz w:val="12"/>
                <w:szCs w:val="16"/>
              </w:rPr>
            </w:pPr>
          </w:p>
        </w:tc>
      </w:tr>
      <w:tr w:rsidR="000B01A8" w:rsidRPr="00C16053" w:rsidTr="00A56AE9">
        <w:trPr>
          <w:trHeight w:val="20"/>
        </w:trPr>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w:t>
            </w:r>
          </w:p>
        </w:tc>
        <w:tc>
          <w:tcPr>
            <w:tcW w:w="0" w:type="auto"/>
            <w:gridSpan w:val="12"/>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Валдайский муниципальный район</w:t>
            </w:r>
          </w:p>
        </w:tc>
      </w:tr>
      <w:tr w:rsidR="000B01A8" w:rsidRPr="00C16053" w:rsidTr="00A56AE9">
        <w:trPr>
          <w:trHeight w:val="20"/>
        </w:trPr>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1.1.</w:t>
            </w:r>
          </w:p>
        </w:tc>
        <w:tc>
          <w:tcPr>
            <w:tcW w:w="0" w:type="auto"/>
            <w:shd w:val="clear" w:color="auto" w:fill="auto"/>
            <w:vAlign w:val="center"/>
          </w:tcPr>
          <w:p w:rsidR="000B01A8" w:rsidRPr="00C16053" w:rsidRDefault="000B01A8" w:rsidP="00ED2E85">
            <w:pPr>
              <w:rPr>
                <w:rFonts w:ascii="Arial" w:hAnsi="Arial" w:cs="Arial"/>
                <w:b/>
                <w:bCs/>
                <w:sz w:val="12"/>
                <w:szCs w:val="16"/>
              </w:rPr>
            </w:pPr>
            <w:r w:rsidRPr="00C16053">
              <w:rPr>
                <w:rFonts w:ascii="Arial" w:hAnsi="Arial" w:cs="Arial"/>
                <w:b/>
                <w:bCs/>
                <w:sz w:val="12"/>
                <w:szCs w:val="16"/>
              </w:rPr>
              <w:t>ООО «Тепловая Компания Новгородская»</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r>
      <w:tr w:rsidR="000B01A8" w:rsidRPr="00C16053" w:rsidTr="00A56AE9">
        <w:trPr>
          <w:trHeight w:val="20"/>
        </w:trPr>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rPr>
                <w:rFonts w:ascii="Arial" w:hAnsi="Arial" w:cs="Arial"/>
                <w:iCs/>
                <w:sz w:val="12"/>
                <w:szCs w:val="16"/>
              </w:rPr>
            </w:pPr>
            <w:r w:rsidRPr="00C16053">
              <w:rPr>
                <w:rFonts w:ascii="Arial" w:hAnsi="Arial" w:cs="Arial"/>
                <w:iCs/>
                <w:sz w:val="12"/>
                <w:szCs w:val="16"/>
              </w:rPr>
              <w:t>тепловая энергия</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3680,28</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3864,29</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2872,21</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2987,10</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3315,00</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3166,33</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3292,77</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3745,31</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3166,33</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3229,66</w:t>
            </w:r>
          </w:p>
        </w:tc>
        <w:tc>
          <w:tcPr>
            <w:tcW w:w="0" w:type="auto"/>
            <w:shd w:val="clear" w:color="auto" w:fill="auto"/>
            <w:vAlign w:val="center"/>
          </w:tcPr>
          <w:p w:rsidR="000B01A8" w:rsidRPr="00C16053" w:rsidRDefault="000B01A8" w:rsidP="00ED2E85">
            <w:pPr>
              <w:jc w:val="center"/>
              <w:rPr>
                <w:rFonts w:ascii="Arial" w:hAnsi="Arial" w:cs="Arial"/>
                <w:sz w:val="12"/>
                <w:szCs w:val="16"/>
              </w:rPr>
            </w:pPr>
            <w:r w:rsidRPr="00C16053">
              <w:rPr>
                <w:rFonts w:ascii="Arial" w:hAnsi="Arial" w:cs="Arial"/>
                <w:sz w:val="12"/>
                <w:szCs w:val="16"/>
              </w:rPr>
              <w:t>от 20.12.2023 № 81/9</w:t>
            </w:r>
          </w:p>
        </w:tc>
      </w:tr>
      <w:tr w:rsidR="000B01A8" w:rsidRPr="00C16053" w:rsidTr="00A56AE9">
        <w:trPr>
          <w:trHeight w:val="20"/>
        </w:trPr>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rPr>
                <w:rFonts w:ascii="Arial" w:hAnsi="Arial" w:cs="Arial"/>
                <w:iCs/>
                <w:sz w:val="12"/>
                <w:szCs w:val="16"/>
              </w:rPr>
            </w:pPr>
            <w:r w:rsidRPr="00C16053">
              <w:rPr>
                <w:rFonts w:ascii="Arial" w:hAnsi="Arial" w:cs="Arial"/>
                <w:iCs/>
                <w:sz w:val="12"/>
                <w:szCs w:val="16"/>
              </w:rPr>
              <w:t>ГВС</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280,25</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294,91</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200,05</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208,05</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261,33</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226,77</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261,33</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294,90</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226,77</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249,22</w:t>
            </w:r>
          </w:p>
        </w:tc>
        <w:tc>
          <w:tcPr>
            <w:tcW w:w="0" w:type="auto"/>
            <w:shd w:val="clear" w:color="auto" w:fill="auto"/>
            <w:vAlign w:val="center"/>
          </w:tcPr>
          <w:p w:rsidR="000B01A8" w:rsidRPr="00C16053" w:rsidRDefault="000B01A8" w:rsidP="00ED2E85">
            <w:pPr>
              <w:jc w:val="center"/>
              <w:rPr>
                <w:rFonts w:ascii="Arial" w:hAnsi="Arial" w:cs="Arial"/>
                <w:sz w:val="12"/>
                <w:szCs w:val="16"/>
              </w:rPr>
            </w:pPr>
            <w:r w:rsidRPr="00C16053">
              <w:rPr>
                <w:rFonts w:ascii="Arial" w:hAnsi="Arial" w:cs="Arial"/>
                <w:sz w:val="12"/>
                <w:szCs w:val="16"/>
              </w:rPr>
              <w:t>от 20.12.2023 № 81/10</w:t>
            </w:r>
          </w:p>
        </w:tc>
      </w:tr>
      <w:tr w:rsidR="000B01A8" w:rsidRPr="00C16053" w:rsidTr="00A56AE9">
        <w:trPr>
          <w:trHeight w:val="20"/>
        </w:trPr>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rPr>
                <w:rFonts w:ascii="Arial" w:hAnsi="Arial" w:cs="Arial"/>
                <w:b/>
                <w:bCs/>
                <w:sz w:val="12"/>
                <w:szCs w:val="16"/>
              </w:rPr>
            </w:pPr>
            <w:r w:rsidRPr="00C16053">
              <w:rPr>
                <w:rFonts w:ascii="Arial" w:hAnsi="Arial" w:cs="Arial"/>
                <w:b/>
                <w:bCs/>
                <w:sz w:val="12"/>
                <w:szCs w:val="16"/>
              </w:rPr>
              <w:t>ООО «Тепловая Компания Новгородская»</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sz w:val="12"/>
                <w:szCs w:val="16"/>
              </w:rPr>
            </w:pPr>
          </w:p>
        </w:tc>
        <w:tc>
          <w:tcPr>
            <w:tcW w:w="0" w:type="auto"/>
            <w:shd w:val="clear" w:color="auto" w:fill="auto"/>
            <w:vAlign w:val="center"/>
          </w:tcPr>
          <w:p w:rsidR="000B01A8" w:rsidRPr="00C16053" w:rsidRDefault="000B01A8" w:rsidP="00ED2E85">
            <w:pPr>
              <w:jc w:val="center"/>
              <w:rPr>
                <w:rFonts w:ascii="Arial" w:hAnsi="Arial" w:cs="Arial"/>
                <w:sz w:val="12"/>
                <w:szCs w:val="16"/>
              </w:rPr>
            </w:pPr>
          </w:p>
        </w:tc>
        <w:tc>
          <w:tcPr>
            <w:tcW w:w="0" w:type="auto"/>
            <w:shd w:val="clear" w:color="auto" w:fill="auto"/>
            <w:vAlign w:val="center"/>
          </w:tcPr>
          <w:p w:rsidR="000B01A8" w:rsidRPr="00C16053" w:rsidRDefault="000B01A8" w:rsidP="00ED2E85">
            <w:pPr>
              <w:jc w:val="center"/>
              <w:rPr>
                <w:rFonts w:ascii="Arial" w:hAnsi="Arial" w:cs="Arial"/>
                <w:sz w:val="12"/>
                <w:szCs w:val="16"/>
              </w:rPr>
            </w:pPr>
          </w:p>
        </w:tc>
        <w:tc>
          <w:tcPr>
            <w:tcW w:w="0" w:type="auto"/>
            <w:shd w:val="clear" w:color="auto" w:fill="auto"/>
            <w:vAlign w:val="center"/>
          </w:tcPr>
          <w:p w:rsidR="000B01A8" w:rsidRPr="00C16053" w:rsidRDefault="000B01A8" w:rsidP="00ED2E85">
            <w:pPr>
              <w:jc w:val="center"/>
              <w:rPr>
                <w:rFonts w:ascii="Arial" w:hAnsi="Arial" w:cs="Arial"/>
                <w:sz w:val="12"/>
                <w:szCs w:val="16"/>
              </w:rPr>
            </w:pPr>
          </w:p>
        </w:tc>
        <w:tc>
          <w:tcPr>
            <w:tcW w:w="0" w:type="auto"/>
            <w:shd w:val="clear" w:color="auto" w:fill="auto"/>
            <w:vAlign w:val="center"/>
          </w:tcPr>
          <w:p w:rsidR="000B01A8" w:rsidRPr="00C16053" w:rsidRDefault="000B01A8" w:rsidP="00ED2E85">
            <w:pPr>
              <w:jc w:val="center"/>
              <w:rPr>
                <w:rFonts w:ascii="Arial" w:hAnsi="Arial" w:cs="Arial"/>
                <w:sz w:val="12"/>
                <w:szCs w:val="16"/>
              </w:rPr>
            </w:pPr>
          </w:p>
        </w:tc>
      </w:tr>
      <w:tr w:rsidR="000B01A8" w:rsidRPr="00C16053" w:rsidTr="00A56AE9">
        <w:trPr>
          <w:trHeight w:val="20"/>
        </w:trPr>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rPr>
                <w:rFonts w:ascii="Arial" w:hAnsi="Arial" w:cs="Arial"/>
                <w:iCs/>
                <w:sz w:val="12"/>
                <w:szCs w:val="16"/>
              </w:rPr>
            </w:pPr>
            <w:r w:rsidRPr="00C16053">
              <w:rPr>
                <w:rFonts w:ascii="Arial" w:hAnsi="Arial" w:cs="Arial"/>
                <w:iCs/>
                <w:sz w:val="12"/>
                <w:szCs w:val="16"/>
              </w:rPr>
              <w:t>тепловая энергия</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4212,08</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3166,33</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4212,08</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4797,55</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4212,08</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4797,55</w:t>
            </w:r>
          </w:p>
        </w:tc>
        <w:tc>
          <w:tcPr>
            <w:tcW w:w="0" w:type="auto"/>
            <w:shd w:val="clear" w:color="auto" w:fill="auto"/>
            <w:vAlign w:val="center"/>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от 17.11.2022 № 62/39;</w:t>
            </w:r>
          </w:p>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от 15.12.2023 № 78/1</w:t>
            </w:r>
          </w:p>
        </w:tc>
      </w:tr>
      <w:tr w:rsidR="000B01A8" w:rsidRPr="00C16053" w:rsidTr="00A56AE9">
        <w:trPr>
          <w:trHeight w:val="20"/>
        </w:trPr>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rPr>
                <w:rFonts w:ascii="Arial" w:hAnsi="Arial" w:cs="Arial"/>
                <w:iCs/>
                <w:sz w:val="12"/>
                <w:szCs w:val="16"/>
              </w:rPr>
            </w:pPr>
            <w:r w:rsidRPr="00C16053">
              <w:rPr>
                <w:rFonts w:ascii="Arial" w:hAnsi="Arial" w:cs="Arial"/>
                <w:iCs/>
                <w:sz w:val="12"/>
                <w:szCs w:val="16"/>
              </w:rPr>
              <w:t>ГВС</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318,66</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226,77</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318,66</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360,53</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318,66</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360,53</w:t>
            </w:r>
          </w:p>
        </w:tc>
        <w:tc>
          <w:tcPr>
            <w:tcW w:w="0" w:type="auto"/>
            <w:shd w:val="clear" w:color="auto" w:fill="auto"/>
            <w:vAlign w:val="center"/>
          </w:tcPr>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от 17.11.2022 № 62/41;</w:t>
            </w:r>
          </w:p>
          <w:p w:rsidR="000B01A8" w:rsidRPr="00C16053" w:rsidRDefault="000B01A8" w:rsidP="00ED2E85">
            <w:pPr>
              <w:jc w:val="center"/>
              <w:rPr>
                <w:rFonts w:ascii="Arial" w:hAnsi="Arial" w:cs="Arial"/>
                <w:color w:val="000000"/>
                <w:sz w:val="12"/>
                <w:szCs w:val="16"/>
              </w:rPr>
            </w:pPr>
            <w:r w:rsidRPr="00C16053">
              <w:rPr>
                <w:rFonts w:ascii="Arial" w:hAnsi="Arial" w:cs="Arial"/>
                <w:color w:val="000000"/>
                <w:sz w:val="12"/>
                <w:szCs w:val="16"/>
              </w:rPr>
              <w:t>от 15.12.2023 № 78/2</w:t>
            </w:r>
          </w:p>
        </w:tc>
      </w:tr>
      <w:tr w:rsidR="000B01A8" w:rsidRPr="00C16053" w:rsidTr="00A56AE9">
        <w:trPr>
          <w:trHeight w:val="20"/>
        </w:trPr>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1.2.</w:t>
            </w:r>
          </w:p>
        </w:tc>
        <w:tc>
          <w:tcPr>
            <w:tcW w:w="0" w:type="auto"/>
            <w:shd w:val="clear" w:color="auto" w:fill="auto"/>
            <w:vAlign w:val="center"/>
          </w:tcPr>
          <w:p w:rsidR="000B01A8" w:rsidRPr="00C16053" w:rsidRDefault="000B01A8" w:rsidP="00ED2E85">
            <w:pPr>
              <w:rPr>
                <w:rFonts w:ascii="Arial" w:hAnsi="Arial" w:cs="Arial"/>
                <w:b/>
                <w:bCs/>
                <w:sz w:val="12"/>
                <w:szCs w:val="16"/>
              </w:rPr>
            </w:pPr>
            <w:r w:rsidRPr="00C16053">
              <w:rPr>
                <w:rFonts w:ascii="Arial" w:hAnsi="Arial" w:cs="Arial"/>
                <w:b/>
                <w:bCs/>
                <w:sz w:val="12"/>
                <w:szCs w:val="16"/>
              </w:rPr>
              <w:t>ФГАУ «Дом отдыха «Валдай»</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r>
      <w:tr w:rsidR="000B01A8" w:rsidRPr="00C16053" w:rsidTr="00A56AE9">
        <w:trPr>
          <w:trHeight w:val="20"/>
        </w:trPr>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rPr>
                <w:rFonts w:ascii="Arial" w:hAnsi="Arial" w:cs="Arial"/>
                <w:iCs/>
                <w:sz w:val="12"/>
                <w:szCs w:val="16"/>
              </w:rPr>
            </w:pPr>
            <w:r w:rsidRPr="00C16053">
              <w:rPr>
                <w:rFonts w:ascii="Arial" w:hAnsi="Arial" w:cs="Arial"/>
                <w:iCs/>
                <w:sz w:val="12"/>
                <w:szCs w:val="16"/>
              </w:rPr>
              <w:t>тепловая энергия</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1171,49</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1214,93</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1405,79</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1457,92</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1320,63</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1584,76</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1320,63</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1450,05</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1584,76</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1740,06</w:t>
            </w:r>
          </w:p>
        </w:tc>
        <w:tc>
          <w:tcPr>
            <w:tcW w:w="0" w:type="auto"/>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от 01.11.2018 № 40/5</w:t>
            </w:r>
          </w:p>
        </w:tc>
      </w:tr>
      <w:tr w:rsidR="000B01A8" w:rsidRPr="00C16053" w:rsidTr="00A56AE9">
        <w:trPr>
          <w:trHeight w:val="20"/>
        </w:trPr>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rPr>
                <w:rFonts w:ascii="Arial" w:hAnsi="Arial" w:cs="Arial"/>
                <w:iCs/>
                <w:sz w:val="12"/>
                <w:szCs w:val="16"/>
              </w:rPr>
            </w:pPr>
            <w:r w:rsidRPr="00C16053">
              <w:rPr>
                <w:rFonts w:ascii="Arial" w:hAnsi="Arial" w:cs="Arial"/>
                <w:iCs/>
                <w:sz w:val="12"/>
                <w:szCs w:val="16"/>
              </w:rPr>
              <w:t>ГВС</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67,76</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71,50</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81,31</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85,80</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77,26</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93,31</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77,76</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86,16</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93,31</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103,39</w:t>
            </w:r>
          </w:p>
        </w:tc>
        <w:tc>
          <w:tcPr>
            <w:tcW w:w="0" w:type="auto"/>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от 06.12.2018 № 59/2</w:t>
            </w:r>
          </w:p>
        </w:tc>
      </w:tr>
      <w:tr w:rsidR="000B01A8" w:rsidRPr="00C16053" w:rsidTr="00A56AE9">
        <w:trPr>
          <w:trHeight w:val="20"/>
        </w:trPr>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rPr>
                <w:rFonts w:ascii="Arial" w:hAnsi="Arial" w:cs="Arial"/>
                <w:iCs/>
                <w:sz w:val="12"/>
                <w:szCs w:val="16"/>
              </w:rPr>
            </w:pPr>
            <w:r w:rsidRPr="00C16053">
              <w:rPr>
                <w:rFonts w:ascii="Arial" w:hAnsi="Arial" w:cs="Arial"/>
                <w:iCs/>
                <w:sz w:val="12"/>
                <w:szCs w:val="16"/>
              </w:rPr>
              <w:t>водоснабжение</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12,50</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14,19</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15,00</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17,03</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15,47</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18,56</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15,47</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17,76</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18,56</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21,31</w:t>
            </w:r>
          </w:p>
        </w:tc>
        <w:tc>
          <w:tcPr>
            <w:tcW w:w="0" w:type="auto"/>
            <w:vMerge w:val="restar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от 12.11.2018 № 44/1</w:t>
            </w:r>
          </w:p>
        </w:tc>
      </w:tr>
      <w:tr w:rsidR="000B01A8" w:rsidRPr="00C16053" w:rsidTr="00A56AE9">
        <w:trPr>
          <w:trHeight w:val="20"/>
        </w:trPr>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rPr>
                <w:rFonts w:ascii="Arial" w:hAnsi="Arial" w:cs="Arial"/>
                <w:iCs/>
                <w:sz w:val="12"/>
                <w:szCs w:val="16"/>
              </w:rPr>
            </w:pPr>
            <w:r w:rsidRPr="00C16053">
              <w:rPr>
                <w:rFonts w:ascii="Arial" w:hAnsi="Arial" w:cs="Arial"/>
                <w:iCs/>
                <w:sz w:val="12"/>
                <w:szCs w:val="16"/>
              </w:rPr>
              <w:t>водоотведение</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30,21</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33,38</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25,44</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27,98</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36,38</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30,50</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36,38</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41,83</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30,50</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35,00</w:t>
            </w:r>
          </w:p>
        </w:tc>
        <w:tc>
          <w:tcPr>
            <w:tcW w:w="0" w:type="auto"/>
            <w:vMerge/>
            <w:shd w:val="clear" w:color="auto" w:fill="auto"/>
            <w:vAlign w:val="center"/>
          </w:tcPr>
          <w:p w:rsidR="000B01A8" w:rsidRPr="00C16053" w:rsidRDefault="000B01A8" w:rsidP="00ED2E85">
            <w:pPr>
              <w:jc w:val="center"/>
              <w:rPr>
                <w:rFonts w:ascii="Arial" w:hAnsi="Arial" w:cs="Arial"/>
                <w:b/>
                <w:bCs/>
                <w:sz w:val="12"/>
                <w:szCs w:val="16"/>
              </w:rPr>
            </w:pPr>
          </w:p>
        </w:tc>
      </w:tr>
      <w:tr w:rsidR="000B01A8" w:rsidRPr="00C16053" w:rsidTr="00A56AE9">
        <w:trPr>
          <w:trHeight w:val="20"/>
        </w:trPr>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1.3.</w:t>
            </w:r>
          </w:p>
        </w:tc>
        <w:tc>
          <w:tcPr>
            <w:tcW w:w="0" w:type="auto"/>
            <w:shd w:val="clear" w:color="auto" w:fill="auto"/>
            <w:vAlign w:val="center"/>
          </w:tcPr>
          <w:p w:rsidR="000B01A8" w:rsidRPr="00C16053" w:rsidRDefault="000B01A8" w:rsidP="00ED2E85">
            <w:pPr>
              <w:rPr>
                <w:rFonts w:ascii="Arial" w:hAnsi="Arial" w:cs="Arial"/>
                <w:b/>
                <w:bCs/>
                <w:sz w:val="12"/>
                <w:szCs w:val="16"/>
              </w:rPr>
            </w:pPr>
            <w:r w:rsidRPr="00C16053">
              <w:rPr>
                <w:rFonts w:ascii="Arial" w:hAnsi="Arial" w:cs="Arial"/>
                <w:b/>
                <w:bCs/>
                <w:sz w:val="12"/>
                <w:szCs w:val="16"/>
              </w:rPr>
              <w:t>ФГБУ ЦЖКУ МО РФ</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r>
      <w:tr w:rsidR="000B01A8" w:rsidRPr="00C16053" w:rsidTr="00A56AE9">
        <w:trPr>
          <w:trHeight w:val="20"/>
        </w:trPr>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rPr>
                <w:rFonts w:ascii="Arial" w:hAnsi="Arial" w:cs="Arial"/>
                <w:iCs/>
                <w:sz w:val="12"/>
                <w:szCs w:val="16"/>
              </w:rPr>
            </w:pPr>
            <w:r w:rsidRPr="00C16053">
              <w:rPr>
                <w:rFonts w:ascii="Arial" w:hAnsi="Arial" w:cs="Arial"/>
                <w:iCs/>
                <w:sz w:val="12"/>
                <w:szCs w:val="16"/>
              </w:rPr>
              <w:t>водоснабжение</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25,14</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27,65</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30,17</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33,18</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29,72</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35,66</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29,72</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34,18</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35,66</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41,02</w:t>
            </w:r>
          </w:p>
        </w:tc>
        <w:tc>
          <w:tcPr>
            <w:tcW w:w="0" w:type="auto"/>
            <w:vMerge w:val="restar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от 23.10.2020 № 49/21</w:t>
            </w:r>
          </w:p>
        </w:tc>
      </w:tr>
      <w:tr w:rsidR="000B01A8" w:rsidRPr="00C16053" w:rsidTr="00A56AE9">
        <w:trPr>
          <w:trHeight w:val="20"/>
        </w:trPr>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rPr>
                <w:rFonts w:ascii="Arial" w:hAnsi="Arial" w:cs="Arial"/>
                <w:iCs/>
                <w:sz w:val="12"/>
                <w:szCs w:val="16"/>
              </w:rPr>
            </w:pPr>
            <w:r w:rsidRPr="00C16053">
              <w:rPr>
                <w:rFonts w:ascii="Arial" w:hAnsi="Arial" w:cs="Arial"/>
                <w:iCs/>
                <w:sz w:val="12"/>
                <w:szCs w:val="16"/>
              </w:rPr>
              <w:t>водоотведение</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7,75</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8,54</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9,30</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10,25</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9,65</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11,58</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9,65</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11,10</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11,58</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13,32</w:t>
            </w:r>
          </w:p>
        </w:tc>
        <w:tc>
          <w:tcPr>
            <w:tcW w:w="0" w:type="auto"/>
            <w:vMerge/>
            <w:shd w:val="clear" w:color="auto" w:fill="auto"/>
            <w:vAlign w:val="center"/>
          </w:tcPr>
          <w:p w:rsidR="000B01A8" w:rsidRPr="00C16053" w:rsidRDefault="000B01A8" w:rsidP="00ED2E85">
            <w:pPr>
              <w:jc w:val="center"/>
              <w:rPr>
                <w:rFonts w:ascii="Arial" w:hAnsi="Arial" w:cs="Arial"/>
                <w:b/>
                <w:bCs/>
                <w:sz w:val="12"/>
                <w:szCs w:val="16"/>
              </w:rPr>
            </w:pPr>
          </w:p>
        </w:tc>
      </w:tr>
      <w:tr w:rsidR="000B01A8" w:rsidRPr="00C16053" w:rsidTr="00A56AE9">
        <w:trPr>
          <w:trHeight w:val="20"/>
        </w:trPr>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rPr>
                <w:rFonts w:ascii="Arial" w:hAnsi="Arial" w:cs="Arial"/>
                <w:iCs/>
                <w:sz w:val="12"/>
                <w:szCs w:val="16"/>
              </w:rPr>
            </w:pPr>
            <w:r w:rsidRPr="00C16053">
              <w:rPr>
                <w:rFonts w:ascii="Arial" w:hAnsi="Arial" w:cs="Arial"/>
                <w:iCs/>
                <w:sz w:val="12"/>
                <w:szCs w:val="16"/>
              </w:rPr>
              <w:t>тепловая энергия (д.Ижицы, д.Долгие Бороды)</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3145,23</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3286,26</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2254,30</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2344,47</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3536,37</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2555,47</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3536,37</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4066,83</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2555,47</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2808,46</w:t>
            </w:r>
          </w:p>
        </w:tc>
        <w:tc>
          <w:tcPr>
            <w:tcW w:w="0" w:type="auto"/>
            <w:vMerge w:val="restar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от 10.12.2020 № 72/5</w:t>
            </w:r>
          </w:p>
        </w:tc>
      </w:tr>
      <w:tr w:rsidR="000B01A8" w:rsidRPr="00C16053" w:rsidTr="00A56AE9">
        <w:trPr>
          <w:trHeight w:val="20"/>
        </w:trPr>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rPr>
                <w:rFonts w:ascii="Arial" w:hAnsi="Arial" w:cs="Arial"/>
                <w:iCs/>
                <w:sz w:val="12"/>
                <w:szCs w:val="16"/>
              </w:rPr>
            </w:pPr>
            <w:r w:rsidRPr="00C16053">
              <w:rPr>
                <w:rFonts w:ascii="Arial" w:hAnsi="Arial" w:cs="Arial"/>
                <w:iCs/>
                <w:sz w:val="12"/>
                <w:szCs w:val="16"/>
              </w:rPr>
              <w:t>тепловая энергия (д.Загорье)</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3145,23</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3286,26</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1912,41</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2065,40</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3536,37</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2251,29</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3536,37</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4066,83</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2251,29</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2474,17</w:t>
            </w:r>
          </w:p>
        </w:tc>
        <w:tc>
          <w:tcPr>
            <w:tcW w:w="0" w:type="auto"/>
            <w:vMerge/>
            <w:shd w:val="clear" w:color="auto" w:fill="auto"/>
            <w:vAlign w:val="center"/>
          </w:tcPr>
          <w:p w:rsidR="000B01A8" w:rsidRPr="00C16053" w:rsidRDefault="000B01A8" w:rsidP="00ED2E85">
            <w:pPr>
              <w:jc w:val="center"/>
              <w:rPr>
                <w:rFonts w:ascii="Arial" w:hAnsi="Arial" w:cs="Arial"/>
                <w:b/>
                <w:bCs/>
                <w:sz w:val="12"/>
                <w:szCs w:val="16"/>
              </w:rPr>
            </w:pPr>
          </w:p>
        </w:tc>
      </w:tr>
      <w:tr w:rsidR="000B01A8" w:rsidRPr="00C16053" w:rsidTr="00A56AE9">
        <w:trPr>
          <w:trHeight w:val="20"/>
        </w:trPr>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rPr>
                <w:rFonts w:ascii="Arial" w:hAnsi="Arial" w:cs="Arial"/>
                <w:iCs/>
                <w:sz w:val="12"/>
                <w:szCs w:val="16"/>
              </w:rPr>
            </w:pPr>
            <w:r w:rsidRPr="00C16053">
              <w:rPr>
                <w:rFonts w:ascii="Arial" w:hAnsi="Arial" w:cs="Arial"/>
                <w:iCs/>
                <w:sz w:val="12"/>
                <w:szCs w:val="16"/>
              </w:rPr>
              <w:t>ГВС(д.Ижицы)</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201,90</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212,34</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168,47</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175,21</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228,46</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190,98</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228,46</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262,74</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190,98</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219,63</w:t>
            </w:r>
          </w:p>
        </w:tc>
        <w:tc>
          <w:tcPr>
            <w:tcW w:w="0" w:type="auto"/>
            <w:vMerge w:val="restart"/>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от 10.12.2020 № 72/6</w:t>
            </w:r>
          </w:p>
        </w:tc>
      </w:tr>
      <w:tr w:rsidR="000B01A8" w:rsidRPr="00C16053" w:rsidTr="00A56AE9">
        <w:trPr>
          <w:trHeight w:val="20"/>
        </w:trPr>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rPr>
                <w:rFonts w:ascii="Arial" w:hAnsi="Arial" w:cs="Arial"/>
                <w:iCs/>
                <w:sz w:val="12"/>
                <w:szCs w:val="16"/>
              </w:rPr>
            </w:pPr>
            <w:r w:rsidRPr="00C16053">
              <w:rPr>
                <w:rFonts w:ascii="Arial" w:hAnsi="Arial" w:cs="Arial"/>
                <w:iCs/>
                <w:sz w:val="12"/>
                <w:szCs w:val="16"/>
              </w:rPr>
              <w:t>ГВС(д.Загорье)</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201,90</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212,34</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117,25</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126,63</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228,46</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138,03</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228,46</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262,74</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13,03</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158,73</w:t>
            </w:r>
          </w:p>
        </w:tc>
        <w:tc>
          <w:tcPr>
            <w:tcW w:w="0" w:type="auto"/>
            <w:vMerge/>
            <w:shd w:val="clear" w:color="auto" w:fill="auto"/>
            <w:vAlign w:val="center"/>
          </w:tcPr>
          <w:p w:rsidR="000B01A8" w:rsidRPr="00C16053" w:rsidRDefault="000B01A8" w:rsidP="00ED2E85">
            <w:pPr>
              <w:jc w:val="center"/>
              <w:rPr>
                <w:rFonts w:ascii="Arial" w:hAnsi="Arial" w:cs="Arial"/>
                <w:b/>
                <w:bCs/>
                <w:sz w:val="12"/>
                <w:szCs w:val="16"/>
              </w:rPr>
            </w:pPr>
          </w:p>
        </w:tc>
      </w:tr>
      <w:tr w:rsidR="000B01A8" w:rsidRPr="00C16053" w:rsidTr="00A56AE9">
        <w:trPr>
          <w:trHeight w:val="20"/>
        </w:trPr>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3.4.</w:t>
            </w:r>
          </w:p>
        </w:tc>
        <w:tc>
          <w:tcPr>
            <w:tcW w:w="0" w:type="auto"/>
            <w:shd w:val="clear" w:color="auto" w:fill="auto"/>
            <w:vAlign w:val="center"/>
          </w:tcPr>
          <w:p w:rsidR="000B01A8" w:rsidRPr="00C16053" w:rsidRDefault="000B01A8" w:rsidP="00ED2E85">
            <w:pPr>
              <w:rPr>
                <w:rFonts w:ascii="Arial" w:hAnsi="Arial" w:cs="Arial"/>
                <w:b/>
                <w:bCs/>
                <w:sz w:val="12"/>
                <w:szCs w:val="16"/>
              </w:rPr>
            </w:pPr>
            <w:r w:rsidRPr="00C16053">
              <w:rPr>
                <w:rFonts w:ascii="Arial" w:hAnsi="Arial" w:cs="Arial"/>
                <w:b/>
                <w:bCs/>
                <w:sz w:val="12"/>
                <w:szCs w:val="16"/>
              </w:rPr>
              <w:t>АО «НордЭнерго»</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r>
      <w:tr w:rsidR="000B01A8" w:rsidRPr="00C16053" w:rsidTr="00A56AE9">
        <w:trPr>
          <w:trHeight w:val="20"/>
        </w:trPr>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rPr>
                <w:rFonts w:ascii="Arial" w:hAnsi="Arial" w:cs="Arial"/>
                <w:iCs/>
                <w:sz w:val="12"/>
                <w:szCs w:val="16"/>
              </w:rPr>
            </w:pPr>
            <w:r w:rsidRPr="00C16053">
              <w:rPr>
                <w:rFonts w:ascii="Arial" w:hAnsi="Arial" w:cs="Arial"/>
                <w:iCs/>
                <w:sz w:val="12"/>
                <w:szCs w:val="16"/>
              </w:rPr>
              <w:t>тепловая энергия (котельная н.п.Валдай-5)</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4063,54</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4210,70</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w:t>
            </w:r>
          </w:p>
        </w:tc>
        <w:tc>
          <w:tcPr>
            <w:tcW w:w="0" w:type="auto"/>
            <w:shd w:val="clear" w:color="auto" w:fill="auto"/>
            <w:vAlign w:val="center"/>
          </w:tcPr>
          <w:p w:rsidR="000B01A8" w:rsidRPr="00C16053" w:rsidRDefault="000B01A8" w:rsidP="00ED2E85">
            <w:pPr>
              <w:jc w:val="center"/>
              <w:rPr>
                <w:rFonts w:ascii="Arial" w:hAnsi="Arial" w:cs="Arial"/>
                <w:sz w:val="12"/>
                <w:szCs w:val="16"/>
              </w:rPr>
            </w:pPr>
            <w:r w:rsidRPr="00C16053">
              <w:rPr>
                <w:rFonts w:ascii="Arial" w:hAnsi="Arial" w:cs="Arial"/>
                <w:b/>
                <w:bCs/>
                <w:sz w:val="12"/>
                <w:szCs w:val="16"/>
              </w:rPr>
              <w:t>-</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4208,49</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4066,13</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4066,13</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4066,13</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4066,13</w:t>
            </w:r>
          </w:p>
        </w:tc>
        <w:tc>
          <w:tcPr>
            <w:tcW w:w="0" w:type="auto"/>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от 29.09.2020 № 41</w:t>
            </w:r>
          </w:p>
        </w:tc>
      </w:tr>
      <w:tr w:rsidR="000B01A8" w:rsidRPr="00C16053" w:rsidTr="00A56AE9">
        <w:trPr>
          <w:trHeight w:val="70"/>
        </w:trPr>
        <w:tc>
          <w:tcPr>
            <w:tcW w:w="0" w:type="auto"/>
            <w:shd w:val="clear" w:color="auto" w:fill="auto"/>
            <w:vAlign w:val="center"/>
          </w:tcPr>
          <w:p w:rsidR="000B01A8" w:rsidRPr="00C16053" w:rsidRDefault="000B01A8" w:rsidP="00ED2E85">
            <w:pPr>
              <w:jc w:val="center"/>
              <w:rPr>
                <w:rFonts w:ascii="Arial" w:hAnsi="Arial" w:cs="Arial"/>
                <w:b/>
                <w:bCs/>
                <w:sz w:val="12"/>
                <w:szCs w:val="16"/>
              </w:rPr>
            </w:pPr>
          </w:p>
        </w:tc>
        <w:tc>
          <w:tcPr>
            <w:tcW w:w="0" w:type="auto"/>
            <w:shd w:val="clear" w:color="auto" w:fill="auto"/>
            <w:vAlign w:val="center"/>
          </w:tcPr>
          <w:p w:rsidR="000B01A8" w:rsidRPr="00C16053" w:rsidRDefault="000B01A8" w:rsidP="00ED2E85">
            <w:pPr>
              <w:rPr>
                <w:rFonts w:ascii="Arial" w:hAnsi="Arial" w:cs="Arial"/>
                <w:iCs/>
                <w:sz w:val="12"/>
                <w:szCs w:val="16"/>
              </w:rPr>
            </w:pPr>
            <w:r w:rsidRPr="00C16053">
              <w:rPr>
                <w:rFonts w:ascii="Arial" w:hAnsi="Arial" w:cs="Arial"/>
                <w:iCs/>
                <w:sz w:val="12"/>
                <w:szCs w:val="16"/>
              </w:rPr>
              <w:t>тепловая энергия (с.Зимогорье)</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1664,41</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1664,41</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1997,29</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1997,29</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1827,66</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2193,19</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1827,66</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2006,77</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1827,66</w:t>
            </w:r>
          </w:p>
        </w:tc>
        <w:tc>
          <w:tcPr>
            <w:tcW w:w="0" w:type="auto"/>
            <w:shd w:val="clear" w:color="auto" w:fill="auto"/>
            <w:vAlign w:val="center"/>
          </w:tcPr>
          <w:p w:rsidR="000B01A8" w:rsidRPr="00C16053" w:rsidRDefault="000B01A8" w:rsidP="00ED2E85">
            <w:pPr>
              <w:jc w:val="center"/>
              <w:rPr>
                <w:rFonts w:ascii="Arial" w:hAnsi="Arial" w:cs="Arial"/>
                <w:b/>
                <w:bCs/>
                <w:sz w:val="12"/>
                <w:szCs w:val="16"/>
              </w:rPr>
            </w:pPr>
            <w:r w:rsidRPr="00C16053">
              <w:rPr>
                <w:rFonts w:ascii="Arial" w:hAnsi="Arial" w:cs="Arial"/>
                <w:b/>
                <w:bCs/>
                <w:sz w:val="12"/>
                <w:szCs w:val="16"/>
              </w:rPr>
              <w:t>2006,77</w:t>
            </w:r>
          </w:p>
        </w:tc>
        <w:tc>
          <w:tcPr>
            <w:tcW w:w="0" w:type="auto"/>
            <w:shd w:val="clear" w:color="auto" w:fill="auto"/>
            <w:vAlign w:val="center"/>
          </w:tcPr>
          <w:p w:rsidR="000B01A8" w:rsidRPr="00C16053" w:rsidRDefault="000B01A8" w:rsidP="00ED2E85">
            <w:pPr>
              <w:jc w:val="center"/>
              <w:rPr>
                <w:rFonts w:ascii="Arial" w:hAnsi="Arial" w:cs="Arial"/>
                <w:bCs/>
                <w:sz w:val="12"/>
                <w:szCs w:val="16"/>
              </w:rPr>
            </w:pPr>
            <w:r w:rsidRPr="00C16053">
              <w:rPr>
                <w:rFonts w:ascii="Arial" w:hAnsi="Arial" w:cs="Arial"/>
                <w:bCs/>
                <w:sz w:val="12"/>
                <w:szCs w:val="16"/>
              </w:rPr>
              <w:t>от 05.11.2020 № 54</w:t>
            </w:r>
          </w:p>
        </w:tc>
      </w:tr>
    </w:tbl>
    <w:p w:rsidR="000B01A8" w:rsidRPr="00ED2E85" w:rsidRDefault="000B01A8" w:rsidP="00A56AE9">
      <w:pPr>
        <w:pStyle w:val="1f8"/>
        <w:autoSpaceDE w:val="0"/>
        <w:adjustRightInd w:val="0"/>
        <w:spacing w:after="0" w:line="240" w:lineRule="auto"/>
        <w:ind w:left="0" w:firstLine="284"/>
        <w:jc w:val="both"/>
        <w:rPr>
          <w:rFonts w:ascii="Arial" w:hAnsi="Arial" w:cs="Arial"/>
          <w:sz w:val="16"/>
          <w:szCs w:val="16"/>
        </w:rPr>
      </w:pPr>
      <w:r w:rsidRPr="00ED2E85">
        <w:rPr>
          <w:rFonts w:ascii="Arial" w:hAnsi="Arial" w:cs="Arial"/>
          <w:sz w:val="16"/>
          <w:szCs w:val="16"/>
        </w:rPr>
        <w:t>В себестоимости производства и передачи тепловой энергии ООО «ТК Новгородская» основными являются следующие статьи затрат:</w:t>
      </w:r>
    </w:p>
    <w:p w:rsidR="000B01A8" w:rsidRPr="00ED2E85" w:rsidRDefault="000B01A8" w:rsidP="00A56AE9">
      <w:pPr>
        <w:pStyle w:val="1f8"/>
        <w:autoSpaceDE w:val="0"/>
        <w:adjustRightInd w:val="0"/>
        <w:spacing w:after="0" w:line="240" w:lineRule="auto"/>
        <w:ind w:left="0" w:firstLine="284"/>
        <w:jc w:val="both"/>
        <w:rPr>
          <w:rFonts w:ascii="Arial" w:hAnsi="Arial" w:cs="Arial"/>
          <w:sz w:val="16"/>
          <w:szCs w:val="16"/>
        </w:rPr>
      </w:pPr>
      <w:r w:rsidRPr="00ED2E85">
        <w:rPr>
          <w:rFonts w:ascii="Arial" w:hAnsi="Arial" w:cs="Arial"/>
          <w:sz w:val="16"/>
          <w:szCs w:val="16"/>
        </w:rPr>
        <w:t>расходы на топливо;</w:t>
      </w:r>
    </w:p>
    <w:p w:rsidR="000B01A8" w:rsidRPr="00ED2E85" w:rsidRDefault="000B01A8" w:rsidP="00A56AE9">
      <w:pPr>
        <w:pStyle w:val="1f8"/>
        <w:autoSpaceDE w:val="0"/>
        <w:adjustRightInd w:val="0"/>
        <w:spacing w:after="0" w:line="240" w:lineRule="auto"/>
        <w:ind w:left="0" w:firstLine="284"/>
        <w:jc w:val="both"/>
        <w:rPr>
          <w:rFonts w:ascii="Arial" w:hAnsi="Arial" w:cs="Arial"/>
          <w:sz w:val="16"/>
          <w:szCs w:val="16"/>
        </w:rPr>
      </w:pPr>
      <w:r w:rsidRPr="00ED2E85">
        <w:rPr>
          <w:rFonts w:ascii="Arial" w:hAnsi="Arial" w:cs="Arial"/>
          <w:sz w:val="16"/>
          <w:szCs w:val="16"/>
        </w:rPr>
        <w:t>оплата труда основного производственного персонала с отчислениями на социальные нужды;</w:t>
      </w:r>
    </w:p>
    <w:p w:rsidR="000B01A8" w:rsidRPr="00ED2E85" w:rsidRDefault="000B01A8" w:rsidP="00A56AE9">
      <w:pPr>
        <w:pStyle w:val="1f8"/>
        <w:autoSpaceDE w:val="0"/>
        <w:adjustRightInd w:val="0"/>
        <w:spacing w:after="0" w:line="240" w:lineRule="auto"/>
        <w:ind w:left="0" w:firstLine="284"/>
        <w:jc w:val="both"/>
        <w:rPr>
          <w:rFonts w:ascii="Arial" w:hAnsi="Arial" w:cs="Arial"/>
          <w:sz w:val="16"/>
          <w:szCs w:val="16"/>
        </w:rPr>
      </w:pPr>
      <w:r w:rsidRPr="00ED2E85">
        <w:rPr>
          <w:rFonts w:ascii="Arial" w:hAnsi="Arial" w:cs="Arial"/>
          <w:sz w:val="16"/>
          <w:szCs w:val="16"/>
        </w:rPr>
        <w:t>затраты на покупную электрическую энергию.</w:t>
      </w:r>
    </w:p>
    <w:p w:rsidR="000B01A8" w:rsidRPr="00ED2E85" w:rsidRDefault="000B01A8" w:rsidP="00A56AE9">
      <w:pPr>
        <w:pStyle w:val="1f8"/>
        <w:autoSpaceDE w:val="0"/>
        <w:adjustRightInd w:val="0"/>
        <w:spacing w:after="0" w:line="240" w:lineRule="auto"/>
        <w:ind w:left="0" w:firstLine="284"/>
        <w:jc w:val="both"/>
        <w:rPr>
          <w:rFonts w:ascii="Arial" w:hAnsi="Arial" w:cs="Arial"/>
          <w:sz w:val="16"/>
          <w:szCs w:val="16"/>
        </w:rPr>
      </w:pPr>
      <w:r w:rsidRPr="00ED2E85">
        <w:rPr>
          <w:rFonts w:ascii="Arial" w:hAnsi="Arial" w:cs="Arial"/>
          <w:sz w:val="16"/>
          <w:szCs w:val="16"/>
        </w:rPr>
        <w:t>В связи с этим деятельность теплоснабжающей организации в целом характеризуется высоким уровнем трудоемкости и энергоресурсоемкости, что свойственно теплоснабжающим организациям, занимающимся производством и передачей тепловой энергии.</w:t>
      </w:r>
    </w:p>
    <w:p w:rsidR="000B01A8" w:rsidRDefault="000B01A8" w:rsidP="00A56AE9">
      <w:pPr>
        <w:pStyle w:val="1f8"/>
        <w:autoSpaceDE w:val="0"/>
        <w:adjustRightInd w:val="0"/>
        <w:spacing w:after="0" w:line="240" w:lineRule="auto"/>
        <w:ind w:left="0" w:firstLine="284"/>
        <w:jc w:val="both"/>
        <w:rPr>
          <w:rFonts w:ascii="Arial" w:hAnsi="Arial" w:cs="Arial"/>
          <w:sz w:val="16"/>
          <w:szCs w:val="16"/>
        </w:rPr>
      </w:pPr>
      <w:r w:rsidRPr="00ED2E85">
        <w:rPr>
          <w:rFonts w:ascii="Arial" w:hAnsi="Arial" w:cs="Arial"/>
          <w:sz w:val="16"/>
          <w:szCs w:val="16"/>
        </w:rPr>
        <w:t xml:space="preserve">Согласно раскрытой ООО «ТК Новгородская» информации, отношения между организацией, осуществляющей эксплуатацию сетей отопления и горячего водоснабжения, и лицом, осуществляющим строительство (реконструкцию) объектов капитального строительства, возникающие в процессе подключения таких объектов к вышеназванным сетям, включая порядок подачи и рассмотрения заявления о подключении, выдачи и исполнения условий подключения, а также условия подачи ресурса, определены: Федеральным законом от 27 июля 2010 года № 190-ФЗ «О теплоснабжении», постановлением Правительства Российской Федерации от 22 октября 2012 года № 1075 «О ценообразовании в сфере теплоснабжения», приказом Федеральной службы по тарифам от 13 июня 2013 года № 760-э «Об утверждении методических указаний по расчету регулируемых цен (тарифов) в сфере теплоснабжения» и Федеральным законом от 7 декабря 2011 года № 416-ФЗ «О водоснабжения и водоотведения», постановлением Правительства Российской Федерации 13 мая 2013 года № 406 «О государственном регулировании тарифов в сфере водоснабжения и водоотведения» соответственно. </w:t>
      </w:r>
    </w:p>
    <w:p w:rsidR="000B01A8" w:rsidRPr="00ED2E85" w:rsidRDefault="000B01A8" w:rsidP="00A56AE9">
      <w:pPr>
        <w:pStyle w:val="1f8"/>
        <w:autoSpaceDE w:val="0"/>
        <w:adjustRightInd w:val="0"/>
        <w:spacing w:after="0" w:line="240" w:lineRule="auto"/>
        <w:ind w:left="0" w:firstLine="284"/>
        <w:jc w:val="both"/>
        <w:rPr>
          <w:rFonts w:ascii="Arial" w:hAnsi="Arial" w:cs="Arial"/>
          <w:color w:val="000000"/>
          <w:sz w:val="16"/>
          <w:szCs w:val="16"/>
        </w:rPr>
      </w:pPr>
      <w:r w:rsidRPr="00ED2E85">
        <w:rPr>
          <w:rFonts w:ascii="Arial" w:hAnsi="Arial" w:cs="Arial"/>
          <w:color w:val="000000"/>
          <w:sz w:val="16"/>
          <w:szCs w:val="16"/>
        </w:rPr>
        <w:lastRenderedPageBreak/>
        <w:t xml:space="preserve">Согласно постановлению Комитета по Тарифной политике Новгородской области от 20.12.2023 № 81/11 плата за подключение (техническое присоединение) к системе теплоснабжения на 2024 год для ООО «ТК Новгородская» установлена в размере 12 478,56 тыс. руб. без НДС в расчете на единицу мощности подключаемой тепловой нагрузки. </w:t>
      </w:r>
    </w:p>
    <w:p w:rsidR="000B01A8" w:rsidRPr="00ED2E85" w:rsidRDefault="000B01A8" w:rsidP="00A56AE9">
      <w:pPr>
        <w:pStyle w:val="1f8"/>
        <w:autoSpaceDE w:val="0"/>
        <w:adjustRightInd w:val="0"/>
        <w:spacing w:after="0" w:line="240" w:lineRule="auto"/>
        <w:ind w:left="0" w:firstLine="284"/>
        <w:jc w:val="both"/>
        <w:rPr>
          <w:rFonts w:ascii="Arial" w:hAnsi="Arial" w:cs="Arial"/>
          <w:color w:val="000000"/>
          <w:sz w:val="16"/>
          <w:szCs w:val="16"/>
        </w:rPr>
      </w:pPr>
      <w:r w:rsidRPr="00ED2E85">
        <w:rPr>
          <w:rFonts w:ascii="Arial" w:hAnsi="Arial" w:cs="Arial"/>
          <w:color w:val="000000"/>
          <w:sz w:val="16"/>
          <w:szCs w:val="16"/>
        </w:rPr>
        <w:t>Плата за подключение (технологическое присоединение) объектов капитального строительства к централизованным системам горячего водоснабжения на 2024 год для ООО «ТК Новгородская» установлена Постановлением от 20.12.2023 № 81/12 в следующем размере: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6"/>
        <w:gridCol w:w="6674"/>
        <w:gridCol w:w="2127"/>
        <w:gridCol w:w="1973"/>
      </w:tblGrid>
      <w:tr w:rsidR="000B01A8" w:rsidRPr="00ED2E85" w:rsidTr="000B01A8">
        <w:trPr>
          <w:trHeight w:val="20"/>
        </w:trPr>
        <w:tc>
          <w:tcPr>
            <w:tcW w:w="254" w:type="pct"/>
            <w:vAlign w:val="center"/>
          </w:tcPr>
          <w:p w:rsidR="000B01A8" w:rsidRPr="00ED2E85" w:rsidRDefault="000B01A8" w:rsidP="00ED2E85">
            <w:pPr>
              <w:pStyle w:val="1f8"/>
              <w:autoSpaceDE w:val="0"/>
              <w:adjustRightInd w:val="0"/>
              <w:spacing w:after="0" w:line="240" w:lineRule="auto"/>
              <w:ind w:left="0"/>
              <w:jc w:val="center"/>
              <w:rPr>
                <w:rFonts w:ascii="Arial" w:hAnsi="Arial" w:cs="Arial"/>
                <w:b/>
                <w:sz w:val="12"/>
                <w:szCs w:val="16"/>
              </w:rPr>
            </w:pPr>
            <w:r w:rsidRPr="00ED2E85">
              <w:rPr>
                <w:rFonts w:ascii="Arial" w:hAnsi="Arial" w:cs="Arial"/>
                <w:b/>
                <w:sz w:val="12"/>
                <w:szCs w:val="16"/>
              </w:rPr>
              <w:t>№ п/п</w:t>
            </w:r>
          </w:p>
        </w:tc>
        <w:tc>
          <w:tcPr>
            <w:tcW w:w="2940" w:type="pct"/>
            <w:vAlign w:val="center"/>
          </w:tcPr>
          <w:p w:rsidR="000B01A8" w:rsidRPr="00ED2E85" w:rsidRDefault="000B01A8" w:rsidP="00ED2E85">
            <w:pPr>
              <w:pStyle w:val="1f8"/>
              <w:autoSpaceDE w:val="0"/>
              <w:adjustRightInd w:val="0"/>
              <w:spacing w:after="0" w:line="240" w:lineRule="auto"/>
              <w:ind w:left="0"/>
              <w:jc w:val="center"/>
              <w:rPr>
                <w:rFonts w:ascii="Arial" w:hAnsi="Arial" w:cs="Arial"/>
                <w:b/>
                <w:sz w:val="12"/>
                <w:szCs w:val="16"/>
              </w:rPr>
            </w:pPr>
            <w:r w:rsidRPr="00ED2E85">
              <w:rPr>
                <w:rFonts w:ascii="Arial" w:hAnsi="Arial" w:cs="Arial"/>
                <w:b/>
                <w:sz w:val="12"/>
                <w:szCs w:val="16"/>
              </w:rPr>
              <w:t>Наименование:</w:t>
            </w:r>
          </w:p>
        </w:tc>
        <w:tc>
          <w:tcPr>
            <w:tcW w:w="937" w:type="pct"/>
            <w:vAlign w:val="center"/>
          </w:tcPr>
          <w:p w:rsidR="000B01A8" w:rsidRPr="00ED2E85" w:rsidRDefault="000B01A8" w:rsidP="00ED2E85">
            <w:pPr>
              <w:pStyle w:val="1f8"/>
              <w:autoSpaceDE w:val="0"/>
              <w:adjustRightInd w:val="0"/>
              <w:spacing w:after="0" w:line="240" w:lineRule="auto"/>
              <w:ind w:left="0"/>
              <w:jc w:val="center"/>
              <w:rPr>
                <w:rFonts w:ascii="Arial" w:hAnsi="Arial" w:cs="Arial"/>
                <w:b/>
                <w:sz w:val="12"/>
                <w:szCs w:val="16"/>
              </w:rPr>
            </w:pPr>
            <w:r w:rsidRPr="00ED2E85">
              <w:rPr>
                <w:rFonts w:ascii="Arial" w:hAnsi="Arial" w:cs="Arial"/>
                <w:b/>
                <w:sz w:val="12"/>
                <w:szCs w:val="16"/>
              </w:rPr>
              <w:t>Единица измерения:</w:t>
            </w:r>
          </w:p>
        </w:tc>
        <w:tc>
          <w:tcPr>
            <w:tcW w:w="869" w:type="pct"/>
            <w:vAlign w:val="center"/>
          </w:tcPr>
          <w:p w:rsidR="000B01A8" w:rsidRPr="00ED2E85" w:rsidRDefault="000B01A8" w:rsidP="00ED2E85">
            <w:pPr>
              <w:pStyle w:val="1f8"/>
              <w:autoSpaceDE w:val="0"/>
              <w:adjustRightInd w:val="0"/>
              <w:spacing w:after="0" w:line="240" w:lineRule="auto"/>
              <w:ind w:left="0"/>
              <w:jc w:val="center"/>
              <w:rPr>
                <w:rFonts w:ascii="Arial" w:hAnsi="Arial" w:cs="Arial"/>
                <w:b/>
                <w:sz w:val="12"/>
                <w:szCs w:val="16"/>
              </w:rPr>
            </w:pPr>
            <w:r w:rsidRPr="00ED2E85">
              <w:rPr>
                <w:rFonts w:ascii="Arial" w:hAnsi="Arial" w:cs="Arial"/>
                <w:b/>
                <w:sz w:val="12"/>
                <w:szCs w:val="16"/>
              </w:rPr>
              <w:t>Ставка тарифа</w:t>
            </w:r>
          </w:p>
        </w:tc>
      </w:tr>
      <w:tr w:rsidR="000B01A8" w:rsidRPr="00ED2E85" w:rsidTr="000B01A8">
        <w:trPr>
          <w:trHeight w:val="20"/>
        </w:trPr>
        <w:tc>
          <w:tcPr>
            <w:tcW w:w="254" w:type="pct"/>
            <w:vAlign w:val="center"/>
          </w:tcPr>
          <w:p w:rsidR="000B01A8" w:rsidRPr="00ED2E85" w:rsidRDefault="000B01A8" w:rsidP="00ED2E85">
            <w:pPr>
              <w:pStyle w:val="1f8"/>
              <w:autoSpaceDE w:val="0"/>
              <w:adjustRightInd w:val="0"/>
              <w:spacing w:after="0" w:line="240" w:lineRule="auto"/>
              <w:ind w:left="0"/>
              <w:jc w:val="center"/>
              <w:rPr>
                <w:rFonts w:ascii="Arial" w:hAnsi="Arial" w:cs="Arial"/>
                <w:sz w:val="12"/>
                <w:szCs w:val="16"/>
              </w:rPr>
            </w:pPr>
            <w:r w:rsidRPr="00ED2E85">
              <w:rPr>
                <w:rFonts w:ascii="Arial" w:hAnsi="Arial" w:cs="Arial"/>
                <w:sz w:val="12"/>
                <w:szCs w:val="16"/>
              </w:rPr>
              <w:t>1.</w:t>
            </w:r>
          </w:p>
        </w:tc>
        <w:tc>
          <w:tcPr>
            <w:tcW w:w="2940" w:type="pct"/>
            <w:vAlign w:val="center"/>
          </w:tcPr>
          <w:p w:rsidR="000B01A8" w:rsidRPr="00ED2E85" w:rsidRDefault="000B01A8" w:rsidP="00ED2E85">
            <w:pPr>
              <w:pStyle w:val="1f8"/>
              <w:autoSpaceDE w:val="0"/>
              <w:adjustRightInd w:val="0"/>
              <w:spacing w:after="0" w:line="240" w:lineRule="auto"/>
              <w:ind w:left="0"/>
              <w:rPr>
                <w:rFonts w:ascii="Arial" w:hAnsi="Arial" w:cs="Arial"/>
                <w:sz w:val="12"/>
                <w:szCs w:val="16"/>
              </w:rPr>
            </w:pPr>
            <w:r w:rsidRPr="00ED2E85">
              <w:rPr>
                <w:rFonts w:ascii="Arial" w:hAnsi="Arial" w:cs="Arial"/>
                <w:sz w:val="12"/>
                <w:szCs w:val="16"/>
              </w:rPr>
              <w:t>Ставка тарифа за подключаемую (технологически присоединяемую) нагрузку водопроводной сети</w:t>
            </w:r>
          </w:p>
        </w:tc>
        <w:tc>
          <w:tcPr>
            <w:tcW w:w="937" w:type="pct"/>
            <w:vAlign w:val="center"/>
          </w:tcPr>
          <w:p w:rsidR="000B01A8" w:rsidRPr="00ED2E85" w:rsidRDefault="000B01A8" w:rsidP="00C16053">
            <w:pPr>
              <w:pStyle w:val="1f8"/>
              <w:autoSpaceDE w:val="0"/>
              <w:adjustRightInd w:val="0"/>
              <w:spacing w:after="0" w:line="240" w:lineRule="auto"/>
              <w:ind w:left="0"/>
              <w:jc w:val="center"/>
              <w:rPr>
                <w:rFonts w:ascii="Arial" w:hAnsi="Arial" w:cs="Arial"/>
                <w:sz w:val="12"/>
                <w:szCs w:val="16"/>
              </w:rPr>
            </w:pPr>
            <w:r w:rsidRPr="00ED2E85">
              <w:rPr>
                <w:rFonts w:ascii="Arial" w:hAnsi="Arial" w:cs="Arial"/>
                <w:sz w:val="12"/>
                <w:szCs w:val="16"/>
              </w:rPr>
              <w:t>тыс. руб./куб.м в сутки</w:t>
            </w:r>
          </w:p>
        </w:tc>
        <w:tc>
          <w:tcPr>
            <w:tcW w:w="869" w:type="pct"/>
            <w:vAlign w:val="center"/>
          </w:tcPr>
          <w:p w:rsidR="000B01A8" w:rsidRPr="00ED2E85" w:rsidRDefault="000B01A8" w:rsidP="00ED2E85">
            <w:pPr>
              <w:pStyle w:val="1f8"/>
              <w:autoSpaceDE w:val="0"/>
              <w:adjustRightInd w:val="0"/>
              <w:spacing w:after="0" w:line="240" w:lineRule="auto"/>
              <w:ind w:left="0"/>
              <w:jc w:val="center"/>
              <w:rPr>
                <w:rFonts w:ascii="Arial" w:hAnsi="Arial" w:cs="Arial"/>
                <w:sz w:val="12"/>
                <w:szCs w:val="16"/>
              </w:rPr>
            </w:pPr>
            <w:r w:rsidRPr="00ED2E85">
              <w:rPr>
                <w:rFonts w:ascii="Arial" w:hAnsi="Arial" w:cs="Arial"/>
                <w:sz w:val="12"/>
                <w:szCs w:val="16"/>
              </w:rPr>
              <w:t>7,43</w:t>
            </w:r>
          </w:p>
        </w:tc>
      </w:tr>
      <w:tr w:rsidR="000B01A8" w:rsidRPr="00ED2E85" w:rsidTr="000B01A8">
        <w:trPr>
          <w:trHeight w:val="20"/>
        </w:trPr>
        <w:tc>
          <w:tcPr>
            <w:tcW w:w="254" w:type="pct"/>
            <w:vMerge w:val="restart"/>
            <w:vAlign w:val="center"/>
          </w:tcPr>
          <w:p w:rsidR="000B01A8" w:rsidRPr="00ED2E85" w:rsidRDefault="000B01A8" w:rsidP="00ED2E85">
            <w:pPr>
              <w:pStyle w:val="1f8"/>
              <w:autoSpaceDE w:val="0"/>
              <w:adjustRightInd w:val="0"/>
              <w:spacing w:after="0" w:line="240" w:lineRule="auto"/>
              <w:ind w:left="0"/>
              <w:jc w:val="center"/>
              <w:rPr>
                <w:rFonts w:ascii="Arial" w:hAnsi="Arial" w:cs="Arial"/>
                <w:sz w:val="12"/>
                <w:szCs w:val="16"/>
              </w:rPr>
            </w:pPr>
            <w:r w:rsidRPr="00ED2E85">
              <w:rPr>
                <w:rFonts w:ascii="Arial" w:hAnsi="Arial" w:cs="Arial"/>
                <w:sz w:val="12"/>
                <w:szCs w:val="16"/>
              </w:rPr>
              <w:t>2.</w:t>
            </w:r>
          </w:p>
        </w:tc>
        <w:tc>
          <w:tcPr>
            <w:tcW w:w="2940" w:type="pct"/>
            <w:vAlign w:val="center"/>
          </w:tcPr>
          <w:p w:rsidR="000B01A8" w:rsidRPr="00ED2E85" w:rsidRDefault="000B01A8" w:rsidP="00ED2E85">
            <w:pPr>
              <w:pStyle w:val="1f8"/>
              <w:autoSpaceDE w:val="0"/>
              <w:adjustRightInd w:val="0"/>
              <w:spacing w:after="0" w:line="240" w:lineRule="auto"/>
              <w:ind w:left="0"/>
              <w:rPr>
                <w:rFonts w:ascii="Arial" w:hAnsi="Arial" w:cs="Arial"/>
                <w:sz w:val="12"/>
                <w:szCs w:val="16"/>
              </w:rPr>
            </w:pPr>
            <w:r w:rsidRPr="00ED2E85">
              <w:rPr>
                <w:rFonts w:ascii="Arial" w:hAnsi="Arial" w:cs="Arial"/>
                <w:sz w:val="12"/>
                <w:szCs w:val="16"/>
              </w:rPr>
              <w:t>Ставка тарифа за протяженность водопроводной сети в расчете на 1 км, диаметром (</w:t>
            </w:r>
            <w:r w:rsidRPr="00ED2E85">
              <w:rPr>
                <w:rFonts w:ascii="Arial" w:hAnsi="Arial" w:cs="Arial"/>
                <w:sz w:val="12"/>
                <w:szCs w:val="16"/>
                <w:lang w:val="en-US"/>
              </w:rPr>
              <w:t>d</w:t>
            </w:r>
            <w:r w:rsidRPr="00ED2E85">
              <w:rPr>
                <w:rFonts w:ascii="Arial" w:hAnsi="Arial" w:cs="Arial"/>
                <w:sz w:val="12"/>
                <w:szCs w:val="16"/>
              </w:rPr>
              <w:t>)</w:t>
            </w:r>
          </w:p>
        </w:tc>
        <w:tc>
          <w:tcPr>
            <w:tcW w:w="937" w:type="pct"/>
            <w:vAlign w:val="center"/>
          </w:tcPr>
          <w:p w:rsidR="000B01A8" w:rsidRPr="00ED2E85" w:rsidRDefault="000B01A8" w:rsidP="00ED2E85">
            <w:pPr>
              <w:pStyle w:val="1f8"/>
              <w:autoSpaceDE w:val="0"/>
              <w:adjustRightInd w:val="0"/>
              <w:spacing w:after="0" w:line="240" w:lineRule="auto"/>
              <w:ind w:left="0"/>
              <w:jc w:val="center"/>
              <w:rPr>
                <w:rFonts w:ascii="Arial" w:hAnsi="Arial" w:cs="Arial"/>
                <w:sz w:val="12"/>
                <w:szCs w:val="16"/>
              </w:rPr>
            </w:pPr>
            <w:r w:rsidRPr="00ED2E85">
              <w:rPr>
                <w:rFonts w:ascii="Arial" w:hAnsi="Arial" w:cs="Arial"/>
                <w:sz w:val="12"/>
                <w:szCs w:val="16"/>
              </w:rPr>
              <w:t>-</w:t>
            </w:r>
          </w:p>
        </w:tc>
        <w:tc>
          <w:tcPr>
            <w:tcW w:w="869" w:type="pct"/>
            <w:vAlign w:val="center"/>
          </w:tcPr>
          <w:p w:rsidR="000B01A8" w:rsidRPr="00ED2E85" w:rsidRDefault="000B01A8" w:rsidP="00ED2E85">
            <w:pPr>
              <w:pStyle w:val="1f8"/>
              <w:autoSpaceDE w:val="0"/>
              <w:adjustRightInd w:val="0"/>
              <w:spacing w:after="0" w:line="240" w:lineRule="auto"/>
              <w:ind w:left="0"/>
              <w:jc w:val="center"/>
              <w:rPr>
                <w:rFonts w:ascii="Arial" w:hAnsi="Arial" w:cs="Arial"/>
                <w:sz w:val="12"/>
                <w:szCs w:val="16"/>
              </w:rPr>
            </w:pPr>
          </w:p>
        </w:tc>
      </w:tr>
      <w:tr w:rsidR="000B01A8" w:rsidRPr="00ED2E85" w:rsidTr="000B01A8">
        <w:trPr>
          <w:trHeight w:val="20"/>
        </w:trPr>
        <w:tc>
          <w:tcPr>
            <w:tcW w:w="254" w:type="pct"/>
            <w:vMerge/>
            <w:vAlign w:val="center"/>
          </w:tcPr>
          <w:p w:rsidR="000B01A8" w:rsidRPr="00ED2E85" w:rsidRDefault="000B01A8" w:rsidP="00ED2E85">
            <w:pPr>
              <w:pStyle w:val="1f8"/>
              <w:autoSpaceDE w:val="0"/>
              <w:adjustRightInd w:val="0"/>
              <w:spacing w:after="0" w:line="240" w:lineRule="auto"/>
              <w:ind w:left="0"/>
              <w:jc w:val="center"/>
              <w:rPr>
                <w:rFonts w:ascii="Arial" w:hAnsi="Arial" w:cs="Arial"/>
                <w:bCs/>
                <w:sz w:val="12"/>
                <w:szCs w:val="16"/>
              </w:rPr>
            </w:pPr>
          </w:p>
        </w:tc>
        <w:tc>
          <w:tcPr>
            <w:tcW w:w="2940" w:type="pct"/>
            <w:vAlign w:val="center"/>
          </w:tcPr>
          <w:p w:rsidR="000B01A8" w:rsidRPr="00ED2E85" w:rsidRDefault="000B01A8" w:rsidP="00ED2E85">
            <w:pPr>
              <w:pStyle w:val="1f8"/>
              <w:autoSpaceDE w:val="0"/>
              <w:adjustRightInd w:val="0"/>
              <w:spacing w:after="0" w:line="240" w:lineRule="auto"/>
              <w:ind w:left="0"/>
              <w:rPr>
                <w:rFonts w:ascii="Arial" w:hAnsi="Arial" w:cs="Arial"/>
                <w:bCs/>
                <w:sz w:val="12"/>
                <w:szCs w:val="16"/>
              </w:rPr>
            </w:pPr>
            <w:r w:rsidRPr="00ED2E85">
              <w:rPr>
                <w:rFonts w:ascii="Arial" w:hAnsi="Arial" w:cs="Arial"/>
                <w:sz w:val="12"/>
                <w:szCs w:val="16"/>
              </w:rPr>
              <w:t>Расходы на подключение сетей диаметром от 70 мм до 100 мм (включительно)</w:t>
            </w:r>
          </w:p>
        </w:tc>
        <w:tc>
          <w:tcPr>
            <w:tcW w:w="937" w:type="pct"/>
            <w:vAlign w:val="center"/>
          </w:tcPr>
          <w:p w:rsidR="000B01A8" w:rsidRPr="00ED2E85" w:rsidRDefault="000B01A8" w:rsidP="00ED2E85">
            <w:pPr>
              <w:pStyle w:val="1f8"/>
              <w:autoSpaceDE w:val="0"/>
              <w:adjustRightInd w:val="0"/>
              <w:spacing w:after="0" w:line="240" w:lineRule="auto"/>
              <w:ind w:left="0"/>
              <w:jc w:val="center"/>
              <w:rPr>
                <w:rFonts w:ascii="Arial" w:hAnsi="Arial" w:cs="Arial"/>
                <w:bCs/>
                <w:sz w:val="12"/>
                <w:szCs w:val="16"/>
              </w:rPr>
            </w:pPr>
            <w:r w:rsidRPr="00ED2E85">
              <w:rPr>
                <w:rFonts w:ascii="Arial" w:hAnsi="Arial" w:cs="Arial"/>
                <w:sz w:val="12"/>
                <w:szCs w:val="16"/>
              </w:rPr>
              <w:t>тыс.руб./км</w:t>
            </w:r>
          </w:p>
        </w:tc>
        <w:tc>
          <w:tcPr>
            <w:tcW w:w="869" w:type="pct"/>
            <w:vAlign w:val="center"/>
          </w:tcPr>
          <w:p w:rsidR="000B01A8" w:rsidRPr="00ED2E85" w:rsidRDefault="000B01A8" w:rsidP="00ED2E85">
            <w:pPr>
              <w:pStyle w:val="1f8"/>
              <w:autoSpaceDE w:val="0"/>
              <w:adjustRightInd w:val="0"/>
              <w:spacing w:after="0" w:line="240" w:lineRule="auto"/>
              <w:ind w:left="0"/>
              <w:jc w:val="center"/>
              <w:rPr>
                <w:rFonts w:ascii="Arial" w:hAnsi="Arial" w:cs="Arial"/>
                <w:bCs/>
                <w:sz w:val="12"/>
                <w:szCs w:val="16"/>
              </w:rPr>
            </w:pPr>
            <w:r w:rsidRPr="00ED2E85">
              <w:rPr>
                <w:rFonts w:ascii="Arial" w:hAnsi="Arial" w:cs="Arial"/>
                <w:sz w:val="12"/>
                <w:szCs w:val="16"/>
              </w:rPr>
              <w:t>20 057,47</w:t>
            </w:r>
          </w:p>
        </w:tc>
      </w:tr>
      <w:tr w:rsidR="000B01A8" w:rsidRPr="00ED2E85" w:rsidTr="000B01A8">
        <w:trPr>
          <w:trHeight w:val="20"/>
        </w:trPr>
        <w:tc>
          <w:tcPr>
            <w:tcW w:w="254" w:type="pct"/>
            <w:vMerge/>
            <w:vAlign w:val="center"/>
          </w:tcPr>
          <w:p w:rsidR="000B01A8" w:rsidRPr="00ED2E85" w:rsidRDefault="000B01A8" w:rsidP="00ED2E85">
            <w:pPr>
              <w:pStyle w:val="1f8"/>
              <w:autoSpaceDE w:val="0"/>
              <w:adjustRightInd w:val="0"/>
              <w:spacing w:after="0" w:line="240" w:lineRule="auto"/>
              <w:ind w:left="0"/>
              <w:jc w:val="center"/>
              <w:rPr>
                <w:rFonts w:ascii="Arial" w:hAnsi="Arial" w:cs="Arial"/>
                <w:bCs/>
                <w:sz w:val="12"/>
                <w:szCs w:val="16"/>
              </w:rPr>
            </w:pPr>
          </w:p>
        </w:tc>
        <w:tc>
          <w:tcPr>
            <w:tcW w:w="2940" w:type="pct"/>
            <w:vAlign w:val="center"/>
          </w:tcPr>
          <w:p w:rsidR="000B01A8" w:rsidRPr="00ED2E85" w:rsidRDefault="000B01A8" w:rsidP="00ED2E85">
            <w:pPr>
              <w:pStyle w:val="1f8"/>
              <w:autoSpaceDE w:val="0"/>
              <w:adjustRightInd w:val="0"/>
              <w:spacing w:after="0" w:line="240" w:lineRule="auto"/>
              <w:ind w:left="0"/>
              <w:rPr>
                <w:rFonts w:ascii="Arial" w:hAnsi="Arial" w:cs="Arial"/>
                <w:bCs/>
                <w:sz w:val="12"/>
                <w:szCs w:val="16"/>
              </w:rPr>
            </w:pPr>
            <w:r w:rsidRPr="00ED2E85">
              <w:rPr>
                <w:rFonts w:ascii="Arial" w:hAnsi="Arial" w:cs="Arial"/>
                <w:sz w:val="12"/>
                <w:szCs w:val="16"/>
              </w:rPr>
              <w:t>Расходы на подключение сетей диаметром от 101 мм до 150 мм (включительно)</w:t>
            </w:r>
          </w:p>
        </w:tc>
        <w:tc>
          <w:tcPr>
            <w:tcW w:w="937" w:type="pct"/>
            <w:vAlign w:val="center"/>
          </w:tcPr>
          <w:p w:rsidR="000B01A8" w:rsidRPr="00ED2E85" w:rsidRDefault="000B01A8" w:rsidP="00ED2E85">
            <w:pPr>
              <w:pStyle w:val="1f8"/>
              <w:autoSpaceDE w:val="0"/>
              <w:adjustRightInd w:val="0"/>
              <w:spacing w:after="0" w:line="240" w:lineRule="auto"/>
              <w:ind w:left="0"/>
              <w:jc w:val="center"/>
              <w:rPr>
                <w:rFonts w:ascii="Arial" w:hAnsi="Arial" w:cs="Arial"/>
                <w:bCs/>
                <w:sz w:val="12"/>
                <w:szCs w:val="16"/>
              </w:rPr>
            </w:pPr>
            <w:r w:rsidRPr="00ED2E85">
              <w:rPr>
                <w:rFonts w:ascii="Arial" w:hAnsi="Arial" w:cs="Arial"/>
                <w:sz w:val="12"/>
                <w:szCs w:val="16"/>
              </w:rPr>
              <w:t>тыс.руб./км</w:t>
            </w:r>
          </w:p>
        </w:tc>
        <w:tc>
          <w:tcPr>
            <w:tcW w:w="869" w:type="pct"/>
            <w:vAlign w:val="center"/>
          </w:tcPr>
          <w:p w:rsidR="000B01A8" w:rsidRPr="00ED2E85" w:rsidRDefault="000B01A8" w:rsidP="00ED2E85">
            <w:pPr>
              <w:pStyle w:val="1f8"/>
              <w:autoSpaceDE w:val="0"/>
              <w:adjustRightInd w:val="0"/>
              <w:spacing w:after="0" w:line="240" w:lineRule="auto"/>
              <w:ind w:left="0"/>
              <w:jc w:val="center"/>
              <w:rPr>
                <w:rFonts w:ascii="Arial" w:hAnsi="Arial" w:cs="Arial"/>
                <w:bCs/>
                <w:sz w:val="12"/>
                <w:szCs w:val="16"/>
              </w:rPr>
            </w:pPr>
            <w:r w:rsidRPr="00ED2E85">
              <w:rPr>
                <w:rFonts w:ascii="Arial" w:hAnsi="Arial" w:cs="Arial"/>
                <w:sz w:val="12"/>
                <w:szCs w:val="16"/>
              </w:rPr>
              <w:t>32 640,56</w:t>
            </w:r>
          </w:p>
        </w:tc>
      </w:tr>
    </w:tbl>
    <w:p w:rsidR="000B01A8" w:rsidRPr="00ED2E85" w:rsidRDefault="000B01A8" w:rsidP="00A56AE9">
      <w:pPr>
        <w:pStyle w:val="1f8"/>
        <w:autoSpaceDE w:val="0"/>
        <w:adjustRightInd w:val="0"/>
        <w:spacing w:after="0" w:line="240" w:lineRule="auto"/>
        <w:ind w:left="0" w:firstLine="284"/>
        <w:jc w:val="both"/>
        <w:rPr>
          <w:rFonts w:ascii="Arial" w:hAnsi="Arial" w:cs="Arial"/>
          <w:sz w:val="16"/>
          <w:szCs w:val="16"/>
        </w:rPr>
      </w:pPr>
      <w:r w:rsidRPr="00ED2E85">
        <w:rPr>
          <w:rFonts w:ascii="Arial" w:hAnsi="Arial" w:cs="Arial"/>
          <w:sz w:val="16"/>
          <w:szCs w:val="16"/>
        </w:rPr>
        <w:t>Плата за услуги по поддержанию резервной тепловой мощности в Семеновщинском сельском поселении не установлена.</w:t>
      </w:r>
    </w:p>
    <w:p w:rsidR="000B01A8" w:rsidRPr="00ED2E85" w:rsidRDefault="000B01A8" w:rsidP="00A56AE9">
      <w:pPr>
        <w:pStyle w:val="1f8"/>
        <w:autoSpaceDE w:val="0"/>
        <w:adjustRightInd w:val="0"/>
        <w:spacing w:after="0" w:line="240" w:lineRule="auto"/>
        <w:ind w:left="0" w:firstLine="284"/>
        <w:jc w:val="both"/>
        <w:rPr>
          <w:rFonts w:ascii="Arial" w:hAnsi="Arial" w:cs="Arial"/>
          <w:sz w:val="16"/>
          <w:szCs w:val="16"/>
        </w:rPr>
      </w:pPr>
      <w:r w:rsidRPr="00ED2E85">
        <w:rPr>
          <w:rFonts w:ascii="Arial" w:hAnsi="Arial" w:cs="Arial"/>
          <w:sz w:val="16"/>
          <w:szCs w:val="16"/>
        </w:rPr>
        <w:t>Расчет платы за подключение устанавливается на очередной последующий период регулирования, исходя из фактически сложившихся заявок от новых потребителей. В связи с этим плановый размер платы за подключение начиная с 2025 года не определён.</w:t>
      </w:r>
    </w:p>
    <w:p w:rsidR="000B01A8" w:rsidRPr="00ED2E85" w:rsidRDefault="000B01A8" w:rsidP="00A56AE9">
      <w:pPr>
        <w:pStyle w:val="1f8"/>
        <w:autoSpaceDE w:val="0"/>
        <w:adjustRightInd w:val="0"/>
        <w:spacing w:after="0" w:line="240" w:lineRule="auto"/>
        <w:ind w:left="0" w:firstLine="284"/>
        <w:jc w:val="both"/>
        <w:rPr>
          <w:rFonts w:ascii="Arial" w:hAnsi="Arial" w:cs="Arial"/>
          <w:b/>
          <w:i/>
          <w:sz w:val="16"/>
          <w:szCs w:val="16"/>
        </w:rPr>
      </w:pPr>
      <w:r w:rsidRPr="00ED2E85">
        <w:rPr>
          <w:rFonts w:ascii="Arial" w:hAnsi="Arial" w:cs="Arial"/>
          <w:b/>
          <w:sz w:val="16"/>
          <w:szCs w:val="16"/>
        </w:rPr>
        <w:t xml:space="preserve">12. Описание существующих технических и технологических проблем в системах Семеновщинского сельского поселения </w:t>
      </w:r>
    </w:p>
    <w:p w:rsidR="000B01A8" w:rsidRPr="00ED2E85" w:rsidRDefault="000B01A8" w:rsidP="00A56AE9">
      <w:pPr>
        <w:ind w:firstLine="284"/>
        <w:jc w:val="both"/>
        <w:outlineLvl w:val="2"/>
        <w:rPr>
          <w:rFonts w:ascii="Arial" w:hAnsi="Arial" w:cs="Arial"/>
          <w:b/>
          <w:sz w:val="16"/>
          <w:szCs w:val="16"/>
        </w:rPr>
      </w:pPr>
      <w:r w:rsidRPr="00ED2E85">
        <w:rPr>
          <w:rFonts w:ascii="Arial" w:hAnsi="Arial" w:cs="Arial"/>
          <w:b/>
          <w:sz w:val="16"/>
          <w:szCs w:val="16"/>
        </w:rPr>
        <w:t>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По итогам проведенного анализа системы теплоснабжения Семеновщинского сельского поселения установлено, что основными проблемами организации качественного теплоснабжения являются:</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не в полной мере реализуются энергосберегающие мероприятия, в том числе со стороны потребителей;</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использование неэффективной теплоизоляции сетей трубопроводов со сроком эксплуатации более 25 лет;</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изношенность тепловых сетей и низкая интенсивность их модернизации (недоремонт);</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низкий остаточный ресурс оборудования;</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сверхнормативные потери напора на отдельных участках тепловых сетей, необходимо увеличение пропускной способности данных участков сетей.</w:t>
      </w:r>
    </w:p>
    <w:p w:rsidR="000B01A8" w:rsidRPr="00ED2E85" w:rsidRDefault="000B01A8" w:rsidP="00A56AE9">
      <w:pPr>
        <w:ind w:firstLine="284"/>
        <w:jc w:val="both"/>
        <w:outlineLvl w:val="2"/>
        <w:rPr>
          <w:rFonts w:ascii="Arial" w:hAnsi="Arial" w:cs="Arial"/>
          <w:sz w:val="16"/>
          <w:szCs w:val="16"/>
        </w:rPr>
      </w:pPr>
      <w:r w:rsidRPr="00ED2E85">
        <w:rPr>
          <w:rFonts w:ascii="Arial" w:hAnsi="Arial" w:cs="Arial"/>
          <w:b/>
          <w:sz w:val="16"/>
          <w:szCs w:val="16"/>
        </w:rPr>
        <w:t>12.2. Описание существующих проблем организации надежного и безопасного теплоснабжения Семеновщинского сельского поселения (перечень причин, приводящих к снижению надежного теплоснабжения, включая проблемы в работе теплопотребляющих установок потребителей)</w:t>
      </w:r>
    </w:p>
    <w:p w:rsidR="000B01A8" w:rsidRPr="00ED2E85" w:rsidRDefault="000B01A8" w:rsidP="00A56AE9">
      <w:pPr>
        <w:ind w:firstLine="284"/>
        <w:jc w:val="both"/>
        <w:rPr>
          <w:rFonts w:ascii="Arial" w:hAnsi="Arial" w:cs="Arial"/>
          <w:color w:val="000000"/>
          <w:sz w:val="16"/>
          <w:szCs w:val="16"/>
        </w:rPr>
      </w:pPr>
      <w:r w:rsidRPr="00ED2E85">
        <w:rPr>
          <w:rFonts w:ascii="Arial" w:hAnsi="Arial" w:cs="Arial"/>
          <w:sz w:val="16"/>
          <w:szCs w:val="16"/>
        </w:rPr>
        <w:t xml:space="preserve">Надежность теплоснабжения обеспечивается надежной работой источников теплоты и тепловых сетей, поэтому на каждой котельной имеется резервное оборудование (котлы, насосы). В случае отключения электроэнергии на предприятии имеется в наличии дизельгенератор. </w:t>
      </w:r>
      <w:r w:rsidRPr="00ED2E85">
        <w:rPr>
          <w:rFonts w:ascii="Arial" w:hAnsi="Arial" w:cs="Arial"/>
          <w:color w:val="000000"/>
          <w:sz w:val="16"/>
          <w:szCs w:val="16"/>
        </w:rPr>
        <w:t>Исходя из этого, проблем в организации надежного и безопасного теплоснабжения потребителей Семеновщинского сельского поселения нет.</w:t>
      </w:r>
    </w:p>
    <w:p w:rsidR="000B01A8" w:rsidRPr="00ED2E85" w:rsidRDefault="000B01A8" w:rsidP="00A56AE9">
      <w:pPr>
        <w:ind w:firstLine="284"/>
        <w:jc w:val="both"/>
        <w:outlineLvl w:val="2"/>
        <w:rPr>
          <w:rFonts w:ascii="Arial" w:hAnsi="Arial" w:cs="Arial"/>
          <w:b/>
          <w:sz w:val="16"/>
          <w:szCs w:val="16"/>
        </w:rPr>
      </w:pPr>
      <w:r w:rsidRPr="00ED2E85">
        <w:rPr>
          <w:rFonts w:ascii="Arial" w:hAnsi="Arial" w:cs="Arial"/>
          <w:b/>
          <w:sz w:val="16"/>
          <w:szCs w:val="16"/>
        </w:rPr>
        <w:t>12.3. Описание существующих проблем надежного и эффективного снабжения топливом действующих систем теплоснабжения</w:t>
      </w:r>
    </w:p>
    <w:p w:rsidR="000B01A8" w:rsidRPr="00ED2E85" w:rsidRDefault="000B01A8" w:rsidP="00A56AE9">
      <w:pPr>
        <w:ind w:firstLine="284"/>
        <w:jc w:val="both"/>
        <w:outlineLvl w:val="2"/>
        <w:rPr>
          <w:rFonts w:ascii="Arial" w:hAnsi="Arial" w:cs="Arial"/>
          <w:sz w:val="16"/>
          <w:szCs w:val="16"/>
        </w:rPr>
      </w:pPr>
      <w:r w:rsidRPr="00ED2E85">
        <w:rPr>
          <w:rFonts w:ascii="Arial" w:hAnsi="Arial" w:cs="Arial"/>
          <w:sz w:val="16"/>
          <w:szCs w:val="16"/>
        </w:rPr>
        <w:t xml:space="preserve">На котельной, расположенной в д. Семеновщина основной вид топлива – уголь. Перебоев в снабжении источника тепловой энергии газом нет. </w:t>
      </w:r>
    </w:p>
    <w:p w:rsidR="000B01A8" w:rsidRPr="00ED2E85" w:rsidRDefault="000B01A8" w:rsidP="00A56AE9">
      <w:pPr>
        <w:ind w:firstLine="284"/>
        <w:jc w:val="both"/>
        <w:outlineLvl w:val="2"/>
        <w:rPr>
          <w:rFonts w:ascii="Arial" w:hAnsi="Arial" w:cs="Arial"/>
          <w:b/>
          <w:sz w:val="16"/>
          <w:szCs w:val="16"/>
        </w:rPr>
      </w:pPr>
      <w:r w:rsidRPr="00ED2E85">
        <w:rPr>
          <w:rFonts w:ascii="Arial" w:hAnsi="Arial" w:cs="Arial"/>
          <w:b/>
          <w:sz w:val="16"/>
          <w:szCs w:val="16"/>
        </w:rPr>
        <w:t>12.4. Анализ предписаний надзорных органов об устранении нарушений, влияющих на безопасность и надежность системы теплоснабжения</w:t>
      </w:r>
    </w:p>
    <w:p w:rsidR="000B01A8" w:rsidRPr="00ED2E85" w:rsidRDefault="000B01A8" w:rsidP="00A56AE9">
      <w:pPr>
        <w:ind w:firstLine="284"/>
        <w:jc w:val="both"/>
        <w:outlineLvl w:val="1"/>
        <w:rPr>
          <w:rFonts w:ascii="Arial" w:hAnsi="Arial" w:cs="Arial"/>
          <w:sz w:val="16"/>
          <w:szCs w:val="16"/>
        </w:rPr>
      </w:pPr>
      <w:r w:rsidRPr="00ED2E85">
        <w:rPr>
          <w:rFonts w:ascii="Arial" w:hAnsi="Arial" w:cs="Arial"/>
          <w:sz w:val="16"/>
          <w:szCs w:val="16"/>
        </w:rPr>
        <w:t>Данные о выданных предписаниях надзорными органами отсутствуют.</w:t>
      </w:r>
    </w:p>
    <w:p w:rsidR="000B01A8" w:rsidRPr="00ED2E85" w:rsidRDefault="000B01A8" w:rsidP="00A56AE9">
      <w:pPr>
        <w:ind w:firstLine="284"/>
        <w:jc w:val="center"/>
        <w:outlineLvl w:val="1"/>
        <w:rPr>
          <w:rFonts w:ascii="Arial" w:hAnsi="Arial" w:cs="Arial"/>
          <w:b/>
          <w:sz w:val="16"/>
          <w:szCs w:val="16"/>
        </w:rPr>
      </w:pPr>
      <w:r w:rsidRPr="00ED2E85">
        <w:rPr>
          <w:rFonts w:ascii="Arial" w:hAnsi="Arial" w:cs="Arial"/>
          <w:b/>
          <w:sz w:val="16"/>
          <w:szCs w:val="16"/>
        </w:rPr>
        <w:t>Глава 2. Существующее и Перспективное потребление тепловой энергии на цели теплоснабжения</w:t>
      </w:r>
    </w:p>
    <w:p w:rsidR="000B01A8" w:rsidRPr="00ED2E85" w:rsidRDefault="000B01A8" w:rsidP="00A56AE9">
      <w:pPr>
        <w:ind w:firstLine="284"/>
        <w:jc w:val="both"/>
        <w:outlineLvl w:val="1"/>
        <w:rPr>
          <w:rFonts w:ascii="Arial" w:hAnsi="Arial" w:cs="Arial"/>
          <w:b/>
          <w:sz w:val="16"/>
          <w:szCs w:val="16"/>
        </w:rPr>
      </w:pPr>
      <w:r w:rsidRPr="00ED2E85">
        <w:rPr>
          <w:rFonts w:ascii="Arial" w:hAnsi="Arial" w:cs="Arial"/>
          <w:b/>
          <w:sz w:val="16"/>
          <w:szCs w:val="16"/>
        </w:rPr>
        <w:t>а) Данные базового уровня потребления тепла на цели теплоснабжения</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Базовый уровень потребления тепла на цели теплоснабжения составляет 0,66328 тыс. Гкал в год (таблица 18).</w:t>
      </w:r>
    </w:p>
    <w:p w:rsidR="000B01A8" w:rsidRPr="00ED2E85" w:rsidRDefault="000B01A8" w:rsidP="00ED2E85">
      <w:pPr>
        <w:ind w:firstLine="709"/>
        <w:jc w:val="right"/>
        <w:rPr>
          <w:rFonts w:ascii="Arial" w:hAnsi="Arial" w:cs="Arial"/>
          <w:sz w:val="12"/>
          <w:szCs w:val="16"/>
        </w:rPr>
      </w:pPr>
      <w:r w:rsidRPr="00ED2E85">
        <w:rPr>
          <w:rFonts w:ascii="Arial" w:hAnsi="Arial" w:cs="Arial"/>
          <w:sz w:val="12"/>
          <w:szCs w:val="16"/>
        </w:rPr>
        <w:t>Таблица 18</w:t>
      </w:r>
    </w:p>
    <w:tbl>
      <w:tblPr>
        <w:tblW w:w="5000" w:type="pct"/>
        <w:tblCellMar>
          <w:left w:w="0" w:type="dxa"/>
          <w:right w:w="0" w:type="dxa"/>
        </w:tblCellMar>
        <w:tblLook w:val="04A0" w:firstRow="1" w:lastRow="0" w:firstColumn="1" w:lastColumn="0" w:noHBand="0" w:noVBand="1"/>
      </w:tblPr>
      <w:tblGrid>
        <w:gridCol w:w="568"/>
        <w:gridCol w:w="5795"/>
        <w:gridCol w:w="4987"/>
      </w:tblGrid>
      <w:tr w:rsidR="000B01A8" w:rsidRPr="00ED2E85" w:rsidTr="00A56AE9">
        <w:trPr>
          <w:trHeight w:val="2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 п/п</w:t>
            </w:r>
          </w:p>
        </w:tc>
        <w:tc>
          <w:tcPr>
            <w:tcW w:w="2553" w:type="pct"/>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Наименование теплоисточника</w:t>
            </w:r>
          </w:p>
        </w:tc>
        <w:tc>
          <w:tcPr>
            <w:tcW w:w="2197" w:type="pct"/>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Потребление тепла на цели теплоснабжения за 2023 год, Гкал</w:t>
            </w:r>
          </w:p>
        </w:tc>
      </w:tr>
      <w:tr w:rsidR="000B01A8" w:rsidRPr="00ED2E85" w:rsidTr="00A56AE9">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color w:val="000000"/>
                <w:sz w:val="12"/>
                <w:szCs w:val="16"/>
              </w:rPr>
            </w:pPr>
            <w:r w:rsidRPr="00ED2E85">
              <w:rPr>
                <w:rFonts w:ascii="Arial" w:hAnsi="Arial" w:cs="Arial"/>
                <w:color w:val="000000"/>
                <w:sz w:val="12"/>
                <w:szCs w:val="16"/>
              </w:rPr>
              <w:t>1</w:t>
            </w:r>
          </w:p>
        </w:tc>
        <w:tc>
          <w:tcPr>
            <w:tcW w:w="2553" w:type="pct"/>
            <w:tcBorders>
              <w:top w:val="nil"/>
              <w:left w:val="nil"/>
              <w:bottom w:val="single" w:sz="4" w:space="0" w:color="auto"/>
              <w:right w:val="single" w:sz="4" w:space="0" w:color="auto"/>
            </w:tcBorders>
            <w:shd w:val="clear" w:color="auto" w:fill="auto"/>
            <w:noWrap/>
            <w:vAlign w:val="center"/>
            <w:hideMark/>
          </w:tcPr>
          <w:p w:rsidR="000B01A8" w:rsidRPr="00ED2E85" w:rsidRDefault="000B01A8" w:rsidP="00ED2E85">
            <w:pPr>
              <w:rPr>
                <w:rFonts w:ascii="Arial" w:hAnsi="Arial" w:cs="Arial"/>
                <w:sz w:val="12"/>
                <w:szCs w:val="16"/>
              </w:rPr>
            </w:pPr>
            <w:r w:rsidRPr="00ED2E85">
              <w:rPr>
                <w:rFonts w:ascii="Arial" w:hAnsi="Arial" w:cs="Arial"/>
                <w:sz w:val="12"/>
                <w:szCs w:val="16"/>
              </w:rPr>
              <w:t>Котельная № 25 Валдайский район д.Семеновщина</w:t>
            </w:r>
          </w:p>
        </w:tc>
        <w:tc>
          <w:tcPr>
            <w:tcW w:w="2197" w:type="pct"/>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663,28</w:t>
            </w:r>
          </w:p>
        </w:tc>
      </w:tr>
      <w:tr w:rsidR="000B01A8" w:rsidRPr="00ED2E85" w:rsidTr="00A56AE9">
        <w:trPr>
          <w:trHeight w:val="2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color w:val="000000"/>
                <w:sz w:val="12"/>
                <w:szCs w:val="16"/>
              </w:rPr>
            </w:pPr>
            <w:r w:rsidRPr="00ED2E85">
              <w:rPr>
                <w:rFonts w:ascii="Arial" w:hAnsi="Arial" w:cs="Arial"/>
                <w:color w:val="000000"/>
                <w:sz w:val="12"/>
                <w:szCs w:val="16"/>
              </w:rPr>
              <w:t> </w:t>
            </w:r>
          </w:p>
        </w:tc>
        <w:tc>
          <w:tcPr>
            <w:tcW w:w="2553" w:type="pct"/>
            <w:tcBorders>
              <w:top w:val="single" w:sz="4" w:space="0" w:color="auto"/>
              <w:left w:val="nil"/>
              <w:bottom w:val="single" w:sz="4" w:space="0" w:color="auto"/>
              <w:right w:val="single" w:sz="4" w:space="0" w:color="auto"/>
            </w:tcBorders>
            <w:shd w:val="clear" w:color="auto" w:fill="auto"/>
            <w:noWrap/>
            <w:vAlign w:val="center"/>
          </w:tcPr>
          <w:p w:rsidR="000B01A8" w:rsidRPr="00ED2E85" w:rsidRDefault="000B01A8" w:rsidP="00ED2E85">
            <w:pPr>
              <w:rPr>
                <w:rFonts w:ascii="Arial" w:hAnsi="Arial" w:cs="Arial"/>
                <w:b/>
                <w:sz w:val="12"/>
                <w:szCs w:val="16"/>
              </w:rPr>
            </w:pPr>
            <w:r w:rsidRPr="00ED2E85">
              <w:rPr>
                <w:rFonts w:ascii="Arial" w:hAnsi="Arial" w:cs="Arial"/>
                <w:b/>
                <w:sz w:val="12"/>
                <w:szCs w:val="16"/>
              </w:rPr>
              <w:t>Итого:</w:t>
            </w:r>
          </w:p>
        </w:tc>
        <w:tc>
          <w:tcPr>
            <w:tcW w:w="2197" w:type="pct"/>
            <w:tcBorders>
              <w:top w:val="single" w:sz="4" w:space="0" w:color="auto"/>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b/>
                <w:bCs/>
                <w:sz w:val="12"/>
                <w:szCs w:val="16"/>
              </w:rPr>
            </w:pPr>
            <w:r w:rsidRPr="00ED2E85">
              <w:rPr>
                <w:rFonts w:ascii="Arial" w:hAnsi="Arial" w:cs="Arial"/>
                <w:b/>
                <w:sz w:val="12"/>
                <w:szCs w:val="16"/>
              </w:rPr>
              <w:t>663,28</w:t>
            </w:r>
          </w:p>
        </w:tc>
      </w:tr>
    </w:tbl>
    <w:p w:rsidR="000B01A8" w:rsidRPr="00ED2E85" w:rsidRDefault="000B01A8" w:rsidP="00A56AE9">
      <w:pPr>
        <w:ind w:firstLine="284"/>
        <w:jc w:val="both"/>
        <w:rPr>
          <w:rFonts w:ascii="Arial" w:hAnsi="Arial" w:cs="Arial"/>
          <w:b/>
          <w:sz w:val="16"/>
          <w:szCs w:val="16"/>
        </w:rPr>
      </w:pPr>
      <w:r w:rsidRPr="00ED2E85">
        <w:rPr>
          <w:rFonts w:ascii="Arial" w:hAnsi="Arial" w:cs="Arial"/>
          <w:b/>
          <w:sz w:val="16"/>
          <w:szCs w:val="16"/>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 xml:space="preserve">Оценка потребления услуг организаций коммунального комплекса играет важное значение при разработке схемы теплоснабжения. Во-первых, объемы потребления должны быть обеспечены соответствующими производственными мощностями систем теплоснабжения. Системы теплоснабжения должны обеспечивать потребителей тепловой энергией в соответствии с требованиями к качеству, в том числе круглосуточное и бесперебойное снабжение. Во-вторых, прогнозные объемы потребления тепловой энергии должны учитываться при расчете тарифов, которые являются одним из основных источников финансирования инвестиционных программ теплоснабжающей организации. </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 xml:space="preserve">Для оценки перспективных объемов был проанализирован сложившийся уровень потребления тепловой энергии в Семеновщинском сельском поселении. </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Схема теплоснабжения разрабатывается на основе документов территориального планирования поселения, утвержденных в соответствии с законодательством о градостроительной деятельности.</w:t>
      </w:r>
    </w:p>
    <w:p w:rsidR="000B01A8" w:rsidRPr="00ED2E85" w:rsidRDefault="000B01A8" w:rsidP="00A56AE9">
      <w:pPr>
        <w:pStyle w:val="24"/>
        <w:widowControl w:val="0"/>
        <w:spacing w:after="0" w:line="240" w:lineRule="auto"/>
        <w:ind w:left="0" w:firstLine="284"/>
        <w:jc w:val="both"/>
        <w:rPr>
          <w:rFonts w:ascii="Arial" w:hAnsi="Arial" w:cs="Arial"/>
          <w:sz w:val="16"/>
          <w:szCs w:val="16"/>
        </w:rPr>
      </w:pPr>
      <w:r w:rsidRPr="00ED2E85">
        <w:rPr>
          <w:rFonts w:ascii="Arial" w:hAnsi="Arial" w:cs="Arial"/>
          <w:sz w:val="16"/>
          <w:szCs w:val="16"/>
        </w:rPr>
        <w:t>В Генеральном плане Семёновщинского сельского поселения Валдайского района Новгородской области определены основные параметры развития территории: перспективная численность населения, объемы жилищного строительства, необходимые для жилищно-коммунального строительства территории, основные направления развития транспортного комплекса и инженерной инфраструктуры, охраны окружающей среды. Выполнено зонирование территорий населенных пунктов с выделением зон различного назначения, в том числе для развития жилых, производственных, общественных, рекреационных и других функций.</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При этом согласно проекта корректировки Генерального плана Семеновщинского сельского поселения в 2020 году его концепция развития в целом и отдельных частей в частности не меняется. Корректировка генерального плана осуществлена на период до 2040 года.</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 xml:space="preserve">В этой связи потребность в новом жилищном строительстве по поселению представлена в таблице 19. </w:t>
      </w:r>
    </w:p>
    <w:p w:rsidR="000B01A8" w:rsidRPr="00ED2E85" w:rsidRDefault="000B01A8" w:rsidP="00ED2E85">
      <w:pPr>
        <w:ind w:firstLine="709"/>
        <w:jc w:val="right"/>
        <w:rPr>
          <w:rFonts w:ascii="Arial" w:hAnsi="Arial" w:cs="Arial"/>
          <w:sz w:val="12"/>
          <w:szCs w:val="16"/>
        </w:rPr>
      </w:pPr>
      <w:r w:rsidRPr="00ED2E85">
        <w:rPr>
          <w:rFonts w:ascii="Arial" w:hAnsi="Arial" w:cs="Arial"/>
          <w:sz w:val="12"/>
          <w:szCs w:val="16"/>
        </w:rPr>
        <w:t>Таблица 19</w:t>
      </w:r>
    </w:p>
    <w:tbl>
      <w:tblPr>
        <w:tblW w:w="5000" w:type="pct"/>
        <w:tblCellMar>
          <w:left w:w="0" w:type="dxa"/>
          <w:right w:w="0" w:type="dxa"/>
        </w:tblCellMar>
        <w:tblLook w:val="04A0" w:firstRow="1" w:lastRow="0" w:firstColumn="1" w:lastColumn="0" w:noHBand="0" w:noVBand="1"/>
      </w:tblPr>
      <w:tblGrid>
        <w:gridCol w:w="445"/>
        <w:gridCol w:w="2951"/>
        <w:gridCol w:w="1575"/>
        <w:gridCol w:w="3187"/>
        <w:gridCol w:w="3192"/>
      </w:tblGrid>
      <w:tr w:rsidR="000B01A8" w:rsidRPr="00ED2E85" w:rsidTr="00A56AE9">
        <w:trPr>
          <w:trHeight w:val="138"/>
        </w:trPr>
        <w:tc>
          <w:tcPr>
            <w:tcW w:w="196" w:type="pct"/>
            <w:tcBorders>
              <w:top w:val="single" w:sz="4" w:space="0" w:color="auto"/>
              <w:left w:val="single" w:sz="4" w:space="0" w:color="auto"/>
              <w:bottom w:val="single" w:sz="4" w:space="0" w:color="000000"/>
              <w:right w:val="single" w:sz="4" w:space="0" w:color="auto"/>
            </w:tcBorders>
            <w:shd w:val="clear" w:color="auto" w:fill="auto"/>
            <w:vAlign w:val="center"/>
          </w:tcPr>
          <w:p w:rsidR="000B01A8" w:rsidRPr="00ED2E85" w:rsidRDefault="000B01A8" w:rsidP="00ED2E85">
            <w:pPr>
              <w:jc w:val="center"/>
              <w:rPr>
                <w:rFonts w:ascii="Arial" w:hAnsi="Arial" w:cs="Arial"/>
                <w:b/>
                <w:sz w:val="12"/>
                <w:szCs w:val="16"/>
              </w:rPr>
            </w:pPr>
            <w:r w:rsidRPr="00ED2E85">
              <w:rPr>
                <w:rFonts w:ascii="Arial" w:hAnsi="Arial" w:cs="Arial"/>
                <w:b/>
                <w:sz w:val="12"/>
                <w:szCs w:val="16"/>
              </w:rPr>
              <w:t>№ п/п</w:t>
            </w:r>
          </w:p>
        </w:tc>
        <w:tc>
          <w:tcPr>
            <w:tcW w:w="1300" w:type="pct"/>
            <w:tcBorders>
              <w:top w:val="single" w:sz="4" w:space="0" w:color="auto"/>
              <w:left w:val="single" w:sz="4" w:space="0" w:color="auto"/>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b/>
                <w:sz w:val="12"/>
                <w:szCs w:val="16"/>
              </w:rPr>
            </w:pPr>
            <w:r w:rsidRPr="00ED2E85">
              <w:rPr>
                <w:rFonts w:ascii="Arial" w:hAnsi="Arial" w:cs="Arial"/>
                <w:b/>
                <w:sz w:val="12"/>
                <w:szCs w:val="16"/>
              </w:rPr>
              <w:t>Показатель</w:t>
            </w:r>
          </w:p>
        </w:tc>
        <w:tc>
          <w:tcPr>
            <w:tcW w:w="694" w:type="pct"/>
            <w:tcBorders>
              <w:top w:val="single" w:sz="4" w:space="0" w:color="auto"/>
              <w:left w:val="single" w:sz="4" w:space="0" w:color="auto"/>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b/>
                <w:sz w:val="12"/>
                <w:szCs w:val="16"/>
              </w:rPr>
            </w:pPr>
            <w:r w:rsidRPr="00ED2E85">
              <w:rPr>
                <w:rFonts w:ascii="Arial" w:hAnsi="Arial" w:cs="Arial"/>
                <w:b/>
                <w:sz w:val="12"/>
                <w:szCs w:val="16"/>
              </w:rPr>
              <w:t>Единицы измерения</w:t>
            </w:r>
          </w:p>
        </w:tc>
        <w:tc>
          <w:tcPr>
            <w:tcW w:w="1404" w:type="pct"/>
            <w:tcBorders>
              <w:top w:val="single" w:sz="4" w:space="0" w:color="auto"/>
              <w:left w:val="single" w:sz="4" w:space="0" w:color="auto"/>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b/>
                <w:sz w:val="12"/>
                <w:szCs w:val="16"/>
              </w:rPr>
            </w:pPr>
            <w:r w:rsidRPr="00ED2E85">
              <w:rPr>
                <w:rFonts w:ascii="Arial" w:hAnsi="Arial" w:cs="Arial"/>
                <w:b/>
                <w:sz w:val="12"/>
                <w:szCs w:val="16"/>
              </w:rPr>
              <w:t>Всего по поселению по состоянию на 2020 год</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b/>
                <w:sz w:val="12"/>
                <w:szCs w:val="16"/>
              </w:rPr>
            </w:pPr>
            <w:r w:rsidRPr="00ED2E85">
              <w:rPr>
                <w:rFonts w:ascii="Arial" w:hAnsi="Arial" w:cs="Arial"/>
                <w:b/>
                <w:sz w:val="12"/>
                <w:szCs w:val="16"/>
              </w:rPr>
              <w:t>Всего по поселению по состоянию на 2040 год</w:t>
            </w:r>
          </w:p>
        </w:tc>
      </w:tr>
      <w:tr w:rsidR="000B01A8" w:rsidRPr="00ED2E85" w:rsidTr="00A56AE9">
        <w:trPr>
          <w:trHeight w:val="20"/>
        </w:trPr>
        <w:tc>
          <w:tcPr>
            <w:tcW w:w="196" w:type="pct"/>
            <w:tcBorders>
              <w:top w:val="nil"/>
              <w:left w:val="single" w:sz="4" w:space="0" w:color="auto"/>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1</w:t>
            </w:r>
          </w:p>
        </w:tc>
        <w:tc>
          <w:tcPr>
            <w:tcW w:w="130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rPr>
                <w:rFonts w:ascii="Arial" w:hAnsi="Arial" w:cs="Arial"/>
                <w:sz w:val="12"/>
                <w:szCs w:val="16"/>
              </w:rPr>
            </w:pPr>
            <w:r w:rsidRPr="00ED2E85">
              <w:rPr>
                <w:rFonts w:ascii="Arial" w:hAnsi="Arial" w:cs="Arial"/>
                <w:sz w:val="12"/>
                <w:szCs w:val="16"/>
              </w:rPr>
              <w:t xml:space="preserve">Численность населения </w:t>
            </w:r>
          </w:p>
        </w:tc>
        <w:tc>
          <w:tcPr>
            <w:tcW w:w="694"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чел.</w:t>
            </w:r>
          </w:p>
        </w:tc>
        <w:tc>
          <w:tcPr>
            <w:tcW w:w="1404"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523</w:t>
            </w:r>
          </w:p>
        </w:tc>
        <w:tc>
          <w:tcPr>
            <w:tcW w:w="1406"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470</w:t>
            </w:r>
          </w:p>
        </w:tc>
      </w:tr>
      <w:tr w:rsidR="000B01A8" w:rsidRPr="00ED2E85" w:rsidTr="00A56AE9">
        <w:trPr>
          <w:trHeight w:val="20"/>
        </w:trPr>
        <w:tc>
          <w:tcPr>
            <w:tcW w:w="196" w:type="pct"/>
            <w:tcBorders>
              <w:top w:val="nil"/>
              <w:left w:val="single" w:sz="4" w:space="0" w:color="auto"/>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2</w:t>
            </w:r>
          </w:p>
        </w:tc>
        <w:tc>
          <w:tcPr>
            <w:tcW w:w="130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rPr>
                <w:rFonts w:ascii="Arial" w:hAnsi="Arial" w:cs="Arial"/>
                <w:sz w:val="12"/>
                <w:szCs w:val="16"/>
              </w:rPr>
            </w:pPr>
            <w:r w:rsidRPr="00ED2E85">
              <w:rPr>
                <w:rFonts w:ascii="Arial" w:hAnsi="Arial" w:cs="Arial"/>
                <w:sz w:val="12"/>
                <w:szCs w:val="16"/>
              </w:rPr>
              <w:t>Средняя жилищная обеспеченность</w:t>
            </w:r>
          </w:p>
        </w:tc>
        <w:tc>
          <w:tcPr>
            <w:tcW w:w="694"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м</w:t>
            </w:r>
            <w:r w:rsidRPr="00ED2E85">
              <w:rPr>
                <w:rFonts w:ascii="Arial" w:hAnsi="Arial" w:cs="Arial"/>
                <w:sz w:val="12"/>
                <w:szCs w:val="16"/>
                <w:vertAlign w:val="superscript"/>
              </w:rPr>
              <w:t>2</w:t>
            </w:r>
            <w:r w:rsidRPr="00ED2E85">
              <w:rPr>
                <w:rFonts w:ascii="Arial" w:hAnsi="Arial" w:cs="Arial"/>
                <w:sz w:val="12"/>
                <w:szCs w:val="16"/>
              </w:rPr>
              <w:t>/чел.</w:t>
            </w:r>
          </w:p>
        </w:tc>
        <w:tc>
          <w:tcPr>
            <w:tcW w:w="1404"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3,01</w:t>
            </w:r>
          </w:p>
        </w:tc>
        <w:tc>
          <w:tcPr>
            <w:tcW w:w="1406"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3,2</w:t>
            </w:r>
          </w:p>
        </w:tc>
      </w:tr>
      <w:tr w:rsidR="000B01A8" w:rsidRPr="00ED2E85" w:rsidTr="00A56AE9">
        <w:trPr>
          <w:trHeight w:val="20"/>
        </w:trPr>
        <w:tc>
          <w:tcPr>
            <w:tcW w:w="196" w:type="pct"/>
            <w:tcBorders>
              <w:top w:val="nil"/>
              <w:left w:val="single" w:sz="4" w:space="0" w:color="auto"/>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3</w:t>
            </w:r>
          </w:p>
        </w:tc>
        <w:tc>
          <w:tcPr>
            <w:tcW w:w="130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rPr>
                <w:rFonts w:ascii="Arial" w:hAnsi="Arial" w:cs="Arial"/>
                <w:sz w:val="12"/>
                <w:szCs w:val="16"/>
              </w:rPr>
            </w:pPr>
            <w:r w:rsidRPr="00ED2E85">
              <w:rPr>
                <w:rFonts w:ascii="Arial" w:hAnsi="Arial" w:cs="Arial"/>
                <w:sz w:val="12"/>
                <w:szCs w:val="16"/>
              </w:rPr>
              <w:t>Существующий жилищный фонд</w:t>
            </w:r>
          </w:p>
        </w:tc>
        <w:tc>
          <w:tcPr>
            <w:tcW w:w="694"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тыс.м</w:t>
            </w:r>
            <w:r w:rsidRPr="00ED2E85">
              <w:rPr>
                <w:rFonts w:ascii="Arial" w:hAnsi="Arial" w:cs="Arial"/>
                <w:sz w:val="12"/>
                <w:szCs w:val="16"/>
                <w:vertAlign w:val="superscript"/>
              </w:rPr>
              <w:t>2</w:t>
            </w:r>
          </w:p>
        </w:tc>
        <w:tc>
          <w:tcPr>
            <w:tcW w:w="1404"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2,18</w:t>
            </w:r>
          </w:p>
        </w:tc>
        <w:tc>
          <w:tcPr>
            <w:tcW w:w="1406"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3,0</w:t>
            </w:r>
          </w:p>
        </w:tc>
      </w:tr>
      <w:tr w:rsidR="000B01A8" w:rsidRPr="00ED2E85" w:rsidTr="00A56AE9">
        <w:trPr>
          <w:trHeight w:val="20"/>
        </w:trPr>
        <w:tc>
          <w:tcPr>
            <w:tcW w:w="196" w:type="pct"/>
            <w:tcBorders>
              <w:top w:val="nil"/>
              <w:left w:val="single" w:sz="4" w:space="0" w:color="auto"/>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4</w:t>
            </w:r>
          </w:p>
        </w:tc>
        <w:tc>
          <w:tcPr>
            <w:tcW w:w="130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rPr>
                <w:rFonts w:ascii="Arial" w:hAnsi="Arial" w:cs="Arial"/>
                <w:sz w:val="12"/>
                <w:szCs w:val="16"/>
              </w:rPr>
            </w:pPr>
            <w:r w:rsidRPr="00ED2E85">
              <w:rPr>
                <w:rFonts w:ascii="Arial" w:hAnsi="Arial" w:cs="Arial"/>
                <w:sz w:val="12"/>
                <w:szCs w:val="16"/>
              </w:rPr>
              <w:t>Убыль существующего жилищного фонда</w:t>
            </w:r>
          </w:p>
        </w:tc>
        <w:tc>
          <w:tcPr>
            <w:tcW w:w="694"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тыс.м</w:t>
            </w:r>
            <w:r w:rsidRPr="00ED2E85">
              <w:rPr>
                <w:rFonts w:ascii="Arial" w:hAnsi="Arial" w:cs="Arial"/>
                <w:sz w:val="12"/>
                <w:szCs w:val="16"/>
                <w:vertAlign w:val="superscript"/>
              </w:rPr>
              <w:t>2</w:t>
            </w:r>
          </w:p>
        </w:tc>
        <w:tc>
          <w:tcPr>
            <w:tcW w:w="1404"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w:t>
            </w:r>
          </w:p>
        </w:tc>
        <w:tc>
          <w:tcPr>
            <w:tcW w:w="1406"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w:t>
            </w:r>
          </w:p>
        </w:tc>
      </w:tr>
      <w:tr w:rsidR="000B01A8" w:rsidRPr="00ED2E85" w:rsidTr="00A56AE9">
        <w:trPr>
          <w:trHeight w:val="20"/>
        </w:trPr>
        <w:tc>
          <w:tcPr>
            <w:tcW w:w="196" w:type="pct"/>
            <w:tcBorders>
              <w:top w:val="nil"/>
              <w:left w:val="single" w:sz="4" w:space="0" w:color="auto"/>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5</w:t>
            </w:r>
          </w:p>
        </w:tc>
        <w:tc>
          <w:tcPr>
            <w:tcW w:w="130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rPr>
                <w:rFonts w:ascii="Arial" w:hAnsi="Arial" w:cs="Arial"/>
                <w:sz w:val="12"/>
                <w:szCs w:val="16"/>
              </w:rPr>
            </w:pPr>
            <w:r w:rsidRPr="00ED2E85">
              <w:rPr>
                <w:rFonts w:ascii="Arial" w:hAnsi="Arial" w:cs="Arial"/>
                <w:sz w:val="12"/>
                <w:szCs w:val="16"/>
              </w:rPr>
              <w:t>Сохраняемый жилищный фонд</w:t>
            </w:r>
          </w:p>
        </w:tc>
        <w:tc>
          <w:tcPr>
            <w:tcW w:w="694"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тыс.м</w:t>
            </w:r>
            <w:r w:rsidRPr="00ED2E85">
              <w:rPr>
                <w:rFonts w:ascii="Arial" w:hAnsi="Arial" w:cs="Arial"/>
                <w:sz w:val="12"/>
                <w:szCs w:val="16"/>
                <w:vertAlign w:val="superscript"/>
              </w:rPr>
              <w:t>2</w:t>
            </w:r>
          </w:p>
        </w:tc>
        <w:tc>
          <w:tcPr>
            <w:tcW w:w="1404"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w:t>
            </w:r>
          </w:p>
        </w:tc>
        <w:tc>
          <w:tcPr>
            <w:tcW w:w="1406"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2,18</w:t>
            </w:r>
          </w:p>
        </w:tc>
      </w:tr>
      <w:tr w:rsidR="000B01A8" w:rsidRPr="00ED2E85" w:rsidTr="00A56AE9">
        <w:trPr>
          <w:trHeight w:val="20"/>
        </w:trPr>
        <w:tc>
          <w:tcPr>
            <w:tcW w:w="196" w:type="pct"/>
            <w:tcBorders>
              <w:top w:val="nil"/>
              <w:left w:val="single" w:sz="4" w:space="0" w:color="auto"/>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6</w:t>
            </w:r>
          </w:p>
        </w:tc>
        <w:tc>
          <w:tcPr>
            <w:tcW w:w="130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rPr>
                <w:rFonts w:ascii="Arial" w:hAnsi="Arial" w:cs="Arial"/>
                <w:sz w:val="12"/>
                <w:szCs w:val="16"/>
              </w:rPr>
            </w:pPr>
            <w:r w:rsidRPr="00ED2E85">
              <w:rPr>
                <w:rFonts w:ascii="Arial" w:hAnsi="Arial" w:cs="Arial"/>
                <w:sz w:val="12"/>
                <w:szCs w:val="16"/>
              </w:rPr>
              <w:t xml:space="preserve">Объем нового жилищного строительства </w:t>
            </w:r>
          </w:p>
        </w:tc>
        <w:tc>
          <w:tcPr>
            <w:tcW w:w="694"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тыс.м</w:t>
            </w:r>
            <w:r w:rsidRPr="00ED2E85">
              <w:rPr>
                <w:rFonts w:ascii="Arial" w:hAnsi="Arial" w:cs="Arial"/>
                <w:sz w:val="12"/>
                <w:szCs w:val="16"/>
                <w:vertAlign w:val="superscript"/>
              </w:rPr>
              <w:t>2</w:t>
            </w:r>
          </w:p>
        </w:tc>
        <w:tc>
          <w:tcPr>
            <w:tcW w:w="1404"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w:t>
            </w:r>
          </w:p>
        </w:tc>
        <w:tc>
          <w:tcPr>
            <w:tcW w:w="1406"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ind w:firstLine="34"/>
              <w:jc w:val="center"/>
              <w:rPr>
                <w:rFonts w:ascii="Arial" w:hAnsi="Arial" w:cs="Arial"/>
                <w:sz w:val="12"/>
                <w:szCs w:val="16"/>
              </w:rPr>
            </w:pPr>
            <w:r w:rsidRPr="00ED2E85">
              <w:rPr>
                <w:rFonts w:ascii="Arial" w:hAnsi="Arial" w:cs="Arial"/>
                <w:sz w:val="12"/>
                <w:szCs w:val="16"/>
              </w:rPr>
              <w:t>1,75</w:t>
            </w:r>
          </w:p>
        </w:tc>
      </w:tr>
    </w:tbl>
    <w:p w:rsidR="000B01A8" w:rsidRPr="00ED2E85" w:rsidRDefault="000B01A8" w:rsidP="00A56AE9">
      <w:pPr>
        <w:autoSpaceDE w:val="0"/>
        <w:autoSpaceDN w:val="0"/>
        <w:adjustRightInd w:val="0"/>
        <w:ind w:firstLine="284"/>
        <w:jc w:val="both"/>
        <w:rPr>
          <w:rFonts w:ascii="Arial" w:hAnsi="Arial" w:cs="Arial"/>
          <w:sz w:val="16"/>
          <w:szCs w:val="16"/>
          <w:lang w:eastAsia="en-US" w:bidi="en-US"/>
        </w:rPr>
      </w:pPr>
      <w:r w:rsidRPr="00ED2E85">
        <w:rPr>
          <w:rFonts w:ascii="Arial" w:hAnsi="Arial" w:cs="Arial"/>
          <w:color w:val="000000"/>
          <w:sz w:val="16"/>
          <w:szCs w:val="16"/>
        </w:rPr>
        <w:t>Темпы и объе</w:t>
      </w:r>
      <w:r w:rsidRPr="00ED2E85">
        <w:rPr>
          <w:rFonts w:ascii="Arial" w:hAnsi="Arial" w:cs="Arial"/>
          <w:sz w:val="16"/>
          <w:szCs w:val="16"/>
        </w:rPr>
        <w:t>мы жилищного строительства недостаточны для модернизации территории и качественного изменения уровня жизни населения.</w:t>
      </w:r>
      <w:r w:rsidRPr="00ED2E85">
        <w:rPr>
          <w:rFonts w:ascii="Arial" w:hAnsi="Arial" w:cs="Arial"/>
          <w:spacing w:val="-8"/>
          <w:sz w:val="16"/>
          <w:szCs w:val="16"/>
        </w:rPr>
        <w:t xml:space="preserve"> </w:t>
      </w:r>
      <w:r w:rsidRPr="00ED2E85">
        <w:rPr>
          <w:rFonts w:ascii="Arial" w:hAnsi="Arial" w:cs="Arial"/>
          <w:sz w:val="16"/>
          <w:szCs w:val="16"/>
        </w:rPr>
        <w:t>Следует отметить, централизованным теплоснабжением от котельной на твердом топливе в д. Семеновщина в настоящий момент обеспечены филиал МАОУСШ № 4 с. Яжелбицы в д. Семёновщина, филиал МАДОУ № 14 детский сад «Берёзка» с. Яжелбицы в д. Семёновщина и два 16-ти квартирных дома. Остальная жилая застройка обеспечивается теплом от печей и малометражных котлов на твердом топливе.</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В целях увеличения объема жилищного строительства необходимо: 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В связи с тем, что объемы застройки Генеральным планом Семеновщинского сельского поселения не уточнены, схемой теплоснабжения предполагается, что данные объемы и соответствующие им тепловые нагрузки будут определены в проектах застройки участков, на основании которых могут быть внесены необходимые уточнения в настоящую схему теплоснабжения или установлены индивидуальные тарифы на подключение.</w:t>
      </w:r>
    </w:p>
    <w:p w:rsidR="000B01A8" w:rsidRPr="00ED2E85" w:rsidRDefault="000B01A8" w:rsidP="00A56AE9">
      <w:pPr>
        <w:ind w:firstLine="284"/>
        <w:jc w:val="both"/>
        <w:rPr>
          <w:rFonts w:ascii="Arial" w:hAnsi="Arial" w:cs="Arial"/>
          <w:b/>
          <w:sz w:val="16"/>
          <w:szCs w:val="16"/>
        </w:rPr>
      </w:pPr>
      <w:r w:rsidRPr="00ED2E85">
        <w:rPr>
          <w:rFonts w:ascii="Arial" w:hAnsi="Arial" w:cs="Arial"/>
          <w:b/>
          <w:sz w:val="16"/>
          <w:szCs w:val="16"/>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Тепловые нагрузки на нужды отопления для объектов застройки определяются по проектам или по укрупненным показателям максимального теплового потока на 1 куб.м объема в соответствии с рекомендациями СП 50.13330.2012 «Свод правил. Тепловая защита зданий. Актуализированная редакция СНиП 23-02-2003», утвержденного приказом Минрегиона России от 30.06.2012 № 265 при расчетной температуре наружного воздуха для проектирования систем отопления соответствующего населенного пункта.</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Перспективные удельные расходы тепловой энергии на отопление, определенные в соответствии с СП 50.13330.2012, представлены в таблице 20.</w:t>
      </w:r>
    </w:p>
    <w:p w:rsidR="00EE5783" w:rsidRDefault="00EE5783" w:rsidP="00ED2E85">
      <w:pPr>
        <w:keepNext/>
        <w:jc w:val="right"/>
        <w:rPr>
          <w:rFonts w:ascii="Arial" w:hAnsi="Arial" w:cs="Arial"/>
          <w:sz w:val="12"/>
          <w:szCs w:val="16"/>
        </w:rPr>
      </w:pPr>
    </w:p>
    <w:p w:rsidR="000B01A8" w:rsidRPr="00ED2E85" w:rsidRDefault="000B01A8" w:rsidP="00ED2E85">
      <w:pPr>
        <w:keepNext/>
        <w:jc w:val="right"/>
        <w:rPr>
          <w:rFonts w:ascii="Arial" w:hAnsi="Arial" w:cs="Arial"/>
          <w:sz w:val="12"/>
          <w:szCs w:val="16"/>
        </w:rPr>
      </w:pPr>
      <w:r w:rsidRPr="00ED2E85">
        <w:rPr>
          <w:rFonts w:ascii="Arial" w:hAnsi="Arial" w:cs="Arial"/>
          <w:sz w:val="12"/>
          <w:szCs w:val="16"/>
        </w:rPr>
        <w:t>Таблица 20</w:t>
      </w:r>
    </w:p>
    <w:tbl>
      <w:tblPr>
        <w:tblW w:w="5000" w:type="pct"/>
        <w:tblCellMar>
          <w:left w:w="0" w:type="dxa"/>
          <w:right w:w="0" w:type="dxa"/>
        </w:tblCellMar>
        <w:tblLook w:val="04A0" w:firstRow="1" w:lastRow="0" w:firstColumn="1" w:lastColumn="0" w:noHBand="0" w:noVBand="1"/>
      </w:tblPr>
      <w:tblGrid>
        <w:gridCol w:w="6044"/>
        <w:gridCol w:w="727"/>
        <w:gridCol w:w="726"/>
        <w:gridCol w:w="726"/>
        <w:gridCol w:w="726"/>
        <w:gridCol w:w="726"/>
        <w:gridCol w:w="726"/>
        <w:gridCol w:w="949"/>
      </w:tblGrid>
      <w:tr w:rsidR="000B01A8" w:rsidRPr="00ED2E85" w:rsidTr="00A56AE9">
        <w:trPr>
          <w:trHeight w:val="20"/>
          <w:tblHeader/>
        </w:trPr>
        <w:tc>
          <w:tcPr>
            <w:tcW w:w="2662"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Тип здания</w:t>
            </w:r>
          </w:p>
        </w:tc>
        <w:tc>
          <w:tcPr>
            <w:tcW w:w="2338" w:type="pct"/>
            <w:gridSpan w:val="7"/>
            <w:tcBorders>
              <w:top w:val="single" w:sz="4" w:space="0" w:color="auto"/>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Потребление тепловой энергии в зависимости от этажности ккал/(ч*куб.м)</w:t>
            </w:r>
          </w:p>
        </w:tc>
      </w:tr>
      <w:tr w:rsidR="000B01A8" w:rsidRPr="00ED2E85" w:rsidTr="00A56AE9">
        <w:trPr>
          <w:trHeight w:val="20"/>
          <w:tblHeader/>
        </w:trPr>
        <w:tc>
          <w:tcPr>
            <w:tcW w:w="2662" w:type="pct"/>
            <w:vMerge/>
            <w:tcBorders>
              <w:top w:val="single" w:sz="4" w:space="0" w:color="auto"/>
              <w:left w:val="single" w:sz="4" w:space="0" w:color="auto"/>
              <w:bottom w:val="single" w:sz="4" w:space="0" w:color="000000"/>
              <w:right w:val="single" w:sz="4" w:space="0" w:color="auto"/>
            </w:tcBorders>
            <w:vAlign w:val="center"/>
          </w:tcPr>
          <w:p w:rsidR="000B01A8" w:rsidRPr="00ED2E85" w:rsidRDefault="000B01A8" w:rsidP="00ED2E85">
            <w:pPr>
              <w:rPr>
                <w:rFonts w:ascii="Arial" w:hAnsi="Arial" w:cs="Arial"/>
                <w:b/>
                <w:bCs/>
                <w:sz w:val="12"/>
                <w:szCs w:val="16"/>
              </w:rPr>
            </w:pPr>
          </w:p>
        </w:tc>
        <w:tc>
          <w:tcPr>
            <w:tcW w:w="32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1</w:t>
            </w:r>
          </w:p>
        </w:tc>
        <w:tc>
          <w:tcPr>
            <w:tcW w:w="32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2</w:t>
            </w:r>
          </w:p>
        </w:tc>
        <w:tc>
          <w:tcPr>
            <w:tcW w:w="32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3</w:t>
            </w:r>
          </w:p>
        </w:tc>
        <w:tc>
          <w:tcPr>
            <w:tcW w:w="32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4-5</w:t>
            </w:r>
          </w:p>
        </w:tc>
        <w:tc>
          <w:tcPr>
            <w:tcW w:w="32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6-7</w:t>
            </w:r>
          </w:p>
        </w:tc>
        <w:tc>
          <w:tcPr>
            <w:tcW w:w="32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8-9</w:t>
            </w:r>
          </w:p>
        </w:tc>
        <w:tc>
          <w:tcPr>
            <w:tcW w:w="416"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10-11</w:t>
            </w:r>
          </w:p>
        </w:tc>
      </w:tr>
      <w:tr w:rsidR="000B01A8" w:rsidRPr="00ED2E85" w:rsidTr="00A56AE9">
        <w:trPr>
          <w:trHeight w:val="20"/>
        </w:trPr>
        <w:tc>
          <w:tcPr>
            <w:tcW w:w="2662" w:type="pct"/>
            <w:tcBorders>
              <w:top w:val="nil"/>
              <w:left w:val="single" w:sz="4" w:space="0" w:color="auto"/>
              <w:bottom w:val="single" w:sz="4" w:space="0" w:color="auto"/>
              <w:right w:val="single" w:sz="4" w:space="0" w:color="auto"/>
            </w:tcBorders>
            <w:shd w:val="clear" w:color="auto" w:fill="auto"/>
            <w:vAlign w:val="center"/>
          </w:tcPr>
          <w:p w:rsidR="000B01A8" w:rsidRPr="00ED2E85" w:rsidRDefault="000B01A8" w:rsidP="00ED2E85">
            <w:pPr>
              <w:rPr>
                <w:rFonts w:ascii="Arial" w:hAnsi="Arial" w:cs="Arial"/>
                <w:sz w:val="12"/>
                <w:szCs w:val="16"/>
              </w:rPr>
            </w:pPr>
            <w:r w:rsidRPr="00ED2E85">
              <w:rPr>
                <w:rFonts w:ascii="Arial" w:hAnsi="Arial" w:cs="Arial"/>
                <w:sz w:val="12"/>
                <w:szCs w:val="16"/>
              </w:rPr>
              <w:t>Жилые многоквартирные здания, гостиницы, общежития</w:t>
            </w:r>
          </w:p>
        </w:tc>
        <w:tc>
          <w:tcPr>
            <w:tcW w:w="32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26,2</w:t>
            </w:r>
          </w:p>
        </w:tc>
        <w:tc>
          <w:tcPr>
            <w:tcW w:w="32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23,9</w:t>
            </w:r>
          </w:p>
        </w:tc>
        <w:tc>
          <w:tcPr>
            <w:tcW w:w="32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21,4</w:t>
            </w:r>
          </w:p>
        </w:tc>
        <w:tc>
          <w:tcPr>
            <w:tcW w:w="32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20,7</w:t>
            </w:r>
          </w:p>
        </w:tc>
        <w:tc>
          <w:tcPr>
            <w:tcW w:w="32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19,4</w:t>
            </w:r>
          </w:p>
        </w:tc>
        <w:tc>
          <w:tcPr>
            <w:tcW w:w="32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18,4</w:t>
            </w:r>
          </w:p>
        </w:tc>
        <w:tc>
          <w:tcPr>
            <w:tcW w:w="416"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17,3</w:t>
            </w:r>
          </w:p>
        </w:tc>
      </w:tr>
      <w:tr w:rsidR="000B01A8" w:rsidRPr="00ED2E85" w:rsidTr="00A56AE9">
        <w:trPr>
          <w:trHeight w:val="20"/>
        </w:trPr>
        <w:tc>
          <w:tcPr>
            <w:tcW w:w="2662" w:type="pct"/>
            <w:tcBorders>
              <w:top w:val="nil"/>
              <w:left w:val="single" w:sz="4" w:space="0" w:color="auto"/>
              <w:bottom w:val="single" w:sz="4" w:space="0" w:color="auto"/>
              <w:right w:val="single" w:sz="4" w:space="0" w:color="auto"/>
            </w:tcBorders>
            <w:shd w:val="clear" w:color="auto" w:fill="auto"/>
            <w:vAlign w:val="center"/>
          </w:tcPr>
          <w:p w:rsidR="000B01A8" w:rsidRPr="00ED2E85" w:rsidRDefault="000B01A8" w:rsidP="00ED2E85">
            <w:pPr>
              <w:rPr>
                <w:rFonts w:ascii="Arial" w:hAnsi="Arial" w:cs="Arial"/>
                <w:sz w:val="12"/>
                <w:szCs w:val="16"/>
              </w:rPr>
            </w:pPr>
            <w:r w:rsidRPr="00ED2E85">
              <w:rPr>
                <w:rFonts w:ascii="Arial" w:hAnsi="Arial" w:cs="Arial"/>
                <w:sz w:val="12"/>
                <w:szCs w:val="16"/>
              </w:rPr>
              <w:t>Общественные здания, кроме перечисленных ниже</w:t>
            </w:r>
          </w:p>
        </w:tc>
        <w:tc>
          <w:tcPr>
            <w:tcW w:w="32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26,4</w:t>
            </w:r>
          </w:p>
        </w:tc>
        <w:tc>
          <w:tcPr>
            <w:tcW w:w="32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23,8</w:t>
            </w:r>
          </w:p>
        </w:tc>
        <w:tc>
          <w:tcPr>
            <w:tcW w:w="32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22,6</w:t>
            </w:r>
          </w:p>
        </w:tc>
        <w:tc>
          <w:tcPr>
            <w:tcW w:w="32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20,1</w:t>
            </w:r>
          </w:p>
        </w:tc>
        <w:tc>
          <w:tcPr>
            <w:tcW w:w="32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19,5</w:t>
            </w:r>
          </w:p>
        </w:tc>
        <w:tc>
          <w:tcPr>
            <w:tcW w:w="32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18,5</w:t>
            </w:r>
          </w:p>
        </w:tc>
        <w:tc>
          <w:tcPr>
            <w:tcW w:w="416"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17,6</w:t>
            </w:r>
          </w:p>
        </w:tc>
      </w:tr>
      <w:tr w:rsidR="000B01A8" w:rsidRPr="00ED2E85" w:rsidTr="00A56AE9">
        <w:trPr>
          <w:trHeight w:val="20"/>
        </w:trPr>
        <w:tc>
          <w:tcPr>
            <w:tcW w:w="2662" w:type="pct"/>
            <w:tcBorders>
              <w:top w:val="nil"/>
              <w:left w:val="single" w:sz="4" w:space="0" w:color="auto"/>
              <w:bottom w:val="single" w:sz="4" w:space="0" w:color="auto"/>
              <w:right w:val="single" w:sz="4" w:space="0" w:color="auto"/>
            </w:tcBorders>
            <w:shd w:val="clear" w:color="auto" w:fill="auto"/>
            <w:vAlign w:val="center"/>
          </w:tcPr>
          <w:p w:rsidR="000B01A8" w:rsidRPr="00ED2E85" w:rsidRDefault="000B01A8" w:rsidP="00ED2E85">
            <w:pPr>
              <w:rPr>
                <w:rFonts w:ascii="Arial" w:hAnsi="Arial" w:cs="Arial"/>
                <w:sz w:val="12"/>
                <w:szCs w:val="16"/>
              </w:rPr>
            </w:pPr>
            <w:r w:rsidRPr="00ED2E85">
              <w:rPr>
                <w:rFonts w:ascii="Arial" w:hAnsi="Arial" w:cs="Arial"/>
                <w:sz w:val="12"/>
                <w:szCs w:val="16"/>
              </w:rPr>
              <w:t>Поликлиники и лечебные учреждения, дома-интернаты</w:t>
            </w:r>
          </w:p>
        </w:tc>
        <w:tc>
          <w:tcPr>
            <w:tcW w:w="32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22,7</w:t>
            </w:r>
          </w:p>
        </w:tc>
        <w:tc>
          <w:tcPr>
            <w:tcW w:w="32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22,0</w:t>
            </w:r>
          </w:p>
        </w:tc>
        <w:tc>
          <w:tcPr>
            <w:tcW w:w="32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21,4</w:t>
            </w:r>
          </w:p>
        </w:tc>
        <w:tc>
          <w:tcPr>
            <w:tcW w:w="32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20,7</w:t>
            </w:r>
          </w:p>
        </w:tc>
        <w:tc>
          <w:tcPr>
            <w:tcW w:w="32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20,1</w:t>
            </w:r>
          </w:p>
        </w:tc>
        <w:tc>
          <w:tcPr>
            <w:tcW w:w="32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19,4</w:t>
            </w:r>
          </w:p>
        </w:tc>
        <w:tc>
          <w:tcPr>
            <w:tcW w:w="416"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18,7</w:t>
            </w:r>
          </w:p>
        </w:tc>
      </w:tr>
      <w:tr w:rsidR="000B01A8" w:rsidRPr="00ED2E85" w:rsidTr="00A56AE9">
        <w:trPr>
          <w:trHeight w:val="20"/>
        </w:trPr>
        <w:tc>
          <w:tcPr>
            <w:tcW w:w="2662" w:type="pct"/>
            <w:tcBorders>
              <w:top w:val="nil"/>
              <w:left w:val="single" w:sz="4" w:space="0" w:color="auto"/>
              <w:bottom w:val="single" w:sz="4" w:space="0" w:color="auto"/>
              <w:right w:val="single" w:sz="4" w:space="0" w:color="auto"/>
            </w:tcBorders>
            <w:shd w:val="clear" w:color="auto" w:fill="auto"/>
            <w:vAlign w:val="center"/>
          </w:tcPr>
          <w:p w:rsidR="000B01A8" w:rsidRPr="00ED2E85" w:rsidRDefault="000B01A8" w:rsidP="00ED2E85">
            <w:pPr>
              <w:rPr>
                <w:rFonts w:ascii="Arial" w:hAnsi="Arial" w:cs="Arial"/>
                <w:sz w:val="12"/>
                <w:szCs w:val="16"/>
              </w:rPr>
            </w:pPr>
            <w:r w:rsidRPr="00ED2E85">
              <w:rPr>
                <w:rFonts w:ascii="Arial" w:hAnsi="Arial" w:cs="Arial"/>
                <w:sz w:val="12"/>
                <w:szCs w:val="16"/>
              </w:rPr>
              <w:t>Дошкольные учреждения, хосписы</w:t>
            </w:r>
          </w:p>
        </w:tc>
        <w:tc>
          <w:tcPr>
            <w:tcW w:w="32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30,0</w:t>
            </w:r>
          </w:p>
        </w:tc>
        <w:tc>
          <w:tcPr>
            <w:tcW w:w="32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30,0</w:t>
            </w:r>
          </w:p>
        </w:tc>
        <w:tc>
          <w:tcPr>
            <w:tcW w:w="32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30,0</w:t>
            </w:r>
          </w:p>
        </w:tc>
        <w:tc>
          <w:tcPr>
            <w:tcW w:w="32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w:t>
            </w:r>
          </w:p>
        </w:tc>
        <w:tc>
          <w:tcPr>
            <w:tcW w:w="32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w:t>
            </w:r>
          </w:p>
        </w:tc>
        <w:tc>
          <w:tcPr>
            <w:tcW w:w="32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w:t>
            </w:r>
          </w:p>
        </w:tc>
        <w:tc>
          <w:tcPr>
            <w:tcW w:w="416"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w:t>
            </w:r>
          </w:p>
        </w:tc>
      </w:tr>
      <w:tr w:rsidR="000B01A8" w:rsidRPr="00ED2E85" w:rsidTr="00A56AE9">
        <w:trPr>
          <w:trHeight w:val="20"/>
        </w:trPr>
        <w:tc>
          <w:tcPr>
            <w:tcW w:w="2662" w:type="pct"/>
            <w:tcBorders>
              <w:top w:val="nil"/>
              <w:left w:val="single" w:sz="4" w:space="0" w:color="auto"/>
              <w:bottom w:val="single" w:sz="4" w:space="0" w:color="auto"/>
              <w:right w:val="single" w:sz="4" w:space="0" w:color="auto"/>
            </w:tcBorders>
            <w:shd w:val="clear" w:color="auto" w:fill="auto"/>
            <w:vAlign w:val="center"/>
          </w:tcPr>
          <w:p w:rsidR="000B01A8" w:rsidRPr="00ED2E85" w:rsidRDefault="000B01A8" w:rsidP="00ED2E85">
            <w:pPr>
              <w:rPr>
                <w:rFonts w:ascii="Arial" w:hAnsi="Arial" w:cs="Arial"/>
                <w:sz w:val="12"/>
                <w:szCs w:val="16"/>
              </w:rPr>
            </w:pPr>
            <w:r w:rsidRPr="00ED2E85">
              <w:rPr>
                <w:rFonts w:ascii="Arial" w:hAnsi="Arial" w:cs="Arial"/>
                <w:sz w:val="12"/>
                <w:szCs w:val="16"/>
              </w:rPr>
              <w:t>Здания сервисного обслуживания, культурно-досуговой деятельности, технопарки, склады</w:t>
            </w:r>
          </w:p>
        </w:tc>
        <w:tc>
          <w:tcPr>
            <w:tcW w:w="32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14,2</w:t>
            </w:r>
          </w:p>
        </w:tc>
        <w:tc>
          <w:tcPr>
            <w:tcW w:w="32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13,6</w:t>
            </w:r>
          </w:p>
        </w:tc>
        <w:tc>
          <w:tcPr>
            <w:tcW w:w="32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13,0</w:t>
            </w:r>
          </w:p>
        </w:tc>
        <w:tc>
          <w:tcPr>
            <w:tcW w:w="32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12,4</w:t>
            </w:r>
          </w:p>
        </w:tc>
        <w:tc>
          <w:tcPr>
            <w:tcW w:w="32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12,4</w:t>
            </w:r>
          </w:p>
        </w:tc>
        <w:tc>
          <w:tcPr>
            <w:tcW w:w="32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w:t>
            </w:r>
          </w:p>
        </w:tc>
        <w:tc>
          <w:tcPr>
            <w:tcW w:w="416"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w:t>
            </w:r>
          </w:p>
        </w:tc>
      </w:tr>
      <w:tr w:rsidR="000B01A8" w:rsidRPr="00ED2E85" w:rsidTr="00A56AE9">
        <w:trPr>
          <w:trHeight w:val="20"/>
        </w:trPr>
        <w:tc>
          <w:tcPr>
            <w:tcW w:w="2662" w:type="pct"/>
            <w:tcBorders>
              <w:top w:val="nil"/>
              <w:left w:val="single" w:sz="4" w:space="0" w:color="auto"/>
              <w:bottom w:val="single" w:sz="4" w:space="0" w:color="auto"/>
              <w:right w:val="single" w:sz="4" w:space="0" w:color="auto"/>
            </w:tcBorders>
            <w:shd w:val="clear" w:color="auto" w:fill="auto"/>
            <w:vAlign w:val="center"/>
          </w:tcPr>
          <w:p w:rsidR="000B01A8" w:rsidRPr="00ED2E85" w:rsidRDefault="000B01A8" w:rsidP="00ED2E85">
            <w:pPr>
              <w:rPr>
                <w:rFonts w:ascii="Arial" w:hAnsi="Arial" w:cs="Arial"/>
                <w:sz w:val="12"/>
                <w:szCs w:val="16"/>
              </w:rPr>
            </w:pPr>
            <w:r w:rsidRPr="00ED2E85">
              <w:rPr>
                <w:rFonts w:ascii="Arial" w:hAnsi="Arial" w:cs="Arial"/>
                <w:sz w:val="12"/>
                <w:szCs w:val="16"/>
              </w:rPr>
              <w:t>Здания административного назначения (офисы)</w:t>
            </w:r>
          </w:p>
        </w:tc>
        <w:tc>
          <w:tcPr>
            <w:tcW w:w="32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23,3</w:t>
            </w:r>
          </w:p>
        </w:tc>
        <w:tc>
          <w:tcPr>
            <w:tcW w:w="32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22,0</w:t>
            </w:r>
          </w:p>
        </w:tc>
        <w:tc>
          <w:tcPr>
            <w:tcW w:w="32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21,4</w:t>
            </w:r>
          </w:p>
        </w:tc>
        <w:tc>
          <w:tcPr>
            <w:tcW w:w="32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17,5</w:t>
            </w:r>
          </w:p>
        </w:tc>
        <w:tc>
          <w:tcPr>
            <w:tcW w:w="32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15,5</w:t>
            </w:r>
          </w:p>
        </w:tc>
        <w:tc>
          <w:tcPr>
            <w:tcW w:w="320"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14,3</w:t>
            </w:r>
          </w:p>
        </w:tc>
        <w:tc>
          <w:tcPr>
            <w:tcW w:w="416" w:type="pct"/>
            <w:tcBorders>
              <w:top w:val="nil"/>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13,0</w:t>
            </w:r>
          </w:p>
        </w:tc>
      </w:tr>
    </w:tbl>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Перспективные удельные расходы тепловой энергии на горячее водоснабжение определяются количеством потребителей и режимом пользования системой централизованного горячего водоснабжения. Количество пользователей определяется характеристиками здания. Режим пользования определяется по проектным данным здания, а при отсутствии проектных данных – в соответствии со СНиП 2.04.01-85.</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Средняя часовая тепловая нагрузка горячего водоснабжения потребителя тепловой энергии (Гкал/ч) в отопительный период определяется по формуле:</w:t>
      </w:r>
    </w:p>
    <w:p w:rsidR="000B01A8" w:rsidRPr="00ED2E85" w:rsidRDefault="00B30801" w:rsidP="00A56AE9">
      <w:pPr>
        <w:tabs>
          <w:tab w:val="num" w:pos="-4962"/>
        </w:tabs>
        <w:ind w:firstLine="284"/>
        <w:jc w:val="both"/>
        <w:rPr>
          <w:rFonts w:ascii="Arial" w:hAnsi="Arial" w:cs="Arial"/>
          <w:sz w:val="16"/>
          <w:szCs w:val="16"/>
        </w:rPr>
      </w:pPr>
      <m:oMath>
        <m:sSub>
          <m:sSubPr>
            <m:ctrlPr>
              <w:rPr>
                <w:rFonts w:ascii="Cambria Math" w:hAnsi="Arial" w:cs="Arial"/>
                <w:sz w:val="16"/>
                <w:szCs w:val="16"/>
              </w:rPr>
            </m:ctrlPr>
          </m:sSubPr>
          <m:e>
            <m:r>
              <m:rPr>
                <m:sty m:val="p"/>
              </m:rPr>
              <w:rPr>
                <w:rFonts w:ascii="Cambria Math" w:hAnsi="Arial" w:cs="Arial"/>
                <w:sz w:val="16"/>
                <w:szCs w:val="16"/>
              </w:rPr>
              <m:t>Q</m:t>
            </m:r>
          </m:e>
          <m:sub>
            <m:r>
              <m:rPr>
                <m:sty m:val="p"/>
              </m:rPr>
              <w:rPr>
                <w:rFonts w:ascii="Arial" w:hAnsi="Arial" w:cs="Arial"/>
                <w:sz w:val="16"/>
                <w:szCs w:val="16"/>
              </w:rPr>
              <m:t>от</m:t>
            </m:r>
          </m:sub>
        </m:sSub>
        <m:r>
          <m:rPr>
            <m:sty m:val="p"/>
          </m:rPr>
          <w:rPr>
            <w:rFonts w:ascii="Cambria Math" w:hAnsi="Arial" w:cs="Arial"/>
            <w:sz w:val="16"/>
            <w:szCs w:val="16"/>
          </w:rPr>
          <m:t>=</m:t>
        </m:r>
        <m:f>
          <m:fPr>
            <m:ctrlPr>
              <w:rPr>
                <w:rFonts w:ascii="Cambria Math" w:hAnsi="Arial" w:cs="Arial"/>
                <w:sz w:val="16"/>
                <w:szCs w:val="16"/>
              </w:rPr>
            </m:ctrlPr>
          </m:fPr>
          <m:num>
            <m:r>
              <m:rPr>
                <m:sty m:val="p"/>
              </m:rPr>
              <w:rPr>
                <w:rFonts w:ascii="Cambria Math" w:hAnsi="Arial" w:cs="Arial"/>
                <w:sz w:val="16"/>
                <w:szCs w:val="16"/>
              </w:rPr>
              <m:t>a</m:t>
            </m:r>
            <m:r>
              <m:rPr>
                <m:sty m:val="p"/>
              </m:rPr>
              <w:rPr>
                <w:rFonts w:ascii="Arial" w:hAnsi="Arial" w:cs="Arial"/>
                <w:sz w:val="16"/>
                <w:szCs w:val="16"/>
              </w:rPr>
              <m:t>×</m:t>
            </m:r>
            <m:r>
              <m:rPr>
                <m:sty m:val="p"/>
              </m:rPr>
              <w:rPr>
                <w:rFonts w:ascii="Cambria Math" w:hAnsi="Arial" w:cs="Arial"/>
                <w:sz w:val="16"/>
                <w:szCs w:val="16"/>
              </w:rPr>
              <m:t>N</m:t>
            </m:r>
            <m:r>
              <m:rPr>
                <m:sty m:val="p"/>
              </m:rPr>
              <w:rPr>
                <w:rFonts w:ascii="Arial" w:hAnsi="Arial" w:cs="Arial"/>
                <w:sz w:val="16"/>
                <w:szCs w:val="16"/>
              </w:rPr>
              <m:t>×</m:t>
            </m:r>
            <m:r>
              <m:rPr>
                <m:sty m:val="p"/>
              </m:rPr>
              <w:rPr>
                <w:rFonts w:ascii="Cambria Math" w:hAnsi="Arial" w:cs="Arial"/>
                <w:sz w:val="16"/>
                <w:szCs w:val="16"/>
              </w:rPr>
              <m:t>(60</m:t>
            </m:r>
            <m:r>
              <m:rPr>
                <m:sty m:val="p"/>
              </m:rPr>
              <w:rPr>
                <w:rFonts w:ascii="Arial" w:hAnsi="Arial" w:cs="Arial"/>
                <w:sz w:val="16"/>
                <w:szCs w:val="16"/>
              </w:rPr>
              <m:t>-</m:t>
            </m:r>
            <m:sSub>
              <m:sSubPr>
                <m:ctrlPr>
                  <w:rPr>
                    <w:rFonts w:ascii="Cambria Math" w:hAnsi="Arial" w:cs="Arial"/>
                    <w:sz w:val="16"/>
                    <w:szCs w:val="16"/>
                  </w:rPr>
                </m:ctrlPr>
              </m:sSubPr>
              <m:e>
                <m:r>
                  <m:rPr>
                    <m:sty m:val="p"/>
                  </m:rPr>
                  <w:rPr>
                    <w:rFonts w:ascii="Cambria Math" w:hAnsi="Arial" w:cs="Arial"/>
                    <w:sz w:val="16"/>
                    <w:szCs w:val="16"/>
                  </w:rPr>
                  <m:t>t</m:t>
                </m:r>
              </m:e>
              <m:sub>
                <m:r>
                  <m:rPr>
                    <m:sty m:val="p"/>
                  </m:rPr>
                  <w:rPr>
                    <w:rFonts w:ascii="Cambria Math" w:hAnsi="Arial" w:cs="Arial"/>
                    <w:sz w:val="16"/>
                    <w:szCs w:val="16"/>
                  </w:rPr>
                  <m:t>c</m:t>
                </m:r>
              </m:sub>
            </m:sSub>
            <m:r>
              <m:rPr>
                <m:sty m:val="p"/>
              </m:rPr>
              <w:rPr>
                <w:rFonts w:ascii="Cambria Math" w:hAnsi="Arial" w:cs="Arial"/>
                <w:sz w:val="16"/>
                <w:szCs w:val="16"/>
              </w:rPr>
              <m:t>)</m:t>
            </m:r>
            <m:r>
              <m:rPr>
                <m:sty m:val="p"/>
              </m:rPr>
              <w:rPr>
                <w:rFonts w:ascii="Arial" w:hAnsi="Arial" w:cs="Arial"/>
                <w:sz w:val="16"/>
                <w:szCs w:val="16"/>
              </w:rPr>
              <m:t>×</m:t>
            </m:r>
            <m:sSup>
              <m:sSupPr>
                <m:ctrlPr>
                  <w:rPr>
                    <w:rFonts w:ascii="Cambria Math" w:hAnsi="Arial" w:cs="Arial"/>
                    <w:sz w:val="16"/>
                    <w:szCs w:val="16"/>
                  </w:rPr>
                </m:ctrlPr>
              </m:sSupPr>
              <m:e>
                <m:r>
                  <m:rPr>
                    <m:sty m:val="p"/>
                  </m:rPr>
                  <w:rPr>
                    <w:rFonts w:ascii="Cambria Math" w:hAnsi="Arial" w:cs="Arial"/>
                    <w:sz w:val="16"/>
                    <w:szCs w:val="16"/>
                  </w:rPr>
                  <m:t>10</m:t>
                </m:r>
              </m:e>
              <m:sup>
                <m:r>
                  <m:rPr>
                    <m:sty m:val="p"/>
                  </m:rPr>
                  <w:rPr>
                    <w:rFonts w:hAnsi="Arial" w:cs="Arial"/>
                    <w:sz w:val="16"/>
                    <w:szCs w:val="16"/>
                  </w:rPr>
                  <m:t>-</m:t>
                </m:r>
                <m:r>
                  <m:rPr>
                    <m:sty m:val="p"/>
                  </m:rPr>
                  <w:rPr>
                    <w:rFonts w:ascii="Cambria Math" w:hAnsi="Arial" w:cs="Arial"/>
                    <w:sz w:val="16"/>
                    <w:szCs w:val="16"/>
                  </w:rPr>
                  <m:t>6</m:t>
                </m:r>
              </m:sup>
            </m:sSup>
          </m:num>
          <m:den>
            <m:r>
              <m:rPr>
                <m:sty m:val="p"/>
              </m:rPr>
              <w:rPr>
                <w:rFonts w:ascii="Cambria Math" w:hAnsi="Arial" w:cs="Arial"/>
                <w:sz w:val="16"/>
                <w:szCs w:val="16"/>
              </w:rPr>
              <m:t>T</m:t>
            </m:r>
          </m:den>
        </m:f>
        <m:r>
          <m:rPr>
            <m:sty m:val="p"/>
          </m:rPr>
          <w:rPr>
            <w:rFonts w:ascii="Cambria Math" w:hAnsi="Arial" w:cs="Arial"/>
            <w:sz w:val="16"/>
            <w:szCs w:val="16"/>
          </w:rPr>
          <m:t>+</m:t>
        </m:r>
        <m:sSub>
          <m:sSubPr>
            <m:ctrlPr>
              <w:rPr>
                <w:rFonts w:ascii="Cambria Math" w:hAnsi="Arial" w:cs="Arial"/>
                <w:sz w:val="16"/>
                <w:szCs w:val="16"/>
              </w:rPr>
            </m:ctrlPr>
          </m:sSubPr>
          <m:e>
            <m:r>
              <m:rPr>
                <m:sty m:val="p"/>
              </m:rPr>
              <w:rPr>
                <w:rFonts w:ascii="Cambria Math" w:hAnsi="Arial" w:cs="Arial"/>
                <w:sz w:val="16"/>
                <w:szCs w:val="16"/>
              </w:rPr>
              <m:t>Q</m:t>
            </m:r>
          </m:e>
          <m:sub>
            <m:r>
              <m:rPr>
                <m:sty m:val="p"/>
              </m:rPr>
              <w:rPr>
                <w:rFonts w:ascii="Arial" w:hAnsi="Arial" w:cs="Arial"/>
                <w:sz w:val="16"/>
                <w:szCs w:val="16"/>
              </w:rPr>
              <m:t>ТП</m:t>
            </m:r>
          </m:sub>
        </m:sSub>
        <m:r>
          <m:rPr>
            <m:sty m:val="p"/>
          </m:rPr>
          <w:rPr>
            <w:rFonts w:ascii="Cambria Math" w:hAnsi="Arial" w:cs="Arial"/>
            <w:sz w:val="16"/>
            <w:szCs w:val="16"/>
          </w:rPr>
          <m:t>,</m:t>
        </m:r>
      </m:oMath>
      <w:r w:rsidR="000B01A8" w:rsidRPr="00ED2E85">
        <w:rPr>
          <w:rFonts w:ascii="Arial" w:hAnsi="Arial" w:cs="Arial"/>
          <w:sz w:val="16"/>
          <w:szCs w:val="16"/>
        </w:rPr>
        <w:t xml:space="preserve"> где:</w:t>
      </w:r>
    </w:p>
    <w:p w:rsidR="000B01A8" w:rsidRPr="00ED2E85" w:rsidRDefault="000B01A8" w:rsidP="00A56AE9">
      <w:pPr>
        <w:ind w:firstLine="284"/>
        <w:jc w:val="both"/>
        <w:rPr>
          <w:rFonts w:ascii="Arial" w:hAnsi="Arial" w:cs="Arial"/>
          <w:sz w:val="16"/>
          <w:szCs w:val="16"/>
        </w:rPr>
      </w:pPr>
      <m:oMath>
        <m:r>
          <w:rPr>
            <w:rFonts w:ascii="Cambria Math" w:hAnsi="Cambria Math" w:cs="Arial"/>
            <w:sz w:val="16"/>
            <w:szCs w:val="16"/>
          </w:rPr>
          <m:t>a</m:t>
        </m:r>
      </m:oMath>
      <w:r w:rsidRPr="00ED2E85">
        <w:rPr>
          <w:rFonts w:ascii="Arial" w:hAnsi="Arial" w:cs="Arial"/>
          <w:sz w:val="16"/>
          <w:szCs w:val="16"/>
        </w:rPr>
        <w:t xml:space="preserve"> - расход воды на горячее водоснабжение абонента, л/ед. измерения в сутки; принимается по таблице приложения 3 СНиП 2.04.01-85;</w:t>
      </w:r>
    </w:p>
    <w:p w:rsidR="000B01A8" w:rsidRPr="00ED2E85" w:rsidRDefault="000B01A8" w:rsidP="00A56AE9">
      <w:pPr>
        <w:ind w:firstLine="284"/>
        <w:jc w:val="both"/>
        <w:rPr>
          <w:rFonts w:ascii="Arial" w:hAnsi="Arial" w:cs="Arial"/>
          <w:sz w:val="16"/>
          <w:szCs w:val="16"/>
        </w:rPr>
      </w:pPr>
      <m:oMath>
        <m:r>
          <w:rPr>
            <w:rFonts w:ascii="Cambria Math" w:hAnsi="Cambria Math" w:cs="Arial"/>
            <w:sz w:val="16"/>
            <w:szCs w:val="16"/>
          </w:rPr>
          <m:t>N</m:t>
        </m:r>
      </m:oMath>
      <w:r w:rsidRPr="00ED2E85">
        <w:rPr>
          <w:rFonts w:ascii="Arial" w:hAnsi="Arial" w:cs="Arial"/>
          <w:sz w:val="16"/>
          <w:szCs w:val="16"/>
        </w:rPr>
        <w:t xml:space="preserve"> - количество единиц измерения, отнесенное к суткам, - количество жителей, учащихся в учебных заведениях и т.д.;</w:t>
      </w:r>
    </w:p>
    <w:p w:rsidR="000B01A8" w:rsidRPr="00ED2E85" w:rsidRDefault="00B30801" w:rsidP="00A56AE9">
      <w:pPr>
        <w:ind w:firstLine="284"/>
        <w:jc w:val="both"/>
        <w:rPr>
          <w:rFonts w:ascii="Arial" w:hAnsi="Arial" w:cs="Arial"/>
          <w:sz w:val="16"/>
          <w:szCs w:val="16"/>
        </w:rPr>
      </w:pPr>
      <m:oMath>
        <m:sSub>
          <m:sSubPr>
            <m:ctrlPr>
              <w:rPr>
                <w:rFonts w:ascii="Cambria Math" w:hAnsi="Arial" w:cs="Arial"/>
                <w:sz w:val="16"/>
                <w:szCs w:val="16"/>
              </w:rPr>
            </m:ctrlPr>
          </m:sSubPr>
          <m:e>
            <m:r>
              <w:rPr>
                <w:rFonts w:ascii="Cambria Math" w:hAnsi="Cambria Math" w:cs="Arial"/>
                <w:sz w:val="16"/>
                <w:szCs w:val="16"/>
              </w:rPr>
              <m:t>t</m:t>
            </m:r>
          </m:e>
          <m:sub>
            <m:r>
              <w:rPr>
                <w:rFonts w:ascii="Cambria Math" w:hAnsi="Cambria Math" w:cs="Arial"/>
                <w:sz w:val="16"/>
                <w:szCs w:val="16"/>
              </w:rPr>
              <m:t>c</m:t>
            </m:r>
          </m:sub>
        </m:sSub>
      </m:oMath>
      <w:r w:rsidR="000B01A8" w:rsidRPr="00ED2E85">
        <w:rPr>
          <w:rFonts w:ascii="Arial" w:hAnsi="Arial" w:cs="Arial"/>
          <w:sz w:val="16"/>
          <w:szCs w:val="16"/>
        </w:rPr>
        <w:t xml:space="preserve"> - температура водопроводной воды в отопительный период, °С;</w:t>
      </w:r>
    </w:p>
    <w:p w:rsidR="000B01A8" w:rsidRPr="00ED2E85" w:rsidRDefault="000B01A8" w:rsidP="00A56AE9">
      <w:pPr>
        <w:ind w:firstLine="284"/>
        <w:jc w:val="both"/>
        <w:rPr>
          <w:rFonts w:ascii="Arial" w:hAnsi="Arial" w:cs="Arial"/>
          <w:sz w:val="16"/>
          <w:szCs w:val="16"/>
        </w:rPr>
      </w:pPr>
      <m:oMath>
        <m:r>
          <w:rPr>
            <w:rFonts w:ascii="Cambria Math" w:hAnsi="Cambria Math" w:cs="Arial"/>
            <w:sz w:val="16"/>
            <w:szCs w:val="16"/>
          </w:rPr>
          <m:t>T</m:t>
        </m:r>
      </m:oMath>
      <w:r w:rsidRPr="00ED2E85">
        <w:rPr>
          <w:rFonts w:ascii="Arial" w:hAnsi="Arial" w:cs="Arial"/>
          <w:sz w:val="16"/>
          <w:szCs w:val="16"/>
        </w:rPr>
        <w:t xml:space="preserve"> - продолжительность функционирования системы горячего водоснабжения потребителя в сутки, ч;</w:t>
      </w:r>
    </w:p>
    <w:p w:rsidR="000B01A8" w:rsidRPr="00ED2E85" w:rsidRDefault="00B30801" w:rsidP="00A56AE9">
      <w:pPr>
        <w:ind w:firstLine="284"/>
        <w:jc w:val="both"/>
        <w:rPr>
          <w:rFonts w:ascii="Arial" w:hAnsi="Arial" w:cs="Arial"/>
          <w:sz w:val="16"/>
          <w:szCs w:val="16"/>
        </w:rPr>
      </w:pPr>
      <m:oMath>
        <m:sSub>
          <m:sSubPr>
            <m:ctrlPr>
              <w:rPr>
                <w:rFonts w:ascii="Cambria Math" w:hAnsi="Arial" w:cs="Arial"/>
                <w:sz w:val="16"/>
                <w:szCs w:val="16"/>
              </w:rPr>
            </m:ctrlPr>
          </m:sSubPr>
          <m:e>
            <m:r>
              <w:rPr>
                <w:rFonts w:ascii="Cambria Math" w:hAnsi="Cambria Math" w:cs="Arial"/>
                <w:sz w:val="16"/>
                <w:szCs w:val="16"/>
              </w:rPr>
              <m:t>Q</m:t>
            </m:r>
          </m:e>
          <m:sub>
            <m:r>
              <m:rPr>
                <m:sty m:val="p"/>
              </m:rPr>
              <w:rPr>
                <w:rFonts w:ascii="Arial" w:hAnsi="Arial" w:cs="Arial"/>
                <w:sz w:val="16"/>
                <w:szCs w:val="16"/>
              </w:rPr>
              <m:t>ТП</m:t>
            </m:r>
          </m:sub>
        </m:sSub>
      </m:oMath>
      <w:r w:rsidR="000B01A8" w:rsidRPr="00ED2E85">
        <w:rPr>
          <w:rFonts w:ascii="Arial" w:hAnsi="Arial" w:cs="Arial"/>
          <w:sz w:val="16"/>
          <w:szCs w:val="16"/>
        </w:rPr>
        <w:t xml:space="preserve"> - тепловые потери в местной системе горячего водоснабжения, в подающем и циркуляционном трубопроводах наружной сети горячего водоснабжения, Гкал/ч.</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Средняя часовая тепловая нагрузка горячего водоснабжения в неотопительный период (Гкал) определяется по формуле:</w:t>
      </w:r>
    </w:p>
    <w:p w:rsidR="000B01A8" w:rsidRPr="00ED2E85" w:rsidRDefault="00B30801" w:rsidP="00A56AE9">
      <w:pPr>
        <w:tabs>
          <w:tab w:val="num" w:pos="-4962"/>
        </w:tabs>
        <w:ind w:firstLine="284"/>
        <w:jc w:val="both"/>
        <w:rPr>
          <w:rFonts w:ascii="Arial" w:hAnsi="Arial" w:cs="Arial"/>
          <w:sz w:val="16"/>
          <w:szCs w:val="16"/>
        </w:rPr>
      </w:pPr>
      <m:oMath>
        <m:sSub>
          <m:sSubPr>
            <m:ctrlPr>
              <w:rPr>
                <w:rFonts w:ascii="Cambria Math" w:hAnsi="Arial" w:cs="Arial"/>
                <w:sz w:val="16"/>
                <w:szCs w:val="16"/>
              </w:rPr>
            </m:ctrlPr>
          </m:sSubPr>
          <m:e>
            <m:r>
              <m:rPr>
                <m:sty m:val="p"/>
              </m:rPr>
              <w:rPr>
                <w:rFonts w:ascii="Cambria Math" w:hAnsi="Arial" w:cs="Arial"/>
                <w:sz w:val="16"/>
                <w:szCs w:val="16"/>
              </w:rPr>
              <m:t>Q</m:t>
            </m:r>
          </m:e>
          <m:sub>
            <m:r>
              <m:rPr>
                <m:sty m:val="p"/>
              </m:rPr>
              <w:rPr>
                <w:rFonts w:ascii="Arial" w:hAnsi="Arial" w:cs="Arial"/>
                <w:sz w:val="16"/>
                <w:szCs w:val="16"/>
              </w:rPr>
              <m:t>неот</m:t>
            </m:r>
          </m:sub>
        </m:sSub>
        <m:r>
          <m:rPr>
            <m:sty m:val="p"/>
          </m:rPr>
          <w:rPr>
            <w:rFonts w:ascii="Cambria Math" w:hAnsi="Arial" w:cs="Arial"/>
            <w:sz w:val="16"/>
            <w:szCs w:val="16"/>
          </w:rPr>
          <m:t>=</m:t>
        </m:r>
        <m:sSub>
          <m:sSubPr>
            <m:ctrlPr>
              <w:rPr>
                <w:rFonts w:ascii="Cambria Math" w:hAnsi="Arial" w:cs="Arial"/>
                <w:sz w:val="16"/>
                <w:szCs w:val="16"/>
              </w:rPr>
            </m:ctrlPr>
          </m:sSubPr>
          <m:e>
            <m:r>
              <m:rPr>
                <m:sty m:val="p"/>
              </m:rPr>
              <w:rPr>
                <w:rFonts w:ascii="Cambria Math" w:hAnsi="Arial" w:cs="Arial"/>
                <w:sz w:val="16"/>
                <w:szCs w:val="16"/>
              </w:rPr>
              <m:t>Q</m:t>
            </m:r>
          </m:e>
          <m:sub>
            <m:r>
              <m:rPr>
                <m:sty m:val="p"/>
              </m:rPr>
              <w:rPr>
                <w:rFonts w:ascii="Arial" w:hAnsi="Arial" w:cs="Arial"/>
                <w:sz w:val="16"/>
                <w:szCs w:val="16"/>
              </w:rPr>
              <m:t>от</m:t>
            </m:r>
          </m:sub>
        </m:sSub>
        <m:r>
          <m:rPr>
            <m:sty m:val="p"/>
          </m:rPr>
          <w:rPr>
            <w:rFonts w:ascii="Arial" w:hAnsi="Arial" w:cs="Arial"/>
            <w:sz w:val="16"/>
            <w:szCs w:val="16"/>
          </w:rPr>
          <m:t>×β×</m:t>
        </m:r>
        <m:f>
          <m:fPr>
            <m:ctrlPr>
              <w:rPr>
                <w:rFonts w:ascii="Cambria Math" w:hAnsi="Arial" w:cs="Arial"/>
                <w:sz w:val="16"/>
                <w:szCs w:val="16"/>
              </w:rPr>
            </m:ctrlPr>
          </m:fPr>
          <m:num>
            <m:sSub>
              <m:sSubPr>
                <m:ctrlPr>
                  <w:rPr>
                    <w:rFonts w:ascii="Cambria Math" w:hAnsi="Arial" w:cs="Arial"/>
                    <w:sz w:val="16"/>
                    <w:szCs w:val="16"/>
                  </w:rPr>
                </m:ctrlPr>
              </m:sSubPr>
              <m:e>
                <m:r>
                  <m:rPr>
                    <m:sty m:val="p"/>
                  </m:rPr>
                  <w:rPr>
                    <w:rFonts w:ascii="Cambria Math" w:hAnsi="Arial" w:cs="Arial"/>
                    <w:sz w:val="16"/>
                    <w:szCs w:val="16"/>
                  </w:rPr>
                  <m:t>t</m:t>
                </m:r>
              </m:e>
              <m:sub>
                <m:r>
                  <m:rPr>
                    <m:sty m:val="p"/>
                  </m:rPr>
                  <w:rPr>
                    <w:rFonts w:ascii="Cambria Math" w:hAnsi="Arial" w:cs="Arial"/>
                    <w:sz w:val="16"/>
                    <w:szCs w:val="16"/>
                  </w:rPr>
                  <m:t>hs</m:t>
                </m:r>
              </m:sub>
            </m:sSub>
            <m:r>
              <m:rPr>
                <m:sty m:val="p"/>
              </m:rPr>
              <w:rPr>
                <w:rFonts w:ascii="Arial" w:hAnsi="Arial" w:cs="Arial"/>
                <w:sz w:val="16"/>
                <w:szCs w:val="16"/>
              </w:rPr>
              <m:t>-</m:t>
            </m:r>
            <m:sSub>
              <m:sSubPr>
                <m:ctrlPr>
                  <w:rPr>
                    <w:rFonts w:ascii="Cambria Math" w:hAnsi="Arial" w:cs="Arial"/>
                    <w:sz w:val="16"/>
                    <w:szCs w:val="16"/>
                  </w:rPr>
                </m:ctrlPr>
              </m:sSubPr>
              <m:e>
                <m:r>
                  <m:rPr>
                    <m:sty m:val="p"/>
                  </m:rPr>
                  <w:rPr>
                    <w:rFonts w:ascii="Cambria Math" w:hAnsi="Arial" w:cs="Arial"/>
                    <w:sz w:val="16"/>
                    <w:szCs w:val="16"/>
                  </w:rPr>
                  <m:t>t</m:t>
                </m:r>
              </m:e>
              <m:sub>
                <m:r>
                  <m:rPr>
                    <m:sty m:val="p"/>
                  </m:rPr>
                  <w:rPr>
                    <w:rFonts w:ascii="Cambria Math" w:hAnsi="Arial" w:cs="Arial"/>
                    <w:sz w:val="16"/>
                    <w:szCs w:val="16"/>
                  </w:rPr>
                  <m:t>cs</m:t>
                </m:r>
              </m:sub>
            </m:sSub>
          </m:num>
          <m:den>
            <m:sSub>
              <m:sSubPr>
                <m:ctrlPr>
                  <w:rPr>
                    <w:rFonts w:ascii="Cambria Math" w:hAnsi="Arial" w:cs="Arial"/>
                    <w:sz w:val="16"/>
                    <w:szCs w:val="16"/>
                  </w:rPr>
                </m:ctrlPr>
              </m:sSubPr>
              <m:e>
                <m:r>
                  <m:rPr>
                    <m:sty m:val="p"/>
                  </m:rPr>
                  <w:rPr>
                    <w:rFonts w:ascii="Cambria Math" w:hAnsi="Arial" w:cs="Arial"/>
                    <w:sz w:val="16"/>
                    <w:szCs w:val="16"/>
                  </w:rPr>
                  <m:t>t</m:t>
                </m:r>
              </m:e>
              <m:sub>
                <m:r>
                  <m:rPr>
                    <m:sty m:val="p"/>
                  </m:rPr>
                  <w:rPr>
                    <w:rFonts w:ascii="Cambria Math" w:hAnsi="Arial" w:cs="Arial"/>
                    <w:sz w:val="16"/>
                    <w:szCs w:val="16"/>
                  </w:rPr>
                  <m:t>h</m:t>
                </m:r>
              </m:sub>
            </m:sSub>
            <m:r>
              <m:rPr>
                <m:sty m:val="p"/>
              </m:rPr>
              <w:rPr>
                <w:rFonts w:ascii="Arial" w:hAnsi="Arial" w:cs="Arial"/>
                <w:sz w:val="16"/>
                <w:szCs w:val="16"/>
              </w:rPr>
              <m:t>-</m:t>
            </m:r>
            <m:sSub>
              <m:sSubPr>
                <m:ctrlPr>
                  <w:rPr>
                    <w:rFonts w:ascii="Cambria Math" w:hAnsi="Arial" w:cs="Arial"/>
                    <w:sz w:val="16"/>
                    <w:szCs w:val="16"/>
                  </w:rPr>
                </m:ctrlPr>
              </m:sSubPr>
              <m:e>
                <m:r>
                  <m:rPr>
                    <m:sty m:val="p"/>
                  </m:rPr>
                  <w:rPr>
                    <w:rFonts w:ascii="Cambria Math" w:hAnsi="Arial" w:cs="Arial"/>
                    <w:sz w:val="16"/>
                    <w:szCs w:val="16"/>
                  </w:rPr>
                  <m:t>t</m:t>
                </m:r>
              </m:e>
              <m:sub>
                <m:r>
                  <m:rPr>
                    <m:sty m:val="p"/>
                  </m:rPr>
                  <w:rPr>
                    <w:rFonts w:ascii="Cambria Math" w:hAnsi="Arial" w:cs="Arial"/>
                    <w:sz w:val="16"/>
                    <w:szCs w:val="16"/>
                  </w:rPr>
                  <m:t>c</m:t>
                </m:r>
              </m:sub>
            </m:sSub>
          </m:den>
        </m:f>
        <m:r>
          <m:rPr>
            <m:sty m:val="p"/>
          </m:rPr>
          <w:rPr>
            <w:rFonts w:ascii="Cambria Math" w:hAnsi="Arial" w:cs="Arial"/>
            <w:sz w:val="16"/>
            <w:szCs w:val="16"/>
          </w:rPr>
          <m:t>,</m:t>
        </m:r>
      </m:oMath>
      <w:r w:rsidR="000B01A8" w:rsidRPr="00ED2E85">
        <w:rPr>
          <w:rFonts w:ascii="Arial" w:hAnsi="Arial" w:cs="Arial"/>
          <w:sz w:val="16"/>
          <w:szCs w:val="16"/>
        </w:rPr>
        <w:t xml:space="preserve"> где:</w:t>
      </w:r>
    </w:p>
    <w:p w:rsidR="000B01A8" w:rsidRPr="00ED2E85" w:rsidRDefault="00B30801" w:rsidP="00A56AE9">
      <w:pPr>
        <w:ind w:firstLine="284"/>
        <w:jc w:val="both"/>
        <w:rPr>
          <w:rFonts w:ascii="Arial" w:hAnsi="Arial" w:cs="Arial"/>
          <w:sz w:val="16"/>
          <w:szCs w:val="16"/>
        </w:rPr>
      </w:pPr>
      <m:oMath>
        <m:sSub>
          <m:sSubPr>
            <m:ctrlPr>
              <w:rPr>
                <w:rFonts w:ascii="Cambria Math" w:hAnsi="Arial" w:cs="Arial"/>
                <w:sz w:val="16"/>
                <w:szCs w:val="16"/>
              </w:rPr>
            </m:ctrlPr>
          </m:sSubPr>
          <m:e>
            <m:r>
              <w:rPr>
                <w:rFonts w:ascii="Cambria Math" w:hAnsi="Cambria Math" w:cs="Arial"/>
                <w:sz w:val="16"/>
                <w:szCs w:val="16"/>
              </w:rPr>
              <m:t>Q</m:t>
            </m:r>
          </m:e>
          <m:sub>
            <m:r>
              <m:rPr>
                <m:sty m:val="p"/>
              </m:rPr>
              <w:rPr>
                <w:rFonts w:ascii="Arial" w:hAnsi="Arial" w:cs="Arial"/>
                <w:sz w:val="16"/>
                <w:szCs w:val="16"/>
              </w:rPr>
              <m:t>от</m:t>
            </m:r>
          </m:sub>
        </m:sSub>
      </m:oMath>
      <w:r w:rsidR="000B01A8" w:rsidRPr="00ED2E85">
        <w:rPr>
          <w:rFonts w:ascii="Arial" w:hAnsi="Arial" w:cs="Arial"/>
          <w:sz w:val="16"/>
          <w:szCs w:val="16"/>
        </w:rPr>
        <w:t xml:space="preserve"> - средняя часовая тепловая нагрузка горячего водоснабжения в отопительный период, Гкал/ч;</w:t>
      </w:r>
    </w:p>
    <w:p w:rsidR="000B01A8" w:rsidRPr="00ED2E85" w:rsidRDefault="000B01A8" w:rsidP="00A56AE9">
      <w:pPr>
        <w:ind w:firstLine="284"/>
        <w:jc w:val="both"/>
        <w:rPr>
          <w:rFonts w:ascii="Arial" w:hAnsi="Arial" w:cs="Arial"/>
          <w:sz w:val="16"/>
          <w:szCs w:val="16"/>
        </w:rPr>
      </w:pPr>
      <m:oMath>
        <m:r>
          <w:rPr>
            <w:rFonts w:ascii="Cambria Math" w:hAnsi="Cambria Math" w:cs="Arial"/>
            <w:sz w:val="16"/>
            <w:szCs w:val="16"/>
          </w:rPr>
          <m:t>β</m:t>
        </m:r>
      </m:oMath>
      <w:r w:rsidRPr="00ED2E85">
        <w:rPr>
          <w:rFonts w:ascii="Arial" w:hAnsi="Arial" w:cs="Arial"/>
          <w:sz w:val="16"/>
          <w:szCs w:val="16"/>
        </w:rPr>
        <w:t xml:space="preserve"> - коэффициент, учитывающий снижение средней часовой нагрузки горячего водоснабжения в неотопительный период по сравнению с нагрузкой в отопительный период;</w:t>
      </w:r>
    </w:p>
    <w:p w:rsidR="000B01A8" w:rsidRPr="00ED2E85" w:rsidRDefault="00B30801" w:rsidP="00A56AE9">
      <w:pPr>
        <w:ind w:firstLine="284"/>
        <w:jc w:val="both"/>
        <w:rPr>
          <w:rFonts w:ascii="Arial" w:hAnsi="Arial" w:cs="Arial"/>
          <w:sz w:val="16"/>
          <w:szCs w:val="16"/>
        </w:rPr>
      </w:pPr>
      <m:oMath>
        <m:sSub>
          <m:sSubPr>
            <m:ctrlPr>
              <w:rPr>
                <w:rFonts w:ascii="Cambria Math" w:hAnsi="Arial" w:cs="Arial"/>
                <w:sz w:val="16"/>
                <w:szCs w:val="16"/>
              </w:rPr>
            </m:ctrlPr>
          </m:sSubPr>
          <m:e>
            <m:r>
              <w:rPr>
                <w:rFonts w:ascii="Cambria Math" w:hAnsi="Cambria Math" w:cs="Arial"/>
                <w:sz w:val="16"/>
                <w:szCs w:val="16"/>
              </w:rPr>
              <m:t>t</m:t>
            </m:r>
          </m:e>
          <m:sub>
            <m:r>
              <w:rPr>
                <w:rFonts w:ascii="Arial" w:hAnsi="Cambria Math" w:cs="Arial"/>
                <w:sz w:val="16"/>
                <w:szCs w:val="16"/>
              </w:rPr>
              <m:t>h</m:t>
            </m:r>
            <m:r>
              <w:rPr>
                <w:rFonts w:ascii="Cambria Math" w:hAnsi="Cambria Math" w:cs="Arial"/>
                <w:sz w:val="16"/>
                <w:szCs w:val="16"/>
              </w:rPr>
              <m:t>s</m:t>
            </m:r>
          </m:sub>
        </m:sSub>
      </m:oMath>
      <w:r w:rsidR="000B01A8" w:rsidRPr="00ED2E85">
        <w:rPr>
          <w:rFonts w:ascii="Arial" w:hAnsi="Arial" w:cs="Arial"/>
          <w:sz w:val="16"/>
          <w:szCs w:val="16"/>
        </w:rPr>
        <w:t xml:space="preserve">, </w:t>
      </w:r>
      <m:oMath>
        <m:sSub>
          <m:sSubPr>
            <m:ctrlPr>
              <w:rPr>
                <w:rFonts w:ascii="Cambria Math" w:hAnsi="Arial" w:cs="Arial"/>
                <w:sz w:val="16"/>
                <w:szCs w:val="16"/>
              </w:rPr>
            </m:ctrlPr>
          </m:sSubPr>
          <m:e>
            <m:r>
              <w:rPr>
                <w:rFonts w:ascii="Cambria Math" w:hAnsi="Cambria Math" w:cs="Arial"/>
                <w:sz w:val="16"/>
                <w:szCs w:val="16"/>
              </w:rPr>
              <m:t>t</m:t>
            </m:r>
          </m:e>
          <m:sub>
            <m:r>
              <w:rPr>
                <w:rFonts w:ascii="Arial" w:hAnsi="Cambria Math" w:cs="Arial"/>
                <w:sz w:val="16"/>
                <w:szCs w:val="16"/>
              </w:rPr>
              <m:t>h</m:t>
            </m:r>
          </m:sub>
        </m:sSub>
      </m:oMath>
      <w:r w:rsidR="000B01A8" w:rsidRPr="00ED2E85">
        <w:rPr>
          <w:rFonts w:ascii="Arial" w:hAnsi="Arial" w:cs="Arial"/>
          <w:sz w:val="16"/>
          <w:szCs w:val="16"/>
        </w:rPr>
        <w:t xml:space="preserve"> - температура горячей воды в неотопительный и отопительный период соответственно, </w:t>
      </w:r>
      <w:r w:rsidR="000B01A8" w:rsidRPr="00ED2E85">
        <w:rPr>
          <w:rFonts w:ascii="Arial" w:hAnsi="Arial" w:cs="Arial"/>
          <w:sz w:val="16"/>
          <w:szCs w:val="16"/>
          <w:vertAlign w:val="superscript"/>
        </w:rPr>
        <w:t>о</w:t>
      </w:r>
      <w:r w:rsidR="000B01A8" w:rsidRPr="00ED2E85">
        <w:rPr>
          <w:rFonts w:ascii="Arial" w:hAnsi="Arial" w:cs="Arial"/>
          <w:sz w:val="16"/>
          <w:szCs w:val="16"/>
        </w:rPr>
        <w:t>С;</w:t>
      </w:r>
    </w:p>
    <w:p w:rsidR="000B01A8" w:rsidRPr="00ED2E85" w:rsidRDefault="00B30801" w:rsidP="00A56AE9">
      <w:pPr>
        <w:ind w:firstLine="284"/>
        <w:jc w:val="both"/>
        <w:rPr>
          <w:rFonts w:ascii="Arial" w:hAnsi="Arial" w:cs="Arial"/>
          <w:sz w:val="16"/>
          <w:szCs w:val="16"/>
        </w:rPr>
      </w:pPr>
      <m:oMath>
        <m:sSub>
          <m:sSubPr>
            <m:ctrlPr>
              <w:rPr>
                <w:rFonts w:ascii="Cambria Math" w:hAnsi="Arial" w:cs="Arial"/>
                <w:sz w:val="16"/>
                <w:szCs w:val="16"/>
              </w:rPr>
            </m:ctrlPr>
          </m:sSubPr>
          <m:e>
            <m:r>
              <w:rPr>
                <w:rFonts w:ascii="Cambria Math" w:hAnsi="Cambria Math" w:cs="Arial"/>
                <w:sz w:val="16"/>
                <w:szCs w:val="16"/>
              </w:rPr>
              <m:t>t</m:t>
            </m:r>
          </m:e>
          <m:sub>
            <m:r>
              <w:rPr>
                <w:rFonts w:ascii="Cambria Math" w:hAnsi="Cambria Math" w:cs="Arial"/>
                <w:sz w:val="16"/>
                <w:szCs w:val="16"/>
              </w:rPr>
              <m:t>cs</m:t>
            </m:r>
          </m:sub>
        </m:sSub>
      </m:oMath>
      <w:r w:rsidR="000B01A8" w:rsidRPr="00ED2E85">
        <w:rPr>
          <w:rFonts w:ascii="Arial" w:hAnsi="Arial" w:cs="Arial"/>
          <w:sz w:val="16"/>
          <w:szCs w:val="16"/>
        </w:rPr>
        <w:t xml:space="preserve">, </w:t>
      </w:r>
      <m:oMath>
        <m:sSub>
          <m:sSubPr>
            <m:ctrlPr>
              <w:rPr>
                <w:rFonts w:ascii="Cambria Math" w:hAnsi="Arial" w:cs="Arial"/>
                <w:sz w:val="16"/>
                <w:szCs w:val="16"/>
              </w:rPr>
            </m:ctrlPr>
          </m:sSubPr>
          <m:e>
            <m:r>
              <w:rPr>
                <w:rFonts w:ascii="Cambria Math" w:hAnsi="Cambria Math" w:cs="Arial"/>
                <w:sz w:val="16"/>
                <w:szCs w:val="16"/>
              </w:rPr>
              <m:t>t</m:t>
            </m:r>
          </m:e>
          <m:sub>
            <m:r>
              <w:rPr>
                <w:rFonts w:ascii="Cambria Math" w:hAnsi="Cambria Math" w:cs="Arial"/>
                <w:sz w:val="16"/>
                <w:szCs w:val="16"/>
              </w:rPr>
              <m:t>c</m:t>
            </m:r>
          </m:sub>
        </m:sSub>
      </m:oMath>
      <w:r w:rsidR="000B01A8" w:rsidRPr="00ED2E85">
        <w:rPr>
          <w:rFonts w:ascii="Arial" w:hAnsi="Arial" w:cs="Arial"/>
          <w:sz w:val="16"/>
          <w:szCs w:val="16"/>
        </w:rPr>
        <w:t xml:space="preserve"> - температура водопроводной воды в неотопительный и отопительный период, </w:t>
      </w:r>
      <w:r w:rsidR="000B01A8" w:rsidRPr="00ED2E85">
        <w:rPr>
          <w:rFonts w:ascii="Arial" w:hAnsi="Arial" w:cs="Arial"/>
          <w:sz w:val="16"/>
          <w:szCs w:val="16"/>
          <w:vertAlign w:val="superscript"/>
        </w:rPr>
        <w:t>о</w:t>
      </w:r>
      <w:r w:rsidR="000B01A8" w:rsidRPr="00ED2E85">
        <w:rPr>
          <w:rFonts w:ascii="Arial" w:hAnsi="Arial" w:cs="Arial"/>
          <w:sz w:val="16"/>
          <w:szCs w:val="16"/>
        </w:rPr>
        <w:t>С.</w:t>
      </w:r>
    </w:p>
    <w:p w:rsidR="000B01A8" w:rsidRPr="00ED2E85" w:rsidRDefault="000B01A8" w:rsidP="00A56AE9">
      <w:pPr>
        <w:ind w:firstLine="284"/>
        <w:jc w:val="both"/>
        <w:rPr>
          <w:rFonts w:ascii="Arial" w:hAnsi="Arial" w:cs="Arial"/>
          <w:b/>
          <w:sz w:val="16"/>
          <w:szCs w:val="16"/>
        </w:rPr>
      </w:pPr>
      <w:r w:rsidRPr="00ED2E85">
        <w:rPr>
          <w:rFonts w:ascii="Arial" w:hAnsi="Arial" w:cs="Arial"/>
          <w:b/>
          <w:sz w:val="16"/>
          <w:szCs w:val="16"/>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 xml:space="preserve">Прирост объемов потребления тепловой энергии не прогнозируется, так как в Генеральном плане Семеновщинского сельского поселения не предусмотрено изменение существующей схемы теплоснабжения. </w:t>
      </w:r>
    </w:p>
    <w:p w:rsidR="000B01A8" w:rsidRPr="00ED2E85" w:rsidRDefault="000B01A8" w:rsidP="00A56AE9">
      <w:pPr>
        <w:ind w:firstLine="284"/>
        <w:jc w:val="both"/>
        <w:rPr>
          <w:rFonts w:ascii="Arial" w:hAnsi="Arial" w:cs="Arial"/>
          <w:b/>
          <w:sz w:val="16"/>
          <w:szCs w:val="16"/>
        </w:rPr>
      </w:pPr>
      <w:r w:rsidRPr="00ED2E85">
        <w:rPr>
          <w:rFonts w:ascii="Arial" w:hAnsi="Arial" w:cs="Arial"/>
          <w:b/>
          <w:sz w:val="16"/>
          <w:szCs w:val="16"/>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На территории Семеновщинского сельского поселения все объекты, предполагаемые к строительству, предусматривают теплоснабжение от индивидуальных источников.</w:t>
      </w:r>
    </w:p>
    <w:p w:rsidR="000B01A8" w:rsidRPr="00ED2E85" w:rsidRDefault="000B01A8" w:rsidP="00ED2E85">
      <w:pPr>
        <w:keepNext/>
        <w:tabs>
          <w:tab w:val="left" w:pos="-4962"/>
        </w:tabs>
        <w:jc w:val="right"/>
        <w:rPr>
          <w:rFonts w:ascii="Arial" w:hAnsi="Arial" w:cs="Arial"/>
          <w:sz w:val="12"/>
          <w:szCs w:val="16"/>
        </w:rPr>
      </w:pPr>
      <w:r w:rsidRPr="00ED2E85">
        <w:rPr>
          <w:rFonts w:ascii="Arial" w:hAnsi="Arial" w:cs="Arial"/>
          <w:sz w:val="12"/>
          <w:szCs w:val="16"/>
        </w:rPr>
        <w:t>Таблица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35"/>
        <w:gridCol w:w="4415"/>
      </w:tblGrid>
      <w:tr w:rsidR="000B01A8" w:rsidRPr="00ED2E85" w:rsidTr="000B01A8">
        <w:trPr>
          <w:trHeight w:val="20"/>
        </w:trPr>
        <w:tc>
          <w:tcPr>
            <w:tcW w:w="3055" w:type="pct"/>
            <w:vAlign w:val="center"/>
          </w:tcPr>
          <w:p w:rsidR="000B01A8" w:rsidRPr="00ED2E85" w:rsidRDefault="000B01A8" w:rsidP="00ED2E85">
            <w:pPr>
              <w:keepNext/>
              <w:tabs>
                <w:tab w:val="left" w:pos="-4962"/>
              </w:tabs>
              <w:jc w:val="center"/>
              <w:rPr>
                <w:rFonts w:ascii="Arial" w:hAnsi="Arial" w:cs="Arial"/>
                <w:sz w:val="12"/>
                <w:szCs w:val="16"/>
              </w:rPr>
            </w:pPr>
            <w:r w:rsidRPr="00ED2E85">
              <w:rPr>
                <w:rFonts w:ascii="Arial" w:hAnsi="Arial" w:cs="Arial"/>
                <w:b/>
                <w:sz w:val="12"/>
                <w:szCs w:val="16"/>
              </w:rPr>
              <w:t>Наименование теплоисточника</w:t>
            </w:r>
          </w:p>
        </w:tc>
        <w:tc>
          <w:tcPr>
            <w:tcW w:w="1945" w:type="pct"/>
            <w:vAlign w:val="center"/>
          </w:tcPr>
          <w:p w:rsidR="000B01A8" w:rsidRPr="00ED2E85" w:rsidRDefault="000B01A8" w:rsidP="00ED2E85">
            <w:pPr>
              <w:keepNext/>
              <w:tabs>
                <w:tab w:val="left" w:pos="-4962"/>
              </w:tabs>
              <w:jc w:val="center"/>
              <w:rPr>
                <w:rFonts w:ascii="Arial" w:hAnsi="Arial" w:cs="Arial"/>
                <w:sz w:val="12"/>
                <w:szCs w:val="16"/>
              </w:rPr>
            </w:pPr>
            <w:r w:rsidRPr="00ED2E85">
              <w:rPr>
                <w:rFonts w:ascii="Arial" w:hAnsi="Arial" w:cs="Arial"/>
                <w:b/>
                <w:sz w:val="12"/>
                <w:szCs w:val="16"/>
              </w:rPr>
              <w:t>Подключенная нагрузка, Гкал/ч</w:t>
            </w:r>
          </w:p>
        </w:tc>
      </w:tr>
      <w:tr w:rsidR="000B01A8" w:rsidRPr="00ED2E85" w:rsidTr="000B01A8">
        <w:trPr>
          <w:trHeight w:val="20"/>
        </w:trPr>
        <w:tc>
          <w:tcPr>
            <w:tcW w:w="3055" w:type="pct"/>
            <w:vAlign w:val="center"/>
          </w:tcPr>
          <w:p w:rsidR="000B01A8" w:rsidRPr="00ED2E85" w:rsidRDefault="000B01A8" w:rsidP="00ED2E85">
            <w:pPr>
              <w:rPr>
                <w:rFonts w:ascii="Arial" w:eastAsia="Calibri" w:hAnsi="Arial" w:cs="Arial"/>
                <w:sz w:val="12"/>
                <w:szCs w:val="16"/>
                <w:lang w:eastAsia="en-US"/>
              </w:rPr>
            </w:pPr>
            <w:r w:rsidRPr="00ED2E85">
              <w:rPr>
                <w:rFonts w:ascii="Arial" w:hAnsi="Arial" w:cs="Arial"/>
                <w:sz w:val="12"/>
                <w:szCs w:val="16"/>
              </w:rPr>
              <w:t>Котельная № 25 д. Семеновщина</w:t>
            </w:r>
          </w:p>
        </w:tc>
        <w:tc>
          <w:tcPr>
            <w:tcW w:w="1945" w:type="pct"/>
          </w:tcPr>
          <w:p w:rsidR="000B01A8" w:rsidRPr="00ED2E85" w:rsidRDefault="000B01A8" w:rsidP="00ED2E85">
            <w:pPr>
              <w:jc w:val="center"/>
              <w:rPr>
                <w:rFonts w:ascii="Arial" w:hAnsi="Arial" w:cs="Arial"/>
                <w:sz w:val="12"/>
                <w:szCs w:val="16"/>
                <w:lang w:val="en-US"/>
              </w:rPr>
            </w:pPr>
            <w:r w:rsidRPr="00ED2E85">
              <w:rPr>
                <w:rFonts w:ascii="Arial" w:hAnsi="Arial" w:cs="Arial"/>
                <w:sz w:val="12"/>
                <w:szCs w:val="16"/>
              </w:rPr>
              <w:t>0,4</w:t>
            </w:r>
          </w:p>
        </w:tc>
      </w:tr>
      <w:tr w:rsidR="000B01A8" w:rsidRPr="00ED2E85" w:rsidTr="000B01A8">
        <w:trPr>
          <w:trHeight w:val="20"/>
        </w:trPr>
        <w:tc>
          <w:tcPr>
            <w:tcW w:w="3055" w:type="pct"/>
            <w:vAlign w:val="center"/>
          </w:tcPr>
          <w:p w:rsidR="000B01A8" w:rsidRPr="00ED2E85" w:rsidRDefault="000B01A8" w:rsidP="00ED2E85">
            <w:pPr>
              <w:rPr>
                <w:rFonts w:ascii="Arial" w:hAnsi="Arial" w:cs="Arial"/>
                <w:b/>
                <w:color w:val="000000"/>
                <w:sz w:val="12"/>
                <w:szCs w:val="16"/>
              </w:rPr>
            </w:pPr>
            <w:r w:rsidRPr="00ED2E85">
              <w:rPr>
                <w:rFonts w:ascii="Arial" w:hAnsi="Arial" w:cs="Arial"/>
                <w:b/>
                <w:color w:val="000000"/>
                <w:sz w:val="12"/>
                <w:szCs w:val="16"/>
              </w:rPr>
              <w:t>Итого по Семеновщинскому сельскому поселению:</w:t>
            </w:r>
          </w:p>
        </w:tc>
        <w:tc>
          <w:tcPr>
            <w:tcW w:w="1945" w:type="pct"/>
            <w:vAlign w:val="center"/>
          </w:tcPr>
          <w:p w:rsidR="000B01A8" w:rsidRPr="00ED2E85" w:rsidRDefault="000B01A8" w:rsidP="00ED2E85">
            <w:pPr>
              <w:jc w:val="center"/>
              <w:rPr>
                <w:rFonts w:ascii="Arial" w:hAnsi="Arial" w:cs="Arial"/>
                <w:b/>
                <w:bCs/>
                <w:color w:val="000000"/>
                <w:sz w:val="12"/>
                <w:szCs w:val="16"/>
                <w:lang w:val="en-US"/>
              </w:rPr>
            </w:pPr>
            <w:r w:rsidRPr="00ED2E85">
              <w:rPr>
                <w:rFonts w:ascii="Arial" w:hAnsi="Arial" w:cs="Arial"/>
                <w:b/>
                <w:bCs/>
                <w:color w:val="000000"/>
                <w:sz w:val="12"/>
                <w:szCs w:val="16"/>
              </w:rPr>
              <w:t>0,4</w:t>
            </w:r>
          </w:p>
        </w:tc>
      </w:tr>
    </w:tbl>
    <w:p w:rsidR="000B01A8" w:rsidRPr="00ED2E85" w:rsidRDefault="000B01A8" w:rsidP="00A56AE9">
      <w:pPr>
        <w:ind w:firstLine="284"/>
        <w:jc w:val="both"/>
        <w:rPr>
          <w:rFonts w:ascii="Arial" w:hAnsi="Arial" w:cs="Arial"/>
          <w:color w:val="000000"/>
          <w:sz w:val="16"/>
          <w:szCs w:val="16"/>
        </w:rPr>
      </w:pPr>
      <w:r w:rsidRPr="00ED2E85">
        <w:rPr>
          <w:rFonts w:ascii="Arial" w:hAnsi="Arial" w:cs="Arial"/>
          <w:color w:val="000000"/>
          <w:sz w:val="16"/>
          <w:szCs w:val="16"/>
        </w:rPr>
        <w:t>Перспективный уровень потребления тепловой энергии на цели теплоснабжения к 2040 году по Семеновщинскому сельскому поселению с учетом полной реализации заложенных в Генеральный план параметров составит 0,652</w:t>
      </w:r>
      <w:r w:rsidRPr="00ED2E85">
        <w:rPr>
          <w:rFonts w:ascii="Arial" w:hAnsi="Arial" w:cs="Arial"/>
          <w:b/>
          <w:bCs/>
          <w:color w:val="000000"/>
          <w:sz w:val="16"/>
          <w:szCs w:val="16"/>
        </w:rPr>
        <w:t xml:space="preserve"> </w:t>
      </w:r>
      <w:r w:rsidRPr="00ED2E85">
        <w:rPr>
          <w:rFonts w:ascii="Arial" w:hAnsi="Arial" w:cs="Arial"/>
          <w:color w:val="000000"/>
          <w:sz w:val="16"/>
          <w:szCs w:val="16"/>
        </w:rPr>
        <w:t xml:space="preserve">тыс. Гкал в год </w:t>
      </w:r>
      <w:r w:rsidRPr="00ED2E85">
        <w:rPr>
          <w:rFonts w:ascii="Arial" w:hAnsi="Arial" w:cs="Arial"/>
          <w:sz w:val="16"/>
          <w:szCs w:val="16"/>
        </w:rPr>
        <w:t>(</w:t>
      </w:r>
      <w:r w:rsidRPr="00ED2E85">
        <w:rPr>
          <w:rFonts w:ascii="Arial" w:hAnsi="Arial" w:cs="Arial"/>
          <w:color w:val="000000"/>
          <w:sz w:val="16"/>
          <w:szCs w:val="16"/>
        </w:rPr>
        <w:t>таблица 22).</w:t>
      </w:r>
    </w:p>
    <w:p w:rsidR="000B01A8" w:rsidRPr="00ED2E85" w:rsidRDefault="000B01A8" w:rsidP="00ED2E85">
      <w:pPr>
        <w:ind w:firstLine="709"/>
        <w:jc w:val="right"/>
        <w:textAlignment w:val="baseline"/>
        <w:rPr>
          <w:rFonts w:ascii="Arial" w:hAnsi="Arial" w:cs="Arial"/>
          <w:bCs/>
          <w:spacing w:val="2"/>
          <w:sz w:val="12"/>
          <w:szCs w:val="16"/>
        </w:rPr>
      </w:pPr>
      <w:r w:rsidRPr="00ED2E85">
        <w:rPr>
          <w:rFonts w:ascii="Arial" w:hAnsi="Arial" w:cs="Arial"/>
          <w:bCs/>
          <w:spacing w:val="2"/>
          <w:sz w:val="12"/>
          <w:szCs w:val="16"/>
        </w:rPr>
        <w:t>Таблица 22</w:t>
      </w:r>
    </w:p>
    <w:tbl>
      <w:tblPr>
        <w:tblW w:w="5000" w:type="pct"/>
        <w:tblCellMar>
          <w:left w:w="0" w:type="dxa"/>
          <w:right w:w="0" w:type="dxa"/>
        </w:tblCellMar>
        <w:tblLook w:val="04A0" w:firstRow="1" w:lastRow="0" w:firstColumn="1" w:lastColumn="0" w:noHBand="0" w:noVBand="1"/>
      </w:tblPr>
      <w:tblGrid>
        <w:gridCol w:w="520"/>
        <w:gridCol w:w="4140"/>
        <w:gridCol w:w="649"/>
        <w:gridCol w:w="649"/>
        <w:gridCol w:w="645"/>
        <w:gridCol w:w="654"/>
        <w:gridCol w:w="649"/>
        <w:gridCol w:w="642"/>
        <w:gridCol w:w="645"/>
        <w:gridCol w:w="645"/>
        <w:gridCol w:w="649"/>
        <w:gridCol w:w="863"/>
      </w:tblGrid>
      <w:tr w:rsidR="000B01A8" w:rsidRPr="00ED2E85" w:rsidTr="000B01A8">
        <w:trPr>
          <w:trHeight w:val="20"/>
        </w:trPr>
        <w:tc>
          <w:tcPr>
            <w:tcW w:w="22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 п/п</w:t>
            </w:r>
          </w:p>
        </w:tc>
        <w:tc>
          <w:tcPr>
            <w:tcW w:w="18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Наименование теплоисточника</w:t>
            </w:r>
          </w:p>
        </w:tc>
        <w:tc>
          <w:tcPr>
            <w:tcW w:w="2947" w:type="pct"/>
            <w:gridSpan w:val="10"/>
            <w:tcBorders>
              <w:top w:val="single" w:sz="4" w:space="0" w:color="auto"/>
              <w:left w:val="nil"/>
              <w:bottom w:val="single" w:sz="4" w:space="0" w:color="auto"/>
              <w:right w:val="single" w:sz="4" w:space="0" w:color="000000"/>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Прогноз потребления тепловой энергии, тыс. Гкал в год</w:t>
            </w:r>
          </w:p>
        </w:tc>
      </w:tr>
      <w:tr w:rsidR="000B01A8" w:rsidRPr="00ED2E85" w:rsidTr="000B01A8">
        <w:trPr>
          <w:trHeight w:val="20"/>
        </w:trPr>
        <w:tc>
          <w:tcPr>
            <w:tcW w:w="22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B01A8" w:rsidRPr="00ED2E85" w:rsidRDefault="000B01A8" w:rsidP="00ED2E85">
            <w:pPr>
              <w:rPr>
                <w:rFonts w:ascii="Arial" w:hAnsi="Arial" w:cs="Arial"/>
                <w:b/>
                <w:bCs/>
                <w:color w:val="000000"/>
                <w:sz w:val="12"/>
                <w:szCs w:val="16"/>
              </w:rPr>
            </w:pPr>
          </w:p>
        </w:tc>
        <w:tc>
          <w:tcPr>
            <w:tcW w:w="182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B01A8" w:rsidRPr="00ED2E85" w:rsidRDefault="000B01A8" w:rsidP="00ED2E85">
            <w:pPr>
              <w:rPr>
                <w:rFonts w:ascii="Arial" w:hAnsi="Arial" w:cs="Arial"/>
                <w:b/>
                <w:bCs/>
                <w:color w:val="000000"/>
                <w:sz w:val="12"/>
                <w:szCs w:val="16"/>
              </w:rPr>
            </w:pPr>
          </w:p>
        </w:tc>
        <w:tc>
          <w:tcPr>
            <w:tcW w:w="286" w:type="pct"/>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2024</w:t>
            </w:r>
          </w:p>
        </w:tc>
        <w:tc>
          <w:tcPr>
            <w:tcW w:w="286" w:type="pct"/>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2025</w:t>
            </w:r>
          </w:p>
        </w:tc>
        <w:tc>
          <w:tcPr>
            <w:tcW w:w="284" w:type="pct"/>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2026</w:t>
            </w:r>
          </w:p>
        </w:tc>
        <w:tc>
          <w:tcPr>
            <w:tcW w:w="288" w:type="pct"/>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2027</w:t>
            </w:r>
          </w:p>
        </w:tc>
        <w:tc>
          <w:tcPr>
            <w:tcW w:w="286" w:type="pct"/>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2028</w:t>
            </w:r>
          </w:p>
        </w:tc>
        <w:tc>
          <w:tcPr>
            <w:tcW w:w="283" w:type="pct"/>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2029</w:t>
            </w:r>
          </w:p>
        </w:tc>
        <w:tc>
          <w:tcPr>
            <w:tcW w:w="284" w:type="pct"/>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2030</w:t>
            </w:r>
          </w:p>
        </w:tc>
        <w:tc>
          <w:tcPr>
            <w:tcW w:w="284" w:type="pct"/>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2031</w:t>
            </w:r>
          </w:p>
        </w:tc>
        <w:tc>
          <w:tcPr>
            <w:tcW w:w="286" w:type="pct"/>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2032</w:t>
            </w:r>
          </w:p>
        </w:tc>
        <w:tc>
          <w:tcPr>
            <w:tcW w:w="380" w:type="pct"/>
            <w:tcBorders>
              <w:top w:val="nil"/>
              <w:left w:val="nil"/>
              <w:bottom w:val="single" w:sz="4" w:space="0" w:color="auto"/>
              <w:right w:val="single" w:sz="4" w:space="0" w:color="auto"/>
            </w:tcBorders>
            <w:vAlign w:val="center"/>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sz w:val="12"/>
                <w:szCs w:val="16"/>
              </w:rPr>
              <w:t>2033-2040</w:t>
            </w:r>
          </w:p>
        </w:tc>
      </w:tr>
      <w:tr w:rsidR="000B01A8" w:rsidRPr="00ED2E85" w:rsidTr="000B01A8">
        <w:trPr>
          <w:trHeight w:val="20"/>
        </w:trPr>
        <w:tc>
          <w:tcPr>
            <w:tcW w:w="229" w:type="pct"/>
            <w:tcBorders>
              <w:top w:val="nil"/>
              <w:left w:val="single" w:sz="4" w:space="0" w:color="auto"/>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color w:val="000000"/>
                <w:sz w:val="12"/>
                <w:szCs w:val="16"/>
              </w:rPr>
            </w:pPr>
            <w:r w:rsidRPr="00ED2E85">
              <w:rPr>
                <w:rFonts w:ascii="Arial" w:hAnsi="Arial" w:cs="Arial"/>
                <w:color w:val="000000"/>
                <w:sz w:val="12"/>
                <w:szCs w:val="16"/>
              </w:rPr>
              <w:t>1</w:t>
            </w:r>
          </w:p>
        </w:tc>
        <w:tc>
          <w:tcPr>
            <w:tcW w:w="1824" w:type="pct"/>
            <w:tcBorders>
              <w:top w:val="nil"/>
              <w:left w:val="nil"/>
              <w:bottom w:val="single" w:sz="4" w:space="0" w:color="auto"/>
              <w:right w:val="single" w:sz="4" w:space="0" w:color="auto"/>
            </w:tcBorders>
            <w:shd w:val="clear" w:color="auto" w:fill="auto"/>
            <w:noWrap/>
            <w:vAlign w:val="center"/>
            <w:hideMark/>
          </w:tcPr>
          <w:p w:rsidR="000B01A8" w:rsidRPr="00ED2E85" w:rsidRDefault="000B01A8" w:rsidP="00ED2E85">
            <w:pPr>
              <w:rPr>
                <w:rFonts w:ascii="Arial" w:hAnsi="Arial" w:cs="Arial"/>
                <w:sz w:val="12"/>
                <w:szCs w:val="16"/>
              </w:rPr>
            </w:pPr>
            <w:r w:rsidRPr="00ED2E85">
              <w:rPr>
                <w:rFonts w:ascii="Arial" w:hAnsi="Arial" w:cs="Arial"/>
                <w:sz w:val="12"/>
                <w:szCs w:val="16"/>
              </w:rPr>
              <w:t>Котельная № 25 Валдайский район д. Семеновщина</w:t>
            </w:r>
          </w:p>
        </w:tc>
        <w:tc>
          <w:tcPr>
            <w:tcW w:w="286" w:type="pct"/>
            <w:tcBorders>
              <w:top w:val="nil"/>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0,652</w:t>
            </w:r>
          </w:p>
        </w:tc>
        <w:tc>
          <w:tcPr>
            <w:tcW w:w="286" w:type="pct"/>
            <w:tcBorders>
              <w:top w:val="nil"/>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0,629</w:t>
            </w:r>
          </w:p>
        </w:tc>
        <w:tc>
          <w:tcPr>
            <w:tcW w:w="284" w:type="pct"/>
            <w:tcBorders>
              <w:top w:val="nil"/>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0,629</w:t>
            </w:r>
          </w:p>
        </w:tc>
        <w:tc>
          <w:tcPr>
            <w:tcW w:w="288" w:type="pct"/>
            <w:tcBorders>
              <w:top w:val="nil"/>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0,629</w:t>
            </w:r>
          </w:p>
        </w:tc>
        <w:tc>
          <w:tcPr>
            <w:tcW w:w="286" w:type="pct"/>
            <w:tcBorders>
              <w:top w:val="nil"/>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0,629</w:t>
            </w:r>
          </w:p>
        </w:tc>
        <w:tc>
          <w:tcPr>
            <w:tcW w:w="283" w:type="pct"/>
            <w:tcBorders>
              <w:top w:val="nil"/>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0,629</w:t>
            </w:r>
          </w:p>
        </w:tc>
        <w:tc>
          <w:tcPr>
            <w:tcW w:w="284" w:type="pct"/>
            <w:tcBorders>
              <w:top w:val="nil"/>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0,629</w:t>
            </w:r>
          </w:p>
        </w:tc>
        <w:tc>
          <w:tcPr>
            <w:tcW w:w="284" w:type="pct"/>
            <w:tcBorders>
              <w:top w:val="nil"/>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0,629</w:t>
            </w:r>
          </w:p>
        </w:tc>
        <w:tc>
          <w:tcPr>
            <w:tcW w:w="286" w:type="pct"/>
            <w:tcBorders>
              <w:top w:val="nil"/>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0,629</w:t>
            </w:r>
          </w:p>
        </w:tc>
        <w:tc>
          <w:tcPr>
            <w:tcW w:w="380" w:type="pct"/>
            <w:tcBorders>
              <w:top w:val="nil"/>
              <w:left w:val="nil"/>
              <w:bottom w:val="single" w:sz="4" w:space="0" w:color="auto"/>
              <w:right w:val="single" w:sz="4" w:space="0" w:color="auto"/>
            </w:tcBorders>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0,629</w:t>
            </w:r>
          </w:p>
        </w:tc>
      </w:tr>
      <w:tr w:rsidR="000B01A8" w:rsidRPr="00ED2E85" w:rsidTr="000B01A8">
        <w:trPr>
          <w:trHeight w:val="20"/>
        </w:trPr>
        <w:tc>
          <w:tcPr>
            <w:tcW w:w="229" w:type="pct"/>
            <w:tcBorders>
              <w:top w:val="nil"/>
              <w:left w:val="single" w:sz="4" w:space="0" w:color="auto"/>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 </w:t>
            </w:r>
          </w:p>
        </w:tc>
        <w:tc>
          <w:tcPr>
            <w:tcW w:w="1824" w:type="pct"/>
            <w:tcBorders>
              <w:top w:val="nil"/>
              <w:left w:val="nil"/>
              <w:bottom w:val="single" w:sz="4" w:space="0" w:color="auto"/>
              <w:right w:val="single" w:sz="4" w:space="0" w:color="auto"/>
            </w:tcBorders>
            <w:shd w:val="clear" w:color="auto" w:fill="auto"/>
            <w:noWrap/>
            <w:vAlign w:val="center"/>
            <w:hideMark/>
          </w:tcPr>
          <w:p w:rsidR="000B01A8" w:rsidRPr="00ED2E85" w:rsidRDefault="000B01A8" w:rsidP="00ED2E85">
            <w:pPr>
              <w:rPr>
                <w:rFonts w:ascii="Arial" w:hAnsi="Arial" w:cs="Arial"/>
                <w:b/>
                <w:bCs/>
                <w:sz w:val="12"/>
                <w:szCs w:val="16"/>
              </w:rPr>
            </w:pPr>
            <w:r w:rsidRPr="00ED2E85">
              <w:rPr>
                <w:rFonts w:ascii="Arial" w:hAnsi="Arial" w:cs="Arial"/>
                <w:b/>
                <w:bCs/>
                <w:sz w:val="12"/>
                <w:szCs w:val="16"/>
              </w:rPr>
              <w:t>Итого:</w:t>
            </w:r>
          </w:p>
        </w:tc>
        <w:tc>
          <w:tcPr>
            <w:tcW w:w="286" w:type="pct"/>
            <w:tcBorders>
              <w:top w:val="nil"/>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0,652</w:t>
            </w:r>
          </w:p>
        </w:tc>
        <w:tc>
          <w:tcPr>
            <w:tcW w:w="286" w:type="pct"/>
            <w:tcBorders>
              <w:top w:val="nil"/>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0,629</w:t>
            </w:r>
          </w:p>
        </w:tc>
        <w:tc>
          <w:tcPr>
            <w:tcW w:w="284" w:type="pct"/>
            <w:tcBorders>
              <w:top w:val="nil"/>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0,629</w:t>
            </w:r>
          </w:p>
        </w:tc>
        <w:tc>
          <w:tcPr>
            <w:tcW w:w="288" w:type="pct"/>
            <w:tcBorders>
              <w:top w:val="nil"/>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0,629</w:t>
            </w:r>
          </w:p>
        </w:tc>
        <w:tc>
          <w:tcPr>
            <w:tcW w:w="286" w:type="pct"/>
            <w:tcBorders>
              <w:top w:val="nil"/>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0,629</w:t>
            </w:r>
          </w:p>
        </w:tc>
        <w:tc>
          <w:tcPr>
            <w:tcW w:w="283" w:type="pct"/>
            <w:tcBorders>
              <w:top w:val="nil"/>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0,629</w:t>
            </w:r>
          </w:p>
        </w:tc>
        <w:tc>
          <w:tcPr>
            <w:tcW w:w="284" w:type="pct"/>
            <w:tcBorders>
              <w:top w:val="nil"/>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0,629</w:t>
            </w:r>
          </w:p>
        </w:tc>
        <w:tc>
          <w:tcPr>
            <w:tcW w:w="284" w:type="pct"/>
            <w:tcBorders>
              <w:top w:val="nil"/>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0,629</w:t>
            </w:r>
          </w:p>
        </w:tc>
        <w:tc>
          <w:tcPr>
            <w:tcW w:w="286" w:type="pct"/>
            <w:tcBorders>
              <w:top w:val="nil"/>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0,629</w:t>
            </w:r>
          </w:p>
        </w:tc>
        <w:tc>
          <w:tcPr>
            <w:tcW w:w="380" w:type="pct"/>
            <w:tcBorders>
              <w:top w:val="nil"/>
              <w:left w:val="nil"/>
              <w:bottom w:val="single" w:sz="4" w:space="0" w:color="auto"/>
              <w:right w:val="single" w:sz="4" w:space="0" w:color="auto"/>
            </w:tcBorders>
            <w:vAlign w:val="center"/>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0,629</w:t>
            </w:r>
          </w:p>
        </w:tc>
      </w:tr>
    </w:tbl>
    <w:p w:rsidR="000B01A8" w:rsidRPr="00ED2E85" w:rsidRDefault="000B01A8" w:rsidP="00A56AE9">
      <w:pPr>
        <w:ind w:firstLine="284"/>
        <w:jc w:val="both"/>
        <w:rPr>
          <w:rFonts w:ascii="Arial" w:hAnsi="Arial" w:cs="Arial"/>
          <w:b/>
          <w:sz w:val="16"/>
          <w:szCs w:val="16"/>
        </w:rPr>
      </w:pPr>
      <w:r w:rsidRPr="00ED2E85">
        <w:rPr>
          <w:rFonts w:ascii="Arial" w:hAnsi="Arial" w:cs="Arial"/>
          <w:b/>
          <w:sz w:val="16"/>
          <w:szCs w:val="16"/>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Потребление тепловой энергии (мощности) и теплоносителя объектами, расположенными в производственных зонах, возможные изменения производственных зон и их перепрофилирование схемой теплоснабжения не предусмотрено.</w:t>
      </w:r>
    </w:p>
    <w:p w:rsidR="000B01A8" w:rsidRPr="00ED2E85" w:rsidRDefault="000B01A8" w:rsidP="00A56AE9">
      <w:pPr>
        <w:ind w:firstLine="284"/>
        <w:jc w:val="center"/>
        <w:rPr>
          <w:rFonts w:ascii="Arial" w:hAnsi="Arial" w:cs="Arial"/>
          <w:b/>
          <w:sz w:val="16"/>
          <w:szCs w:val="16"/>
        </w:rPr>
      </w:pPr>
      <w:r w:rsidRPr="00ED2E85">
        <w:rPr>
          <w:rFonts w:ascii="Arial" w:hAnsi="Arial" w:cs="Arial"/>
          <w:b/>
          <w:sz w:val="16"/>
          <w:szCs w:val="16"/>
        </w:rPr>
        <w:t>Глава 3. Электронная модель системы теплоснабжения Семеновщинского сельского поселения</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 xml:space="preserve">Электронная модель системы теплоснабжения Семеновщинского сельского поселения не разрабатывалась, так как в соответствии с постановлением Правительства Российской Федерации от 22 февраля 2012 года № 154 «О требованиях к схемам теплоснабжения, порядку их разработки и утверждения» 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w:t>
      </w:r>
      <w:hyperlink w:anchor="P204" w:history="1">
        <w:r w:rsidRPr="00ED2E85">
          <w:rPr>
            <w:rFonts w:ascii="Arial" w:hAnsi="Arial" w:cs="Arial"/>
            <w:sz w:val="16"/>
            <w:szCs w:val="16"/>
          </w:rPr>
          <w:t>подпункте "в" пункта 23</w:t>
        </w:r>
      </w:hyperlink>
      <w:r w:rsidRPr="00ED2E85">
        <w:rPr>
          <w:rFonts w:ascii="Arial" w:hAnsi="Arial" w:cs="Arial"/>
          <w:sz w:val="16"/>
          <w:szCs w:val="16"/>
        </w:rPr>
        <w:t xml:space="preserve"> и </w:t>
      </w:r>
      <w:hyperlink w:anchor="P377" w:history="1">
        <w:r w:rsidRPr="00ED2E85">
          <w:rPr>
            <w:rFonts w:ascii="Arial" w:hAnsi="Arial" w:cs="Arial"/>
            <w:sz w:val="16"/>
            <w:szCs w:val="16"/>
          </w:rPr>
          <w:t>пунктах 55</w:t>
        </w:r>
      </w:hyperlink>
      <w:r w:rsidRPr="00ED2E85">
        <w:rPr>
          <w:rFonts w:ascii="Arial" w:hAnsi="Arial" w:cs="Arial"/>
          <w:sz w:val="16"/>
          <w:szCs w:val="16"/>
        </w:rPr>
        <w:t xml:space="preserve"> и </w:t>
      </w:r>
      <w:hyperlink w:anchor="P388" w:history="1">
        <w:r w:rsidRPr="00ED2E85">
          <w:rPr>
            <w:rFonts w:ascii="Arial" w:hAnsi="Arial" w:cs="Arial"/>
            <w:sz w:val="16"/>
            <w:szCs w:val="16"/>
          </w:rPr>
          <w:t>56</w:t>
        </w:r>
      </w:hyperlink>
      <w:r w:rsidRPr="00ED2E85">
        <w:rPr>
          <w:rFonts w:ascii="Arial" w:hAnsi="Arial" w:cs="Arial"/>
          <w:sz w:val="16"/>
          <w:szCs w:val="16"/>
        </w:rPr>
        <w:t xml:space="preserve"> требований к схемам теплоснабжения, утвержденных настоящим постановлением, не является обязательным.</w:t>
      </w:r>
    </w:p>
    <w:p w:rsidR="000B01A8" w:rsidRPr="00ED2E85" w:rsidRDefault="000B01A8" w:rsidP="00A56AE9">
      <w:pPr>
        <w:ind w:firstLine="284"/>
        <w:jc w:val="center"/>
        <w:rPr>
          <w:rFonts w:ascii="Arial" w:hAnsi="Arial" w:cs="Arial"/>
          <w:b/>
          <w:sz w:val="16"/>
          <w:szCs w:val="16"/>
        </w:rPr>
      </w:pPr>
      <w:r w:rsidRPr="00ED2E85">
        <w:rPr>
          <w:rFonts w:ascii="Arial" w:hAnsi="Arial" w:cs="Arial"/>
          <w:b/>
          <w:sz w:val="16"/>
          <w:szCs w:val="16"/>
        </w:rPr>
        <w:t>Глава 4. Существующие и перспективные балансы тепловой мощности источников тепловой энергии и тепловой нагрузки потребителей</w:t>
      </w:r>
    </w:p>
    <w:p w:rsidR="000B01A8" w:rsidRPr="00ED2E85" w:rsidRDefault="000B01A8" w:rsidP="00A56AE9">
      <w:pPr>
        <w:ind w:firstLine="284"/>
        <w:jc w:val="both"/>
        <w:rPr>
          <w:rFonts w:ascii="Arial" w:hAnsi="Arial" w:cs="Arial"/>
          <w:b/>
          <w:sz w:val="16"/>
          <w:szCs w:val="16"/>
        </w:rPr>
      </w:pPr>
      <w:r w:rsidRPr="00ED2E85">
        <w:rPr>
          <w:rFonts w:ascii="Arial" w:hAnsi="Arial" w:cs="Arial"/>
          <w:b/>
          <w:sz w:val="16"/>
          <w:szCs w:val="16"/>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Балансы тепловой мощности и перспективной тепловой нагрузки в зонах действия источников тепловой энергии с определением резервов (дефицитов) существующей располагаемой тепловой мощности источников тепловой энергии в Семеновщинском сельском поселении представлены в таблице 23.</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Суммарная нагрузка потребителей по Семеновщинскому сельскому поселению на источнике централизованного теплоснабжения составит к 2040 году 0,4 Гкал/ч. Покрытие данных нагрузок предполагается за счет существующих теплоисточников. Дефицит мощности из-за прироста тепловых нагрузок не возникнет. Также в целом по всем теплоисточникам увеличится резерв тепловой мощности за счет снижения потерь тепловой энергии на сетях в результате их замены, а также использования потребителями энергосберегающего оборудования.</w:t>
      </w:r>
    </w:p>
    <w:p w:rsidR="000B01A8" w:rsidRPr="00ED2E85" w:rsidRDefault="000B01A8" w:rsidP="00ED2E85">
      <w:pPr>
        <w:jc w:val="right"/>
        <w:rPr>
          <w:rFonts w:ascii="Arial" w:hAnsi="Arial" w:cs="Arial"/>
          <w:sz w:val="12"/>
          <w:szCs w:val="16"/>
        </w:rPr>
      </w:pPr>
      <w:r w:rsidRPr="00ED2E85">
        <w:rPr>
          <w:rFonts w:ascii="Arial" w:hAnsi="Arial" w:cs="Arial"/>
          <w:sz w:val="12"/>
          <w:szCs w:val="16"/>
        </w:rPr>
        <w:t>Таблица 23</w:t>
      </w:r>
    </w:p>
    <w:tbl>
      <w:tblPr>
        <w:tblW w:w="0" w:type="auto"/>
        <w:tblLayout w:type="fixed"/>
        <w:tblCellMar>
          <w:left w:w="0" w:type="dxa"/>
          <w:right w:w="0" w:type="dxa"/>
        </w:tblCellMar>
        <w:tblLook w:val="04A0" w:firstRow="1" w:lastRow="0" w:firstColumn="1" w:lastColumn="0" w:noHBand="0" w:noVBand="1"/>
      </w:tblPr>
      <w:tblGrid>
        <w:gridCol w:w="1706"/>
        <w:gridCol w:w="1134"/>
        <w:gridCol w:w="1276"/>
        <w:gridCol w:w="1134"/>
        <w:gridCol w:w="1276"/>
        <w:gridCol w:w="1276"/>
        <w:gridCol w:w="1134"/>
        <w:gridCol w:w="1275"/>
        <w:gridCol w:w="1139"/>
      </w:tblGrid>
      <w:tr w:rsidR="00A56AE9" w:rsidRPr="00ED2E85" w:rsidTr="00A56AE9">
        <w:trPr>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 xml:space="preserve">Наименование </w:t>
            </w:r>
          </w:p>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теплоисточника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Установленная мощность, Гкал/ч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Располагаемая мощность, Гкал/ч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Мощность нетто, Гкал/ч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Подключенная нагрузка, Гкал/ч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Хозяйственные нужды, Гкал/ч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A56AE9" w:rsidP="00ED2E85">
            <w:pPr>
              <w:jc w:val="center"/>
              <w:rPr>
                <w:rFonts w:ascii="Arial" w:hAnsi="Arial" w:cs="Arial"/>
                <w:b/>
                <w:bCs/>
                <w:color w:val="000000"/>
                <w:sz w:val="12"/>
                <w:szCs w:val="16"/>
              </w:rPr>
            </w:pPr>
            <w:r>
              <w:rPr>
                <w:rFonts w:ascii="Arial" w:hAnsi="Arial" w:cs="Arial"/>
                <w:b/>
                <w:bCs/>
                <w:color w:val="000000"/>
                <w:sz w:val="12"/>
                <w:szCs w:val="16"/>
              </w:rPr>
              <w:t>Собствен</w:t>
            </w:r>
            <w:r w:rsidR="000B01A8" w:rsidRPr="00ED2E85">
              <w:rPr>
                <w:rFonts w:ascii="Arial" w:hAnsi="Arial" w:cs="Arial"/>
                <w:b/>
                <w:bCs/>
                <w:color w:val="000000"/>
                <w:sz w:val="12"/>
                <w:szCs w:val="16"/>
              </w:rPr>
              <w:t>ные нужды, Гкал/ч</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Потери в тепловых сетях, Гкал/ч</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Резерв тепловой мощности, Гкал/ч</w:t>
            </w:r>
          </w:p>
        </w:tc>
      </w:tr>
      <w:tr w:rsidR="000B01A8" w:rsidRPr="00ED2E85" w:rsidTr="00A56AE9">
        <w:trPr>
          <w:trHeight w:val="20"/>
        </w:trPr>
        <w:tc>
          <w:tcPr>
            <w:tcW w:w="1135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Текущий период (2023-2024 годы)</w:t>
            </w:r>
          </w:p>
        </w:tc>
      </w:tr>
      <w:tr w:rsidR="00A56AE9" w:rsidRPr="00ED2E85" w:rsidTr="00A56AE9">
        <w:trPr>
          <w:trHeight w:val="20"/>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0B01A8" w:rsidRPr="00ED2E85" w:rsidRDefault="000B01A8" w:rsidP="00ED2E85">
            <w:pPr>
              <w:rPr>
                <w:rFonts w:ascii="Arial" w:hAnsi="Arial" w:cs="Arial"/>
                <w:sz w:val="12"/>
                <w:szCs w:val="16"/>
              </w:rPr>
            </w:pPr>
            <w:r w:rsidRPr="00ED2E85">
              <w:rPr>
                <w:rFonts w:ascii="Arial" w:hAnsi="Arial" w:cs="Arial"/>
                <w:sz w:val="12"/>
                <w:szCs w:val="16"/>
              </w:rPr>
              <w:t>Котельная № 25 Валдайский район д. Семеновщина</w:t>
            </w:r>
          </w:p>
        </w:tc>
        <w:tc>
          <w:tcPr>
            <w:tcW w:w="1134"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2,430</w:t>
            </w:r>
          </w:p>
        </w:tc>
        <w:tc>
          <w:tcPr>
            <w:tcW w:w="1276"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2,020</w:t>
            </w:r>
          </w:p>
        </w:tc>
        <w:tc>
          <w:tcPr>
            <w:tcW w:w="1134"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2,000</w:t>
            </w:r>
          </w:p>
        </w:tc>
        <w:tc>
          <w:tcPr>
            <w:tcW w:w="1276"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0,400</w:t>
            </w:r>
          </w:p>
        </w:tc>
        <w:tc>
          <w:tcPr>
            <w:tcW w:w="1276"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0,000</w:t>
            </w:r>
          </w:p>
        </w:tc>
        <w:tc>
          <w:tcPr>
            <w:tcW w:w="1134"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0,020</w:t>
            </w:r>
          </w:p>
        </w:tc>
        <w:tc>
          <w:tcPr>
            <w:tcW w:w="1275"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0,143</w:t>
            </w:r>
          </w:p>
        </w:tc>
        <w:tc>
          <w:tcPr>
            <w:tcW w:w="1139"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1,437</w:t>
            </w:r>
          </w:p>
        </w:tc>
      </w:tr>
      <w:tr w:rsidR="00A56AE9" w:rsidRPr="00ED2E85" w:rsidTr="00A56AE9">
        <w:trPr>
          <w:trHeight w:val="20"/>
        </w:trPr>
        <w:tc>
          <w:tcPr>
            <w:tcW w:w="1706" w:type="dxa"/>
            <w:tcBorders>
              <w:top w:val="nil"/>
              <w:left w:val="single" w:sz="4" w:space="0" w:color="auto"/>
              <w:bottom w:val="single" w:sz="4" w:space="0" w:color="auto"/>
              <w:right w:val="single" w:sz="4" w:space="0" w:color="auto"/>
            </w:tcBorders>
            <w:shd w:val="clear" w:color="auto" w:fill="auto"/>
            <w:vAlign w:val="center"/>
            <w:hideMark/>
          </w:tcPr>
          <w:p w:rsidR="000B01A8" w:rsidRPr="00ED2E85" w:rsidRDefault="000B01A8" w:rsidP="00ED2E85">
            <w:pPr>
              <w:rPr>
                <w:rFonts w:ascii="Arial" w:hAnsi="Arial" w:cs="Arial"/>
                <w:b/>
                <w:bCs/>
                <w:color w:val="000000"/>
                <w:sz w:val="12"/>
                <w:szCs w:val="16"/>
              </w:rPr>
            </w:pPr>
            <w:r w:rsidRPr="00ED2E85">
              <w:rPr>
                <w:rFonts w:ascii="Arial" w:hAnsi="Arial" w:cs="Arial"/>
                <w:b/>
                <w:bCs/>
                <w:color w:val="000000"/>
                <w:sz w:val="12"/>
                <w:szCs w:val="16"/>
              </w:rPr>
              <w:t>Итого:</w:t>
            </w:r>
          </w:p>
        </w:tc>
        <w:tc>
          <w:tcPr>
            <w:tcW w:w="1134"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2,430</w:t>
            </w:r>
          </w:p>
        </w:tc>
        <w:tc>
          <w:tcPr>
            <w:tcW w:w="1276"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2,020</w:t>
            </w:r>
          </w:p>
        </w:tc>
        <w:tc>
          <w:tcPr>
            <w:tcW w:w="1134"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2,000</w:t>
            </w:r>
          </w:p>
        </w:tc>
        <w:tc>
          <w:tcPr>
            <w:tcW w:w="1276"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0,400</w:t>
            </w:r>
          </w:p>
        </w:tc>
        <w:tc>
          <w:tcPr>
            <w:tcW w:w="1276"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0,000</w:t>
            </w:r>
          </w:p>
        </w:tc>
        <w:tc>
          <w:tcPr>
            <w:tcW w:w="1134"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0,020</w:t>
            </w:r>
          </w:p>
        </w:tc>
        <w:tc>
          <w:tcPr>
            <w:tcW w:w="1275"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0,143</w:t>
            </w:r>
          </w:p>
        </w:tc>
        <w:tc>
          <w:tcPr>
            <w:tcW w:w="1139"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1,437</w:t>
            </w:r>
          </w:p>
        </w:tc>
      </w:tr>
      <w:tr w:rsidR="000B01A8" w:rsidRPr="00ED2E85" w:rsidTr="00A56AE9">
        <w:trPr>
          <w:trHeight w:val="20"/>
        </w:trPr>
        <w:tc>
          <w:tcPr>
            <w:tcW w:w="1135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Перспективный период (2025-2040 годы)</w:t>
            </w:r>
          </w:p>
        </w:tc>
      </w:tr>
      <w:tr w:rsidR="00A56AE9" w:rsidRPr="00ED2E85" w:rsidTr="00A56AE9">
        <w:trPr>
          <w:trHeight w:val="20"/>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0B01A8" w:rsidRPr="00ED2E85" w:rsidRDefault="000B01A8" w:rsidP="00ED2E85">
            <w:pPr>
              <w:rPr>
                <w:rFonts w:ascii="Arial" w:hAnsi="Arial" w:cs="Arial"/>
                <w:sz w:val="12"/>
                <w:szCs w:val="16"/>
              </w:rPr>
            </w:pPr>
            <w:r w:rsidRPr="00ED2E85">
              <w:rPr>
                <w:rFonts w:ascii="Arial" w:hAnsi="Arial" w:cs="Arial"/>
                <w:sz w:val="12"/>
                <w:szCs w:val="16"/>
              </w:rPr>
              <w:t>Котельная № 25 Валдайский район д. Семеновщина</w:t>
            </w:r>
          </w:p>
        </w:tc>
        <w:tc>
          <w:tcPr>
            <w:tcW w:w="1134"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2,430</w:t>
            </w:r>
          </w:p>
        </w:tc>
        <w:tc>
          <w:tcPr>
            <w:tcW w:w="1276"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2,020</w:t>
            </w:r>
          </w:p>
        </w:tc>
        <w:tc>
          <w:tcPr>
            <w:tcW w:w="1134"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2,000</w:t>
            </w:r>
          </w:p>
        </w:tc>
        <w:tc>
          <w:tcPr>
            <w:tcW w:w="1276"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0,400</w:t>
            </w:r>
          </w:p>
        </w:tc>
        <w:tc>
          <w:tcPr>
            <w:tcW w:w="1276"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0,000</w:t>
            </w:r>
          </w:p>
        </w:tc>
        <w:tc>
          <w:tcPr>
            <w:tcW w:w="1134"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0,020</w:t>
            </w:r>
          </w:p>
        </w:tc>
        <w:tc>
          <w:tcPr>
            <w:tcW w:w="1275"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0,143</w:t>
            </w:r>
          </w:p>
        </w:tc>
        <w:tc>
          <w:tcPr>
            <w:tcW w:w="1139"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1,437</w:t>
            </w:r>
          </w:p>
        </w:tc>
      </w:tr>
      <w:tr w:rsidR="00A56AE9" w:rsidRPr="00ED2E85" w:rsidTr="00A56AE9">
        <w:trPr>
          <w:trHeight w:val="20"/>
        </w:trPr>
        <w:tc>
          <w:tcPr>
            <w:tcW w:w="1706" w:type="dxa"/>
            <w:tcBorders>
              <w:top w:val="nil"/>
              <w:left w:val="single" w:sz="4" w:space="0" w:color="auto"/>
              <w:bottom w:val="single" w:sz="4" w:space="0" w:color="auto"/>
              <w:right w:val="single" w:sz="4" w:space="0" w:color="auto"/>
            </w:tcBorders>
            <w:shd w:val="clear" w:color="auto" w:fill="auto"/>
            <w:vAlign w:val="center"/>
            <w:hideMark/>
          </w:tcPr>
          <w:p w:rsidR="000B01A8" w:rsidRPr="00ED2E85" w:rsidRDefault="000B01A8" w:rsidP="00ED2E85">
            <w:pPr>
              <w:rPr>
                <w:rFonts w:ascii="Arial" w:hAnsi="Arial" w:cs="Arial"/>
                <w:b/>
                <w:bCs/>
                <w:color w:val="000000"/>
                <w:sz w:val="12"/>
                <w:szCs w:val="16"/>
              </w:rPr>
            </w:pPr>
            <w:r w:rsidRPr="00ED2E85">
              <w:rPr>
                <w:rFonts w:ascii="Arial" w:hAnsi="Arial" w:cs="Arial"/>
                <w:b/>
                <w:bCs/>
                <w:color w:val="000000"/>
                <w:sz w:val="12"/>
                <w:szCs w:val="16"/>
              </w:rPr>
              <w:t>Итого:</w:t>
            </w:r>
          </w:p>
        </w:tc>
        <w:tc>
          <w:tcPr>
            <w:tcW w:w="1134"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2,430</w:t>
            </w:r>
          </w:p>
        </w:tc>
        <w:tc>
          <w:tcPr>
            <w:tcW w:w="1276"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2,020</w:t>
            </w:r>
          </w:p>
        </w:tc>
        <w:tc>
          <w:tcPr>
            <w:tcW w:w="1134"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2,000</w:t>
            </w:r>
          </w:p>
        </w:tc>
        <w:tc>
          <w:tcPr>
            <w:tcW w:w="1276"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0,400</w:t>
            </w:r>
          </w:p>
        </w:tc>
        <w:tc>
          <w:tcPr>
            <w:tcW w:w="1276"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0,000</w:t>
            </w:r>
          </w:p>
        </w:tc>
        <w:tc>
          <w:tcPr>
            <w:tcW w:w="1134"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0,020</w:t>
            </w:r>
          </w:p>
        </w:tc>
        <w:tc>
          <w:tcPr>
            <w:tcW w:w="1275"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0,143</w:t>
            </w:r>
          </w:p>
        </w:tc>
        <w:tc>
          <w:tcPr>
            <w:tcW w:w="1139"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1,437</w:t>
            </w:r>
          </w:p>
        </w:tc>
      </w:tr>
    </w:tbl>
    <w:p w:rsidR="000B01A8" w:rsidRPr="00ED2E85" w:rsidRDefault="000B01A8" w:rsidP="00A56AE9">
      <w:pPr>
        <w:keepNext/>
        <w:keepLines/>
        <w:ind w:firstLine="284"/>
        <w:jc w:val="both"/>
        <w:rPr>
          <w:rFonts w:ascii="Arial" w:hAnsi="Arial" w:cs="Arial"/>
          <w:b/>
          <w:sz w:val="16"/>
          <w:szCs w:val="16"/>
        </w:rPr>
      </w:pPr>
      <w:r w:rsidRPr="00ED2E85">
        <w:rPr>
          <w:rFonts w:ascii="Arial" w:hAnsi="Arial" w:cs="Arial"/>
          <w:b/>
          <w:sz w:val="16"/>
          <w:szCs w:val="16"/>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Основанием для разработки гидравлического расчета тепловых сетей является:</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СНиП 41 -02-2003 «Тепловые сети»;</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lastRenderedPageBreak/>
        <w:t>СНиП 41-03-2003 «Тепловая изоляция оборудования и трубопроводов»;</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СНиП 41-01-2003 «Отопление, вентиляция, кондиционирование»;</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ГОСТ 21.705-2016. «Межгосударственный стандарт. Система проектной документации для строительства. Правила выполнения рабочей документации тепловых сетей»;</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ГОСТ 21.206-2012. «Межгосударственный стандарт. Система проектной документации для строительства. Условные обозначения трубопроводов».</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Справочная литература:</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справочник проектировщика «Проектирование тепловых сетей». Автор А.А. Николаев;</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справочник «Наладка и эксплуатация водяных тепловых сетей», 3-е издание, переработанное и дополненное. Автор В.И. Манюк;</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правила технической эксплуатации тепловых энергоустановок.</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Условия проведения гидравлического расчета:</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Схема тепловой сети – двухтрубная, тупиковая.</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схема подключения систем теплопотребления к тепловой сети –зависимая.</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Параметры теплоносителя – 95/70</w:t>
      </w:r>
      <w:r w:rsidRPr="00ED2E85">
        <w:rPr>
          <w:rFonts w:ascii="Arial" w:hAnsi="Arial" w:cs="Arial"/>
          <w:sz w:val="16"/>
          <w:szCs w:val="16"/>
          <w:vertAlign w:val="superscript"/>
        </w:rPr>
        <w:t>о</w:t>
      </w:r>
      <w:r w:rsidRPr="00ED2E85">
        <w:rPr>
          <w:rFonts w:ascii="Arial" w:hAnsi="Arial" w:cs="Arial"/>
          <w:sz w:val="16"/>
          <w:szCs w:val="16"/>
        </w:rPr>
        <w:t>С.</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Расчетная температура наружного воздуха: -27</w:t>
      </w:r>
      <w:r w:rsidRPr="00ED2E85">
        <w:rPr>
          <w:rFonts w:ascii="Arial" w:hAnsi="Arial" w:cs="Arial"/>
          <w:sz w:val="16"/>
          <w:szCs w:val="16"/>
          <w:vertAlign w:val="superscript"/>
        </w:rPr>
        <w:t>о</w:t>
      </w:r>
      <w:r w:rsidRPr="00ED2E85">
        <w:rPr>
          <w:rFonts w:ascii="Arial" w:hAnsi="Arial" w:cs="Arial"/>
          <w:sz w:val="16"/>
          <w:szCs w:val="16"/>
        </w:rPr>
        <w:t>С.</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В случае отсутствия точных данных о количестве местных сопротивлений – сумма коэффициентов местных сопротивлений может быть принята как 10 % от линейных потерь давления.</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1. Определение тепловых нагрузок потребителей, расчетных расходов теплоносителя.</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Расчетные расходы воды определяются по формуле:</w:t>
      </w:r>
    </w:p>
    <w:p w:rsidR="000B01A8" w:rsidRPr="00ED2E85" w:rsidRDefault="000B01A8" w:rsidP="00A56AE9">
      <w:pPr>
        <w:ind w:firstLine="284"/>
        <w:jc w:val="both"/>
        <w:rPr>
          <w:rFonts w:ascii="Arial" w:hAnsi="Arial" w:cs="Arial"/>
          <w:sz w:val="16"/>
          <w:szCs w:val="16"/>
        </w:rPr>
      </w:pPr>
      <m:oMath>
        <m:r>
          <w:rPr>
            <w:rFonts w:ascii="Cambria Math" w:hAnsi="Cambria Math" w:cs="Arial"/>
            <w:noProof/>
            <w:sz w:val="16"/>
            <w:szCs w:val="16"/>
          </w:rPr>
          <m:t>G</m:t>
        </m:r>
        <m:r>
          <w:rPr>
            <w:rFonts w:ascii="Cambria Math" w:hAnsi="Arial" w:cs="Arial"/>
            <w:noProof/>
            <w:sz w:val="16"/>
            <w:szCs w:val="16"/>
          </w:rPr>
          <m:t>=</m:t>
        </m:r>
        <m:f>
          <m:fPr>
            <m:ctrlPr>
              <w:rPr>
                <w:rFonts w:ascii="Cambria Math" w:hAnsi="Arial" w:cs="Arial"/>
                <w:i/>
                <w:noProof/>
                <w:sz w:val="16"/>
                <w:szCs w:val="16"/>
              </w:rPr>
            </m:ctrlPr>
          </m:fPr>
          <m:num>
            <m:r>
              <w:rPr>
                <w:rFonts w:ascii="Cambria Math" w:hAnsi="Cambria Math" w:cs="Arial"/>
                <w:noProof/>
                <w:sz w:val="16"/>
                <w:szCs w:val="16"/>
              </w:rPr>
              <m:t>Q</m:t>
            </m:r>
            <m:r>
              <w:rPr>
                <w:rFonts w:ascii="Cambria Math" w:hAnsi="Arial" w:cs="Arial"/>
                <w:noProof/>
                <w:sz w:val="16"/>
                <w:szCs w:val="16"/>
              </w:rPr>
              <m:t>(</m:t>
            </m:r>
            <m:r>
              <w:rPr>
                <w:rFonts w:ascii="Cambria Math" w:hAnsi="Cambria Math" w:cs="Arial"/>
                <w:noProof/>
                <w:sz w:val="16"/>
                <w:szCs w:val="16"/>
              </w:rPr>
              <m:t>P</m:t>
            </m:r>
            <m:r>
              <w:rPr>
                <w:rFonts w:ascii="Cambria Math" w:hAnsi="Arial" w:cs="Arial"/>
                <w:noProof/>
                <w:sz w:val="16"/>
                <w:szCs w:val="16"/>
              </w:rPr>
              <m:t>)</m:t>
            </m:r>
            <m:r>
              <w:rPr>
                <w:rFonts w:ascii="Arial" w:hAnsi="Arial" w:cs="Arial"/>
                <w:noProof/>
                <w:sz w:val="16"/>
                <w:szCs w:val="16"/>
              </w:rPr>
              <m:t>от</m:t>
            </m:r>
          </m:num>
          <m:den>
            <m:d>
              <m:dPr>
                <m:ctrlPr>
                  <w:rPr>
                    <w:rFonts w:ascii="Cambria Math" w:hAnsi="Arial" w:cs="Arial"/>
                    <w:i/>
                    <w:noProof/>
                    <w:sz w:val="16"/>
                    <w:szCs w:val="16"/>
                  </w:rPr>
                </m:ctrlPr>
              </m:dPr>
              <m:e>
                <m:r>
                  <w:rPr>
                    <w:rFonts w:ascii="Cambria Math" w:hAnsi="Cambria Math" w:cs="Arial"/>
                    <w:noProof/>
                    <w:sz w:val="16"/>
                    <w:szCs w:val="16"/>
                  </w:rPr>
                  <m:t>t</m:t>
                </m:r>
                <m:r>
                  <w:rPr>
                    <w:rFonts w:ascii="Cambria Math" w:hAnsi="Arial" w:cs="Arial"/>
                    <w:noProof/>
                    <w:sz w:val="16"/>
                    <w:szCs w:val="16"/>
                  </w:rPr>
                  <m:t>1</m:t>
                </m:r>
                <m:r>
                  <w:rPr>
                    <w:rFonts w:ascii="Cambria Math" w:hAnsi="Cambria Math" w:cs="Arial"/>
                    <w:noProof/>
                    <w:sz w:val="16"/>
                    <w:szCs w:val="16"/>
                  </w:rPr>
                  <m:t>p</m:t>
                </m:r>
                <m:r>
                  <w:rPr>
                    <w:rFonts w:hAnsi="Arial" w:cs="Arial"/>
                    <w:noProof/>
                    <w:sz w:val="16"/>
                    <w:szCs w:val="16"/>
                  </w:rPr>
                  <m:t>-</m:t>
                </m:r>
                <m:r>
                  <w:rPr>
                    <w:rFonts w:ascii="Cambria Math" w:hAnsi="Cambria Math" w:cs="Arial"/>
                    <w:noProof/>
                    <w:sz w:val="16"/>
                    <w:szCs w:val="16"/>
                  </w:rPr>
                  <m:t>t</m:t>
                </m:r>
                <m:r>
                  <w:rPr>
                    <w:rFonts w:ascii="Cambria Math" w:hAnsi="Arial" w:cs="Arial"/>
                    <w:noProof/>
                    <w:sz w:val="16"/>
                    <w:szCs w:val="16"/>
                  </w:rPr>
                  <m:t>2</m:t>
                </m:r>
                <m:r>
                  <w:rPr>
                    <w:rFonts w:ascii="Cambria Math" w:hAnsi="Cambria Math" w:cs="Arial"/>
                    <w:noProof/>
                    <w:sz w:val="16"/>
                    <w:szCs w:val="16"/>
                  </w:rPr>
                  <m:t>p</m:t>
                </m:r>
              </m:e>
            </m:d>
            <m:r>
              <w:rPr>
                <w:rFonts w:ascii="Cambria Math" w:hAnsi="Cambria Math" w:cs="Arial"/>
                <w:noProof/>
                <w:sz w:val="16"/>
                <w:szCs w:val="16"/>
              </w:rPr>
              <m:t>*</m:t>
            </m:r>
            <m:sSup>
              <m:sSupPr>
                <m:ctrlPr>
                  <w:rPr>
                    <w:rFonts w:ascii="Cambria Math" w:hAnsi="Arial" w:cs="Arial"/>
                    <w:i/>
                    <w:noProof/>
                    <w:sz w:val="16"/>
                    <w:szCs w:val="16"/>
                  </w:rPr>
                </m:ctrlPr>
              </m:sSupPr>
              <m:e>
                <m:r>
                  <w:rPr>
                    <w:rFonts w:ascii="Cambria Math" w:hAnsi="Arial" w:cs="Arial"/>
                    <w:noProof/>
                    <w:sz w:val="16"/>
                    <w:szCs w:val="16"/>
                  </w:rPr>
                  <m:t>10</m:t>
                </m:r>
              </m:e>
              <m:sup>
                <m:r>
                  <w:rPr>
                    <w:rFonts w:ascii="Cambria Math" w:hAnsi="Arial" w:cs="Arial"/>
                    <w:noProof/>
                    <w:sz w:val="16"/>
                    <w:szCs w:val="16"/>
                  </w:rPr>
                  <m:t>3</m:t>
                </m:r>
              </m:sup>
            </m:sSup>
          </m:den>
        </m:f>
      </m:oMath>
      <w:r w:rsidRPr="00ED2E85">
        <w:rPr>
          <w:rFonts w:ascii="Arial" w:hAnsi="Arial" w:cs="Arial"/>
          <w:sz w:val="16"/>
          <w:szCs w:val="16"/>
        </w:rPr>
        <w:t>, где:</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Q(P)oт – расчетная тепловая нагрузка, ккал/ч;</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 xml:space="preserve">t1p – расчетная температура воды в подающем трубопроводе тепловой сети, </w:t>
      </w:r>
      <w:r w:rsidRPr="00ED2E85">
        <w:rPr>
          <w:rFonts w:ascii="Arial" w:hAnsi="Arial" w:cs="Arial"/>
          <w:sz w:val="16"/>
          <w:szCs w:val="16"/>
          <w:vertAlign w:val="superscript"/>
        </w:rPr>
        <w:t>0</w:t>
      </w:r>
      <w:r w:rsidRPr="00ED2E85">
        <w:rPr>
          <w:rFonts w:ascii="Arial" w:hAnsi="Arial" w:cs="Arial"/>
          <w:sz w:val="16"/>
          <w:szCs w:val="16"/>
        </w:rPr>
        <w:t>С;</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 xml:space="preserve">t2P – расчетная температура воды в обратном трубопроводе тепловой сети, </w:t>
      </w:r>
      <w:r w:rsidRPr="00ED2E85">
        <w:rPr>
          <w:rFonts w:ascii="Arial" w:hAnsi="Arial" w:cs="Arial"/>
          <w:sz w:val="16"/>
          <w:szCs w:val="16"/>
          <w:vertAlign w:val="superscript"/>
        </w:rPr>
        <w:t>0</w:t>
      </w:r>
      <w:r w:rsidRPr="00ED2E85">
        <w:rPr>
          <w:rFonts w:ascii="Arial" w:hAnsi="Arial" w:cs="Arial"/>
          <w:sz w:val="16"/>
          <w:szCs w:val="16"/>
        </w:rPr>
        <w:t>С.</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2. Проведение гидравлического расчета.</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Потери давления на участке трубопровода складываются из линейных потерь (на трение) и потерь на местных сопротивлениях:</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∆р = ∆ртр + ∆рм.</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Линейные потери давления пропорциональны длине труб и равны:</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 xml:space="preserve">∆pтр = R·L, где: </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L – длина трубопровода, м;</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R – удельные потери давления на трение, кгс/м</w:t>
      </w:r>
      <w:r w:rsidRPr="00ED2E85">
        <w:rPr>
          <w:rFonts w:ascii="Arial" w:hAnsi="Arial" w:cs="Arial"/>
          <w:sz w:val="16"/>
          <w:szCs w:val="16"/>
          <w:vertAlign w:val="superscript"/>
        </w:rPr>
        <w:t>2</w:t>
      </w:r>
      <w:r w:rsidRPr="00ED2E85">
        <w:rPr>
          <w:rFonts w:ascii="Arial" w:hAnsi="Arial" w:cs="Arial"/>
          <w:sz w:val="16"/>
          <w:szCs w:val="16"/>
        </w:rPr>
        <w:t>.</w:t>
      </w:r>
    </w:p>
    <w:p w:rsidR="000B01A8" w:rsidRPr="00ED2E85" w:rsidRDefault="000B01A8" w:rsidP="00A56AE9">
      <w:pPr>
        <w:ind w:firstLine="284"/>
        <w:jc w:val="both"/>
        <w:rPr>
          <w:rFonts w:ascii="Arial" w:hAnsi="Arial" w:cs="Arial"/>
          <w:sz w:val="16"/>
          <w:szCs w:val="16"/>
        </w:rPr>
      </w:pPr>
      <w:r w:rsidRPr="00ED2E85">
        <w:rPr>
          <w:rFonts w:ascii="Arial" w:hAnsi="Arial" w:cs="Arial"/>
          <w:noProof/>
          <w:sz w:val="16"/>
          <w:szCs w:val="16"/>
        </w:rPr>
        <w:drawing>
          <wp:inline distT="0" distB="0" distL="0" distR="0">
            <wp:extent cx="1156677" cy="320431"/>
            <wp:effectExtent l="0" t="0" r="0" b="0"/>
            <wp:docPr id="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srcRect/>
                    <a:stretch>
                      <a:fillRect/>
                    </a:stretch>
                  </pic:blipFill>
                  <pic:spPr bwMode="auto">
                    <a:xfrm>
                      <a:off x="0" y="0"/>
                      <a:ext cx="1156970" cy="320512"/>
                    </a:xfrm>
                    <a:prstGeom prst="rect">
                      <a:avLst/>
                    </a:prstGeom>
                    <a:noFill/>
                    <a:ln w="9525">
                      <a:noFill/>
                      <a:miter lim="800000"/>
                      <a:headEnd/>
                      <a:tailEnd/>
                    </a:ln>
                  </pic:spPr>
                </pic:pic>
              </a:graphicData>
            </a:graphic>
          </wp:inline>
        </w:drawing>
      </w:r>
      <w:r w:rsidRPr="00ED2E85">
        <w:rPr>
          <w:rFonts w:ascii="Arial" w:hAnsi="Arial" w:cs="Arial"/>
          <w:noProof/>
          <w:sz w:val="16"/>
          <w:szCs w:val="16"/>
        </w:rPr>
        <w:t xml:space="preserve">, </w:t>
      </w:r>
      <w:r w:rsidRPr="00ED2E85">
        <w:rPr>
          <w:rFonts w:ascii="Arial" w:hAnsi="Arial" w:cs="Arial"/>
          <w:sz w:val="16"/>
          <w:szCs w:val="16"/>
        </w:rPr>
        <w:t>где:</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λ – коэффициент гидравлического трения;</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v – скорость теплоносителя, м/с;</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ρ – плотность теплоносителя, кгс/м</w:t>
      </w:r>
      <w:r w:rsidRPr="00ED2E85">
        <w:rPr>
          <w:rFonts w:ascii="Arial" w:hAnsi="Arial" w:cs="Arial"/>
          <w:sz w:val="16"/>
          <w:szCs w:val="16"/>
          <w:vertAlign w:val="superscript"/>
        </w:rPr>
        <w:t>3</w:t>
      </w:r>
      <w:r w:rsidRPr="00ED2E85">
        <w:rPr>
          <w:rFonts w:ascii="Arial" w:hAnsi="Arial" w:cs="Arial"/>
          <w:sz w:val="16"/>
          <w:szCs w:val="16"/>
        </w:rPr>
        <w:t>;</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g – ускорение свободного падения, м/с</w:t>
      </w:r>
      <w:r w:rsidRPr="00ED2E85">
        <w:rPr>
          <w:rFonts w:ascii="Arial" w:hAnsi="Arial" w:cs="Arial"/>
          <w:sz w:val="16"/>
          <w:szCs w:val="16"/>
          <w:vertAlign w:val="superscript"/>
        </w:rPr>
        <w:t>2</w:t>
      </w:r>
      <w:r w:rsidRPr="00ED2E85">
        <w:rPr>
          <w:rFonts w:ascii="Arial" w:hAnsi="Arial" w:cs="Arial"/>
          <w:sz w:val="16"/>
          <w:szCs w:val="16"/>
        </w:rPr>
        <w:t>;</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Dв – внутренний диаметр трубы, м;</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G – расчетный расход теплоносителя на рассчитываемом участке, т/ч.</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Потери давления в местных сопротивлениях находят по формуле:</w:t>
      </w:r>
    </w:p>
    <w:p w:rsidR="000B01A8" w:rsidRPr="00ED2E85" w:rsidRDefault="000B01A8" w:rsidP="00A56AE9">
      <w:pPr>
        <w:ind w:firstLine="284"/>
        <w:jc w:val="both"/>
        <w:rPr>
          <w:rFonts w:ascii="Arial" w:hAnsi="Arial" w:cs="Arial"/>
          <w:sz w:val="16"/>
          <w:szCs w:val="16"/>
        </w:rPr>
      </w:pPr>
      <w:r w:rsidRPr="00ED2E85">
        <w:rPr>
          <w:rFonts w:ascii="Arial" w:hAnsi="Arial" w:cs="Arial"/>
          <w:noProof/>
          <w:sz w:val="16"/>
          <w:szCs w:val="16"/>
        </w:rPr>
        <w:drawing>
          <wp:inline distT="0" distB="0" distL="0" distR="0">
            <wp:extent cx="1382228" cy="273538"/>
            <wp:effectExtent l="19050" t="0" r="0" b="0"/>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
                    <a:srcRect/>
                    <a:stretch>
                      <a:fillRect/>
                    </a:stretch>
                  </pic:blipFill>
                  <pic:spPr bwMode="auto">
                    <a:xfrm>
                      <a:off x="0" y="0"/>
                      <a:ext cx="1383030" cy="273697"/>
                    </a:xfrm>
                    <a:prstGeom prst="rect">
                      <a:avLst/>
                    </a:prstGeom>
                    <a:noFill/>
                    <a:ln w="9525">
                      <a:noFill/>
                      <a:miter lim="800000"/>
                      <a:headEnd/>
                      <a:tailEnd/>
                    </a:ln>
                  </pic:spPr>
                </pic:pic>
              </a:graphicData>
            </a:graphic>
          </wp:inline>
        </w:drawing>
      </w:r>
      <w:r w:rsidRPr="00ED2E85">
        <w:rPr>
          <w:rFonts w:ascii="Arial" w:hAnsi="Arial" w:cs="Arial"/>
          <w:noProof/>
          <w:sz w:val="16"/>
          <w:szCs w:val="16"/>
        </w:rPr>
        <w:t xml:space="preserve">, </w:t>
      </w:r>
      <w:r w:rsidRPr="00ED2E85">
        <w:rPr>
          <w:rFonts w:ascii="Arial" w:hAnsi="Arial" w:cs="Arial"/>
          <w:sz w:val="16"/>
          <w:szCs w:val="16"/>
        </w:rPr>
        <w:t>где:</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Σζ – сумма коэффициентов местных сопротивлений.</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Тепловые сети работают при турбулентном режиме движения теплоносителя в квадратичной области, поэтому коэффициент гидравлического трения определяется формулой Прандтля-Никурадзе:</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λ = 1/(1,14 + 2∙lg(Dв/ Kэ))</w:t>
      </w:r>
      <w:r w:rsidRPr="00ED2E85">
        <w:rPr>
          <w:rFonts w:ascii="Arial" w:hAnsi="Arial" w:cs="Arial"/>
          <w:sz w:val="16"/>
          <w:szCs w:val="16"/>
          <w:vertAlign w:val="superscript"/>
        </w:rPr>
        <w:t>2</w:t>
      </w:r>
      <w:r w:rsidRPr="00ED2E85">
        <w:rPr>
          <w:rFonts w:ascii="Arial" w:hAnsi="Arial" w:cs="Arial"/>
          <w:sz w:val="16"/>
          <w:szCs w:val="16"/>
        </w:rPr>
        <w:t>, где:</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Kэ – эквивалентная шероховатость трубы, принимаемая для вновь прокладываемых стальных труб водяных тепловых сетей Kэ = 0,5 мм.</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При значениях эквивалентной шероховатости трубопроводов, отличных от Kэ = 0,5 мм, на величину удельных потерь давления вводится поправочный коэффициент β. В этом случае:</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∆р = β·R·L + ∆pм.</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Гидравлические показатели котельных Семеновщинского сельского поселения представлены ниже</w:t>
      </w:r>
    </w:p>
    <w:p w:rsidR="000B01A8" w:rsidRPr="00ED2E85" w:rsidRDefault="000B01A8" w:rsidP="00ED2E85">
      <w:pPr>
        <w:ind w:firstLine="709"/>
        <w:jc w:val="center"/>
        <w:rPr>
          <w:rFonts w:ascii="Arial" w:hAnsi="Arial" w:cs="Arial"/>
          <w:b/>
          <w:bCs/>
          <w:color w:val="000000"/>
          <w:sz w:val="16"/>
          <w:szCs w:val="16"/>
        </w:rPr>
      </w:pPr>
      <w:r w:rsidRPr="00ED2E85">
        <w:rPr>
          <w:rFonts w:ascii="Arial" w:hAnsi="Arial" w:cs="Arial"/>
          <w:b/>
          <w:bCs/>
          <w:color w:val="000000"/>
          <w:sz w:val="16"/>
          <w:szCs w:val="16"/>
        </w:rPr>
        <w:t>Гидравлические показатели Котельной № 25</w:t>
      </w:r>
    </w:p>
    <w:p w:rsidR="000B01A8" w:rsidRPr="00ED2E85" w:rsidRDefault="000B01A8" w:rsidP="00ED2E85">
      <w:pPr>
        <w:jc w:val="center"/>
        <w:rPr>
          <w:rFonts w:ascii="Arial" w:hAnsi="Arial" w:cs="Arial"/>
          <w:b/>
          <w:bCs/>
          <w:color w:val="000000"/>
          <w:sz w:val="16"/>
          <w:szCs w:val="16"/>
        </w:rPr>
      </w:pPr>
      <w:r w:rsidRPr="00ED2E85">
        <w:rPr>
          <w:rFonts w:ascii="Arial" w:hAnsi="Arial" w:cs="Arial"/>
          <w:noProof/>
          <w:sz w:val="16"/>
          <w:szCs w:val="16"/>
        </w:rPr>
        <w:drawing>
          <wp:inline distT="0" distB="0" distL="0" distR="0">
            <wp:extent cx="7160346" cy="1735015"/>
            <wp:effectExtent l="19050" t="0" r="2454" b="0"/>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7"/>
                    <a:srcRect/>
                    <a:stretch>
                      <a:fillRect/>
                    </a:stretch>
                  </pic:blipFill>
                  <pic:spPr bwMode="auto">
                    <a:xfrm>
                      <a:off x="0" y="0"/>
                      <a:ext cx="7183729" cy="1740681"/>
                    </a:xfrm>
                    <a:prstGeom prst="rect">
                      <a:avLst/>
                    </a:prstGeom>
                    <a:noFill/>
                    <a:ln w="9525">
                      <a:noFill/>
                      <a:miter lim="800000"/>
                      <a:headEnd/>
                      <a:tailEnd/>
                    </a:ln>
                  </pic:spPr>
                </pic:pic>
              </a:graphicData>
            </a:graphic>
          </wp:inline>
        </w:drawing>
      </w:r>
    </w:p>
    <w:p w:rsidR="000B01A8" w:rsidRPr="00ED2E85" w:rsidRDefault="000B01A8" w:rsidP="00A56AE9">
      <w:pPr>
        <w:ind w:firstLine="284"/>
        <w:jc w:val="both"/>
        <w:rPr>
          <w:rFonts w:ascii="Arial" w:hAnsi="Arial" w:cs="Arial"/>
          <w:b/>
          <w:sz w:val="16"/>
          <w:szCs w:val="16"/>
        </w:rPr>
      </w:pPr>
      <w:r w:rsidRPr="00ED2E85">
        <w:rPr>
          <w:rFonts w:ascii="Arial" w:hAnsi="Arial" w:cs="Arial"/>
          <w:b/>
          <w:sz w:val="16"/>
          <w:szCs w:val="16"/>
        </w:rPr>
        <w:t>в) Выводы о резервах (дефицитах) существующей системы теплоснабжения при обеспечении перспективной тепловой нагрузки потребителей</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Суммарная нагрузка потребителей по Семеновщинскому сельскому поселению на источники централизованного теплоснабжения составит 2040 году 0,4 Гкал/ч. Покрытие данных нагрузок предполагается за счет существующих теплоисточников. Дефицит мощности в зонах действия теплоисточников не возникает.</w:t>
      </w:r>
    </w:p>
    <w:p w:rsidR="000B01A8" w:rsidRPr="00ED2E85" w:rsidRDefault="000B01A8" w:rsidP="00A56AE9">
      <w:pPr>
        <w:ind w:firstLine="284"/>
        <w:jc w:val="center"/>
        <w:rPr>
          <w:rFonts w:ascii="Arial" w:hAnsi="Arial" w:cs="Arial"/>
          <w:b/>
          <w:sz w:val="16"/>
          <w:szCs w:val="16"/>
        </w:rPr>
      </w:pPr>
      <w:r w:rsidRPr="00ED2E85">
        <w:rPr>
          <w:rFonts w:ascii="Arial" w:hAnsi="Arial" w:cs="Arial"/>
          <w:b/>
          <w:sz w:val="16"/>
          <w:szCs w:val="16"/>
        </w:rPr>
        <w:t>Глава 5. Мастер-план развития систем теплоснабжения поселения</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Схема теплоснабжения разрабатывается на основе документов территориального планирования поселения, утвержденных в соответствии с законодательством о градостроительной деятельности.</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Генеральный план Семеновщинского сельского поселения в части развития систем теплоснабжения предусматривает инерционный сценарий с сохранением существующей организации теплоснабжения и не предполагает вариантности ее развития.</w:t>
      </w:r>
    </w:p>
    <w:p w:rsidR="000B01A8" w:rsidRPr="00ED2E85" w:rsidRDefault="000B01A8" w:rsidP="00A56AE9">
      <w:pPr>
        <w:ind w:firstLine="284"/>
        <w:jc w:val="center"/>
        <w:rPr>
          <w:rFonts w:ascii="Arial" w:hAnsi="Arial" w:cs="Arial"/>
          <w:b/>
          <w:sz w:val="16"/>
          <w:szCs w:val="16"/>
        </w:rPr>
      </w:pPr>
      <w:r w:rsidRPr="00ED2E85">
        <w:rPr>
          <w:rFonts w:ascii="Arial" w:hAnsi="Arial" w:cs="Arial"/>
          <w:b/>
          <w:sz w:val="16"/>
          <w:szCs w:val="16"/>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0B01A8" w:rsidRPr="00ED2E85" w:rsidRDefault="000B01A8" w:rsidP="00A56AE9">
      <w:pPr>
        <w:ind w:firstLine="284"/>
        <w:jc w:val="both"/>
        <w:rPr>
          <w:rFonts w:ascii="Arial" w:hAnsi="Arial" w:cs="Arial"/>
          <w:b/>
          <w:sz w:val="16"/>
          <w:szCs w:val="16"/>
        </w:rPr>
      </w:pPr>
      <w:r w:rsidRPr="00ED2E85">
        <w:rPr>
          <w:rFonts w:ascii="Arial" w:hAnsi="Arial" w:cs="Arial"/>
          <w:b/>
          <w:sz w:val="16"/>
          <w:szCs w:val="16"/>
        </w:rPr>
        <w:t>а) Расчетная величина нормативных потерь теплоносителя в тепловых сетях в зонах действия источников тепловой энергии</w:t>
      </w:r>
    </w:p>
    <w:p w:rsidR="000B01A8" w:rsidRPr="00ED2E85" w:rsidRDefault="000B01A8" w:rsidP="00ED2E85">
      <w:pPr>
        <w:ind w:firstLine="709"/>
        <w:jc w:val="right"/>
        <w:rPr>
          <w:rFonts w:ascii="Arial" w:hAnsi="Arial" w:cs="Arial"/>
          <w:sz w:val="12"/>
          <w:szCs w:val="16"/>
        </w:rPr>
      </w:pPr>
      <w:r w:rsidRPr="00ED2E85">
        <w:rPr>
          <w:rFonts w:ascii="Arial" w:hAnsi="Arial" w:cs="Arial"/>
          <w:sz w:val="12"/>
          <w:szCs w:val="16"/>
        </w:rPr>
        <w:t>Таблица 24</w:t>
      </w:r>
    </w:p>
    <w:tbl>
      <w:tblPr>
        <w:tblW w:w="0" w:type="auto"/>
        <w:tblCellMar>
          <w:left w:w="0" w:type="dxa"/>
          <w:right w:w="0" w:type="dxa"/>
        </w:tblCellMar>
        <w:tblLook w:val="04A0" w:firstRow="1" w:lastRow="0" w:firstColumn="1" w:lastColumn="0" w:noHBand="0" w:noVBand="1"/>
      </w:tblPr>
      <w:tblGrid>
        <w:gridCol w:w="2964"/>
        <w:gridCol w:w="1710"/>
        <w:gridCol w:w="2429"/>
        <w:gridCol w:w="2055"/>
        <w:gridCol w:w="2192"/>
      </w:tblGrid>
      <w:tr w:rsidR="000B01A8" w:rsidRPr="00ED2E85" w:rsidTr="00A56AE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Наименование теплоисточника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Средний расход подпиточной воды, м3\ч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Нормативная аварийная подпитка хим.необработ. воды, м3\ч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Нормативная производительность ВПУ, м3\ч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Резерв (дефицит) производительности ВПУ, м3\ч</w:t>
            </w:r>
          </w:p>
        </w:tc>
      </w:tr>
      <w:tr w:rsidR="000B01A8" w:rsidRPr="00ED2E85" w:rsidTr="00A56AE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01A8" w:rsidRPr="00ED2E85" w:rsidRDefault="000B01A8" w:rsidP="00ED2E85">
            <w:pPr>
              <w:rPr>
                <w:rFonts w:ascii="Arial" w:hAnsi="Arial" w:cs="Arial"/>
                <w:sz w:val="12"/>
                <w:szCs w:val="16"/>
              </w:rPr>
            </w:pPr>
            <w:r w:rsidRPr="00ED2E85">
              <w:rPr>
                <w:rFonts w:ascii="Arial" w:hAnsi="Arial" w:cs="Arial"/>
                <w:sz w:val="12"/>
                <w:szCs w:val="16"/>
              </w:rPr>
              <w:t>Котельная № 25 Валдайский район д. Семеновщина</w:t>
            </w:r>
          </w:p>
        </w:tc>
        <w:tc>
          <w:tcPr>
            <w:tcW w:w="0" w:type="auto"/>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0,050</w:t>
            </w:r>
          </w:p>
        </w:tc>
        <w:tc>
          <w:tcPr>
            <w:tcW w:w="0" w:type="auto"/>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w:t>
            </w:r>
          </w:p>
        </w:tc>
        <w:tc>
          <w:tcPr>
            <w:tcW w:w="0" w:type="auto"/>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0,000</w:t>
            </w:r>
          </w:p>
        </w:tc>
        <w:tc>
          <w:tcPr>
            <w:tcW w:w="0" w:type="auto"/>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0,000</w:t>
            </w:r>
          </w:p>
        </w:tc>
      </w:tr>
    </w:tbl>
    <w:p w:rsidR="000B01A8" w:rsidRPr="00EE5783" w:rsidRDefault="000B01A8" w:rsidP="00A56AE9">
      <w:pPr>
        <w:ind w:firstLine="284"/>
        <w:rPr>
          <w:rFonts w:ascii="Arial" w:hAnsi="Arial" w:cs="Arial"/>
          <w:sz w:val="12"/>
          <w:szCs w:val="16"/>
        </w:rPr>
      </w:pPr>
      <w:r w:rsidRPr="00EE5783">
        <w:rPr>
          <w:rFonts w:ascii="Arial" w:hAnsi="Arial" w:cs="Arial"/>
          <w:sz w:val="12"/>
          <w:szCs w:val="16"/>
        </w:rPr>
        <w:t>Примечание:</w:t>
      </w:r>
    </w:p>
    <w:p w:rsidR="000B01A8" w:rsidRPr="00EE5783" w:rsidRDefault="000B01A8" w:rsidP="00A56AE9">
      <w:pPr>
        <w:ind w:firstLine="284"/>
        <w:rPr>
          <w:rFonts w:ascii="Arial" w:hAnsi="Arial" w:cs="Arial"/>
          <w:sz w:val="12"/>
          <w:szCs w:val="16"/>
        </w:rPr>
      </w:pPr>
      <w:r w:rsidRPr="00EE5783">
        <w:rPr>
          <w:rFonts w:ascii="Arial" w:hAnsi="Arial" w:cs="Arial"/>
          <w:sz w:val="12"/>
          <w:szCs w:val="16"/>
        </w:rPr>
        <w:t>Объём подпитки = объём ЦО и ГВС;</w:t>
      </w:r>
    </w:p>
    <w:p w:rsidR="000B01A8" w:rsidRPr="00EE5783" w:rsidRDefault="000B01A8" w:rsidP="00A56AE9">
      <w:pPr>
        <w:ind w:firstLine="284"/>
        <w:rPr>
          <w:rFonts w:ascii="Arial" w:hAnsi="Arial" w:cs="Arial"/>
          <w:sz w:val="12"/>
          <w:szCs w:val="16"/>
        </w:rPr>
      </w:pPr>
      <w:r w:rsidRPr="00EE5783">
        <w:rPr>
          <w:rFonts w:ascii="Arial" w:hAnsi="Arial" w:cs="Arial"/>
          <w:sz w:val="12"/>
          <w:szCs w:val="16"/>
        </w:rPr>
        <w:t>0 - установки ручного дозирования ХВП.</w:t>
      </w:r>
    </w:p>
    <w:p w:rsidR="000B01A8" w:rsidRPr="00ED2E85" w:rsidRDefault="000B01A8" w:rsidP="00A56AE9">
      <w:pPr>
        <w:ind w:firstLine="284"/>
        <w:jc w:val="both"/>
        <w:rPr>
          <w:rFonts w:ascii="Arial" w:hAnsi="Arial" w:cs="Arial"/>
          <w:b/>
          <w:sz w:val="16"/>
          <w:szCs w:val="16"/>
        </w:rPr>
      </w:pPr>
      <w:r w:rsidRPr="00ED2E85">
        <w:rPr>
          <w:rFonts w:ascii="Arial" w:hAnsi="Arial" w:cs="Arial"/>
          <w:b/>
          <w:sz w:val="16"/>
          <w:szCs w:val="16"/>
        </w:rPr>
        <w:lastRenderedPageBreak/>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Открытые системы теплоснабжения на территории Семеновщинское сельского поселения отсутствуют.</w:t>
      </w:r>
    </w:p>
    <w:p w:rsidR="000B01A8" w:rsidRPr="00ED2E85" w:rsidRDefault="000B01A8" w:rsidP="00A56AE9">
      <w:pPr>
        <w:ind w:firstLine="284"/>
        <w:jc w:val="both"/>
        <w:rPr>
          <w:rFonts w:ascii="Arial" w:hAnsi="Arial" w:cs="Arial"/>
          <w:b/>
          <w:sz w:val="16"/>
          <w:szCs w:val="16"/>
        </w:rPr>
      </w:pPr>
      <w:r w:rsidRPr="00ED2E85">
        <w:rPr>
          <w:rFonts w:ascii="Arial" w:hAnsi="Arial" w:cs="Arial"/>
          <w:b/>
          <w:sz w:val="16"/>
          <w:szCs w:val="16"/>
        </w:rPr>
        <w:t>в) Сведения о наличии баков-аккумуляторов</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В котельных Семеновщинского сельского поселения баки-аккумуляторы отсутствуют.</w:t>
      </w:r>
    </w:p>
    <w:p w:rsidR="000B01A8" w:rsidRPr="00ED2E85" w:rsidRDefault="000B01A8" w:rsidP="00A56AE9">
      <w:pPr>
        <w:ind w:firstLine="284"/>
        <w:jc w:val="both"/>
        <w:rPr>
          <w:rFonts w:ascii="Arial" w:hAnsi="Arial" w:cs="Arial"/>
          <w:b/>
          <w:sz w:val="16"/>
          <w:szCs w:val="16"/>
        </w:rPr>
      </w:pPr>
      <w:r w:rsidRPr="00ED2E85">
        <w:rPr>
          <w:rFonts w:ascii="Arial" w:hAnsi="Arial" w:cs="Arial"/>
          <w:b/>
          <w:sz w:val="16"/>
          <w:szCs w:val="16"/>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Значения приведены в таблице 24.</w:t>
      </w:r>
    </w:p>
    <w:p w:rsidR="000B01A8" w:rsidRPr="00ED2E85" w:rsidRDefault="000B01A8" w:rsidP="00A56AE9">
      <w:pPr>
        <w:ind w:firstLine="284"/>
        <w:jc w:val="both"/>
        <w:rPr>
          <w:rFonts w:ascii="Arial" w:hAnsi="Arial" w:cs="Arial"/>
          <w:b/>
          <w:sz w:val="16"/>
          <w:szCs w:val="16"/>
        </w:rPr>
      </w:pPr>
      <w:r w:rsidRPr="00ED2E85">
        <w:rPr>
          <w:rFonts w:ascii="Arial" w:hAnsi="Arial" w:cs="Arial"/>
          <w:b/>
          <w:sz w:val="16"/>
          <w:szCs w:val="16"/>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Значения максимального потребления и производства теплоносителя приведены в таблице 25.</w:t>
      </w:r>
    </w:p>
    <w:p w:rsidR="000B01A8" w:rsidRPr="00ED2E85" w:rsidRDefault="000B01A8" w:rsidP="00ED2E85">
      <w:pPr>
        <w:ind w:firstLine="709"/>
        <w:jc w:val="right"/>
        <w:rPr>
          <w:rFonts w:ascii="Arial" w:hAnsi="Arial" w:cs="Arial"/>
          <w:sz w:val="12"/>
          <w:szCs w:val="16"/>
        </w:rPr>
      </w:pPr>
      <w:r w:rsidRPr="00ED2E85">
        <w:rPr>
          <w:rFonts w:ascii="Arial" w:hAnsi="Arial" w:cs="Arial"/>
          <w:sz w:val="12"/>
          <w:szCs w:val="16"/>
        </w:rPr>
        <w:t>Таблица 25</w:t>
      </w:r>
    </w:p>
    <w:tbl>
      <w:tblPr>
        <w:tblW w:w="0" w:type="auto"/>
        <w:tblCellMar>
          <w:left w:w="0" w:type="dxa"/>
          <w:right w:w="0" w:type="dxa"/>
        </w:tblCellMar>
        <w:tblLook w:val="04A0" w:firstRow="1" w:lastRow="0" w:firstColumn="1" w:lastColumn="0" w:noHBand="0" w:noVBand="1"/>
      </w:tblPr>
      <w:tblGrid>
        <w:gridCol w:w="2930"/>
        <w:gridCol w:w="2606"/>
        <w:gridCol w:w="1701"/>
        <w:gridCol w:w="4113"/>
      </w:tblGrid>
      <w:tr w:rsidR="000B01A8" w:rsidRPr="00ED2E85" w:rsidTr="00A56AE9">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Наименование теплоисточника</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A56AE9">
            <w:pPr>
              <w:jc w:val="center"/>
              <w:rPr>
                <w:rFonts w:ascii="Arial" w:hAnsi="Arial" w:cs="Arial"/>
                <w:b/>
                <w:bCs/>
                <w:color w:val="000000"/>
                <w:sz w:val="12"/>
                <w:szCs w:val="16"/>
              </w:rPr>
            </w:pPr>
            <w:r w:rsidRPr="00ED2E85">
              <w:rPr>
                <w:rFonts w:ascii="Arial" w:hAnsi="Arial" w:cs="Arial"/>
                <w:b/>
                <w:bCs/>
                <w:color w:val="000000"/>
                <w:sz w:val="12"/>
                <w:szCs w:val="16"/>
              </w:rPr>
              <w:t>Максимальное потребление холодной воды на технологические потери и нужды ГВС, м3/год</w:t>
            </w:r>
          </w:p>
        </w:tc>
      </w:tr>
      <w:tr w:rsidR="000B01A8" w:rsidRPr="00ED2E85" w:rsidTr="00A56AE9">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01A8" w:rsidRPr="00ED2E85" w:rsidRDefault="000B01A8" w:rsidP="00ED2E85">
            <w:pPr>
              <w:rPr>
                <w:rFonts w:ascii="Arial" w:hAnsi="Arial" w:cs="Arial"/>
                <w:b/>
                <w:bCs/>
                <w:color w:val="000000"/>
                <w:sz w:val="12"/>
                <w:szCs w:val="16"/>
              </w:rPr>
            </w:pPr>
          </w:p>
        </w:tc>
        <w:tc>
          <w:tcPr>
            <w:tcW w:w="2606"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общий объем потребления</w:t>
            </w:r>
          </w:p>
        </w:tc>
        <w:tc>
          <w:tcPr>
            <w:tcW w:w="1701"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в том числе ГВС</w:t>
            </w:r>
          </w:p>
        </w:tc>
        <w:tc>
          <w:tcPr>
            <w:tcW w:w="4113"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в том числе эксплуатационные затраты и потери теплоносителя в т/сетях и на собственные нужды</w:t>
            </w:r>
          </w:p>
        </w:tc>
      </w:tr>
      <w:tr w:rsidR="000B01A8" w:rsidRPr="00ED2E85" w:rsidTr="00A56AE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01A8" w:rsidRPr="00ED2E85" w:rsidRDefault="000B01A8" w:rsidP="00ED2E85">
            <w:pPr>
              <w:rPr>
                <w:rFonts w:ascii="Arial" w:hAnsi="Arial" w:cs="Arial"/>
                <w:sz w:val="12"/>
                <w:szCs w:val="16"/>
              </w:rPr>
            </w:pPr>
            <w:r w:rsidRPr="00ED2E85">
              <w:rPr>
                <w:rFonts w:ascii="Arial" w:hAnsi="Arial" w:cs="Arial"/>
                <w:sz w:val="12"/>
                <w:szCs w:val="16"/>
              </w:rPr>
              <w:t>Котельная № 25 Валдайский район д.Семеновщина</w:t>
            </w:r>
          </w:p>
        </w:tc>
        <w:tc>
          <w:tcPr>
            <w:tcW w:w="2606"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375,31</w:t>
            </w:r>
          </w:p>
        </w:tc>
        <w:tc>
          <w:tcPr>
            <w:tcW w:w="1701"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0,00</w:t>
            </w:r>
          </w:p>
        </w:tc>
        <w:tc>
          <w:tcPr>
            <w:tcW w:w="4113"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375,31</w:t>
            </w:r>
          </w:p>
        </w:tc>
      </w:tr>
      <w:tr w:rsidR="000B01A8" w:rsidRPr="00ED2E85" w:rsidTr="00A56AE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01A8" w:rsidRPr="00ED2E85" w:rsidRDefault="000B01A8" w:rsidP="00ED2E85">
            <w:pPr>
              <w:rPr>
                <w:rFonts w:ascii="Arial" w:hAnsi="Arial" w:cs="Arial"/>
                <w:b/>
                <w:bCs/>
                <w:sz w:val="12"/>
                <w:szCs w:val="16"/>
              </w:rPr>
            </w:pPr>
            <w:r w:rsidRPr="00ED2E85">
              <w:rPr>
                <w:rFonts w:ascii="Arial" w:hAnsi="Arial" w:cs="Arial"/>
                <w:b/>
                <w:bCs/>
                <w:sz w:val="12"/>
                <w:szCs w:val="16"/>
              </w:rPr>
              <w:t>Итого:</w:t>
            </w:r>
          </w:p>
        </w:tc>
        <w:tc>
          <w:tcPr>
            <w:tcW w:w="2606"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375,31</w:t>
            </w:r>
          </w:p>
        </w:tc>
        <w:tc>
          <w:tcPr>
            <w:tcW w:w="1701"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0,00</w:t>
            </w:r>
          </w:p>
        </w:tc>
        <w:tc>
          <w:tcPr>
            <w:tcW w:w="4113"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375,31</w:t>
            </w:r>
          </w:p>
        </w:tc>
      </w:tr>
    </w:tbl>
    <w:p w:rsidR="000B01A8" w:rsidRPr="00ED2E85" w:rsidRDefault="000B01A8" w:rsidP="00A56AE9">
      <w:pPr>
        <w:ind w:firstLine="284"/>
        <w:jc w:val="both"/>
        <w:outlineLvl w:val="1"/>
        <w:rPr>
          <w:rFonts w:ascii="Arial" w:hAnsi="Arial" w:cs="Arial"/>
          <w:sz w:val="16"/>
          <w:szCs w:val="16"/>
        </w:rPr>
      </w:pPr>
      <w:r w:rsidRPr="00ED2E85">
        <w:rPr>
          <w:rFonts w:ascii="Arial" w:hAnsi="Arial" w:cs="Arial"/>
          <w:sz w:val="16"/>
          <w:szCs w:val="16"/>
        </w:rPr>
        <w:t>Теплоносителем является вода, забираемая напрямую из системы централизованного водоснабжения. Поэтому подключение новых потребителей не создаст дефицита.</w:t>
      </w:r>
    </w:p>
    <w:p w:rsidR="000B01A8" w:rsidRPr="00ED2E85" w:rsidRDefault="000B01A8" w:rsidP="00A56AE9">
      <w:pPr>
        <w:ind w:firstLine="284"/>
        <w:jc w:val="center"/>
        <w:outlineLvl w:val="1"/>
        <w:rPr>
          <w:rFonts w:ascii="Arial" w:hAnsi="Arial" w:cs="Arial"/>
          <w:b/>
          <w:sz w:val="16"/>
          <w:szCs w:val="16"/>
        </w:rPr>
      </w:pPr>
      <w:r w:rsidRPr="00ED2E85">
        <w:rPr>
          <w:rFonts w:ascii="Arial" w:hAnsi="Arial" w:cs="Arial"/>
          <w:b/>
          <w:sz w:val="16"/>
          <w:szCs w:val="16"/>
        </w:rPr>
        <w:t>Глава 7. Предложения по строительству, реконструкции и техническому перевооружению источников тепловой энергии</w:t>
      </w:r>
    </w:p>
    <w:p w:rsidR="000B01A8" w:rsidRPr="00ED2E85" w:rsidRDefault="000B01A8" w:rsidP="00A56AE9">
      <w:pPr>
        <w:ind w:firstLine="284"/>
        <w:jc w:val="both"/>
        <w:rPr>
          <w:rFonts w:ascii="Arial" w:hAnsi="Arial" w:cs="Arial"/>
          <w:b/>
          <w:sz w:val="16"/>
          <w:szCs w:val="16"/>
        </w:rPr>
      </w:pPr>
      <w:r w:rsidRPr="00ED2E85">
        <w:rPr>
          <w:rFonts w:ascii="Arial" w:hAnsi="Arial" w:cs="Arial"/>
          <w:b/>
          <w:sz w:val="16"/>
          <w:szCs w:val="16"/>
        </w:rPr>
        <w:t>а) Описание условий организации централизованного теплоснабжения, индивидуального теплоснабжения, а также поквартирного отопления</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Схемой теплоснабжения предусмотрено сохранение существующих условий организации централизованного теплоснабжения, индивидуального теплоснабжения, а также поквартирного отопления.</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 xml:space="preserve">Выявленные проблемы функционирования и развития системы теплоснабжения Семеновщинского сельского поселения решаются посредством мероприятий по модернизации, реконструкции инфраструктуры и подключению объектов нового строительства. </w:t>
      </w:r>
    </w:p>
    <w:p w:rsidR="000B01A8" w:rsidRPr="00ED2E85" w:rsidRDefault="000B01A8" w:rsidP="00A56AE9">
      <w:pPr>
        <w:tabs>
          <w:tab w:val="left" w:pos="1276"/>
        </w:tabs>
        <w:ind w:firstLine="284"/>
        <w:jc w:val="both"/>
        <w:rPr>
          <w:rFonts w:ascii="Arial" w:hAnsi="Arial" w:cs="Arial"/>
          <w:b/>
          <w:sz w:val="16"/>
          <w:szCs w:val="16"/>
        </w:rPr>
      </w:pPr>
      <w:r w:rsidRPr="00ED2E85">
        <w:rPr>
          <w:rFonts w:ascii="Arial" w:hAnsi="Arial" w:cs="Arial"/>
          <w:b/>
          <w:sz w:val="16"/>
          <w:szCs w:val="16"/>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Генерирующие объекты, мощность которых поставляется в вынужденном режиме в целях обеспечения надежного теплоснабжения потребителей, на территории Семеновщинского сельского поселения отсутствуют.</w:t>
      </w:r>
    </w:p>
    <w:p w:rsidR="000B01A8" w:rsidRPr="00ED2E85" w:rsidRDefault="000B01A8" w:rsidP="00A56AE9">
      <w:pPr>
        <w:ind w:firstLine="284"/>
        <w:jc w:val="both"/>
        <w:rPr>
          <w:rFonts w:ascii="Arial" w:hAnsi="Arial" w:cs="Arial"/>
          <w:b/>
          <w:sz w:val="16"/>
          <w:szCs w:val="16"/>
        </w:rPr>
      </w:pPr>
      <w:r w:rsidRPr="00ED2E85">
        <w:rPr>
          <w:rFonts w:ascii="Arial" w:hAnsi="Arial" w:cs="Arial"/>
          <w:b/>
          <w:sz w:val="16"/>
          <w:szCs w:val="16"/>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Объекты, электрическая мощность которых поставляется в вынужденном режиме в целях обеспечения надежного теплоснабжения потребителей, на территории Семеновщинского сельского поселения отсутствуют.</w:t>
      </w:r>
    </w:p>
    <w:p w:rsidR="000B01A8" w:rsidRPr="00ED2E85" w:rsidRDefault="000B01A8" w:rsidP="00A56AE9">
      <w:pPr>
        <w:tabs>
          <w:tab w:val="left" w:pos="1276"/>
        </w:tabs>
        <w:ind w:firstLine="284"/>
        <w:jc w:val="both"/>
        <w:rPr>
          <w:rFonts w:ascii="Arial" w:hAnsi="Arial" w:cs="Arial"/>
          <w:b/>
          <w:sz w:val="16"/>
          <w:szCs w:val="16"/>
        </w:rPr>
      </w:pPr>
      <w:r w:rsidRPr="00ED2E85">
        <w:rPr>
          <w:rFonts w:ascii="Arial" w:hAnsi="Arial" w:cs="Arial"/>
          <w:b/>
          <w:sz w:val="16"/>
          <w:szCs w:val="16"/>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предусмотрено.</w:t>
      </w:r>
    </w:p>
    <w:p w:rsidR="000B01A8" w:rsidRPr="00ED2E85" w:rsidRDefault="000B01A8" w:rsidP="00A56AE9">
      <w:pPr>
        <w:ind w:firstLine="284"/>
        <w:jc w:val="both"/>
        <w:rPr>
          <w:rFonts w:ascii="Arial" w:hAnsi="Arial" w:cs="Arial"/>
          <w:b/>
          <w:sz w:val="16"/>
          <w:szCs w:val="16"/>
        </w:rPr>
      </w:pPr>
      <w:r w:rsidRPr="00ED2E85">
        <w:rPr>
          <w:rFonts w:ascii="Arial" w:hAnsi="Arial" w:cs="Arial"/>
          <w:b/>
          <w:sz w:val="16"/>
          <w:szCs w:val="16"/>
        </w:rPr>
        <w:t>д)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Источники тепловой энергии, функционирующие в режиме комбинированной выработки электрической и тепловой энергии, на территории Семеновщинского сельского поселения отсутствуют.</w:t>
      </w:r>
    </w:p>
    <w:p w:rsidR="000B01A8" w:rsidRPr="00ED2E85" w:rsidRDefault="000B01A8" w:rsidP="00A56AE9">
      <w:pPr>
        <w:ind w:firstLine="284"/>
        <w:jc w:val="both"/>
        <w:rPr>
          <w:rFonts w:ascii="Arial" w:hAnsi="Arial" w:cs="Arial"/>
          <w:b/>
          <w:sz w:val="16"/>
          <w:szCs w:val="16"/>
        </w:rPr>
      </w:pPr>
      <w:r w:rsidRPr="00ED2E85">
        <w:rPr>
          <w:rFonts w:ascii="Arial" w:hAnsi="Arial" w:cs="Arial"/>
          <w:b/>
          <w:sz w:val="16"/>
          <w:szCs w:val="16"/>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Переоборудование котельных в источники тепловой энергии, функционирующие в режиме комбинированной выработки электрической и тепловой энергии, схемой теплоснабжения не предусмотрено.</w:t>
      </w:r>
    </w:p>
    <w:p w:rsidR="000B01A8" w:rsidRPr="00ED2E85" w:rsidRDefault="000B01A8" w:rsidP="00A56AE9">
      <w:pPr>
        <w:ind w:firstLine="284"/>
        <w:jc w:val="both"/>
        <w:rPr>
          <w:rFonts w:ascii="Arial" w:hAnsi="Arial" w:cs="Arial"/>
          <w:b/>
          <w:sz w:val="16"/>
          <w:szCs w:val="16"/>
        </w:rPr>
      </w:pPr>
      <w:r w:rsidRPr="00ED2E85">
        <w:rPr>
          <w:rFonts w:ascii="Arial" w:hAnsi="Arial" w:cs="Arial"/>
          <w:b/>
          <w:sz w:val="16"/>
          <w:szCs w:val="16"/>
        </w:rPr>
        <w:t>ж)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Реконструкция котельных с увеличением зоны их действия путем включения в нее зон действия существующих источников тепловой энергии схемой теплоснабжения не предусмотрена.</w:t>
      </w:r>
    </w:p>
    <w:p w:rsidR="000B01A8" w:rsidRPr="00ED2E85" w:rsidRDefault="000B01A8" w:rsidP="00A56AE9">
      <w:pPr>
        <w:ind w:firstLine="284"/>
        <w:jc w:val="both"/>
        <w:rPr>
          <w:rFonts w:ascii="Arial" w:hAnsi="Arial" w:cs="Arial"/>
          <w:b/>
          <w:sz w:val="16"/>
          <w:szCs w:val="16"/>
        </w:rPr>
      </w:pPr>
      <w:r w:rsidRPr="00ED2E85">
        <w:rPr>
          <w:rFonts w:ascii="Arial" w:hAnsi="Arial" w:cs="Arial"/>
          <w:b/>
          <w:sz w:val="16"/>
          <w:szCs w:val="16"/>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Перевод котельных в пиковый режим работы схемой теплоснабжения не предусмотрен.</w:t>
      </w:r>
    </w:p>
    <w:p w:rsidR="000B01A8" w:rsidRPr="00ED2E85" w:rsidRDefault="000B01A8" w:rsidP="00A56AE9">
      <w:pPr>
        <w:ind w:firstLine="284"/>
        <w:jc w:val="both"/>
        <w:rPr>
          <w:rFonts w:ascii="Arial" w:hAnsi="Arial" w:cs="Arial"/>
          <w:b/>
          <w:sz w:val="16"/>
          <w:szCs w:val="16"/>
        </w:rPr>
      </w:pPr>
      <w:r w:rsidRPr="00ED2E85">
        <w:rPr>
          <w:rFonts w:ascii="Arial" w:hAnsi="Arial" w:cs="Arial"/>
          <w:b/>
          <w:sz w:val="16"/>
          <w:szCs w:val="16"/>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Источники тепловой энергии, функционирующие в режиме комбинированной выработки электрической и тепловой энергии, на территории Семеновщинского сельского поселения отсутствуют.</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b/>
          <w:sz w:val="16"/>
          <w:szCs w:val="16"/>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Вывод в резерв или вывод из эксплуатации котельных при передаче тепловых нагрузок на другие источники тепловой энергии схемой теплоснабжения не предусмотрен.</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b/>
          <w:sz w:val="16"/>
          <w:szCs w:val="16"/>
        </w:rPr>
        <w:t>л) Обоснование организации индивидуального теплоснабжения в зонах застройки поселения малоэтажными жилыми зданиями</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Индивидуальное теплоснабжение предусмотрено схемой теплоснабжения в отношении малоэтажных жилых зданий, так как централизованное теплоснабжение таких объектов экономически нецелесообразно из-за низкой плотности тепловых нагрузок.</w:t>
      </w:r>
    </w:p>
    <w:p w:rsidR="000B01A8" w:rsidRPr="00ED2E85" w:rsidRDefault="000B01A8" w:rsidP="00A56AE9">
      <w:pPr>
        <w:tabs>
          <w:tab w:val="left" w:pos="1276"/>
        </w:tabs>
        <w:ind w:firstLine="284"/>
        <w:jc w:val="both"/>
        <w:rPr>
          <w:rFonts w:ascii="Arial" w:hAnsi="Arial" w:cs="Arial"/>
          <w:b/>
          <w:sz w:val="16"/>
          <w:szCs w:val="16"/>
        </w:rPr>
      </w:pPr>
      <w:r w:rsidRPr="00ED2E85">
        <w:rPr>
          <w:rFonts w:ascii="Arial" w:hAnsi="Arial" w:cs="Arial"/>
          <w:b/>
          <w:sz w:val="16"/>
          <w:szCs w:val="16"/>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Балансы тепловой мощности и перспективной тепловой нагрузки в зонах действия источников тепловой энергии с определением резервов (дефицитов) существующей располагаемой тепловой мощности источников тепловой энергии в Семеновщинском сельском поселении представлены в таблице 26.</w:t>
      </w:r>
    </w:p>
    <w:p w:rsidR="000B01A8" w:rsidRPr="00ED2E85" w:rsidRDefault="000B01A8" w:rsidP="00ED2E85">
      <w:pPr>
        <w:keepNext/>
        <w:ind w:firstLine="567"/>
        <w:jc w:val="right"/>
        <w:rPr>
          <w:rFonts w:ascii="Arial" w:hAnsi="Arial" w:cs="Arial"/>
          <w:sz w:val="12"/>
          <w:szCs w:val="16"/>
        </w:rPr>
      </w:pPr>
      <w:r w:rsidRPr="00ED2E85">
        <w:rPr>
          <w:rFonts w:ascii="Arial" w:hAnsi="Arial" w:cs="Arial"/>
          <w:sz w:val="12"/>
          <w:szCs w:val="16"/>
        </w:rPr>
        <w:t>Таблица 26</w:t>
      </w:r>
    </w:p>
    <w:tbl>
      <w:tblPr>
        <w:tblW w:w="0" w:type="auto"/>
        <w:tblLayout w:type="fixed"/>
        <w:tblCellMar>
          <w:left w:w="0" w:type="dxa"/>
          <w:right w:w="0" w:type="dxa"/>
        </w:tblCellMar>
        <w:tblLook w:val="04A0" w:firstRow="1" w:lastRow="0" w:firstColumn="1" w:lastColumn="0" w:noHBand="0" w:noVBand="1"/>
      </w:tblPr>
      <w:tblGrid>
        <w:gridCol w:w="1706"/>
        <w:gridCol w:w="1134"/>
        <w:gridCol w:w="1134"/>
        <w:gridCol w:w="993"/>
        <w:gridCol w:w="1134"/>
        <w:gridCol w:w="1134"/>
        <w:gridCol w:w="992"/>
        <w:gridCol w:w="1417"/>
        <w:gridCol w:w="1706"/>
      </w:tblGrid>
      <w:tr w:rsidR="000B01A8" w:rsidRPr="00ED2E85" w:rsidTr="00EE5783">
        <w:trPr>
          <w:trHeight w:val="413"/>
        </w:trPr>
        <w:tc>
          <w:tcPr>
            <w:tcW w:w="1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Наименование теплоисточника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Установленная мощность, Гкал/ч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Располагаемая мощность, Гкал/ч</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Мощность нетто, Гкал/ч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Подключенная нагрузка, Гкал/ч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Хозяйственные нужды, Гкал/ч</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Собственные нужды, Гкал/ч</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Потери в тепловых сетях, Гкал/ч</w:t>
            </w:r>
          </w:p>
        </w:tc>
        <w:tc>
          <w:tcPr>
            <w:tcW w:w="1706" w:type="dxa"/>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Резерв тепловой мощности, Гкал/ч</w:t>
            </w:r>
          </w:p>
        </w:tc>
      </w:tr>
      <w:tr w:rsidR="000B01A8" w:rsidRPr="00ED2E85" w:rsidTr="00EE5783">
        <w:trPr>
          <w:trHeight w:val="278"/>
        </w:trPr>
        <w:tc>
          <w:tcPr>
            <w:tcW w:w="1135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Текущий период (2023-2024 годы)</w:t>
            </w:r>
          </w:p>
        </w:tc>
      </w:tr>
      <w:tr w:rsidR="000B01A8" w:rsidRPr="00ED2E85" w:rsidTr="00A56AE9">
        <w:trPr>
          <w:trHeight w:val="20"/>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0B01A8" w:rsidRPr="00ED2E85" w:rsidRDefault="000B01A8" w:rsidP="00ED2E85">
            <w:pPr>
              <w:rPr>
                <w:rFonts w:ascii="Arial" w:hAnsi="Arial" w:cs="Arial"/>
                <w:sz w:val="12"/>
                <w:szCs w:val="16"/>
              </w:rPr>
            </w:pPr>
            <w:r w:rsidRPr="00ED2E85">
              <w:rPr>
                <w:rFonts w:ascii="Arial" w:hAnsi="Arial" w:cs="Arial"/>
                <w:sz w:val="12"/>
                <w:szCs w:val="16"/>
              </w:rPr>
              <w:t>Котельная № 25 Валдайский район д. Семеновщина</w:t>
            </w:r>
          </w:p>
        </w:tc>
        <w:tc>
          <w:tcPr>
            <w:tcW w:w="1134"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2,430</w:t>
            </w:r>
          </w:p>
        </w:tc>
        <w:tc>
          <w:tcPr>
            <w:tcW w:w="1134"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2,020</w:t>
            </w:r>
          </w:p>
        </w:tc>
        <w:tc>
          <w:tcPr>
            <w:tcW w:w="993"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2,000</w:t>
            </w:r>
          </w:p>
        </w:tc>
        <w:tc>
          <w:tcPr>
            <w:tcW w:w="1134"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0,400</w:t>
            </w:r>
          </w:p>
        </w:tc>
        <w:tc>
          <w:tcPr>
            <w:tcW w:w="1134"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0,000</w:t>
            </w:r>
          </w:p>
        </w:tc>
        <w:tc>
          <w:tcPr>
            <w:tcW w:w="992"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0,020</w:t>
            </w:r>
          </w:p>
        </w:tc>
        <w:tc>
          <w:tcPr>
            <w:tcW w:w="1417"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0,143</w:t>
            </w:r>
          </w:p>
        </w:tc>
        <w:tc>
          <w:tcPr>
            <w:tcW w:w="1706"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1,437</w:t>
            </w:r>
          </w:p>
        </w:tc>
      </w:tr>
      <w:tr w:rsidR="000B01A8" w:rsidRPr="00ED2E85" w:rsidTr="00A56AE9">
        <w:trPr>
          <w:trHeight w:val="20"/>
        </w:trPr>
        <w:tc>
          <w:tcPr>
            <w:tcW w:w="1706" w:type="dxa"/>
            <w:tcBorders>
              <w:top w:val="nil"/>
              <w:left w:val="single" w:sz="4" w:space="0" w:color="auto"/>
              <w:bottom w:val="single" w:sz="4" w:space="0" w:color="auto"/>
              <w:right w:val="single" w:sz="4" w:space="0" w:color="auto"/>
            </w:tcBorders>
            <w:shd w:val="clear" w:color="auto" w:fill="auto"/>
            <w:vAlign w:val="center"/>
            <w:hideMark/>
          </w:tcPr>
          <w:p w:rsidR="000B01A8" w:rsidRPr="00ED2E85" w:rsidRDefault="000B01A8" w:rsidP="00ED2E85">
            <w:pPr>
              <w:rPr>
                <w:rFonts w:ascii="Arial" w:hAnsi="Arial" w:cs="Arial"/>
                <w:b/>
                <w:bCs/>
                <w:color w:val="000000"/>
                <w:sz w:val="12"/>
                <w:szCs w:val="16"/>
              </w:rPr>
            </w:pPr>
            <w:r w:rsidRPr="00ED2E85">
              <w:rPr>
                <w:rFonts w:ascii="Arial" w:hAnsi="Arial" w:cs="Arial"/>
                <w:b/>
                <w:bCs/>
                <w:color w:val="000000"/>
                <w:sz w:val="12"/>
                <w:szCs w:val="16"/>
              </w:rPr>
              <w:t>Итого:</w:t>
            </w:r>
          </w:p>
        </w:tc>
        <w:tc>
          <w:tcPr>
            <w:tcW w:w="1134"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2,430</w:t>
            </w:r>
          </w:p>
        </w:tc>
        <w:tc>
          <w:tcPr>
            <w:tcW w:w="1134"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2,020</w:t>
            </w:r>
          </w:p>
        </w:tc>
        <w:tc>
          <w:tcPr>
            <w:tcW w:w="993"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2,000</w:t>
            </w:r>
          </w:p>
        </w:tc>
        <w:tc>
          <w:tcPr>
            <w:tcW w:w="1134"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0,400</w:t>
            </w:r>
          </w:p>
        </w:tc>
        <w:tc>
          <w:tcPr>
            <w:tcW w:w="1134"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0,000</w:t>
            </w:r>
          </w:p>
        </w:tc>
        <w:tc>
          <w:tcPr>
            <w:tcW w:w="992"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0,020</w:t>
            </w:r>
          </w:p>
        </w:tc>
        <w:tc>
          <w:tcPr>
            <w:tcW w:w="1417"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0,143</w:t>
            </w:r>
          </w:p>
        </w:tc>
        <w:tc>
          <w:tcPr>
            <w:tcW w:w="1706"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1,437</w:t>
            </w:r>
          </w:p>
        </w:tc>
      </w:tr>
      <w:tr w:rsidR="000B01A8" w:rsidRPr="00ED2E85" w:rsidTr="00EE5783">
        <w:trPr>
          <w:trHeight w:val="273"/>
        </w:trPr>
        <w:tc>
          <w:tcPr>
            <w:tcW w:w="1135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Перспективный период (2025-2040 годы)</w:t>
            </w:r>
          </w:p>
        </w:tc>
      </w:tr>
      <w:tr w:rsidR="000B01A8" w:rsidRPr="00ED2E85" w:rsidTr="00A56AE9">
        <w:trPr>
          <w:trHeight w:val="20"/>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0B01A8" w:rsidRPr="00ED2E85" w:rsidRDefault="000B01A8" w:rsidP="00ED2E85">
            <w:pPr>
              <w:rPr>
                <w:rFonts w:ascii="Arial" w:hAnsi="Arial" w:cs="Arial"/>
                <w:sz w:val="12"/>
                <w:szCs w:val="16"/>
              </w:rPr>
            </w:pPr>
            <w:r w:rsidRPr="00ED2E85">
              <w:rPr>
                <w:rFonts w:ascii="Arial" w:hAnsi="Arial" w:cs="Arial"/>
                <w:sz w:val="12"/>
                <w:szCs w:val="16"/>
              </w:rPr>
              <w:t>Котельная № 25 Валдайский район д. Семеновщина</w:t>
            </w:r>
          </w:p>
        </w:tc>
        <w:tc>
          <w:tcPr>
            <w:tcW w:w="1134"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2,430</w:t>
            </w:r>
          </w:p>
        </w:tc>
        <w:tc>
          <w:tcPr>
            <w:tcW w:w="1134"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2,020</w:t>
            </w:r>
          </w:p>
        </w:tc>
        <w:tc>
          <w:tcPr>
            <w:tcW w:w="993"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2,000</w:t>
            </w:r>
          </w:p>
        </w:tc>
        <w:tc>
          <w:tcPr>
            <w:tcW w:w="1134"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0,400</w:t>
            </w:r>
          </w:p>
        </w:tc>
        <w:tc>
          <w:tcPr>
            <w:tcW w:w="1134"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0,000</w:t>
            </w:r>
          </w:p>
        </w:tc>
        <w:tc>
          <w:tcPr>
            <w:tcW w:w="992"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0,020</w:t>
            </w:r>
          </w:p>
        </w:tc>
        <w:tc>
          <w:tcPr>
            <w:tcW w:w="1417"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0,143</w:t>
            </w:r>
          </w:p>
        </w:tc>
        <w:tc>
          <w:tcPr>
            <w:tcW w:w="1706"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1,437</w:t>
            </w:r>
          </w:p>
        </w:tc>
      </w:tr>
      <w:tr w:rsidR="000B01A8" w:rsidRPr="00ED2E85" w:rsidTr="00A56AE9">
        <w:trPr>
          <w:trHeight w:val="20"/>
        </w:trPr>
        <w:tc>
          <w:tcPr>
            <w:tcW w:w="1706" w:type="dxa"/>
            <w:tcBorders>
              <w:top w:val="nil"/>
              <w:left w:val="single" w:sz="4" w:space="0" w:color="auto"/>
              <w:bottom w:val="single" w:sz="4" w:space="0" w:color="auto"/>
              <w:right w:val="single" w:sz="4" w:space="0" w:color="auto"/>
            </w:tcBorders>
            <w:shd w:val="clear" w:color="auto" w:fill="auto"/>
            <w:vAlign w:val="center"/>
            <w:hideMark/>
          </w:tcPr>
          <w:p w:rsidR="000B01A8" w:rsidRPr="00ED2E85" w:rsidRDefault="000B01A8" w:rsidP="00ED2E85">
            <w:pPr>
              <w:rPr>
                <w:rFonts w:ascii="Arial" w:hAnsi="Arial" w:cs="Arial"/>
                <w:b/>
                <w:bCs/>
                <w:color w:val="000000"/>
                <w:sz w:val="12"/>
                <w:szCs w:val="16"/>
              </w:rPr>
            </w:pPr>
            <w:r w:rsidRPr="00ED2E85">
              <w:rPr>
                <w:rFonts w:ascii="Arial" w:hAnsi="Arial" w:cs="Arial"/>
                <w:b/>
                <w:bCs/>
                <w:color w:val="000000"/>
                <w:sz w:val="12"/>
                <w:szCs w:val="16"/>
              </w:rPr>
              <w:t>Итого:</w:t>
            </w:r>
          </w:p>
        </w:tc>
        <w:tc>
          <w:tcPr>
            <w:tcW w:w="1134"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2,430</w:t>
            </w:r>
          </w:p>
        </w:tc>
        <w:tc>
          <w:tcPr>
            <w:tcW w:w="1134"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2,020</w:t>
            </w:r>
          </w:p>
        </w:tc>
        <w:tc>
          <w:tcPr>
            <w:tcW w:w="993"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2,000</w:t>
            </w:r>
          </w:p>
        </w:tc>
        <w:tc>
          <w:tcPr>
            <w:tcW w:w="1134"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0,400</w:t>
            </w:r>
          </w:p>
        </w:tc>
        <w:tc>
          <w:tcPr>
            <w:tcW w:w="1134"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0,000</w:t>
            </w:r>
          </w:p>
        </w:tc>
        <w:tc>
          <w:tcPr>
            <w:tcW w:w="992"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0,020</w:t>
            </w:r>
          </w:p>
        </w:tc>
        <w:tc>
          <w:tcPr>
            <w:tcW w:w="1417"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0,143</w:t>
            </w:r>
          </w:p>
        </w:tc>
        <w:tc>
          <w:tcPr>
            <w:tcW w:w="1706" w:type="dxa"/>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1,437</w:t>
            </w:r>
          </w:p>
        </w:tc>
      </w:tr>
    </w:tbl>
    <w:p w:rsidR="000B01A8" w:rsidRPr="00ED2E85" w:rsidRDefault="000B01A8" w:rsidP="00A56AE9">
      <w:pPr>
        <w:ind w:firstLine="284"/>
        <w:jc w:val="both"/>
        <w:rPr>
          <w:rFonts w:ascii="Arial" w:hAnsi="Arial" w:cs="Arial"/>
          <w:b/>
          <w:sz w:val="16"/>
          <w:szCs w:val="16"/>
        </w:rPr>
      </w:pPr>
      <w:r w:rsidRPr="00ED2E85">
        <w:rPr>
          <w:rFonts w:ascii="Arial" w:hAnsi="Arial" w:cs="Arial"/>
          <w:b/>
          <w:sz w:val="16"/>
          <w:szCs w:val="16"/>
        </w:rPr>
        <w:lastRenderedPageBreak/>
        <w:t>н)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Ввод новых и реконструкция существующих источников тепловой энергии с использованием возобновляемых источников энергии нецелесообразен по причине отсутствия на территории Семеновщинского сельского поселения и на территориях ближайших муниципальных образований необходимой инфраструктуры для генерации с использованием возобновляемых источников энергии.</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Ввод новых и реконструкция существующих источников тепловой энергии с использованием местных видов топлива (пеллеты, топливный торф) нецелесообразны из-за недостатка на рынке топлива со стабильными характеристиками качества (теплотворная способность, содержание веществ в продуктах сгорания топлива).</w:t>
      </w:r>
    </w:p>
    <w:p w:rsidR="000B01A8" w:rsidRPr="00ED2E85" w:rsidRDefault="000B01A8" w:rsidP="00A56AE9">
      <w:pPr>
        <w:ind w:firstLine="284"/>
        <w:jc w:val="both"/>
        <w:rPr>
          <w:rFonts w:ascii="Arial" w:hAnsi="Arial" w:cs="Arial"/>
          <w:b/>
          <w:sz w:val="16"/>
          <w:szCs w:val="16"/>
        </w:rPr>
      </w:pPr>
      <w:r w:rsidRPr="00ED2E85">
        <w:rPr>
          <w:rFonts w:ascii="Arial" w:hAnsi="Arial" w:cs="Arial"/>
          <w:b/>
          <w:sz w:val="16"/>
          <w:szCs w:val="16"/>
        </w:rPr>
        <w:t>о) Обоснование организации теплоснабжения в производственных зонах на территории поселения</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Организация теплоснабжения в производственных зонах на территории Семеновщинского сельского поселения сохраняется в существующем виде.</w:t>
      </w:r>
    </w:p>
    <w:p w:rsidR="000B01A8" w:rsidRPr="00ED2E85" w:rsidRDefault="000B01A8" w:rsidP="00A56AE9">
      <w:pPr>
        <w:ind w:firstLine="284"/>
        <w:jc w:val="both"/>
        <w:rPr>
          <w:rFonts w:ascii="Arial" w:hAnsi="Arial" w:cs="Arial"/>
          <w:b/>
          <w:sz w:val="16"/>
          <w:szCs w:val="16"/>
        </w:rPr>
      </w:pPr>
      <w:r w:rsidRPr="00ED2E85">
        <w:rPr>
          <w:rFonts w:ascii="Arial" w:hAnsi="Arial" w:cs="Arial"/>
          <w:b/>
          <w:sz w:val="16"/>
          <w:szCs w:val="16"/>
        </w:rPr>
        <w:t>п) Результаты расчетов радиуса эффективного теплоснабжения</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 xml:space="preserve">Оптимальный радиус теплоснабжения предлагается определять из условия минимума выражения для «удельных стоимостей сооружения тепловых сетей и источника»: </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lang w:val="en-US"/>
        </w:rPr>
        <w:t>S</w:t>
      </w:r>
      <w:r w:rsidRPr="00ED2E85">
        <w:rPr>
          <w:rFonts w:ascii="Arial" w:hAnsi="Arial" w:cs="Arial"/>
          <w:sz w:val="16"/>
          <w:szCs w:val="16"/>
        </w:rPr>
        <w:t xml:space="preserve"> = </w:t>
      </w:r>
      <w:r w:rsidRPr="00ED2E85">
        <w:rPr>
          <w:rFonts w:ascii="Arial" w:hAnsi="Arial" w:cs="Arial"/>
          <w:sz w:val="16"/>
          <w:szCs w:val="16"/>
          <w:lang w:val="en-US"/>
        </w:rPr>
        <w:t>A</w:t>
      </w:r>
      <w:r w:rsidRPr="00ED2E85">
        <w:rPr>
          <w:rFonts w:ascii="Arial" w:hAnsi="Arial" w:cs="Arial"/>
          <w:sz w:val="16"/>
          <w:szCs w:val="16"/>
        </w:rPr>
        <w:t>+</w:t>
      </w:r>
      <w:r w:rsidRPr="00ED2E85">
        <w:rPr>
          <w:rFonts w:ascii="Arial" w:hAnsi="Arial" w:cs="Arial"/>
          <w:sz w:val="16"/>
          <w:szCs w:val="16"/>
          <w:lang w:val="en-US"/>
        </w:rPr>
        <w:t>Z</w:t>
      </w:r>
      <w:r w:rsidRPr="00ED2E85">
        <w:rPr>
          <w:rFonts w:ascii="Arial" w:hAnsi="Arial" w:cs="Arial"/>
          <w:sz w:val="16"/>
          <w:szCs w:val="16"/>
        </w:rPr>
        <w:t>→</w:t>
      </w:r>
      <w:r w:rsidRPr="00ED2E85">
        <w:rPr>
          <w:rFonts w:ascii="Arial" w:hAnsi="Arial" w:cs="Arial"/>
          <w:sz w:val="16"/>
          <w:szCs w:val="16"/>
          <w:lang w:val="en-US"/>
        </w:rPr>
        <w:t>min</w:t>
      </w:r>
      <w:r w:rsidRPr="00ED2E85">
        <w:rPr>
          <w:rFonts w:ascii="Arial" w:hAnsi="Arial" w:cs="Arial"/>
          <w:sz w:val="16"/>
          <w:szCs w:val="16"/>
        </w:rPr>
        <w:t xml:space="preserve"> (руб./Гкал/ч), где: </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A – удельная стоимость сооружения тепловой сети, руб./Гкал/ч;</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Z – удельная стоимость сооружения котельной, руб./Гкал/ч.</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 xml:space="preserve">Аналитическое выражение для оптимального радиуса теплоснабжения предложено в следующем виде, км: </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lang w:val="en-US"/>
        </w:rPr>
        <w:t>R</w:t>
      </w:r>
      <w:r w:rsidRPr="00ED2E85">
        <w:rPr>
          <w:rFonts w:ascii="Arial" w:hAnsi="Arial" w:cs="Arial"/>
          <w:sz w:val="16"/>
          <w:szCs w:val="16"/>
          <w:vertAlign w:val="subscript"/>
        </w:rPr>
        <w:t>опт</w:t>
      </w:r>
      <w:r w:rsidRPr="00ED2E85">
        <w:rPr>
          <w:rFonts w:ascii="Arial" w:hAnsi="Arial" w:cs="Arial"/>
          <w:sz w:val="16"/>
          <w:szCs w:val="16"/>
        </w:rPr>
        <w:t xml:space="preserve"> = (140/</w:t>
      </w:r>
      <w:r w:rsidRPr="00ED2E85">
        <w:rPr>
          <w:rFonts w:ascii="Arial" w:hAnsi="Arial" w:cs="Arial"/>
          <w:sz w:val="16"/>
          <w:szCs w:val="16"/>
          <w:lang w:val="en-US"/>
        </w:rPr>
        <w:t>s</w:t>
      </w:r>
      <w:r w:rsidRPr="00ED2E85">
        <w:rPr>
          <w:rFonts w:ascii="Arial" w:hAnsi="Arial" w:cs="Arial"/>
          <w:sz w:val="16"/>
          <w:szCs w:val="16"/>
          <w:vertAlign w:val="superscript"/>
        </w:rPr>
        <w:t>0,4</w:t>
      </w:r>
      <w:r w:rsidRPr="00ED2E85">
        <w:rPr>
          <w:rFonts w:ascii="Arial" w:hAnsi="Arial" w:cs="Arial"/>
          <w:sz w:val="16"/>
          <w:szCs w:val="16"/>
        </w:rPr>
        <w:t>)·(1/</w:t>
      </w:r>
      <w:r w:rsidRPr="00ED2E85">
        <w:rPr>
          <w:rFonts w:ascii="Arial" w:hAnsi="Arial" w:cs="Arial"/>
          <w:sz w:val="16"/>
          <w:szCs w:val="16"/>
          <w:lang w:val="en-US"/>
        </w:rPr>
        <w:t>B</w:t>
      </w:r>
      <w:r w:rsidRPr="00ED2E85">
        <w:rPr>
          <w:rFonts w:ascii="Arial" w:hAnsi="Arial" w:cs="Arial"/>
          <w:sz w:val="16"/>
          <w:szCs w:val="16"/>
          <w:vertAlign w:val="superscript"/>
        </w:rPr>
        <w:t>0,1</w:t>
      </w:r>
      <w:r w:rsidRPr="00ED2E85">
        <w:rPr>
          <w:rFonts w:ascii="Arial" w:hAnsi="Arial" w:cs="Arial"/>
          <w:sz w:val="16"/>
          <w:szCs w:val="16"/>
        </w:rPr>
        <w:t>)·(Δτ/П)</w:t>
      </w:r>
      <w:r w:rsidRPr="00ED2E85">
        <w:rPr>
          <w:rFonts w:ascii="Arial" w:hAnsi="Arial" w:cs="Arial"/>
          <w:sz w:val="16"/>
          <w:szCs w:val="16"/>
          <w:vertAlign w:val="superscript"/>
        </w:rPr>
        <w:t>0,15</w:t>
      </w:r>
      <w:r w:rsidRPr="00ED2E85">
        <w:rPr>
          <w:rFonts w:ascii="Arial" w:hAnsi="Arial" w:cs="Arial"/>
          <w:sz w:val="16"/>
          <w:szCs w:val="16"/>
        </w:rPr>
        <w:t xml:space="preserve">, где: </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B – среднее число абонентов на 1 км</w:t>
      </w:r>
      <w:r w:rsidRPr="00ED2E85">
        <w:rPr>
          <w:rFonts w:ascii="Arial" w:hAnsi="Arial" w:cs="Arial"/>
          <w:sz w:val="16"/>
          <w:szCs w:val="16"/>
          <w:vertAlign w:val="superscript"/>
        </w:rPr>
        <w:t>2</w:t>
      </w:r>
      <w:r w:rsidRPr="00ED2E85">
        <w:rPr>
          <w:rFonts w:ascii="Arial" w:hAnsi="Arial" w:cs="Arial"/>
          <w:sz w:val="16"/>
          <w:szCs w:val="16"/>
        </w:rPr>
        <w:t>;</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s – удельная стоимость материальной характеристики тепловой сети, руб./м</w:t>
      </w:r>
      <w:r w:rsidRPr="00ED2E85">
        <w:rPr>
          <w:rFonts w:ascii="Arial" w:hAnsi="Arial" w:cs="Arial"/>
          <w:sz w:val="16"/>
          <w:szCs w:val="16"/>
          <w:vertAlign w:val="superscript"/>
        </w:rPr>
        <w:t>2</w:t>
      </w:r>
      <w:r w:rsidRPr="00ED2E85">
        <w:rPr>
          <w:rFonts w:ascii="Arial" w:hAnsi="Arial" w:cs="Arial"/>
          <w:sz w:val="16"/>
          <w:szCs w:val="16"/>
        </w:rPr>
        <w:t>;</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П – теплоплотность района, Гкал/ч·км</w:t>
      </w:r>
      <w:r w:rsidRPr="00ED2E85">
        <w:rPr>
          <w:rFonts w:ascii="Arial" w:hAnsi="Arial" w:cs="Arial"/>
          <w:sz w:val="16"/>
          <w:szCs w:val="16"/>
          <w:vertAlign w:val="superscript"/>
        </w:rPr>
        <w:t>2</w:t>
      </w:r>
      <w:r w:rsidRPr="00ED2E85">
        <w:rPr>
          <w:rFonts w:ascii="Arial" w:hAnsi="Arial" w:cs="Arial"/>
          <w:sz w:val="16"/>
          <w:szCs w:val="16"/>
        </w:rPr>
        <w:t>;</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 xml:space="preserve">Δτ – расчетный перепад температур теплоносителя в тепловой сети, </w:t>
      </w:r>
      <w:r w:rsidRPr="00ED2E85">
        <w:rPr>
          <w:rFonts w:ascii="Arial" w:hAnsi="Arial" w:cs="Arial"/>
          <w:sz w:val="16"/>
          <w:szCs w:val="16"/>
          <w:vertAlign w:val="superscript"/>
        </w:rPr>
        <w:t>о</w:t>
      </w:r>
      <w:r w:rsidRPr="00ED2E85">
        <w:rPr>
          <w:rFonts w:ascii="Arial" w:hAnsi="Arial" w:cs="Arial"/>
          <w:sz w:val="16"/>
          <w:szCs w:val="16"/>
        </w:rPr>
        <w:t>C;</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При этом предложено некоторое значение предельного радиуса действия тепловых сетей, которое определяется из соотношения, км:</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R</w:t>
      </w:r>
      <w:r w:rsidRPr="00ED2E85">
        <w:rPr>
          <w:rFonts w:ascii="Arial" w:hAnsi="Arial" w:cs="Arial"/>
          <w:sz w:val="16"/>
          <w:szCs w:val="16"/>
          <w:vertAlign w:val="subscript"/>
        </w:rPr>
        <w:t xml:space="preserve">пред </w:t>
      </w:r>
      <w:r w:rsidRPr="00ED2E85">
        <w:rPr>
          <w:rFonts w:ascii="Arial" w:hAnsi="Arial" w:cs="Arial"/>
          <w:sz w:val="16"/>
          <w:szCs w:val="16"/>
        </w:rPr>
        <w:t>= [(p–C)/1,2K]</w:t>
      </w:r>
      <w:r w:rsidRPr="00ED2E85">
        <w:rPr>
          <w:rFonts w:ascii="Arial" w:hAnsi="Arial" w:cs="Arial"/>
          <w:sz w:val="16"/>
          <w:szCs w:val="16"/>
          <w:vertAlign w:val="superscript"/>
        </w:rPr>
        <w:t>2,5</w:t>
      </w:r>
      <w:r w:rsidRPr="00ED2E85">
        <w:rPr>
          <w:rFonts w:ascii="Arial" w:hAnsi="Arial" w:cs="Arial"/>
          <w:sz w:val="16"/>
          <w:szCs w:val="16"/>
        </w:rPr>
        <w:t>, где:</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R</w:t>
      </w:r>
      <w:r w:rsidRPr="00ED2E85">
        <w:rPr>
          <w:rFonts w:ascii="Arial" w:hAnsi="Arial" w:cs="Arial"/>
          <w:sz w:val="16"/>
          <w:szCs w:val="16"/>
          <w:vertAlign w:val="subscript"/>
        </w:rPr>
        <w:t>пред</w:t>
      </w:r>
      <w:r w:rsidRPr="00ED2E85">
        <w:rPr>
          <w:rFonts w:ascii="Arial" w:hAnsi="Arial" w:cs="Arial"/>
          <w:sz w:val="16"/>
          <w:szCs w:val="16"/>
        </w:rPr>
        <w:t xml:space="preserve"> – предельный радиус действия тепловой сети, км;</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p – разница себестоимости тепла, выработанного на котельных и в индивидуальных котельных абонентов, руб./Гкал;</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C – переменная часть удельных эксплуатационных расходов на транспорт тепла, руб./Гкал;</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K – постоянная часть удельных эксплуатационных расходов на транспорт тепла при радиусе действия тепловой сети, равном 1 км, руб./Гкал·км.</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Площади зон действия теплоисточников Семеновщинского сельского поселения приведены в таблице 27.</w:t>
      </w:r>
    </w:p>
    <w:p w:rsidR="000B01A8" w:rsidRPr="00ED2E85" w:rsidRDefault="000B01A8" w:rsidP="00ED2E85">
      <w:pPr>
        <w:ind w:firstLine="708"/>
        <w:jc w:val="right"/>
        <w:rPr>
          <w:rFonts w:ascii="Arial" w:hAnsi="Arial" w:cs="Arial"/>
          <w:sz w:val="12"/>
          <w:szCs w:val="16"/>
        </w:rPr>
      </w:pPr>
      <w:r w:rsidRPr="00ED2E85">
        <w:rPr>
          <w:rFonts w:ascii="Arial" w:hAnsi="Arial" w:cs="Arial"/>
          <w:sz w:val="12"/>
          <w:szCs w:val="16"/>
        </w:rPr>
        <w:t>Таблица 27</w:t>
      </w:r>
    </w:p>
    <w:tbl>
      <w:tblPr>
        <w:tblW w:w="5000" w:type="pct"/>
        <w:jc w:val="center"/>
        <w:tblCellMar>
          <w:left w:w="0" w:type="dxa"/>
          <w:right w:w="0" w:type="dxa"/>
        </w:tblCellMar>
        <w:tblLook w:val="04A0" w:firstRow="1" w:lastRow="0" w:firstColumn="1" w:lastColumn="0" w:noHBand="0" w:noVBand="1"/>
      </w:tblPr>
      <w:tblGrid>
        <w:gridCol w:w="4161"/>
        <w:gridCol w:w="7189"/>
      </w:tblGrid>
      <w:tr w:rsidR="000B01A8" w:rsidRPr="00ED2E85" w:rsidTr="000B01A8">
        <w:trPr>
          <w:trHeight w:val="20"/>
          <w:jc w:val="center"/>
        </w:trPr>
        <w:tc>
          <w:tcPr>
            <w:tcW w:w="1833" w:type="pct"/>
            <w:tcBorders>
              <w:top w:val="single" w:sz="4" w:space="0" w:color="auto"/>
              <w:left w:val="single" w:sz="4" w:space="0" w:color="auto"/>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b/>
                <w:sz w:val="12"/>
                <w:szCs w:val="16"/>
              </w:rPr>
            </w:pPr>
            <w:r w:rsidRPr="00ED2E85">
              <w:rPr>
                <w:rFonts w:ascii="Arial" w:hAnsi="Arial" w:cs="Arial"/>
                <w:b/>
                <w:sz w:val="12"/>
                <w:szCs w:val="16"/>
              </w:rPr>
              <w:t>Наименование котельной</w:t>
            </w:r>
          </w:p>
        </w:tc>
        <w:tc>
          <w:tcPr>
            <w:tcW w:w="3167" w:type="pct"/>
            <w:tcBorders>
              <w:top w:val="single" w:sz="4" w:space="0" w:color="auto"/>
              <w:left w:val="nil"/>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b/>
                <w:sz w:val="12"/>
                <w:szCs w:val="16"/>
              </w:rPr>
            </w:pPr>
            <w:r w:rsidRPr="00ED2E85">
              <w:rPr>
                <w:rFonts w:ascii="Arial" w:hAnsi="Arial" w:cs="Arial"/>
                <w:b/>
                <w:sz w:val="12"/>
                <w:szCs w:val="16"/>
              </w:rPr>
              <w:t>Площадь зоны действия теплоисточника, м</w:t>
            </w:r>
            <w:r w:rsidRPr="00ED2E85">
              <w:rPr>
                <w:rFonts w:ascii="Arial" w:hAnsi="Arial" w:cs="Arial"/>
                <w:b/>
                <w:sz w:val="12"/>
                <w:szCs w:val="16"/>
                <w:vertAlign w:val="superscript"/>
              </w:rPr>
              <w:t>2</w:t>
            </w:r>
          </w:p>
        </w:tc>
      </w:tr>
      <w:tr w:rsidR="000B01A8" w:rsidRPr="00ED2E85" w:rsidTr="000B01A8">
        <w:trPr>
          <w:trHeight w:val="20"/>
          <w:jc w:val="center"/>
        </w:trPr>
        <w:tc>
          <w:tcPr>
            <w:tcW w:w="1833" w:type="pct"/>
            <w:tcBorders>
              <w:top w:val="nil"/>
              <w:left w:val="single" w:sz="4" w:space="0" w:color="auto"/>
              <w:bottom w:val="single" w:sz="4" w:space="0" w:color="auto"/>
              <w:right w:val="single" w:sz="4" w:space="0" w:color="auto"/>
            </w:tcBorders>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eastAsia="Calibri" w:hAnsi="Arial" w:cs="Arial"/>
                <w:sz w:val="12"/>
                <w:szCs w:val="16"/>
                <w:lang w:eastAsia="en-US"/>
              </w:rPr>
              <w:t>Котельная № 25</w:t>
            </w:r>
          </w:p>
        </w:tc>
        <w:tc>
          <w:tcPr>
            <w:tcW w:w="3167" w:type="pct"/>
            <w:tcBorders>
              <w:top w:val="nil"/>
              <w:left w:val="nil"/>
              <w:bottom w:val="single" w:sz="4" w:space="0" w:color="auto"/>
              <w:right w:val="single" w:sz="4" w:space="0" w:color="auto"/>
            </w:tcBorders>
            <w:shd w:val="clear" w:color="auto" w:fill="auto"/>
            <w:vAlign w:val="bottom"/>
          </w:tcPr>
          <w:p w:rsidR="000B01A8" w:rsidRPr="00ED2E85" w:rsidRDefault="000B01A8" w:rsidP="00ED2E85">
            <w:pPr>
              <w:jc w:val="center"/>
              <w:rPr>
                <w:rFonts w:ascii="Arial" w:hAnsi="Arial" w:cs="Arial"/>
                <w:color w:val="000000"/>
                <w:sz w:val="12"/>
                <w:szCs w:val="16"/>
                <w:lang w:val="en-US"/>
              </w:rPr>
            </w:pPr>
            <w:r w:rsidRPr="00ED2E85">
              <w:rPr>
                <w:rFonts w:ascii="Arial" w:hAnsi="Arial" w:cs="Arial"/>
                <w:color w:val="000000"/>
                <w:sz w:val="12"/>
                <w:szCs w:val="16"/>
              </w:rPr>
              <w:t>16 000</w:t>
            </w:r>
          </w:p>
        </w:tc>
      </w:tr>
    </w:tbl>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На основании расчетов у источников тепловой энергии были определены зоны, в границах которых теплоснабжающая организация может гарантировать потребителю расчетные характеристики теплоносителя. Размеры этих зон зависят от подключенной нагрузки и удаленности потребителя. К централизованному источнику теплоснабжения целесообразно подключение потребителей с расчетной нагрузкой не менее 0.01 Гкал/час и плотностью тепловой нагрузки не менее 0.0005 Гкал/п.метр.</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Схемы радиусов эффективного теплоснабжения представлены на рисунке 2.</w:t>
      </w:r>
    </w:p>
    <w:p w:rsidR="000B01A8" w:rsidRPr="00ED2E85" w:rsidRDefault="000B01A8" w:rsidP="00ED2E85">
      <w:pPr>
        <w:tabs>
          <w:tab w:val="left" w:pos="1276"/>
        </w:tabs>
        <w:jc w:val="center"/>
        <w:rPr>
          <w:rFonts w:ascii="Arial" w:hAnsi="Arial" w:cs="Arial"/>
          <w:sz w:val="16"/>
          <w:szCs w:val="16"/>
        </w:rPr>
      </w:pPr>
      <w:r w:rsidRPr="00ED2E85">
        <w:rPr>
          <w:rFonts w:ascii="Arial" w:hAnsi="Arial" w:cs="Arial"/>
          <w:noProof/>
          <w:sz w:val="16"/>
          <w:szCs w:val="16"/>
        </w:rPr>
        <w:drawing>
          <wp:inline distT="0" distB="0" distL="0" distR="0">
            <wp:extent cx="7044103" cy="2653811"/>
            <wp:effectExtent l="19050" t="19050" r="23447" b="13189"/>
            <wp:docPr id="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8"/>
                    <a:srcRect/>
                    <a:stretch>
                      <a:fillRect/>
                    </a:stretch>
                  </pic:blipFill>
                  <pic:spPr bwMode="auto">
                    <a:xfrm>
                      <a:off x="0" y="0"/>
                      <a:ext cx="7044103" cy="2653811"/>
                    </a:xfrm>
                    <a:prstGeom prst="rect">
                      <a:avLst/>
                    </a:prstGeom>
                    <a:noFill/>
                    <a:ln w="9525" cmpd="sng">
                      <a:solidFill>
                        <a:srgbClr val="4F81BD"/>
                      </a:solidFill>
                      <a:miter lim="800000"/>
                      <a:headEnd/>
                      <a:tailEnd/>
                    </a:ln>
                    <a:effectLst/>
                  </pic:spPr>
                </pic:pic>
              </a:graphicData>
            </a:graphic>
          </wp:inline>
        </w:drawing>
      </w:r>
    </w:p>
    <w:p w:rsidR="000B01A8" w:rsidRPr="00ED2E85" w:rsidRDefault="000B01A8" w:rsidP="00A56AE9">
      <w:pPr>
        <w:ind w:firstLine="284"/>
        <w:rPr>
          <w:rFonts w:ascii="Arial" w:hAnsi="Arial" w:cs="Arial"/>
          <w:sz w:val="16"/>
          <w:szCs w:val="16"/>
        </w:rPr>
      </w:pPr>
      <w:r w:rsidRPr="00ED2E85">
        <w:rPr>
          <w:rFonts w:ascii="Arial" w:hAnsi="Arial" w:cs="Arial"/>
          <w:sz w:val="16"/>
          <w:szCs w:val="16"/>
        </w:rPr>
        <w:t>Рисунок 2. Зона эффективного радиуса теплоснабжения котельной №25</w:t>
      </w:r>
    </w:p>
    <w:p w:rsidR="000B01A8" w:rsidRPr="00ED2E85" w:rsidRDefault="000B01A8" w:rsidP="00A56AE9">
      <w:pPr>
        <w:ind w:firstLine="284"/>
        <w:jc w:val="center"/>
        <w:rPr>
          <w:rFonts w:ascii="Arial" w:hAnsi="Arial" w:cs="Arial"/>
          <w:b/>
          <w:sz w:val="16"/>
          <w:szCs w:val="16"/>
        </w:rPr>
      </w:pPr>
      <w:r w:rsidRPr="00ED2E85">
        <w:rPr>
          <w:rFonts w:ascii="Arial" w:hAnsi="Arial" w:cs="Arial"/>
          <w:b/>
          <w:sz w:val="16"/>
          <w:szCs w:val="16"/>
        </w:rPr>
        <w:t>Глава 8. Предложения по строительству и реконструкции тепловых сетей</w:t>
      </w:r>
    </w:p>
    <w:p w:rsidR="000B01A8" w:rsidRPr="00ED2E85" w:rsidRDefault="000B01A8" w:rsidP="00A56AE9">
      <w:pPr>
        <w:ind w:firstLine="284"/>
        <w:jc w:val="both"/>
        <w:rPr>
          <w:rFonts w:ascii="Arial" w:hAnsi="Arial" w:cs="Arial"/>
          <w:b/>
          <w:sz w:val="16"/>
          <w:szCs w:val="16"/>
        </w:rPr>
      </w:pPr>
      <w:r w:rsidRPr="00ED2E85">
        <w:rPr>
          <w:rFonts w:ascii="Arial" w:hAnsi="Arial" w:cs="Arial"/>
          <w:b/>
          <w:sz w:val="16"/>
          <w:szCs w:val="16"/>
        </w:rPr>
        <w:t>а) Предложения по реконструкции и строительству тепловых сетей, обеспечивающие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требуется.</w:t>
      </w:r>
    </w:p>
    <w:p w:rsidR="000B01A8" w:rsidRPr="00ED2E85" w:rsidRDefault="000B01A8" w:rsidP="00A56AE9">
      <w:pPr>
        <w:ind w:firstLine="284"/>
        <w:jc w:val="both"/>
        <w:rPr>
          <w:rFonts w:ascii="Arial" w:hAnsi="Arial" w:cs="Arial"/>
          <w:b/>
          <w:sz w:val="16"/>
          <w:szCs w:val="16"/>
        </w:rPr>
      </w:pPr>
      <w:r w:rsidRPr="00ED2E85">
        <w:rPr>
          <w:rFonts w:ascii="Arial" w:hAnsi="Arial" w:cs="Arial"/>
          <w:b/>
          <w:sz w:val="16"/>
          <w:szCs w:val="16"/>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Семеновщинского сельского поселения не требуется, так как объекты нового строительства будут подключаться либо к действующим источникам теплоснабжения, либо к индивидуальным источникам теплоснабжения (собственным котельным). </w:t>
      </w:r>
    </w:p>
    <w:p w:rsidR="000B01A8" w:rsidRPr="00ED2E85" w:rsidRDefault="000B01A8" w:rsidP="00A56AE9">
      <w:pPr>
        <w:ind w:firstLine="284"/>
        <w:jc w:val="both"/>
        <w:rPr>
          <w:rFonts w:ascii="Arial" w:hAnsi="Arial" w:cs="Arial"/>
          <w:b/>
          <w:sz w:val="16"/>
          <w:szCs w:val="16"/>
        </w:rPr>
      </w:pPr>
      <w:r w:rsidRPr="00ED2E85">
        <w:rPr>
          <w:rFonts w:ascii="Arial" w:hAnsi="Arial" w:cs="Arial"/>
          <w:b/>
          <w:sz w:val="16"/>
          <w:szCs w:val="16"/>
        </w:rPr>
        <w:t>в) Предложения по строительству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схемой теплоснабжения не предусмотрено, так как поставка тепловой энергии потребителям от различных источников тепловой энергии схемой не предусмотрена.</w:t>
      </w:r>
    </w:p>
    <w:p w:rsidR="000B01A8" w:rsidRPr="00ED2E85" w:rsidRDefault="000B01A8" w:rsidP="00A56AE9">
      <w:pPr>
        <w:ind w:firstLine="284"/>
        <w:jc w:val="both"/>
        <w:rPr>
          <w:rFonts w:ascii="Arial" w:hAnsi="Arial" w:cs="Arial"/>
          <w:b/>
          <w:sz w:val="16"/>
          <w:szCs w:val="16"/>
        </w:rPr>
      </w:pPr>
      <w:r w:rsidRPr="00ED2E85">
        <w:rPr>
          <w:rFonts w:ascii="Arial" w:hAnsi="Arial" w:cs="Arial"/>
          <w:b/>
          <w:sz w:val="16"/>
          <w:szCs w:val="16"/>
        </w:rPr>
        <w:t>г)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t>Для обеспечения восстановления и надежности системы теплоснабжения ежегодно должны меняться не менее 5% сетей от общей протяженности.</w:t>
      </w:r>
    </w:p>
    <w:p w:rsidR="000B01A8" w:rsidRPr="00ED2E85" w:rsidRDefault="000B01A8" w:rsidP="00A56AE9">
      <w:pPr>
        <w:ind w:firstLine="284"/>
        <w:jc w:val="both"/>
        <w:rPr>
          <w:rFonts w:ascii="Arial" w:hAnsi="Arial" w:cs="Arial"/>
          <w:b/>
          <w:sz w:val="16"/>
          <w:szCs w:val="16"/>
        </w:rPr>
      </w:pPr>
      <w:r w:rsidRPr="00ED2E85">
        <w:rPr>
          <w:rFonts w:ascii="Arial" w:hAnsi="Arial" w:cs="Arial"/>
          <w:b/>
          <w:sz w:val="16"/>
          <w:szCs w:val="16"/>
        </w:rPr>
        <w:t>д) Предложения по строительству тепловых сетей для обеспечения нормативной надежности теплоснабжения</w:t>
      </w:r>
    </w:p>
    <w:p w:rsidR="000B01A8" w:rsidRPr="00ED2E85" w:rsidRDefault="000B01A8" w:rsidP="00A56AE9">
      <w:pPr>
        <w:ind w:firstLine="284"/>
        <w:jc w:val="both"/>
        <w:rPr>
          <w:rFonts w:ascii="Arial" w:hAnsi="Arial" w:cs="Arial"/>
          <w:sz w:val="16"/>
          <w:szCs w:val="16"/>
        </w:rPr>
      </w:pPr>
      <w:r w:rsidRPr="00ED2E85">
        <w:rPr>
          <w:rFonts w:ascii="Arial" w:hAnsi="Arial" w:cs="Arial"/>
          <w:sz w:val="16"/>
          <w:szCs w:val="16"/>
        </w:rPr>
        <w:lastRenderedPageBreak/>
        <w:t>Для обеспечения восстановления и надежности системы теплоснабжения ежегодно должны меняться не менее 5% сетей от общей протяженности.</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 xml:space="preserve">Перечень мероприятий обеспечивающих спрос на услуги теплоснабжения по годам реализации Схемы для решения поставленных задач и обеспечения целевых показателей развития коммунальной инфраструктуры Семеновщинского сельского поселения также включает инженерно-техническую оптимизацию коммунальных систем, в том числе: </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1. Мероприятия по выявлению бесхозяйных объектов недвижимого имущества, используемых для передачи энергетических ресурсов, организации поставки таких объектов на учет в качестве бесхозяйных объектов недвижимого имущества и признанию права муниципальной собственности.</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2. Мероприятия по организации управления бесхозяйными объектами недвижимого имущества, используемыми для передачи энергетических ресурсов, с момента выявления таких объектов, в том числе определению источника компенсации возникающих при эксплуатации нормативных потерь энергетических ресурсов, в частности за счет включения расходов на компенсацию данных потерь в тариф организации, управляющей такими объектами.</w:t>
      </w:r>
    </w:p>
    <w:p w:rsidR="000B01A8" w:rsidRPr="00ED2E85" w:rsidRDefault="000B01A8" w:rsidP="00A56AE9">
      <w:pPr>
        <w:ind w:firstLine="284"/>
        <w:jc w:val="both"/>
        <w:rPr>
          <w:rFonts w:ascii="Arial" w:hAnsi="Arial" w:cs="Arial"/>
          <w:b/>
          <w:sz w:val="16"/>
          <w:szCs w:val="16"/>
        </w:rPr>
      </w:pPr>
      <w:r w:rsidRPr="00ED2E85">
        <w:rPr>
          <w:rFonts w:ascii="Arial" w:hAnsi="Arial" w:cs="Arial"/>
          <w:b/>
          <w:sz w:val="16"/>
          <w:szCs w:val="16"/>
        </w:rPr>
        <w:t>е) Предложения по реконструкции тепловых сетей с увеличением диаметра трубопроводов для обеспечения перспективных приростов тепловой нагрузки</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 xml:space="preserve">Реконструкция тепловых сетей с увеличением диаметра трубопроводов для обеспечения перспективных приростов тепловой нагрузки схемой не предусмотрена. При этом в рамках разработки схемы теплоснабжения проведен анализ существующих тепловых сетей. </w:t>
      </w:r>
    </w:p>
    <w:p w:rsidR="000B01A8" w:rsidRPr="00ED2E85" w:rsidRDefault="000B01A8" w:rsidP="00A56AE9">
      <w:pPr>
        <w:ind w:firstLine="284"/>
        <w:jc w:val="both"/>
        <w:rPr>
          <w:rFonts w:ascii="Arial" w:hAnsi="Arial" w:cs="Arial"/>
          <w:b/>
          <w:sz w:val="16"/>
          <w:szCs w:val="16"/>
        </w:rPr>
      </w:pPr>
      <w:r w:rsidRPr="00ED2E85">
        <w:rPr>
          <w:rFonts w:ascii="Arial" w:hAnsi="Arial" w:cs="Arial"/>
          <w:b/>
          <w:sz w:val="16"/>
          <w:szCs w:val="16"/>
        </w:rPr>
        <w:t>ж) Предложения по реконструкции тепловых сетей, подлежащих замене в связи с исчерпанием эксплуатационного ресурса</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Мероприятия по строительству линейных объектов инфраструктуры теплоснабжения направлены на обеспечение надежности и повышение эффективности теплоснабжения.</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Предложения по реконструкции тепловых сетей, подлежащих замене в связи с исчерпанием эксплуатационного ресурса, включают:</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проведение комплексного обследования технико-экономического состояния систем теплоснабжения, в том числе показателей физического износа и энергетической эффективности в соответствии с требованиями Федерального закона от 27 июля 2010 года № 190-ФЗ «О теплоснабжении»;</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 xml:space="preserve">перекладку сетей, исчерпавших свой ресурс и нуждающихся в замене. </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План мероприятий по реконструкции систем теплоснабжения составляется ежегодно. Сроки реализации мероприятий определяются исходя из их значимости. Список мероприятий и стоимость на конкретном объекте детализируется после разработки проектной документации (при необходимости после проведения энергетических обследований).</w:t>
      </w:r>
    </w:p>
    <w:p w:rsidR="000B01A8" w:rsidRPr="00ED2E85" w:rsidRDefault="000B01A8" w:rsidP="00A56AE9">
      <w:pPr>
        <w:ind w:firstLine="284"/>
        <w:jc w:val="both"/>
        <w:rPr>
          <w:rFonts w:ascii="Arial" w:hAnsi="Arial" w:cs="Arial"/>
          <w:b/>
          <w:sz w:val="16"/>
          <w:szCs w:val="16"/>
        </w:rPr>
      </w:pPr>
      <w:r w:rsidRPr="00ED2E85">
        <w:rPr>
          <w:rFonts w:ascii="Arial" w:hAnsi="Arial" w:cs="Arial"/>
          <w:b/>
          <w:sz w:val="16"/>
          <w:szCs w:val="16"/>
        </w:rPr>
        <w:t>з) Предложения по строительству и реконструкции насосных станций</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Строительство и реконструкция насосных станций схемой не предусмотрена.</w:t>
      </w:r>
    </w:p>
    <w:p w:rsidR="00ED2E85" w:rsidRDefault="000B01A8" w:rsidP="00A56AE9">
      <w:pPr>
        <w:tabs>
          <w:tab w:val="left" w:pos="1276"/>
        </w:tabs>
        <w:ind w:firstLine="284"/>
        <w:jc w:val="center"/>
        <w:rPr>
          <w:rFonts w:ascii="Arial" w:hAnsi="Arial" w:cs="Arial"/>
          <w:b/>
          <w:sz w:val="16"/>
          <w:szCs w:val="16"/>
        </w:rPr>
      </w:pPr>
      <w:r w:rsidRPr="00ED2E85">
        <w:rPr>
          <w:rFonts w:ascii="Arial" w:hAnsi="Arial" w:cs="Arial"/>
          <w:b/>
          <w:sz w:val="16"/>
          <w:szCs w:val="16"/>
        </w:rPr>
        <w:t xml:space="preserve">Глава 9. Предложения по переводу открытых систем теплоснабжения </w:t>
      </w:r>
    </w:p>
    <w:p w:rsidR="000B01A8" w:rsidRPr="00ED2E85" w:rsidRDefault="000B01A8" w:rsidP="00A56AE9">
      <w:pPr>
        <w:tabs>
          <w:tab w:val="left" w:pos="1276"/>
        </w:tabs>
        <w:ind w:firstLine="284"/>
        <w:jc w:val="center"/>
        <w:rPr>
          <w:rFonts w:ascii="Arial" w:hAnsi="Arial" w:cs="Arial"/>
          <w:b/>
          <w:sz w:val="16"/>
          <w:szCs w:val="16"/>
        </w:rPr>
      </w:pPr>
      <w:r w:rsidRPr="00ED2E85">
        <w:rPr>
          <w:rFonts w:ascii="Arial" w:hAnsi="Arial" w:cs="Arial"/>
          <w:b/>
          <w:sz w:val="16"/>
          <w:szCs w:val="16"/>
        </w:rPr>
        <w:t>(горячего водоснабжения) в закрытые системы горячего водоснабжения</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На территории Семеновщинского сельского поселения открытые системы теплоснабжения (горячего водоснабжения) отсутствуют.</w:t>
      </w:r>
    </w:p>
    <w:p w:rsidR="000B01A8" w:rsidRPr="00ED2E85" w:rsidRDefault="000B01A8" w:rsidP="00A56AE9">
      <w:pPr>
        <w:tabs>
          <w:tab w:val="left" w:pos="1276"/>
        </w:tabs>
        <w:ind w:firstLine="284"/>
        <w:jc w:val="center"/>
        <w:rPr>
          <w:rFonts w:ascii="Arial" w:hAnsi="Arial" w:cs="Arial"/>
          <w:b/>
          <w:sz w:val="16"/>
          <w:szCs w:val="16"/>
        </w:rPr>
      </w:pPr>
      <w:r w:rsidRPr="00ED2E85">
        <w:rPr>
          <w:rFonts w:ascii="Arial" w:hAnsi="Arial" w:cs="Arial"/>
          <w:b/>
          <w:sz w:val="16"/>
          <w:szCs w:val="16"/>
        </w:rPr>
        <w:t>Глава 10. Перспективные топливные балансы</w:t>
      </w:r>
    </w:p>
    <w:p w:rsidR="000B01A8" w:rsidRPr="00ED2E85" w:rsidRDefault="000B01A8" w:rsidP="00A56AE9">
      <w:pPr>
        <w:tabs>
          <w:tab w:val="left" w:pos="1276"/>
        </w:tabs>
        <w:ind w:firstLine="284"/>
        <w:jc w:val="both"/>
        <w:rPr>
          <w:rFonts w:ascii="Arial" w:hAnsi="Arial" w:cs="Arial"/>
          <w:b/>
          <w:sz w:val="16"/>
          <w:szCs w:val="16"/>
        </w:rPr>
      </w:pPr>
      <w:r w:rsidRPr="00ED2E85">
        <w:rPr>
          <w:rFonts w:ascii="Arial" w:hAnsi="Arial" w:cs="Arial"/>
          <w:b/>
          <w:sz w:val="16"/>
          <w:szCs w:val="16"/>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Расчет перспективных часовых и годовых расходов основного вида топлива для зимнего и летнего периодов, необходимого для обеспечения нормативного функционирования теплоисточников Семеновщинского сельского поселения в части производства тепловой энергии для теплоснабжения, представлен в таблице 28.</w:t>
      </w:r>
    </w:p>
    <w:p w:rsidR="000B01A8" w:rsidRPr="00ED2E85" w:rsidRDefault="000B01A8" w:rsidP="00ED2E85">
      <w:pPr>
        <w:tabs>
          <w:tab w:val="left" w:pos="-4962"/>
        </w:tabs>
        <w:ind w:firstLine="567"/>
        <w:jc w:val="right"/>
        <w:rPr>
          <w:rFonts w:ascii="Arial" w:hAnsi="Arial" w:cs="Arial"/>
          <w:sz w:val="12"/>
          <w:szCs w:val="16"/>
        </w:rPr>
      </w:pPr>
      <w:r w:rsidRPr="00ED2E85">
        <w:rPr>
          <w:rFonts w:ascii="Arial" w:hAnsi="Arial" w:cs="Arial"/>
          <w:sz w:val="12"/>
          <w:szCs w:val="16"/>
        </w:rPr>
        <w:t>Таблица 28</w:t>
      </w:r>
    </w:p>
    <w:tbl>
      <w:tblPr>
        <w:tblW w:w="5000" w:type="pct"/>
        <w:tblCellMar>
          <w:left w:w="0" w:type="dxa"/>
          <w:right w:w="0" w:type="dxa"/>
        </w:tblCellMar>
        <w:tblLook w:val="04A0" w:firstRow="1" w:lastRow="0" w:firstColumn="1" w:lastColumn="0" w:noHBand="0" w:noVBand="1"/>
      </w:tblPr>
      <w:tblGrid>
        <w:gridCol w:w="4474"/>
        <w:gridCol w:w="1546"/>
        <w:gridCol w:w="1546"/>
        <w:gridCol w:w="1203"/>
        <w:gridCol w:w="1535"/>
        <w:gridCol w:w="1046"/>
      </w:tblGrid>
      <w:tr w:rsidR="000B01A8" w:rsidRPr="00ED2E85" w:rsidTr="00A56AE9">
        <w:trPr>
          <w:trHeight w:val="20"/>
        </w:trPr>
        <w:tc>
          <w:tcPr>
            <w:tcW w:w="197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Наименование котельной</w:t>
            </w:r>
          </w:p>
        </w:tc>
        <w:tc>
          <w:tcPr>
            <w:tcW w:w="68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Вид топлива</w:t>
            </w:r>
          </w:p>
        </w:tc>
        <w:tc>
          <w:tcPr>
            <w:tcW w:w="2348" w:type="pct"/>
            <w:gridSpan w:val="4"/>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Потребление топлива, т.у.т.</w:t>
            </w:r>
          </w:p>
        </w:tc>
      </w:tr>
      <w:tr w:rsidR="000B01A8" w:rsidRPr="00ED2E85" w:rsidTr="00A56AE9">
        <w:trPr>
          <w:trHeight w:val="20"/>
        </w:trPr>
        <w:tc>
          <w:tcPr>
            <w:tcW w:w="197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B01A8" w:rsidRPr="00ED2E85" w:rsidRDefault="000B01A8" w:rsidP="00ED2E85">
            <w:pPr>
              <w:rPr>
                <w:rFonts w:ascii="Arial" w:hAnsi="Arial" w:cs="Arial"/>
                <w:b/>
                <w:bCs/>
                <w:color w:val="000000"/>
                <w:sz w:val="12"/>
                <w:szCs w:val="16"/>
              </w:rPr>
            </w:pPr>
          </w:p>
        </w:tc>
        <w:tc>
          <w:tcPr>
            <w:tcW w:w="68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B01A8" w:rsidRPr="00ED2E85" w:rsidRDefault="000B01A8" w:rsidP="00ED2E85">
            <w:pPr>
              <w:rPr>
                <w:rFonts w:ascii="Arial" w:hAnsi="Arial" w:cs="Arial"/>
                <w:b/>
                <w:bCs/>
                <w:color w:val="000000"/>
                <w:sz w:val="12"/>
                <w:szCs w:val="16"/>
              </w:rPr>
            </w:pPr>
          </w:p>
        </w:tc>
        <w:tc>
          <w:tcPr>
            <w:tcW w:w="1211" w:type="pct"/>
            <w:gridSpan w:val="2"/>
            <w:tcBorders>
              <w:top w:val="single" w:sz="4" w:space="0" w:color="auto"/>
              <w:left w:val="nil"/>
              <w:bottom w:val="single" w:sz="4" w:space="0" w:color="auto"/>
              <w:right w:val="single" w:sz="4" w:space="0" w:color="000000"/>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в отопительный период</w:t>
            </w:r>
          </w:p>
        </w:tc>
        <w:tc>
          <w:tcPr>
            <w:tcW w:w="1137" w:type="pct"/>
            <w:gridSpan w:val="2"/>
            <w:tcBorders>
              <w:top w:val="single" w:sz="4" w:space="0" w:color="auto"/>
              <w:left w:val="nil"/>
              <w:bottom w:val="single" w:sz="4" w:space="0" w:color="auto"/>
              <w:right w:val="single" w:sz="4" w:space="0" w:color="000000"/>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в неотопительный период</w:t>
            </w:r>
          </w:p>
        </w:tc>
      </w:tr>
      <w:tr w:rsidR="000B01A8" w:rsidRPr="00ED2E85" w:rsidTr="00A56AE9">
        <w:trPr>
          <w:trHeight w:val="20"/>
        </w:trPr>
        <w:tc>
          <w:tcPr>
            <w:tcW w:w="197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B01A8" w:rsidRPr="00ED2E85" w:rsidRDefault="000B01A8" w:rsidP="00ED2E85">
            <w:pPr>
              <w:rPr>
                <w:rFonts w:ascii="Arial" w:hAnsi="Arial" w:cs="Arial"/>
                <w:b/>
                <w:bCs/>
                <w:color w:val="000000"/>
                <w:sz w:val="12"/>
                <w:szCs w:val="16"/>
              </w:rPr>
            </w:pPr>
          </w:p>
        </w:tc>
        <w:tc>
          <w:tcPr>
            <w:tcW w:w="68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B01A8" w:rsidRPr="00ED2E85" w:rsidRDefault="000B01A8" w:rsidP="00ED2E85">
            <w:pPr>
              <w:rPr>
                <w:rFonts w:ascii="Arial" w:hAnsi="Arial" w:cs="Arial"/>
                <w:b/>
                <w:bCs/>
                <w:color w:val="000000"/>
                <w:sz w:val="12"/>
                <w:szCs w:val="16"/>
              </w:rPr>
            </w:pPr>
          </w:p>
        </w:tc>
        <w:tc>
          <w:tcPr>
            <w:tcW w:w="681" w:type="pct"/>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макс. часовое</w:t>
            </w:r>
          </w:p>
        </w:tc>
        <w:tc>
          <w:tcPr>
            <w:tcW w:w="530" w:type="pct"/>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годовое</w:t>
            </w:r>
          </w:p>
        </w:tc>
        <w:tc>
          <w:tcPr>
            <w:tcW w:w="676" w:type="pct"/>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макс. часовое</w:t>
            </w:r>
          </w:p>
        </w:tc>
        <w:tc>
          <w:tcPr>
            <w:tcW w:w="461" w:type="pct"/>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годовое</w:t>
            </w:r>
          </w:p>
        </w:tc>
      </w:tr>
      <w:tr w:rsidR="000B01A8" w:rsidRPr="00ED2E85" w:rsidTr="00A56AE9">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Текущий период (2023-2024 годы)</w:t>
            </w:r>
          </w:p>
        </w:tc>
      </w:tr>
      <w:tr w:rsidR="000B01A8" w:rsidRPr="00ED2E85" w:rsidTr="00A56AE9">
        <w:trPr>
          <w:trHeight w:val="20"/>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rsidR="000B01A8" w:rsidRPr="00ED2E85" w:rsidRDefault="000B01A8" w:rsidP="00ED2E85">
            <w:pPr>
              <w:rPr>
                <w:rFonts w:ascii="Arial" w:hAnsi="Arial" w:cs="Arial"/>
                <w:sz w:val="12"/>
                <w:szCs w:val="16"/>
              </w:rPr>
            </w:pPr>
            <w:r w:rsidRPr="00ED2E85">
              <w:rPr>
                <w:rFonts w:ascii="Arial" w:hAnsi="Arial" w:cs="Arial"/>
                <w:sz w:val="12"/>
                <w:szCs w:val="16"/>
              </w:rPr>
              <w:t>Котельная №25 Валдайский район д.Семеновщина</w:t>
            </w:r>
          </w:p>
        </w:tc>
        <w:tc>
          <w:tcPr>
            <w:tcW w:w="681" w:type="pct"/>
            <w:tcBorders>
              <w:top w:val="nil"/>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уголь</w:t>
            </w:r>
          </w:p>
        </w:tc>
        <w:tc>
          <w:tcPr>
            <w:tcW w:w="681" w:type="pct"/>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0,155</w:t>
            </w:r>
          </w:p>
        </w:tc>
        <w:tc>
          <w:tcPr>
            <w:tcW w:w="530" w:type="pct"/>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374,063</w:t>
            </w:r>
          </w:p>
        </w:tc>
        <w:tc>
          <w:tcPr>
            <w:tcW w:w="676" w:type="pct"/>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 </w:t>
            </w:r>
          </w:p>
        </w:tc>
        <w:tc>
          <w:tcPr>
            <w:tcW w:w="461" w:type="pct"/>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 </w:t>
            </w:r>
          </w:p>
        </w:tc>
      </w:tr>
      <w:tr w:rsidR="000B01A8" w:rsidRPr="00ED2E85" w:rsidTr="00A56AE9">
        <w:trPr>
          <w:trHeight w:val="20"/>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rsidR="000B01A8" w:rsidRPr="00ED2E85" w:rsidRDefault="000B01A8" w:rsidP="00ED2E85">
            <w:pPr>
              <w:rPr>
                <w:rFonts w:ascii="Arial" w:hAnsi="Arial" w:cs="Arial"/>
                <w:b/>
                <w:bCs/>
                <w:sz w:val="12"/>
                <w:szCs w:val="16"/>
              </w:rPr>
            </w:pPr>
            <w:r w:rsidRPr="00ED2E85">
              <w:rPr>
                <w:rFonts w:ascii="Arial" w:hAnsi="Arial" w:cs="Arial"/>
                <w:b/>
                <w:bCs/>
                <w:sz w:val="12"/>
                <w:szCs w:val="16"/>
              </w:rPr>
              <w:t>Итого:</w:t>
            </w:r>
          </w:p>
        </w:tc>
        <w:tc>
          <w:tcPr>
            <w:tcW w:w="681" w:type="pct"/>
            <w:tcBorders>
              <w:top w:val="nil"/>
              <w:left w:val="nil"/>
              <w:bottom w:val="single" w:sz="4" w:space="0" w:color="auto"/>
              <w:right w:val="single" w:sz="4" w:space="0" w:color="auto"/>
            </w:tcBorders>
            <w:shd w:val="clear" w:color="auto" w:fill="auto"/>
            <w:noWrap/>
            <w:vAlign w:val="center"/>
            <w:hideMark/>
          </w:tcPr>
          <w:p w:rsidR="000B01A8" w:rsidRPr="00ED2E85" w:rsidRDefault="000B01A8" w:rsidP="00ED2E85">
            <w:pPr>
              <w:rPr>
                <w:rFonts w:ascii="Arial" w:hAnsi="Arial" w:cs="Arial"/>
                <w:b/>
                <w:bCs/>
                <w:sz w:val="12"/>
                <w:szCs w:val="16"/>
              </w:rPr>
            </w:pPr>
            <w:r w:rsidRPr="00ED2E85">
              <w:rPr>
                <w:rFonts w:ascii="Arial" w:hAnsi="Arial" w:cs="Arial"/>
                <w:b/>
                <w:bCs/>
                <w:sz w:val="12"/>
                <w:szCs w:val="16"/>
              </w:rPr>
              <w:t> </w:t>
            </w:r>
          </w:p>
        </w:tc>
        <w:tc>
          <w:tcPr>
            <w:tcW w:w="681" w:type="pct"/>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0,155</w:t>
            </w:r>
          </w:p>
        </w:tc>
        <w:tc>
          <w:tcPr>
            <w:tcW w:w="530" w:type="pct"/>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374,063</w:t>
            </w:r>
          </w:p>
        </w:tc>
        <w:tc>
          <w:tcPr>
            <w:tcW w:w="676" w:type="pct"/>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0,000</w:t>
            </w:r>
          </w:p>
        </w:tc>
        <w:tc>
          <w:tcPr>
            <w:tcW w:w="461" w:type="pct"/>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0,000</w:t>
            </w:r>
          </w:p>
        </w:tc>
      </w:tr>
      <w:tr w:rsidR="000B01A8" w:rsidRPr="00ED2E85" w:rsidTr="00A56AE9">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Перспективный период (2025-2030 годы)</w:t>
            </w:r>
          </w:p>
        </w:tc>
      </w:tr>
      <w:tr w:rsidR="000B01A8" w:rsidRPr="00ED2E85" w:rsidTr="00A56AE9">
        <w:trPr>
          <w:trHeight w:val="20"/>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rsidR="000B01A8" w:rsidRPr="00ED2E85" w:rsidRDefault="000B01A8" w:rsidP="00ED2E85">
            <w:pPr>
              <w:rPr>
                <w:rFonts w:ascii="Arial" w:hAnsi="Arial" w:cs="Arial"/>
                <w:sz w:val="12"/>
                <w:szCs w:val="16"/>
              </w:rPr>
            </w:pPr>
            <w:r w:rsidRPr="00ED2E85">
              <w:rPr>
                <w:rFonts w:ascii="Arial" w:hAnsi="Arial" w:cs="Arial"/>
                <w:sz w:val="12"/>
                <w:szCs w:val="16"/>
              </w:rPr>
              <w:t>Котельная №25 Валдайский район д.Семеновщина</w:t>
            </w:r>
          </w:p>
        </w:tc>
        <w:tc>
          <w:tcPr>
            <w:tcW w:w="681" w:type="pct"/>
            <w:tcBorders>
              <w:top w:val="nil"/>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уголь</w:t>
            </w:r>
          </w:p>
        </w:tc>
        <w:tc>
          <w:tcPr>
            <w:tcW w:w="681" w:type="pct"/>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0,155</w:t>
            </w:r>
          </w:p>
        </w:tc>
        <w:tc>
          <w:tcPr>
            <w:tcW w:w="530" w:type="pct"/>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374,063</w:t>
            </w:r>
          </w:p>
        </w:tc>
        <w:tc>
          <w:tcPr>
            <w:tcW w:w="676" w:type="pct"/>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 </w:t>
            </w:r>
          </w:p>
        </w:tc>
        <w:tc>
          <w:tcPr>
            <w:tcW w:w="461" w:type="pct"/>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 </w:t>
            </w:r>
          </w:p>
        </w:tc>
      </w:tr>
      <w:tr w:rsidR="000B01A8" w:rsidRPr="00ED2E85" w:rsidTr="00A56AE9">
        <w:trPr>
          <w:trHeight w:val="20"/>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rsidR="000B01A8" w:rsidRPr="00ED2E85" w:rsidRDefault="000B01A8" w:rsidP="00ED2E85">
            <w:pPr>
              <w:rPr>
                <w:rFonts w:ascii="Arial" w:hAnsi="Arial" w:cs="Arial"/>
                <w:b/>
                <w:bCs/>
                <w:sz w:val="12"/>
                <w:szCs w:val="16"/>
              </w:rPr>
            </w:pPr>
            <w:r w:rsidRPr="00ED2E85">
              <w:rPr>
                <w:rFonts w:ascii="Arial" w:hAnsi="Arial" w:cs="Arial"/>
                <w:b/>
                <w:bCs/>
                <w:sz w:val="12"/>
                <w:szCs w:val="16"/>
              </w:rPr>
              <w:t>Итого:</w:t>
            </w:r>
          </w:p>
        </w:tc>
        <w:tc>
          <w:tcPr>
            <w:tcW w:w="681" w:type="pct"/>
            <w:tcBorders>
              <w:top w:val="nil"/>
              <w:left w:val="nil"/>
              <w:bottom w:val="single" w:sz="4" w:space="0" w:color="auto"/>
              <w:right w:val="single" w:sz="4" w:space="0" w:color="auto"/>
            </w:tcBorders>
            <w:shd w:val="clear" w:color="auto" w:fill="auto"/>
            <w:noWrap/>
            <w:vAlign w:val="center"/>
            <w:hideMark/>
          </w:tcPr>
          <w:p w:rsidR="000B01A8" w:rsidRPr="00ED2E85" w:rsidRDefault="000B01A8" w:rsidP="00ED2E85">
            <w:pPr>
              <w:rPr>
                <w:rFonts w:ascii="Arial" w:hAnsi="Arial" w:cs="Arial"/>
                <w:b/>
                <w:bCs/>
                <w:sz w:val="12"/>
                <w:szCs w:val="16"/>
              </w:rPr>
            </w:pPr>
            <w:r w:rsidRPr="00ED2E85">
              <w:rPr>
                <w:rFonts w:ascii="Arial" w:hAnsi="Arial" w:cs="Arial"/>
                <w:b/>
                <w:bCs/>
                <w:sz w:val="12"/>
                <w:szCs w:val="16"/>
              </w:rPr>
              <w:t> </w:t>
            </w:r>
          </w:p>
        </w:tc>
        <w:tc>
          <w:tcPr>
            <w:tcW w:w="681" w:type="pct"/>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0,155</w:t>
            </w:r>
          </w:p>
        </w:tc>
        <w:tc>
          <w:tcPr>
            <w:tcW w:w="530" w:type="pct"/>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374,063</w:t>
            </w:r>
          </w:p>
        </w:tc>
        <w:tc>
          <w:tcPr>
            <w:tcW w:w="676" w:type="pct"/>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0,000</w:t>
            </w:r>
          </w:p>
        </w:tc>
        <w:tc>
          <w:tcPr>
            <w:tcW w:w="461" w:type="pct"/>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0,000</w:t>
            </w:r>
          </w:p>
        </w:tc>
      </w:tr>
    </w:tbl>
    <w:p w:rsidR="000B01A8" w:rsidRPr="00ED2E85" w:rsidRDefault="000B01A8" w:rsidP="00A56AE9">
      <w:pPr>
        <w:tabs>
          <w:tab w:val="left" w:pos="1276"/>
        </w:tabs>
        <w:ind w:firstLine="284"/>
        <w:jc w:val="both"/>
        <w:rPr>
          <w:rFonts w:ascii="Arial" w:hAnsi="Arial" w:cs="Arial"/>
          <w:b/>
          <w:sz w:val="16"/>
          <w:szCs w:val="16"/>
        </w:rPr>
      </w:pPr>
      <w:r w:rsidRPr="00ED2E85">
        <w:rPr>
          <w:rFonts w:ascii="Arial" w:hAnsi="Arial" w:cs="Arial"/>
          <w:b/>
          <w:sz w:val="16"/>
          <w:szCs w:val="16"/>
        </w:rPr>
        <w:t>б) Результаты расчетов по каждому источнику тепловой энергии нормативных запасов топлива</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 xml:space="preserve">Нормативный неснижаемый запас топлива (ННЗТ) обеспечивает работу котельной в режиме «выживания» с минимальной расчетной тепловой нагрузкой по условиям самого холодного месяца года и составом оборудования, позволяющим поддерживать плюсовые температуры в главном корпусе, вспомогательных зданиях и сооружениях. </w:t>
      </w:r>
    </w:p>
    <w:p w:rsidR="000B01A8" w:rsidRPr="00ED2E85" w:rsidRDefault="000B01A8" w:rsidP="00ED2E85">
      <w:pPr>
        <w:autoSpaceDE w:val="0"/>
        <w:autoSpaceDN w:val="0"/>
        <w:adjustRightInd w:val="0"/>
        <w:ind w:firstLine="540"/>
        <w:jc w:val="right"/>
        <w:rPr>
          <w:rFonts w:ascii="Arial" w:eastAsia="Calibri" w:hAnsi="Arial" w:cs="Arial"/>
          <w:sz w:val="12"/>
          <w:szCs w:val="16"/>
        </w:rPr>
      </w:pPr>
      <w:r w:rsidRPr="00ED2E85">
        <w:rPr>
          <w:rFonts w:ascii="Arial" w:eastAsia="Calibri" w:hAnsi="Arial" w:cs="Arial"/>
          <w:sz w:val="12"/>
          <w:szCs w:val="16"/>
        </w:rPr>
        <w:t>Таблица 29</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68"/>
        <w:gridCol w:w="1035"/>
        <w:gridCol w:w="2041"/>
        <w:gridCol w:w="1573"/>
        <w:gridCol w:w="1448"/>
        <w:gridCol w:w="1385"/>
      </w:tblGrid>
      <w:tr w:rsidR="000B01A8" w:rsidRPr="00ED2E85" w:rsidTr="00A56AE9">
        <w:trPr>
          <w:trHeight w:val="20"/>
        </w:trPr>
        <w:tc>
          <w:tcPr>
            <w:tcW w:w="1704" w:type="pct"/>
            <w:vMerge w:val="restart"/>
            <w:vAlign w:val="center"/>
          </w:tcPr>
          <w:p w:rsidR="000B01A8" w:rsidRPr="00ED2E85" w:rsidRDefault="000B01A8" w:rsidP="00ED2E85">
            <w:pPr>
              <w:autoSpaceDE w:val="0"/>
              <w:autoSpaceDN w:val="0"/>
              <w:adjustRightInd w:val="0"/>
              <w:jc w:val="center"/>
              <w:rPr>
                <w:rFonts w:ascii="Arial" w:eastAsia="Calibri" w:hAnsi="Arial" w:cs="Arial"/>
                <w:b/>
                <w:sz w:val="12"/>
                <w:szCs w:val="16"/>
              </w:rPr>
            </w:pPr>
            <w:r w:rsidRPr="00ED2E85">
              <w:rPr>
                <w:rFonts w:ascii="Arial" w:eastAsia="Calibri" w:hAnsi="Arial" w:cs="Arial"/>
                <w:b/>
                <w:sz w:val="12"/>
                <w:szCs w:val="16"/>
              </w:rPr>
              <w:t>Наименование котельной</w:t>
            </w:r>
          </w:p>
        </w:tc>
        <w:tc>
          <w:tcPr>
            <w:tcW w:w="456" w:type="pct"/>
            <w:vMerge w:val="restart"/>
            <w:vAlign w:val="center"/>
          </w:tcPr>
          <w:p w:rsidR="000B01A8" w:rsidRPr="00ED2E85" w:rsidRDefault="000B01A8" w:rsidP="00ED2E85">
            <w:pPr>
              <w:autoSpaceDE w:val="0"/>
              <w:autoSpaceDN w:val="0"/>
              <w:adjustRightInd w:val="0"/>
              <w:jc w:val="center"/>
              <w:rPr>
                <w:rFonts w:ascii="Arial" w:eastAsia="Calibri" w:hAnsi="Arial" w:cs="Arial"/>
                <w:b/>
                <w:sz w:val="12"/>
                <w:szCs w:val="16"/>
              </w:rPr>
            </w:pPr>
            <w:r w:rsidRPr="00ED2E85">
              <w:rPr>
                <w:rFonts w:ascii="Arial" w:eastAsia="Calibri" w:hAnsi="Arial" w:cs="Arial"/>
                <w:b/>
                <w:sz w:val="12"/>
                <w:szCs w:val="16"/>
              </w:rPr>
              <w:t>Вид топлива</w:t>
            </w:r>
          </w:p>
        </w:tc>
        <w:tc>
          <w:tcPr>
            <w:tcW w:w="1592" w:type="pct"/>
            <w:gridSpan w:val="2"/>
            <w:vAlign w:val="center"/>
          </w:tcPr>
          <w:p w:rsidR="000B01A8" w:rsidRPr="00ED2E85" w:rsidRDefault="000B01A8" w:rsidP="00ED2E85">
            <w:pPr>
              <w:autoSpaceDE w:val="0"/>
              <w:autoSpaceDN w:val="0"/>
              <w:adjustRightInd w:val="0"/>
              <w:jc w:val="center"/>
              <w:rPr>
                <w:rFonts w:ascii="Arial" w:eastAsia="Calibri" w:hAnsi="Arial" w:cs="Arial"/>
                <w:b/>
                <w:sz w:val="12"/>
                <w:szCs w:val="16"/>
              </w:rPr>
            </w:pPr>
            <w:r w:rsidRPr="00ED2E85">
              <w:rPr>
                <w:rFonts w:ascii="Arial" w:eastAsia="Calibri" w:hAnsi="Arial" w:cs="Arial"/>
                <w:b/>
                <w:sz w:val="12"/>
                <w:szCs w:val="16"/>
              </w:rPr>
              <w:t>Потребность топлива, тн</w:t>
            </w:r>
          </w:p>
        </w:tc>
        <w:tc>
          <w:tcPr>
            <w:tcW w:w="638" w:type="pct"/>
            <w:vMerge w:val="restart"/>
            <w:vAlign w:val="center"/>
          </w:tcPr>
          <w:p w:rsidR="000B01A8" w:rsidRPr="00ED2E85" w:rsidRDefault="000B01A8" w:rsidP="00ED2E85">
            <w:pPr>
              <w:autoSpaceDE w:val="0"/>
              <w:autoSpaceDN w:val="0"/>
              <w:adjustRightInd w:val="0"/>
              <w:jc w:val="center"/>
              <w:rPr>
                <w:rFonts w:ascii="Arial" w:eastAsia="Calibri" w:hAnsi="Arial" w:cs="Arial"/>
                <w:b/>
                <w:sz w:val="12"/>
                <w:szCs w:val="16"/>
              </w:rPr>
            </w:pPr>
            <w:r w:rsidRPr="00ED2E85">
              <w:rPr>
                <w:rFonts w:ascii="Arial" w:eastAsia="Calibri" w:hAnsi="Arial" w:cs="Arial"/>
                <w:b/>
                <w:sz w:val="12"/>
                <w:szCs w:val="16"/>
              </w:rPr>
              <w:t>Запас топлива, тн</w:t>
            </w:r>
          </w:p>
        </w:tc>
        <w:tc>
          <w:tcPr>
            <w:tcW w:w="611" w:type="pct"/>
            <w:vMerge w:val="restart"/>
            <w:vAlign w:val="center"/>
          </w:tcPr>
          <w:p w:rsidR="000B01A8" w:rsidRPr="00ED2E85" w:rsidRDefault="000B01A8" w:rsidP="00ED2E85">
            <w:pPr>
              <w:autoSpaceDE w:val="0"/>
              <w:autoSpaceDN w:val="0"/>
              <w:adjustRightInd w:val="0"/>
              <w:jc w:val="center"/>
              <w:rPr>
                <w:rFonts w:ascii="Arial" w:eastAsia="Calibri" w:hAnsi="Arial" w:cs="Arial"/>
                <w:b/>
                <w:sz w:val="12"/>
                <w:szCs w:val="16"/>
              </w:rPr>
            </w:pPr>
            <w:r w:rsidRPr="00ED2E85">
              <w:rPr>
                <w:rFonts w:ascii="Arial" w:eastAsia="Calibri" w:hAnsi="Arial" w:cs="Arial"/>
                <w:b/>
                <w:sz w:val="12"/>
                <w:szCs w:val="16"/>
              </w:rPr>
              <w:t>Количество дней</w:t>
            </w:r>
          </w:p>
        </w:tc>
      </w:tr>
      <w:tr w:rsidR="000B01A8" w:rsidRPr="00ED2E85" w:rsidTr="00A56AE9">
        <w:trPr>
          <w:trHeight w:val="20"/>
        </w:trPr>
        <w:tc>
          <w:tcPr>
            <w:tcW w:w="1704" w:type="pct"/>
            <w:vMerge/>
          </w:tcPr>
          <w:p w:rsidR="000B01A8" w:rsidRPr="00ED2E85" w:rsidRDefault="000B01A8" w:rsidP="00ED2E85">
            <w:pPr>
              <w:autoSpaceDE w:val="0"/>
              <w:autoSpaceDN w:val="0"/>
              <w:adjustRightInd w:val="0"/>
              <w:jc w:val="both"/>
              <w:rPr>
                <w:rFonts w:ascii="Arial" w:eastAsia="Calibri" w:hAnsi="Arial" w:cs="Arial"/>
                <w:sz w:val="12"/>
                <w:szCs w:val="16"/>
              </w:rPr>
            </w:pPr>
          </w:p>
        </w:tc>
        <w:tc>
          <w:tcPr>
            <w:tcW w:w="456" w:type="pct"/>
            <w:vMerge/>
          </w:tcPr>
          <w:p w:rsidR="000B01A8" w:rsidRPr="00ED2E85" w:rsidRDefault="000B01A8" w:rsidP="00ED2E85">
            <w:pPr>
              <w:autoSpaceDE w:val="0"/>
              <w:autoSpaceDN w:val="0"/>
              <w:adjustRightInd w:val="0"/>
              <w:jc w:val="both"/>
              <w:rPr>
                <w:rFonts w:ascii="Arial" w:eastAsia="Calibri" w:hAnsi="Arial" w:cs="Arial"/>
                <w:sz w:val="12"/>
                <w:szCs w:val="16"/>
              </w:rPr>
            </w:pPr>
          </w:p>
        </w:tc>
        <w:tc>
          <w:tcPr>
            <w:tcW w:w="899" w:type="pct"/>
            <w:vAlign w:val="center"/>
          </w:tcPr>
          <w:p w:rsidR="000B01A8" w:rsidRPr="00ED2E85" w:rsidRDefault="000B01A8" w:rsidP="00ED2E85">
            <w:pPr>
              <w:autoSpaceDE w:val="0"/>
              <w:autoSpaceDN w:val="0"/>
              <w:adjustRightInd w:val="0"/>
              <w:jc w:val="center"/>
              <w:rPr>
                <w:rFonts w:ascii="Arial" w:eastAsia="Calibri" w:hAnsi="Arial" w:cs="Arial"/>
                <w:b/>
                <w:sz w:val="12"/>
                <w:szCs w:val="16"/>
              </w:rPr>
            </w:pPr>
            <w:r w:rsidRPr="00ED2E85">
              <w:rPr>
                <w:rFonts w:ascii="Arial" w:eastAsia="Calibri" w:hAnsi="Arial" w:cs="Arial"/>
                <w:b/>
                <w:sz w:val="12"/>
                <w:szCs w:val="16"/>
              </w:rPr>
              <w:t>на отопительный период</w:t>
            </w:r>
          </w:p>
        </w:tc>
        <w:tc>
          <w:tcPr>
            <w:tcW w:w="693" w:type="pct"/>
            <w:vAlign w:val="center"/>
          </w:tcPr>
          <w:p w:rsidR="000B01A8" w:rsidRPr="00ED2E85" w:rsidRDefault="000B01A8" w:rsidP="00ED2E85">
            <w:pPr>
              <w:autoSpaceDE w:val="0"/>
              <w:autoSpaceDN w:val="0"/>
              <w:adjustRightInd w:val="0"/>
              <w:jc w:val="center"/>
              <w:rPr>
                <w:rFonts w:ascii="Arial" w:eastAsia="Calibri" w:hAnsi="Arial" w:cs="Arial"/>
                <w:b/>
                <w:sz w:val="12"/>
                <w:szCs w:val="16"/>
              </w:rPr>
            </w:pPr>
            <w:r w:rsidRPr="00ED2E85">
              <w:rPr>
                <w:rFonts w:ascii="Arial" w:eastAsia="Calibri" w:hAnsi="Arial" w:cs="Arial"/>
                <w:b/>
                <w:sz w:val="12"/>
                <w:szCs w:val="16"/>
              </w:rPr>
              <w:t>период январь-май</w:t>
            </w:r>
          </w:p>
        </w:tc>
        <w:tc>
          <w:tcPr>
            <w:tcW w:w="638" w:type="pct"/>
            <w:vMerge/>
          </w:tcPr>
          <w:p w:rsidR="000B01A8" w:rsidRPr="00ED2E85" w:rsidRDefault="000B01A8" w:rsidP="00ED2E85">
            <w:pPr>
              <w:autoSpaceDE w:val="0"/>
              <w:autoSpaceDN w:val="0"/>
              <w:adjustRightInd w:val="0"/>
              <w:jc w:val="both"/>
              <w:rPr>
                <w:rFonts w:ascii="Arial" w:eastAsia="Calibri" w:hAnsi="Arial" w:cs="Arial"/>
                <w:sz w:val="12"/>
                <w:szCs w:val="16"/>
              </w:rPr>
            </w:pPr>
          </w:p>
        </w:tc>
        <w:tc>
          <w:tcPr>
            <w:tcW w:w="611" w:type="pct"/>
            <w:vMerge/>
          </w:tcPr>
          <w:p w:rsidR="000B01A8" w:rsidRPr="00ED2E85" w:rsidRDefault="000B01A8" w:rsidP="00ED2E85">
            <w:pPr>
              <w:autoSpaceDE w:val="0"/>
              <w:autoSpaceDN w:val="0"/>
              <w:adjustRightInd w:val="0"/>
              <w:jc w:val="both"/>
              <w:rPr>
                <w:rFonts w:ascii="Arial" w:eastAsia="Calibri" w:hAnsi="Arial" w:cs="Arial"/>
                <w:sz w:val="12"/>
                <w:szCs w:val="16"/>
              </w:rPr>
            </w:pPr>
          </w:p>
        </w:tc>
      </w:tr>
      <w:tr w:rsidR="000B01A8" w:rsidRPr="00ED2E85" w:rsidTr="00A56AE9">
        <w:trPr>
          <w:trHeight w:val="20"/>
        </w:trPr>
        <w:tc>
          <w:tcPr>
            <w:tcW w:w="1704" w:type="pct"/>
            <w:vAlign w:val="center"/>
          </w:tcPr>
          <w:p w:rsidR="000B01A8" w:rsidRPr="00ED2E85" w:rsidRDefault="000B01A8" w:rsidP="00ED2E85">
            <w:pPr>
              <w:rPr>
                <w:rFonts w:ascii="Arial" w:hAnsi="Arial" w:cs="Arial"/>
                <w:sz w:val="12"/>
                <w:szCs w:val="16"/>
              </w:rPr>
            </w:pPr>
            <w:r w:rsidRPr="00ED2E85">
              <w:rPr>
                <w:rFonts w:ascii="Arial" w:hAnsi="Arial" w:cs="Arial"/>
                <w:sz w:val="12"/>
                <w:szCs w:val="16"/>
              </w:rPr>
              <w:t>Котельная №25 Валдайский район д.Семеновщина</w:t>
            </w:r>
          </w:p>
        </w:tc>
        <w:tc>
          <w:tcPr>
            <w:tcW w:w="456" w:type="pct"/>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уголь</w:t>
            </w:r>
          </w:p>
        </w:tc>
        <w:tc>
          <w:tcPr>
            <w:tcW w:w="899" w:type="pct"/>
            <w:vAlign w:val="center"/>
          </w:tcPr>
          <w:p w:rsidR="000B01A8" w:rsidRPr="00ED2E85" w:rsidRDefault="000B01A8" w:rsidP="00ED2E85">
            <w:pPr>
              <w:jc w:val="center"/>
              <w:rPr>
                <w:rFonts w:ascii="Arial" w:hAnsi="Arial" w:cs="Arial"/>
                <w:color w:val="000000"/>
                <w:sz w:val="12"/>
                <w:szCs w:val="16"/>
              </w:rPr>
            </w:pPr>
            <w:r w:rsidRPr="00ED2E85">
              <w:rPr>
                <w:rFonts w:ascii="Arial" w:hAnsi="Arial" w:cs="Arial"/>
                <w:color w:val="000000"/>
                <w:sz w:val="12"/>
                <w:szCs w:val="16"/>
              </w:rPr>
              <w:t>475,91</w:t>
            </w:r>
          </w:p>
        </w:tc>
        <w:tc>
          <w:tcPr>
            <w:tcW w:w="693" w:type="pct"/>
            <w:vAlign w:val="center"/>
          </w:tcPr>
          <w:p w:rsidR="000B01A8" w:rsidRPr="00ED2E85" w:rsidRDefault="000B01A8" w:rsidP="00ED2E85">
            <w:pPr>
              <w:jc w:val="center"/>
              <w:rPr>
                <w:rFonts w:ascii="Arial" w:hAnsi="Arial" w:cs="Arial"/>
                <w:color w:val="000000"/>
                <w:sz w:val="12"/>
                <w:szCs w:val="16"/>
              </w:rPr>
            </w:pPr>
            <w:r w:rsidRPr="00ED2E85">
              <w:rPr>
                <w:rFonts w:ascii="Arial" w:hAnsi="Arial" w:cs="Arial"/>
                <w:color w:val="000000"/>
                <w:sz w:val="12"/>
                <w:szCs w:val="16"/>
              </w:rPr>
              <w:t>295,53</w:t>
            </w:r>
          </w:p>
        </w:tc>
        <w:tc>
          <w:tcPr>
            <w:tcW w:w="638" w:type="pct"/>
            <w:vAlign w:val="center"/>
          </w:tcPr>
          <w:p w:rsidR="000B01A8" w:rsidRPr="00ED2E85" w:rsidRDefault="000B01A8" w:rsidP="00ED2E85">
            <w:pPr>
              <w:jc w:val="center"/>
              <w:rPr>
                <w:rFonts w:ascii="Arial" w:hAnsi="Arial" w:cs="Arial"/>
                <w:color w:val="000000"/>
                <w:sz w:val="12"/>
                <w:szCs w:val="16"/>
              </w:rPr>
            </w:pPr>
            <w:r w:rsidRPr="00ED2E85">
              <w:rPr>
                <w:rFonts w:ascii="Arial" w:hAnsi="Arial" w:cs="Arial"/>
                <w:color w:val="000000"/>
                <w:sz w:val="12"/>
                <w:szCs w:val="16"/>
              </w:rPr>
              <w:t>30,99</w:t>
            </w:r>
          </w:p>
        </w:tc>
        <w:tc>
          <w:tcPr>
            <w:tcW w:w="611" w:type="pct"/>
            <w:vAlign w:val="center"/>
          </w:tcPr>
          <w:p w:rsidR="000B01A8" w:rsidRPr="00ED2E85" w:rsidRDefault="000B01A8" w:rsidP="00ED2E85">
            <w:pPr>
              <w:jc w:val="center"/>
              <w:rPr>
                <w:rFonts w:ascii="Arial" w:hAnsi="Arial" w:cs="Arial"/>
                <w:color w:val="000000"/>
                <w:sz w:val="12"/>
                <w:szCs w:val="16"/>
              </w:rPr>
            </w:pPr>
            <w:r w:rsidRPr="00ED2E85">
              <w:rPr>
                <w:rFonts w:ascii="Arial" w:hAnsi="Arial" w:cs="Arial"/>
                <w:color w:val="000000"/>
                <w:sz w:val="12"/>
                <w:szCs w:val="16"/>
              </w:rPr>
              <w:t>14</w:t>
            </w:r>
          </w:p>
        </w:tc>
      </w:tr>
    </w:tbl>
    <w:p w:rsidR="000B01A8" w:rsidRPr="00ED2E85" w:rsidRDefault="000B01A8" w:rsidP="00A56AE9">
      <w:pPr>
        <w:autoSpaceDE w:val="0"/>
        <w:autoSpaceDN w:val="0"/>
        <w:adjustRightInd w:val="0"/>
        <w:ind w:firstLine="284"/>
        <w:jc w:val="both"/>
        <w:rPr>
          <w:rFonts w:ascii="Arial" w:hAnsi="Arial" w:cs="Arial"/>
          <w:b/>
          <w:sz w:val="16"/>
          <w:szCs w:val="16"/>
        </w:rPr>
      </w:pPr>
      <w:r w:rsidRPr="00ED2E85">
        <w:rPr>
          <w:rFonts w:ascii="Arial" w:hAnsi="Arial" w:cs="Arial"/>
          <w:b/>
          <w:sz w:val="16"/>
          <w:szCs w:val="16"/>
        </w:rPr>
        <w:t>в) Вид топлива, потребляемый источником тепловой энергии, в том числе с использованием возобновляемых источников энергии и местных видов топлива</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Потребляемые источниками тепловой энергии виды топлива приведены в таблице 30. Местные виды топлива, а также используемые возобновляемые источники энергии на территории Семеновщинского сельского поселения не используются.</w:t>
      </w:r>
    </w:p>
    <w:p w:rsidR="000B01A8" w:rsidRPr="00ED2E85" w:rsidRDefault="000B01A8" w:rsidP="00ED2E85">
      <w:pPr>
        <w:tabs>
          <w:tab w:val="left" w:pos="1276"/>
        </w:tabs>
        <w:ind w:firstLine="709"/>
        <w:jc w:val="right"/>
        <w:rPr>
          <w:rFonts w:ascii="Arial" w:hAnsi="Arial" w:cs="Arial"/>
          <w:sz w:val="12"/>
          <w:szCs w:val="16"/>
        </w:rPr>
      </w:pPr>
      <w:r w:rsidRPr="00ED2E85">
        <w:rPr>
          <w:rFonts w:ascii="Arial" w:hAnsi="Arial" w:cs="Arial"/>
          <w:sz w:val="12"/>
          <w:szCs w:val="16"/>
        </w:rPr>
        <w:t>Таблица 30</w:t>
      </w:r>
    </w:p>
    <w:tbl>
      <w:tblPr>
        <w:tblW w:w="5000" w:type="pct"/>
        <w:tblCellMar>
          <w:left w:w="0" w:type="dxa"/>
          <w:right w:w="0" w:type="dxa"/>
        </w:tblCellMar>
        <w:tblLook w:val="04A0" w:firstRow="1" w:lastRow="0" w:firstColumn="1" w:lastColumn="0" w:noHBand="0" w:noVBand="1"/>
      </w:tblPr>
      <w:tblGrid>
        <w:gridCol w:w="9566"/>
        <w:gridCol w:w="1784"/>
      </w:tblGrid>
      <w:tr w:rsidR="000B01A8" w:rsidRPr="00ED2E85" w:rsidTr="000B01A8">
        <w:trPr>
          <w:trHeight w:val="20"/>
        </w:trPr>
        <w:tc>
          <w:tcPr>
            <w:tcW w:w="4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Наименование теплоисточника</w:t>
            </w:r>
          </w:p>
        </w:tc>
        <w:tc>
          <w:tcPr>
            <w:tcW w:w="786" w:type="pct"/>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Вид топлива</w:t>
            </w:r>
          </w:p>
        </w:tc>
      </w:tr>
      <w:tr w:rsidR="000B01A8" w:rsidRPr="00ED2E85" w:rsidTr="000B01A8">
        <w:trPr>
          <w:trHeight w:val="20"/>
        </w:trPr>
        <w:tc>
          <w:tcPr>
            <w:tcW w:w="4214" w:type="pct"/>
            <w:tcBorders>
              <w:top w:val="nil"/>
              <w:left w:val="single" w:sz="4" w:space="0" w:color="auto"/>
              <w:bottom w:val="single" w:sz="4" w:space="0" w:color="auto"/>
              <w:right w:val="single" w:sz="4" w:space="0" w:color="auto"/>
            </w:tcBorders>
            <w:shd w:val="clear" w:color="auto" w:fill="auto"/>
            <w:noWrap/>
            <w:vAlign w:val="center"/>
            <w:hideMark/>
          </w:tcPr>
          <w:p w:rsidR="000B01A8" w:rsidRPr="00ED2E85" w:rsidRDefault="000B01A8" w:rsidP="00ED2E85">
            <w:pPr>
              <w:rPr>
                <w:rFonts w:ascii="Arial" w:hAnsi="Arial" w:cs="Arial"/>
                <w:sz w:val="12"/>
                <w:szCs w:val="16"/>
              </w:rPr>
            </w:pPr>
            <w:r w:rsidRPr="00ED2E85">
              <w:rPr>
                <w:rFonts w:ascii="Arial" w:hAnsi="Arial" w:cs="Arial"/>
                <w:sz w:val="12"/>
                <w:szCs w:val="16"/>
              </w:rPr>
              <w:t>Котельная №25 Валдайский район д.Семеновщина</w:t>
            </w:r>
          </w:p>
        </w:tc>
        <w:tc>
          <w:tcPr>
            <w:tcW w:w="786" w:type="pct"/>
            <w:tcBorders>
              <w:top w:val="nil"/>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уголь</w:t>
            </w:r>
          </w:p>
        </w:tc>
      </w:tr>
    </w:tbl>
    <w:p w:rsidR="000B01A8" w:rsidRPr="00ED2E85" w:rsidRDefault="000B01A8" w:rsidP="00ED2E85">
      <w:pPr>
        <w:tabs>
          <w:tab w:val="left" w:pos="1276"/>
        </w:tabs>
        <w:jc w:val="center"/>
        <w:rPr>
          <w:rFonts w:ascii="Arial" w:hAnsi="Arial" w:cs="Arial"/>
          <w:b/>
          <w:sz w:val="16"/>
          <w:szCs w:val="16"/>
        </w:rPr>
      </w:pPr>
      <w:r w:rsidRPr="00ED2E85">
        <w:rPr>
          <w:rFonts w:ascii="Arial" w:hAnsi="Arial" w:cs="Arial"/>
          <w:b/>
          <w:sz w:val="16"/>
          <w:szCs w:val="16"/>
        </w:rPr>
        <w:t>Глава 11. Оценка надежности теплоснабжения</w:t>
      </w:r>
    </w:p>
    <w:p w:rsidR="000B01A8" w:rsidRPr="00ED2E85" w:rsidRDefault="000B01A8" w:rsidP="00A56AE9">
      <w:pPr>
        <w:tabs>
          <w:tab w:val="left" w:pos="1276"/>
        </w:tabs>
        <w:ind w:firstLine="284"/>
        <w:jc w:val="both"/>
        <w:rPr>
          <w:rFonts w:ascii="Arial" w:hAnsi="Arial" w:cs="Arial"/>
          <w:b/>
          <w:sz w:val="16"/>
          <w:szCs w:val="16"/>
        </w:rPr>
      </w:pPr>
      <w:r w:rsidRPr="00ED2E85">
        <w:rPr>
          <w:rFonts w:ascii="Arial" w:hAnsi="Arial" w:cs="Arial"/>
          <w:b/>
          <w:sz w:val="16"/>
          <w:szCs w:val="16"/>
        </w:rPr>
        <w:t>а)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 xml:space="preserve">Надежность системы теплоснабжения, определяемая, нарушениями в подаче тепловой энергии потребителям, отклонениями параметров теплоносителя, зависит от надлежащей эксплуатации теплоэнергетического оборудования и теплосетей. </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Надежность обслуживания систем жизнеобеспечения характеризует способность коммунальных объектов обеспечивать жизнедеятельность Семеновщинского сельского поселения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В соответствии с СП 124.13330.2012 "СНиП 41-02-2003 «Тепловые сети» минимально допустимые показатели вероятности безотказной работы следует принимать для:</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источника теплоты - 0,97;</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тепловых сетей - 0,9;</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потребителя теплоты - 0,99;</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СЦТ в целом - 0,86.</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Расчет вероятности безотказной работы тепловой сети по отношению к каждому потребителю выполняется с применением следующего алгоритма:</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Для каждого участка пути передачи теплоносителя от источника до потребителя, по отношению к которому выполняется расчет вероятности безотказной работы тепловой сети, устанавливаются: год его ввода в эксплуатацию, диаметр и протяженность.</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0B01A8" w:rsidRPr="00ED2E85" w:rsidRDefault="000B01A8" w:rsidP="00A56AE9">
      <w:pPr>
        <w:pStyle w:val="aff5"/>
        <w:tabs>
          <w:tab w:val="left" w:pos="993"/>
        </w:tabs>
        <w:ind w:left="0" w:firstLine="284"/>
        <w:jc w:val="both"/>
        <w:rPr>
          <w:rFonts w:ascii="Arial" w:hAnsi="Arial" w:cs="Arial"/>
          <w:sz w:val="16"/>
          <w:szCs w:val="16"/>
        </w:rPr>
      </w:pPr>
      <w:r w:rsidRPr="00ED2E85">
        <w:rPr>
          <w:rFonts w:ascii="Arial" w:hAnsi="Arial" w:cs="Arial"/>
          <w:sz w:val="16"/>
          <w:szCs w:val="16"/>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0B01A8" w:rsidRPr="00ED2E85" w:rsidRDefault="000B01A8" w:rsidP="00A56AE9">
      <w:pPr>
        <w:pStyle w:val="aff5"/>
        <w:tabs>
          <w:tab w:val="left" w:pos="993"/>
        </w:tabs>
        <w:ind w:left="0" w:firstLine="284"/>
        <w:jc w:val="both"/>
        <w:rPr>
          <w:rFonts w:ascii="Arial" w:hAnsi="Arial" w:cs="Arial"/>
          <w:sz w:val="16"/>
          <w:szCs w:val="16"/>
        </w:rPr>
      </w:pPr>
      <w:r w:rsidRPr="00ED2E85">
        <w:rPr>
          <w:rFonts w:ascii="Arial" w:hAnsi="Arial" w:cs="Arial"/>
          <w:sz w:val="16"/>
          <w:szCs w:val="16"/>
        </w:rPr>
        <w:t>средневзвешенная частота (интенсивность) отказов для участков тепловой сети с продолжительностью эксплуатации от 1 до 3 лет;</w:t>
      </w:r>
    </w:p>
    <w:p w:rsidR="000B01A8" w:rsidRPr="00ED2E85" w:rsidRDefault="000B01A8" w:rsidP="00A56AE9">
      <w:pPr>
        <w:pStyle w:val="aff5"/>
        <w:tabs>
          <w:tab w:val="left" w:pos="993"/>
        </w:tabs>
        <w:ind w:left="0" w:firstLine="284"/>
        <w:jc w:val="both"/>
        <w:rPr>
          <w:rFonts w:ascii="Arial" w:hAnsi="Arial" w:cs="Arial"/>
          <w:sz w:val="16"/>
          <w:szCs w:val="16"/>
        </w:rPr>
      </w:pPr>
      <w:r w:rsidRPr="00ED2E85">
        <w:rPr>
          <w:rFonts w:ascii="Arial" w:hAnsi="Arial" w:cs="Arial"/>
          <w:sz w:val="16"/>
          <w:szCs w:val="16"/>
        </w:rPr>
        <w:lastRenderedPageBreak/>
        <w:t>средневзвешенная частота (интенсивность) отказов для участков тепловой сети с продолжительностью эксплуатации от 17 и более лет;</w:t>
      </w:r>
    </w:p>
    <w:p w:rsidR="000B01A8" w:rsidRPr="00ED2E85" w:rsidRDefault="000B01A8" w:rsidP="00A56AE9">
      <w:pPr>
        <w:pStyle w:val="aff5"/>
        <w:tabs>
          <w:tab w:val="left" w:pos="993"/>
        </w:tabs>
        <w:ind w:left="0" w:firstLine="284"/>
        <w:jc w:val="both"/>
        <w:rPr>
          <w:rFonts w:ascii="Arial" w:hAnsi="Arial" w:cs="Arial"/>
          <w:sz w:val="16"/>
          <w:szCs w:val="16"/>
        </w:rPr>
      </w:pPr>
      <w:r w:rsidRPr="00ED2E85">
        <w:rPr>
          <w:rFonts w:ascii="Arial" w:hAnsi="Arial" w:cs="Arial"/>
          <w:sz w:val="16"/>
          <w:szCs w:val="16"/>
        </w:rPr>
        <w:t>средневзвешенная продолжительность ремонта (восстановления) участков тепловой сети;</w:t>
      </w:r>
    </w:p>
    <w:p w:rsidR="000B01A8" w:rsidRPr="00ED2E85" w:rsidRDefault="000B01A8" w:rsidP="00A56AE9">
      <w:pPr>
        <w:pStyle w:val="aff5"/>
        <w:tabs>
          <w:tab w:val="left" w:pos="993"/>
        </w:tabs>
        <w:ind w:left="0" w:firstLine="284"/>
        <w:jc w:val="both"/>
        <w:rPr>
          <w:rFonts w:ascii="Arial" w:hAnsi="Arial" w:cs="Arial"/>
          <w:sz w:val="16"/>
          <w:szCs w:val="16"/>
        </w:rPr>
      </w:pPr>
      <w:r w:rsidRPr="00ED2E85">
        <w:rPr>
          <w:rFonts w:ascii="Arial" w:hAnsi="Arial" w:cs="Arial"/>
          <w:sz w:val="16"/>
          <w:szCs w:val="16"/>
        </w:rPr>
        <w:t>средневзвешенная продолжительность ремонта (восстановления) участков тепловой сети в зависимости от диаметра участка.</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Интенсивность отказов всей тепловой сети (без резервирования) по отношению к потребителю представляется как последовательное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+12°C, в промышленных зданиях ниже +8°C (СП 124.13330.2012 "СНиП 41-02-2003 «Тепловые сети»).</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Специалистами ООО «ТК Новгородская» ведётся учёт и мониторинг системы теплоснабжения в разрезе отдельно взятых систем теплоснабжения в специализированной программе Zulu GIS 8.0 (Версия 8.0.0.8350u). Данное программное обеспечение позволяет, в том числе, моделировать гидравлические режимы работы таких систем теплоснабжения.</w:t>
      </w:r>
    </w:p>
    <w:p w:rsidR="000B01A8" w:rsidRPr="00ED2E85" w:rsidRDefault="000B01A8" w:rsidP="00A56AE9">
      <w:pPr>
        <w:tabs>
          <w:tab w:val="left" w:pos="1276"/>
        </w:tabs>
        <w:ind w:firstLine="284"/>
        <w:jc w:val="both"/>
        <w:rPr>
          <w:rFonts w:ascii="Arial" w:hAnsi="Arial" w:cs="Arial"/>
          <w:b/>
          <w:sz w:val="16"/>
          <w:szCs w:val="16"/>
        </w:rPr>
      </w:pPr>
      <w:r w:rsidRPr="00ED2E85">
        <w:rPr>
          <w:rFonts w:ascii="Arial" w:hAnsi="Arial" w:cs="Arial"/>
          <w:b/>
          <w:sz w:val="16"/>
          <w:szCs w:val="16"/>
        </w:rPr>
        <w:t>б)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ED2E85" w:rsidRDefault="000B01A8" w:rsidP="00A56AE9">
      <w:pPr>
        <w:tabs>
          <w:tab w:val="left" w:pos="1276"/>
        </w:tabs>
        <w:ind w:firstLine="284"/>
        <w:jc w:val="both"/>
        <w:rPr>
          <w:rFonts w:ascii="Arial" w:hAnsi="Arial" w:cs="Arial"/>
          <w:noProof/>
          <w:position w:val="-27"/>
          <w:sz w:val="16"/>
          <w:szCs w:val="16"/>
        </w:rPr>
      </w:pPr>
      <w:r w:rsidRPr="00ED2E85">
        <w:rPr>
          <w:rFonts w:ascii="Arial" w:hAnsi="Arial" w:cs="Arial"/>
          <w:sz w:val="16"/>
          <w:szCs w:val="16"/>
        </w:rPr>
        <w:t xml:space="preserve">Время ликвидации повреждения на i-том участке определяется по формуле: </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noProof/>
          <w:position w:val="-27"/>
          <w:sz w:val="16"/>
          <w:szCs w:val="16"/>
        </w:rPr>
        <w:drawing>
          <wp:inline distT="0" distB="0" distL="0" distR="0">
            <wp:extent cx="1500042" cy="351692"/>
            <wp:effectExtent l="0" t="0" r="4908" b="0"/>
            <wp:docPr id="3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3"/>
                    <a:srcRect/>
                    <a:stretch>
                      <a:fillRect/>
                    </a:stretch>
                  </pic:blipFill>
                  <pic:spPr bwMode="auto">
                    <a:xfrm>
                      <a:off x="0" y="0"/>
                      <a:ext cx="1500505" cy="351800"/>
                    </a:xfrm>
                    <a:prstGeom prst="rect">
                      <a:avLst/>
                    </a:prstGeom>
                    <a:noFill/>
                    <a:ln w="9525">
                      <a:noFill/>
                      <a:miter lim="800000"/>
                      <a:headEnd/>
                      <a:tailEnd/>
                    </a:ln>
                  </pic:spPr>
                </pic:pic>
              </a:graphicData>
            </a:graphic>
          </wp:inline>
        </w:drawing>
      </w:r>
      <w:r w:rsidRPr="00ED2E85">
        <w:rPr>
          <w:rFonts w:ascii="Arial" w:hAnsi="Arial" w:cs="Arial"/>
          <w:noProof/>
          <w:position w:val="-27"/>
          <w:sz w:val="16"/>
          <w:szCs w:val="16"/>
        </w:rPr>
        <w:t xml:space="preserve">, </w:t>
      </w:r>
      <w:r w:rsidRPr="00ED2E85">
        <w:rPr>
          <w:rFonts w:ascii="Arial" w:hAnsi="Arial" w:cs="Arial"/>
          <w:sz w:val="16"/>
          <w:szCs w:val="16"/>
        </w:rPr>
        <w:t>где:</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noProof/>
          <w:sz w:val="16"/>
          <w:szCs w:val="16"/>
        </w:rPr>
        <w:drawing>
          <wp:inline distT="0" distB="0" distL="0" distR="0">
            <wp:extent cx="203200" cy="234315"/>
            <wp:effectExtent l="0" t="0" r="6350" b="0"/>
            <wp:docPr id="3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4"/>
                    <a:srcRect/>
                    <a:stretch>
                      <a:fillRect/>
                    </a:stretch>
                  </pic:blipFill>
                  <pic:spPr bwMode="auto">
                    <a:xfrm>
                      <a:off x="0" y="0"/>
                      <a:ext cx="203200" cy="234315"/>
                    </a:xfrm>
                    <a:prstGeom prst="rect">
                      <a:avLst/>
                    </a:prstGeom>
                    <a:noFill/>
                    <a:ln w="9525">
                      <a:noFill/>
                      <a:miter lim="800000"/>
                      <a:headEnd/>
                      <a:tailEnd/>
                    </a:ln>
                  </pic:spPr>
                </pic:pic>
              </a:graphicData>
            </a:graphic>
          </wp:inline>
        </w:drawing>
      </w:r>
      <w:r w:rsidRPr="00ED2E85">
        <w:rPr>
          <w:rFonts w:ascii="Arial" w:hAnsi="Arial" w:cs="Arial"/>
          <w:sz w:val="16"/>
          <w:szCs w:val="16"/>
        </w:rPr>
        <w:t xml:space="preserve"> - внутренняя температура, которая устанавливается критерием отказа теплоснабжения, °C;</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noProof/>
          <w:sz w:val="16"/>
          <w:szCs w:val="16"/>
        </w:rPr>
        <w:drawing>
          <wp:inline distT="0" distB="0" distL="0" distR="0">
            <wp:extent cx="109220" cy="234315"/>
            <wp:effectExtent l="0" t="0" r="5080" b="0"/>
            <wp:docPr id="3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5"/>
                    <a:srcRect/>
                    <a:stretch>
                      <a:fillRect/>
                    </a:stretch>
                  </pic:blipFill>
                  <pic:spPr bwMode="auto">
                    <a:xfrm>
                      <a:off x="0" y="0"/>
                      <a:ext cx="109220" cy="234315"/>
                    </a:xfrm>
                    <a:prstGeom prst="rect">
                      <a:avLst/>
                    </a:prstGeom>
                    <a:noFill/>
                    <a:ln w="9525">
                      <a:noFill/>
                      <a:miter lim="800000"/>
                      <a:headEnd/>
                      <a:tailEnd/>
                    </a:ln>
                  </pic:spPr>
                </pic:pic>
              </a:graphicData>
            </a:graphic>
          </wp:inline>
        </w:drawing>
      </w:r>
      <w:r w:rsidRPr="00ED2E85">
        <w:rPr>
          <w:rFonts w:ascii="Arial" w:hAnsi="Arial" w:cs="Arial"/>
          <w:sz w:val="16"/>
          <w:szCs w:val="16"/>
        </w:rPr>
        <w:t xml:space="preserve"> - температура в отапливаемом помещении, которая была в момент начала исходного события, °C;</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noProof/>
          <w:sz w:val="16"/>
          <w:szCs w:val="16"/>
        </w:rPr>
        <w:drawing>
          <wp:inline distT="0" distB="0" distL="0" distR="0">
            <wp:extent cx="132715" cy="234315"/>
            <wp:effectExtent l="0" t="0" r="635" b="0"/>
            <wp:docPr id="3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6"/>
                    <a:srcRect/>
                    <a:stretch>
                      <a:fillRect/>
                    </a:stretch>
                  </pic:blipFill>
                  <pic:spPr bwMode="auto">
                    <a:xfrm>
                      <a:off x="0" y="0"/>
                      <a:ext cx="132715" cy="234315"/>
                    </a:xfrm>
                    <a:prstGeom prst="rect">
                      <a:avLst/>
                    </a:prstGeom>
                    <a:noFill/>
                    <a:ln w="9525">
                      <a:noFill/>
                      <a:miter lim="800000"/>
                      <a:headEnd/>
                      <a:tailEnd/>
                    </a:ln>
                  </pic:spPr>
                </pic:pic>
              </a:graphicData>
            </a:graphic>
          </wp:inline>
        </w:drawing>
      </w:r>
      <w:r w:rsidRPr="00ED2E85">
        <w:rPr>
          <w:rFonts w:ascii="Arial" w:hAnsi="Arial" w:cs="Arial"/>
          <w:sz w:val="16"/>
          <w:szCs w:val="16"/>
        </w:rPr>
        <w:t xml:space="preserve"> - температура наружного воздуха, °C;</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noProof/>
          <w:sz w:val="16"/>
          <w:szCs w:val="16"/>
        </w:rPr>
        <w:drawing>
          <wp:inline distT="0" distB="0" distL="0" distR="0">
            <wp:extent cx="145146" cy="164123"/>
            <wp:effectExtent l="19050" t="0" r="7254" b="0"/>
            <wp:docPr id="3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7"/>
                    <a:srcRect/>
                    <a:stretch>
                      <a:fillRect/>
                    </a:stretch>
                  </pic:blipFill>
                  <pic:spPr bwMode="auto">
                    <a:xfrm>
                      <a:off x="0" y="0"/>
                      <a:ext cx="147921" cy="167261"/>
                    </a:xfrm>
                    <a:prstGeom prst="rect">
                      <a:avLst/>
                    </a:prstGeom>
                    <a:noFill/>
                    <a:ln w="9525">
                      <a:noFill/>
                      <a:miter lim="800000"/>
                      <a:headEnd/>
                      <a:tailEnd/>
                    </a:ln>
                  </pic:spPr>
                </pic:pic>
              </a:graphicData>
            </a:graphic>
          </wp:inline>
        </w:drawing>
      </w:r>
      <w:r w:rsidRPr="00ED2E85">
        <w:rPr>
          <w:rFonts w:ascii="Arial" w:hAnsi="Arial" w:cs="Arial"/>
          <w:sz w:val="16"/>
          <w:szCs w:val="16"/>
        </w:rPr>
        <w:t xml:space="preserve"> - коэффициент аккумуляции помещения (здания), ч.</w:t>
      </w:r>
    </w:p>
    <w:p w:rsidR="000B01A8" w:rsidRPr="00ED2E85" w:rsidRDefault="000B01A8" w:rsidP="00A56AE9">
      <w:pPr>
        <w:tabs>
          <w:tab w:val="left" w:pos="1276"/>
        </w:tabs>
        <w:ind w:firstLine="284"/>
        <w:jc w:val="both"/>
        <w:rPr>
          <w:rFonts w:ascii="Arial" w:hAnsi="Arial" w:cs="Arial"/>
          <w:b/>
          <w:sz w:val="16"/>
          <w:szCs w:val="16"/>
        </w:rPr>
      </w:pPr>
      <w:r w:rsidRPr="00ED2E85">
        <w:rPr>
          <w:rFonts w:ascii="Arial" w:hAnsi="Arial" w:cs="Arial"/>
          <w:b/>
          <w:sz w:val="16"/>
          <w:szCs w:val="16"/>
        </w:rPr>
        <w:t>в)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В Семеновщинском сельском поселении подготовка котельной и тепловых сетей к отопительному периоду начинается в предыдущем периоде с систематизации выявленных дефектов в работе оборудования и отклонений от гидравлического и теплового режимов, составления планов работ, подготовки необходимой документации, заключения договоров с подрядными организациями и материально-техническим обеспечением плановых работ.</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Непосредственная подготовка системы теплоснабжения к эксплуатации в зимних условиях заканчивается не позднее срока, установленного для данной местности с учетом ее климатической зоны.</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 xml:space="preserve">Мероприятия по подготовке объектов теплоснабжения к работе в отопительный период 2022-2023 годов выполнялись в соответствии с утвержденными графиками; отклонений и нарушений при выполнении намеченных планов не зафиксировано. </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 xml:space="preserve">Готовность к ликвидации аварийных ситуаций проверена в ходе противоаварийных тренировок. </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Семеновщинское сельское поселение не относится к районам с ограниченным сроком завоза грузов. В целях обеспечения надежности и безопасности объектов жизнеобеспечения теплоснабжающей организацией проверены и укомплектованы аварийные запасы материально-технических ресурсов.</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С учетом вышесказанного, вероятность отказа (аварийной ситуации) работы системы теплоснабжения по отношению к потребителям тепловой энергии на территории Семеновщинского сельского поселения составляет не более 0,14.</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С учетом вышесказанного, вероятность безотказной (безаварийной) работы системы теплоснабжения по отношению к потребителям тепловой энергии на территории Семеновщинского сельского поселения составляет не менее 0,86.</w:t>
      </w:r>
    </w:p>
    <w:p w:rsidR="000B01A8" w:rsidRPr="00ED2E85" w:rsidRDefault="000B01A8" w:rsidP="00A56AE9">
      <w:pPr>
        <w:tabs>
          <w:tab w:val="left" w:pos="1276"/>
        </w:tabs>
        <w:ind w:firstLine="284"/>
        <w:jc w:val="both"/>
        <w:rPr>
          <w:rFonts w:ascii="Arial" w:hAnsi="Arial" w:cs="Arial"/>
          <w:b/>
          <w:sz w:val="16"/>
          <w:szCs w:val="16"/>
        </w:rPr>
      </w:pPr>
      <w:r w:rsidRPr="00ED2E85">
        <w:rPr>
          <w:rFonts w:ascii="Arial" w:hAnsi="Arial" w:cs="Arial"/>
          <w:b/>
          <w:sz w:val="16"/>
          <w:szCs w:val="16"/>
        </w:rPr>
        <w:t>г) Результаты оценки коэффициентов готовности теплопроводов к несению тепловой нагрузки</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Надежность расчетного уровня теплоснабжения оценивается коэффициентами готовности, представляющими собой вероятности того, что в произвольный момент времени в течение отопительного периода будет обеспечена подача расчетного количества тепла (или иначе среднее значение доли отопительного периода, в течение которого теплоснабжение потребителей не нарушается).</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Учитывая проводимые эксплуатирующей организацией мероприятия по ежегодному техническому обслуживанию систем теплоснабжения и подготовке их к очередному отопительному периоду, коэффициент готовности теплопроводов к несению тепловой нагрузки оценивается в размере не менее 0,97.</w:t>
      </w:r>
    </w:p>
    <w:p w:rsidR="000B01A8" w:rsidRPr="00ED2E85" w:rsidRDefault="000B01A8" w:rsidP="00A56AE9">
      <w:pPr>
        <w:tabs>
          <w:tab w:val="left" w:pos="1276"/>
        </w:tabs>
        <w:ind w:firstLine="284"/>
        <w:jc w:val="both"/>
        <w:rPr>
          <w:rFonts w:ascii="Arial" w:hAnsi="Arial" w:cs="Arial"/>
          <w:b/>
          <w:sz w:val="16"/>
          <w:szCs w:val="16"/>
        </w:rPr>
      </w:pPr>
      <w:r w:rsidRPr="00ED2E85">
        <w:rPr>
          <w:rFonts w:ascii="Arial" w:hAnsi="Arial" w:cs="Arial"/>
          <w:b/>
          <w:sz w:val="16"/>
          <w:szCs w:val="16"/>
        </w:rPr>
        <w:t>д) Результаты оценки недоотпуска тепловой энергии по причине отказов (аварийных ситуаций) и простоев тепловых сетей и источников тепловой энергии</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Оценочная величина недоотпуска тепловой энергии по причине отказов (аварийных ситуаций) и простоев тепловых сетей и источников тепловой энергии составляет не более 0,2 Гкал.</w:t>
      </w:r>
    </w:p>
    <w:p w:rsidR="000B01A8" w:rsidRPr="00ED2E85" w:rsidRDefault="000B01A8" w:rsidP="00A56AE9">
      <w:pPr>
        <w:tabs>
          <w:tab w:val="left" w:pos="1276"/>
        </w:tabs>
        <w:ind w:firstLine="284"/>
        <w:jc w:val="center"/>
        <w:rPr>
          <w:rFonts w:ascii="Arial" w:hAnsi="Arial" w:cs="Arial"/>
          <w:b/>
          <w:sz w:val="16"/>
          <w:szCs w:val="16"/>
        </w:rPr>
      </w:pPr>
      <w:r w:rsidRPr="00ED2E85">
        <w:rPr>
          <w:rFonts w:ascii="Arial" w:hAnsi="Arial" w:cs="Arial"/>
          <w:b/>
          <w:sz w:val="16"/>
          <w:szCs w:val="16"/>
        </w:rPr>
        <w:t>Глава 12. Обоснование инвестиций в строительство, реконструкцию и техническое перевооружение</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В действующей инвестиционной программе ООО «ТК Новгородская» по Семеновщинскому сельскому поселению предложения по величине необходимых инвестиций в реконструкцию и техническое перевооружение источников тепловой энергии и тепловых сетей на 2024-2035 годы не предусмотрены.</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 xml:space="preserve">В случае потребности реконструкции и (или) технического перевооружения объектов теплоснабжения Семеновщинского сельского поселения в инвестиционную программу предприятия будут внесены соответствующие изменения, что будет учтено при ежегодной актуализации схемы теплоснабжения Семеновщинского сельского поселения. </w:t>
      </w:r>
    </w:p>
    <w:p w:rsidR="000B01A8" w:rsidRPr="00ED2E85" w:rsidRDefault="000B01A8" w:rsidP="00A56AE9">
      <w:pPr>
        <w:tabs>
          <w:tab w:val="left" w:pos="1276"/>
        </w:tabs>
        <w:ind w:firstLine="284"/>
        <w:jc w:val="center"/>
        <w:rPr>
          <w:rFonts w:ascii="Arial" w:hAnsi="Arial" w:cs="Arial"/>
          <w:b/>
          <w:sz w:val="16"/>
          <w:szCs w:val="16"/>
        </w:rPr>
      </w:pPr>
      <w:r w:rsidRPr="00ED2E85">
        <w:rPr>
          <w:rFonts w:ascii="Arial" w:hAnsi="Arial" w:cs="Arial"/>
          <w:b/>
          <w:sz w:val="16"/>
          <w:szCs w:val="16"/>
        </w:rPr>
        <w:t>Глава 13. Индикаторы развития систем теплоснабжения поселения</w:t>
      </w:r>
    </w:p>
    <w:p w:rsidR="000B01A8" w:rsidRPr="00ED2E85" w:rsidRDefault="000B01A8" w:rsidP="00A56AE9">
      <w:pPr>
        <w:pStyle w:val="ConsPlusNormal"/>
        <w:ind w:firstLine="284"/>
        <w:contextualSpacing/>
        <w:jc w:val="both"/>
        <w:rPr>
          <w:sz w:val="16"/>
          <w:szCs w:val="16"/>
        </w:rPr>
      </w:pPr>
      <w:r w:rsidRPr="00ED2E85">
        <w:rPr>
          <w:sz w:val="16"/>
          <w:szCs w:val="16"/>
        </w:rPr>
        <w:t>а) Количество прекращений подачи тепловой энергии, теплоносителя в результате технологических нарушений на тепловых сетях 0,5 ед/км:</w:t>
      </w:r>
    </w:p>
    <w:p w:rsidR="000B01A8" w:rsidRPr="00ED2E85" w:rsidRDefault="000B01A8" w:rsidP="00A56AE9">
      <w:pPr>
        <w:pStyle w:val="ConsPlusNormal"/>
        <w:ind w:firstLine="284"/>
        <w:contextualSpacing/>
        <w:jc w:val="both"/>
        <w:rPr>
          <w:sz w:val="16"/>
          <w:szCs w:val="16"/>
        </w:rPr>
      </w:pPr>
      <w:r w:rsidRPr="00ED2E85">
        <w:rPr>
          <w:sz w:val="16"/>
          <w:szCs w:val="16"/>
        </w:rPr>
        <w:t>информация о количестве прекращений подачи тепловой энергии, теплоносителя в результате технологических нарушений на тепловых сетях отсутствуют 0,5 ед/Гкал (по установленной мощности котельной).</w:t>
      </w:r>
    </w:p>
    <w:p w:rsidR="000B01A8" w:rsidRPr="00ED2E85" w:rsidRDefault="000B01A8" w:rsidP="00A56AE9">
      <w:pPr>
        <w:pStyle w:val="ConsPlusNormal"/>
        <w:ind w:firstLine="284"/>
        <w:contextualSpacing/>
        <w:jc w:val="both"/>
        <w:rPr>
          <w:sz w:val="16"/>
          <w:szCs w:val="16"/>
        </w:rPr>
      </w:pPr>
      <w:r w:rsidRPr="00ED2E85">
        <w:rPr>
          <w:sz w:val="16"/>
          <w:szCs w:val="16"/>
        </w:rPr>
        <w:t>б) Количество прекращений подачи тепловой энергии, теплоносителя в результате технологических нарушений на источниках тепловой энергии:</w:t>
      </w:r>
    </w:p>
    <w:p w:rsidR="000B01A8" w:rsidRPr="00ED2E85" w:rsidRDefault="000B01A8" w:rsidP="00A56AE9">
      <w:pPr>
        <w:pStyle w:val="ConsPlusNormal"/>
        <w:ind w:firstLine="284"/>
        <w:contextualSpacing/>
        <w:jc w:val="both"/>
        <w:rPr>
          <w:sz w:val="16"/>
          <w:szCs w:val="16"/>
        </w:rPr>
      </w:pPr>
      <w:r w:rsidRPr="00ED2E85">
        <w:rPr>
          <w:sz w:val="16"/>
          <w:szCs w:val="16"/>
        </w:rPr>
        <w:t>информация о количестве прекращений подачи тепловой энергии, теплоносителя в результате технологических нарушений на источниках тепловой энергии отсутствует.</w:t>
      </w:r>
    </w:p>
    <w:p w:rsidR="000B01A8" w:rsidRPr="00ED2E85" w:rsidRDefault="000B01A8" w:rsidP="00A56AE9">
      <w:pPr>
        <w:pStyle w:val="ConsPlusNormal"/>
        <w:ind w:firstLine="284"/>
        <w:contextualSpacing/>
        <w:jc w:val="both"/>
        <w:rPr>
          <w:sz w:val="16"/>
          <w:szCs w:val="16"/>
        </w:rPr>
      </w:pPr>
      <w:r w:rsidRPr="00ED2E85">
        <w:rPr>
          <w:sz w:val="16"/>
          <w:szCs w:val="16"/>
        </w:rPr>
        <w:t>в)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p w:rsidR="000B01A8" w:rsidRPr="00ED2E85" w:rsidRDefault="000B01A8" w:rsidP="00A56AE9">
      <w:pPr>
        <w:tabs>
          <w:tab w:val="left" w:pos="1276"/>
        </w:tabs>
        <w:ind w:firstLine="284"/>
        <w:contextualSpacing/>
        <w:jc w:val="both"/>
        <w:rPr>
          <w:rFonts w:ascii="Arial" w:hAnsi="Arial" w:cs="Arial"/>
          <w:sz w:val="16"/>
          <w:szCs w:val="16"/>
        </w:rPr>
      </w:pPr>
      <w:r w:rsidRPr="00ED2E85">
        <w:rPr>
          <w:rFonts w:ascii="Arial" w:hAnsi="Arial" w:cs="Arial"/>
          <w:sz w:val="16"/>
          <w:szCs w:val="16"/>
        </w:rPr>
        <w:t>источники тепловой энергии, функционирующие в режиме комбинированной выработки электрической и тепловой энергии, на территории Семеновщинского сельского поселения отсутствуют.</w:t>
      </w:r>
    </w:p>
    <w:p w:rsidR="000B01A8" w:rsidRPr="00ED2E85" w:rsidRDefault="000B01A8" w:rsidP="00A56AE9">
      <w:pPr>
        <w:pStyle w:val="ConsPlusNormal"/>
        <w:ind w:firstLine="284"/>
        <w:contextualSpacing/>
        <w:jc w:val="both"/>
        <w:rPr>
          <w:sz w:val="16"/>
          <w:szCs w:val="16"/>
        </w:rPr>
      </w:pPr>
      <w:r w:rsidRPr="00ED2E85">
        <w:rPr>
          <w:sz w:val="16"/>
          <w:szCs w:val="16"/>
        </w:rPr>
        <w:t>г) Удельный расход условного топлива на отпуск электрической энергии:</w:t>
      </w:r>
    </w:p>
    <w:p w:rsidR="000B01A8" w:rsidRPr="00ED2E85" w:rsidRDefault="000B01A8" w:rsidP="00A56AE9">
      <w:pPr>
        <w:tabs>
          <w:tab w:val="left" w:pos="1276"/>
        </w:tabs>
        <w:ind w:firstLine="284"/>
        <w:contextualSpacing/>
        <w:jc w:val="both"/>
        <w:rPr>
          <w:rFonts w:ascii="Arial" w:hAnsi="Arial" w:cs="Arial"/>
          <w:sz w:val="16"/>
          <w:szCs w:val="16"/>
        </w:rPr>
      </w:pPr>
      <w:r w:rsidRPr="00ED2E85">
        <w:rPr>
          <w:rFonts w:ascii="Arial" w:hAnsi="Arial" w:cs="Arial"/>
          <w:sz w:val="16"/>
          <w:szCs w:val="16"/>
        </w:rPr>
        <w:t>источники тепловой энергии, функционирующие в режиме комбинированной выработки электрической и тепловой энергии, на территории Семеновщинского сельского поселения отсутствуют.</w:t>
      </w:r>
    </w:p>
    <w:p w:rsidR="000B01A8" w:rsidRPr="00ED2E85" w:rsidRDefault="000B01A8" w:rsidP="00A56AE9">
      <w:pPr>
        <w:pStyle w:val="ConsPlusNormal"/>
        <w:ind w:firstLine="284"/>
        <w:contextualSpacing/>
        <w:jc w:val="both"/>
        <w:rPr>
          <w:sz w:val="16"/>
          <w:szCs w:val="16"/>
        </w:rPr>
      </w:pPr>
      <w:r w:rsidRPr="00ED2E85">
        <w:rPr>
          <w:sz w:val="16"/>
          <w:szCs w:val="16"/>
        </w:rPr>
        <w:t>д)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0B01A8" w:rsidRPr="00ED2E85" w:rsidRDefault="000B01A8" w:rsidP="00A56AE9">
      <w:pPr>
        <w:tabs>
          <w:tab w:val="left" w:pos="1276"/>
        </w:tabs>
        <w:ind w:firstLine="284"/>
        <w:contextualSpacing/>
        <w:jc w:val="both"/>
        <w:rPr>
          <w:rFonts w:ascii="Arial" w:hAnsi="Arial" w:cs="Arial"/>
          <w:sz w:val="16"/>
          <w:szCs w:val="16"/>
        </w:rPr>
      </w:pPr>
      <w:r w:rsidRPr="00ED2E85">
        <w:rPr>
          <w:rFonts w:ascii="Arial" w:hAnsi="Arial" w:cs="Arial"/>
          <w:sz w:val="16"/>
          <w:szCs w:val="16"/>
        </w:rPr>
        <w:t>источники тепловой энергии, функционирующие в режиме комбинированной выработки электрической и тепловой энергии, на территории Семеновщинского сельского поселения отсутствуют.</w:t>
      </w:r>
    </w:p>
    <w:p w:rsidR="000B01A8" w:rsidRPr="00ED2E85" w:rsidRDefault="000B01A8" w:rsidP="00A56AE9">
      <w:pPr>
        <w:tabs>
          <w:tab w:val="left" w:pos="1276"/>
        </w:tabs>
        <w:ind w:firstLine="284"/>
        <w:contextualSpacing/>
        <w:jc w:val="both"/>
        <w:rPr>
          <w:rFonts w:ascii="Arial" w:hAnsi="Arial" w:cs="Arial"/>
          <w:sz w:val="16"/>
          <w:szCs w:val="16"/>
        </w:rPr>
      </w:pPr>
      <w:r w:rsidRPr="00ED2E85">
        <w:rPr>
          <w:rFonts w:ascii="Arial" w:hAnsi="Arial" w:cs="Arial"/>
          <w:color w:val="000000"/>
          <w:sz w:val="16"/>
          <w:szCs w:val="16"/>
        </w:rPr>
        <w:t>е) Удельный расход условного топлива на единицу тепловой энергии, отпускаемой с коллекторов источников:</w:t>
      </w:r>
    </w:p>
    <w:tbl>
      <w:tblPr>
        <w:tblW w:w="5000" w:type="pct"/>
        <w:tblCellMar>
          <w:left w:w="0" w:type="dxa"/>
          <w:right w:w="0" w:type="dxa"/>
        </w:tblCellMar>
        <w:tblLook w:val="04A0" w:firstRow="1" w:lastRow="0" w:firstColumn="1" w:lastColumn="0" w:noHBand="0" w:noVBand="1"/>
      </w:tblPr>
      <w:tblGrid>
        <w:gridCol w:w="573"/>
        <w:gridCol w:w="4487"/>
        <w:gridCol w:w="824"/>
        <w:gridCol w:w="608"/>
        <w:gridCol w:w="608"/>
        <w:gridCol w:w="608"/>
        <w:gridCol w:w="608"/>
        <w:gridCol w:w="608"/>
        <w:gridCol w:w="608"/>
        <w:gridCol w:w="608"/>
        <w:gridCol w:w="608"/>
        <w:gridCol w:w="602"/>
      </w:tblGrid>
      <w:tr w:rsidR="000B01A8" w:rsidRPr="00ED2E85" w:rsidTr="00EE5783">
        <w:trPr>
          <w:trHeight w:val="20"/>
        </w:trPr>
        <w:tc>
          <w:tcPr>
            <w:tcW w:w="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lastRenderedPageBreak/>
              <w:t>№ п/п</w:t>
            </w:r>
          </w:p>
        </w:tc>
        <w:tc>
          <w:tcPr>
            <w:tcW w:w="1976" w:type="pct"/>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Наименование теплоисточника</w:t>
            </w:r>
          </w:p>
        </w:tc>
        <w:tc>
          <w:tcPr>
            <w:tcW w:w="363" w:type="pct"/>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Вид топлива</w:t>
            </w:r>
          </w:p>
        </w:tc>
        <w:tc>
          <w:tcPr>
            <w:tcW w:w="268" w:type="pct"/>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2024</w:t>
            </w:r>
          </w:p>
        </w:tc>
        <w:tc>
          <w:tcPr>
            <w:tcW w:w="268" w:type="pct"/>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2025</w:t>
            </w:r>
          </w:p>
        </w:tc>
        <w:tc>
          <w:tcPr>
            <w:tcW w:w="268" w:type="pct"/>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2026</w:t>
            </w:r>
          </w:p>
        </w:tc>
        <w:tc>
          <w:tcPr>
            <w:tcW w:w="268" w:type="pct"/>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2027</w:t>
            </w:r>
          </w:p>
        </w:tc>
        <w:tc>
          <w:tcPr>
            <w:tcW w:w="268" w:type="pct"/>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2028</w:t>
            </w:r>
          </w:p>
        </w:tc>
        <w:tc>
          <w:tcPr>
            <w:tcW w:w="268" w:type="pct"/>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2029</w:t>
            </w:r>
          </w:p>
        </w:tc>
        <w:tc>
          <w:tcPr>
            <w:tcW w:w="268" w:type="pct"/>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2030</w:t>
            </w:r>
          </w:p>
        </w:tc>
        <w:tc>
          <w:tcPr>
            <w:tcW w:w="268" w:type="pct"/>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2031</w:t>
            </w:r>
          </w:p>
        </w:tc>
        <w:tc>
          <w:tcPr>
            <w:tcW w:w="266" w:type="pct"/>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2032-2040</w:t>
            </w:r>
          </w:p>
        </w:tc>
      </w:tr>
      <w:tr w:rsidR="000B01A8" w:rsidRPr="00ED2E85" w:rsidTr="00EE5783">
        <w:trPr>
          <w:trHeight w:val="20"/>
        </w:trPr>
        <w:tc>
          <w:tcPr>
            <w:tcW w:w="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color w:val="000000"/>
                <w:sz w:val="12"/>
                <w:szCs w:val="16"/>
              </w:rPr>
            </w:pPr>
            <w:r w:rsidRPr="00ED2E85">
              <w:rPr>
                <w:rFonts w:ascii="Arial" w:hAnsi="Arial" w:cs="Arial"/>
                <w:color w:val="000000"/>
                <w:sz w:val="12"/>
                <w:szCs w:val="16"/>
              </w:rPr>
              <w:t>1</w:t>
            </w:r>
          </w:p>
        </w:tc>
        <w:tc>
          <w:tcPr>
            <w:tcW w:w="1976" w:type="pct"/>
            <w:tcBorders>
              <w:top w:val="single" w:sz="4" w:space="0" w:color="auto"/>
              <w:left w:val="nil"/>
              <w:bottom w:val="single" w:sz="4" w:space="0" w:color="auto"/>
              <w:right w:val="single" w:sz="4" w:space="0" w:color="auto"/>
            </w:tcBorders>
            <w:shd w:val="clear" w:color="auto" w:fill="auto"/>
            <w:noWrap/>
            <w:vAlign w:val="center"/>
            <w:hideMark/>
          </w:tcPr>
          <w:p w:rsidR="000B01A8" w:rsidRPr="00ED2E85" w:rsidRDefault="000B01A8" w:rsidP="00ED2E85">
            <w:pPr>
              <w:rPr>
                <w:rFonts w:ascii="Arial" w:hAnsi="Arial" w:cs="Arial"/>
                <w:sz w:val="12"/>
                <w:szCs w:val="16"/>
              </w:rPr>
            </w:pPr>
            <w:r w:rsidRPr="00ED2E85">
              <w:rPr>
                <w:rFonts w:ascii="Arial" w:hAnsi="Arial" w:cs="Arial"/>
                <w:sz w:val="12"/>
                <w:szCs w:val="16"/>
              </w:rPr>
              <w:t>Котельная №25 Валдайский район д.Семеновщина</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уголь</w:t>
            </w:r>
          </w:p>
        </w:tc>
        <w:tc>
          <w:tcPr>
            <w:tcW w:w="268" w:type="pct"/>
            <w:tcBorders>
              <w:top w:val="nil"/>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389,30</w:t>
            </w:r>
          </w:p>
        </w:tc>
        <w:tc>
          <w:tcPr>
            <w:tcW w:w="268" w:type="pct"/>
            <w:tcBorders>
              <w:top w:val="nil"/>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389,30</w:t>
            </w:r>
          </w:p>
        </w:tc>
        <w:tc>
          <w:tcPr>
            <w:tcW w:w="268" w:type="pct"/>
            <w:tcBorders>
              <w:top w:val="nil"/>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389,30</w:t>
            </w:r>
          </w:p>
        </w:tc>
        <w:tc>
          <w:tcPr>
            <w:tcW w:w="268" w:type="pct"/>
            <w:tcBorders>
              <w:top w:val="nil"/>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389,30</w:t>
            </w:r>
          </w:p>
        </w:tc>
        <w:tc>
          <w:tcPr>
            <w:tcW w:w="268" w:type="pct"/>
            <w:tcBorders>
              <w:top w:val="nil"/>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389,30</w:t>
            </w:r>
          </w:p>
        </w:tc>
        <w:tc>
          <w:tcPr>
            <w:tcW w:w="268" w:type="pct"/>
            <w:tcBorders>
              <w:top w:val="nil"/>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389,30</w:t>
            </w:r>
          </w:p>
        </w:tc>
        <w:tc>
          <w:tcPr>
            <w:tcW w:w="268" w:type="pct"/>
            <w:tcBorders>
              <w:top w:val="nil"/>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389,30</w:t>
            </w:r>
          </w:p>
        </w:tc>
        <w:tc>
          <w:tcPr>
            <w:tcW w:w="268" w:type="pct"/>
            <w:tcBorders>
              <w:top w:val="nil"/>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389,30</w:t>
            </w:r>
          </w:p>
        </w:tc>
        <w:tc>
          <w:tcPr>
            <w:tcW w:w="266" w:type="pct"/>
            <w:tcBorders>
              <w:top w:val="nil"/>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389,30</w:t>
            </w:r>
          </w:p>
        </w:tc>
      </w:tr>
    </w:tbl>
    <w:p w:rsidR="000B01A8" w:rsidRPr="00ED2E85" w:rsidRDefault="000B01A8" w:rsidP="00A56AE9">
      <w:pPr>
        <w:ind w:firstLine="284"/>
        <w:jc w:val="both"/>
        <w:rPr>
          <w:rFonts w:ascii="Arial" w:hAnsi="Arial" w:cs="Arial"/>
          <w:color w:val="000000"/>
          <w:sz w:val="16"/>
          <w:szCs w:val="16"/>
        </w:rPr>
      </w:pPr>
      <w:r w:rsidRPr="00ED2E85">
        <w:rPr>
          <w:rFonts w:ascii="Arial" w:hAnsi="Arial" w:cs="Arial"/>
          <w:color w:val="000000"/>
          <w:sz w:val="16"/>
          <w:szCs w:val="16"/>
        </w:rPr>
        <w:t>ж) Отношение величины технологических потерь тепловой энергии теплоносителя к материальной характеристике тепловой сети:</w:t>
      </w:r>
    </w:p>
    <w:tbl>
      <w:tblPr>
        <w:tblW w:w="5000" w:type="pct"/>
        <w:tblCellMar>
          <w:left w:w="0" w:type="dxa"/>
          <w:right w:w="0" w:type="dxa"/>
        </w:tblCellMar>
        <w:tblLook w:val="04A0" w:firstRow="1" w:lastRow="0" w:firstColumn="1" w:lastColumn="0" w:noHBand="0" w:noVBand="1"/>
      </w:tblPr>
      <w:tblGrid>
        <w:gridCol w:w="503"/>
        <w:gridCol w:w="4750"/>
        <w:gridCol w:w="1276"/>
        <w:gridCol w:w="563"/>
        <w:gridCol w:w="424"/>
        <w:gridCol w:w="568"/>
        <w:gridCol w:w="424"/>
        <w:gridCol w:w="568"/>
        <w:gridCol w:w="568"/>
        <w:gridCol w:w="427"/>
        <w:gridCol w:w="568"/>
        <w:gridCol w:w="711"/>
      </w:tblGrid>
      <w:tr w:rsidR="00ED2E85" w:rsidRPr="00ED2E85" w:rsidTr="00ED2E85">
        <w:trPr>
          <w:trHeight w:val="20"/>
        </w:trPr>
        <w:tc>
          <w:tcPr>
            <w:tcW w:w="2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 п/п</w:t>
            </w:r>
          </w:p>
        </w:tc>
        <w:tc>
          <w:tcPr>
            <w:tcW w:w="2093" w:type="pct"/>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Наименование теплоисточника</w:t>
            </w:r>
          </w:p>
        </w:tc>
        <w:tc>
          <w:tcPr>
            <w:tcW w:w="562" w:type="pct"/>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Вид топлива</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2024</w:t>
            </w:r>
          </w:p>
        </w:tc>
        <w:tc>
          <w:tcPr>
            <w:tcW w:w="187" w:type="pct"/>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2025</w:t>
            </w:r>
          </w:p>
        </w:tc>
        <w:tc>
          <w:tcPr>
            <w:tcW w:w="250" w:type="pct"/>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2026</w:t>
            </w:r>
          </w:p>
        </w:tc>
        <w:tc>
          <w:tcPr>
            <w:tcW w:w="187" w:type="pct"/>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2027</w:t>
            </w:r>
          </w:p>
        </w:tc>
        <w:tc>
          <w:tcPr>
            <w:tcW w:w="250" w:type="pct"/>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2028</w:t>
            </w:r>
          </w:p>
        </w:tc>
        <w:tc>
          <w:tcPr>
            <w:tcW w:w="250" w:type="pct"/>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2029</w:t>
            </w:r>
          </w:p>
        </w:tc>
        <w:tc>
          <w:tcPr>
            <w:tcW w:w="188" w:type="pct"/>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2030</w:t>
            </w:r>
          </w:p>
        </w:tc>
        <w:tc>
          <w:tcPr>
            <w:tcW w:w="250" w:type="pct"/>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2031</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2032-2040</w:t>
            </w:r>
          </w:p>
        </w:tc>
      </w:tr>
      <w:tr w:rsidR="00ED2E85" w:rsidRPr="00ED2E85" w:rsidTr="00ED2E85">
        <w:trPr>
          <w:trHeight w:val="20"/>
        </w:trPr>
        <w:tc>
          <w:tcPr>
            <w:tcW w:w="2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color w:val="000000"/>
                <w:sz w:val="12"/>
                <w:szCs w:val="16"/>
              </w:rPr>
            </w:pPr>
            <w:r w:rsidRPr="00ED2E85">
              <w:rPr>
                <w:rFonts w:ascii="Arial" w:hAnsi="Arial" w:cs="Arial"/>
                <w:color w:val="000000"/>
                <w:sz w:val="12"/>
                <w:szCs w:val="16"/>
              </w:rPr>
              <w:t>1</w:t>
            </w:r>
          </w:p>
        </w:tc>
        <w:tc>
          <w:tcPr>
            <w:tcW w:w="2093" w:type="pct"/>
            <w:tcBorders>
              <w:top w:val="single" w:sz="4" w:space="0" w:color="auto"/>
              <w:left w:val="nil"/>
              <w:bottom w:val="single" w:sz="4" w:space="0" w:color="auto"/>
              <w:right w:val="single" w:sz="4" w:space="0" w:color="auto"/>
            </w:tcBorders>
            <w:shd w:val="clear" w:color="auto" w:fill="auto"/>
            <w:noWrap/>
            <w:vAlign w:val="center"/>
            <w:hideMark/>
          </w:tcPr>
          <w:p w:rsidR="000B01A8" w:rsidRPr="00ED2E85" w:rsidRDefault="000B01A8" w:rsidP="00ED2E85">
            <w:pPr>
              <w:rPr>
                <w:rFonts w:ascii="Arial" w:hAnsi="Arial" w:cs="Arial"/>
                <w:sz w:val="12"/>
                <w:szCs w:val="16"/>
              </w:rPr>
            </w:pPr>
            <w:r w:rsidRPr="00ED2E85">
              <w:rPr>
                <w:rFonts w:ascii="Arial" w:hAnsi="Arial" w:cs="Arial"/>
                <w:sz w:val="12"/>
                <w:szCs w:val="16"/>
              </w:rPr>
              <w:t>Котельная № 25 Валдайский район д.Семеновщина</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уголь</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2,20</w:t>
            </w:r>
          </w:p>
        </w:tc>
        <w:tc>
          <w:tcPr>
            <w:tcW w:w="187" w:type="pct"/>
            <w:tcBorders>
              <w:top w:val="single" w:sz="4" w:space="0" w:color="auto"/>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2,20</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2,20</w:t>
            </w:r>
          </w:p>
        </w:tc>
        <w:tc>
          <w:tcPr>
            <w:tcW w:w="187" w:type="pct"/>
            <w:tcBorders>
              <w:top w:val="single" w:sz="4" w:space="0" w:color="auto"/>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2,20</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2,20</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2,20</w:t>
            </w:r>
          </w:p>
        </w:tc>
        <w:tc>
          <w:tcPr>
            <w:tcW w:w="188" w:type="pct"/>
            <w:tcBorders>
              <w:top w:val="single" w:sz="4" w:space="0" w:color="auto"/>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2,20</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2,20</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2,20</w:t>
            </w:r>
          </w:p>
        </w:tc>
      </w:tr>
    </w:tbl>
    <w:p w:rsidR="000B01A8" w:rsidRPr="00ED2E85" w:rsidRDefault="000B01A8" w:rsidP="00A56AE9">
      <w:pPr>
        <w:ind w:firstLine="284"/>
        <w:jc w:val="both"/>
        <w:rPr>
          <w:rFonts w:ascii="Arial" w:hAnsi="Arial" w:cs="Arial"/>
          <w:color w:val="000000"/>
          <w:sz w:val="16"/>
          <w:szCs w:val="16"/>
        </w:rPr>
      </w:pPr>
      <w:r w:rsidRPr="00ED2E85">
        <w:rPr>
          <w:rFonts w:ascii="Arial" w:hAnsi="Arial" w:cs="Arial"/>
          <w:color w:val="000000"/>
          <w:sz w:val="16"/>
          <w:szCs w:val="16"/>
        </w:rPr>
        <w:t>з) Коэффициент использования установленной тепловой мощности:</w:t>
      </w:r>
    </w:p>
    <w:tbl>
      <w:tblPr>
        <w:tblW w:w="5000" w:type="pct"/>
        <w:tblCellMar>
          <w:left w:w="0" w:type="dxa"/>
          <w:right w:w="0" w:type="dxa"/>
        </w:tblCellMar>
        <w:tblLook w:val="04A0" w:firstRow="1" w:lastRow="0" w:firstColumn="1" w:lastColumn="0" w:noHBand="0" w:noVBand="1"/>
      </w:tblPr>
      <w:tblGrid>
        <w:gridCol w:w="584"/>
        <w:gridCol w:w="4668"/>
        <w:gridCol w:w="1240"/>
        <w:gridCol w:w="490"/>
        <w:gridCol w:w="490"/>
        <w:gridCol w:w="490"/>
        <w:gridCol w:w="490"/>
        <w:gridCol w:w="490"/>
        <w:gridCol w:w="490"/>
        <w:gridCol w:w="490"/>
        <w:gridCol w:w="490"/>
        <w:gridCol w:w="938"/>
      </w:tblGrid>
      <w:tr w:rsidR="000B01A8" w:rsidRPr="00ED2E85" w:rsidTr="00EE5783">
        <w:trPr>
          <w:trHeight w:val="20"/>
        </w:trPr>
        <w:tc>
          <w:tcPr>
            <w:tcW w:w="257" w:type="pct"/>
            <w:tcBorders>
              <w:top w:val="single" w:sz="4" w:space="0" w:color="auto"/>
              <w:left w:val="single" w:sz="4" w:space="0" w:color="auto"/>
              <w:bottom w:val="nil"/>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 п/п</w:t>
            </w:r>
          </w:p>
        </w:tc>
        <w:tc>
          <w:tcPr>
            <w:tcW w:w="2056" w:type="pct"/>
            <w:tcBorders>
              <w:top w:val="single" w:sz="4" w:space="0" w:color="auto"/>
              <w:left w:val="nil"/>
              <w:bottom w:val="nil"/>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Наименование теплоисточника</w:t>
            </w:r>
          </w:p>
        </w:tc>
        <w:tc>
          <w:tcPr>
            <w:tcW w:w="546" w:type="pct"/>
            <w:tcBorders>
              <w:top w:val="single" w:sz="4" w:space="0" w:color="auto"/>
              <w:left w:val="nil"/>
              <w:bottom w:val="nil"/>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Вид топлива</w:t>
            </w: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2022</w:t>
            </w: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2023</w:t>
            </w: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2024</w:t>
            </w: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2025</w:t>
            </w: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2026</w:t>
            </w: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2027</w:t>
            </w: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2028</w:t>
            </w: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2029</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b/>
                <w:bCs/>
                <w:color w:val="000000"/>
                <w:sz w:val="12"/>
                <w:szCs w:val="16"/>
              </w:rPr>
            </w:pPr>
            <w:r w:rsidRPr="00ED2E85">
              <w:rPr>
                <w:rFonts w:ascii="Arial" w:hAnsi="Arial" w:cs="Arial"/>
                <w:b/>
                <w:bCs/>
                <w:color w:val="000000"/>
                <w:sz w:val="12"/>
                <w:szCs w:val="16"/>
              </w:rPr>
              <w:t>2030-2040</w:t>
            </w:r>
          </w:p>
        </w:tc>
      </w:tr>
      <w:tr w:rsidR="000B01A8" w:rsidRPr="00ED2E85" w:rsidTr="00EE5783">
        <w:trPr>
          <w:trHeight w:val="20"/>
        </w:trPr>
        <w:tc>
          <w:tcPr>
            <w:tcW w:w="2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1A8" w:rsidRPr="00ED2E85" w:rsidRDefault="000B01A8" w:rsidP="00ED2E85">
            <w:pPr>
              <w:jc w:val="center"/>
              <w:rPr>
                <w:rFonts w:ascii="Arial" w:hAnsi="Arial" w:cs="Arial"/>
                <w:color w:val="000000"/>
                <w:sz w:val="12"/>
                <w:szCs w:val="16"/>
              </w:rPr>
            </w:pPr>
            <w:r w:rsidRPr="00ED2E85">
              <w:rPr>
                <w:rFonts w:ascii="Arial" w:hAnsi="Arial" w:cs="Arial"/>
                <w:color w:val="000000"/>
                <w:sz w:val="12"/>
                <w:szCs w:val="16"/>
              </w:rPr>
              <w:t>1</w:t>
            </w:r>
          </w:p>
        </w:tc>
        <w:tc>
          <w:tcPr>
            <w:tcW w:w="2056" w:type="pct"/>
            <w:tcBorders>
              <w:top w:val="single" w:sz="4" w:space="0" w:color="auto"/>
              <w:left w:val="nil"/>
              <w:bottom w:val="single" w:sz="4" w:space="0" w:color="auto"/>
              <w:right w:val="single" w:sz="4" w:space="0" w:color="auto"/>
            </w:tcBorders>
            <w:shd w:val="clear" w:color="auto" w:fill="auto"/>
            <w:noWrap/>
            <w:vAlign w:val="center"/>
            <w:hideMark/>
          </w:tcPr>
          <w:p w:rsidR="000B01A8" w:rsidRPr="00ED2E85" w:rsidRDefault="000B01A8" w:rsidP="00ED2E85">
            <w:pPr>
              <w:rPr>
                <w:rFonts w:ascii="Arial" w:hAnsi="Arial" w:cs="Arial"/>
                <w:sz w:val="12"/>
                <w:szCs w:val="16"/>
              </w:rPr>
            </w:pPr>
            <w:r w:rsidRPr="00ED2E85">
              <w:rPr>
                <w:rFonts w:ascii="Arial" w:hAnsi="Arial" w:cs="Arial"/>
                <w:sz w:val="12"/>
                <w:szCs w:val="16"/>
              </w:rPr>
              <w:t>Котельная № 25 Валдайский район д.Семеновщина</w:t>
            </w:r>
          </w:p>
        </w:tc>
        <w:tc>
          <w:tcPr>
            <w:tcW w:w="546" w:type="pct"/>
            <w:tcBorders>
              <w:top w:val="single" w:sz="4" w:space="0" w:color="auto"/>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уголь</w:t>
            </w:r>
          </w:p>
        </w:tc>
        <w:tc>
          <w:tcPr>
            <w:tcW w:w="216" w:type="pct"/>
            <w:tcBorders>
              <w:top w:val="nil"/>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0,198</w:t>
            </w:r>
          </w:p>
        </w:tc>
        <w:tc>
          <w:tcPr>
            <w:tcW w:w="216" w:type="pct"/>
            <w:tcBorders>
              <w:top w:val="nil"/>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0,198</w:t>
            </w:r>
          </w:p>
        </w:tc>
        <w:tc>
          <w:tcPr>
            <w:tcW w:w="216" w:type="pct"/>
            <w:tcBorders>
              <w:top w:val="nil"/>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0,198</w:t>
            </w:r>
          </w:p>
        </w:tc>
        <w:tc>
          <w:tcPr>
            <w:tcW w:w="216" w:type="pct"/>
            <w:tcBorders>
              <w:top w:val="nil"/>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0,198</w:t>
            </w:r>
          </w:p>
        </w:tc>
        <w:tc>
          <w:tcPr>
            <w:tcW w:w="216" w:type="pct"/>
            <w:tcBorders>
              <w:top w:val="nil"/>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0,198</w:t>
            </w:r>
          </w:p>
        </w:tc>
        <w:tc>
          <w:tcPr>
            <w:tcW w:w="216" w:type="pct"/>
            <w:tcBorders>
              <w:top w:val="nil"/>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0,198</w:t>
            </w:r>
          </w:p>
        </w:tc>
        <w:tc>
          <w:tcPr>
            <w:tcW w:w="216" w:type="pct"/>
            <w:tcBorders>
              <w:top w:val="nil"/>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0,198</w:t>
            </w:r>
          </w:p>
        </w:tc>
        <w:tc>
          <w:tcPr>
            <w:tcW w:w="216" w:type="pct"/>
            <w:tcBorders>
              <w:top w:val="nil"/>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0,198</w:t>
            </w:r>
          </w:p>
        </w:tc>
        <w:tc>
          <w:tcPr>
            <w:tcW w:w="413" w:type="pct"/>
            <w:tcBorders>
              <w:top w:val="nil"/>
              <w:left w:val="nil"/>
              <w:bottom w:val="single" w:sz="4" w:space="0" w:color="auto"/>
              <w:right w:val="single" w:sz="4" w:space="0" w:color="auto"/>
            </w:tcBorders>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0,198</w:t>
            </w:r>
          </w:p>
        </w:tc>
      </w:tr>
    </w:tbl>
    <w:p w:rsidR="000B01A8" w:rsidRPr="00ED2E85" w:rsidRDefault="000B01A8" w:rsidP="00ED2E85">
      <w:pPr>
        <w:jc w:val="center"/>
        <w:rPr>
          <w:rFonts w:ascii="Arial" w:hAnsi="Arial" w:cs="Arial"/>
          <w:b/>
          <w:sz w:val="16"/>
          <w:szCs w:val="16"/>
        </w:rPr>
      </w:pPr>
      <w:r w:rsidRPr="00ED2E85">
        <w:rPr>
          <w:rFonts w:ascii="Arial" w:hAnsi="Arial" w:cs="Arial"/>
          <w:b/>
          <w:sz w:val="16"/>
          <w:szCs w:val="16"/>
        </w:rPr>
        <w:t>Глава 14. Ценовые (тарифные) последствия</w:t>
      </w:r>
    </w:p>
    <w:p w:rsidR="000B01A8" w:rsidRPr="00ED2E85" w:rsidRDefault="000B01A8" w:rsidP="00A56AE9">
      <w:pPr>
        <w:tabs>
          <w:tab w:val="left" w:pos="1276"/>
        </w:tabs>
        <w:ind w:firstLine="329"/>
        <w:jc w:val="both"/>
        <w:rPr>
          <w:rFonts w:ascii="Arial" w:hAnsi="Arial" w:cs="Arial"/>
          <w:b/>
          <w:sz w:val="16"/>
          <w:szCs w:val="16"/>
        </w:rPr>
      </w:pPr>
      <w:r w:rsidRPr="00ED2E85">
        <w:rPr>
          <w:rFonts w:ascii="Arial" w:hAnsi="Arial" w:cs="Arial"/>
          <w:b/>
          <w:sz w:val="16"/>
          <w:szCs w:val="16"/>
        </w:rPr>
        <w:t>а) Тарифно-балансовые расчетные модели теплоснабжения потребителей по каждой системе теплоснабжения</w:t>
      </w:r>
    </w:p>
    <w:p w:rsidR="000B01A8" w:rsidRPr="00ED2E85" w:rsidRDefault="000B01A8" w:rsidP="00A56AE9">
      <w:pPr>
        <w:pStyle w:val="1f8"/>
        <w:autoSpaceDE w:val="0"/>
        <w:adjustRightInd w:val="0"/>
        <w:spacing w:after="0" w:line="240" w:lineRule="auto"/>
        <w:ind w:left="0" w:firstLine="329"/>
        <w:jc w:val="both"/>
        <w:rPr>
          <w:rFonts w:ascii="Arial" w:hAnsi="Arial" w:cs="Arial"/>
          <w:sz w:val="16"/>
          <w:szCs w:val="16"/>
        </w:rPr>
      </w:pPr>
      <w:r w:rsidRPr="00ED2E85">
        <w:rPr>
          <w:rFonts w:ascii="Arial" w:hAnsi="Arial" w:cs="Arial"/>
          <w:sz w:val="16"/>
          <w:szCs w:val="16"/>
        </w:rPr>
        <w:t>Для потребителей Семеновщинского сельского поселения тариф на тепловую энергию устанавливается без дифференциации по системам теплоснабжения. В связи с этим тарифно-балансовая расчетная модель теплоснабжения потребителей Семеновщинского сельского поселения составлена единой в отношении всех систем теплоснабжения и представлена в таблице 31.</w:t>
      </w:r>
    </w:p>
    <w:p w:rsidR="000B01A8" w:rsidRPr="00ED2E85" w:rsidRDefault="000B01A8" w:rsidP="00ED2E85">
      <w:pPr>
        <w:jc w:val="center"/>
        <w:rPr>
          <w:rFonts w:ascii="Arial" w:hAnsi="Arial" w:cs="Arial"/>
          <w:b/>
          <w:bCs/>
          <w:sz w:val="16"/>
          <w:szCs w:val="16"/>
        </w:rPr>
      </w:pPr>
      <w:r w:rsidRPr="00ED2E85">
        <w:rPr>
          <w:rFonts w:ascii="Arial" w:hAnsi="Arial" w:cs="Arial"/>
          <w:b/>
          <w:bCs/>
          <w:sz w:val="16"/>
          <w:szCs w:val="16"/>
        </w:rPr>
        <w:t>Информация об утвержденных тарифах на услуги коммунального комплекса Новгородской области на 2024 год</w:t>
      </w:r>
    </w:p>
    <w:p w:rsidR="000B01A8" w:rsidRPr="00ED2E85" w:rsidRDefault="000B01A8" w:rsidP="00ED2E85">
      <w:pPr>
        <w:jc w:val="right"/>
        <w:rPr>
          <w:rFonts w:ascii="Arial" w:hAnsi="Arial" w:cs="Arial"/>
          <w:bCs/>
          <w:sz w:val="12"/>
          <w:szCs w:val="16"/>
        </w:rPr>
      </w:pPr>
      <w:r w:rsidRPr="00ED2E85">
        <w:rPr>
          <w:rFonts w:ascii="Arial" w:hAnsi="Arial" w:cs="Arial"/>
          <w:bCs/>
          <w:sz w:val="12"/>
          <w:szCs w:val="16"/>
        </w:rPr>
        <w:t>Таблица 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
        <w:gridCol w:w="2851"/>
        <w:gridCol w:w="2859"/>
        <w:gridCol w:w="1564"/>
        <w:gridCol w:w="1275"/>
        <w:gridCol w:w="1277"/>
        <w:gridCol w:w="1280"/>
      </w:tblGrid>
      <w:tr w:rsidR="000B01A8" w:rsidRPr="00ED2E85" w:rsidTr="00EE5783">
        <w:trPr>
          <w:trHeight w:val="20"/>
        </w:trPr>
        <w:tc>
          <w:tcPr>
            <w:tcW w:w="0" w:type="auto"/>
            <w:vMerge w:val="restart"/>
            <w:shd w:val="clear" w:color="auto" w:fill="auto"/>
            <w:vAlign w:val="center"/>
            <w:hideMark/>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 п/п</w:t>
            </w:r>
          </w:p>
        </w:tc>
        <w:tc>
          <w:tcPr>
            <w:tcW w:w="2851" w:type="dxa"/>
            <w:vMerge w:val="restart"/>
            <w:shd w:val="clear" w:color="auto" w:fill="auto"/>
            <w:vAlign w:val="center"/>
            <w:hideMark/>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Наименование района/ организации</w:t>
            </w:r>
          </w:p>
        </w:tc>
        <w:tc>
          <w:tcPr>
            <w:tcW w:w="2859" w:type="dxa"/>
            <w:vMerge w:val="restart"/>
            <w:shd w:val="clear" w:color="auto" w:fill="auto"/>
            <w:vAlign w:val="center"/>
            <w:hideMark/>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Постановления комитета по тарифной политике Новгородской области</w:t>
            </w:r>
          </w:p>
        </w:tc>
        <w:tc>
          <w:tcPr>
            <w:tcW w:w="5396" w:type="dxa"/>
            <w:gridSpan w:val="4"/>
            <w:shd w:val="clear" w:color="auto" w:fill="auto"/>
            <w:noWrap/>
            <w:vAlign w:val="center"/>
            <w:hideMark/>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2024 год</w:t>
            </w:r>
          </w:p>
        </w:tc>
      </w:tr>
      <w:tr w:rsidR="000B01A8" w:rsidRPr="00ED2E85" w:rsidTr="00EE5783">
        <w:trPr>
          <w:trHeight w:val="20"/>
        </w:trPr>
        <w:tc>
          <w:tcPr>
            <w:tcW w:w="0" w:type="auto"/>
            <w:vMerge/>
            <w:shd w:val="clear" w:color="auto" w:fill="auto"/>
            <w:vAlign w:val="center"/>
            <w:hideMark/>
          </w:tcPr>
          <w:p w:rsidR="000B01A8" w:rsidRPr="00ED2E85" w:rsidRDefault="000B01A8" w:rsidP="00ED2E85">
            <w:pPr>
              <w:rPr>
                <w:rFonts w:ascii="Arial" w:hAnsi="Arial" w:cs="Arial"/>
                <w:b/>
                <w:bCs/>
                <w:sz w:val="12"/>
                <w:szCs w:val="16"/>
              </w:rPr>
            </w:pPr>
          </w:p>
        </w:tc>
        <w:tc>
          <w:tcPr>
            <w:tcW w:w="2851" w:type="dxa"/>
            <w:vMerge/>
            <w:shd w:val="clear" w:color="auto" w:fill="auto"/>
            <w:vAlign w:val="center"/>
            <w:hideMark/>
          </w:tcPr>
          <w:p w:rsidR="000B01A8" w:rsidRPr="00ED2E85" w:rsidRDefault="000B01A8" w:rsidP="00ED2E85">
            <w:pPr>
              <w:rPr>
                <w:rFonts w:ascii="Arial" w:hAnsi="Arial" w:cs="Arial"/>
                <w:b/>
                <w:bCs/>
                <w:sz w:val="12"/>
                <w:szCs w:val="16"/>
              </w:rPr>
            </w:pPr>
          </w:p>
        </w:tc>
        <w:tc>
          <w:tcPr>
            <w:tcW w:w="2859" w:type="dxa"/>
            <w:vMerge/>
            <w:shd w:val="clear" w:color="auto" w:fill="auto"/>
            <w:vAlign w:val="center"/>
            <w:hideMark/>
          </w:tcPr>
          <w:p w:rsidR="000B01A8" w:rsidRPr="00ED2E85" w:rsidRDefault="000B01A8" w:rsidP="00ED2E85">
            <w:pPr>
              <w:rPr>
                <w:rFonts w:ascii="Arial" w:hAnsi="Arial" w:cs="Arial"/>
                <w:b/>
                <w:bCs/>
                <w:sz w:val="12"/>
                <w:szCs w:val="16"/>
              </w:rPr>
            </w:pPr>
          </w:p>
        </w:tc>
        <w:tc>
          <w:tcPr>
            <w:tcW w:w="2839" w:type="dxa"/>
            <w:gridSpan w:val="2"/>
            <w:shd w:val="clear" w:color="auto" w:fill="auto"/>
            <w:vAlign w:val="center"/>
            <w:hideMark/>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Тариф для потребителей, кроме населения, руб/Гкал, руб/м3, без НДС</w:t>
            </w:r>
          </w:p>
        </w:tc>
        <w:tc>
          <w:tcPr>
            <w:tcW w:w="2557" w:type="dxa"/>
            <w:gridSpan w:val="2"/>
            <w:shd w:val="clear" w:color="auto" w:fill="auto"/>
            <w:vAlign w:val="center"/>
            <w:hideMark/>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Тариф для населения, руб/Гкал, руб/м3 с НДС</w:t>
            </w:r>
          </w:p>
        </w:tc>
      </w:tr>
      <w:tr w:rsidR="000B01A8" w:rsidRPr="00ED2E85" w:rsidTr="00EE5783">
        <w:trPr>
          <w:trHeight w:val="20"/>
        </w:trPr>
        <w:tc>
          <w:tcPr>
            <w:tcW w:w="0" w:type="auto"/>
            <w:vMerge/>
            <w:shd w:val="clear" w:color="auto" w:fill="auto"/>
            <w:vAlign w:val="center"/>
            <w:hideMark/>
          </w:tcPr>
          <w:p w:rsidR="000B01A8" w:rsidRPr="00ED2E85" w:rsidRDefault="000B01A8" w:rsidP="00ED2E85">
            <w:pPr>
              <w:rPr>
                <w:rFonts w:ascii="Arial" w:hAnsi="Arial" w:cs="Arial"/>
                <w:b/>
                <w:bCs/>
                <w:sz w:val="12"/>
                <w:szCs w:val="16"/>
              </w:rPr>
            </w:pPr>
          </w:p>
        </w:tc>
        <w:tc>
          <w:tcPr>
            <w:tcW w:w="2851" w:type="dxa"/>
            <w:vMerge/>
            <w:shd w:val="clear" w:color="auto" w:fill="auto"/>
            <w:vAlign w:val="center"/>
            <w:hideMark/>
          </w:tcPr>
          <w:p w:rsidR="000B01A8" w:rsidRPr="00ED2E85" w:rsidRDefault="000B01A8" w:rsidP="00ED2E85">
            <w:pPr>
              <w:rPr>
                <w:rFonts w:ascii="Arial" w:hAnsi="Arial" w:cs="Arial"/>
                <w:b/>
                <w:bCs/>
                <w:sz w:val="12"/>
                <w:szCs w:val="16"/>
              </w:rPr>
            </w:pPr>
          </w:p>
        </w:tc>
        <w:tc>
          <w:tcPr>
            <w:tcW w:w="2859" w:type="dxa"/>
            <w:vMerge/>
            <w:shd w:val="clear" w:color="auto" w:fill="auto"/>
            <w:vAlign w:val="center"/>
            <w:hideMark/>
          </w:tcPr>
          <w:p w:rsidR="000B01A8" w:rsidRPr="00ED2E85" w:rsidRDefault="000B01A8" w:rsidP="00ED2E85">
            <w:pPr>
              <w:rPr>
                <w:rFonts w:ascii="Arial" w:hAnsi="Arial" w:cs="Arial"/>
                <w:b/>
                <w:bCs/>
                <w:sz w:val="12"/>
                <w:szCs w:val="16"/>
              </w:rPr>
            </w:pPr>
          </w:p>
        </w:tc>
        <w:tc>
          <w:tcPr>
            <w:tcW w:w="1564" w:type="dxa"/>
            <w:shd w:val="clear" w:color="auto" w:fill="auto"/>
            <w:vAlign w:val="center"/>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01.01.2024-30.06.2024</w:t>
            </w:r>
          </w:p>
        </w:tc>
        <w:tc>
          <w:tcPr>
            <w:tcW w:w="1275" w:type="dxa"/>
            <w:shd w:val="clear" w:color="auto" w:fill="auto"/>
            <w:vAlign w:val="center"/>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01.07.2024-31.12.2024</w:t>
            </w:r>
          </w:p>
        </w:tc>
        <w:tc>
          <w:tcPr>
            <w:tcW w:w="1277" w:type="dxa"/>
            <w:shd w:val="clear" w:color="auto" w:fill="auto"/>
            <w:vAlign w:val="center"/>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01.01.2024-30.06.2024</w:t>
            </w:r>
          </w:p>
        </w:tc>
        <w:tc>
          <w:tcPr>
            <w:tcW w:w="1280" w:type="dxa"/>
            <w:shd w:val="clear" w:color="auto" w:fill="auto"/>
            <w:vAlign w:val="center"/>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01.07.2024-31.12.2024</w:t>
            </w:r>
          </w:p>
        </w:tc>
      </w:tr>
      <w:tr w:rsidR="000B01A8" w:rsidRPr="00ED2E85" w:rsidTr="00EE5783">
        <w:trPr>
          <w:trHeight w:val="20"/>
        </w:trPr>
        <w:tc>
          <w:tcPr>
            <w:tcW w:w="0" w:type="auto"/>
            <w:shd w:val="clear" w:color="auto" w:fill="auto"/>
            <w:vAlign w:val="center"/>
            <w:hideMark/>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1</w:t>
            </w:r>
          </w:p>
        </w:tc>
        <w:tc>
          <w:tcPr>
            <w:tcW w:w="2851" w:type="dxa"/>
            <w:shd w:val="clear" w:color="auto" w:fill="auto"/>
            <w:vAlign w:val="center"/>
            <w:hideMark/>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2</w:t>
            </w:r>
          </w:p>
        </w:tc>
        <w:tc>
          <w:tcPr>
            <w:tcW w:w="2859" w:type="dxa"/>
            <w:shd w:val="clear" w:color="auto" w:fill="auto"/>
            <w:vAlign w:val="center"/>
            <w:hideMark/>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3</w:t>
            </w:r>
          </w:p>
        </w:tc>
        <w:tc>
          <w:tcPr>
            <w:tcW w:w="1564" w:type="dxa"/>
            <w:shd w:val="clear" w:color="auto" w:fill="auto"/>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4</w:t>
            </w:r>
          </w:p>
        </w:tc>
        <w:tc>
          <w:tcPr>
            <w:tcW w:w="1275" w:type="dxa"/>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5</w:t>
            </w:r>
          </w:p>
        </w:tc>
        <w:tc>
          <w:tcPr>
            <w:tcW w:w="1277" w:type="dxa"/>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6</w:t>
            </w:r>
          </w:p>
        </w:tc>
        <w:tc>
          <w:tcPr>
            <w:tcW w:w="1280" w:type="dxa"/>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7</w:t>
            </w:r>
          </w:p>
        </w:tc>
      </w:tr>
      <w:tr w:rsidR="000B01A8" w:rsidRPr="00ED2E85" w:rsidTr="00EE5783">
        <w:trPr>
          <w:trHeight w:val="20"/>
        </w:trPr>
        <w:tc>
          <w:tcPr>
            <w:tcW w:w="0" w:type="auto"/>
            <w:shd w:val="clear" w:color="auto" w:fill="auto"/>
            <w:noWrap/>
            <w:vAlign w:val="center"/>
            <w:hideMark/>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1</w:t>
            </w:r>
          </w:p>
        </w:tc>
        <w:tc>
          <w:tcPr>
            <w:tcW w:w="0" w:type="auto"/>
            <w:gridSpan w:val="6"/>
            <w:shd w:val="clear" w:color="auto" w:fill="auto"/>
            <w:noWrap/>
            <w:vAlign w:val="center"/>
            <w:hideMark/>
          </w:tcPr>
          <w:p w:rsidR="000B01A8" w:rsidRPr="00ED2E85" w:rsidRDefault="000B01A8" w:rsidP="00ED2E85">
            <w:pPr>
              <w:rPr>
                <w:rFonts w:ascii="Arial" w:hAnsi="Arial" w:cs="Arial"/>
                <w:b/>
                <w:bCs/>
                <w:sz w:val="12"/>
                <w:szCs w:val="16"/>
              </w:rPr>
            </w:pPr>
            <w:r w:rsidRPr="00ED2E85">
              <w:rPr>
                <w:rFonts w:ascii="Arial" w:hAnsi="Arial" w:cs="Arial"/>
                <w:b/>
                <w:bCs/>
                <w:sz w:val="12"/>
                <w:szCs w:val="16"/>
              </w:rPr>
              <w:t>Валдайский муниципальный район</w:t>
            </w:r>
          </w:p>
        </w:tc>
      </w:tr>
      <w:tr w:rsidR="000B01A8" w:rsidRPr="00ED2E85" w:rsidTr="00EE5783">
        <w:trPr>
          <w:trHeight w:val="20"/>
        </w:trPr>
        <w:tc>
          <w:tcPr>
            <w:tcW w:w="0" w:type="auto"/>
            <w:shd w:val="clear" w:color="auto" w:fill="auto"/>
            <w:noWrap/>
            <w:vAlign w:val="center"/>
            <w:hideMark/>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1.1.</w:t>
            </w:r>
          </w:p>
        </w:tc>
        <w:tc>
          <w:tcPr>
            <w:tcW w:w="2851" w:type="dxa"/>
            <w:shd w:val="clear" w:color="auto" w:fill="auto"/>
            <w:noWrap/>
            <w:vAlign w:val="center"/>
            <w:hideMark/>
          </w:tcPr>
          <w:p w:rsidR="000B01A8" w:rsidRPr="00ED2E85" w:rsidRDefault="000B01A8" w:rsidP="00ED2E85">
            <w:pPr>
              <w:rPr>
                <w:rFonts w:ascii="Arial" w:hAnsi="Arial" w:cs="Arial"/>
                <w:b/>
                <w:bCs/>
                <w:sz w:val="12"/>
                <w:szCs w:val="16"/>
              </w:rPr>
            </w:pPr>
            <w:r w:rsidRPr="00ED2E85">
              <w:rPr>
                <w:rFonts w:ascii="Arial" w:hAnsi="Arial" w:cs="Arial"/>
                <w:b/>
                <w:bCs/>
                <w:sz w:val="12"/>
                <w:szCs w:val="16"/>
              </w:rPr>
              <w:t>ООО «Тепловая Компания Новгородская»</w:t>
            </w:r>
          </w:p>
        </w:tc>
        <w:tc>
          <w:tcPr>
            <w:tcW w:w="2859" w:type="dxa"/>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 </w:t>
            </w:r>
          </w:p>
        </w:tc>
        <w:tc>
          <w:tcPr>
            <w:tcW w:w="1564" w:type="dxa"/>
            <w:shd w:val="clear" w:color="auto" w:fill="auto"/>
            <w:noWrap/>
            <w:vAlign w:val="center"/>
            <w:hideMark/>
          </w:tcPr>
          <w:p w:rsidR="000B01A8" w:rsidRPr="00ED2E85" w:rsidRDefault="000B01A8" w:rsidP="00ED2E85">
            <w:pPr>
              <w:jc w:val="center"/>
              <w:rPr>
                <w:rFonts w:ascii="Arial" w:hAnsi="Arial" w:cs="Arial"/>
                <w:b/>
                <w:bCs/>
                <w:sz w:val="12"/>
                <w:szCs w:val="16"/>
              </w:rPr>
            </w:pPr>
          </w:p>
        </w:tc>
        <w:tc>
          <w:tcPr>
            <w:tcW w:w="1275" w:type="dxa"/>
            <w:shd w:val="clear" w:color="auto" w:fill="auto"/>
            <w:vAlign w:val="center"/>
          </w:tcPr>
          <w:p w:rsidR="000B01A8" w:rsidRPr="00ED2E85" w:rsidRDefault="000B01A8" w:rsidP="00ED2E85">
            <w:pPr>
              <w:jc w:val="center"/>
              <w:rPr>
                <w:rFonts w:ascii="Arial" w:hAnsi="Arial" w:cs="Arial"/>
                <w:b/>
                <w:bCs/>
                <w:sz w:val="12"/>
                <w:szCs w:val="16"/>
              </w:rPr>
            </w:pPr>
          </w:p>
        </w:tc>
        <w:tc>
          <w:tcPr>
            <w:tcW w:w="1277" w:type="dxa"/>
            <w:shd w:val="clear" w:color="auto" w:fill="auto"/>
            <w:vAlign w:val="center"/>
          </w:tcPr>
          <w:p w:rsidR="000B01A8" w:rsidRPr="00ED2E85" w:rsidRDefault="000B01A8" w:rsidP="00ED2E85">
            <w:pPr>
              <w:jc w:val="center"/>
              <w:rPr>
                <w:rFonts w:ascii="Arial" w:hAnsi="Arial" w:cs="Arial"/>
                <w:b/>
                <w:bCs/>
                <w:sz w:val="12"/>
                <w:szCs w:val="16"/>
              </w:rPr>
            </w:pPr>
          </w:p>
        </w:tc>
        <w:tc>
          <w:tcPr>
            <w:tcW w:w="1280" w:type="dxa"/>
            <w:shd w:val="clear" w:color="auto" w:fill="auto"/>
            <w:vAlign w:val="center"/>
          </w:tcPr>
          <w:p w:rsidR="000B01A8" w:rsidRPr="00ED2E85" w:rsidRDefault="000B01A8" w:rsidP="00ED2E85">
            <w:pPr>
              <w:jc w:val="center"/>
              <w:rPr>
                <w:rFonts w:ascii="Arial" w:hAnsi="Arial" w:cs="Arial"/>
                <w:b/>
                <w:bCs/>
                <w:sz w:val="12"/>
                <w:szCs w:val="16"/>
              </w:rPr>
            </w:pPr>
          </w:p>
        </w:tc>
      </w:tr>
      <w:tr w:rsidR="000B01A8" w:rsidRPr="00ED2E85" w:rsidTr="00EE5783">
        <w:trPr>
          <w:trHeight w:val="20"/>
        </w:trPr>
        <w:tc>
          <w:tcPr>
            <w:tcW w:w="0" w:type="auto"/>
            <w:shd w:val="clear" w:color="auto" w:fill="auto"/>
            <w:noWrap/>
            <w:vAlign w:val="center"/>
            <w:hideMark/>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 </w:t>
            </w:r>
          </w:p>
        </w:tc>
        <w:tc>
          <w:tcPr>
            <w:tcW w:w="2851" w:type="dxa"/>
            <w:shd w:val="clear" w:color="auto" w:fill="auto"/>
            <w:vAlign w:val="center"/>
            <w:hideMark/>
          </w:tcPr>
          <w:p w:rsidR="000B01A8" w:rsidRPr="00ED2E85" w:rsidRDefault="000B01A8" w:rsidP="00ED2E85">
            <w:pPr>
              <w:rPr>
                <w:rFonts w:ascii="Arial" w:hAnsi="Arial" w:cs="Arial"/>
                <w:iCs/>
                <w:sz w:val="12"/>
                <w:szCs w:val="16"/>
              </w:rPr>
            </w:pPr>
            <w:r w:rsidRPr="00ED2E85">
              <w:rPr>
                <w:rFonts w:ascii="Arial" w:hAnsi="Arial" w:cs="Arial"/>
                <w:iCs/>
                <w:sz w:val="12"/>
                <w:szCs w:val="16"/>
              </w:rPr>
              <w:t>тепловая энергия</w:t>
            </w:r>
          </w:p>
        </w:tc>
        <w:tc>
          <w:tcPr>
            <w:tcW w:w="2859" w:type="dxa"/>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от 20.12.2023 № 81/9</w:t>
            </w:r>
          </w:p>
        </w:tc>
        <w:tc>
          <w:tcPr>
            <w:tcW w:w="1564" w:type="dxa"/>
            <w:shd w:val="clear" w:color="auto" w:fill="auto"/>
            <w:noWrap/>
            <w:vAlign w:val="center"/>
            <w:hideMark/>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3292,77</w:t>
            </w:r>
          </w:p>
        </w:tc>
        <w:tc>
          <w:tcPr>
            <w:tcW w:w="1275"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3745,31</w:t>
            </w:r>
          </w:p>
        </w:tc>
        <w:tc>
          <w:tcPr>
            <w:tcW w:w="1277"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3166,33</w:t>
            </w:r>
          </w:p>
        </w:tc>
        <w:tc>
          <w:tcPr>
            <w:tcW w:w="1280"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3229,66</w:t>
            </w:r>
          </w:p>
        </w:tc>
      </w:tr>
      <w:tr w:rsidR="000B01A8" w:rsidRPr="00ED2E85" w:rsidTr="00EE5783">
        <w:trPr>
          <w:trHeight w:val="20"/>
        </w:trPr>
        <w:tc>
          <w:tcPr>
            <w:tcW w:w="0" w:type="auto"/>
            <w:shd w:val="clear" w:color="auto" w:fill="auto"/>
            <w:noWrap/>
            <w:vAlign w:val="center"/>
            <w:hideMark/>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 </w:t>
            </w:r>
          </w:p>
        </w:tc>
        <w:tc>
          <w:tcPr>
            <w:tcW w:w="2851" w:type="dxa"/>
            <w:shd w:val="clear" w:color="auto" w:fill="auto"/>
            <w:vAlign w:val="center"/>
            <w:hideMark/>
          </w:tcPr>
          <w:p w:rsidR="000B01A8" w:rsidRPr="00ED2E85" w:rsidRDefault="000B01A8" w:rsidP="00ED2E85">
            <w:pPr>
              <w:rPr>
                <w:rFonts w:ascii="Arial" w:hAnsi="Arial" w:cs="Arial"/>
                <w:iCs/>
                <w:sz w:val="12"/>
                <w:szCs w:val="16"/>
              </w:rPr>
            </w:pPr>
            <w:r w:rsidRPr="00ED2E85">
              <w:rPr>
                <w:rFonts w:ascii="Arial" w:hAnsi="Arial" w:cs="Arial"/>
                <w:iCs/>
                <w:sz w:val="12"/>
                <w:szCs w:val="16"/>
              </w:rPr>
              <w:t>ГВС</w:t>
            </w:r>
          </w:p>
        </w:tc>
        <w:tc>
          <w:tcPr>
            <w:tcW w:w="2859" w:type="dxa"/>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от 20.12.2023 № 81/10</w:t>
            </w:r>
          </w:p>
        </w:tc>
        <w:tc>
          <w:tcPr>
            <w:tcW w:w="1564" w:type="dxa"/>
            <w:shd w:val="clear" w:color="auto" w:fill="auto"/>
            <w:noWrap/>
            <w:vAlign w:val="center"/>
            <w:hideMark/>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261,33</w:t>
            </w:r>
          </w:p>
        </w:tc>
        <w:tc>
          <w:tcPr>
            <w:tcW w:w="1275"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294,90</w:t>
            </w:r>
          </w:p>
        </w:tc>
        <w:tc>
          <w:tcPr>
            <w:tcW w:w="1277"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226,77</w:t>
            </w:r>
          </w:p>
        </w:tc>
        <w:tc>
          <w:tcPr>
            <w:tcW w:w="1280"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249,22</w:t>
            </w:r>
          </w:p>
        </w:tc>
      </w:tr>
      <w:tr w:rsidR="000B01A8" w:rsidRPr="00ED2E85" w:rsidTr="00EE5783">
        <w:trPr>
          <w:trHeight w:val="20"/>
        </w:trPr>
        <w:tc>
          <w:tcPr>
            <w:tcW w:w="0" w:type="auto"/>
            <w:shd w:val="clear" w:color="auto" w:fill="auto"/>
            <w:noWrap/>
            <w:vAlign w:val="center"/>
          </w:tcPr>
          <w:p w:rsidR="000B01A8" w:rsidRPr="00ED2E85" w:rsidRDefault="000B01A8" w:rsidP="00ED2E85">
            <w:pPr>
              <w:jc w:val="center"/>
              <w:rPr>
                <w:rFonts w:ascii="Arial" w:hAnsi="Arial" w:cs="Arial"/>
                <w:b/>
                <w:bCs/>
                <w:sz w:val="12"/>
                <w:szCs w:val="16"/>
              </w:rPr>
            </w:pPr>
          </w:p>
        </w:tc>
        <w:tc>
          <w:tcPr>
            <w:tcW w:w="2851" w:type="dxa"/>
            <w:shd w:val="clear" w:color="auto" w:fill="auto"/>
            <w:vAlign w:val="center"/>
          </w:tcPr>
          <w:p w:rsidR="000B01A8" w:rsidRPr="00ED2E85" w:rsidRDefault="000B01A8" w:rsidP="00ED2E85">
            <w:pPr>
              <w:rPr>
                <w:rFonts w:ascii="Arial" w:hAnsi="Arial" w:cs="Arial"/>
                <w:b/>
                <w:bCs/>
                <w:sz w:val="12"/>
                <w:szCs w:val="16"/>
              </w:rPr>
            </w:pPr>
            <w:r w:rsidRPr="00ED2E85">
              <w:rPr>
                <w:rFonts w:ascii="Arial" w:hAnsi="Arial" w:cs="Arial"/>
                <w:b/>
                <w:bCs/>
                <w:sz w:val="12"/>
                <w:szCs w:val="16"/>
              </w:rPr>
              <w:t>ООО «Тепловая Компания Новгородская» (концессионное соглашение от 31.10.2022)</w:t>
            </w:r>
          </w:p>
        </w:tc>
        <w:tc>
          <w:tcPr>
            <w:tcW w:w="2859" w:type="dxa"/>
            <w:shd w:val="clear" w:color="auto" w:fill="auto"/>
            <w:noWrap/>
            <w:vAlign w:val="center"/>
          </w:tcPr>
          <w:p w:rsidR="000B01A8" w:rsidRPr="00ED2E85" w:rsidRDefault="000B01A8" w:rsidP="00ED2E85">
            <w:pPr>
              <w:jc w:val="center"/>
              <w:rPr>
                <w:rFonts w:ascii="Arial" w:hAnsi="Arial" w:cs="Arial"/>
                <w:sz w:val="12"/>
                <w:szCs w:val="16"/>
              </w:rPr>
            </w:pPr>
          </w:p>
        </w:tc>
        <w:tc>
          <w:tcPr>
            <w:tcW w:w="1564" w:type="dxa"/>
            <w:shd w:val="clear" w:color="auto" w:fill="auto"/>
            <w:noWrap/>
            <w:vAlign w:val="center"/>
          </w:tcPr>
          <w:p w:rsidR="000B01A8" w:rsidRPr="00ED2E85" w:rsidRDefault="000B01A8" w:rsidP="00ED2E85">
            <w:pPr>
              <w:jc w:val="center"/>
              <w:rPr>
                <w:rFonts w:ascii="Arial" w:hAnsi="Arial" w:cs="Arial"/>
                <w:bCs/>
                <w:sz w:val="12"/>
                <w:szCs w:val="16"/>
              </w:rPr>
            </w:pPr>
          </w:p>
        </w:tc>
        <w:tc>
          <w:tcPr>
            <w:tcW w:w="1275" w:type="dxa"/>
            <w:shd w:val="clear" w:color="auto" w:fill="auto"/>
            <w:vAlign w:val="center"/>
          </w:tcPr>
          <w:p w:rsidR="000B01A8" w:rsidRPr="00ED2E85" w:rsidRDefault="000B01A8" w:rsidP="00ED2E85">
            <w:pPr>
              <w:jc w:val="center"/>
              <w:rPr>
                <w:rFonts w:ascii="Arial" w:hAnsi="Arial" w:cs="Arial"/>
                <w:bCs/>
                <w:sz w:val="12"/>
                <w:szCs w:val="16"/>
              </w:rPr>
            </w:pPr>
          </w:p>
        </w:tc>
        <w:tc>
          <w:tcPr>
            <w:tcW w:w="1277" w:type="dxa"/>
            <w:shd w:val="clear" w:color="auto" w:fill="auto"/>
            <w:vAlign w:val="center"/>
          </w:tcPr>
          <w:p w:rsidR="000B01A8" w:rsidRPr="00ED2E85" w:rsidRDefault="000B01A8" w:rsidP="00ED2E85">
            <w:pPr>
              <w:jc w:val="center"/>
              <w:rPr>
                <w:rFonts w:ascii="Arial" w:hAnsi="Arial" w:cs="Arial"/>
                <w:bCs/>
                <w:sz w:val="12"/>
                <w:szCs w:val="16"/>
              </w:rPr>
            </w:pPr>
          </w:p>
        </w:tc>
        <w:tc>
          <w:tcPr>
            <w:tcW w:w="1280" w:type="dxa"/>
            <w:shd w:val="clear" w:color="auto" w:fill="auto"/>
            <w:vAlign w:val="center"/>
          </w:tcPr>
          <w:p w:rsidR="000B01A8" w:rsidRPr="00ED2E85" w:rsidRDefault="000B01A8" w:rsidP="00ED2E85">
            <w:pPr>
              <w:jc w:val="center"/>
              <w:rPr>
                <w:rFonts w:ascii="Arial" w:hAnsi="Arial" w:cs="Arial"/>
                <w:bCs/>
                <w:sz w:val="12"/>
                <w:szCs w:val="16"/>
              </w:rPr>
            </w:pPr>
          </w:p>
        </w:tc>
      </w:tr>
      <w:tr w:rsidR="000B01A8" w:rsidRPr="00ED2E85" w:rsidTr="00EE5783">
        <w:trPr>
          <w:trHeight w:val="20"/>
        </w:trPr>
        <w:tc>
          <w:tcPr>
            <w:tcW w:w="0" w:type="auto"/>
            <w:shd w:val="clear" w:color="auto" w:fill="auto"/>
            <w:noWrap/>
            <w:vAlign w:val="center"/>
          </w:tcPr>
          <w:p w:rsidR="000B01A8" w:rsidRPr="00ED2E85" w:rsidRDefault="000B01A8" w:rsidP="00ED2E85">
            <w:pPr>
              <w:jc w:val="center"/>
              <w:rPr>
                <w:rFonts w:ascii="Arial" w:hAnsi="Arial" w:cs="Arial"/>
                <w:b/>
                <w:bCs/>
                <w:sz w:val="12"/>
                <w:szCs w:val="16"/>
              </w:rPr>
            </w:pPr>
          </w:p>
        </w:tc>
        <w:tc>
          <w:tcPr>
            <w:tcW w:w="2851" w:type="dxa"/>
            <w:shd w:val="clear" w:color="auto" w:fill="auto"/>
            <w:vAlign w:val="center"/>
          </w:tcPr>
          <w:p w:rsidR="000B01A8" w:rsidRPr="00ED2E85" w:rsidRDefault="000B01A8" w:rsidP="00ED2E85">
            <w:pPr>
              <w:rPr>
                <w:rFonts w:ascii="Arial" w:hAnsi="Arial" w:cs="Arial"/>
                <w:iCs/>
                <w:sz w:val="12"/>
                <w:szCs w:val="16"/>
              </w:rPr>
            </w:pPr>
            <w:r w:rsidRPr="00ED2E85">
              <w:rPr>
                <w:rFonts w:ascii="Arial" w:hAnsi="Arial" w:cs="Arial"/>
                <w:iCs/>
                <w:sz w:val="12"/>
                <w:szCs w:val="16"/>
              </w:rPr>
              <w:t>тепловая энергия</w:t>
            </w:r>
          </w:p>
        </w:tc>
        <w:tc>
          <w:tcPr>
            <w:tcW w:w="2859" w:type="dxa"/>
            <w:shd w:val="clear" w:color="auto" w:fill="auto"/>
            <w:noWrap/>
            <w:vAlign w:val="center"/>
          </w:tcPr>
          <w:p w:rsidR="000B01A8" w:rsidRPr="00ED2E85" w:rsidRDefault="000B01A8" w:rsidP="00ED2E85">
            <w:pPr>
              <w:jc w:val="center"/>
              <w:rPr>
                <w:rFonts w:ascii="Arial" w:hAnsi="Arial" w:cs="Arial"/>
                <w:color w:val="000000"/>
                <w:sz w:val="12"/>
                <w:szCs w:val="16"/>
              </w:rPr>
            </w:pPr>
            <w:r w:rsidRPr="00ED2E85">
              <w:rPr>
                <w:rFonts w:ascii="Arial" w:hAnsi="Arial" w:cs="Arial"/>
                <w:color w:val="000000"/>
                <w:sz w:val="12"/>
                <w:szCs w:val="16"/>
              </w:rPr>
              <w:t>от 17.11.2022 № 62/39; от 15.12.2023 № 78/1</w:t>
            </w:r>
          </w:p>
        </w:tc>
        <w:tc>
          <w:tcPr>
            <w:tcW w:w="1564" w:type="dxa"/>
            <w:shd w:val="clear" w:color="auto" w:fill="auto"/>
            <w:noWrap/>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4212,08</w:t>
            </w:r>
          </w:p>
        </w:tc>
        <w:tc>
          <w:tcPr>
            <w:tcW w:w="1275"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4797,55</w:t>
            </w:r>
          </w:p>
        </w:tc>
        <w:tc>
          <w:tcPr>
            <w:tcW w:w="1277"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3166,33</w:t>
            </w:r>
          </w:p>
        </w:tc>
        <w:tc>
          <w:tcPr>
            <w:tcW w:w="1280"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3229,66</w:t>
            </w:r>
          </w:p>
        </w:tc>
      </w:tr>
      <w:tr w:rsidR="000B01A8" w:rsidRPr="00ED2E85" w:rsidTr="00EE5783">
        <w:trPr>
          <w:trHeight w:val="20"/>
        </w:trPr>
        <w:tc>
          <w:tcPr>
            <w:tcW w:w="0" w:type="auto"/>
            <w:shd w:val="clear" w:color="auto" w:fill="auto"/>
            <w:noWrap/>
            <w:vAlign w:val="center"/>
          </w:tcPr>
          <w:p w:rsidR="000B01A8" w:rsidRPr="00ED2E85" w:rsidRDefault="000B01A8" w:rsidP="00ED2E85">
            <w:pPr>
              <w:jc w:val="center"/>
              <w:rPr>
                <w:rFonts w:ascii="Arial" w:hAnsi="Arial" w:cs="Arial"/>
                <w:b/>
                <w:bCs/>
                <w:sz w:val="12"/>
                <w:szCs w:val="16"/>
              </w:rPr>
            </w:pPr>
          </w:p>
        </w:tc>
        <w:tc>
          <w:tcPr>
            <w:tcW w:w="2851" w:type="dxa"/>
            <w:shd w:val="clear" w:color="auto" w:fill="auto"/>
            <w:vAlign w:val="center"/>
          </w:tcPr>
          <w:p w:rsidR="000B01A8" w:rsidRPr="00ED2E85" w:rsidRDefault="000B01A8" w:rsidP="00ED2E85">
            <w:pPr>
              <w:rPr>
                <w:rFonts w:ascii="Arial" w:hAnsi="Arial" w:cs="Arial"/>
                <w:iCs/>
                <w:sz w:val="12"/>
                <w:szCs w:val="16"/>
              </w:rPr>
            </w:pPr>
            <w:r w:rsidRPr="00ED2E85">
              <w:rPr>
                <w:rFonts w:ascii="Arial" w:hAnsi="Arial" w:cs="Arial"/>
                <w:iCs/>
                <w:sz w:val="12"/>
                <w:szCs w:val="16"/>
              </w:rPr>
              <w:t>ГВС</w:t>
            </w:r>
          </w:p>
        </w:tc>
        <w:tc>
          <w:tcPr>
            <w:tcW w:w="2859" w:type="dxa"/>
            <w:shd w:val="clear" w:color="auto" w:fill="auto"/>
            <w:noWrap/>
            <w:vAlign w:val="center"/>
          </w:tcPr>
          <w:p w:rsidR="000B01A8" w:rsidRPr="00ED2E85" w:rsidRDefault="000B01A8" w:rsidP="00ED2E85">
            <w:pPr>
              <w:jc w:val="center"/>
              <w:rPr>
                <w:rFonts w:ascii="Arial" w:hAnsi="Arial" w:cs="Arial"/>
                <w:color w:val="000000"/>
                <w:sz w:val="12"/>
                <w:szCs w:val="16"/>
              </w:rPr>
            </w:pPr>
            <w:r w:rsidRPr="00ED2E85">
              <w:rPr>
                <w:rFonts w:ascii="Arial" w:hAnsi="Arial" w:cs="Arial"/>
                <w:color w:val="000000"/>
                <w:sz w:val="12"/>
                <w:szCs w:val="16"/>
              </w:rPr>
              <w:t>от 17.11.2022 № 62/41; от 15.12.2023 № 78/2</w:t>
            </w:r>
          </w:p>
        </w:tc>
        <w:tc>
          <w:tcPr>
            <w:tcW w:w="1564" w:type="dxa"/>
            <w:shd w:val="clear" w:color="auto" w:fill="auto"/>
            <w:noWrap/>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318,66</w:t>
            </w:r>
          </w:p>
        </w:tc>
        <w:tc>
          <w:tcPr>
            <w:tcW w:w="1275"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360,53</w:t>
            </w:r>
          </w:p>
        </w:tc>
        <w:tc>
          <w:tcPr>
            <w:tcW w:w="1277"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226,77</w:t>
            </w:r>
          </w:p>
        </w:tc>
        <w:tc>
          <w:tcPr>
            <w:tcW w:w="1280"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249,22</w:t>
            </w:r>
          </w:p>
        </w:tc>
      </w:tr>
      <w:tr w:rsidR="000B01A8" w:rsidRPr="00ED2E85" w:rsidTr="00EE5783">
        <w:trPr>
          <w:trHeight w:val="20"/>
        </w:trPr>
        <w:tc>
          <w:tcPr>
            <w:tcW w:w="0" w:type="auto"/>
            <w:shd w:val="clear" w:color="auto" w:fill="auto"/>
            <w:noWrap/>
            <w:vAlign w:val="center"/>
            <w:hideMark/>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1.2.</w:t>
            </w:r>
          </w:p>
        </w:tc>
        <w:tc>
          <w:tcPr>
            <w:tcW w:w="2851" w:type="dxa"/>
            <w:shd w:val="clear" w:color="auto" w:fill="auto"/>
            <w:vAlign w:val="center"/>
            <w:hideMark/>
          </w:tcPr>
          <w:p w:rsidR="000B01A8" w:rsidRPr="00ED2E85" w:rsidRDefault="000B01A8" w:rsidP="00ED2E85">
            <w:pPr>
              <w:rPr>
                <w:rFonts w:ascii="Arial" w:hAnsi="Arial" w:cs="Arial"/>
                <w:b/>
                <w:bCs/>
                <w:sz w:val="12"/>
                <w:szCs w:val="16"/>
              </w:rPr>
            </w:pPr>
            <w:r w:rsidRPr="00ED2E85">
              <w:rPr>
                <w:rFonts w:ascii="Arial" w:hAnsi="Arial" w:cs="Arial"/>
                <w:b/>
                <w:bCs/>
                <w:sz w:val="12"/>
                <w:szCs w:val="16"/>
              </w:rPr>
              <w:t>ООО «Строительное управление 53»</w:t>
            </w:r>
          </w:p>
        </w:tc>
        <w:tc>
          <w:tcPr>
            <w:tcW w:w="2859" w:type="dxa"/>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 </w:t>
            </w:r>
          </w:p>
        </w:tc>
        <w:tc>
          <w:tcPr>
            <w:tcW w:w="1564" w:type="dxa"/>
            <w:shd w:val="clear" w:color="auto" w:fill="auto"/>
            <w:noWrap/>
            <w:vAlign w:val="center"/>
            <w:hideMark/>
          </w:tcPr>
          <w:p w:rsidR="000B01A8" w:rsidRPr="00ED2E85" w:rsidRDefault="000B01A8" w:rsidP="00ED2E85">
            <w:pPr>
              <w:jc w:val="center"/>
              <w:rPr>
                <w:rFonts w:ascii="Arial" w:hAnsi="Arial" w:cs="Arial"/>
                <w:bCs/>
                <w:sz w:val="12"/>
                <w:szCs w:val="16"/>
              </w:rPr>
            </w:pPr>
          </w:p>
        </w:tc>
        <w:tc>
          <w:tcPr>
            <w:tcW w:w="1275" w:type="dxa"/>
            <w:shd w:val="clear" w:color="auto" w:fill="auto"/>
            <w:vAlign w:val="center"/>
          </w:tcPr>
          <w:p w:rsidR="000B01A8" w:rsidRPr="00ED2E85" w:rsidRDefault="000B01A8" w:rsidP="00ED2E85">
            <w:pPr>
              <w:jc w:val="center"/>
              <w:rPr>
                <w:rFonts w:ascii="Arial" w:hAnsi="Arial" w:cs="Arial"/>
                <w:bCs/>
                <w:sz w:val="12"/>
                <w:szCs w:val="16"/>
              </w:rPr>
            </w:pPr>
          </w:p>
        </w:tc>
        <w:tc>
          <w:tcPr>
            <w:tcW w:w="1277" w:type="dxa"/>
            <w:shd w:val="clear" w:color="auto" w:fill="auto"/>
            <w:vAlign w:val="center"/>
          </w:tcPr>
          <w:p w:rsidR="000B01A8" w:rsidRPr="00ED2E85" w:rsidRDefault="000B01A8" w:rsidP="00ED2E85">
            <w:pPr>
              <w:jc w:val="center"/>
              <w:rPr>
                <w:rFonts w:ascii="Arial" w:hAnsi="Arial" w:cs="Arial"/>
                <w:bCs/>
                <w:sz w:val="12"/>
                <w:szCs w:val="16"/>
              </w:rPr>
            </w:pPr>
          </w:p>
        </w:tc>
        <w:tc>
          <w:tcPr>
            <w:tcW w:w="1280" w:type="dxa"/>
            <w:shd w:val="clear" w:color="auto" w:fill="auto"/>
            <w:vAlign w:val="center"/>
          </w:tcPr>
          <w:p w:rsidR="000B01A8" w:rsidRPr="00ED2E85" w:rsidRDefault="000B01A8" w:rsidP="00ED2E85">
            <w:pPr>
              <w:jc w:val="center"/>
              <w:rPr>
                <w:rFonts w:ascii="Arial" w:hAnsi="Arial" w:cs="Arial"/>
                <w:bCs/>
                <w:sz w:val="12"/>
                <w:szCs w:val="16"/>
              </w:rPr>
            </w:pPr>
          </w:p>
        </w:tc>
      </w:tr>
      <w:tr w:rsidR="000B01A8" w:rsidRPr="00ED2E85" w:rsidTr="00EE5783">
        <w:trPr>
          <w:trHeight w:val="20"/>
        </w:trPr>
        <w:tc>
          <w:tcPr>
            <w:tcW w:w="0" w:type="auto"/>
            <w:shd w:val="clear" w:color="auto" w:fill="auto"/>
            <w:noWrap/>
            <w:vAlign w:val="center"/>
            <w:hideMark/>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 </w:t>
            </w:r>
          </w:p>
        </w:tc>
        <w:tc>
          <w:tcPr>
            <w:tcW w:w="2851" w:type="dxa"/>
            <w:shd w:val="clear" w:color="auto" w:fill="auto"/>
            <w:vAlign w:val="center"/>
            <w:hideMark/>
          </w:tcPr>
          <w:p w:rsidR="000B01A8" w:rsidRPr="00ED2E85" w:rsidRDefault="000B01A8" w:rsidP="00ED2E85">
            <w:pPr>
              <w:rPr>
                <w:rFonts w:ascii="Arial" w:hAnsi="Arial" w:cs="Arial"/>
                <w:iCs/>
                <w:sz w:val="12"/>
                <w:szCs w:val="16"/>
              </w:rPr>
            </w:pPr>
            <w:r w:rsidRPr="00ED2E85">
              <w:rPr>
                <w:rFonts w:ascii="Arial" w:hAnsi="Arial" w:cs="Arial"/>
                <w:iCs/>
                <w:sz w:val="12"/>
                <w:szCs w:val="16"/>
              </w:rPr>
              <w:t>водоснабжение</w:t>
            </w:r>
          </w:p>
        </w:tc>
        <w:tc>
          <w:tcPr>
            <w:tcW w:w="2859" w:type="dxa"/>
            <w:vMerge w:val="restart"/>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от 16.12.2020 № 75/6</w:t>
            </w:r>
          </w:p>
        </w:tc>
        <w:tc>
          <w:tcPr>
            <w:tcW w:w="1564" w:type="dxa"/>
            <w:shd w:val="clear" w:color="auto" w:fill="auto"/>
            <w:noWrap/>
            <w:vAlign w:val="center"/>
            <w:hideMark/>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49,45</w:t>
            </w:r>
          </w:p>
        </w:tc>
        <w:tc>
          <w:tcPr>
            <w:tcW w:w="1275"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53,90</w:t>
            </w:r>
          </w:p>
        </w:tc>
        <w:tc>
          <w:tcPr>
            <w:tcW w:w="1277"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59,34</w:t>
            </w:r>
          </w:p>
        </w:tc>
        <w:tc>
          <w:tcPr>
            <w:tcW w:w="1280"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64,68</w:t>
            </w:r>
          </w:p>
        </w:tc>
      </w:tr>
      <w:tr w:rsidR="000B01A8" w:rsidRPr="00ED2E85" w:rsidTr="00EE5783">
        <w:trPr>
          <w:trHeight w:val="20"/>
        </w:trPr>
        <w:tc>
          <w:tcPr>
            <w:tcW w:w="0" w:type="auto"/>
            <w:shd w:val="clear" w:color="auto" w:fill="auto"/>
            <w:noWrap/>
            <w:vAlign w:val="center"/>
            <w:hideMark/>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 </w:t>
            </w:r>
          </w:p>
        </w:tc>
        <w:tc>
          <w:tcPr>
            <w:tcW w:w="2851" w:type="dxa"/>
            <w:shd w:val="clear" w:color="auto" w:fill="auto"/>
            <w:vAlign w:val="center"/>
            <w:hideMark/>
          </w:tcPr>
          <w:p w:rsidR="000B01A8" w:rsidRPr="00ED2E85" w:rsidRDefault="000B01A8" w:rsidP="00ED2E85">
            <w:pPr>
              <w:rPr>
                <w:rFonts w:ascii="Arial" w:hAnsi="Arial" w:cs="Arial"/>
                <w:iCs/>
                <w:sz w:val="12"/>
                <w:szCs w:val="16"/>
              </w:rPr>
            </w:pPr>
            <w:r w:rsidRPr="00ED2E85">
              <w:rPr>
                <w:rFonts w:ascii="Arial" w:hAnsi="Arial" w:cs="Arial"/>
                <w:iCs/>
                <w:sz w:val="12"/>
                <w:szCs w:val="16"/>
              </w:rPr>
              <w:t>водоотведение (полный цикл)</w:t>
            </w:r>
          </w:p>
        </w:tc>
        <w:tc>
          <w:tcPr>
            <w:tcW w:w="2859" w:type="dxa"/>
            <w:vMerge/>
            <w:shd w:val="clear" w:color="auto" w:fill="auto"/>
            <w:vAlign w:val="center"/>
            <w:hideMark/>
          </w:tcPr>
          <w:p w:rsidR="000B01A8" w:rsidRPr="00ED2E85" w:rsidRDefault="000B01A8" w:rsidP="00ED2E85">
            <w:pPr>
              <w:rPr>
                <w:rFonts w:ascii="Arial" w:hAnsi="Arial" w:cs="Arial"/>
                <w:sz w:val="12"/>
                <w:szCs w:val="16"/>
              </w:rPr>
            </w:pPr>
          </w:p>
        </w:tc>
        <w:tc>
          <w:tcPr>
            <w:tcW w:w="1564" w:type="dxa"/>
            <w:shd w:val="clear" w:color="auto" w:fill="auto"/>
            <w:noWrap/>
            <w:vAlign w:val="center"/>
            <w:hideMark/>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85,33</w:t>
            </w:r>
          </w:p>
        </w:tc>
        <w:tc>
          <w:tcPr>
            <w:tcW w:w="1275"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88,74</w:t>
            </w:r>
          </w:p>
        </w:tc>
        <w:tc>
          <w:tcPr>
            <w:tcW w:w="1277"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86,28</w:t>
            </w:r>
          </w:p>
        </w:tc>
        <w:tc>
          <w:tcPr>
            <w:tcW w:w="1280"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94,91</w:t>
            </w:r>
          </w:p>
        </w:tc>
      </w:tr>
      <w:tr w:rsidR="000B01A8" w:rsidRPr="00ED2E85" w:rsidTr="00EE5783">
        <w:trPr>
          <w:trHeight w:val="20"/>
        </w:trPr>
        <w:tc>
          <w:tcPr>
            <w:tcW w:w="0" w:type="auto"/>
            <w:shd w:val="clear" w:color="auto" w:fill="auto"/>
            <w:noWrap/>
            <w:vAlign w:val="center"/>
            <w:hideMark/>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 </w:t>
            </w:r>
          </w:p>
        </w:tc>
        <w:tc>
          <w:tcPr>
            <w:tcW w:w="2851" w:type="dxa"/>
            <w:shd w:val="clear" w:color="auto" w:fill="auto"/>
            <w:vAlign w:val="center"/>
            <w:hideMark/>
          </w:tcPr>
          <w:p w:rsidR="000B01A8" w:rsidRPr="00ED2E85" w:rsidRDefault="000B01A8" w:rsidP="00ED2E85">
            <w:pPr>
              <w:rPr>
                <w:rFonts w:ascii="Arial" w:hAnsi="Arial" w:cs="Arial"/>
                <w:iCs/>
                <w:sz w:val="12"/>
                <w:szCs w:val="16"/>
              </w:rPr>
            </w:pPr>
            <w:r w:rsidRPr="00ED2E85">
              <w:rPr>
                <w:rFonts w:ascii="Arial" w:hAnsi="Arial" w:cs="Arial"/>
                <w:iCs/>
                <w:sz w:val="12"/>
                <w:szCs w:val="16"/>
              </w:rPr>
              <w:t>пропуск стоков</w:t>
            </w:r>
          </w:p>
        </w:tc>
        <w:tc>
          <w:tcPr>
            <w:tcW w:w="2859" w:type="dxa"/>
            <w:vMerge/>
            <w:shd w:val="clear" w:color="auto" w:fill="auto"/>
            <w:noWrap/>
            <w:vAlign w:val="center"/>
            <w:hideMark/>
          </w:tcPr>
          <w:p w:rsidR="000B01A8" w:rsidRPr="00ED2E85" w:rsidRDefault="000B01A8" w:rsidP="00ED2E85">
            <w:pPr>
              <w:jc w:val="center"/>
              <w:rPr>
                <w:rFonts w:ascii="Arial" w:hAnsi="Arial" w:cs="Arial"/>
                <w:sz w:val="12"/>
                <w:szCs w:val="16"/>
              </w:rPr>
            </w:pPr>
          </w:p>
        </w:tc>
        <w:tc>
          <w:tcPr>
            <w:tcW w:w="1564" w:type="dxa"/>
            <w:shd w:val="clear" w:color="auto" w:fill="auto"/>
            <w:noWrap/>
            <w:vAlign w:val="center"/>
            <w:hideMark/>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56,61</w:t>
            </w:r>
          </w:p>
        </w:tc>
        <w:tc>
          <w:tcPr>
            <w:tcW w:w="1275"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58,87</w:t>
            </w:r>
          </w:p>
        </w:tc>
        <w:tc>
          <w:tcPr>
            <w:tcW w:w="1277"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44,62</w:t>
            </w:r>
          </w:p>
        </w:tc>
        <w:tc>
          <w:tcPr>
            <w:tcW w:w="1280"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49,08</w:t>
            </w:r>
          </w:p>
        </w:tc>
      </w:tr>
      <w:tr w:rsidR="000B01A8" w:rsidRPr="00ED2E85" w:rsidTr="00EE5783">
        <w:trPr>
          <w:trHeight w:val="20"/>
        </w:trPr>
        <w:tc>
          <w:tcPr>
            <w:tcW w:w="0" w:type="auto"/>
            <w:shd w:val="clear" w:color="auto" w:fill="auto"/>
            <w:noWrap/>
            <w:vAlign w:val="center"/>
            <w:hideMark/>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 </w:t>
            </w:r>
          </w:p>
        </w:tc>
        <w:tc>
          <w:tcPr>
            <w:tcW w:w="2851" w:type="dxa"/>
            <w:shd w:val="clear" w:color="auto" w:fill="auto"/>
            <w:vAlign w:val="center"/>
            <w:hideMark/>
          </w:tcPr>
          <w:p w:rsidR="000B01A8" w:rsidRPr="00ED2E85" w:rsidRDefault="000B01A8" w:rsidP="00ED2E85">
            <w:pPr>
              <w:rPr>
                <w:rFonts w:ascii="Arial" w:hAnsi="Arial" w:cs="Arial"/>
                <w:iCs/>
                <w:sz w:val="12"/>
                <w:szCs w:val="16"/>
              </w:rPr>
            </w:pPr>
            <w:r w:rsidRPr="00ED2E85">
              <w:rPr>
                <w:rFonts w:ascii="Arial" w:hAnsi="Arial" w:cs="Arial"/>
                <w:iCs/>
                <w:sz w:val="12"/>
                <w:szCs w:val="16"/>
              </w:rPr>
              <w:t>очистка</w:t>
            </w:r>
          </w:p>
        </w:tc>
        <w:tc>
          <w:tcPr>
            <w:tcW w:w="2859" w:type="dxa"/>
            <w:vMerge/>
            <w:shd w:val="clear" w:color="auto" w:fill="auto"/>
            <w:vAlign w:val="center"/>
            <w:hideMark/>
          </w:tcPr>
          <w:p w:rsidR="000B01A8" w:rsidRPr="00ED2E85" w:rsidRDefault="000B01A8" w:rsidP="00ED2E85">
            <w:pPr>
              <w:rPr>
                <w:rFonts w:ascii="Arial" w:hAnsi="Arial" w:cs="Arial"/>
                <w:sz w:val="12"/>
                <w:szCs w:val="16"/>
              </w:rPr>
            </w:pPr>
          </w:p>
        </w:tc>
        <w:tc>
          <w:tcPr>
            <w:tcW w:w="1564" w:type="dxa"/>
            <w:shd w:val="clear" w:color="auto" w:fill="auto"/>
            <w:noWrap/>
            <w:vAlign w:val="center"/>
            <w:hideMark/>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28,72</w:t>
            </w:r>
          </w:p>
        </w:tc>
        <w:tc>
          <w:tcPr>
            <w:tcW w:w="1275"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29,87</w:t>
            </w:r>
          </w:p>
        </w:tc>
        <w:tc>
          <w:tcPr>
            <w:tcW w:w="1277"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w:t>
            </w:r>
          </w:p>
        </w:tc>
        <w:tc>
          <w:tcPr>
            <w:tcW w:w="1280"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w:t>
            </w:r>
          </w:p>
        </w:tc>
      </w:tr>
      <w:tr w:rsidR="000B01A8" w:rsidRPr="00ED2E85" w:rsidTr="00EE5783">
        <w:trPr>
          <w:trHeight w:val="20"/>
        </w:trPr>
        <w:tc>
          <w:tcPr>
            <w:tcW w:w="0" w:type="auto"/>
            <w:shd w:val="clear" w:color="auto" w:fill="auto"/>
            <w:noWrap/>
            <w:vAlign w:val="center"/>
            <w:hideMark/>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1.3.</w:t>
            </w:r>
          </w:p>
        </w:tc>
        <w:tc>
          <w:tcPr>
            <w:tcW w:w="2851" w:type="dxa"/>
            <w:shd w:val="clear" w:color="auto" w:fill="auto"/>
            <w:noWrap/>
            <w:vAlign w:val="center"/>
            <w:hideMark/>
          </w:tcPr>
          <w:p w:rsidR="000B01A8" w:rsidRPr="00ED2E85" w:rsidRDefault="000B01A8" w:rsidP="00ED2E85">
            <w:pPr>
              <w:rPr>
                <w:rFonts w:ascii="Arial" w:hAnsi="Arial" w:cs="Arial"/>
                <w:b/>
                <w:bCs/>
                <w:sz w:val="12"/>
                <w:szCs w:val="16"/>
              </w:rPr>
            </w:pPr>
            <w:r w:rsidRPr="00ED2E85">
              <w:rPr>
                <w:rFonts w:ascii="Arial" w:hAnsi="Arial" w:cs="Arial"/>
                <w:b/>
                <w:bCs/>
                <w:sz w:val="12"/>
                <w:szCs w:val="16"/>
              </w:rPr>
              <w:t>ФГАУ «Дом отдыха «Валдай»</w:t>
            </w:r>
          </w:p>
        </w:tc>
        <w:tc>
          <w:tcPr>
            <w:tcW w:w="2859" w:type="dxa"/>
            <w:shd w:val="clear" w:color="auto" w:fill="auto"/>
            <w:noWrap/>
            <w:vAlign w:val="center"/>
            <w:hideMark/>
          </w:tcPr>
          <w:p w:rsidR="000B01A8" w:rsidRPr="00ED2E85" w:rsidRDefault="000B01A8" w:rsidP="00ED2E85">
            <w:pPr>
              <w:jc w:val="center"/>
              <w:rPr>
                <w:rFonts w:ascii="Arial" w:hAnsi="Arial" w:cs="Arial"/>
                <w:sz w:val="12"/>
                <w:szCs w:val="16"/>
              </w:rPr>
            </w:pPr>
            <w:r w:rsidRPr="00ED2E85">
              <w:rPr>
                <w:rFonts w:ascii="Arial" w:hAnsi="Arial" w:cs="Arial"/>
                <w:sz w:val="12"/>
                <w:szCs w:val="16"/>
              </w:rPr>
              <w:t> </w:t>
            </w:r>
          </w:p>
        </w:tc>
        <w:tc>
          <w:tcPr>
            <w:tcW w:w="1564" w:type="dxa"/>
            <w:shd w:val="clear" w:color="auto" w:fill="auto"/>
            <w:noWrap/>
            <w:vAlign w:val="center"/>
            <w:hideMark/>
          </w:tcPr>
          <w:p w:rsidR="000B01A8" w:rsidRPr="00ED2E85" w:rsidRDefault="000B01A8" w:rsidP="00ED2E85">
            <w:pPr>
              <w:jc w:val="center"/>
              <w:rPr>
                <w:rFonts w:ascii="Arial" w:hAnsi="Arial" w:cs="Arial"/>
                <w:bCs/>
                <w:sz w:val="12"/>
                <w:szCs w:val="16"/>
              </w:rPr>
            </w:pPr>
          </w:p>
        </w:tc>
        <w:tc>
          <w:tcPr>
            <w:tcW w:w="1275" w:type="dxa"/>
            <w:shd w:val="clear" w:color="auto" w:fill="auto"/>
            <w:vAlign w:val="center"/>
          </w:tcPr>
          <w:p w:rsidR="000B01A8" w:rsidRPr="00ED2E85" w:rsidRDefault="000B01A8" w:rsidP="00ED2E85">
            <w:pPr>
              <w:jc w:val="center"/>
              <w:rPr>
                <w:rFonts w:ascii="Arial" w:hAnsi="Arial" w:cs="Arial"/>
                <w:bCs/>
                <w:sz w:val="12"/>
                <w:szCs w:val="16"/>
              </w:rPr>
            </w:pPr>
          </w:p>
        </w:tc>
        <w:tc>
          <w:tcPr>
            <w:tcW w:w="1277" w:type="dxa"/>
            <w:shd w:val="clear" w:color="auto" w:fill="auto"/>
            <w:vAlign w:val="center"/>
          </w:tcPr>
          <w:p w:rsidR="000B01A8" w:rsidRPr="00ED2E85" w:rsidRDefault="000B01A8" w:rsidP="00ED2E85">
            <w:pPr>
              <w:jc w:val="center"/>
              <w:rPr>
                <w:rFonts w:ascii="Arial" w:hAnsi="Arial" w:cs="Arial"/>
                <w:bCs/>
                <w:sz w:val="12"/>
                <w:szCs w:val="16"/>
              </w:rPr>
            </w:pPr>
          </w:p>
        </w:tc>
        <w:tc>
          <w:tcPr>
            <w:tcW w:w="1280" w:type="dxa"/>
            <w:shd w:val="clear" w:color="auto" w:fill="auto"/>
            <w:vAlign w:val="center"/>
          </w:tcPr>
          <w:p w:rsidR="000B01A8" w:rsidRPr="00ED2E85" w:rsidRDefault="000B01A8" w:rsidP="00ED2E85">
            <w:pPr>
              <w:jc w:val="center"/>
              <w:rPr>
                <w:rFonts w:ascii="Arial" w:hAnsi="Arial" w:cs="Arial"/>
                <w:bCs/>
                <w:sz w:val="12"/>
                <w:szCs w:val="16"/>
              </w:rPr>
            </w:pPr>
          </w:p>
        </w:tc>
      </w:tr>
      <w:tr w:rsidR="000B01A8" w:rsidRPr="00ED2E85" w:rsidTr="00EE5783">
        <w:trPr>
          <w:trHeight w:val="20"/>
        </w:trPr>
        <w:tc>
          <w:tcPr>
            <w:tcW w:w="0" w:type="auto"/>
            <w:shd w:val="clear" w:color="auto" w:fill="auto"/>
            <w:noWrap/>
            <w:vAlign w:val="center"/>
            <w:hideMark/>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 </w:t>
            </w:r>
          </w:p>
        </w:tc>
        <w:tc>
          <w:tcPr>
            <w:tcW w:w="2851" w:type="dxa"/>
            <w:shd w:val="clear" w:color="auto" w:fill="auto"/>
            <w:vAlign w:val="center"/>
            <w:hideMark/>
          </w:tcPr>
          <w:p w:rsidR="000B01A8" w:rsidRPr="00ED2E85" w:rsidRDefault="000B01A8" w:rsidP="00ED2E85">
            <w:pPr>
              <w:rPr>
                <w:rFonts w:ascii="Arial" w:hAnsi="Arial" w:cs="Arial"/>
                <w:iCs/>
                <w:sz w:val="12"/>
                <w:szCs w:val="16"/>
              </w:rPr>
            </w:pPr>
            <w:r w:rsidRPr="00ED2E85">
              <w:rPr>
                <w:rFonts w:ascii="Arial" w:hAnsi="Arial" w:cs="Arial"/>
                <w:iCs/>
                <w:sz w:val="12"/>
                <w:szCs w:val="16"/>
              </w:rPr>
              <w:t>тепловая энергия</w:t>
            </w:r>
          </w:p>
        </w:tc>
        <w:tc>
          <w:tcPr>
            <w:tcW w:w="2859" w:type="dxa"/>
            <w:shd w:val="clear" w:color="auto" w:fill="auto"/>
            <w:noWrap/>
            <w:hideMark/>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от 05.10.2023 № 56</w:t>
            </w:r>
          </w:p>
        </w:tc>
        <w:tc>
          <w:tcPr>
            <w:tcW w:w="1564" w:type="dxa"/>
            <w:shd w:val="clear" w:color="auto" w:fill="auto"/>
            <w:noWrap/>
            <w:hideMark/>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1320,63</w:t>
            </w:r>
          </w:p>
        </w:tc>
        <w:tc>
          <w:tcPr>
            <w:tcW w:w="1275" w:type="dxa"/>
            <w:shd w:val="clear" w:color="auto" w:fill="auto"/>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1450,05</w:t>
            </w:r>
          </w:p>
        </w:tc>
        <w:tc>
          <w:tcPr>
            <w:tcW w:w="1277" w:type="dxa"/>
            <w:shd w:val="clear" w:color="auto" w:fill="auto"/>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1584,76</w:t>
            </w:r>
          </w:p>
        </w:tc>
        <w:tc>
          <w:tcPr>
            <w:tcW w:w="1280" w:type="dxa"/>
            <w:shd w:val="clear" w:color="auto" w:fill="auto"/>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1740,06</w:t>
            </w:r>
          </w:p>
        </w:tc>
      </w:tr>
      <w:tr w:rsidR="000B01A8" w:rsidRPr="00ED2E85" w:rsidTr="00EE5783">
        <w:trPr>
          <w:trHeight w:val="20"/>
        </w:trPr>
        <w:tc>
          <w:tcPr>
            <w:tcW w:w="0" w:type="auto"/>
            <w:shd w:val="clear" w:color="auto" w:fill="auto"/>
            <w:noWrap/>
            <w:vAlign w:val="center"/>
            <w:hideMark/>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 </w:t>
            </w:r>
          </w:p>
        </w:tc>
        <w:tc>
          <w:tcPr>
            <w:tcW w:w="2851" w:type="dxa"/>
            <w:shd w:val="clear" w:color="auto" w:fill="auto"/>
            <w:vAlign w:val="center"/>
            <w:hideMark/>
          </w:tcPr>
          <w:p w:rsidR="000B01A8" w:rsidRPr="00ED2E85" w:rsidRDefault="000B01A8" w:rsidP="00ED2E85">
            <w:pPr>
              <w:rPr>
                <w:rFonts w:ascii="Arial" w:hAnsi="Arial" w:cs="Arial"/>
                <w:iCs/>
                <w:sz w:val="12"/>
                <w:szCs w:val="16"/>
              </w:rPr>
            </w:pPr>
            <w:r w:rsidRPr="00ED2E85">
              <w:rPr>
                <w:rFonts w:ascii="Arial" w:hAnsi="Arial" w:cs="Arial"/>
                <w:iCs/>
                <w:sz w:val="12"/>
                <w:szCs w:val="16"/>
              </w:rPr>
              <w:t>ГВС</w:t>
            </w:r>
          </w:p>
        </w:tc>
        <w:tc>
          <w:tcPr>
            <w:tcW w:w="2859" w:type="dxa"/>
            <w:shd w:val="clear" w:color="auto" w:fill="auto"/>
            <w:noWrap/>
            <w:vAlign w:val="center"/>
            <w:hideMark/>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от 16.11.2023 № 67/4</w:t>
            </w:r>
          </w:p>
        </w:tc>
        <w:tc>
          <w:tcPr>
            <w:tcW w:w="1564" w:type="dxa"/>
            <w:shd w:val="clear" w:color="auto" w:fill="auto"/>
            <w:noWrap/>
            <w:vAlign w:val="center"/>
            <w:hideMark/>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77,76</w:t>
            </w:r>
          </w:p>
        </w:tc>
        <w:tc>
          <w:tcPr>
            <w:tcW w:w="1275"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86,16</w:t>
            </w:r>
          </w:p>
        </w:tc>
        <w:tc>
          <w:tcPr>
            <w:tcW w:w="1277"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93,31</w:t>
            </w:r>
          </w:p>
        </w:tc>
        <w:tc>
          <w:tcPr>
            <w:tcW w:w="1280"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103,39</w:t>
            </w:r>
          </w:p>
        </w:tc>
      </w:tr>
      <w:tr w:rsidR="000B01A8" w:rsidRPr="00ED2E85" w:rsidTr="00EE5783">
        <w:trPr>
          <w:trHeight w:val="20"/>
        </w:trPr>
        <w:tc>
          <w:tcPr>
            <w:tcW w:w="0" w:type="auto"/>
            <w:shd w:val="clear" w:color="auto" w:fill="auto"/>
            <w:noWrap/>
            <w:vAlign w:val="center"/>
            <w:hideMark/>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 </w:t>
            </w:r>
          </w:p>
        </w:tc>
        <w:tc>
          <w:tcPr>
            <w:tcW w:w="2851" w:type="dxa"/>
            <w:shd w:val="clear" w:color="auto" w:fill="auto"/>
            <w:vAlign w:val="center"/>
            <w:hideMark/>
          </w:tcPr>
          <w:p w:rsidR="000B01A8" w:rsidRPr="00ED2E85" w:rsidRDefault="000B01A8" w:rsidP="00ED2E85">
            <w:pPr>
              <w:rPr>
                <w:rFonts w:ascii="Arial" w:hAnsi="Arial" w:cs="Arial"/>
                <w:iCs/>
                <w:sz w:val="12"/>
                <w:szCs w:val="16"/>
              </w:rPr>
            </w:pPr>
            <w:r w:rsidRPr="00ED2E85">
              <w:rPr>
                <w:rFonts w:ascii="Arial" w:hAnsi="Arial" w:cs="Arial"/>
                <w:iCs/>
                <w:sz w:val="12"/>
                <w:szCs w:val="16"/>
              </w:rPr>
              <w:t>водоснабжение</w:t>
            </w:r>
          </w:p>
        </w:tc>
        <w:tc>
          <w:tcPr>
            <w:tcW w:w="2859" w:type="dxa"/>
            <w:vMerge w:val="restart"/>
            <w:shd w:val="clear" w:color="auto" w:fill="auto"/>
            <w:noWrap/>
            <w:vAlign w:val="center"/>
            <w:hideMark/>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от 16.11.2023 № 67/3</w:t>
            </w:r>
          </w:p>
        </w:tc>
        <w:tc>
          <w:tcPr>
            <w:tcW w:w="1564" w:type="dxa"/>
            <w:shd w:val="clear" w:color="auto" w:fill="auto"/>
            <w:noWrap/>
            <w:vAlign w:val="center"/>
            <w:hideMark/>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15,47</w:t>
            </w:r>
          </w:p>
        </w:tc>
        <w:tc>
          <w:tcPr>
            <w:tcW w:w="1275"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17,76</w:t>
            </w:r>
          </w:p>
        </w:tc>
        <w:tc>
          <w:tcPr>
            <w:tcW w:w="1277"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18,56</w:t>
            </w:r>
          </w:p>
        </w:tc>
        <w:tc>
          <w:tcPr>
            <w:tcW w:w="1280"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21,31</w:t>
            </w:r>
          </w:p>
        </w:tc>
      </w:tr>
      <w:tr w:rsidR="000B01A8" w:rsidRPr="00ED2E85" w:rsidTr="00EE5783">
        <w:trPr>
          <w:trHeight w:val="20"/>
        </w:trPr>
        <w:tc>
          <w:tcPr>
            <w:tcW w:w="0" w:type="auto"/>
            <w:shd w:val="clear" w:color="auto" w:fill="auto"/>
            <w:noWrap/>
            <w:vAlign w:val="center"/>
            <w:hideMark/>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 </w:t>
            </w:r>
          </w:p>
        </w:tc>
        <w:tc>
          <w:tcPr>
            <w:tcW w:w="2851" w:type="dxa"/>
            <w:shd w:val="clear" w:color="auto" w:fill="auto"/>
            <w:vAlign w:val="center"/>
            <w:hideMark/>
          </w:tcPr>
          <w:p w:rsidR="000B01A8" w:rsidRPr="00ED2E85" w:rsidRDefault="000B01A8" w:rsidP="00ED2E85">
            <w:pPr>
              <w:rPr>
                <w:rFonts w:ascii="Arial" w:hAnsi="Arial" w:cs="Arial"/>
                <w:iCs/>
                <w:sz w:val="12"/>
                <w:szCs w:val="16"/>
              </w:rPr>
            </w:pPr>
            <w:r w:rsidRPr="00ED2E85">
              <w:rPr>
                <w:rFonts w:ascii="Arial" w:hAnsi="Arial" w:cs="Arial"/>
                <w:iCs/>
                <w:sz w:val="12"/>
                <w:szCs w:val="16"/>
              </w:rPr>
              <w:t>водоотведение</w:t>
            </w:r>
          </w:p>
        </w:tc>
        <w:tc>
          <w:tcPr>
            <w:tcW w:w="2859" w:type="dxa"/>
            <w:vMerge/>
            <w:shd w:val="clear" w:color="auto" w:fill="auto"/>
            <w:vAlign w:val="center"/>
            <w:hideMark/>
          </w:tcPr>
          <w:p w:rsidR="000B01A8" w:rsidRPr="00ED2E85" w:rsidRDefault="000B01A8" w:rsidP="00ED2E85">
            <w:pPr>
              <w:rPr>
                <w:rFonts w:ascii="Arial" w:hAnsi="Arial" w:cs="Arial"/>
                <w:bCs/>
                <w:sz w:val="12"/>
                <w:szCs w:val="16"/>
              </w:rPr>
            </w:pPr>
          </w:p>
        </w:tc>
        <w:tc>
          <w:tcPr>
            <w:tcW w:w="1564" w:type="dxa"/>
            <w:shd w:val="clear" w:color="auto" w:fill="auto"/>
            <w:noWrap/>
            <w:vAlign w:val="center"/>
            <w:hideMark/>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36,38</w:t>
            </w:r>
          </w:p>
        </w:tc>
        <w:tc>
          <w:tcPr>
            <w:tcW w:w="1275"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41,83</w:t>
            </w:r>
          </w:p>
        </w:tc>
        <w:tc>
          <w:tcPr>
            <w:tcW w:w="1277"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30,50</w:t>
            </w:r>
          </w:p>
        </w:tc>
        <w:tc>
          <w:tcPr>
            <w:tcW w:w="1280"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35,00</w:t>
            </w:r>
          </w:p>
        </w:tc>
      </w:tr>
      <w:tr w:rsidR="000B01A8" w:rsidRPr="00ED2E85" w:rsidTr="00EE5783">
        <w:trPr>
          <w:trHeight w:val="20"/>
        </w:trPr>
        <w:tc>
          <w:tcPr>
            <w:tcW w:w="0" w:type="auto"/>
            <w:shd w:val="clear" w:color="auto" w:fill="auto"/>
            <w:noWrap/>
            <w:vAlign w:val="center"/>
            <w:hideMark/>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 1.4.</w:t>
            </w:r>
          </w:p>
        </w:tc>
        <w:tc>
          <w:tcPr>
            <w:tcW w:w="2851" w:type="dxa"/>
            <w:shd w:val="clear" w:color="auto" w:fill="auto"/>
            <w:vAlign w:val="center"/>
            <w:hideMark/>
          </w:tcPr>
          <w:p w:rsidR="000B01A8" w:rsidRPr="00ED2E85" w:rsidRDefault="000B01A8" w:rsidP="00ED2E85">
            <w:pPr>
              <w:rPr>
                <w:rFonts w:ascii="Arial" w:hAnsi="Arial" w:cs="Arial"/>
                <w:iCs/>
                <w:sz w:val="12"/>
                <w:szCs w:val="16"/>
              </w:rPr>
            </w:pPr>
            <w:r w:rsidRPr="00ED2E85">
              <w:rPr>
                <w:rFonts w:ascii="Arial" w:hAnsi="Arial" w:cs="Arial"/>
                <w:b/>
                <w:bCs/>
                <w:sz w:val="12"/>
                <w:szCs w:val="16"/>
              </w:rPr>
              <w:t>ФГБУ ЦЖКУ МО РФ</w:t>
            </w:r>
          </w:p>
        </w:tc>
        <w:tc>
          <w:tcPr>
            <w:tcW w:w="2859" w:type="dxa"/>
            <w:shd w:val="clear" w:color="auto" w:fill="auto"/>
            <w:vAlign w:val="center"/>
            <w:hideMark/>
          </w:tcPr>
          <w:p w:rsidR="000B01A8" w:rsidRPr="00ED2E85" w:rsidRDefault="000B01A8" w:rsidP="00ED2E85">
            <w:pPr>
              <w:jc w:val="center"/>
              <w:rPr>
                <w:rFonts w:ascii="Arial" w:hAnsi="Arial" w:cs="Arial"/>
                <w:bCs/>
                <w:sz w:val="12"/>
                <w:szCs w:val="16"/>
              </w:rPr>
            </w:pPr>
          </w:p>
        </w:tc>
        <w:tc>
          <w:tcPr>
            <w:tcW w:w="1564" w:type="dxa"/>
            <w:shd w:val="clear" w:color="auto" w:fill="auto"/>
            <w:noWrap/>
            <w:vAlign w:val="center"/>
            <w:hideMark/>
          </w:tcPr>
          <w:p w:rsidR="000B01A8" w:rsidRPr="00ED2E85" w:rsidRDefault="000B01A8" w:rsidP="00ED2E85">
            <w:pPr>
              <w:jc w:val="center"/>
              <w:rPr>
                <w:rFonts w:ascii="Arial" w:hAnsi="Arial" w:cs="Arial"/>
                <w:bCs/>
                <w:sz w:val="12"/>
                <w:szCs w:val="16"/>
              </w:rPr>
            </w:pPr>
          </w:p>
        </w:tc>
        <w:tc>
          <w:tcPr>
            <w:tcW w:w="1275" w:type="dxa"/>
            <w:shd w:val="clear" w:color="auto" w:fill="auto"/>
            <w:vAlign w:val="center"/>
          </w:tcPr>
          <w:p w:rsidR="000B01A8" w:rsidRPr="00ED2E85" w:rsidRDefault="000B01A8" w:rsidP="00ED2E85">
            <w:pPr>
              <w:jc w:val="center"/>
              <w:rPr>
                <w:rFonts w:ascii="Arial" w:hAnsi="Arial" w:cs="Arial"/>
                <w:bCs/>
                <w:sz w:val="12"/>
                <w:szCs w:val="16"/>
              </w:rPr>
            </w:pPr>
          </w:p>
        </w:tc>
        <w:tc>
          <w:tcPr>
            <w:tcW w:w="1277" w:type="dxa"/>
            <w:shd w:val="clear" w:color="auto" w:fill="auto"/>
            <w:vAlign w:val="center"/>
          </w:tcPr>
          <w:p w:rsidR="000B01A8" w:rsidRPr="00ED2E85" w:rsidRDefault="000B01A8" w:rsidP="00ED2E85">
            <w:pPr>
              <w:jc w:val="center"/>
              <w:rPr>
                <w:rFonts w:ascii="Arial" w:hAnsi="Arial" w:cs="Arial"/>
                <w:bCs/>
                <w:sz w:val="12"/>
                <w:szCs w:val="16"/>
              </w:rPr>
            </w:pPr>
          </w:p>
        </w:tc>
        <w:tc>
          <w:tcPr>
            <w:tcW w:w="1280" w:type="dxa"/>
            <w:shd w:val="clear" w:color="auto" w:fill="auto"/>
            <w:vAlign w:val="center"/>
          </w:tcPr>
          <w:p w:rsidR="000B01A8" w:rsidRPr="00ED2E85" w:rsidRDefault="000B01A8" w:rsidP="00ED2E85">
            <w:pPr>
              <w:jc w:val="center"/>
              <w:rPr>
                <w:rFonts w:ascii="Arial" w:hAnsi="Arial" w:cs="Arial"/>
                <w:bCs/>
                <w:sz w:val="12"/>
                <w:szCs w:val="16"/>
              </w:rPr>
            </w:pPr>
          </w:p>
        </w:tc>
      </w:tr>
      <w:tr w:rsidR="000B01A8" w:rsidRPr="00ED2E85" w:rsidTr="00EE5783">
        <w:trPr>
          <w:trHeight w:val="20"/>
        </w:trPr>
        <w:tc>
          <w:tcPr>
            <w:tcW w:w="0" w:type="auto"/>
            <w:shd w:val="clear" w:color="auto" w:fill="auto"/>
            <w:noWrap/>
            <w:vAlign w:val="center"/>
          </w:tcPr>
          <w:p w:rsidR="000B01A8" w:rsidRPr="00ED2E85" w:rsidRDefault="000B01A8" w:rsidP="00ED2E85">
            <w:pPr>
              <w:jc w:val="center"/>
              <w:rPr>
                <w:rFonts w:ascii="Arial" w:hAnsi="Arial" w:cs="Arial"/>
                <w:b/>
                <w:bCs/>
                <w:sz w:val="12"/>
                <w:szCs w:val="16"/>
              </w:rPr>
            </w:pPr>
          </w:p>
        </w:tc>
        <w:tc>
          <w:tcPr>
            <w:tcW w:w="2851" w:type="dxa"/>
            <w:shd w:val="clear" w:color="auto" w:fill="auto"/>
            <w:vAlign w:val="center"/>
          </w:tcPr>
          <w:p w:rsidR="000B01A8" w:rsidRPr="00ED2E85" w:rsidRDefault="000B01A8" w:rsidP="00ED2E85">
            <w:pPr>
              <w:rPr>
                <w:rFonts w:ascii="Arial" w:hAnsi="Arial" w:cs="Arial"/>
                <w:iCs/>
                <w:sz w:val="12"/>
                <w:szCs w:val="16"/>
              </w:rPr>
            </w:pPr>
            <w:r w:rsidRPr="00ED2E85">
              <w:rPr>
                <w:rFonts w:ascii="Arial" w:hAnsi="Arial" w:cs="Arial"/>
                <w:iCs/>
                <w:sz w:val="12"/>
                <w:szCs w:val="16"/>
              </w:rPr>
              <w:t>водоснабжение</w:t>
            </w:r>
          </w:p>
        </w:tc>
        <w:tc>
          <w:tcPr>
            <w:tcW w:w="2859" w:type="dxa"/>
            <w:vMerge w:val="restart"/>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от 23.10.2020 № 49/2</w:t>
            </w:r>
          </w:p>
        </w:tc>
        <w:tc>
          <w:tcPr>
            <w:tcW w:w="1564" w:type="dxa"/>
            <w:shd w:val="clear" w:color="auto" w:fill="auto"/>
            <w:noWrap/>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29,72</w:t>
            </w:r>
          </w:p>
        </w:tc>
        <w:tc>
          <w:tcPr>
            <w:tcW w:w="1275"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34,18</w:t>
            </w:r>
          </w:p>
        </w:tc>
        <w:tc>
          <w:tcPr>
            <w:tcW w:w="1277"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35,66</w:t>
            </w:r>
          </w:p>
        </w:tc>
        <w:tc>
          <w:tcPr>
            <w:tcW w:w="1280"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41,02</w:t>
            </w:r>
          </w:p>
        </w:tc>
      </w:tr>
      <w:tr w:rsidR="000B01A8" w:rsidRPr="00ED2E85" w:rsidTr="00EE5783">
        <w:trPr>
          <w:trHeight w:val="20"/>
        </w:trPr>
        <w:tc>
          <w:tcPr>
            <w:tcW w:w="0" w:type="auto"/>
            <w:shd w:val="clear" w:color="auto" w:fill="auto"/>
            <w:noWrap/>
            <w:vAlign w:val="center"/>
          </w:tcPr>
          <w:p w:rsidR="000B01A8" w:rsidRPr="00ED2E85" w:rsidRDefault="000B01A8" w:rsidP="00ED2E85">
            <w:pPr>
              <w:jc w:val="center"/>
              <w:rPr>
                <w:rFonts w:ascii="Arial" w:hAnsi="Arial" w:cs="Arial"/>
                <w:b/>
                <w:bCs/>
                <w:sz w:val="12"/>
                <w:szCs w:val="16"/>
              </w:rPr>
            </w:pPr>
          </w:p>
        </w:tc>
        <w:tc>
          <w:tcPr>
            <w:tcW w:w="2851" w:type="dxa"/>
            <w:shd w:val="clear" w:color="auto" w:fill="auto"/>
            <w:vAlign w:val="center"/>
          </w:tcPr>
          <w:p w:rsidR="000B01A8" w:rsidRPr="00ED2E85" w:rsidRDefault="000B01A8" w:rsidP="00ED2E85">
            <w:pPr>
              <w:rPr>
                <w:rFonts w:ascii="Arial" w:hAnsi="Arial" w:cs="Arial"/>
                <w:iCs/>
                <w:sz w:val="12"/>
                <w:szCs w:val="16"/>
              </w:rPr>
            </w:pPr>
            <w:r w:rsidRPr="00ED2E85">
              <w:rPr>
                <w:rFonts w:ascii="Arial" w:hAnsi="Arial" w:cs="Arial"/>
                <w:iCs/>
                <w:sz w:val="12"/>
                <w:szCs w:val="16"/>
              </w:rPr>
              <w:t xml:space="preserve">водоотведение </w:t>
            </w:r>
          </w:p>
        </w:tc>
        <w:tc>
          <w:tcPr>
            <w:tcW w:w="2859" w:type="dxa"/>
            <w:vMerge/>
            <w:shd w:val="clear" w:color="auto" w:fill="auto"/>
            <w:vAlign w:val="center"/>
          </w:tcPr>
          <w:p w:rsidR="000B01A8" w:rsidRPr="00ED2E85" w:rsidRDefault="000B01A8" w:rsidP="00ED2E85">
            <w:pPr>
              <w:jc w:val="center"/>
              <w:rPr>
                <w:rFonts w:ascii="Arial" w:hAnsi="Arial" w:cs="Arial"/>
                <w:bCs/>
                <w:sz w:val="12"/>
                <w:szCs w:val="16"/>
              </w:rPr>
            </w:pPr>
          </w:p>
        </w:tc>
        <w:tc>
          <w:tcPr>
            <w:tcW w:w="1564" w:type="dxa"/>
            <w:shd w:val="clear" w:color="auto" w:fill="auto"/>
            <w:noWrap/>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9,65</w:t>
            </w:r>
          </w:p>
        </w:tc>
        <w:tc>
          <w:tcPr>
            <w:tcW w:w="1275"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11,10</w:t>
            </w:r>
          </w:p>
        </w:tc>
        <w:tc>
          <w:tcPr>
            <w:tcW w:w="1277"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11,58</w:t>
            </w:r>
          </w:p>
        </w:tc>
        <w:tc>
          <w:tcPr>
            <w:tcW w:w="1280"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13,32</w:t>
            </w:r>
          </w:p>
        </w:tc>
      </w:tr>
      <w:tr w:rsidR="000B01A8" w:rsidRPr="00ED2E85" w:rsidTr="00EE5783">
        <w:trPr>
          <w:trHeight w:val="20"/>
        </w:trPr>
        <w:tc>
          <w:tcPr>
            <w:tcW w:w="0" w:type="auto"/>
            <w:shd w:val="clear" w:color="auto" w:fill="auto"/>
            <w:noWrap/>
            <w:vAlign w:val="center"/>
          </w:tcPr>
          <w:p w:rsidR="000B01A8" w:rsidRPr="00ED2E85" w:rsidRDefault="000B01A8" w:rsidP="00ED2E85">
            <w:pPr>
              <w:jc w:val="center"/>
              <w:rPr>
                <w:rFonts w:ascii="Arial" w:hAnsi="Arial" w:cs="Arial"/>
                <w:b/>
                <w:bCs/>
                <w:sz w:val="12"/>
                <w:szCs w:val="16"/>
              </w:rPr>
            </w:pPr>
          </w:p>
        </w:tc>
        <w:tc>
          <w:tcPr>
            <w:tcW w:w="2851" w:type="dxa"/>
            <w:shd w:val="clear" w:color="auto" w:fill="auto"/>
            <w:vAlign w:val="center"/>
          </w:tcPr>
          <w:p w:rsidR="000B01A8" w:rsidRPr="00ED2E85" w:rsidRDefault="000B01A8" w:rsidP="00ED2E85">
            <w:pPr>
              <w:rPr>
                <w:rFonts w:ascii="Arial" w:hAnsi="Arial" w:cs="Arial"/>
                <w:iCs/>
                <w:sz w:val="12"/>
                <w:szCs w:val="16"/>
              </w:rPr>
            </w:pPr>
            <w:r w:rsidRPr="00ED2E85">
              <w:rPr>
                <w:rFonts w:ascii="Arial" w:hAnsi="Arial" w:cs="Arial"/>
                <w:iCs/>
                <w:sz w:val="12"/>
                <w:szCs w:val="16"/>
              </w:rPr>
              <w:t xml:space="preserve">тепловая энергия (д.Ижицы, д.Долгие Бороды) </w:t>
            </w:r>
          </w:p>
        </w:tc>
        <w:tc>
          <w:tcPr>
            <w:tcW w:w="2859" w:type="dxa"/>
            <w:vMerge w:val="restart"/>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от 10.12.2020 № 72/5</w:t>
            </w:r>
          </w:p>
        </w:tc>
        <w:tc>
          <w:tcPr>
            <w:tcW w:w="1564" w:type="dxa"/>
            <w:shd w:val="clear" w:color="auto" w:fill="auto"/>
            <w:noWrap/>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3536,37</w:t>
            </w:r>
          </w:p>
        </w:tc>
        <w:tc>
          <w:tcPr>
            <w:tcW w:w="1275"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4066,83</w:t>
            </w:r>
          </w:p>
        </w:tc>
        <w:tc>
          <w:tcPr>
            <w:tcW w:w="1277"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2555,47</w:t>
            </w:r>
          </w:p>
        </w:tc>
        <w:tc>
          <w:tcPr>
            <w:tcW w:w="1280"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2808,46</w:t>
            </w:r>
          </w:p>
        </w:tc>
      </w:tr>
      <w:tr w:rsidR="000B01A8" w:rsidRPr="00ED2E85" w:rsidTr="00EE5783">
        <w:trPr>
          <w:trHeight w:val="20"/>
        </w:trPr>
        <w:tc>
          <w:tcPr>
            <w:tcW w:w="0" w:type="auto"/>
            <w:shd w:val="clear" w:color="auto" w:fill="auto"/>
            <w:noWrap/>
            <w:vAlign w:val="center"/>
          </w:tcPr>
          <w:p w:rsidR="000B01A8" w:rsidRPr="00ED2E85" w:rsidRDefault="000B01A8" w:rsidP="00ED2E85">
            <w:pPr>
              <w:jc w:val="center"/>
              <w:rPr>
                <w:rFonts w:ascii="Arial" w:hAnsi="Arial" w:cs="Arial"/>
                <w:b/>
                <w:bCs/>
                <w:sz w:val="12"/>
                <w:szCs w:val="16"/>
              </w:rPr>
            </w:pPr>
          </w:p>
        </w:tc>
        <w:tc>
          <w:tcPr>
            <w:tcW w:w="2851" w:type="dxa"/>
            <w:shd w:val="clear" w:color="auto" w:fill="auto"/>
            <w:vAlign w:val="center"/>
          </w:tcPr>
          <w:p w:rsidR="000B01A8" w:rsidRPr="00ED2E85" w:rsidRDefault="000B01A8" w:rsidP="00ED2E85">
            <w:pPr>
              <w:rPr>
                <w:rFonts w:ascii="Arial" w:hAnsi="Arial" w:cs="Arial"/>
                <w:iCs/>
                <w:sz w:val="12"/>
                <w:szCs w:val="16"/>
              </w:rPr>
            </w:pPr>
            <w:r w:rsidRPr="00ED2E85">
              <w:rPr>
                <w:rFonts w:ascii="Arial" w:hAnsi="Arial" w:cs="Arial"/>
                <w:iCs/>
                <w:sz w:val="12"/>
                <w:szCs w:val="16"/>
              </w:rPr>
              <w:t>тепловая энергия ( д.Загорье)</w:t>
            </w:r>
          </w:p>
        </w:tc>
        <w:tc>
          <w:tcPr>
            <w:tcW w:w="2859" w:type="dxa"/>
            <w:vMerge/>
            <w:shd w:val="clear" w:color="auto" w:fill="auto"/>
            <w:vAlign w:val="center"/>
          </w:tcPr>
          <w:p w:rsidR="000B01A8" w:rsidRPr="00ED2E85" w:rsidRDefault="000B01A8" w:rsidP="00ED2E85">
            <w:pPr>
              <w:jc w:val="center"/>
              <w:rPr>
                <w:rFonts w:ascii="Arial" w:hAnsi="Arial" w:cs="Arial"/>
                <w:bCs/>
                <w:sz w:val="12"/>
                <w:szCs w:val="16"/>
              </w:rPr>
            </w:pPr>
          </w:p>
        </w:tc>
        <w:tc>
          <w:tcPr>
            <w:tcW w:w="1564" w:type="dxa"/>
            <w:shd w:val="clear" w:color="auto" w:fill="auto"/>
            <w:noWrap/>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3536,37</w:t>
            </w:r>
          </w:p>
        </w:tc>
        <w:tc>
          <w:tcPr>
            <w:tcW w:w="1275"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4066,83</w:t>
            </w:r>
          </w:p>
        </w:tc>
        <w:tc>
          <w:tcPr>
            <w:tcW w:w="1277"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2251,29</w:t>
            </w:r>
          </w:p>
        </w:tc>
        <w:tc>
          <w:tcPr>
            <w:tcW w:w="1280"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2474,17</w:t>
            </w:r>
          </w:p>
        </w:tc>
      </w:tr>
      <w:tr w:rsidR="000B01A8" w:rsidRPr="00ED2E85" w:rsidTr="00EE5783">
        <w:trPr>
          <w:trHeight w:val="20"/>
        </w:trPr>
        <w:tc>
          <w:tcPr>
            <w:tcW w:w="0" w:type="auto"/>
            <w:shd w:val="clear" w:color="auto" w:fill="auto"/>
            <w:noWrap/>
            <w:vAlign w:val="center"/>
          </w:tcPr>
          <w:p w:rsidR="000B01A8" w:rsidRPr="00ED2E85" w:rsidRDefault="000B01A8" w:rsidP="00ED2E85">
            <w:pPr>
              <w:jc w:val="center"/>
              <w:rPr>
                <w:rFonts w:ascii="Arial" w:hAnsi="Arial" w:cs="Arial"/>
                <w:b/>
                <w:bCs/>
                <w:sz w:val="12"/>
                <w:szCs w:val="16"/>
              </w:rPr>
            </w:pPr>
          </w:p>
        </w:tc>
        <w:tc>
          <w:tcPr>
            <w:tcW w:w="2851" w:type="dxa"/>
            <w:shd w:val="clear" w:color="auto" w:fill="auto"/>
            <w:vAlign w:val="center"/>
          </w:tcPr>
          <w:p w:rsidR="000B01A8" w:rsidRPr="00ED2E85" w:rsidRDefault="000B01A8" w:rsidP="00ED2E85">
            <w:pPr>
              <w:rPr>
                <w:rFonts w:ascii="Arial" w:hAnsi="Arial" w:cs="Arial"/>
                <w:iCs/>
                <w:sz w:val="12"/>
                <w:szCs w:val="16"/>
              </w:rPr>
            </w:pPr>
            <w:r w:rsidRPr="00ED2E85">
              <w:rPr>
                <w:rFonts w:ascii="Arial" w:hAnsi="Arial" w:cs="Arial"/>
                <w:iCs/>
                <w:sz w:val="12"/>
                <w:szCs w:val="16"/>
              </w:rPr>
              <w:t>ГВС (д. Ижицы)</w:t>
            </w:r>
          </w:p>
        </w:tc>
        <w:tc>
          <w:tcPr>
            <w:tcW w:w="2859" w:type="dxa"/>
            <w:vMerge w:val="restart"/>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от 10.12.2020 № 72/6</w:t>
            </w:r>
          </w:p>
        </w:tc>
        <w:tc>
          <w:tcPr>
            <w:tcW w:w="1564" w:type="dxa"/>
            <w:shd w:val="clear" w:color="auto" w:fill="auto"/>
            <w:noWrap/>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228,46</w:t>
            </w:r>
          </w:p>
        </w:tc>
        <w:tc>
          <w:tcPr>
            <w:tcW w:w="1275"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262,74</w:t>
            </w:r>
          </w:p>
        </w:tc>
        <w:tc>
          <w:tcPr>
            <w:tcW w:w="1277"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190,98</w:t>
            </w:r>
          </w:p>
        </w:tc>
        <w:tc>
          <w:tcPr>
            <w:tcW w:w="1280"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219,63</w:t>
            </w:r>
          </w:p>
        </w:tc>
      </w:tr>
      <w:tr w:rsidR="000B01A8" w:rsidRPr="00ED2E85" w:rsidTr="00EE5783">
        <w:trPr>
          <w:trHeight w:val="20"/>
        </w:trPr>
        <w:tc>
          <w:tcPr>
            <w:tcW w:w="0" w:type="auto"/>
            <w:shd w:val="clear" w:color="auto" w:fill="auto"/>
            <w:noWrap/>
            <w:vAlign w:val="center"/>
          </w:tcPr>
          <w:p w:rsidR="000B01A8" w:rsidRPr="00ED2E85" w:rsidRDefault="000B01A8" w:rsidP="00ED2E85">
            <w:pPr>
              <w:jc w:val="center"/>
              <w:rPr>
                <w:rFonts w:ascii="Arial" w:hAnsi="Arial" w:cs="Arial"/>
                <w:b/>
                <w:bCs/>
                <w:sz w:val="12"/>
                <w:szCs w:val="16"/>
              </w:rPr>
            </w:pPr>
          </w:p>
        </w:tc>
        <w:tc>
          <w:tcPr>
            <w:tcW w:w="2851" w:type="dxa"/>
            <w:shd w:val="clear" w:color="auto" w:fill="auto"/>
            <w:vAlign w:val="center"/>
          </w:tcPr>
          <w:p w:rsidR="000B01A8" w:rsidRPr="00ED2E85" w:rsidRDefault="000B01A8" w:rsidP="00ED2E85">
            <w:pPr>
              <w:rPr>
                <w:rFonts w:ascii="Arial" w:hAnsi="Arial" w:cs="Arial"/>
                <w:iCs/>
                <w:sz w:val="12"/>
                <w:szCs w:val="16"/>
              </w:rPr>
            </w:pPr>
            <w:r w:rsidRPr="00ED2E85">
              <w:rPr>
                <w:rFonts w:ascii="Arial" w:hAnsi="Arial" w:cs="Arial"/>
                <w:iCs/>
                <w:sz w:val="12"/>
                <w:szCs w:val="16"/>
              </w:rPr>
              <w:t>ГВС (д. Загорье)</w:t>
            </w:r>
          </w:p>
        </w:tc>
        <w:tc>
          <w:tcPr>
            <w:tcW w:w="2859" w:type="dxa"/>
            <w:vMerge/>
            <w:shd w:val="clear" w:color="auto" w:fill="auto"/>
            <w:vAlign w:val="center"/>
          </w:tcPr>
          <w:p w:rsidR="000B01A8" w:rsidRPr="00ED2E85" w:rsidRDefault="000B01A8" w:rsidP="00ED2E85">
            <w:pPr>
              <w:jc w:val="center"/>
              <w:rPr>
                <w:rFonts w:ascii="Arial" w:hAnsi="Arial" w:cs="Arial"/>
                <w:b/>
                <w:bCs/>
                <w:sz w:val="12"/>
                <w:szCs w:val="16"/>
              </w:rPr>
            </w:pPr>
          </w:p>
        </w:tc>
        <w:tc>
          <w:tcPr>
            <w:tcW w:w="1564" w:type="dxa"/>
            <w:shd w:val="clear" w:color="auto" w:fill="auto"/>
            <w:noWrap/>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228,46</w:t>
            </w:r>
          </w:p>
        </w:tc>
        <w:tc>
          <w:tcPr>
            <w:tcW w:w="1275"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262,74</w:t>
            </w:r>
          </w:p>
        </w:tc>
        <w:tc>
          <w:tcPr>
            <w:tcW w:w="1277"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13,03</w:t>
            </w:r>
          </w:p>
        </w:tc>
        <w:tc>
          <w:tcPr>
            <w:tcW w:w="1280"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158,73</w:t>
            </w:r>
          </w:p>
        </w:tc>
      </w:tr>
      <w:tr w:rsidR="000B01A8" w:rsidRPr="00ED2E85" w:rsidTr="00EE5783">
        <w:trPr>
          <w:trHeight w:val="20"/>
        </w:trPr>
        <w:tc>
          <w:tcPr>
            <w:tcW w:w="0" w:type="auto"/>
            <w:shd w:val="clear" w:color="auto" w:fill="auto"/>
            <w:noWrap/>
            <w:vAlign w:val="center"/>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1.5.</w:t>
            </w:r>
          </w:p>
        </w:tc>
        <w:tc>
          <w:tcPr>
            <w:tcW w:w="2851" w:type="dxa"/>
            <w:shd w:val="clear" w:color="auto" w:fill="auto"/>
            <w:vAlign w:val="center"/>
          </w:tcPr>
          <w:p w:rsidR="000B01A8" w:rsidRPr="00ED2E85" w:rsidRDefault="000B01A8" w:rsidP="00ED2E85">
            <w:pPr>
              <w:rPr>
                <w:rFonts w:ascii="Arial" w:hAnsi="Arial" w:cs="Arial"/>
                <w:b/>
                <w:bCs/>
                <w:sz w:val="12"/>
                <w:szCs w:val="16"/>
              </w:rPr>
            </w:pPr>
            <w:r w:rsidRPr="00ED2E85">
              <w:rPr>
                <w:rFonts w:ascii="Arial" w:hAnsi="Arial" w:cs="Arial"/>
                <w:b/>
                <w:bCs/>
                <w:sz w:val="12"/>
                <w:szCs w:val="16"/>
              </w:rPr>
              <w:t>АО «НордЭнерго»</w:t>
            </w:r>
          </w:p>
        </w:tc>
        <w:tc>
          <w:tcPr>
            <w:tcW w:w="2859" w:type="dxa"/>
            <w:shd w:val="clear" w:color="auto" w:fill="auto"/>
            <w:vAlign w:val="center"/>
          </w:tcPr>
          <w:p w:rsidR="000B01A8" w:rsidRPr="00ED2E85" w:rsidRDefault="000B01A8" w:rsidP="00ED2E85">
            <w:pPr>
              <w:jc w:val="center"/>
              <w:rPr>
                <w:rFonts w:ascii="Arial" w:hAnsi="Arial" w:cs="Arial"/>
                <w:b/>
                <w:bCs/>
                <w:sz w:val="12"/>
                <w:szCs w:val="16"/>
              </w:rPr>
            </w:pPr>
          </w:p>
        </w:tc>
        <w:tc>
          <w:tcPr>
            <w:tcW w:w="1564" w:type="dxa"/>
            <w:shd w:val="clear" w:color="auto" w:fill="auto"/>
            <w:noWrap/>
            <w:vAlign w:val="center"/>
          </w:tcPr>
          <w:p w:rsidR="000B01A8" w:rsidRPr="00ED2E85" w:rsidRDefault="000B01A8" w:rsidP="00ED2E85">
            <w:pPr>
              <w:jc w:val="center"/>
              <w:rPr>
                <w:rFonts w:ascii="Arial" w:hAnsi="Arial" w:cs="Arial"/>
                <w:bCs/>
                <w:sz w:val="12"/>
                <w:szCs w:val="16"/>
              </w:rPr>
            </w:pPr>
          </w:p>
        </w:tc>
        <w:tc>
          <w:tcPr>
            <w:tcW w:w="1275" w:type="dxa"/>
            <w:shd w:val="clear" w:color="auto" w:fill="auto"/>
            <w:vAlign w:val="center"/>
          </w:tcPr>
          <w:p w:rsidR="000B01A8" w:rsidRPr="00ED2E85" w:rsidRDefault="000B01A8" w:rsidP="00ED2E85">
            <w:pPr>
              <w:jc w:val="center"/>
              <w:rPr>
                <w:rFonts w:ascii="Arial" w:hAnsi="Arial" w:cs="Arial"/>
                <w:bCs/>
                <w:sz w:val="12"/>
                <w:szCs w:val="16"/>
              </w:rPr>
            </w:pPr>
          </w:p>
        </w:tc>
        <w:tc>
          <w:tcPr>
            <w:tcW w:w="1277" w:type="dxa"/>
            <w:shd w:val="clear" w:color="auto" w:fill="auto"/>
            <w:vAlign w:val="center"/>
          </w:tcPr>
          <w:p w:rsidR="000B01A8" w:rsidRPr="00ED2E85" w:rsidRDefault="000B01A8" w:rsidP="00ED2E85">
            <w:pPr>
              <w:jc w:val="center"/>
              <w:rPr>
                <w:rFonts w:ascii="Arial" w:hAnsi="Arial" w:cs="Arial"/>
                <w:bCs/>
                <w:sz w:val="12"/>
                <w:szCs w:val="16"/>
              </w:rPr>
            </w:pPr>
          </w:p>
        </w:tc>
        <w:tc>
          <w:tcPr>
            <w:tcW w:w="1280" w:type="dxa"/>
            <w:shd w:val="clear" w:color="auto" w:fill="auto"/>
            <w:vAlign w:val="center"/>
          </w:tcPr>
          <w:p w:rsidR="000B01A8" w:rsidRPr="00ED2E85" w:rsidRDefault="000B01A8" w:rsidP="00ED2E85">
            <w:pPr>
              <w:jc w:val="center"/>
              <w:rPr>
                <w:rFonts w:ascii="Arial" w:hAnsi="Arial" w:cs="Arial"/>
                <w:bCs/>
                <w:sz w:val="12"/>
                <w:szCs w:val="16"/>
              </w:rPr>
            </w:pPr>
          </w:p>
        </w:tc>
      </w:tr>
      <w:tr w:rsidR="000B01A8" w:rsidRPr="00ED2E85" w:rsidTr="00EE5783">
        <w:trPr>
          <w:trHeight w:val="20"/>
        </w:trPr>
        <w:tc>
          <w:tcPr>
            <w:tcW w:w="0" w:type="auto"/>
            <w:shd w:val="clear" w:color="auto" w:fill="auto"/>
            <w:noWrap/>
            <w:vAlign w:val="center"/>
          </w:tcPr>
          <w:p w:rsidR="000B01A8" w:rsidRPr="00ED2E85" w:rsidRDefault="000B01A8" w:rsidP="00ED2E85">
            <w:pPr>
              <w:jc w:val="center"/>
              <w:rPr>
                <w:rFonts w:ascii="Arial" w:hAnsi="Arial" w:cs="Arial"/>
                <w:b/>
                <w:bCs/>
                <w:sz w:val="12"/>
                <w:szCs w:val="16"/>
              </w:rPr>
            </w:pPr>
          </w:p>
        </w:tc>
        <w:tc>
          <w:tcPr>
            <w:tcW w:w="2851" w:type="dxa"/>
            <w:shd w:val="clear" w:color="auto" w:fill="auto"/>
            <w:vAlign w:val="center"/>
          </w:tcPr>
          <w:p w:rsidR="000B01A8" w:rsidRPr="00ED2E85" w:rsidRDefault="000B01A8" w:rsidP="00ED2E85">
            <w:pPr>
              <w:rPr>
                <w:rFonts w:ascii="Arial" w:hAnsi="Arial" w:cs="Arial"/>
                <w:iCs/>
                <w:sz w:val="12"/>
                <w:szCs w:val="16"/>
              </w:rPr>
            </w:pPr>
            <w:r w:rsidRPr="00ED2E85">
              <w:rPr>
                <w:rFonts w:ascii="Arial" w:hAnsi="Arial" w:cs="Arial"/>
                <w:iCs/>
                <w:sz w:val="12"/>
                <w:szCs w:val="16"/>
              </w:rPr>
              <w:t>тепловая энергия (котельная н.п. Валдай-5)</w:t>
            </w:r>
          </w:p>
        </w:tc>
        <w:tc>
          <w:tcPr>
            <w:tcW w:w="2859" w:type="dxa"/>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от 05.11.2021 № 49</w:t>
            </w:r>
          </w:p>
        </w:tc>
        <w:tc>
          <w:tcPr>
            <w:tcW w:w="1564" w:type="dxa"/>
            <w:shd w:val="clear" w:color="auto" w:fill="auto"/>
            <w:noWrap/>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4066,13</w:t>
            </w:r>
          </w:p>
        </w:tc>
        <w:tc>
          <w:tcPr>
            <w:tcW w:w="1275"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4066,13</w:t>
            </w:r>
          </w:p>
        </w:tc>
        <w:tc>
          <w:tcPr>
            <w:tcW w:w="1277"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w:t>
            </w:r>
          </w:p>
        </w:tc>
        <w:tc>
          <w:tcPr>
            <w:tcW w:w="1280"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w:t>
            </w:r>
          </w:p>
        </w:tc>
      </w:tr>
      <w:tr w:rsidR="000B01A8" w:rsidRPr="00ED2E85" w:rsidTr="00EE5783">
        <w:trPr>
          <w:trHeight w:val="20"/>
        </w:trPr>
        <w:tc>
          <w:tcPr>
            <w:tcW w:w="0" w:type="auto"/>
            <w:shd w:val="clear" w:color="auto" w:fill="auto"/>
            <w:noWrap/>
            <w:vAlign w:val="center"/>
          </w:tcPr>
          <w:p w:rsidR="000B01A8" w:rsidRPr="00ED2E85" w:rsidRDefault="000B01A8" w:rsidP="00ED2E85">
            <w:pPr>
              <w:jc w:val="center"/>
              <w:rPr>
                <w:rFonts w:ascii="Arial" w:hAnsi="Arial" w:cs="Arial"/>
                <w:b/>
                <w:bCs/>
                <w:sz w:val="12"/>
                <w:szCs w:val="16"/>
              </w:rPr>
            </w:pPr>
          </w:p>
        </w:tc>
        <w:tc>
          <w:tcPr>
            <w:tcW w:w="2851" w:type="dxa"/>
            <w:shd w:val="clear" w:color="auto" w:fill="auto"/>
            <w:vAlign w:val="center"/>
          </w:tcPr>
          <w:p w:rsidR="000B01A8" w:rsidRPr="00ED2E85" w:rsidRDefault="000B01A8" w:rsidP="00ED2E85">
            <w:pPr>
              <w:rPr>
                <w:rFonts w:ascii="Arial" w:hAnsi="Arial" w:cs="Arial"/>
                <w:iCs/>
                <w:sz w:val="12"/>
                <w:szCs w:val="16"/>
              </w:rPr>
            </w:pPr>
            <w:r w:rsidRPr="00ED2E85">
              <w:rPr>
                <w:rFonts w:ascii="Arial" w:hAnsi="Arial" w:cs="Arial"/>
                <w:iCs/>
                <w:sz w:val="12"/>
                <w:szCs w:val="16"/>
              </w:rPr>
              <w:t>тепловая энергия (с.Зимогорье)</w:t>
            </w:r>
          </w:p>
        </w:tc>
        <w:tc>
          <w:tcPr>
            <w:tcW w:w="2859" w:type="dxa"/>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от 05.11.2020 № 54</w:t>
            </w:r>
          </w:p>
        </w:tc>
        <w:tc>
          <w:tcPr>
            <w:tcW w:w="1564" w:type="dxa"/>
            <w:shd w:val="clear" w:color="auto" w:fill="auto"/>
            <w:noWrap/>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1827,66</w:t>
            </w:r>
          </w:p>
        </w:tc>
        <w:tc>
          <w:tcPr>
            <w:tcW w:w="1275"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2006,77</w:t>
            </w:r>
          </w:p>
        </w:tc>
        <w:tc>
          <w:tcPr>
            <w:tcW w:w="1277"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2193,19</w:t>
            </w:r>
          </w:p>
        </w:tc>
        <w:tc>
          <w:tcPr>
            <w:tcW w:w="1280"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2408,12</w:t>
            </w:r>
          </w:p>
        </w:tc>
      </w:tr>
      <w:tr w:rsidR="000B01A8" w:rsidRPr="00ED2E85" w:rsidTr="00EE5783">
        <w:trPr>
          <w:trHeight w:val="20"/>
        </w:trPr>
        <w:tc>
          <w:tcPr>
            <w:tcW w:w="0" w:type="auto"/>
            <w:shd w:val="clear" w:color="auto" w:fill="auto"/>
            <w:noWrap/>
            <w:vAlign w:val="center"/>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1.6.</w:t>
            </w:r>
          </w:p>
        </w:tc>
        <w:tc>
          <w:tcPr>
            <w:tcW w:w="2851" w:type="dxa"/>
            <w:shd w:val="clear" w:color="auto" w:fill="auto"/>
            <w:vAlign w:val="center"/>
          </w:tcPr>
          <w:p w:rsidR="000B01A8" w:rsidRPr="00ED2E85" w:rsidRDefault="000B01A8" w:rsidP="00ED2E85">
            <w:pPr>
              <w:rPr>
                <w:rFonts w:ascii="Arial" w:hAnsi="Arial" w:cs="Arial"/>
                <w:b/>
                <w:bCs/>
                <w:sz w:val="12"/>
                <w:szCs w:val="16"/>
              </w:rPr>
            </w:pPr>
            <w:r w:rsidRPr="00ED2E85">
              <w:rPr>
                <w:rFonts w:ascii="Arial" w:hAnsi="Arial" w:cs="Arial"/>
                <w:b/>
                <w:bCs/>
                <w:sz w:val="12"/>
                <w:szCs w:val="16"/>
              </w:rPr>
              <w:t>ООО «Экосервис»</w:t>
            </w:r>
          </w:p>
        </w:tc>
        <w:tc>
          <w:tcPr>
            <w:tcW w:w="2859" w:type="dxa"/>
            <w:shd w:val="clear" w:color="auto" w:fill="auto"/>
            <w:vAlign w:val="center"/>
          </w:tcPr>
          <w:p w:rsidR="000B01A8" w:rsidRPr="00ED2E85" w:rsidRDefault="000B01A8" w:rsidP="00ED2E85">
            <w:pPr>
              <w:jc w:val="center"/>
              <w:rPr>
                <w:rFonts w:ascii="Arial" w:hAnsi="Arial" w:cs="Arial"/>
                <w:b/>
                <w:bCs/>
                <w:sz w:val="12"/>
                <w:szCs w:val="16"/>
              </w:rPr>
            </w:pPr>
          </w:p>
        </w:tc>
        <w:tc>
          <w:tcPr>
            <w:tcW w:w="1564" w:type="dxa"/>
            <w:shd w:val="clear" w:color="auto" w:fill="auto"/>
            <w:noWrap/>
            <w:vAlign w:val="center"/>
          </w:tcPr>
          <w:p w:rsidR="000B01A8" w:rsidRPr="00ED2E85" w:rsidRDefault="000B01A8" w:rsidP="00ED2E85">
            <w:pPr>
              <w:jc w:val="center"/>
              <w:rPr>
                <w:rFonts w:ascii="Arial" w:hAnsi="Arial" w:cs="Arial"/>
                <w:bCs/>
                <w:sz w:val="12"/>
                <w:szCs w:val="16"/>
              </w:rPr>
            </w:pPr>
          </w:p>
        </w:tc>
        <w:tc>
          <w:tcPr>
            <w:tcW w:w="1275" w:type="dxa"/>
            <w:shd w:val="clear" w:color="auto" w:fill="auto"/>
            <w:vAlign w:val="center"/>
          </w:tcPr>
          <w:p w:rsidR="000B01A8" w:rsidRPr="00ED2E85" w:rsidRDefault="000B01A8" w:rsidP="00ED2E85">
            <w:pPr>
              <w:jc w:val="center"/>
              <w:rPr>
                <w:rFonts w:ascii="Arial" w:hAnsi="Arial" w:cs="Arial"/>
                <w:bCs/>
                <w:sz w:val="12"/>
                <w:szCs w:val="16"/>
              </w:rPr>
            </w:pPr>
          </w:p>
        </w:tc>
        <w:tc>
          <w:tcPr>
            <w:tcW w:w="1277" w:type="dxa"/>
            <w:shd w:val="clear" w:color="auto" w:fill="auto"/>
            <w:vAlign w:val="center"/>
          </w:tcPr>
          <w:p w:rsidR="000B01A8" w:rsidRPr="00ED2E85" w:rsidRDefault="000B01A8" w:rsidP="00ED2E85">
            <w:pPr>
              <w:jc w:val="center"/>
              <w:rPr>
                <w:rFonts w:ascii="Arial" w:hAnsi="Arial" w:cs="Arial"/>
                <w:bCs/>
                <w:sz w:val="12"/>
                <w:szCs w:val="16"/>
              </w:rPr>
            </w:pPr>
          </w:p>
        </w:tc>
        <w:tc>
          <w:tcPr>
            <w:tcW w:w="1280" w:type="dxa"/>
            <w:shd w:val="clear" w:color="auto" w:fill="auto"/>
            <w:vAlign w:val="center"/>
          </w:tcPr>
          <w:p w:rsidR="000B01A8" w:rsidRPr="00ED2E85" w:rsidRDefault="000B01A8" w:rsidP="00ED2E85">
            <w:pPr>
              <w:jc w:val="center"/>
              <w:rPr>
                <w:rFonts w:ascii="Arial" w:hAnsi="Arial" w:cs="Arial"/>
                <w:bCs/>
                <w:sz w:val="12"/>
                <w:szCs w:val="16"/>
              </w:rPr>
            </w:pPr>
          </w:p>
        </w:tc>
      </w:tr>
      <w:tr w:rsidR="000B01A8" w:rsidRPr="00ED2E85" w:rsidTr="00EE5783">
        <w:trPr>
          <w:trHeight w:val="20"/>
        </w:trPr>
        <w:tc>
          <w:tcPr>
            <w:tcW w:w="0" w:type="auto"/>
            <w:shd w:val="clear" w:color="auto" w:fill="auto"/>
            <w:noWrap/>
            <w:vAlign w:val="center"/>
          </w:tcPr>
          <w:p w:rsidR="000B01A8" w:rsidRPr="00ED2E85" w:rsidRDefault="000B01A8" w:rsidP="00ED2E85">
            <w:pPr>
              <w:jc w:val="center"/>
              <w:rPr>
                <w:rFonts w:ascii="Arial" w:hAnsi="Arial" w:cs="Arial"/>
                <w:b/>
                <w:bCs/>
                <w:sz w:val="12"/>
                <w:szCs w:val="16"/>
              </w:rPr>
            </w:pPr>
          </w:p>
        </w:tc>
        <w:tc>
          <w:tcPr>
            <w:tcW w:w="2851" w:type="dxa"/>
            <w:shd w:val="clear" w:color="auto" w:fill="auto"/>
            <w:vAlign w:val="center"/>
          </w:tcPr>
          <w:p w:rsidR="000B01A8" w:rsidRPr="00ED2E85" w:rsidRDefault="000B01A8" w:rsidP="00ED2E85">
            <w:pPr>
              <w:rPr>
                <w:rFonts w:ascii="Arial" w:hAnsi="Arial" w:cs="Arial"/>
                <w:iCs/>
                <w:sz w:val="12"/>
                <w:szCs w:val="16"/>
              </w:rPr>
            </w:pPr>
            <w:r w:rsidRPr="00ED2E85">
              <w:rPr>
                <w:rFonts w:ascii="Arial" w:hAnsi="Arial" w:cs="Arial"/>
                <w:iCs/>
                <w:sz w:val="12"/>
                <w:szCs w:val="16"/>
              </w:rPr>
              <w:t xml:space="preserve">обращение с ТКО 2 зона </w:t>
            </w:r>
          </w:p>
        </w:tc>
        <w:tc>
          <w:tcPr>
            <w:tcW w:w="2859"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от 07.12.2018 № 60</w:t>
            </w:r>
          </w:p>
        </w:tc>
        <w:tc>
          <w:tcPr>
            <w:tcW w:w="1564" w:type="dxa"/>
            <w:shd w:val="clear" w:color="auto" w:fill="auto"/>
            <w:noWrap/>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445,93</w:t>
            </w:r>
          </w:p>
        </w:tc>
        <w:tc>
          <w:tcPr>
            <w:tcW w:w="1275"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575,45</w:t>
            </w:r>
          </w:p>
        </w:tc>
        <w:tc>
          <w:tcPr>
            <w:tcW w:w="1277"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445,93</w:t>
            </w:r>
          </w:p>
        </w:tc>
        <w:tc>
          <w:tcPr>
            <w:tcW w:w="1280" w:type="dxa"/>
            <w:shd w:val="clear" w:color="auto" w:fill="auto"/>
            <w:vAlign w:val="center"/>
          </w:tcPr>
          <w:p w:rsidR="000B01A8" w:rsidRPr="00ED2E85" w:rsidRDefault="000B01A8" w:rsidP="00ED2E85">
            <w:pPr>
              <w:jc w:val="center"/>
              <w:rPr>
                <w:rFonts w:ascii="Arial" w:hAnsi="Arial" w:cs="Arial"/>
                <w:bCs/>
                <w:sz w:val="12"/>
                <w:szCs w:val="16"/>
              </w:rPr>
            </w:pPr>
            <w:r w:rsidRPr="00ED2E85">
              <w:rPr>
                <w:rFonts w:ascii="Arial" w:hAnsi="Arial" w:cs="Arial"/>
                <w:bCs/>
                <w:sz w:val="12"/>
                <w:szCs w:val="16"/>
              </w:rPr>
              <w:t>512,82</w:t>
            </w:r>
          </w:p>
        </w:tc>
      </w:tr>
    </w:tbl>
    <w:p w:rsidR="000B01A8" w:rsidRPr="00ED2E85" w:rsidRDefault="000B01A8" w:rsidP="00A56AE9">
      <w:pPr>
        <w:tabs>
          <w:tab w:val="left" w:pos="1276"/>
        </w:tabs>
        <w:ind w:firstLine="284"/>
        <w:jc w:val="both"/>
        <w:rPr>
          <w:rFonts w:ascii="Arial" w:hAnsi="Arial" w:cs="Arial"/>
          <w:b/>
          <w:sz w:val="16"/>
          <w:szCs w:val="16"/>
        </w:rPr>
      </w:pPr>
      <w:r w:rsidRPr="00ED2E85">
        <w:rPr>
          <w:rFonts w:ascii="Arial" w:hAnsi="Arial" w:cs="Arial"/>
          <w:b/>
          <w:sz w:val="16"/>
          <w:szCs w:val="16"/>
        </w:rPr>
        <w:t>б) Тарифно-балансовые расчетные модели теплоснабжения потребителей по каждой единой теплоснабжающей организации</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На территории Семеновщинского сельского поселения определена одна единая теплоснабжающая организация – ООО «ТК Новгородская». Тарифно-балансовая расчетная модель теплоснабжения по ООО «ТК Новгородская» представлена в таблице 31.</w:t>
      </w:r>
    </w:p>
    <w:p w:rsidR="000B01A8" w:rsidRPr="00ED2E85" w:rsidRDefault="000B01A8" w:rsidP="00A56AE9">
      <w:pPr>
        <w:tabs>
          <w:tab w:val="left" w:pos="1276"/>
        </w:tabs>
        <w:ind w:firstLine="284"/>
        <w:jc w:val="both"/>
        <w:rPr>
          <w:rFonts w:ascii="Arial" w:hAnsi="Arial" w:cs="Arial"/>
          <w:b/>
          <w:sz w:val="16"/>
          <w:szCs w:val="16"/>
        </w:rPr>
      </w:pPr>
      <w:r w:rsidRPr="00ED2E85">
        <w:rPr>
          <w:rFonts w:ascii="Arial" w:hAnsi="Arial" w:cs="Arial"/>
          <w:b/>
          <w:sz w:val="16"/>
          <w:szCs w:val="16"/>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 xml:space="preserve">В соответствии с «Инвестиционной программой теплоснабжения общества с ограниченной ответственностью Тепловая Компания «Новгородская» на 2017-2035 г.г.», утвержденной постановлением комитета по ценовой и тарифной политике Новгородской области от 16.09.2016 № 29 (в ред. постановление комитета по тарифной политике Новгородской области от 24.10.2023 № 60/2) мероприятия по модернизации и реконструкции котельных Семеновщинского сельского поселения на период с 2024 по 2035 годы не предусмотрены. </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Таким образом оценить ценовые (тарифные) последствия реализации схемы теплоснабжения возможности нет.</w:t>
      </w:r>
    </w:p>
    <w:p w:rsidR="000B01A8" w:rsidRPr="00ED2E85" w:rsidRDefault="000B01A8" w:rsidP="00A56AE9">
      <w:pPr>
        <w:tabs>
          <w:tab w:val="left" w:pos="1276"/>
        </w:tabs>
        <w:ind w:firstLine="284"/>
        <w:jc w:val="center"/>
        <w:rPr>
          <w:rFonts w:ascii="Arial" w:hAnsi="Arial" w:cs="Arial"/>
          <w:b/>
          <w:sz w:val="16"/>
          <w:szCs w:val="16"/>
        </w:rPr>
      </w:pPr>
      <w:r w:rsidRPr="00ED2E85">
        <w:rPr>
          <w:rFonts w:ascii="Arial" w:hAnsi="Arial" w:cs="Arial"/>
          <w:b/>
          <w:sz w:val="16"/>
          <w:szCs w:val="16"/>
        </w:rPr>
        <w:t>Глава 15. Реестр единых теплоснабжающих организаций</w:t>
      </w:r>
    </w:p>
    <w:p w:rsidR="000B01A8" w:rsidRPr="00ED2E85" w:rsidRDefault="000B01A8" w:rsidP="00A56AE9">
      <w:pPr>
        <w:tabs>
          <w:tab w:val="left" w:pos="1276"/>
        </w:tabs>
        <w:ind w:firstLine="284"/>
        <w:jc w:val="both"/>
        <w:rPr>
          <w:rFonts w:ascii="Arial" w:hAnsi="Arial" w:cs="Arial"/>
          <w:b/>
          <w:sz w:val="16"/>
          <w:szCs w:val="16"/>
        </w:rPr>
      </w:pPr>
      <w:r w:rsidRPr="00ED2E85">
        <w:rPr>
          <w:rFonts w:ascii="Arial" w:hAnsi="Arial" w:cs="Arial"/>
          <w:b/>
          <w:sz w:val="16"/>
          <w:szCs w:val="16"/>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rsidR="000B01A8" w:rsidRPr="00ED2E85" w:rsidRDefault="000B01A8" w:rsidP="00ED2E85">
      <w:pPr>
        <w:tabs>
          <w:tab w:val="left" w:pos="1276"/>
        </w:tabs>
        <w:ind w:firstLine="709"/>
        <w:jc w:val="right"/>
        <w:rPr>
          <w:rFonts w:ascii="Arial" w:hAnsi="Arial" w:cs="Arial"/>
          <w:sz w:val="12"/>
          <w:szCs w:val="16"/>
        </w:rPr>
      </w:pPr>
      <w:r w:rsidRPr="00ED2E85">
        <w:rPr>
          <w:rFonts w:ascii="Arial" w:hAnsi="Arial" w:cs="Arial"/>
          <w:sz w:val="12"/>
          <w:szCs w:val="16"/>
        </w:rPr>
        <w:t>Таблица 32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9"/>
        <w:gridCol w:w="4172"/>
        <w:gridCol w:w="2849"/>
      </w:tblGrid>
      <w:tr w:rsidR="000B01A8" w:rsidRPr="00ED2E85" w:rsidTr="00A56AE9">
        <w:trPr>
          <w:trHeight w:val="20"/>
        </w:trPr>
        <w:tc>
          <w:tcPr>
            <w:tcW w:w="1907" w:type="pct"/>
            <w:shd w:val="clear" w:color="auto" w:fill="auto"/>
            <w:vAlign w:val="center"/>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 xml:space="preserve">Наименование системы теплоснабжения  </w:t>
            </w:r>
          </w:p>
        </w:tc>
        <w:tc>
          <w:tcPr>
            <w:tcW w:w="1838" w:type="pct"/>
            <w:shd w:val="clear" w:color="auto" w:fill="auto"/>
            <w:vAlign w:val="center"/>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Единая теплоснабжающая организация</w:t>
            </w:r>
          </w:p>
        </w:tc>
        <w:tc>
          <w:tcPr>
            <w:tcW w:w="1255" w:type="pct"/>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 зоны деятельности ЕТО</w:t>
            </w:r>
          </w:p>
        </w:tc>
      </w:tr>
      <w:tr w:rsidR="000B01A8" w:rsidRPr="00ED2E85" w:rsidTr="00A56AE9">
        <w:trPr>
          <w:trHeight w:val="20"/>
        </w:trPr>
        <w:tc>
          <w:tcPr>
            <w:tcW w:w="1907" w:type="pct"/>
            <w:shd w:val="clear" w:color="auto" w:fill="auto"/>
            <w:vAlign w:val="center"/>
          </w:tcPr>
          <w:p w:rsidR="000B01A8" w:rsidRPr="00ED2E85" w:rsidRDefault="000B01A8" w:rsidP="00ED2E85">
            <w:pPr>
              <w:rPr>
                <w:rFonts w:ascii="Arial" w:hAnsi="Arial" w:cs="Arial"/>
                <w:sz w:val="12"/>
                <w:szCs w:val="16"/>
              </w:rPr>
            </w:pPr>
            <w:r w:rsidRPr="00ED2E85">
              <w:rPr>
                <w:rFonts w:ascii="Arial" w:hAnsi="Arial" w:cs="Arial"/>
                <w:color w:val="000000"/>
                <w:sz w:val="12"/>
                <w:szCs w:val="16"/>
              </w:rPr>
              <w:t>Котельная № 25 д. Семеновщина</w:t>
            </w:r>
          </w:p>
        </w:tc>
        <w:tc>
          <w:tcPr>
            <w:tcW w:w="1838" w:type="pct"/>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ООО «ТК Новгородская»</w:t>
            </w:r>
          </w:p>
        </w:tc>
        <w:tc>
          <w:tcPr>
            <w:tcW w:w="1255" w:type="pct"/>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01</w:t>
            </w:r>
          </w:p>
        </w:tc>
      </w:tr>
    </w:tbl>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В статусе единой теплоснабжающей организации на территории Семеновщинского сельского поселения ООО «ТК Новгородская» сменила ООО «МП ЖКХ Новжилкомунсервис» .</w:t>
      </w:r>
    </w:p>
    <w:p w:rsidR="000B01A8" w:rsidRPr="00ED2E85" w:rsidRDefault="000B01A8" w:rsidP="00A56AE9">
      <w:pPr>
        <w:tabs>
          <w:tab w:val="left" w:pos="1276"/>
        </w:tabs>
        <w:ind w:firstLine="284"/>
        <w:jc w:val="both"/>
        <w:rPr>
          <w:rFonts w:ascii="Arial" w:hAnsi="Arial" w:cs="Arial"/>
          <w:b/>
          <w:sz w:val="16"/>
          <w:szCs w:val="16"/>
        </w:rPr>
      </w:pPr>
      <w:r w:rsidRPr="00ED2E85">
        <w:rPr>
          <w:rFonts w:ascii="Arial" w:hAnsi="Arial" w:cs="Arial"/>
          <w:b/>
          <w:sz w:val="16"/>
          <w:szCs w:val="16"/>
        </w:rPr>
        <w:t>б) Реестр единых теплоснабжающих организаций, содержащий перечень систем теплоснабжения, входящих в состав единой теплоснабжающей организации</w:t>
      </w:r>
    </w:p>
    <w:p w:rsidR="000B01A8" w:rsidRPr="00ED2E85" w:rsidRDefault="000B01A8" w:rsidP="00ED2E85">
      <w:pPr>
        <w:tabs>
          <w:tab w:val="left" w:pos="1276"/>
        </w:tabs>
        <w:ind w:firstLine="709"/>
        <w:jc w:val="right"/>
        <w:rPr>
          <w:rFonts w:ascii="Arial" w:hAnsi="Arial" w:cs="Arial"/>
          <w:sz w:val="12"/>
          <w:szCs w:val="16"/>
        </w:rPr>
      </w:pPr>
      <w:r w:rsidRPr="00ED2E85">
        <w:rPr>
          <w:rFonts w:ascii="Arial" w:hAnsi="Arial" w:cs="Arial"/>
          <w:sz w:val="12"/>
          <w:szCs w:val="16"/>
        </w:rPr>
        <w:t>Таблица 33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05"/>
        <w:gridCol w:w="5845"/>
      </w:tblGrid>
      <w:tr w:rsidR="000B01A8" w:rsidRPr="00ED2E85" w:rsidTr="000B01A8">
        <w:trPr>
          <w:trHeight w:val="20"/>
        </w:trPr>
        <w:tc>
          <w:tcPr>
            <w:tcW w:w="2425" w:type="pct"/>
            <w:shd w:val="clear" w:color="auto" w:fill="auto"/>
            <w:vAlign w:val="center"/>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Единая теплоснабжающая организация</w:t>
            </w:r>
          </w:p>
        </w:tc>
        <w:tc>
          <w:tcPr>
            <w:tcW w:w="2575" w:type="pct"/>
            <w:shd w:val="clear" w:color="auto" w:fill="auto"/>
            <w:vAlign w:val="center"/>
          </w:tcPr>
          <w:p w:rsidR="000B01A8" w:rsidRPr="00ED2E85" w:rsidRDefault="000B01A8" w:rsidP="00ED2E85">
            <w:pPr>
              <w:jc w:val="center"/>
              <w:rPr>
                <w:rFonts w:ascii="Arial" w:hAnsi="Arial" w:cs="Arial"/>
                <w:b/>
                <w:bCs/>
                <w:sz w:val="12"/>
                <w:szCs w:val="16"/>
              </w:rPr>
            </w:pPr>
            <w:r w:rsidRPr="00ED2E85">
              <w:rPr>
                <w:rFonts w:ascii="Arial" w:hAnsi="Arial" w:cs="Arial"/>
                <w:b/>
                <w:bCs/>
                <w:sz w:val="12"/>
                <w:szCs w:val="16"/>
              </w:rPr>
              <w:t>Наименование системы теплоснабжения</w:t>
            </w:r>
          </w:p>
        </w:tc>
      </w:tr>
      <w:tr w:rsidR="000B01A8" w:rsidRPr="00ED2E85" w:rsidTr="000B01A8">
        <w:trPr>
          <w:trHeight w:val="20"/>
        </w:trPr>
        <w:tc>
          <w:tcPr>
            <w:tcW w:w="2425" w:type="pct"/>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sz w:val="12"/>
                <w:szCs w:val="16"/>
              </w:rPr>
              <w:t>ООО «ТК Новгородская»</w:t>
            </w:r>
          </w:p>
        </w:tc>
        <w:tc>
          <w:tcPr>
            <w:tcW w:w="2575" w:type="pct"/>
            <w:shd w:val="clear" w:color="auto" w:fill="auto"/>
            <w:vAlign w:val="center"/>
          </w:tcPr>
          <w:p w:rsidR="000B01A8" w:rsidRPr="00ED2E85" w:rsidRDefault="000B01A8" w:rsidP="00ED2E85">
            <w:pPr>
              <w:jc w:val="center"/>
              <w:rPr>
                <w:rFonts w:ascii="Arial" w:hAnsi="Arial" w:cs="Arial"/>
                <w:sz w:val="12"/>
                <w:szCs w:val="16"/>
              </w:rPr>
            </w:pPr>
            <w:r w:rsidRPr="00ED2E85">
              <w:rPr>
                <w:rFonts w:ascii="Arial" w:hAnsi="Arial" w:cs="Arial"/>
                <w:color w:val="000000"/>
                <w:sz w:val="12"/>
                <w:szCs w:val="16"/>
              </w:rPr>
              <w:t>Котельная № 25 д. Семеновщина</w:t>
            </w:r>
          </w:p>
        </w:tc>
      </w:tr>
    </w:tbl>
    <w:p w:rsidR="000B01A8" w:rsidRPr="00ED2E85" w:rsidRDefault="000B01A8" w:rsidP="00A56AE9">
      <w:pPr>
        <w:tabs>
          <w:tab w:val="left" w:pos="1276"/>
        </w:tabs>
        <w:ind w:firstLine="284"/>
        <w:jc w:val="both"/>
        <w:rPr>
          <w:rFonts w:ascii="Arial" w:hAnsi="Arial" w:cs="Arial"/>
          <w:b/>
          <w:sz w:val="16"/>
          <w:szCs w:val="16"/>
        </w:rPr>
      </w:pPr>
      <w:r w:rsidRPr="00ED2E85">
        <w:rPr>
          <w:rFonts w:ascii="Arial" w:hAnsi="Arial" w:cs="Arial"/>
          <w:b/>
          <w:sz w:val="16"/>
          <w:szCs w:val="16"/>
        </w:rPr>
        <w:t>в) Основания, в том числе критерии, в соответствии с которыми теплоснабжающая организация определена единой теплоснабжающей организацией</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В соответствии с федеральными законами от 06 октября 2003 года № 131-ФЗ «Об общих принципах организации местного самоуправления в Российской Федерации», от 27 июля 2010 года № 190-ФЗ «О теплоснабжении», Правилами организации теплоснабжения в Российской Федерации, утвержденными постановлением Правительства Российской Федерации от 08 августа 2012 года № 808, принимается решение об определении единой теплоснабжающей организации.</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В соответствии с пунктом 7 Правил организации теплоснабжения в Российской Федерации критериями определения единой теплоснабжающей организации являются:</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размер собственного капитала;</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способность в лучшей мере обеспечить надежность теплоснабжения в соответствующей системе теплоснабжения.</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В соответствии с пунктом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существуют несколько систем теплоснабжения, уполномоченные органы вправе:</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определить единую теплоснабжающую организацию (организации) в каждой из систем теплоснабжения, расположенных в границах поселения;</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определить на несколько систем теплоснабжения единую теплоснабжающую организацию.</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 xml:space="preserve">Постановлением Администрации Валдайского муниципального района от 27.06.2023 № 1149 </w:t>
      </w:r>
      <w:r w:rsidRPr="00ED2E85">
        <w:rPr>
          <w:rFonts w:ascii="Arial" w:hAnsi="Arial" w:cs="Arial"/>
          <w:color w:val="000000"/>
          <w:sz w:val="16"/>
          <w:szCs w:val="16"/>
        </w:rPr>
        <w:t xml:space="preserve">«Об актуализации схемы теплоснабжения Семеновщинского сельского поселения на 2024 год» </w:t>
      </w:r>
      <w:r w:rsidRPr="00ED2E85">
        <w:rPr>
          <w:rFonts w:ascii="Arial" w:hAnsi="Arial" w:cs="Arial"/>
          <w:sz w:val="16"/>
          <w:szCs w:val="16"/>
        </w:rPr>
        <w:t xml:space="preserve">единой теплоснабжающей организацией, осуществляющей теплоснабжение на территории </w:t>
      </w:r>
      <w:r w:rsidRPr="00ED2E85">
        <w:rPr>
          <w:rFonts w:ascii="Arial" w:hAnsi="Arial" w:cs="Arial"/>
          <w:color w:val="000000"/>
          <w:sz w:val="16"/>
          <w:szCs w:val="16"/>
        </w:rPr>
        <w:t>Семеновщинского</w:t>
      </w:r>
      <w:r w:rsidRPr="00ED2E85">
        <w:rPr>
          <w:rFonts w:ascii="Arial" w:hAnsi="Arial" w:cs="Arial"/>
          <w:sz w:val="16"/>
          <w:szCs w:val="16"/>
        </w:rPr>
        <w:t xml:space="preserve"> сельского поселения в пределах зон действия источников тепловой энергии предприятия указано общество с ограниченной ответственностью «Тепловая компания Новгородская» (ООО «ТК Новгородская»).</w:t>
      </w:r>
    </w:p>
    <w:p w:rsidR="000B01A8" w:rsidRPr="00ED2E85" w:rsidRDefault="000B01A8" w:rsidP="00A56AE9">
      <w:pPr>
        <w:tabs>
          <w:tab w:val="left" w:pos="1276"/>
        </w:tabs>
        <w:ind w:firstLine="284"/>
        <w:jc w:val="both"/>
        <w:rPr>
          <w:rFonts w:ascii="Arial" w:hAnsi="Arial" w:cs="Arial"/>
          <w:b/>
          <w:sz w:val="16"/>
          <w:szCs w:val="16"/>
        </w:rPr>
      </w:pPr>
      <w:r w:rsidRPr="00ED2E85">
        <w:rPr>
          <w:rFonts w:ascii="Arial" w:hAnsi="Arial" w:cs="Arial"/>
          <w:b/>
          <w:sz w:val="16"/>
          <w:szCs w:val="16"/>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Заявки теплоснабжающих организаций на присвоение статуса единой теплоснабжающей организации в период актуализации схемы теплоснабжения не подавались.</w:t>
      </w:r>
    </w:p>
    <w:p w:rsidR="000B01A8" w:rsidRPr="00ED2E85" w:rsidRDefault="000B01A8" w:rsidP="00A56AE9">
      <w:pPr>
        <w:tabs>
          <w:tab w:val="left" w:pos="1276"/>
        </w:tabs>
        <w:ind w:firstLine="284"/>
        <w:jc w:val="both"/>
        <w:rPr>
          <w:rFonts w:ascii="Arial" w:hAnsi="Arial" w:cs="Arial"/>
          <w:b/>
          <w:sz w:val="16"/>
          <w:szCs w:val="16"/>
        </w:rPr>
      </w:pPr>
      <w:r w:rsidRPr="00ED2E85">
        <w:rPr>
          <w:rFonts w:ascii="Arial" w:hAnsi="Arial" w:cs="Arial"/>
          <w:b/>
          <w:sz w:val="16"/>
          <w:szCs w:val="16"/>
        </w:rPr>
        <w:t>д) Описание границ зон деятельности единой теплоснабжающей организации (организаций)</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Описание границ зон деятельности единой теплоснабжающей организации (ООО «ТК Новгородская») на территории Семеновщинского сельского поселения приведено на рисунке 2.</w:t>
      </w:r>
    </w:p>
    <w:p w:rsidR="000B01A8" w:rsidRPr="00ED2E85" w:rsidRDefault="000B01A8" w:rsidP="00A56AE9">
      <w:pPr>
        <w:tabs>
          <w:tab w:val="left" w:pos="1276"/>
        </w:tabs>
        <w:ind w:firstLine="284"/>
        <w:jc w:val="center"/>
        <w:rPr>
          <w:rFonts w:ascii="Arial" w:hAnsi="Arial" w:cs="Arial"/>
          <w:b/>
          <w:sz w:val="16"/>
          <w:szCs w:val="16"/>
        </w:rPr>
      </w:pPr>
      <w:r w:rsidRPr="00ED2E85">
        <w:rPr>
          <w:rFonts w:ascii="Arial" w:hAnsi="Arial" w:cs="Arial"/>
          <w:b/>
          <w:sz w:val="16"/>
          <w:szCs w:val="16"/>
        </w:rPr>
        <w:t>Глава 16. Реестр проектов схемы теплоснабжения</w:t>
      </w:r>
    </w:p>
    <w:p w:rsidR="000B01A8" w:rsidRPr="00ED2E85" w:rsidRDefault="000B01A8" w:rsidP="00A56AE9">
      <w:pPr>
        <w:tabs>
          <w:tab w:val="left" w:pos="1276"/>
        </w:tabs>
        <w:ind w:firstLine="284"/>
        <w:jc w:val="both"/>
        <w:rPr>
          <w:rFonts w:ascii="Arial" w:hAnsi="Arial" w:cs="Arial"/>
          <w:b/>
          <w:sz w:val="16"/>
          <w:szCs w:val="16"/>
        </w:rPr>
      </w:pPr>
      <w:r w:rsidRPr="00ED2E85">
        <w:rPr>
          <w:rFonts w:ascii="Arial" w:hAnsi="Arial" w:cs="Arial"/>
          <w:b/>
          <w:sz w:val="16"/>
          <w:szCs w:val="16"/>
        </w:rPr>
        <w:t>а) Перечень мероприятий по строительству, реконструкции или техническому перевооружению источников тепловой энергии</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Мероприятия по строительству, реконструкции или техническому перевооружению источников тепловой энергии не предусмотрены инвестиционной программой ООО «ТК Новгородская».</w:t>
      </w:r>
    </w:p>
    <w:p w:rsidR="000B01A8" w:rsidRPr="00ED2E85" w:rsidRDefault="000B01A8" w:rsidP="00A56AE9">
      <w:pPr>
        <w:tabs>
          <w:tab w:val="left" w:pos="1276"/>
        </w:tabs>
        <w:ind w:firstLine="284"/>
        <w:jc w:val="both"/>
        <w:rPr>
          <w:rFonts w:ascii="Arial" w:hAnsi="Arial" w:cs="Arial"/>
          <w:b/>
          <w:sz w:val="16"/>
          <w:szCs w:val="16"/>
        </w:rPr>
      </w:pPr>
      <w:r w:rsidRPr="00ED2E85">
        <w:rPr>
          <w:rFonts w:ascii="Arial" w:hAnsi="Arial" w:cs="Arial"/>
          <w:b/>
          <w:sz w:val="16"/>
          <w:szCs w:val="16"/>
        </w:rPr>
        <w:t>б) Перечень мероприятий по строительству, реконструкции и техническому перевооружению тепловых сетей и сооружений на них</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Мероприятия по строительству, реконструкции или техническому перевооружению тепловых сетей и сооружений на них не предусмотрены инвестиционной программой ООО «ТК Новгородская».</w:t>
      </w:r>
    </w:p>
    <w:p w:rsidR="000B01A8" w:rsidRPr="00ED2E85" w:rsidRDefault="000B01A8" w:rsidP="00A56AE9">
      <w:pPr>
        <w:tabs>
          <w:tab w:val="left" w:pos="1276"/>
        </w:tabs>
        <w:ind w:firstLine="284"/>
        <w:jc w:val="both"/>
        <w:rPr>
          <w:rFonts w:ascii="Arial" w:hAnsi="Arial" w:cs="Arial"/>
          <w:b/>
          <w:sz w:val="16"/>
          <w:szCs w:val="16"/>
        </w:rPr>
      </w:pPr>
      <w:r w:rsidRPr="00ED2E85">
        <w:rPr>
          <w:rFonts w:ascii="Arial" w:hAnsi="Arial" w:cs="Arial"/>
          <w:b/>
          <w:sz w:val="16"/>
          <w:szCs w:val="16"/>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Открытые системы теплоснабжения (горячего водоснабжения) на территории Семеновщинского сельского поселения отсутствуют.</w:t>
      </w:r>
    </w:p>
    <w:p w:rsidR="000B01A8" w:rsidRPr="00ED2E85" w:rsidRDefault="000B01A8" w:rsidP="00A56AE9">
      <w:pPr>
        <w:tabs>
          <w:tab w:val="left" w:pos="1276"/>
        </w:tabs>
        <w:ind w:firstLine="284"/>
        <w:jc w:val="center"/>
        <w:rPr>
          <w:rFonts w:ascii="Arial" w:hAnsi="Arial" w:cs="Arial"/>
          <w:b/>
          <w:sz w:val="16"/>
          <w:szCs w:val="16"/>
        </w:rPr>
      </w:pPr>
      <w:r w:rsidRPr="00ED2E85">
        <w:rPr>
          <w:rFonts w:ascii="Arial" w:hAnsi="Arial" w:cs="Arial"/>
          <w:b/>
          <w:sz w:val="16"/>
          <w:szCs w:val="16"/>
        </w:rPr>
        <w:t>Глава 17. Замечания и предложения к проекту схемы теплоснабжения</w:t>
      </w:r>
    </w:p>
    <w:p w:rsidR="000B01A8" w:rsidRPr="00ED2E85" w:rsidRDefault="000B01A8" w:rsidP="00A56AE9">
      <w:pPr>
        <w:tabs>
          <w:tab w:val="left" w:pos="1276"/>
        </w:tabs>
        <w:ind w:firstLine="284"/>
        <w:jc w:val="both"/>
        <w:rPr>
          <w:rFonts w:ascii="Arial" w:hAnsi="Arial" w:cs="Arial"/>
          <w:sz w:val="16"/>
          <w:szCs w:val="16"/>
        </w:rPr>
      </w:pPr>
      <w:r w:rsidRPr="00ED2E85">
        <w:rPr>
          <w:rFonts w:ascii="Arial" w:hAnsi="Arial" w:cs="Arial"/>
          <w:sz w:val="16"/>
          <w:szCs w:val="16"/>
        </w:rPr>
        <w:t>При актуализации схемы теплоснабжения Семеновщинского сельского поселения Новгородского муниципального района учтены предложения ООО «ТК Новгородская». Предложения и замечания от других организаций не поступали.</w:t>
      </w:r>
    </w:p>
    <w:p w:rsidR="000B01A8" w:rsidRPr="00ED2E85" w:rsidRDefault="000B01A8" w:rsidP="00A56AE9">
      <w:pPr>
        <w:tabs>
          <w:tab w:val="left" w:pos="1276"/>
        </w:tabs>
        <w:ind w:firstLine="284"/>
        <w:jc w:val="center"/>
        <w:rPr>
          <w:rFonts w:ascii="Arial" w:hAnsi="Arial" w:cs="Arial"/>
          <w:b/>
          <w:sz w:val="16"/>
          <w:szCs w:val="16"/>
        </w:rPr>
      </w:pPr>
      <w:r w:rsidRPr="00ED2E85">
        <w:rPr>
          <w:rFonts w:ascii="Arial" w:hAnsi="Arial" w:cs="Arial"/>
          <w:b/>
          <w:sz w:val="16"/>
          <w:szCs w:val="16"/>
        </w:rPr>
        <w:t>Глава 18. Сводный том изменений, выполненных в актуализированной схеме теплоснабжения</w:t>
      </w:r>
    </w:p>
    <w:p w:rsidR="000B01A8" w:rsidRPr="00A56AE9" w:rsidRDefault="000B01A8" w:rsidP="00ED2E85">
      <w:pPr>
        <w:jc w:val="right"/>
        <w:rPr>
          <w:rFonts w:ascii="Arial" w:hAnsi="Arial" w:cs="Arial"/>
          <w:bCs/>
          <w:sz w:val="12"/>
          <w:szCs w:val="16"/>
        </w:rPr>
      </w:pPr>
      <w:r w:rsidRPr="00A56AE9">
        <w:rPr>
          <w:rFonts w:ascii="Arial" w:hAnsi="Arial" w:cs="Arial"/>
          <w:bCs/>
          <w:sz w:val="12"/>
          <w:szCs w:val="16"/>
        </w:rPr>
        <w:t>Таблица 34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03"/>
        <w:gridCol w:w="9747"/>
      </w:tblGrid>
      <w:tr w:rsidR="000B01A8" w:rsidRPr="00ED2E85" w:rsidTr="00ED2E85">
        <w:trPr>
          <w:trHeight w:val="20"/>
        </w:trPr>
        <w:tc>
          <w:tcPr>
            <w:tcW w:w="706" w:type="pct"/>
            <w:vAlign w:val="center"/>
          </w:tcPr>
          <w:p w:rsidR="000B01A8" w:rsidRPr="00ED2E85" w:rsidRDefault="000B01A8" w:rsidP="00ED2E85">
            <w:pPr>
              <w:jc w:val="center"/>
              <w:rPr>
                <w:rFonts w:ascii="Arial" w:hAnsi="Arial" w:cs="Arial"/>
                <w:b/>
                <w:sz w:val="12"/>
                <w:szCs w:val="16"/>
              </w:rPr>
            </w:pPr>
            <w:r w:rsidRPr="00ED2E85">
              <w:rPr>
                <w:rFonts w:ascii="Arial" w:hAnsi="Arial" w:cs="Arial"/>
                <w:b/>
                <w:sz w:val="12"/>
                <w:szCs w:val="16"/>
              </w:rPr>
              <w:t>Ссылка на изменения</w:t>
            </w:r>
          </w:p>
        </w:tc>
        <w:tc>
          <w:tcPr>
            <w:tcW w:w="4294" w:type="pct"/>
            <w:vAlign w:val="center"/>
          </w:tcPr>
          <w:p w:rsidR="000B01A8" w:rsidRPr="00ED2E85" w:rsidRDefault="000B01A8" w:rsidP="00ED2E85">
            <w:pPr>
              <w:jc w:val="center"/>
              <w:rPr>
                <w:rFonts w:ascii="Arial" w:hAnsi="Arial" w:cs="Arial"/>
                <w:b/>
                <w:sz w:val="12"/>
                <w:szCs w:val="16"/>
              </w:rPr>
            </w:pPr>
            <w:r w:rsidRPr="00ED2E85">
              <w:rPr>
                <w:rFonts w:ascii="Arial" w:hAnsi="Arial" w:cs="Arial"/>
                <w:b/>
                <w:sz w:val="12"/>
                <w:szCs w:val="16"/>
              </w:rPr>
              <w:t>Вносимые изменения</w:t>
            </w:r>
          </w:p>
        </w:tc>
      </w:tr>
      <w:tr w:rsidR="000B01A8" w:rsidRPr="00ED2E85" w:rsidTr="00ED2E85">
        <w:trPr>
          <w:trHeight w:val="20"/>
        </w:trPr>
        <w:tc>
          <w:tcPr>
            <w:tcW w:w="5000" w:type="pct"/>
            <w:gridSpan w:val="2"/>
            <w:vAlign w:val="center"/>
          </w:tcPr>
          <w:p w:rsidR="000B01A8" w:rsidRPr="00ED2E85" w:rsidRDefault="000B01A8" w:rsidP="00ED2E85">
            <w:pPr>
              <w:jc w:val="center"/>
              <w:rPr>
                <w:rFonts w:ascii="Arial" w:hAnsi="Arial" w:cs="Arial"/>
                <w:b/>
                <w:sz w:val="12"/>
                <w:szCs w:val="16"/>
              </w:rPr>
            </w:pPr>
            <w:r w:rsidRPr="00ED2E85">
              <w:rPr>
                <w:rFonts w:ascii="Arial" w:hAnsi="Arial" w:cs="Arial"/>
                <w:b/>
                <w:sz w:val="12"/>
                <w:szCs w:val="16"/>
              </w:rPr>
              <w:t>Схема теплоснабжения Семеновщинского сельского поселения</w:t>
            </w:r>
          </w:p>
        </w:tc>
      </w:tr>
      <w:tr w:rsidR="000B01A8" w:rsidRPr="00ED2E85" w:rsidTr="00ED2E85">
        <w:trPr>
          <w:trHeight w:val="20"/>
        </w:trPr>
        <w:tc>
          <w:tcPr>
            <w:tcW w:w="5000" w:type="pct"/>
            <w:gridSpan w:val="2"/>
          </w:tcPr>
          <w:p w:rsidR="000B01A8" w:rsidRPr="00ED2E85" w:rsidRDefault="000B01A8" w:rsidP="00ED2E85">
            <w:pPr>
              <w:jc w:val="center"/>
              <w:rPr>
                <w:rFonts w:ascii="Arial" w:hAnsi="Arial" w:cs="Arial"/>
                <w:b/>
                <w:sz w:val="12"/>
                <w:szCs w:val="16"/>
              </w:rPr>
            </w:pPr>
            <w:r w:rsidRPr="00ED2E85">
              <w:rPr>
                <w:rFonts w:ascii="Arial" w:hAnsi="Arial" w:cs="Arial"/>
                <w:b/>
                <w:sz w:val="12"/>
                <w:szCs w:val="16"/>
              </w:rPr>
              <w:t>Раздел 1.</w:t>
            </w:r>
            <w:r w:rsidRPr="00ED2E85">
              <w:rPr>
                <w:rFonts w:ascii="Arial" w:hAnsi="Arial" w:cs="Arial"/>
                <w:bCs/>
                <w:spacing w:val="2"/>
                <w:sz w:val="12"/>
                <w:szCs w:val="16"/>
              </w:rPr>
              <w:t xml:space="preserve">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p>
        </w:tc>
      </w:tr>
      <w:tr w:rsidR="000B01A8" w:rsidRPr="00ED2E85" w:rsidTr="00ED2E85">
        <w:trPr>
          <w:trHeight w:val="20"/>
        </w:trPr>
        <w:tc>
          <w:tcPr>
            <w:tcW w:w="706" w:type="pct"/>
          </w:tcPr>
          <w:p w:rsidR="000B01A8" w:rsidRPr="00ED2E85" w:rsidRDefault="000B01A8" w:rsidP="00ED2E85">
            <w:pPr>
              <w:jc w:val="both"/>
              <w:rPr>
                <w:rFonts w:ascii="Arial" w:hAnsi="Arial" w:cs="Arial"/>
                <w:color w:val="FF0000"/>
                <w:sz w:val="12"/>
                <w:szCs w:val="16"/>
              </w:rPr>
            </w:pPr>
            <w:r w:rsidRPr="00ED2E85">
              <w:rPr>
                <w:rFonts w:ascii="Arial" w:hAnsi="Arial" w:cs="Arial"/>
                <w:bCs/>
                <w:spacing w:val="2"/>
                <w:sz w:val="12"/>
                <w:szCs w:val="16"/>
              </w:rPr>
              <w:t>Таблица 1.1</w:t>
            </w:r>
          </w:p>
        </w:tc>
        <w:tc>
          <w:tcPr>
            <w:tcW w:w="4294" w:type="pct"/>
          </w:tcPr>
          <w:p w:rsidR="000B01A8" w:rsidRPr="00ED2E85" w:rsidRDefault="000B01A8" w:rsidP="00ED2E85">
            <w:pPr>
              <w:jc w:val="both"/>
              <w:rPr>
                <w:rFonts w:ascii="Arial" w:hAnsi="Arial" w:cs="Arial"/>
                <w:color w:val="FF0000"/>
                <w:sz w:val="12"/>
                <w:szCs w:val="16"/>
              </w:rPr>
            </w:pPr>
            <w:r w:rsidRPr="00ED2E85">
              <w:rPr>
                <w:rFonts w:ascii="Arial" w:hAnsi="Arial" w:cs="Arial"/>
                <w:sz w:val="12"/>
                <w:szCs w:val="16"/>
              </w:rPr>
              <w:t xml:space="preserve">уточнены тепловые нагрузки котельных сельского поселения  </w:t>
            </w:r>
          </w:p>
        </w:tc>
      </w:tr>
      <w:tr w:rsidR="000B01A8" w:rsidRPr="00ED2E85" w:rsidTr="00ED2E85">
        <w:trPr>
          <w:trHeight w:val="20"/>
        </w:trPr>
        <w:tc>
          <w:tcPr>
            <w:tcW w:w="706" w:type="pct"/>
          </w:tcPr>
          <w:p w:rsidR="000B01A8" w:rsidRPr="00ED2E85" w:rsidRDefault="000B01A8" w:rsidP="00ED2E85">
            <w:pPr>
              <w:jc w:val="both"/>
              <w:rPr>
                <w:rFonts w:ascii="Arial" w:hAnsi="Arial" w:cs="Arial"/>
                <w:bCs/>
                <w:spacing w:val="2"/>
                <w:sz w:val="12"/>
                <w:szCs w:val="16"/>
              </w:rPr>
            </w:pPr>
            <w:r w:rsidRPr="00ED2E85">
              <w:rPr>
                <w:rFonts w:ascii="Arial" w:hAnsi="Arial" w:cs="Arial"/>
                <w:bCs/>
                <w:spacing w:val="2"/>
                <w:sz w:val="12"/>
                <w:szCs w:val="16"/>
              </w:rPr>
              <w:t>Таблица 1.2</w:t>
            </w:r>
          </w:p>
        </w:tc>
        <w:tc>
          <w:tcPr>
            <w:tcW w:w="4294" w:type="pct"/>
          </w:tcPr>
          <w:p w:rsidR="000B01A8" w:rsidRPr="00ED2E85" w:rsidRDefault="000B01A8" w:rsidP="00ED2E85">
            <w:pPr>
              <w:rPr>
                <w:rFonts w:ascii="Arial" w:hAnsi="Arial" w:cs="Arial"/>
                <w:bCs/>
                <w:spacing w:val="2"/>
                <w:sz w:val="12"/>
                <w:szCs w:val="16"/>
              </w:rPr>
            </w:pPr>
            <w:r w:rsidRPr="00ED2E85">
              <w:rPr>
                <w:rFonts w:ascii="Arial" w:hAnsi="Arial" w:cs="Arial"/>
                <w:bCs/>
                <w:spacing w:val="2"/>
                <w:sz w:val="12"/>
                <w:szCs w:val="16"/>
              </w:rPr>
              <w:t>уточнены потребление фактической тепловой энергии на отопление  и нагрев за 2023 год, Гкал</w:t>
            </w:r>
          </w:p>
          <w:p w:rsidR="000B01A8" w:rsidRPr="00ED2E85" w:rsidRDefault="000B01A8" w:rsidP="00ED2E85">
            <w:pPr>
              <w:jc w:val="both"/>
              <w:rPr>
                <w:rFonts w:ascii="Arial" w:hAnsi="Arial" w:cs="Arial"/>
                <w:sz w:val="12"/>
                <w:szCs w:val="16"/>
              </w:rPr>
            </w:pPr>
            <w:r w:rsidRPr="00ED2E85">
              <w:rPr>
                <w:rFonts w:ascii="Arial" w:hAnsi="Arial" w:cs="Arial"/>
                <w:bCs/>
                <w:spacing w:val="2"/>
                <w:sz w:val="12"/>
                <w:szCs w:val="16"/>
              </w:rPr>
              <w:t xml:space="preserve">уточнены потребление плановой тепловой энергии на отопление  и нагрев за 2025 год, Гкал </w:t>
            </w:r>
          </w:p>
        </w:tc>
      </w:tr>
      <w:tr w:rsidR="000B01A8" w:rsidRPr="00ED2E85" w:rsidTr="00ED2E85">
        <w:trPr>
          <w:trHeight w:val="20"/>
        </w:trPr>
        <w:tc>
          <w:tcPr>
            <w:tcW w:w="5000" w:type="pct"/>
            <w:gridSpan w:val="2"/>
          </w:tcPr>
          <w:p w:rsidR="000B01A8" w:rsidRPr="00ED2E85" w:rsidRDefault="000B01A8" w:rsidP="00ED2E85">
            <w:pPr>
              <w:jc w:val="center"/>
              <w:rPr>
                <w:rFonts w:ascii="Arial" w:hAnsi="Arial" w:cs="Arial"/>
                <w:bCs/>
                <w:spacing w:val="2"/>
                <w:sz w:val="12"/>
                <w:szCs w:val="16"/>
              </w:rPr>
            </w:pPr>
            <w:r w:rsidRPr="00ED2E85">
              <w:rPr>
                <w:rFonts w:ascii="Arial" w:hAnsi="Arial" w:cs="Arial"/>
                <w:b/>
                <w:bCs/>
                <w:spacing w:val="2"/>
                <w:sz w:val="12"/>
                <w:szCs w:val="16"/>
              </w:rPr>
              <w:t xml:space="preserve">Раздел </w:t>
            </w:r>
            <w:r w:rsidRPr="00ED2E85">
              <w:rPr>
                <w:rFonts w:ascii="Arial" w:hAnsi="Arial" w:cs="Arial"/>
                <w:b/>
                <w:sz w:val="12"/>
                <w:szCs w:val="16"/>
              </w:rPr>
              <w:t xml:space="preserve">2. </w:t>
            </w:r>
            <w:r w:rsidRPr="00ED2E85">
              <w:rPr>
                <w:rFonts w:ascii="Arial" w:hAnsi="Arial" w:cs="Arial"/>
                <w:bCs/>
                <w:spacing w:val="2"/>
                <w:sz w:val="12"/>
                <w:szCs w:val="16"/>
              </w:rPr>
              <w:t>Существующие и перспективные балансы тепловой мощности источников тепловой энергии и тепловой нагрузки потребителей</w:t>
            </w:r>
          </w:p>
        </w:tc>
      </w:tr>
      <w:tr w:rsidR="000B01A8" w:rsidRPr="00ED2E85" w:rsidTr="00ED2E85">
        <w:trPr>
          <w:trHeight w:val="20"/>
        </w:trPr>
        <w:tc>
          <w:tcPr>
            <w:tcW w:w="706" w:type="pct"/>
          </w:tcPr>
          <w:p w:rsidR="000B01A8" w:rsidRPr="00ED2E85" w:rsidRDefault="000B01A8" w:rsidP="00ED2E85">
            <w:pPr>
              <w:jc w:val="both"/>
              <w:rPr>
                <w:rFonts w:ascii="Arial" w:hAnsi="Arial" w:cs="Arial"/>
                <w:bCs/>
                <w:spacing w:val="2"/>
                <w:sz w:val="12"/>
                <w:szCs w:val="16"/>
              </w:rPr>
            </w:pPr>
            <w:r w:rsidRPr="00ED2E85">
              <w:rPr>
                <w:rFonts w:ascii="Arial" w:hAnsi="Arial" w:cs="Arial"/>
                <w:bCs/>
                <w:spacing w:val="2"/>
                <w:sz w:val="12"/>
                <w:szCs w:val="16"/>
              </w:rPr>
              <w:t>Таблица 2.1</w:t>
            </w:r>
          </w:p>
        </w:tc>
        <w:tc>
          <w:tcPr>
            <w:tcW w:w="4294" w:type="pct"/>
          </w:tcPr>
          <w:p w:rsidR="000B01A8" w:rsidRPr="00ED2E85" w:rsidRDefault="000B01A8" w:rsidP="00ED2E85">
            <w:pPr>
              <w:rPr>
                <w:rFonts w:ascii="Arial" w:hAnsi="Arial" w:cs="Arial"/>
                <w:sz w:val="12"/>
                <w:szCs w:val="16"/>
              </w:rPr>
            </w:pPr>
            <w:r w:rsidRPr="00ED2E85">
              <w:rPr>
                <w:rFonts w:ascii="Arial" w:hAnsi="Arial" w:cs="Arial"/>
                <w:bCs/>
                <w:spacing w:val="2"/>
                <w:sz w:val="12"/>
                <w:szCs w:val="16"/>
              </w:rPr>
              <w:t xml:space="preserve">уточнены </w:t>
            </w:r>
            <w:r w:rsidRPr="00ED2E85">
              <w:rPr>
                <w:rFonts w:ascii="Arial" w:hAnsi="Arial" w:cs="Arial"/>
                <w:sz w:val="12"/>
                <w:szCs w:val="16"/>
              </w:rPr>
              <w:t xml:space="preserve">балансы установленной и располагаемой тепловой мощности котельных </w:t>
            </w:r>
          </w:p>
        </w:tc>
      </w:tr>
      <w:tr w:rsidR="000B01A8" w:rsidRPr="00ED2E85" w:rsidTr="00ED2E85">
        <w:trPr>
          <w:trHeight w:val="20"/>
        </w:trPr>
        <w:tc>
          <w:tcPr>
            <w:tcW w:w="706" w:type="pct"/>
          </w:tcPr>
          <w:p w:rsidR="000B01A8" w:rsidRPr="00ED2E85" w:rsidRDefault="000B01A8" w:rsidP="00ED2E85">
            <w:pPr>
              <w:jc w:val="both"/>
              <w:rPr>
                <w:rFonts w:ascii="Arial" w:hAnsi="Arial" w:cs="Arial"/>
                <w:bCs/>
                <w:spacing w:val="2"/>
                <w:sz w:val="12"/>
                <w:szCs w:val="16"/>
              </w:rPr>
            </w:pPr>
            <w:r w:rsidRPr="00ED2E85">
              <w:rPr>
                <w:rFonts w:ascii="Arial" w:hAnsi="Arial" w:cs="Arial"/>
                <w:bCs/>
                <w:spacing w:val="2"/>
                <w:sz w:val="12"/>
                <w:szCs w:val="16"/>
              </w:rPr>
              <w:t>Пункт 2.2</w:t>
            </w:r>
          </w:p>
        </w:tc>
        <w:tc>
          <w:tcPr>
            <w:tcW w:w="4294" w:type="pct"/>
          </w:tcPr>
          <w:p w:rsidR="000B01A8" w:rsidRPr="00ED2E85" w:rsidRDefault="000B01A8" w:rsidP="00ED2E85">
            <w:pPr>
              <w:rPr>
                <w:rFonts w:ascii="Arial" w:hAnsi="Arial" w:cs="Arial"/>
                <w:bCs/>
                <w:spacing w:val="2"/>
                <w:sz w:val="12"/>
                <w:szCs w:val="16"/>
              </w:rPr>
            </w:pPr>
            <w:r w:rsidRPr="00ED2E85">
              <w:rPr>
                <w:rFonts w:ascii="Arial" w:hAnsi="Arial" w:cs="Arial"/>
                <w:sz w:val="12"/>
                <w:szCs w:val="16"/>
              </w:rPr>
              <w:t>уточнены схемы тепловых сетей источников тепловой энергии (рисунок)</w:t>
            </w:r>
          </w:p>
        </w:tc>
      </w:tr>
      <w:tr w:rsidR="000B01A8" w:rsidRPr="00ED2E85" w:rsidTr="00ED2E85">
        <w:trPr>
          <w:trHeight w:val="20"/>
        </w:trPr>
        <w:tc>
          <w:tcPr>
            <w:tcW w:w="5000" w:type="pct"/>
            <w:gridSpan w:val="2"/>
          </w:tcPr>
          <w:p w:rsidR="000B01A8" w:rsidRPr="00ED2E85" w:rsidRDefault="000B01A8" w:rsidP="00ED2E85">
            <w:pPr>
              <w:jc w:val="center"/>
              <w:rPr>
                <w:rFonts w:ascii="Arial" w:hAnsi="Arial" w:cs="Arial"/>
                <w:sz w:val="12"/>
                <w:szCs w:val="16"/>
              </w:rPr>
            </w:pPr>
            <w:r w:rsidRPr="00ED2E85">
              <w:rPr>
                <w:rFonts w:ascii="Arial" w:hAnsi="Arial" w:cs="Arial"/>
                <w:b/>
                <w:sz w:val="12"/>
                <w:szCs w:val="16"/>
              </w:rPr>
              <w:t>Раздел 8. Перспективные топливные балансы</w:t>
            </w:r>
          </w:p>
        </w:tc>
      </w:tr>
      <w:tr w:rsidR="000B01A8" w:rsidRPr="00ED2E85" w:rsidTr="00ED2E85">
        <w:trPr>
          <w:trHeight w:val="20"/>
        </w:trPr>
        <w:tc>
          <w:tcPr>
            <w:tcW w:w="706" w:type="pct"/>
          </w:tcPr>
          <w:p w:rsidR="000B01A8" w:rsidRPr="00ED2E85" w:rsidRDefault="000B01A8" w:rsidP="00ED2E85">
            <w:pPr>
              <w:jc w:val="both"/>
              <w:rPr>
                <w:rFonts w:ascii="Arial" w:hAnsi="Arial" w:cs="Arial"/>
                <w:bCs/>
                <w:spacing w:val="2"/>
                <w:sz w:val="12"/>
                <w:szCs w:val="16"/>
              </w:rPr>
            </w:pPr>
            <w:r w:rsidRPr="00ED2E85">
              <w:rPr>
                <w:rFonts w:ascii="Arial" w:hAnsi="Arial" w:cs="Arial"/>
                <w:bCs/>
                <w:spacing w:val="2"/>
                <w:sz w:val="12"/>
                <w:szCs w:val="16"/>
              </w:rPr>
              <w:t>Таблица 8.1</w:t>
            </w:r>
          </w:p>
        </w:tc>
        <w:tc>
          <w:tcPr>
            <w:tcW w:w="4294" w:type="pct"/>
          </w:tcPr>
          <w:p w:rsidR="000B01A8" w:rsidRPr="00ED2E85" w:rsidRDefault="000B01A8" w:rsidP="00ED2E85">
            <w:pPr>
              <w:rPr>
                <w:rFonts w:ascii="Arial" w:hAnsi="Arial" w:cs="Arial"/>
                <w:sz w:val="12"/>
                <w:szCs w:val="16"/>
              </w:rPr>
            </w:pPr>
            <w:r w:rsidRPr="00ED2E85">
              <w:rPr>
                <w:rFonts w:ascii="Arial" w:hAnsi="Arial" w:cs="Arial"/>
                <w:sz w:val="12"/>
                <w:szCs w:val="16"/>
              </w:rPr>
              <w:t xml:space="preserve">уточнены данные перспективного потребление топлива в условном и натуральном выражении в разрезе всех котельных сельского поселения </w:t>
            </w:r>
          </w:p>
        </w:tc>
      </w:tr>
      <w:tr w:rsidR="000B01A8" w:rsidRPr="00ED2E85" w:rsidTr="00ED2E85">
        <w:trPr>
          <w:trHeight w:val="20"/>
        </w:trPr>
        <w:tc>
          <w:tcPr>
            <w:tcW w:w="5000" w:type="pct"/>
            <w:gridSpan w:val="2"/>
          </w:tcPr>
          <w:p w:rsidR="000B01A8" w:rsidRPr="00ED2E85" w:rsidRDefault="000B01A8" w:rsidP="00ED2E85">
            <w:pPr>
              <w:jc w:val="center"/>
              <w:rPr>
                <w:rFonts w:ascii="Arial" w:hAnsi="Arial" w:cs="Arial"/>
                <w:bCs/>
                <w:spacing w:val="2"/>
                <w:sz w:val="12"/>
                <w:szCs w:val="16"/>
              </w:rPr>
            </w:pPr>
            <w:r w:rsidRPr="00ED2E85">
              <w:rPr>
                <w:rFonts w:ascii="Arial" w:hAnsi="Arial" w:cs="Arial"/>
                <w:b/>
                <w:bCs/>
                <w:spacing w:val="2"/>
                <w:sz w:val="12"/>
                <w:szCs w:val="16"/>
              </w:rPr>
              <w:t xml:space="preserve">Раздел 14. </w:t>
            </w:r>
            <w:r w:rsidRPr="00ED2E85">
              <w:rPr>
                <w:rFonts w:ascii="Arial" w:hAnsi="Arial" w:cs="Arial"/>
                <w:bCs/>
                <w:spacing w:val="2"/>
                <w:sz w:val="12"/>
                <w:szCs w:val="16"/>
              </w:rPr>
              <w:t>Индикаторы систем теплоснабжения</w:t>
            </w:r>
          </w:p>
        </w:tc>
      </w:tr>
      <w:tr w:rsidR="000B01A8" w:rsidRPr="00ED2E85" w:rsidTr="00ED2E85">
        <w:trPr>
          <w:trHeight w:val="20"/>
        </w:trPr>
        <w:tc>
          <w:tcPr>
            <w:tcW w:w="706" w:type="pct"/>
          </w:tcPr>
          <w:p w:rsidR="000B01A8" w:rsidRPr="00ED2E85" w:rsidRDefault="000B01A8" w:rsidP="00ED2E85">
            <w:pPr>
              <w:jc w:val="both"/>
              <w:rPr>
                <w:rFonts w:ascii="Arial" w:hAnsi="Arial" w:cs="Arial"/>
                <w:bCs/>
                <w:spacing w:val="2"/>
                <w:sz w:val="12"/>
                <w:szCs w:val="16"/>
              </w:rPr>
            </w:pPr>
            <w:r w:rsidRPr="00ED2E85">
              <w:rPr>
                <w:rFonts w:ascii="Arial" w:hAnsi="Arial" w:cs="Arial"/>
                <w:bCs/>
                <w:spacing w:val="2"/>
                <w:sz w:val="12"/>
                <w:szCs w:val="16"/>
              </w:rPr>
              <w:t>Таблица 14.1</w:t>
            </w:r>
          </w:p>
        </w:tc>
        <w:tc>
          <w:tcPr>
            <w:tcW w:w="4294" w:type="pct"/>
          </w:tcPr>
          <w:p w:rsidR="000B01A8" w:rsidRPr="00ED2E85" w:rsidRDefault="000B01A8" w:rsidP="00ED2E85">
            <w:pPr>
              <w:rPr>
                <w:rFonts w:ascii="Arial" w:hAnsi="Arial" w:cs="Arial"/>
                <w:bCs/>
                <w:spacing w:val="2"/>
                <w:sz w:val="12"/>
                <w:szCs w:val="16"/>
              </w:rPr>
            </w:pPr>
            <w:r w:rsidRPr="00ED2E85">
              <w:rPr>
                <w:rFonts w:ascii="Arial" w:hAnsi="Arial" w:cs="Arial"/>
                <w:bCs/>
                <w:sz w:val="12"/>
                <w:szCs w:val="16"/>
              </w:rPr>
              <w:t xml:space="preserve">уточнены индикаторы развития систем теплоснабжения поселения </w:t>
            </w:r>
            <w:r w:rsidRPr="00ED2E85">
              <w:rPr>
                <w:rFonts w:ascii="Arial" w:hAnsi="Arial" w:cs="Arial"/>
                <w:sz w:val="12"/>
                <w:szCs w:val="16"/>
              </w:rPr>
              <w:t>в разрезе всех котельных сельского поселения</w:t>
            </w:r>
          </w:p>
        </w:tc>
      </w:tr>
      <w:tr w:rsidR="000B01A8" w:rsidRPr="00ED2E85" w:rsidTr="00ED2E85">
        <w:trPr>
          <w:trHeight w:val="20"/>
        </w:trPr>
        <w:tc>
          <w:tcPr>
            <w:tcW w:w="5000" w:type="pct"/>
            <w:gridSpan w:val="2"/>
          </w:tcPr>
          <w:p w:rsidR="000B01A8" w:rsidRPr="00ED2E85" w:rsidRDefault="000B01A8" w:rsidP="00ED2E85">
            <w:pPr>
              <w:jc w:val="center"/>
              <w:rPr>
                <w:rFonts w:ascii="Arial" w:hAnsi="Arial" w:cs="Arial"/>
                <w:bCs/>
                <w:sz w:val="12"/>
                <w:szCs w:val="16"/>
              </w:rPr>
            </w:pPr>
            <w:r w:rsidRPr="00ED2E85">
              <w:rPr>
                <w:rFonts w:ascii="Arial" w:hAnsi="Arial" w:cs="Arial"/>
                <w:b/>
                <w:bCs/>
                <w:spacing w:val="2"/>
                <w:sz w:val="12"/>
                <w:szCs w:val="16"/>
              </w:rPr>
              <w:t xml:space="preserve">Раздела 15. </w:t>
            </w:r>
            <w:r w:rsidRPr="00ED2E85">
              <w:rPr>
                <w:rFonts w:ascii="Arial" w:hAnsi="Arial" w:cs="Arial"/>
                <w:bCs/>
                <w:spacing w:val="2"/>
                <w:sz w:val="12"/>
                <w:szCs w:val="16"/>
              </w:rPr>
              <w:t>Ценовые (тарифные последствия)</w:t>
            </w:r>
          </w:p>
        </w:tc>
      </w:tr>
      <w:tr w:rsidR="000B01A8" w:rsidRPr="00ED2E85" w:rsidTr="00ED2E85">
        <w:trPr>
          <w:trHeight w:val="20"/>
        </w:trPr>
        <w:tc>
          <w:tcPr>
            <w:tcW w:w="706" w:type="pct"/>
          </w:tcPr>
          <w:p w:rsidR="000B01A8" w:rsidRPr="00ED2E85" w:rsidRDefault="000B01A8" w:rsidP="00ED2E85">
            <w:pPr>
              <w:jc w:val="both"/>
              <w:rPr>
                <w:rFonts w:ascii="Arial" w:hAnsi="Arial" w:cs="Arial"/>
                <w:bCs/>
                <w:spacing w:val="2"/>
                <w:sz w:val="12"/>
                <w:szCs w:val="16"/>
              </w:rPr>
            </w:pPr>
            <w:r w:rsidRPr="00ED2E85">
              <w:rPr>
                <w:rFonts w:ascii="Arial" w:hAnsi="Arial" w:cs="Arial"/>
                <w:bCs/>
                <w:spacing w:val="2"/>
                <w:sz w:val="12"/>
                <w:szCs w:val="16"/>
              </w:rPr>
              <w:t>Таблица 15.1</w:t>
            </w:r>
          </w:p>
        </w:tc>
        <w:tc>
          <w:tcPr>
            <w:tcW w:w="4294" w:type="pct"/>
          </w:tcPr>
          <w:p w:rsidR="000B01A8" w:rsidRPr="00ED2E85" w:rsidRDefault="000B01A8" w:rsidP="00ED2E85">
            <w:pPr>
              <w:rPr>
                <w:rFonts w:ascii="Arial" w:hAnsi="Arial" w:cs="Arial"/>
                <w:b/>
                <w:bCs/>
                <w:spacing w:val="2"/>
                <w:sz w:val="12"/>
                <w:szCs w:val="16"/>
              </w:rPr>
            </w:pPr>
            <w:r w:rsidRPr="00ED2E85">
              <w:rPr>
                <w:rFonts w:ascii="Arial" w:hAnsi="Arial" w:cs="Arial"/>
                <w:bCs/>
                <w:spacing w:val="2"/>
                <w:sz w:val="12"/>
                <w:szCs w:val="16"/>
              </w:rPr>
              <w:t>уточнена и</w:t>
            </w:r>
            <w:r w:rsidRPr="00ED2E85">
              <w:rPr>
                <w:rFonts w:ascii="Arial" w:hAnsi="Arial" w:cs="Arial"/>
                <w:bCs/>
                <w:sz w:val="12"/>
                <w:szCs w:val="16"/>
              </w:rPr>
              <w:t>нформация об утвержденных тарифах на услуги коммунального комплекса Новгородской области на 2024 год</w:t>
            </w:r>
          </w:p>
        </w:tc>
      </w:tr>
      <w:tr w:rsidR="000B01A8" w:rsidRPr="00ED2E85" w:rsidTr="00ED2E85">
        <w:trPr>
          <w:trHeight w:val="20"/>
        </w:trPr>
        <w:tc>
          <w:tcPr>
            <w:tcW w:w="5000" w:type="pct"/>
            <w:gridSpan w:val="2"/>
          </w:tcPr>
          <w:p w:rsidR="000B01A8" w:rsidRPr="00ED2E85" w:rsidRDefault="000B01A8" w:rsidP="00ED2E85">
            <w:pPr>
              <w:jc w:val="center"/>
              <w:rPr>
                <w:rFonts w:ascii="Arial" w:hAnsi="Arial" w:cs="Arial"/>
                <w:b/>
                <w:bCs/>
                <w:spacing w:val="2"/>
                <w:sz w:val="12"/>
                <w:szCs w:val="16"/>
              </w:rPr>
            </w:pPr>
            <w:r w:rsidRPr="00ED2E85">
              <w:rPr>
                <w:rFonts w:ascii="Arial" w:hAnsi="Arial" w:cs="Arial"/>
                <w:b/>
                <w:bCs/>
                <w:spacing w:val="2"/>
                <w:sz w:val="12"/>
                <w:szCs w:val="16"/>
              </w:rPr>
              <w:t>Обосновывающие материалы к схеме теплоснабжения Семеновщинского сельского поселения</w:t>
            </w:r>
          </w:p>
        </w:tc>
      </w:tr>
      <w:tr w:rsidR="000B01A8" w:rsidRPr="00ED2E85" w:rsidTr="00ED2E85">
        <w:trPr>
          <w:trHeight w:val="20"/>
        </w:trPr>
        <w:tc>
          <w:tcPr>
            <w:tcW w:w="5000" w:type="pct"/>
            <w:gridSpan w:val="2"/>
            <w:vAlign w:val="center"/>
          </w:tcPr>
          <w:p w:rsidR="000B01A8" w:rsidRPr="00ED2E85" w:rsidRDefault="000B01A8" w:rsidP="00ED2E85">
            <w:pPr>
              <w:rPr>
                <w:rFonts w:ascii="Arial" w:hAnsi="Arial" w:cs="Arial"/>
                <w:sz w:val="12"/>
                <w:szCs w:val="16"/>
              </w:rPr>
            </w:pPr>
            <w:r w:rsidRPr="00ED2E85">
              <w:rPr>
                <w:rFonts w:ascii="Arial" w:hAnsi="Arial" w:cs="Arial"/>
                <w:sz w:val="12"/>
                <w:szCs w:val="16"/>
              </w:rPr>
              <w:t>Обосновывающие материалы к схеме теплоснабжения Семеновщинского сельского поселения были разработаны в 2023 году в соответствии с требованиями, прописанными</w:t>
            </w:r>
            <w:r w:rsidR="00ED2E85">
              <w:rPr>
                <w:rFonts w:ascii="Arial" w:hAnsi="Arial" w:cs="Arial"/>
                <w:sz w:val="12"/>
                <w:szCs w:val="16"/>
              </w:rPr>
              <w:t xml:space="preserve"> </w:t>
            </w:r>
            <w:r w:rsidRPr="00ED2E85">
              <w:rPr>
                <w:rFonts w:ascii="Arial" w:hAnsi="Arial" w:cs="Arial"/>
                <w:sz w:val="12"/>
                <w:szCs w:val="16"/>
              </w:rPr>
              <w:t>в постановлении Правительства РФ от 22.02.2012 № 154 (ред. от 16.03.2019)</w:t>
            </w:r>
            <w:r w:rsidR="00ED2E85" w:rsidRPr="00ED2E85">
              <w:rPr>
                <w:rFonts w:ascii="Arial" w:hAnsi="Arial" w:cs="Arial"/>
                <w:sz w:val="12"/>
                <w:szCs w:val="16"/>
              </w:rPr>
              <w:t xml:space="preserve"> </w:t>
            </w:r>
            <w:r w:rsidRPr="00ED2E85">
              <w:rPr>
                <w:rFonts w:ascii="Arial" w:hAnsi="Arial" w:cs="Arial"/>
                <w:sz w:val="12"/>
                <w:szCs w:val="16"/>
              </w:rPr>
              <w:t>«О требованиях к схемам теплоснабжения, порядку их разработки и утверждения»</w:t>
            </w:r>
          </w:p>
        </w:tc>
      </w:tr>
      <w:tr w:rsidR="000B01A8" w:rsidRPr="00ED2E85" w:rsidTr="00ED2E85">
        <w:trPr>
          <w:trHeight w:val="20"/>
        </w:trPr>
        <w:tc>
          <w:tcPr>
            <w:tcW w:w="5000" w:type="pct"/>
            <w:gridSpan w:val="2"/>
            <w:tcBorders>
              <w:bottom w:val="single" w:sz="4" w:space="0" w:color="auto"/>
            </w:tcBorders>
          </w:tcPr>
          <w:p w:rsidR="000B01A8" w:rsidRPr="00ED2E85" w:rsidRDefault="000B01A8" w:rsidP="00ED2E85">
            <w:pPr>
              <w:ind w:firstLine="708"/>
              <w:jc w:val="center"/>
              <w:rPr>
                <w:rFonts w:ascii="Arial" w:hAnsi="Arial" w:cs="Arial"/>
                <w:sz w:val="12"/>
                <w:szCs w:val="16"/>
              </w:rPr>
            </w:pPr>
            <w:r w:rsidRPr="00ED2E85">
              <w:rPr>
                <w:rFonts w:ascii="Arial" w:hAnsi="Arial" w:cs="Arial"/>
                <w:b/>
                <w:sz w:val="12"/>
                <w:szCs w:val="16"/>
              </w:rPr>
              <w:t xml:space="preserve">Глава 1. </w:t>
            </w:r>
            <w:r w:rsidRPr="00ED2E85">
              <w:rPr>
                <w:rFonts w:ascii="Arial" w:hAnsi="Arial" w:cs="Arial"/>
                <w:sz w:val="12"/>
                <w:szCs w:val="16"/>
              </w:rPr>
              <w:t>Существующее положение в сфере производства, передачи и потребления тепловой энергии для целей теплоснабжения</w:t>
            </w:r>
          </w:p>
        </w:tc>
      </w:tr>
      <w:tr w:rsidR="000B01A8" w:rsidRPr="00ED2E85" w:rsidTr="00ED2E85">
        <w:trPr>
          <w:trHeight w:val="20"/>
        </w:trPr>
        <w:tc>
          <w:tcPr>
            <w:tcW w:w="706" w:type="pct"/>
            <w:tcBorders>
              <w:right w:val="single" w:sz="4" w:space="0" w:color="auto"/>
            </w:tcBorders>
          </w:tcPr>
          <w:p w:rsidR="000B01A8" w:rsidRPr="00ED2E85" w:rsidRDefault="000B01A8" w:rsidP="00ED2E85">
            <w:pPr>
              <w:rPr>
                <w:rFonts w:ascii="Arial" w:hAnsi="Arial" w:cs="Arial"/>
                <w:bCs/>
                <w:spacing w:val="2"/>
                <w:sz w:val="12"/>
                <w:szCs w:val="16"/>
              </w:rPr>
            </w:pPr>
            <w:r w:rsidRPr="00ED2E85">
              <w:rPr>
                <w:rFonts w:ascii="Arial" w:hAnsi="Arial" w:cs="Arial"/>
                <w:bCs/>
                <w:spacing w:val="2"/>
                <w:sz w:val="12"/>
                <w:szCs w:val="16"/>
              </w:rPr>
              <w:t>Таблица 1</w:t>
            </w:r>
          </w:p>
        </w:tc>
        <w:tc>
          <w:tcPr>
            <w:tcW w:w="4294" w:type="pct"/>
            <w:tcBorders>
              <w:right w:val="single" w:sz="4" w:space="0" w:color="auto"/>
            </w:tcBorders>
          </w:tcPr>
          <w:p w:rsidR="000B01A8" w:rsidRPr="00ED2E85" w:rsidRDefault="000B01A8" w:rsidP="00ED2E85">
            <w:pPr>
              <w:rPr>
                <w:rFonts w:ascii="Arial" w:hAnsi="Arial" w:cs="Arial"/>
                <w:b/>
                <w:bCs/>
                <w:spacing w:val="2"/>
                <w:sz w:val="12"/>
                <w:szCs w:val="16"/>
              </w:rPr>
            </w:pPr>
            <w:r w:rsidRPr="00ED2E85">
              <w:rPr>
                <w:rFonts w:ascii="Arial" w:hAnsi="Arial" w:cs="Arial"/>
                <w:sz w:val="12"/>
                <w:szCs w:val="16"/>
              </w:rPr>
              <w:t>уточнены структура и технические характеристики основного оборудования</w:t>
            </w:r>
          </w:p>
        </w:tc>
      </w:tr>
      <w:tr w:rsidR="000B01A8" w:rsidRPr="00ED2E85" w:rsidTr="00ED2E85">
        <w:trPr>
          <w:trHeight w:val="20"/>
        </w:trPr>
        <w:tc>
          <w:tcPr>
            <w:tcW w:w="706" w:type="pct"/>
          </w:tcPr>
          <w:p w:rsidR="000B01A8" w:rsidRPr="00ED2E85" w:rsidRDefault="000B01A8" w:rsidP="00ED2E85">
            <w:pPr>
              <w:jc w:val="both"/>
              <w:rPr>
                <w:rFonts w:ascii="Arial" w:hAnsi="Arial" w:cs="Arial"/>
                <w:b/>
                <w:bCs/>
                <w:spacing w:val="2"/>
                <w:sz w:val="12"/>
                <w:szCs w:val="16"/>
              </w:rPr>
            </w:pPr>
            <w:r w:rsidRPr="00ED2E85">
              <w:rPr>
                <w:rFonts w:ascii="Arial" w:eastAsia="Calibri" w:hAnsi="Arial" w:cs="Arial"/>
                <w:sz w:val="12"/>
                <w:szCs w:val="16"/>
                <w:lang w:eastAsia="en-US"/>
              </w:rPr>
              <w:t>Таблица 6</w:t>
            </w:r>
          </w:p>
        </w:tc>
        <w:tc>
          <w:tcPr>
            <w:tcW w:w="4294" w:type="pct"/>
          </w:tcPr>
          <w:p w:rsidR="000B01A8" w:rsidRPr="00ED2E85" w:rsidRDefault="000B01A8" w:rsidP="00ED2E85">
            <w:pPr>
              <w:rPr>
                <w:rFonts w:ascii="Arial" w:hAnsi="Arial" w:cs="Arial"/>
                <w:sz w:val="12"/>
                <w:szCs w:val="16"/>
              </w:rPr>
            </w:pPr>
            <w:r w:rsidRPr="00ED2E85">
              <w:rPr>
                <w:rFonts w:ascii="Arial" w:hAnsi="Arial" w:cs="Arial"/>
                <w:sz w:val="12"/>
                <w:szCs w:val="16"/>
              </w:rPr>
              <w:t>уточнены структура тепловых сетей</w:t>
            </w:r>
          </w:p>
        </w:tc>
      </w:tr>
      <w:tr w:rsidR="000B01A8" w:rsidRPr="00ED2E85" w:rsidTr="00ED2E85">
        <w:trPr>
          <w:trHeight w:val="20"/>
        </w:trPr>
        <w:tc>
          <w:tcPr>
            <w:tcW w:w="706" w:type="pct"/>
          </w:tcPr>
          <w:p w:rsidR="000B01A8" w:rsidRPr="00ED2E85" w:rsidRDefault="000B01A8" w:rsidP="00ED2E85">
            <w:pPr>
              <w:rPr>
                <w:rFonts w:ascii="Arial" w:hAnsi="Arial" w:cs="Arial"/>
                <w:bCs/>
                <w:spacing w:val="2"/>
                <w:sz w:val="12"/>
                <w:szCs w:val="16"/>
              </w:rPr>
            </w:pPr>
            <w:r w:rsidRPr="00ED2E85">
              <w:rPr>
                <w:rFonts w:ascii="Arial" w:hAnsi="Arial" w:cs="Arial"/>
                <w:bCs/>
                <w:spacing w:val="2"/>
                <w:sz w:val="12"/>
                <w:szCs w:val="16"/>
              </w:rPr>
              <w:t>Таблица 11</w:t>
            </w:r>
          </w:p>
        </w:tc>
        <w:tc>
          <w:tcPr>
            <w:tcW w:w="4294" w:type="pct"/>
          </w:tcPr>
          <w:p w:rsidR="000B01A8" w:rsidRPr="00ED2E85" w:rsidRDefault="000B01A8" w:rsidP="00ED2E85">
            <w:pPr>
              <w:widowControl w:val="0"/>
              <w:overflowPunct w:val="0"/>
              <w:autoSpaceDE w:val="0"/>
              <w:autoSpaceDN w:val="0"/>
              <w:adjustRightInd w:val="0"/>
              <w:rPr>
                <w:rFonts w:ascii="Arial" w:hAnsi="Arial" w:cs="Arial"/>
                <w:sz w:val="12"/>
                <w:szCs w:val="16"/>
              </w:rPr>
            </w:pPr>
            <w:r w:rsidRPr="00ED2E85">
              <w:rPr>
                <w:rFonts w:ascii="Arial" w:hAnsi="Arial" w:cs="Arial"/>
                <w:sz w:val="12"/>
                <w:szCs w:val="16"/>
              </w:rPr>
              <w:t>актуализированы данные по плановому полезному отпуску ООО «ТК Новгородская» и фактическому полезному отпуску</w:t>
            </w:r>
          </w:p>
        </w:tc>
      </w:tr>
      <w:tr w:rsidR="000B01A8" w:rsidRPr="00ED2E85" w:rsidTr="00ED2E85">
        <w:trPr>
          <w:trHeight w:val="20"/>
        </w:trPr>
        <w:tc>
          <w:tcPr>
            <w:tcW w:w="706" w:type="pct"/>
          </w:tcPr>
          <w:p w:rsidR="000B01A8" w:rsidRPr="00ED2E85" w:rsidRDefault="000B01A8" w:rsidP="00ED2E85">
            <w:pPr>
              <w:rPr>
                <w:rFonts w:ascii="Arial" w:hAnsi="Arial" w:cs="Arial"/>
                <w:bCs/>
                <w:spacing w:val="2"/>
                <w:sz w:val="12"/>
                <w:szCs w:val="16"/>
              </w:rPr>
            </w:pPr>
            <w:r w:rsidRPr="00ED2E85">
              <w:rPr>
                <w:rFonts w:ascii="Arial" w:hAnsi="Arial" w:cs="Arial"/>
                <w:bCs/>
                <w:spacing w:val="2"/>
                <w:sz w:val="12"/>
                <w:szCs w:val="16"/>
              </w:rPr>
              <w:t>Таблица 16</w:t>
            </w:r>
          </w:p>
        </w:tc>
        <w:tc>
          <w:tcPr>
            <w:tcW w:w="4294" w:type="pct"/>
          </w:tcPr>
          <w:p w:rsidR="000B01A8" w:rsidRPr="00ED2E85" w:rsidRDefault="000B01A8" w:rsidP="00ED2E85">
            <w:pPr>
              <w:rPr>
                <w:rFonts w:ascii="Arial" w:hAnsi="Arial" w:cs="Arial"/>
                <w:sz w:val="12"/>
                <w:szCs w:val="16"/>
              </w:rPr>
            </w:pPr>
            <w:r w:rsidRPr="00ED2E85">
              <w:rPr>
                <w:rFonts w:ascii="Arial" w:hAnsi="Arial" w:cs="Arial"/>
                <w:sz w:val="12"/>
                <w:szCs w:val="16"/>
              </w:rPr>
              <w:t>актуализированы основные технико-экономические показатели</w:t>
            </w:r>
          </w:p>
        </w:tc>
      </w:tr>
      <w:tr w:rsidR="000B01A8" w:rsidRPr="00ED2E85" w:rsidTr="00ED2E85">
        <w:trPr>
          <w:trHeight w:val="20"/>
        </w:trPr>
        <w:tc>
          <w:tcPr>
            <w:tcW w:w="5000" w:type="pct"/>
            <w:gridSpan w:val="2"/>
          </w:tcPr>
          <w:p w:rsidR="000B01A8" w:rsidRPr="00ED2E85" w:rsidRDefault="000B01A8" w:rsidP="00ED2E85">
            <w:pPr>
              <w:jc w:val="center"/>
              <w:rPr>
                <w:rFonts w:ascii="Arial" w:hAnsi="Arial" w:cs="Arial"/>
                <w:sz w:val="12"/>
                <w:szCs w:val="16"/>
              </w:rPr>
            </w:pPr>
            <w:r w:rsidRPr="00ED2E85">
              <w:rPr>
                <w:rFonts w:ascii="Arial" w:hAnsi="Arial" w:cs="Arial"/>
                <w:b/>
                <w:bCs/>
                <w:sz w:val="12"/>
                <w:szCs w:val="16"/>
              </w:rPr>
              <w:t>Глава 4. Существующие и перспективные балансы тепловой мощности  источников тепловой энергии и тепловой нагрузки потребителей</w:t>
            </w:r>
          </w:p>
        </w:tc>
      </w:tr>
      <w:tr w:rsidR="000B01A8" w:rsidRPr="00ED2E85" w:rsidTr="00ED2E85">
        <w:trPr>
          <w:trHeight w:val="20"/>
        </w:trPr>
        <w:tc>
          <w:tcPr>
            <w:tcW w:w="706" w:type="pct"/>
          </w:tcPr>
          <w:p w:rsidR="000B01A8" w:rsidRPr="00ED2E85" w:rsidRDefault="000B01A8" w:rsidP="00ED2E85">
            <w:pPr>
              <w:rPr>
                <w:rFonts w:ascii="Arial" w:hAnsi="Arial" w:cs="Arial"/>
                <w:bCs/>
                <w:spacing w:val="2"/>
                <w:sz w:val="12"/>
                <w:szCs w:val="16"/>
              </w:rPr>
            </w:pPr>
            <w:r w:rsidRPr="00ED2E85">
              <w:rPr>
                <w:rFonts w:ascii="Arial" w:hAnsi="Arial" w:cs="Arial"/>
                <w:bCs/>
                <w:spacing w:val="2"/>
                <w:sz w:val="12"/>
                <w:szCs w:val="16"/>
              </w:rPr>
              <w:t>Таблица 23</w:t>
            </w:r>
          </w:p>
        </w:tc>
        <w:tc>
          <w:tcPr>
            <w:tcW w:w="4294" w:type="pct"/>
          </w:tcPr>
          <w:p w:rsidR="000B01A8" w:rsidRPr="00ED2E85" w:rsidRDefault="000B01A8" w:rsidP="00ED2E85">
            <w:pPr>
              <w:rPr>
                <w:rFonts w:ascii="Arial" w:hAnsi="Arial" w:cs="Arial"/>
                <w:sz w:val="12"/>
                <w:szCs w:val="16"/>
              </w:rPr>
            </w:pPr>
            <w:r w:rsidRPr="00ED2E85">
              <w:rPr>
                <w:rFonts w:ascii="Arial" w:hAnsi="Arial" w:cs="Arial"/>
                <w:sz w:val="12"/>
                <w:szCs w:val="16"/>
              </w:rPr>
              <w:t>актуализированы балансы тепловой мощности и перспективной тепловой нагрузки в зонах действия источников тепловой энергии</w:t>
            </w:r>
          </w:p>
        </w:tc>
      </w:tr>
      <w:tr w:rsidR="000B01A8" w:rsidRPr="00ED2E85" w:rsidTr="00ED2E85">
        <w:trPr>
          <w:trHeight w:val="20"/>
        </w:trPr>
        <w:tc>
          <w:tcPr>
            <w:tcW w:w="5000" w:type="pct"/>
            <w:gridSpan w:val="2"/>
          </w:tcPr>
          <w:p w:rsidR="000B01A8" w:rsidRPr="00ED2E85" w:rsidRDefault="000B01A8" w:rsidP="00ED2E85">
            <w:pPr>
              <w:jc w:val="center"/>
              <w:rPr>
                <w:rFonts w:ascii="Arial" w:hAnsi="Arial" w:cs="Arial"/>
                <w:sz w:val="12"/>
                <w:szCs w:val="16"/>
              </w:rPr>
            </w:pPr>
            <w:r w:rsidRPr="00ED2E85">
              <w:rPr>
                <w:rFonts w:ascii="Arial" w:hAnsi="Arial" w:cs="Arial"/>
                <w:b/>
                <w:sz w:val="12"/>
                <w:szCs w:val="16"/>
              </w:rPr>
              <w:t>Глава 14</w:t>
            </w:r>
            <w:r w:rsidRPr="00ED2E85">
              <w:rPr>
                <w:rFonts w:ascii="Arial" w:hAnsi="Arial" w:cs="Arial"/>
                <w:sz w:val="12"/>
                <w:szCs w:val="16"/>
              </w:rPr>
              <w:t>. Ценовые (тарифные) последствия</w:t>
            </w:r>
          </w:p>
        </w:tc>
      </w:tr>
      <w:tr w:rsidR="000B01A8" w:rsidRPr="00ED2E85" w:rsidTr="00ED2E85">
        <w:trPr>
          <w:trHeight w:val="20"/>
        </w:trPr>
        <w:tc>
          <w:tcPr>
            <w:tcW w:w="706" w:type="pct"/>
          </w:tcPr>
          <w:p w:rsidR="000B01A8" w:rsidRPr="00ED2E85" w:rsidRDefault="000B01A8" w:rsidP="00ED2E85">
            <w:pPr>
              <w:rPr>
                <w:rFonts w:ascii="Arial" w:hAnsi="Arial" w:cs="Arial"/>
                <w:bCs/>
                <w:spacing w:val="2"/>
                <w:sz w:val="12"/>
                <w:szCs w:val="16"/>
              </w:rPr>
            </w:pPr>
            <w:r w:rsidRPr="00ED2E85">
              <w:rPr>
                <w:rFonts w:ascii="Arial" w:hAnsi="Arial" w:cs="Arial"/>
                <w:bCs/>
                <w:spacing w:val="2"/>
                <w:sz w:val="12"/>
                <w:szCs w:val="16"/>
              </w:rPr>
              <w:t>Таблица 31</w:t>
            </w:r>
          </w:p>
        </w:tc>
        <w:tc>
          <w:tcPr>
            <w:tcW w:w="4294" w:type="pct"/>
          </w:tcPr>
          <w:p w:rsidR="000B01A8" w:rsidRPr="00ED2E85" w:rsidRDefault="000B01A8" w:rsidP="00ED2E85">
            <w:pPr>
              <w:tabs>
                <w:tab w:val="left" w:pos="1276"/>
              </w:tabs>
              <w:rPr>
                <w:rFonts w:ascii="Arial" w:hAnsi="Arial" w:cs="Arial"/>
                <w:sz w:val="12"/>
                <w:szCs w:val="16"/>
              </w:rPr>
            </w:pPr>
            <w:r w:rsidRPr="00ED2E85">
              <w:rPr>
                <w:rFonts w:ascii="Arial" w:hAnsi="Arial" w:cs="Arial"/>
                <w:sz w:val="12"/>
                <w:szCs w:val="16"/>
              </w:rPr>
              <w:t>актуализированы тарифно-балансовые расчетные модели теплоснабжения потребителей по каждой системе теплоснабжения</w:t>
            </w:r>
          </w:p>
        </w:tc>
      </w:tr>
    </w:tbl>
    <w:p w:rsidR="00725102" w:rsidRPr="005C42B6" w:rsidRDefault="00725102" w:rsidP="005C42B6">
      <w:pPr>
        <w:shd w:val="clear" w:color="auto" w:fill="FFFFFF"/>
        <w:suppressAutoHyphens/>
        <w:jc w:val="right"/>
        <w:rPr>
          <w:rFonts w:ascii="Arial" w:hAnsi="Arial" w:cs="Arial"/>
          <w:b/>
          <w:sz w:val="16"/>
          <w:szCs w:val="16"/>
        </w:rPr>
      </w:pPr>
    </w:p>
    <w:p w:rsidR="00040108" w:rsidRPr="007A1F82" w:rsidRDefault="00040108" w:rsidP="007A1F82">
      <w:pPr>
        <w:pStyle w:val="20"/>
        <w:rPr>
          <w:rFonts w:ascii="Arial" w:hAnsi="Arial" w:cs="Arial"/>
          <w:b/>
          <w:color w:val="000000"/>
          <w:sz w:val="16"/>
          <w:szCs w:val="16"/>
        </w:rPr>
      </w:pPr>
      <w:r w:rsidRPr="007A1F82">
        <w:rPr>
          <w:rFonts w:ascii="Arial" w:hAnsi="Arial" w:cs="Arial"/>
          <w:b/>
          <w:color w:val="000000"/>
          <w:sz w:val="16"/>
          <w:szCs w:val="16"/>
        </w:rPr>
        <w:t>АДМИНИСТРАЦИЯ ВАЛДАЙСКОГО МУНИЦИПАЛЬНОГО РАЙОНА</w:t>
      </w:r>
    </w:p>
    <w:p w:rsidR="00040108" w:rsidRPr="007A1F82" w:rsidRDefault="00040108" w:rsidP="007A1F82">
      <w:pPr>
        <w:pStyle w:val="3"/>
        <w:rPr>
          <w:rFonts w:ascii="Arial" w:hAnsi="Arial" w:cs="Arial"/>
          <w:b w:val="0"/>
          <w:sz w:val="16"/>
          <w:szCs w:val="16"/>
        </w:rPr>
      </w:pPr>
      <w:r w:rsidRPr="007A1F82">
        <w:rPr>
          <w:rFonts w:ascii="Arial" w:hAnsi="Arial" w:cs="Arial"/>
          <w:b w:val="0"/>
          <w:sz w:val="16"/>
          <w:szCs w:val="16"/>
        </w:rPr>
        <w:t>П О С Т А Н О В Л Е Н И Е</w:t>
      </w:r>
    </w:p>
    <w:p w:rsidR="00040108" w:rsidRPr="007A1F82" w:rsidRDefault="00040108" w:rsidP="007A1F82">
      <w:pPr>
        <w:jc w:val="center"/>
        <w:rPr>
          <w:rFonts w:ascii="Arial" w:hAnsi="Arial" w:cs="Arial"/>
          <w:sz w:val="16"/>
          <w:szCs w:val="16"/>
        </w:rPr>
      </w:pPr>
      <w:r w:rsidRPr="007A1F82">
        <w:rPr>
          <w:rFonts w:ascii="Arial" w:hAnsi="Arial" w:cs="Arial"/>
          <w:sz w:val="16"/>
          <w:szCs w:val="16"/>
        </w:rPr>
        <w:t>05.07.2024 № 1810</w:t>
      </w:r>
    </w:p>
    <w:p w:rsidR="00040108" w:rsidRPr="007A1F82" w:rsidRDefault="00040108" w:rsidP="007A1F82">
      <w:pPr>
        <w:shd w:val="clear" w:color="auto" w:fill="FFFFFF"/>
        <w:tabs>
          <w:tab w:val="left" w:pos="1418"/>
        </w:tabs>
        <w:jc w:val="center"/>
        <w:rPr>
          <w:rFonts w:ascii="Arial" w:hAnsi="Arial" w:cs="Arial"/>
          <w:b/>
          <w:sz w:val="16"/>
          <w:szCs w:val="16"/>
        </w:rPr>
      </w:pPr>
      <w:r w:rsidRPr="007A1F82">
        <w:rPr>
          <w:rFonts w:ascii="Arial" w:hAnsi="Arial" w:cs="Arial"/>
          <w:b/>
          <w:sz w:val="16"/>
          <w:szCs w:val="16"/>
        </w:rPr>
        <w:t>Об актуализации схемы теплоснабжения</w:t>
      </w:r>
      <w:r w:rsidR="00B121F9">
        <w:rPr>
          <w:rFonts w:ascii="Arial" w:hAnsi="Arial" w:cs="Arial"/>
          <w:b/>
          <w:sz w:val="16"/>
          <w:szCs w:val="16"/>
        </w:rPr>
        <w:t xml:space="preserve"> </w:t>
      </w:r>
      <w:r w:rsidRPr="007A1F82">
        <w:rPr>
          <w:rFonts w:ascii="Arial" w:hAnsi="Arial" w:cs="Arial"/>
          <w:b/>
          <w:sz w:val="16"/>
          <w:szCs w:val="16"/>
        </w:rPr>
        <w:t>Яжелбицкого сельского поселения на 2025 год</w:t>
      </w:r>
    </w:p>
    <w:p w:rsidR="00040108" w:rsidRPr="00B121F9" w:rsidRDefault="00040108" w:rsidP="007A1F82">
      <w:pPr>
        <w:ind w:firstLine="709"/>
        <w:jc w:val="both"/>
        <w:rPr>
          <w:rFonts w:ascii="Arial" w:hAnsi="Arial" w:cs="Arial"/>
          <w:sz w:val="4"/>
          <w:szCs w:val="4"/>
        </w:rPr>
      </w:pPr>
    </w:p>
    <w:p w:rsidR="00040108" w:rsidRPr="007A1F82" w:rsidRDefault="00040108" w:rsidP="00B121F9">
      <w:pPr>
        <w:pStyle w:val="af7"/>
        <w:spacing w:before="0" w:beforeAutospacing="0" w:after="0" w:afterAutospacing="0"/>
        <w:ind w:firstLine="284"/>
        <w:jc w:val="both"/>
        <w:rPr>
          <w:rFonts w:ascii="Arial" w:hAnsi="Arial" w:cs="Arial"/>
          <w:b/>
          <w:sz w:val="16"/>
          <w:szCs w:val="16"/>
        </w:rPr>
      </w:pPr>
      <w:r w:rsidRPr="007A1F82">
        <w:rPr>
          <w:rFonts w:ascii="Arial" w:hAnsi="Arial" w:cs="Arial"/>
          <w:sz w:val="16"/>
          <w:szCs w:val="16"/>
        </w:rPr>
        <w:t xml:space="preserve">В соответствии с федеральными </w:t>
      </w:r>
      <w:hyperlink r:id="rId49" w:history="1">
        <w:r w:rsidRPr="007A1F82">
          <w:rPr>
            <w:rStyle w:val="af3"/>
            <w:rFonts w:ascii="Arial" w:hAnsi="Arial" w:cs="Arial"/>
            <w:color w:val="auto"/>
            <w:sz w:val="16"/>
            <w:szCs w:val="16"/>
            <w:u w:val="none"/>
          </w:rPr>
          <w:t>законам</w:t>
        </w:r>
      </w:hyperlink>
      <w:r w:rsidRPr="007A1F82">
        <w:rPr>
          <w:rFonts w:ascii="Arial" w:hAnsi="Arial" w:cs="Arial"/>
          <w:sz w:val="16"/>
          <w:szCs w:val="16"/>
        </w:rPr>
        <w:t>и от 6 октября 2003 года № 131-ФЗ «Об общих принципах организации местного самоуправления в Российской Федерации», от 27 июля 2010 года № 190-ФЗ «О теплоснабжении</w:t>
      </w:r>
      <w:r w:rsidRPr="007A1F82">
        <w:rPr>
          <w:rFonts w:ascii="Arial" w:hAnsi="Arial" w:cs="Arial"/>
          <w:spacing w:val="1"/>
          <w:sz w:val="16"/>
          <w:szCs w:val="16"/>
        </w:rPr>
        <w:t xml:space="preserve">», постановлением Правительства Российской Федерации от </w:t>
      </w:r>
      <w:r w:rsidR="00B121F9">
        <w:rPr>
          <w:rFonts w:ascii="Arial" w:hAnsi="Arial" w:cs="Arial"/>
          <w:spacing w:val="1"/>
          <w:sz w:val="16"/>
          <w:szCs w:val="16"/>
        </w:rPr>
        <w:br/>
      </w:r>
      <w:r w:rsidRPr="007A1F82">
        <w:rPr>
          <w:rFonts w:ascii="Arial" w:hAnsi="Arial" w:cs="Arial"/>
          <w:spacing w:val="1"/>
          <w:sz w:val="16"/>
          <w:szCs w:val="16"/>
        </w:rPr>
        <w:t>22 февраля 2012 года № 154 «О требованиях к схемам теплоснабжения, порядку их разработки и утверждения» Администрация</w:t>
      </w:r>
      <w:r w:rsidRPr="007A1F82">
        <w:rPr>
          <w:rFonts w:ascii="Arial" w:hAnsi="Arial" w:cs="Arial"/>
          <w:sz w:val="16"/>
          <w:szCs w:val="16"/>
        </w:rPr>
        <w:t xml:space="preserve"> Валдайского муниципального района</w:t>
      </w:r>
      <w:r w:rsidRPr="007A1F82">
        <w:rPr>
          <w:rFonts w:ascii="Arial" w:hAnsi="Arial" w:cs="Arial"/>
          <w:spacing w:val="1"/>
          <w:sz w:val="16"/>
          <w:szCs w:val="16"/>
        </w:rPr>
        <w:t xml:space="preserve"> </w:t>
      </w:r>
      <w:r w:rsidRPr="007A1F82">
        <w:rPr>
          <w:rFonts w:ascii="Arial" w:hAnsi="Arial" w:cs="Arial"/>
          <w:b/>
          <w:sz w:val="16"/>
          <w:szCs w:val="16"/>
        </w:rPr>
        <w:t>ПОСТАНОВЛЯЕТ:</w:t>
      </w:r>
    </w:p>
    <w:p w:rsidR="00040108" w:rsidRPr="007A1F82" w:rsidRDefault="00040108" w:rsidP="00B121F9">
      <w:pPr>
        <w:ind w:firstLine="284"/>
        <w:jc w:val="both"/>
        <w:rPr>
          <w:rFonts w:ascii="Arial" w:hAnsi="Arial" w:cs="Arial"/>
          <w:spacing w:val="1"/>
          <w:sz w:val="16"/>
          <w:szCs w:val="16"/>
        </w:rPr>
      </w:pPr>
      <w:r w:rsidRPr="007A1F82">
        <w:rPr>
          <w:rFonts w:ascii="Arial" w:hAnsi="Arial" w:cs="Arial"/>
          <w:sz w:val="16"/>
          <w:szCs w:val="16"/>
        </w:rPr>
        <w:t xml:space="preserve">1. Актуализировать схему теплоснабжения Яжелбицкого сельского поселения, утвержденную постановлением Администрации Яжелбицкого сельского поселения от 28.01.2013 № 3 </w:t>
      </w:r>
      <w:r w:rsidRPr="007A1F82">
        <w:rPr>
          <w:rFonts w:ascii="Arial" w:hAnsi="Arial" w:cs="Arial"/>
          <w:spacing w:val="1"/>
          <w:sz w:val="16"/>
          <w:szCs w:val="16"/>
        </w:rPr>
        <w:t>«Об утверждении схемы теплоснабжения Яжелбицкого сельского поселения», изложив ее в прилагаемой редакции.</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040108" w:rsidRPr="007A1F82" w:rsidRDefault="00040108" w:rsidP="007A1F82">
      <w:pPr>
        <w:jc w:val="both"/>
        <w:rPr>
          <w:rFonts w:ascii="Arial" w:hAnsi="Arial" w:cs="Arial"/>
          <w:b/>
          <w:sz w:val="16"/>
          <w:szCs w:val="16"/>
        </w:rPr>
      </w:pPr>
      <w:r w:rsidRPr="007A1F82">
        <w:rPr>
          <w:rFonts w:ascii="Arial" w:hAnsi="Arial" w:cs="Arial"/>
          <w:b/>
          <w:sz w:val="16"/>
          <w:szCs w:val="16"/>
        </w:rPr>
        <w:t>Глава муниципального района</w:t>
      </w:r>
      <w:r w:rsidRPr="007A1F82">
        <w:rPr>
          <w:rFonts w:ascii="Arial" w:hAnsi="Arial" w:cs="Arial"/>
          <w:b/>
          <w:sz w:val="16"/>
          <w:szCs w:val="16"/>
        </w:rPr>
        <w:tab/>
      </w:r>
      <w:r w:rsidRPr="007A1F82">
        <w:rPr>
          <w:rFonts w:ascii="Arial" w:hAnsi="Arial" w:cs="Arial"/>
          <w:b/>
          <w:sz w:val="16"/>
          <w:szCs w:val="16"/>
        </w:rPr>
        <w:tab/>
        <w:t>Ю.В.Стадэ</w:t>
      </w:r>
    </w:p>
    <w:p w:rsidR="00040108" w:rsidRPr="00B121F9" w:rsidRDefault="00040108" w:rsidP="00B121F9">
      <w:pPr>
        <w:ind w:left="9072"/>
        <w:jc w:val="center"/>
        <w:rPr>
          <w:rFonts w:ascii="Arial" w:hAnsi="Arial" w:cs="Arial"/>
          <w:sz w:val="12"/>
          <w:szCs w:val="16"/>
        </w:rPr>
      </w:pPr>
      <w:r w:rsidRPr="00B121F9">
        <w:rPr>
          <w:rFonts w:ascii="Arial" w:hAnsi="Arial" w:cs="Arial"/>
          <w:sz w:val="12"/>
          <w:szCs w:val="16"/>
        </w:rPr>
        <w:t>Приложение 1</w:t>
      </w:r>
    </w:p>
    <w:p w:rsidR="00040108" w:rsidRPr="00B121F9" w:rsidRDefault="00040108" w:rsidP="00B121F9">
      <w:pPr>
        <w:ind w:left="9072"/>
        <w:jc w:val="center"/>
        <w:rPr>
          <w:rFonts w:ascii="Arial" w:hAnsi="Arial" w:cs="Arial"/>
          <w:sz w:val="12"/>
          <w:szCs w:val="16"/>
        </w:rPr>
      </w:pPr>
      <w:r w:rsidRPr="00B121F9">
        <w:rPr>
          <w:rFonts w:ascii="Arial" w:hAnsi="Arial" w:cs="Arial"/>
          <w:sz w:val="12"/>
          <w:szCs w:val="16"/>
        </w:rPr>
        <w:t>к постановлению Администрации</w:t>
      </w:r>
    </w:p>
    <w:p w:rsidR="00040108" w:rsidRPr="00B121F9" w:rsidRDefault="00040108" w:rsidP="00B121F9">
      <w:pPr>
        <w:ind w:left="9072"/>
        <w:jc w:val="center"/>
        <w:rPr>
          <w:rFonts w:ascii="Arial" w:hAnsi="Arial" w:cs="Arial"/>
          <w:sz w:val="12"/>
          <w:szCs w:val="16"/>
        </w:rPr>
      </w:pPr>
      <w:r w:rsidRPr="00B121F9">
        <w:rPr>
          <w:rFonts w:ascii="Arial" w:hAnsi="Arial" w:cs="Arial"/>
          <w:sz w:val="12"/>
          <w:szCs w:val="16"/>
        </w:rPr>
        <w:t>муниципального района</w:t>
      </w:r>
    </w:p>
    <w:p w:rsidR="00040108" w:rsidRPr="00B121F9" w:rsidRDefault="00040108" w:rsidP="00B121F9">
      <w:pPr>
        <w:ind w:left="9072"/>
        <w:jc w:val="center"/>
        <w:rPr>
          <w:rFonts w:ascii="Arial" w:hAnsi="Arial" w:cs="Arial"/>
          <w:sz w:val="12"/>
          <w:szCs w:val="16"/>
        </w:rPr>
      </w:pPr>
      <w:r w:rsidRPr="00B121F9">
        <w:rPr>
          <w:rFonts w:ascii="Arial" w:hAnsi="Arial" w:cs="Arial"/>
          <w:sz w:val="12"/>
          <w:szCs w:val="16"/>
        </w:rPr>
        <w:t xml:space="preserve">от 05.07.2024 № 1810 </w:t>
      </w:r>
    </w:p>
    <w:p w:rsidR="00040108" w:rsidRPr="007A1F82" w:rsidRDefault="00040108" w:rsidP="007A1F82">
      <w:pPr>
        <w:shd w:val="clear" w:color="auto" w:fill="FFFFFF"/>
        <w:tabs>
          <w:tab w:val="left" w:pos="10080"/>
        </w:tabs>
        <w:jc w:val="center"/>
        <w:rPr>
          <w:rFonts w:ascii="Arial" w:hAnsi="Arial" w:cs="Arial"/>
          <w:sz w:val="16"/>
          <w:szCs w:val="16"/>
        </w:rPr>
      </w:pPr>
      <w:r w:rsidRPr="007A1F82">
        <w:rPr>
          <w:rFonts w:ascii="Arial" w:hAnsi="Arial" w:cs="Arial"/>
          <w:b/>
          <w:bCs/>
          <w:spacing w:val="1"/>
          <w:sz w:val="16"/>
          <w:szCs w:val="16"/>
        </w:rPr>
        <w:t>Схема теплоснабжения</w:t>
      </w:r>
      <w:r w:rsidR="00B121F9">
        <w:rPr>
          <w:rFonts w:ascii="Arial" w:hAnsi="Arial" w:cs="Arial"/>
          <w:b/>
          <w:bCs/>
          <w:spacing w:val="1"/>
          <w:sz w:val="16"/>
          <w:szCs w:val="16"/>
        </w:rPr>
        <w:t xml:space="preserve"> </w:t>
      </w:r>
      <w:r w:rsidRPr="007A1F82">
        <w:rPr>
          <w:rFonts w:ascii="Arial" w:hAnsi="Arial" w:cs="Arial"/>
          <w:b/>
          <w:bCs/>
          <w:spacing w:val="1"/>
          <w:sz w:val="16"/>
          <w:szCs w:val="16"/>
        </w:rPr>
        <w:t>Яжелбицкого сельского поселения на 2025 год</w:t>
      </w:r>
    </w:p>
    <w:p w:rsidR="00040108" w:rsidRPr="007A1F82" w:rsidRDefault="00040108" w:rsidP="007A1F82">
      <w:pPr>
        <w:pStyle w:val="20"/>
        <w:tabs>
          <w:tab w:val="left" w:pos="10080"/>
        </w:tabs>
        <w:rPr>
          <w:rFonts w:ascii="Arial" w:hAnsi="Arial" w:cs="Arial"/>
          <w:b/>
          <w:spacing w:val="1"/>
          <w:sz w:val="16"/>
          <w:szCs w:val="16"/>
        </w:rPr>
      </w:pPr>
      <w:r w:rsidRPr="007A1F82">
        <w:rPr>
          <w:rFonts w:ascii="Arial" w:hAnsi="Arial" w:cs="Arial"/>
          <w:b/>
          <w:spacing w:val="1"/>
          <w:sz w:val="16"/>
          <w:szCs w:val="16"/>
        </w:rPr>
        <w:t>Общие положения</w:t>
      </w:r>
    </w:p>
    <w:p w:rsidR="00040108" w:rsidRPr="007A1F82" w:rsidRDefault="00040108" w:rsidP="00B121F9">
      <w:pPr>
        <w:ind w:firstLine="284"/>
        <w:jc w:val="both"/>
        <w:rPr>
          <w:rFonts w:ascii="Arial" w:hAnsi="Arial" w:cs="Arial"/>
          <w:sz w:val="16"/>
          <w:szCs w:val="16"/>
        </w:rPr>
      </w:pPr>
      <w:r w:rsidRPr="007A1F82">
        <w:rPr>
          <w:rFonts w:ascii="Arial" w:hAnsi="Arial" w:cs="Arial"/>
          <w:b/>
          <w:bCs/>
          <w:sz w:val="16"/>
          <w:szCs w:val="16"/>
        </w:rPr>
        <w:t>Схема теплоснабжения</w:t>
      </w:r>
      <w:r w:rsidRPr="007A1F82">
        <w:rPr>
          <w:rFonts w:ascii="Arial" w:hAnsi="Arial" w:cs="Arial"/>
          <w:sz w:val="16"/>
          <w:szCs w:val="16"/>
        </w:rPr>
        <w:t xml:space="preserve"> </w:t>
      </w:r>
      <w:hyperlink r:id="rId50" w:tooltip="Поселение" w:history="1">
        <w:r w:rsidRPr="007A1F82">
          <w:rPr>
            <w:rFonts w:ascii="Arial" w:hAnsi="Arial" w:cs="Arial"/>
            <w:sz w:val="16"/>
            <w:szCs w:val="16"/>
          </w:rPr>
          <w:t>поселения</w:t>
        </w:r>
      </w:hyperlink>
      <w:r w:rsidRPr="007A1F82">
        <w:rPr>
          <w:rFonts w:ascii="Arial" w:hAnsi="Arial" w:cs="Arial"/>
          <w:sz w:val="16"/>
          <w:szCs w:val="16"/>
        </w:rPr>
        <w:t xml:space="preserve"> – документ, содержащий материалы по обоснованию эффективного и безопасного функционирования системы </w:t>
      </w:r>
      <w:hyperlink r:id="rId51" w:tooltip="Теплоснабжение" w:history="1">
        <w:r w:rsidRPr="007A1F82">
          <w:rPr>
            <w:rFonts w:ascii="Arial" w:hAnsi="Arial" w:cs="Arial"/>
            <w:sz w:val="16"/>
            <w:szCs w:val="16"/>
          </w:rPr>
          <w:t>теплоснабжения</w:t>
        </w:r>
      </w:hyperlink>
      <w:r w:rsidRPr="007A1F82">
        <w:rPr>
          <w:rFonts w:ascii="Arial" w:hAnsi="Arial" w:cs="Arial"/>
          <w:sz w:val="16"/>
          <w:szCs w:val="16"/>
        </w:rPr>
        <w:t xml:space="preserve">, ее развития с учетом правового регулирования в области </w:t>
      </w:r>
      <w:hyperlink r:id="rId52" w:tooltip="Энергосбережение" w:history="1">
        <w:r w:rsidRPr="007A1F82">
          <w:rPr>
            <w:rFonts w:ascii="Arial" w:hAnsi="Arial" w:cs="Arial"/>
            <w:sz w:val="16"/>
            <w:szCs w:val="16"/>
          </w:rPr>
          <w:t>энергосбережения и повышения энергетической эффективности</w:t>
        </w:r>
      </w:hyperlink>
      <w:r w:rsidRPr="007A1F82">
        <w:rPr>
          <w:rFonts w:ascii="Arial" w:hAnsi="Arial" w:cs="Arial"/>
          <w:sz w:val="16"/>
          <w:szCs w:val="16"/>
        </w:rPr>
        <w:t>.</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 xml:space="preserve">Единая теплоснабжающая организация определяется схемой теплоснабжения. </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 xml:space="preserve">Мероприятия по развитию системы теплоснабжения, предусмотренные настоящей схемой, включаются в </w:t>
      </w:r>
      <w:hyperlink r:id="rId53" w:tooltip="Инвестиции" w:history="1">
        <w:r w:rsidRPr="007A1F82">
          <w:rPr>
            <w:rFonts w:ascii="Arial" w:hAnsi="Arial" w:cs="Arial"/>
            <w:sz w:val="16"/>
            <w:szCs w:val="16"/>
          </w:rPr>
          <w:t>инвестиционную программу</w:t>
        </w:r>
      </w:hyperlink>
      <w:r w:rsidRPr="007A1F82">
        <w:rPr>
          <w:rFonts w:ascii="Arial" w:hAnsi="Arial" w:cs="Arial"/>
          <w:sz w:val="16"/>
          <w:szCs w:val="16"/>
        </w:rPr>
        <w:t xml:space="preserve"> теплоснабжающей организации и, как следствие, могут быть включены в соответствующий </w:t>
      </w:r>
      <w:hyperlink r:id="rId54" w:tooltip="Тариф" w:history="1">
        <w:r w:rsidRPr="007A1F82">
          <w:rPr>
            <w:rFonts w:ascii="Arial" w:hAnsi="Arial" w:cs="Arial"/>
            <w:sz w:val="16"/>
            <w:szCs w:val="16"/>
          </w:rPr>
          <w:t>тариф</w:t>
        </w:r>
      </w:hyperlink>
      <w:r w:rsidRPr="007A1F82">
        <w:rPr>
          <w:rFonts w:ascii="Arial" w:hAnsi="Arial" w:cs="Arial"/>
          <w:sz w:val="16"/>
          <w:szCs w:val="16"/>
        </w:rPr>
        <w:t xml:space="preserve"> организации </w:t>
      </w:r>
      <w:hyperlink r:id="rId55" w:tooltip="Коммунальное хозяйство" w:history="1">
        <w:r w:rsidRPr="007A1F82">
          <w:rPr>
            <w:rFonts w:ascii="Arial" w:hAnsi="Arial" w:cs="Arial"/>
            <w:sz w:val="16"/>
            <w:szCs w:val="16"/>
          </w:rPr>
          <w:t>коммунального комплекса</w:t>
        </w:r>
      </w:hyperlink>
      <w:r w:rsidRPr="007A1F82">
        <w:rPr>
          <w:rFonts w:ascii="Arial" w:hAnsi="Arial" w:cs="Arial"/>
          <w:sz w:val="16"/>
          <w:szCs w:val="16"/>
        </w:rPr>
        <w:t xml:space="preserve">. </w:t>
      </w:r>
    </w:p>
    <w:p w:rsidR="00040108" w:rsidRPr="007A1F82" w:rsidRDefault="00040108" w:rsidP="00B121F9">
      <w:pPr>
        <w:ind w:firstLine="284"/>
        <w:jc w:val="both"/>
        <w:rPr>
          <w:rFonts w:ascii="Arial" w:hAnsi="Arial" w:cs="Arial"/>
          <w:b/>
          <w:spacing w:val="1"/>
          <w:sz w:val="16"/>
          <w:szCs w:val="16"/>
        </w:rPr>
      </w:pPr>
      <w:r w:rsidRPr="007A1F82">
        <w:rPr>
          <w:rStyle w:val="21"/>
          <w:rFonts w:ascii="Arial" w:eastAsia="Calibri" w:hAnsi="Arial" w:cs="Arial"/>
          <w:b/>
          <w:sz w:val="16"/>
          <w:szCs w:val="16"/>
        </w:rPr>
        <w:t>Основные цели и задачи схемы теплоснабжения</w:t>
      </w:r>
      <w:r w:rsidRPr="007A1F82">
        <w:rPr>
          <w:rFonts w:ascii="Arial" w:hAnsi="Arial" w:cs="Arial"/>
          <w:b/>
          <w:spacing w:val="1"/>
          <w:sz w:val="16"/>
          <w:szCs w:val="16"/>
        </w:rPr>
        <w:t>:</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обеспечение безопасности и надежности теплоснабжения потребителей в соответствии с требованиями технических регламентов;</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соблюдение баланса экономических интересов теплоснабжающих организаций и потребителей;</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минимизации затрат на теплоснабжение в расчете на каждого потребителя в долгосрочной перспективе;</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минимизации вредного воздействия на окружающую среду;</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обеспечение не дискриминационных и стабильных условий осуществления предпринимательской деятельности в сфере теплоснабжения;</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040108" w:rsidRPr="007A1F82" w:rsidRDefault="00040108" w:rsidP="007A1F82">
      <w:pPr>
        <w:jc w:val="center"/>
        <w:rPr>
          <w:rFonts w:ascii="Arial" w:hAnsi="Arial" w:cs="Arial"/>
          <w:sz w:val="16"/>
          <w:szCs w:val="16"/>
        </w:rPr>
      </w:pPr>
      <w:r w:rsidRPr="007A1F82">
        <w:rPr>
          <w:rFonts w:ascii="Arial" w:hAnsi="Arial" w:cs="Arial"/>
          <w:b/>
          <w:sz w:val="16"/>
          <w:szCs w:val="16"/>
        </w:rPr>
        <w:t>Общие сведения о поселении</w:t>
      </w:r>
    </w:p>
    <w:p w:rsidR="00040108" w:rsidRPr="007A1F82" w:rsidRDefault="00040108" w:rsidP="00B121F9">
      <w:pPr>
        <w:pStyle w:val="aff5"/>
        <w:ind w:left="0" w:firstLine="284"/>
        <w:jc w:val="both"/>
        <w:rPr>
          <w:rFonts w:ascii="Arial" w:eastAsia="Calibri" w:hAnsi="Arial" w:cs="Arial"/>
          <w:sz w:val="16"/>
          <w:szCs w:val="16"/>
          <w:lang w:eastAsia="en-US"/>
        </w:rPr>
      </w:pPr>
      <w:r w:rsidRPr="007A1F82">
        <w:rPr>
          <w:rFonts w:ascii="Arial" w:eastAsia="Calibri" w:hAnsi="Arial" w:cs="Arial"/>
          <w:sz w:val="16"/>
          <w:szCs w:val="16"/>
          <w:lang w:eastAsia="en-US"/>
        </w:rPr>
        <w:t xml:space="preserve">Яжелбицкое сельское поселение входит в состав Валдайского муниципального района и является одним из 8 аналогичных административно-территориальных образований (поселений). Общая площадь земель Яжелбицкого сельского поселения – 40800 га. </w:t>
      </w:r>
    </w:p>
    <w:p w:rsidR="00040108" w:rsidRPr="007A1F82" w:rsidRDefault="00040108" w:rsidP="00B121F9">
      <w:pPr>
        <w:pStyle w:val="aff5"/>
        <w:ind w:left="0" w:firstLine="284"/>
        <w:jc w:val="both"/>
        <w:rPr>
          <w:rFonts w:ascii="Arial" w:eastAsia="Calibri" w:hAnsi="Arial" w:cs="Arial"/>
          <w:sz w:val="16"/>
          <w:szCs w:val="16"/>
          <w:lang w:eastAsia="en-US"/>
        </w:rPr>
      </w:pPr>
      <w:r w:rsidRPr="007A1F82">
        <w:rPr>
          <w:rFonts w:ascii="Arial" w:eastAsia="Calibri" w:hAnsi="Arial" w:cs="Arial"/>
          <w:sz w:val="16"/>
          <w:szCs w:val="16"/>
          <w:lang w:eastAsia="en-US"/>
        </w:rPr>
        <w:t xml:space="preserve">В состав Яжелбицкого сельского поселения входят 35 населенных пунктов: д. Апаницы, д. Ельники, д. Чирки, д. Шилово, д. Великий Двор, д. Долгие Горы, д. Загорье, д. Княжово, д. Крестовая, д. Мосолино, д. Рябиновка, д. Рябки, д. Угриво, д. Чавницы, д. Борцово, д. Варницы, д. Еремина Гора, д. Ижицы, д. Киселевка, д. Кузнецовка, д. Миронеги, д. Миронушка, д. Моисеевичи, д. Немчинова Гора, д. Объездно, д. Овинчище, д. Паршино, д. Пестово, д. Поломять, д. Почеп, д. Шугино, д. Аксентьево, д. Горушки, д. Дворец, с. Яжелбицы. Административным центром Яжелбицкого сельского поселения является с. Яжелбицы. </w:t>
      </w:r>
    </w:p>
    <w:p w:rsidR="00040108" w:rsidRPr="007A1F82" w:rsidRDefault="00040108" w:rsidP="00B121F9">
      <w:pPr>
        <w:pStyle w:val="aff5"/>
        <w:ind w:left="0" w:firstLine="284"/>
        <w:jc w:val="both"/>
        <w:rPr>
          <w:rFonts w:ascii="Arial" w:eastAsia="Calibri" w:hAnsi="Arial" w:cs="Arial"/>
          <w:sz w:val="16"/>
          <w:szCs w:val="16"/>
          <w:lang w:eastAsia="en-US"/>
        </w:rPr>
      </w:pPr>
      <w:r w:rsidRPr="007A1F82">
        <w:rPr>
          <w:rFonts w:ascii="Arial" w:eastAsia="Calibri" w:hAnsi="Arial" w:cs="Arial"/>
          <w:sz w:val="16"/>
          <w:szCs w:val="16"/>
          <w:lang w:eastAsia="en-US"/>
        </w:rPr>
        <w:t>Численность населения Яжелбицкого сельского поселения на 01.01.2023 года составляла 1875 человек.</w:t>
      </w:r>
    </w:p>
    <w:p w:rsidR="00040108" w:rsidRPr="007A1F82" w:rsidRDefault="00040108" w:rsidP="00B121F9">
      <w:pPr>
        <w:pStyle w:val="aff5"/>
        <w:ind w:left="0" w:firstLine="284"/>
        <w:jc w:val="both"/>
        <w:rPr>
          <w:rFonts w:ascii="Arial" w:eastAsia="Calibri" w:hAnsi="Arial" w:cs="Arial"/>
          <w:sz w:val="16"/>
          <w:szCs w:val="16"/>
          <w:lang w:eastAsia="en-US"/>
        </w:rPr>
      </w:pPr>
      <w:r w:rsidRPr="007A1F82">
        <w:rPr>
          <w:rFonts w:ascii="Arial" w:eastAsia="Calibri" w:hAnsi="Arial" w:cs="Arial"/>
          <w:sz w:val="16"/>
          <w:szCs w:val="16"/>
          <w:lang w:eastAsia="en-US"/>
        </w:rPr>
        <w:t>В геоморфологическом отношении территория Яжелбицкого сельского поселения приурочена к озерно-ледниковой аккумулятивной равнине. Рельеф местности – мелкопересечённый с непрерывным чередованием узких невысоких гряд и холмов, понижениями различной формы и величины. Понижения заняты многочисленными озёрами и болотами.</w:t>
      </w:r>
    </w:p>
    <w:p w:rsidR="00040108" w:rsidRPr="007A1F82" w:rsidRDefault="00040108" w:rsidP="00B121F9">
      <w:pPr>
        <w:pStyle w:val="aff5"/>
        <w:ind w:left="0" w:firstLine="284"/>
        <w:jc w:val="both"/>
        <w:rPr>
          <w:rFonts w:ascii="Arial" w:eastAsia="Calibri" w:hAnsi="Arial" w:cs="Arial"/>
          <w:sz w:val="16"/>
          <w:szCs w:val="16"/>
          <w:lang w:eastAsia="en-US"/>
        </w:rPr>
      </w:pPr>
      <w:r w:rsidRPr="007A1F82">
        <w:rPr>
          <w:rFonts w:ascii="Arial" w:eastAsia="Calibri" w:hAnsi="Arial" w:cs="Arial"/>
          <w:sz w:val="16"/>
          <w:szCs w:val="16"/>
          <w:lang w:eastAsia="en-US"/>
        </w:rPr>
        <w:t>Климат умеренно-континентальный, характеризуется избыточным увлажнением, нежарким летом и мягкой зимой. Средняя годовая температура составляет 3,7°С. Самый теплый месяц - июль имеет среднемесячную температуру +17,2°С, а самый холодный январь – 8,9°С. Абсолютный минимум температуры – -47°С, максимум – +32°С.</w:t>
      </w:r>
    </w:p>
    <w:p w:rsidR="00040108" w:rsidRPr="007A1F82" w:rsidRDefault="00040108" w:rsidP="00B121F9">
      <w:pPr>
        <w:pStyle w:val="aff5"/>
        <w:ind w:left="0" w:firstLine="284"/>
        <w:jc w:val="both"/>
        <w:rPr>
          <w:rFonts w:ascii="Arial" w:eastAsia="Calibri" w:hAnsi="Arial" w:cs="Arial"/>
          <w:sz w:val="16"/>
          <w:szCs w:val="16"/>
          <w:lang w:eastAsia="en-US"/>
        </w:rPr>
      </w:pPr>
      <w:r w:rsidRPr="007A1F82">
        <w:rPr>
          <w:rFonts w:ascii="Arial" w:eastAsia="Calibri" w:hAnsi="Arial" w:cs="Arial"/>
          <w:sz w:val="16"/>
          <w:szCs w:val="16"/>
          <w:lang w:eastAsia="en-US"/>
        </w:rPr>
        <w:t>Среднегодовое количество осадков колеблется от 650 до 700 и выше миллиметров. Максимум осадков приходится на июль и август месяцы (75 -</w:t>
      </w:r>
      <w:smartTag w:uri="urn:schemas-microsoft-com:office:smarttags" w:element="metricconverter">
        <w:smartTagPr>
          <w:attr w:name="ProductID" w:val="90 мм"/>
        </w:smartTagPr>
        <w:r w:rsidRPr="007A1F82">
          <w:rPr>
            <w:rFonts w:ascii="Arial" w:eastAsia="Calibri" w:hAnsi="Arial" w:cs="Arial"/>
            <w:sz w:val="16"/>
            <w:szCs w:val="16"/>
            <w:lang w:eastAsia="en-US"/>
          </w:rPr>
          <w:t>90 мм</w:t>
        </w:r>
      </w:smartTag>
      <w:r w:rsidRPr="007A1F82">
        <w:rPr>
          <w:rFonts w:ascii="Arial" w:eastAsia="Calibri" w:hAnsi="Arial" w:cs="Arial"/>
          <w:sz w:val="16"/>
          <w:szCs w:val="16"/>
          <w:lang w:eastAsia="en-US"/>
        </w:rPr>
        <w:t>).</w:t>
      </w:r>
    </w:p>
    <w:p w:rsidR="00040108" w:rsidRPr="007A1F82" w:rsidRDefault="00040108" w:rsidP="00B121F9">
      <w:pPr>
        <w:pStyle w:val="aff5"/>
        <w:ind w:left="0" w:firstLine="284"/>
        <w:jc w:val="both"/>
        <w:rPr>
          <w:rFonts w:ascii="Arial" w:eastAsia="Calibri" w:hAnsi="Arial" w:cs="Arial"/>
          <w:sz w:val="16"/>
          <w:szCs w:val="16"/>
          <w:lang w:eastAsia="en-US"/>
        </w:rPr>
      </w:pPr>
      <w:r w:rsidRPr="007A1F82">
        <w:rPr>
          <w:rFonts w:ascii="Arial" w:eastAsia="Calibri" w:hAnsi="Arial" w:cs="Arial"/>
          <w:sz w:val="16"/>
          <w:szCs w:val="16"/>
          <w:lang w:eastAsia="en-US"/>
        </w:rPr>
        <w:t>Преобладают в течение года южные и юго-западные ветры. Годовая скорость ветра 3-4 м/сек.</w:t>
      </w:r>
    </w:p>
    <w:p w:rsidR="00040108" w:rsidRPr="007A1F82" w:rsidRDefault="00040108" w:rsidP="007A1F82">
      <w:pPr>
        <w:jc w:val="center"/>
        <w:rPr>
          <w:rFonts w:ascii="Arial" w:hAnsi="Arial" w:cs="Arial"/>
          <w:b/>
          <w:sz w:val="16"/>
          <w:szCs w:val="16"/>
        </w:rPr>
      </w:pPr>
      <w:r w:rsidRPr="007A1F82">
        <w:rPr>
          <w:rFonts w:ascii="Arial" w:hAnsi="Arial" w:cs="Arial"/>
          <w:b/>
          <w:sz w:val="16"/>
          <w:szCs w:val="16"/>
        </w:rPr>
        <w:t>Характеристика процесса теплоснабжения</w:t>
      </w:r>
    </w:p>
    <w:p w:rsidR="00040108" w:rsidRPr="007A1F82" w:rsidRDefault="00040108" w:rsidP="00B121F9">
      <w:pPr>
        <w:pStyle w:val="aff5"/>
        <w:ind w:left="0" w:firstLine="284"/>
        <w:jc w:val="both"/>
        <w:rPr>
          <w:rFonts w:ascii="Arial" w:eastAsia="Calibri" w:hAnsi="Arial" w:cs="Arial"/>
          <w:sz w:val="16"/>
          <w:szCs w:val="16"/>
          <w:lang w:eastAsia="en-US"/>
        </w:rPr>
      </w:pPr>
      <w:r w:rsidRPr="007A1F82">
        <w:rPr>
          <w:rFonts w:ascii="Arial" w:eastAsia="Calibri" w:hAnsi="Arial" w:cs="Arial"/>
          <w:sz w:val="16"/>
          <w:szCs w:val="16"/>
          <w:lang w:eastAsia="en-US"/>
        </w:rPr>
        <w:t xml:space="preserve">Существующая система теплоснабжения </w:t>
      </w:r>
      <w:r w:rsidRPr="007A1F82">
        <w:rPr>
          <w:rFonts w:ascii="Arial" w:hAnsi="Arial" w:cs="Arial"/>
          <w:color w:val="000000"/>
          <w:sz w:val="16"/>
          <w:szCs w:val="16"/>
        </w:rPr>
        <w:t>Яжелбицкого сельского поселения</w:t>
      </w:r>
      <w:r w:rsidRPr="007A1F82">
        <w:rPr>
          <w:rFonts w:ascii="Arial" w:eastAsia="Calibri" w:hAnsi="Arial" w:cs="Arial"/>
          <w:color w:val="000000"/>
          <w:sz w:val="16"/>
          <w:szCs w:val="16"/>
          <w:lang w:eastAsia="en-US"/>
        </w:rPr>
        <w:t xml:space="preserve"> В</w:t>
      </w:r>
      <w:r w:rsidRPr="007A1F82">
        <w:rPr>
          <w:rFonts w:ascii="Arial" w:eastAsia="Calibri" w:hAnsi="Arial" w:cs="Arial"/>
          <w:sz w:val="16"/>
          <w:szCs w:val="16"/>
          <w:lang w:eastAsia="en-US"/>
        </w:rPr>
        <w:t xml:space="preserve">алдайского муниципального района Новгородской области включает в себя: </w:t>
      </w:r>
    </w:p>
    <w:p w:rsidR="00040108" w:rsidRPr="007A1F82" w:rsidRDefault="00040108" w:rsidP="00B121F9">
      <w:pPr>
        <w:pStyle w:val="aff5"/>
        <w:ind w:left="0" w:firstLine="284"/>
        <w:jc w:val="both"/>
        <w:rPr>
          <w:rFonts w:ascii="Arial" w:eastAsia="Calibri" w:hAnsi="Arial" w:cs="Arial"/>
          <w:color w:val="000000"/>
          <w:sz w:val="16"/>
          <w:szCs w:val="16"/>
          <w:lang w:eastAsia="en-US"/>
        </w:rPr>
      </w:pPr>
      <w:r w:rsidRPr="007A1F82">
        <w:rPr>
          <w:rFonts w:ascii="Arial" w:eastAsia="Calibri" w:hAnsi="Arial" w:cs="Arial"/>
          <w:color w:val="000000"/>
          <w:sz w:val="16"/>
          <w:szCs w:val="16"/>
          <w:lang w:eastAsia="en-US"/>
        </w:rPr>
        <w:t>1.</w:t>
      </w:r>
      <w:r w:rsidRPr="007A1F82">
        <w:rPr>
          <w:rFonts w:ascii="Arial" w:hAnsi="Arial" w:cs="Arial"/>
          <w:color w:val="000000"/>
          <w:sz w:val="16"/>
          <w:szCs w:val="16"/>
        </w:rPr>
        <w:t xml:space="preserve"> </w:t>
      </w:r>
      <w:r w:rsidRPr="007A1F82">
        <w:rPr>
          <w:rFonts w:ascii="Arial" w:eastAsia="Calibri" w:hAnsi="Arial" w:cs="Arial"/>
          <w:color w:val="000000"/>
          <w:sz w:val="16"/>
          <w:szCs w:val="16"/>
          <w:lang w:eastAsia="en-US"/>
        </w:rPr>
        <w:t>Котельная № 10, с. Яжелбицы, ул. Усадьба;</w:t>
      </w:r>
    </w:p>
    <w:p w:rsidR="00040108" w:rsidRPr="007A1F82" w:rsidRDefault="00040108" w:rsidP="00B121F9">
      <w:pPr>
        <w:pStyle w:val="aff5"/>
        <w:ind w:left="0" w:firstLine="284"/>
        <w:jc w:val="both"/>
        <w:rPr>
          <w:rFonts w:ascii="Arial" w:eastAsia="Calibri" w:hAnsi="Arial" w:cs="Arial"/>
          <w:color w:val="000000"/>
          <w:sz w:val="16"/>
          <w:szCs w:val="16"/>
          <w:lang w:eastAsia="en-US"/>
        </w:rPr>
      </w:pPr>
      <w:r w:rsidRPr="007A1F82">
        <w:rPr>
          <w:rFonts w:ascii="Arial" w:eastAsia="Calibri" w:hAnsi="Arial" w:cs="Arial"/>
          <w:color w:val="000000"/>
          <w:sz w:val="16"/>
          <w:szCs w:val="16"/>
          <w:lang w:eastAsia="en-US"/>
        </w:rPr>
        <w:t>2. Тепловые сети от котельной № 10, с. Яжелбицы, ул. Усадьба;</w:t>
      </w:r>
    </w:p>
    <w:p w:rsidR="00040108" w:rsidRPr="007A1F82" w:rsidRDefault="00040108" w:rsidP="00B121F9">
      <w:pPr>
        <w:pStyle w:val="aff5"/>
        <w:ind w:left="0" w:firstLine="284"/>
        <w:jc w:val="both"/>
        <w:rPr>
          <w:rFonts w:ascii="Arial" w:eastAsia="Calibri" w:hAnsi="Arial" w:cs="Arial"/>
          <w:color w:val="000000"/>
          <w:sz w:val="16"/>
          <w:szCs w:val="16"/>
          <w:lang w:eastAsia="en-US"/>
        </w:rPr>
      </w:pPr>
      <w:r w:rsidRPr="007A1F82">
        <w:rPr>
          <w:rFonts w:ascii="Arial" w:eastAsia="Calibri" w:hAnsi="Arial" w:cs="Arial"/>
          <w:color w:val="000000"/>
          <w:sz w:val="16"/>
          <w:szCs w:val="16"/>
          <w:lang w:eastAsia="en-US"/>
        </w:rPr>
        <w:t>3. Котельная № 20, Валдайский район, д. Ижицы;</w:t>
      </w:r>
    </w:p>
    <w:p w:rsidR="00040108" w:rsidRPr="007A1F82" w:rsidRDefault="00040108" w:rsidP="00B121F9">
      <w:pPr>
        <w:pStyle w:val="aff5"/>
        <w:ind w:left="0" w:firstLine="284"/>
        <w:jc w:val="both"/>
        <w:rPr>
          <w:rFonts w:ascii="Arial" w:eastAsia="Calibri" w:hAnsi="Arial" w:cs="Arial"/>
          <w:color w:val="000000"/>
          <w:sz w:val="16"/>
          <w:szCs w:val="16"/>
          <w:lang w:eastAsia="en-US"/>
        </w:rPr>
      </w:pPr>
      <w:r w:rsidRPr="007A1F82">
        <w:rPr>
          <w:rFonts w:ascii="Arial" w:eastAsia="Calibri" w:hAnsi="Arial" w:cs="Arial"/>
          <w:color w:val="000000"/>
          <w:sz w:val="16"/>
          <w:szCs w:val="16"/>
          <w:lang w:eastAsia="en-US"/>
        </w:rPr>
        <w:t>4. Тепловые сети от котельной № 20, Валдайский район, д. Ижицы.</w:t>
      </w:r>
    </w:p>
    <w:p w:rsidR="00040108" w:rsidRPr="007A1F82" w:rsidRDefault="00040108" w:rsidP="00B121F9">
      <w:pPr>
        <w:pStyle w:val="aff5"/>
        <w:ind w:left="0" w:firstLine="284"/>
        <w:jc w:val="both"/>
        <w:rPr>
          <w:rFonts w:ascii="Arial" w:eastAsia="Calibri" w:hAnsi="Arial" w:cs="Arial"/>
          <w:sz w:val="16"/>
          <w:szCs w:val="16"/>
          <w:lang w:eastAsia="en-US"/>
        </w:rPr>
      </w:pPr>
      <w:r w:rsidRPr="007A1F82">
        <w:rPr>
          <w:rFonts w:ascii="Arial" w:eastAsia="Calibri" w:hAnsi="Arial" w:cs="Arial"/>
          <w:sz w:val="16"/>
          <w:szCs w:val="16"/>
          <w:lang w:eastAsia="en-US"/>
        </w:rPr>
        <w:t xml:space="preserve">Во время эксплуатации тепловых сетей выполняются следующие мероприятия: </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 xml:space="preserve">поддерживается в исправном состоянии все оборудование, строительные и другие конструкции тепловых сетей, проводя своевременно их осмотр и ремонт; </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 xml:space="preserve">выявляется и восстанавливается разрушенная тепловая изоляция и антикоррозионное покрытие; </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 xml:space="preserve">своевременно удаляется воздух из теплопроводов через воздушники, не допускается присос воздуха в тепловые сети, поддерживая постоянно необходимое избыточное давление во всех точках сети и системах теплопотребления; </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 xml:space="preserve">принимаются меры к предупреждению, локализации и ликвидации аварий и инцидентов в работе тепловой сети. </w:t>
      </w:r>
    </w:p>
    <w:p w:rsidR="00040108" w:rsidRPr="007A1F82" w:rsidRDefault="00040108" w:rsidP="00B121F9">
      <w:pPr>
        <w:pStyle w:val="aff5"/>
        <w:ind w:left="0" w:firstLine="284"/>
        <w:jc w:val="both"/>
        <w:rPr>
          <w:rFonts w:ascii="Arial" w:eastAsia="Calibri" w:hAnsi="Arial" w:cs="Arial"/>
          <w:sz w:val="16"/>
          <w:szCs w:val="16"/>
          <w:lang w:eastAsia="en-US"/>
        </w:rPr>
      </w:pPr>
      <w:r w:rsidRPr="007A1F82">
        <w:rPr>
          <w:rFonts w:ascii="Arial" w:eastAsia="Calibri" w:hAnsi="Arial" w:cs="Arial"/>
          <w:sz w:val="16"/>
          <w:szCs w:val="16"/>
          <w:lang w:eastAsia="en-US"/>
        </w:rPr>
        <w:t xml:space="preserve">Основным потребителем тепловой энергии является население. </w:t>
      </w:r>
    </w:p>
    <w:p w:rsidR="00040108" w:rsidRPr="007A1F82" w:rsidRDefault="00040108" w:rsidP="00B121F9">
      <w:pPr>
        <w:pStyle w:val="aff5"/>
        <w:ind w:left="0" w:firstLine="284"/>
        <w:jc w:val="both"/>
        <w:rPr>
          <w:rFonts w:ascii="Arial" w:eastAsia="Calibri" w:hAnsi="Arial" w:cs="Arial"/>
          <w:sz w:val="16"/>
          <w:szCs w:val="16"/>
          <w:lang w:eastAsia="en-US"/>
        </w:rPr>
      </w:pPr>
      <w:r w:rsidRPr="007A1F82">
        <w:rPr>
          <w:rFonts w:ascii="Arial" w:eastAsia="Calibri" w:hAnsi="Arial" w:cs="Arial"/>
          <w:sz w:val="16"/>
          <w:szCs w:val="16"/>
          <w:lang w:eastAsia="en-US"/>
        </w:rPr>
        <w:t xml:space="preserve">Тарифы на тепловую энергию для организаций осуществляющих услуги теплоснабжения утверждаются на календарный год соответствующим приказом комитета по ценовой и тарифной политике Новгородской области. </w:t>
      </w:r>
    </w:p>
    <w:p w:rsidR="00040108" w:rsidRPr="007A1F82" w:rsidRDefault="00040108" w:rsidP="00B121F9">
      <w:pPr>
        <w:pStyle w:val="aff5"/>
        <w:ind w:left="0" w:firstLine="284"/>
        <w:jc w:val="both"/>
        <w:rPr>
          <w:rFonts w:ascii="Arial" w:eastAsia="Calibri" w:hAnsi="Arial" w:cs="Arial"/>
          <w:sz w:val="16"/>
          <w:szCs w:val="16"/>
          <w:lang w:eastAsia="en-US"/>
        </w:rPr>
      </w:pPr>
      <w:r w:rsidRPr="007A1F82">
        <w:rPr>
          <w:rFonts w:ascii="Arial" w:eastAsia="Calibri" w:hAnsi="Arial" w:cs="Arial"/>
          <w:sz w:val="16"/>
          <w:szCs w:val="16"/>
          <w:lang w:eastAsia="en-US"/>
        </w:rPr>
        <w:t>Основным показателем работы теплоснабжающих предприятий является бесперебойное и качественное обеспечение тепловой энергией потребителей, которое достигается за счет повышения надежности теплового хозяйства. Также показателями надежности являются показатель количества перебоев работы энергетического оборудования, данные о количестве аварий и инцидентов на сетях и производственном оборудовании. Оценку потребностей в замене сетей теплоснабжения определяет величина целевого показателя надёжности предоставления услуг.</w:t>
      </w:r>
    </w:p>
    <w:p w:rsidR="00040108" w:rsidRPr="007A1F82" w:rsidRDefault="00040108" w:rsidP="00B121F9">
      <w:pPr>
        <w:pStyle w:val="aff5"/>
        <w:ind w:left="0" w:firstLine="284"/>
        <w:jc w:val="both"/>
        <w:rPr>
          <w:rFonts w:ascii="Arial" w:hAnsi="Arial" w:cs="Arial"/>
          <w:sz w:val="16"/>
          <w:szCs w:val="16"/>
          <w:lang w:eastAsia="en-US"/>
        </w:rPr>
      </w:pPr>
      <w:r w:rsidRPr="007A1F82">
        <w:rPr>
          <w:rFonts w:ascii="Arial" w:hAnsi="Arial" w:cs="Arial"/>
          <w:sz w:val="16"/>
          <w:szCs w:val="16"/>
          <w:lang w:eastAsia="en-US"/>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040108" w:rsidRPr="007A1F82" w:rsidRDefault="00040108" w:rsidP="00B121F9">
      <w:pPr>
        <w:pStyle w:val="aff5"/>
        <w:ind w:left="0" w:firstLine="284"/>
        <w:jc w:val="both"/>
        <w:rPr>
          <w:rFonts w:ascii="Arial" w:hAnsi="Arial" w:cs="Arial"/>
          <w:sz w:val="16"/>
          <w:szCs w:val="16"/>
          <w:lang w:eastAsia="en-US"/>
        </w:rPr>
      </w:pPr>
      <w:r w:rsidRPr="007A1F82">
        <w:rPr>
          <w:rFonts w:ascii="Arial" w:hAnsi="Arial" w:cs="Arial"/>
          <w:sz w:val="16"/>
          <w:szCs w:val="16"/>
          <w:lang w:eastAsia="en-US"/>
        </w:rPr>
        <w:t>Оптимальным температурным графиком отпуска тепловой энергии является температурный график теплоносителя 95/70ºС (без изменений), параметры по давлению остаются неизменными.</w:t>
      </w:r>
    </w:p>
    <w:p w:rsidR="00040108" w:rsidRPr="007A1F82" w:rsidRDefault="00040108" w:rsidP="00B121F9">
      <w:pPr>
        <w:pStyle w:val="aff5"/>
        <w:ind w:left="0" w:firstLine="284"/>
        <w:jc w:val="both"/>
        <w:rPr>
          <w:rFonts w:ascii="Arial" w:eastAsia="Calibri" w:hAnsi="Arial" w:cs="Arial"/>
          <w:sz w:val="16"/>
          <w:szCs w:val="16"/>
          <w:lang w:eastAsia="en-US"/>
        </w:rPr>
      </w:pPr>
      <w:r w:rsidRPr="007A1F82">
        <w:rPr>
          <w:rFonts w:ascii="Arial" w:hAnsi="Arial" w:cs="Arial"/>
          <w:sz w:val="16"/>
          <w:szCs w:val="16"/>
          <w:lang w:eastAsia="en-US"/>
        </w:rPr>
        <w:t>Изменение утвержденных температурных графиков отпуска тепловой энергии не предусматривается.</w:t>
      </w:r>
    </w:p>
    <w:p w:rsidR="00B121F9" w:rsidRDefault="00040108" w:rsidP="00B121F9">
      <w:pPr>
        <w:ind w:firstLine="284"/>
        <w:jc w:val="center"/>
        <w:rPr>
          <w:rFonts w:ascii="Arial" w:hAnsi="Arial" w:cs="Arial"/>
          <w:b/>
          <w:sz w:val="16"/>
          <w:szCs w:val="16"/>
        </w:rPr>
      </w:pPr>
      <w:r w:rsidRPr="007A1F82">
        <w:rPr>
          <w:rFonts w:ascii="Arial" w:hAnsi="Arial" w:cs="Arial"/>
          <w:b/>
          <w:sz w:val="16"/>
          <w:szCs w:val="16"/>
        </w:rPr>
        <w:t xml:space="preserve">Раздел 1. Показатели существующего и перспективного спроса на тепловую энергию </w:t>
      </w:r>
    </w:p>
    <w:p w:rsidR="00040108" w:rsidRPr="007A1F82" w:rsidRDefault="00040108" w:rsidP="00B121F9">
      <w:pPr>
        <w:ind w:firstLine="284"/>
        <w:jc w:val="center"/>
        <w:rPr>
          <w:rFonts w:ascii="Arial" w:hAnsi="Arial" w:cs="Arial"/>
          <w:b/>
          <w:sz w:val="16"/>
          <w:szCs w:val="16"/>
        </w:rPr>
      </w:pPr>
      <w:r w:rsidRPr="007A1F82">
        <w:rPr>
          <w:rFonts w:ascii="Arial" w:hAnsi="Arial" w:cs="Arial"/>
          <w:b/>
          <w:sz w:val="16"/>
          <w:szCs w:val="16"/>
        </w:rPr>
        <w:t>(мощность) и теплоноситель в установленных границах территории поселения</w:t>
      </w:r>
    </w:p>
    <w:p w:rsidR="00040108" w:rsidRPr="007A1F82" w:rsidRDefault="00040108" w:rsidP="00B121F9">
      <w:pPr>
        <w:pStyle w:val="S0"/>
        <w:spacing w:after="0" w:line="240" w:lineRule="auto"/>
        <w:ind w:firstLine="284"/>
        <w:rPr>
          <w:rFonts w:ascii="Arial" w:hAnsi="Arial" w:cs="Arial"/>
          <w:sz w:val="16"/>
          <w:szCs w:val="16"/>
        </w:rPr>
      </w:pPr>
      <w:r w:rsidRPr="007A1F82">
        <w:rPr>
          <w:rFonts w:ascii="Arial" w:hAnsi="Arial" w:cs="Arial"/>
          <w:sz w:val="16"/>
          <w:szCs w:val="16"/>
        </w:rPr>
        <w:t xml:space="preserve">Согласно Градостроительному кодексу, основным документом, определяющим территориальное развитие </w:t>
      </w:r>
      <w:r w:rsidRPr="007A1F82">
        <w:rPr>
          <w:rFonts w:ascii="Arial" w:hAnsi="Arial" w:cs="Arial"/>
          <w:color w:val="000000"/>
          <w:sz w:val="16"/>
          <w:szCs w:val="16"/>
        </w:rPr>
        <w:t>Яжелбицкого сельского поселения</w:t>
      </w:r>
      <w:r w:rsidRPr="007A1F82">
        <w:rPr>
          <w:rFonts w:ascii="Arial" w:hAnsi="Arial" w:cs="Arial"/>
          <w:sz w:val="16"/>
          <w:szCs w:val="16"/>
        </w:rPr>
        <w:t>, является его генеральный план.</w:t>
      </w:r>
    </w:p>
    <w:p w:rsidR="00040108" w:rsidRPr="007A1F82" w:rsidRDefault="00040108" w:rsidP="00B121F9">
      <w:pPr>
        <w:ind w:firstLine="284"/>
        <w:jc w:val="both"/>
        <w:rPr>
          <w:rFonts w:ascii="Arial" w:hAnsi="Arial" w:cs="Arial"/>
          <w:b/>
          <w:sz w:val="16"/>
          <w:szCs w:val="16"/>
        </w:rPr>
      </w:pPr>
      <w:r w:rsidRPr="007A1F82">
        <w:rPr>
          <w:rFonts w:ascii="Arial" w:hAnsi="Arial" w:cs="Arial"/>
          <w:b/>
          <w:sz w:val="16"/>
          <w:szCs w:val="16"/>
        </w:rPr>
        <w:t>1.1. Данные базового уровня потребления тепла на цели теплоснабжения</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 xml:space="preserve">Базовые тепловые нагрузки </w:t>
      </w:r>
      <w:r w:rsidRPr="007A1F82">
        <w:rPr>
          <w:rFonts w:ascii="Arial" w:hAnsi="Arial" w:cs="Arial"/>
          <w:color w:val="000000"/>
          <w:sz w:val="16"/>
          <w:szCs w:val="16"/>
        </w:rPr>
        <w:t xml:space="preserve">Яжелбицкого сельского поселения </w:t>
      </w:r>
      <w:r w:rsidRPr="007A1F82">
        <w:rPr>
          <w:rFonts w:ascii="Arial" w:hAnsi="Arial" w:cs="Arial"/>
          <w:sz w:val="16"/>
          <w:szCs w:val="16"/>
        </w:rPr>
        <w:t>представлены в таблице 1.1.</w:t>
      </w:r>
    </w:p>
    <w:p w:rsidR="00040108" w:rsidRPr="00B121F9" w:rsidRDefault="00040108" w:rsidP="007A1F82">
      <w:pPr>
        <w:keepNext/>
        <w:ind w:firstLine="709"/>
        <w:jc w:val="right"/>
        <w:rPr>
          <w:rFonts w:ascii="Arial" w:hAnsi="Arial" w:cs="Arial"/>
          <w:sz w:val="12"/>
          <w:szCs w:val="16"/>
        </w:rPr>
      </w:pPr>
      <w:r w:rsidRPr="00B121F9">
        <w:rPr>
          <w:rFonts w:ascii="Arial" w:hAnsi="Arial" w:cs="Arial"/>
          <w:sz w:val="12"/>
          <w:szCs w:val="16"/>
        </w:rPr>
        <w:t>Таблица 1.1.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3360"/>
        <w:gridCol w:w="2347"/>
        <w:gridCol w:w="3321"/>
        <w:gridCol w:w="2322"/>
      </w:tblGrid>
      <w:tr w:rsidR="00040108" w:rsidRPr="00B121F9" w:rsidTr="00EE5783">
        <w:trPr>
          <w:trHeight w:val="20"/>
        </w:trPr>
        <w:tc>
          <w:tcPr>
            <w:tcW w:w="1480" w:type="pct"/>
            <w:vAlign w:val="center"/>
          </w:tcPr>
          <w:p w:rsidR="00040108" w:rsidRPr="00B121F9" w:rsidRDefault="00040108" w:rsidP="007A1F82">
            <w:pPr>
              <w:pStyle w:val="affffffe"/>
              <w:rPr>
                <w:rFonts w:ascii="Arial" w:hAnsi="Arial" w:cs="Arial"/>
                <w:b/>
                <w:sz w:val="12"/>
                <w:szCs w:val="16"/>
              </w:rPr>
            </w:pPr>
            <w:r w:rsidRPr="00B121F9">
              <w:rPr>
                <w:rFonts w:ascii="Arial" w:hAnsi="Arial" w:cs="Arial"/>
                <w:b/>
                <w:sz w:val="12"/>
                <w:szCs w:val="16"/>
              </w:rPr>
              <w:t>Наименование источника теплоснабжения</w:t>
            </w:r>
          </w:p>
        </w:tc>
        <w:tc>
          <w:tcPr>
            <w:tcW w:w="1034" w:type="pct"/>
            <w:vAlign w:val="center"/>
          </w:tcPr>
          <w:p w:rsidR="00040108" w:rsidRPr="00B121F9" w:rsidRDefault="00040108" w:rsidP="007A1F82">
            <w:pPr>
              <w:pStyle w:val="affffffe"/>
              <w:rPr>
                <w:rFonts w:ascii="Arial" w:hAnsi="Arial" w:cs="Arial"/>
                <w:b/>
                <w:sz w:val="12"/>
                <w:szCs w:val="16"/>
              </w:rPr>
            </w:pPr>
            <w:r w:rsidRPr="00B121F9">
              <w:rPr>
                <w:rFonts w:ascii="Arial" w:hAnsi="Arial" w:cs="Arial"/>
                <w:b/>
                <w:sz w:val="12"/>
                <w:szCs w:val="16"/>
              </w:rPr>
              <w:t>Нагрузка на отопление, Гкал/ч</w:t>
            </w:r>
          </w:p>
        </w:tc>
        <w:tc>
          <w:tcPr>
            <w:tcW w:w="1463" w:type="pct"/>
            <w:vAlign w:val="center"/>
          </w:tcPr>
          <w:p w:rsidR="00040108" w:rsidRPr="00B121F9" w:rsidRDefault="00040108" w:rsidP="007A1F82">
            <w:pPr>
              <w:pStyle w:val="affffffe"/>
              <w:rPr>
                <w:rFonts w:ascii="Arial" w:hAnsi="Arial" w:cs="Arial"/>
                <w:b/>
                <w:sz w:val="12"/>
                <w:szCs w:val="16"/>
              </w:rPr>
            </w:pPr>
            <w:r w:rsidRPr="00B121F9">
              <w:rPr>
                <w:rFonts w:ascii="Arial" w:hAnsi="Arial" w:cs="Arial"/>
                <w:b/>
                <w:sz w:val="12"/>
                <w:szCs w:val="16"/>
              </w:rPr>
              <w:t>Средненедельная нагрузка ГВС, Гкал/ч</w:t>
            </w:r>
          </w:p>
        </w:tc>
        <w:tc>
          <w:tcPr>
            <w:tcW w:w="1023" w:type="pct"/>
            <w:vAlign w:val="center"/>
          </w:tcPr>
          <w:p w:rsidR="00040108" w:rsidRPr="00B121F9" w:rsidRDefault="00040108" w:rsidP="007A1F82">
            <w:pPr>
              <w:pStyle w:val="affffffe"/>
              <w:rPr>
                <w:rFonts w:ascii="Arial" w:hAnsi="Arial" w:cs="Arial"/>
                <w:b/>
                <w:sz w:val="12"/>
                <w:szCs w:val="16"/>
              </w:rPr>
            </w:pPr>
            <w:r w:rsidRPr="00B121F9">
              <w:rPr>
                <w:rFonts w:ascii="Arial" w:hAnsi="Arial" w:cs="Arial"/>
                <w:b/>
                <w:sz w:val="12"/>
                <w:szCs w:val="16"/>
              </w:rPr>
              <w:t>Суммарная нагрузка, Гкал/ч</w:t>
            </w:r>
          </w:p>
        </w:tc>
      </w:tr>
      <w:tr w:rsidR="00040108" w:rsidRPr="00B121F9" w:rsidTr="00EE5783">
        <w:trPr>
          <w:trHeight w:val="20"/>
        </w:trPr>
        <w:tc>
          <w:tcPr>
            <w:tcW w:w="1480" w:type="pct"/>
            <w:vAlign w:val="center"/>
          </w:tcPr>
          <w:p w:rsidR="00040108" w:rsidRPr="00B121F9" w:rsidRDefault="00040108" w:rsidP="007A1F82">
            <w:pPr>
              <w:pStyle w:val="affffffe"/>
              <w:jc w:val="left"/>
              <w:rPr>
                <w:rFonts w:ascii="Arial" w:hAnsi="Arial" w:cs="Arial"/>
                <w:sz w:val="12"/>
                <w:szCs w:val="16"/>
                <w:lang w:eastAsia="ru-RU"/>
              </w:rPr>
            </w:pPr>
            <w:r w:rsidRPr="00B121F9">
              <w:rPr>
                <w:rFonts w:ascii="Arial" w:hAnsi="Arial" w:cs="Arial"/>
                <w:sz w:val="12"/>
                <w:szCs w:val="16"/>
                <w:lang w:eastAsia="ru-RU"/>
              </w:rPr>
              <w:t>Котельная № 10, с.Яжелбицы, ул.Усадьба</w:t>
            </w:r>
          </w:p>
        </w:tc>
        <w:tc>
          <w:tcPr>
            <w:tcW w:w="1034" w:type="pct"/>
            <w:vAlign w:val="center"/>
          </w:tcPr>
          <w:p w:rsidR="00040108" w:rsidRPr="00B121F9" w:rsidRDefault="00040108" w:rsidP="007A1F82">
            <w:pPr>
              <w:pStyle w:val="affffffe"/>
              <w:rPr>
                <w:rFonts w:ascii="Arial" w:hAnsi="Arial" w:cs="Arial"/>
                <w:sz w:val="12"/>
                <w:szCs w:val="16"/>
                <w:lang w:eastAsia="ru-RU"/>
              </w:rPr>
            </w:pPr>
            <w:r w:rsidRPr="00B121F9">
              <w:rPr>
                <w:rFonts w:ascii="Arial" w:hAnsi="Arial" w:cs="Arial"/>
                <w:sz w:val="12"/>
                <w:szCs w:val="16"/>
                <w:lang w:eastAsia="ru-RU"/>
              </w:rPr>
              <w:t>2,21</w:t>
            </w:r>
          </w:p>
        </w:tc>
        <w:tc>
          <w:tcPr>
            <w:tcW w:w="1463" w:type="pct"/>
            <w:vAlign w:val="center"/>
          </w:tcPr>
          <w:p w:rsidR="00040108" w:rsidRPr="00B121F9" w:rsidRDefault="00040108" w:rsidP="007A1F82">
            <w:pPr>
              <w:pStyle w:val="affffffe"/>
              <w:rPr>
                <w:rFonts w:ascii="Arial" w:hAnsi="Arial" w:cs="Arial"/>
                <w:sz w:val="12"/>
                <w:szCs w:val="16"/>
                <w:lang w:eastAsia="ru-RU"/>
              </w:rPr>
            </w:pPr>
            <w:r w:rsidRPr="00B121F9">
              <w:rPr>
                <w:rFonts w:ascii="Arial" w:hAnsi="Arial" w:cs="Arial"/>
                <w:sz w:val="12"/>
                <w:szCs w:val="16"/>
                <w:lang w:eastAsia="ru-RU"/>
              </w:rPr>
              <w:t>0,13</w:t>
            </w:r>
          </w:p>
        </w:tc>
        <w:tc>
          <w:tcPr>
            <w:tcW w:w="1023" w:type="pct"/>
            <w:vAlign w:val="center"/>
          </w:tcPr>
          <w:p w:rsidR="00040108" w:rsidRPr="00B121F9" w:rsidRDefault="00040108" w:rsidP="007A1F82">
            <w:pPr>
              <w:pStyle w:val="affffffe"/>
              <w:rPr>
                <w:rFonts w:ascii="Arial" w:hAnsi="Arial" w:cs="Arial"/>
                <w:sz w:val="12"/>
                <w:szCs w:val="16"/>
                <w:lang w:eastAsia="ru-RU"/>
              </w:rPr>
            </w:pPr>
            <w:r w:rsidRPr="00B121F9">
              <w:rPr>
                <w:rFonts w:ascii="Arial" w:hAnsi="Arial" w:cs="Arial"/>
                <w:sz w:val="12"/>
                <w:szCs w:val="16"/>
                <w:lang w:eastAsia="ru-RU"/>
              </w:rPr>
              <w:t>2,34</w:t>
            </w:r>
          </w:p>
        </w:tc>
      </w:tr>
      <w:tr w:rsidR="00040108" w:rsidRPr="00B121F9" w:rsidTr="00EE5783">
        <w:trPr>
          <w:trHeight w:val="20"/>
        </w:trPr>
        <w:tc>
          <w:tcPr>
            <w:tcW w:w="1480" w:type="pct"/>
            <w:vAlign w:val="center"/>
          </w:tcPr>
          <w:p w:rsidR="00040108" w:rsidRPr="00B121F9" w:rsidRDefault="00040108" w:rsidP="007A1F82">
            <w:pPr>
              <w:pStyle w:val="affffffe"/>
              <w:jc w:val="left"/>
              <w:rPr>
                <w:rFonts w:ascii="Arial" w:hAnsi="Arial" w:cs="Arial"/>
                <w:sz w:val="12"/>
                <w:szCs w:val="16"/>
                <w:lang w:eastAsia="ru-RU"/>
              </w:rPr>
            </w:pPr>
            <w:r w:rsidRPr="00B121F9">
              <w:rPr>
                <w:rFonts w:ascii="Arial" w:hAnsi="Arial" w:cs="Arial"/>
                <w:sz w:val="12"/>
                <w:szCs w:val="16"/>
                <w:lang w:eastAsia="ru-RU"/>
              </w:rPr>
              <w:t>Котельная № 20, д.Ижицы</w:t>
            </w:r>
          </w:p>
        </w:tc>
        <w:tc>
          <w:tcPr>
            <w:tcW w:w="1034" w:type="pct"/>
            <w:vAlign w:val="center"/>
          </w:tcPr>
          <w:p w:rsidR="00040108" w:rsidRPr="00B121F9" w:rsidRDefault="00040108" w:rsidP="007A1F82">
            <w:pPr>
              <w:pStyle w:val="affffffe"/>
              <w:rPr>
                <w:rFonts w:ascii="Arial" w:hAnsi="Arial" w:cs="Arial"/>
                <w:sz w:val="12"/>
                <w:szCs w:val="16"/>
                <w:lang w:eastAsia="ru-RU"/>
              </w:rPr>
            </w:pPr>
            <w:r w:rsidRPr="00B121F9">
              <w:rPr>
                <w:rFonts w:ascii="Arial" w:hAnsi="Arial" w:cs="Arial"/>
                <w:sz w:val="12"/>
                <w:szCs w:val="16"/>
                <w:lang w:eastAsia="ru-RU"/>
              </w:rPr>
              <w:t>0,05</w:t>
            </w:r>
          </w:p>
        </w:tc>
        <w:tc>
          <w:tcPr>
            <w:tcW w:w="1463" w:type="pct"/>
            <w:vAlign w:val="center"/>
          </w:tcPr>
          <w:p w:rsidR="00040108" w:rsidRPr="00B121F9" w:rsidRDefault="00040108" w:rsidP="007A1F82">
            <w:pPr>
              <w:pStyle w:val="affffffe"/>
              <w:rPr>
                <w:rFonts w:ascii="Arial" w:hAnsi="Arial" w:cs="Arial"/>
                <w:sz w:val="12"/>
                <w:szCs w:val="16"/>
                <w:lang w:eastAsia="ru-RU"/>
              </w:rPr>
            </w:pPr>
            <w:r w:rsidRPr="00B121F9">
              <w:rPr>
                <w:rFonts w:ascii="Arial" w:hAnsi="Arial" w:cs="Arial"/>
                <w:sz w:val="12"/>
                <w:szCs w:val="16"/>
                <w:lang w:eastAsia="ru-RU"/>
              </w:rPr>
              <w:t>-</w:t>
            </w:r>
          </w:p>
        </w:tc>
        <w:tc>
          <w:tcPr>
            <w:tcW w:w="1023" w:type="pct"/>
            <w:vAlign w:val="center"/>
          </w:tcPr>
          <w:p w:rsidR="00040108" w:rsidRPr="00B121F9" w:rsidRDefault="00040108" w:rsidP="007A1F82">
            <w:pPr>
              <w:pStyle w:val="affffffe"/>
              <w:rPr>
                <w:rFonts w:ascii="Arial" w:hAnsi="Arial" w:cs="Arial"/>
                <w:sz w:val="12"/>
                <w:szCs w:val="16"/>
                <w:lang w:eastAsia="ru-RU"/>
              </w:rPr>
            </w:pPr>
            <w:r w:rsidRPr="00B121F9">
              <w:rPr>
                <w:rFonts w:ascii="Arial" w:hAnsi="Arial" w:cs="Arial"/>
                <w:sz w:val="12"/>
                <w:szCs w:val="16"/>
                <w:lang w:eastAsia="ru-RU"/>
              </w:rPr>
              <w:t>0,05</w:t>
            </w:r>
          </w:p>
        </w:tc>
      </w:tr>
      <w:tr w:rsidR="00040108" w:rsidRPr="00B121F9" w:rsidTr="00EE5783">
        <w:trPr>
          <w:trHeight w:val="20"/>
        </w:trPr>
        <w:tc>
          <w:tcPr>
            <w:tcW w:w="1480" w:type="pct"/>
            <w:vAlign w:val="center"/>
          </w:tcPr>
          <w:p w:rsidR="00040108" w:rsidRPr="00B121F9" w:rsidRDefault="00040108" w:rsidP="007A1F82">
            <w:pPr>
              <w:pStyle w:val="affffffe"/>
              <w:jc w:val="left"/>
              <w:rPr>
                <w:rFonts w:ascii="Arial" w:hAnsi="Arial" w:cs="Arial"/>
                <w:b/>
                <w:sz w:val="12"/>
                <w:szCs w:val="16"/>
              </w:rPr>
            </w:pPr>
            <w:r w:rsidRPr="00B121F9">
              <w:rPr>
                <w:rFonts w:ascii="Arial" w:hAnsi="Arial" w:cs="Arial"/>
                <w:b/>
                <w:sz w:val="12"/>
                <w:szCs w:val="16"/>
              </w:rPr>
              <w:t>ИТОГО</w:t>
            </w:r>
          </w:p>
        </w:tc>
        <w:tc>
          <w:tcPr>
            <w:tcW w:w="1034" w:type="pct"/>
            <w:vAlign w:val="center"/>
          </w:tcPr>
          <w:p w:rsidR="00040108" w:rsidRPr="00B121F9" w:rsidRDefault="00040108" w:rsidP="007A1F82">
            <w:pPr>
              <w:pStyle w:val="affffffe"/>
              <w:rPr>
                <w:rFonts w:ascii="Arial" w:hAnsi="Arial" w:cs="Arial"/>
                <w:b/>
                <w:sz w:val="12"/>
                <w:szCs w:val="16"/>
                <w:lang w:eastAsia="ru-RU"/>
              </w:rPr>
            </w:pPr>
            <w:r w:rsidRPr="00B121F9">
              <w:rPr>
                <w:rFonts w:ascii="Arial" w:hAnsi="Arial" w:cs="Arial"/>
                <w:b/>
                <w:sz w:val="12"/>
                <w:szCs w:val="16"/>
                <w:lang w:eastAsia="ru-RU"/>
              </w:rPr>
              <w:t>2,26</w:t>
            </w:r>
          </w:p>
        </w:tc>
        <w:tc>
          <w:tcPr>
            <w:tcW w:w="1463" w:type="pct"/>
            <w:vAlign w:val="center"/>
          </w:tcPr>
          <w:p w:rsidR="00040108" w:rsidRPr="00B121F9" w:rsidRDefault="00040108" w:rsidP="007A1F82">
            <w:pPr>
              <w:pStyle w:val="affffffe"/>
              <w:rPr>
                <w:rFonts w:ascii="Arial" w:hAnsi="Arial" w:cs="Arial"/>
                <w:b/>
                <w:sz w:val="12"/>
                <w:szCs w:val="16"/>
              </w:rPr>
            </w:pPr>
            <w:r w:rsidRPr="00B121F9">
              <w:rPr>
                <w:rFonts w:ascii="Arial" w:hAnsi="Arial" w:cs="Arial"/>
                <w:b/>
                <w:sz w:val="12"/>
                <w:szCs w:val="16"/>
              </w:rPr>
              <w:t>0,13</w:t>
            </w:r>
          </w:p>
        </w:tc>
        <w:tc>
          <w:tcPr>
            <w:tcW w:w="1023" w:type="pct"/>
            <w:vAlign w:val="center"/>
          </w:tcPr>
          <w:p w:rsidR="00040108" w:rsidRPr="00B121F9" w:rsidRDefault="00040108" w:rsidP="007A1F82">
            <w:pPr>
              <w:pStyle w:val="affffffe"/>
              <w:rPr>
                <w:rFonts w:ascii="Arial" w:hAnsi="Arial" w:cs="Arial"/>
                <w:b/>
                <w:sz w:val="12"/>
                <w:szCs w:val="16"/>
                <w:lang w:eastAsia="ru-RU"/>
              </w:rPr>
            </w:pPr>
            <w:r w:rsidRPr="00B121F9">
              <w:rPr>
                <w:rFonts w:ascii="Arial" w:hAnsi="Arial" w:cs="Arial"/>
                <w:b/>
                <w:sz w:val="12"/>
                <w:szCs w:val="16"/>
                <w:lang w:eastAsia="ru-RU"/>
              </w:rPr>
              <w:t>2,39</w:t>
            </w:r>
          </w:p>
        </w:tc>
      </w:tr>
    </w:tbl>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Суммарная максимально часовая тепловая нагрузка потребителей, подключенных к системе теплоснабжения котельной на 01.01.2024 года, составляет 2,39 Гкал/ч.</w:t>
      </w:r>
    </w:p>
    <w:p w:rsidR="00040108" w:rsidRPr="007A1F82" w:rsidRDefault="00040108" w:rsidP="00B121F9">
      <w:pPr>
        <w:ind w:firstLine="284"/>
        <w:jc w:val="both"/>
        <w:rPr>
          <w:rFonts w:ascii="Arial" w:hAnsi="Arial" w:cs="Arial"/>
          <w:sz w:val="16"/>
          <w:szCs w:val="16"/>
        </w:rPr>
      </w:pPr>
      <w:r w:rsidRPr="007A1F82">
        <w:rPr>
          <w:rFonts w:ascii="Arial" w:hAnsi="Arial" w:cs="Arial"/>
          <w:b/>
          <w:sz w:val="16"/>
          <w:szCs w:val="16"/>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rsidR="00040108" w:rsidRPr="007A1F82" w:rsidRDefault="00040108" w:rsidP="007A1F82">
      <w:pPr>
        <w:widowControl w:val="0"/>
        <w:overflowPunct w:val="0"/>
        <w:autoSpaceDE w:val="0"/>
        <w:autoSpaceDN w:val="0"/>
        <w:adjustRightInd w:val="0"/>
        <w:jc w:val="center"/>
        <w:rPr>
          <w:rFonts w:ascii="Arial" w:hAnsi="Arial" w:cs="Arial"/>
          <w:sz w:val="16"/>
          <w:szCs w:val="16"/>
        </w:rPr>
      </w:pPr>
      <w:r w:rsidRPr="007A1F82">
        <w:rPr>
          <w:rFonts w:ascii="Arial" w:hAnsi="Arial" w:cs="Arial"/>
          <w:sz w:val="16"/>
          <w:szCs w:val="16"/>
        </w:rPr>
        <w:t>Данные по плановому полезному отпуску ООО «ТК Новгородская»</w:t>
      </w:r>
      <w:r w:rsidR="00B121F9">
        <w:rPr>
          <w:rFonts w:ascii="Arial" w:hAnsi="Arial" w:cs="Arial"/>
          <w:sz w:val="16"/>
          <w:szCs w:val="16"/>
        </w:rPr>
        <w:t xml:space="preserve"> </w:t>
      </w:r>
      <w:r w:rsidRPr="007A1F82">
        <w:rPr>
          <w:rFonts w:ascii="Arial" w:hAnsi="Arial" w:cs="Arial"/>
          <w:sz w:val="16"/>
          <w:szCs w:val="16"/>
        </w:rPr>
        <w:t>на 2025 год и фактическому полезному отпуску за 2023 год</w:t>
      </w:r>
    </w:p>
    <w:p w:rsidR="00040108" w:rsidRPr="00B121F9" w:rsidRDefault="00040108" w:rsidP="007A1F82">
      <w:pPr>
        <w:keepNext/>
        <w:ind w:firstLine="709"/>
        <w:jc w:val="right"/>
        <w:rPr>
          <w:rFonts w:ascii="Arial" w:hAnsi="Arial" w:cs="Arial"/>
          <w:sz w:val="12"/>
          <w:szCs w:val="16"/>
        </w:rPr>
      </w:pPr>
      <w:r w:rsidRPr="00B121F9">
        <w:rPr>
          <w:rFonts w:ascii="Arial" w:hAnsi="Arial" w:cs="Arial"/>
          <w:sz w:val="12"/>
          <w:szCs w:val="16"/>
        </w:rPr>
        <w:t>Таблица 1.2.</w:t>
      </w:r>
    </w:p>
    <w:tbl>
      <w:tblPr>
        <w:tblW w:w="5000" w:type="pct"/>
        <w:tblLayout w:type="fixed"/>
        <w:tblCellMar>
          <w:left w:w="0" w:type="dxa"/>
          <w:right w:w="0" w:type="dxa"/>
        </w:tblCellMar>
        <w:tblLook w:val="04A0" w:firstRow="1" w:lastRow="0" w:firstColumn="1" w:lastColumn="0" w:noHBand="0" w:noVBand="1"/>
      </w:tblPr>
      <w:tblGrid>
        <w:gridCol w:w="3266"/>
        <w:gridCol w:w="1029"/>
        <w:gridCol w:w="1038"/>
        <w:gridCol w:w="1031"/>
        <w:gridCol w:w="858"/>
        <w:gridCol w:w="1201"/>
        <w:gridCol w:w="1031"/>
        <w:gridCol w:w="1033"/>
        <w:gridCol w:w="868"/>
      </w:tblGrid>
      <w:tr w:rsidR="00040108" w:rsidRPr="00B121F9" w:rsidTr="00EE5783">
        <w:trPr>
          <w:trHeight w:val="20"/>
        </w:trPr>
        <w:tc>
          <w:tcPr>
            <w:tcW w:w="1438" w:type="pct"/>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040108" w:rsidRPr="00B121F9" w:rsidRDefault="00040108" w:rsidP="007A1F82">
            <w:pPr>
              <w:jc w:val="center"/>
              <w:rPr>
                <w:rFonts w:ascii="Arial" w:hAnsi="Arial" w:cs="Arial"/>
                <w:b/>
                <w:bCs/>
                <w:color w:val="000000"/>
                <w:sz w:val="12"/>
                <w:szCs w:val="16"/>
              </w:rPr>
            </w:pPr>
            <w:r w:rsidRPr="00B121F9">
              <w:rPr>
                <w:rFonts w:ascii="Arial" w:hAnsi="Arial" w:cs="Arial"/>
                <w:b/>
                <w:bCs/>
                <w:color w:val="000000"/>
                <w:sz w:val="12"/>
                <w:szCs w:val="16"/>
              </w:rPr>
              <w:t>Наименование</w:t>
            </w:r>
          </w:p>
        </w:tc>
        <w:tc>
          <w:tcPr>
            <w:tcW w:w="1742" w:type="pct"/>
            <w:gridSpan w:val="4"/>
            <w:tcBorders>
              <w:top w:val="single" w:sz="8" w:space="0" w:color="auto"/>
              <w:left w:val="nil"/>
              <w:bottom w:val="single" w:sz="4" w:space="0" w:color="auto"/>
              <w:right w:val="single" w:sz="8" w:space="0" w:color="000000"/>
            </w:tcBorders>
            <w:shd w:val="clear" w:color="auto" w:fill="auto"/>
            <w:vAlign w:val="center"/>
            <w:hideMark/>
          </w:tcPr>
          <w:p w:rsidR="00040108" w:rsidRPr="00B121F9" w:rsidRDefault="00040108" w:rsidP="007A1F82">
            <w:pPr>
              <w:jc w:val="center"/>
              <w:rPr>
                <w:rFonts w:ascii="Arial" w:hAnsi="Arial" w:cs="Arial"/>
                <w:b/>
                <w:bCs/>
                <w:color w:val="000000"/>
                <w:sz w:val="12"/>
                <w:szCs w:val="16"/>
              </w:rPr>
            </w:pPr>
            <w:r w:rsidRPr="00B121F9">
              <w:rPr>
                <w:rFonts w:ascii="Arial" w:hAnsi="Arial" w:cs="Arial"/>
                <w:b/>
                <w:bCs/>
                <w:color w:val="000000"/>
                <w:sz w:val="12"/>
                <w:szCs w:val="16"/>
              </w:rPr>
              <w:t>Полезный отпуск тепловой энергии за 2023 год, (факт)</w:t>
            </w:r>
          </w:p>
        </w:tc>
        <w:tc>
          <w:tcPr>
            <w:tcW w:w="1820" w:type="pct"/>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040108" w:rsidRPr="00B121F9" w:rsidRDefault="00040108" w:rsidP="007A1F82">
            <w:pPr>
              <w:jc w:val="center"/>
              <w:rPr>
                <w:rFonts w:ascii="Arial" w:hAnsi="Arial" w:cs="Arial"/>
                <w:b/>
                <w:bCs/>
                <w:sz w:val="12"/>
                <w:szCs w:val="16"/>
              </w:rPr>
            </w:pPr>
            <w:r w:rsidRPr="00B121F9">
              <w:rPr>
                <w:rFonts w:ascii="Arial" w:hAnsi="Arial" w:cs="Arial"/>
                <w:b/>
                <w:bCs/>
                <w:sz w:val="12"/>
                <w:szCs w:val="16"/>
              </w:rPr>
              <w:t>Полезный отпуск тепловой энергии на 2025 год, (план)</w:t>
            </w:r>
          </w:p>
        </w:tc>
      </w:tr>
      <w:tr w:rsidR="00040108" w:rsidRPr="00B121F9" w:rsidTr="00EE5783">
        <w:trPr>
          <w:trHeight w:val="20"/>
        </w:trPr>
        <w:tc>
          <w:tcPr>
            <w:tcW w:w="1438" w:type="pct"/>
            <w:vMerge/>
            <w:tcBorders>
              <w:top w:val="single" w:sz="8" w:space="0" w:color="auto"/>
              <w:left w:val="single" w:sz="4" w:space="0" w:color="auto"/>
              <w:bottom w:val="single" w:sz="4" w:space="0" w:color="000000"/>
              <w:right w:val="single" w:sz="8" w:space="0" w:color="auto"/>
            </w:tcBorders>
            <w:shd w:val="clear" w:color="auto" w:fill="auto"/>
            <w:vAlign w:val="center"/>
            <w:hideMark/>
          </w:tcPr>
          <w:p w:rsidR="00040108" w:rsidRPr="00B121F9" w:rsidRDefault="00040108" w:rsidP="007A1F82">
            <w:pPr>
              <w:rPr>
                <w:rFonts w:ascii="Arial" w:hAnsi="Arial" w:cs="Arial"/>
                <w:b/>
                <w:bCs/>
                <w:color w:val="000000"/>
                <w:sz w:val="12"/>
                <w:szCs w:val="16"/>
              </w:rPr>
            </w:pPr>
          </w:p>
        </w:tc>
        <w:tc>
          <w:tcPr>
            <w:tcW w:w="453" w:type="pct"/>
            <w:tcBorders>
              <w:top w:val="nil"/>
              <w:left w:val="nil"/>
              <w:bottom w:val="single" w:sz="4" w:space="0" w:color="auto"/>
              <w:right w:val="single" w:sz="4" w:space="0" w:color="auto"/>
            </w:tcBorders>
            <w:shd w:val="clear" w:color="auto" w:fill="auto"/>
            <w:vAlign w:val="center"/>
            <w:hideMark/>
          </w:tcPr>
          <w:p w:rsidR="00040108" w:rsidRPr="00B121F9" w:rsidRDefault="00040108" w:rsidP="007A1F82">
            <w:pPr>
              <w:jc w:val="center"/>
              <w:rPr>
                <w:rFonts w:ascii="Arial" w:hAnsi="Arial" w:cs="Arial"/>
                <w:b/>
                <w:bCs/>
                <w:color w:val="000000"/>
                <w:sz w:val="12"/>
                <w:szCs w:val="16"/>
              </w:rPr>
            </w:pPr>
            <w:r w:rsidRPr="00B121F9">
              <w:rPr>
                <w:rFonts w:ascii="Arial" w:hAnsi="Arial" w:cs="Arial"/>
                <w:b/>
                <w:bCs/>
                <w:color w:val="000000"/>
                <w:sz w:val="12"/>
                <w:szCs w:val="16"/>
              </w:rPr>
              <w:t>всего, Гкал</w:t>
            </w:r>
          </w:p>
        </w:tc>
        <w:tc>
          <w:tcPr>
            <w:tcW w:w="457" w:type="pct"/>
            <w:tcBorders>
              <w:top w:val="nil"/>
              <w:left w:val="nil"/>
              <w:bottom w:val="single" w:sz="4" w:space="0" w:color="auto"/>
              <w:right w:val="single" w:sz="4" w:space="0" w:color="auto"/>
            </w:tcBorders>
            <w:shd w:val="clear" w:color="auto" w:fill="auto"/>
            <w:vAlign w:val="center"/>
            <w:hideMark/>
          </w:tcPr>
          <w:p w:rsidR="00040108" w:rsidRPr="00B121F9" w:rsidRDefault="00EE5783" w:rsidP="007A1F82">
            <w:pPr>
              <w:jc w:val="center"/>
              <w:rPr>
                <w:rFonts w:ascii="Arial" w:hAnsi="Arial" w:cs="Arial"/>
                <w:b/>
                <w:bCs/>
                <w:color w:val="000000"/>
                <w:sz w:val="12"/>
                <w:szCs w:val="16"/>
              </w:rPr>
            </w:pPr>
            <w:r>
              <w:rPr>
                <w:rFonts w:ascii="Arial" w:hAnsi="Arial" w:cs="Arial"/>
                <w:b/>
                <w:bCs/>
                <w:color w:val="000000"/>
                <w:sz w:val="12"/>
                <w:szCs w:val="16"/>
              </w:rPr>
              <w:t>отопле</w:t>
            </w:r>
            <w:r w:rsidR="00040108" w:rsidRPr="00B121F9">
              <w:rPr>
                <w:rFonts w:ascii="Arial" w:hAnsi="Arial" w:cs="Arial"/>
                <w:b/>
                <w:bCs/>
                <w:color w:val="000000"/>
                <w:sz w:val="12"/>
                <w:szCs w:val="16"/>
              </w:rPr>
              <w:t>ние, Гкал</w:t>
            </w:r>
          </w:p>
        </w:tc>
        <w:tc>
          <w:tcPr>
            <w:tcW w:w="454" w:type="pct"/>
            <w:tcBorders>
              <w:top w:val="nil"/>
              <w:left w:val="nil"/>
              <w:bottom w:val="single" w:sz="4" w:space="0" w:color="auto"/>
              <w:right w:val="single" w:sz="4" w:space="0" w:color="auto"/>
            </w:tcBorders>
            <w:shd w:val="clear" w:color="auto" w:fill="auto"/>
            <w:vAlign w:val="center"/>
            <w:hideMark/>
          </w:tcPr>
          <w:p w:rsidR="00040108" w:rsidRPr="00B121F9" w:rsidRDefault="00040108" w:rsidP="007A1F82">
            <w:pPr>
              <w:jc w:val="center"/>
              <w:rPr>
                <w:rFonts w:ascii="Arial" w:hAnsi="Arial" w:cs="Arial"/>
                <w:b/>
                <w:bCs/>
                <w:color w:val="000000"/>
                <w:sz w:val="12"/>
                <w:szCs w:val="16"/>
              </w:rPr>
            </w:pPr>
            <w:r w:rsidRPr="00B121F9">
              <w:rPr>
                <w:rFonts w:ascii="Arial" w:hAnsi="Arial" w:cs="Arial"/>
                <w:b/>
                <w:bCs/>
                <w:color w:val="000000"/>
                <w:sz w:val="12"/>
                <w:szCs w:val="16"/>
              </w:rPr>
              <w:t>ГВС, м3</w:t>
            </w:r>
          </w:p>
        </w:tc>
        <w:tc>
          <w:tcPr>
            <w:tcW w:w="378" w:type="pct"/>
            <w:tcBorders>
              <w:top w:val="nil"/>
              <w:left w:val="nil"/>
              <w:bottom w:val="single" w:sz="4" w:space="0" w:color="auto"/>
              <w:right w:val="single" w:sz="8" w:space="0" w:color="auto"/>
            </w:tcBorders>
            <w:shd w:val="clear" w:color="auto" w:fill="auto"/>
            <w:vAlign w:val="center"/>
            <w:hideMark/>
          </w:tcPr>
          <w:p w:rsidR="00040108" w:rsidRPr="00B121F9" w:rsidRDefault="00040108" w:rsidP="007A1F82">
            <w:pPr>
              <w:jc w:val="center"/>
              <w:rPr>
                <w:rFonts w:ascii="Arial" w:hAnsi="Arial" w:cs="Arial"/>
                <w:b/>
                <w:bCs/>
                <w:color w:val="000000"/>
                <w:sz w:val="12"/>
                <w:szCs w:val="16"/>
              </w:rPr>
            </w:pPr>
            <w:r w:rsidRPr="00B121F9">
              <w:rPr>
                <w:rFonts w:ascii="Arial" w:hAnsi="Arial" w:cs="Arial"/>
                <w:b/>
                <w:bCs/>
                <w:color w:val="000000"/>
                <w:sz w:val="12"/>
                <w:szCs w:val="16"/>
              </w:rPr>
              <w:t>ГВС, Гкал</w:t>
            </w:r>
          </w:p>
        </w:tc>
        <w:tc>
          <w:tcPr>
            <w:tcW w:w="529" w:type="pct"/>
            <w:tcBorders>
              <w:top w:val="nil"/>
              <w:left w:val="single" w:sz="8" w:space="0" w:color="auto"/>
              <w:bottom w:val="single" w:sz="4" w:space="0" w:color="auto"/>
              <w:right w:val="single" w:sz="4" w:space="0" w:color="auto"/>
            </w:tcBorders>
            <w:shd w:val="clear" w:color="auto" w:fill="auto"/>
            <w:vAlign w:val="center"/>
            <w:hideMark/>
          </w:tcPr>
          <w:p w:rsidR="00040108" w:rsidRPr="00B121F9" w:rsidRDefault="00040108" w:rsidP="007A1F82">
            <w:pPr>
              <w:jc w:val="center"/>
              <w:rPr>
                <w:rFonts w:ascii="Arial" w:hAnsi="Arial" w:cs="Arial"/>
                <w:b/>
                <w:bCs/>
                <w:color w:val="000000"/>
                <w:sz w:val="12"/>
                <w:szCs w:val="16"/>
              </w:rPr>
            </w:pPr>
            <w:r w:rsidRPr="00B121F9">
              <w:rPr>
                <w:rFonts w:ascii="Arial" w:hAnsi="Arial" w:cs="Arial"/>
                <w:b/>
                <w:bCs/>
                <w:color w:val="000000"/>
                <w:sz w:val="12"/>
                <w:szCs w:val="16"/>
              </w:rPr>
              <w:t>всего, Гкал</w:t>
            </w:r>
          </w:p>
        </w:tc>
        <w:tc>
          <w:tcPr>
            <w:tcW w:w="454" w:type="pct"/>
            <w:tcBorders>
              <w:top w:val="nil"/>
              <w:left w:val="nil"/>
              <w:bottom w:val="single" w:sz="4" w:space="0" w:color="auto"/>
              <w:right w:val="single" w:sz="4" w:space="0" w:color="auto"/>
            </w:tcBorders>
            <w:shd w:val="clear" w:color="auto" w:fill="auto"/>
            <w:vAlign w:val="center"/>
            <w:hideMark/>
          </w:tcPr>
          <w:p w:rsidR="00040108" w:rsidRPr="00B121F9" w:rsidRDefault="00EE5783" w:rsidP="007A1F82">
            <w:pPr>
              <w:jc w:val="center"/>
              <w:rPr>
                <w:rFonts w:ascii="Arial" w:hAnsi="Arial" w:cs="Arial"/>
                <w:b/>
                <w:bCs/>
                <w:color w:val="000000"/>
                <w:sz w:val="12"/>
                <w:szCs w:val="16"/>
              </w:rPr>
            </w:pPr>
            <w:r>
              <w:rPr>
                <w:rFonts w:ascii="Arial" w:hAnsi="Arial" w:cs="Arial"/>
                <w:b/>
                <w:bCs/>
                <w:color w:val="000000"/>
                <w:sz w:val="12"/>
                <w:szCs w:val="16"/>
              </w:rPr>
              <w:t>отопле</w:t>
            </w:r>
            <w:r w:rsidR="00040108" w:rsidRPr="00B121F9">
              <w:rPr>
                <w:rFonts w:ascii="Arial" w:hAnsi="Arial" w:cs="Arial"/>
                <w:b/>
                <w:bCs/>
                <w:color w:val="000000"/>
                <w:sz w:val="12"/>
                <w:szCs w:val="16"/>
              </w:rPr>
              <w:t>ние, Гкал</w:t>
            </w:r>
          </w:p>
        </w:tc>
        <w:tc>
          <w:tcPr>
            <w:tcW w:w="455" w:type="pct"/>
            <w:tcBorders>
              <w:top w:val="nil"/>
              <w:left w:val="nil"/>
              <w:bottom w:val="single" w:sz="4" w:space="0" w:color="auto"/>
              <w:right w:val="single" w:sz="4" w:space="0" w:color="auto"/>
            </w:tcBorders>
            <w:shd w:val="clear" w:color="auto" w:fill="auto"/>
            <w:vAlign w:val="center"/>
            <w:hideMark/>
          </w:tcPr>
          <w:p w:rsidR="00040108" w:rsidRPr="00B121F9" w:rsidRDefault="00040108" w:rsidP="007A1F82">
            <w:pPr>
              <w:jc w:val="center"/>
              <w:rPr>
                <w:rFonts w:ascii="Arial" w:hAnsi="Arial" w:cs="Arial"/>
                <w:b/>
                <w:bCs/>
                <w:color w:val="000000"/>
                <w:sz w:val="12"/>
                <w:szCs w:val="16"/>
              </w:rPr>
            </w:pPr>
            <w:r w:rsidRPr="00B121F9">
              <w:rPr>
                <w:rFonts w:ascii="Arial" w:hAnsi="Arial" w:cs="Arial"/>
                <w:b/>
                <w:bCs/>
                <w:color w:val="000000"/>
                <w:sz w:val="12"/>
                <w:szCs w:val="16"/>
              </w:rPr>
              <w:t>ГВС, м3</w:t>
            </w:r>
          </w:p>
        </w:tc>
        <w:tc>
          <w:tcPr>
            <w:tcW w:w="382" w:type="pct"/>
            <w:tcBorders>
              <w:top w:val="nil"/>
              <w:left w:val="nil"/>
              <w:bottom w:val="single" w:sz="4" w:space="0" w:color="auto"/>
              <w:right w:val="single" w:sz="8" w:space="0" w:color="auto"/>
            </w:tcBorders>
            <w:shd w:val="clear" w:color="auto" w:fill="auto"/>
            <w:vAlign w:val="center"/>
            <w:hideMark/>
          </w:tcPr>
          <w:p w:rsidR="00040108" w:rsidRPr="00B121F9" w:rsidRDefault="00040108" w:rsidP="007A1F82">
            <w:pPr>
              <w:jc w:val="center"/>
              <w:rPr>
                <w:rFonts w:ascii="Arial" w:hAnsi="Arial" w:cs="Arial"/>
                <w:b/>
                <w:bCs/>
                <w:color w:val="000000"/>
                <w:sz w:val="12"/>
                <w:szCs w:val="16"/>
              </w:rPr>
            </w:pPr>
            <w:r w:rsidRPr="00B121F9">
              <w:rPr>
                <w:rFonts w:ascii="Arial" w:hAnsi="Arial" w:cs="Arial"/>
                <w:b/>
                <w:bCs/>
                <w:color w:val="000000"/>
                <w:sz w:val="12"/>
                <w:szCs w:val="16"/>
              </w:rPr>
              <w:t>ГВС, Гкал</w:t>
            </w:r>
          </w:p>
        </w:tc>
      </w:tr>
      <w:tr w:rsidR="00040108" w:rsidRPr="00B121F9" w:rsidTr="00EE5783">
        <w:trPr>
          <w:trHeight w:val="20"/>
        </w:trPr>
        <w:tc>
          <w:tcPr>
            <w:tcW w:w="1438" w:type="pct"/>
            <w:tcBorders>
              <w:top w:val="nil"/>
              <w:left w:val="single" w:sz="8" w:space="0" w:color="auto"/>
              <w:bottom w:val="single" w:sz="4" w:space="0" w:color="auto"/>
              <w:right w:val="nil"/>
            </w:tcBorders>
            <w:shd w:val="clear" w:color="auto" w:fill="auto"/>
            <w:vAlign w:val="bottom"/>
            <w:hideMark/>
          </w:tcPr>
          <w:p w:rsidR="00040108" w:rsidRPr="00B121F9" w:rsidRDefault="00040108" w:rsidP="007A1F82">
            <w:pPr>
              <w:rPr>
                <w:rFonts w:ascii="Arial" w:hAnsi="Arial" w:cs="Arial"/>
                <w:b/>
                <w:bCs/>
                <w:color w:val="000000"/>
                <w:sz w:val="12"/>
                <w:szCs w:val="16"/>
              </w:rPr>
            </w:pPr>
            <w:r w:rsidRPr="00B121F9">
              <w:rPr>
                <w:rFonts w:ascii="Arial" w:hAnsi="Arial" w:cs="Arial"/>
                <w:b/>
                <w:bCs/>
                <w:color w:val="000000"/>
                <w:sz w:val="12"/>
                <w:szCs w:val="16"/>
              </w:rPr>
              <w:t>Яжелбицкое сельское поселение</w:t>
            </w:r>
          </w:p>
        </w:tc>
        <w:tc>
          <w:tcPr>
            <w:tcW w:w="453" w:type="pct"/>
            <w:tcBorders>
              <w:top w:val="nil"/>
              <w:left w:val="single" w:sz="8" w:space="0" w:color="auto"/>
              <w:bottom w:val="single" w:sz="4" w:space="0" w:color="auto"/>
              <w:right w:val="single" w:sz="4" w:space="0" w:color="auto"/>
            </w:tcBorders>
            <w:shd w:val="clear" w:color="auto" w:fill="auto"/>
            <w:noWrap/>
            <w:vAlign w:val="center"/>
            <w:hideMark/>
          </w:tcPr>
          <w:p w:rsidR="00040108" w:rsidRPr="00B121F9" w:rsidRDefault="00040108" w:rsidP="007A1F82">
            <w:pPr>
              <w:jc w:val="center"/>
              <w:rPr>
                <w:rFonts w:ascii="Arial" w:hAnsi="Arial" w:cs="Arial"/>
                <w:b/>
                <w:bCs/>
                <w:color w:val="000000"/>
                <w:sz w:val="12"/>
                <w:szCs w:val="16"/>
              </w:rPr>
            </w:pPr>
            <w:r w:rsidRPr="00B121F9">
              <w:rPr>
                <w:rFonts w:ascii="Arial" w:hAnsi="Arial" w:cs="Arial"/>
                <w:b/>
                <w:bCs/>
                <w:color w:val="000000"/>
                <w:sz w:val="12"/>
                <w:szCs w:val="16"/>
              </w:rPr>
              <w:t>5222,10</w:t>
            </w:r>
          </w:p>
        </w:tc>
        <w:tc>
          <w:tcPr>
            <w:tcW w:w="457" w:type="pct"/>
            <w:tcBorders>
              <w:top w:val="nil"/>
              <w:left w:val="nil"/>
              <w:bottom w:val="single" w:sz="4" w:space="0" w:color="auto"/>
              <w:right w:val="single" w:sz="4" w:space="0" w:color="auto"/>
            </w:tcBorders>
            <w:shd w:val="clear" w:color="auto" w:fill="auto"/>
            <w:noWrap/>
            <w:vAlign w:val="center"/>
            <w:hideMark/>
          </w:tcPr>
          <w:p w:rsidR="00040108" w:rsidRPr="00B121F9" w:rsidRDefault="00040108" w:rsidP="007A1F82">
            <w:pPr>
              <w:jc w:val="center"/>
              <w:rPr>
                <w:rFonts w:ascii="Arial" w:hAnsi="Arial" w:cs="Arial"/>
                <w:b/>
                <w:bCs/>
                <w:color w:val="000000"/>
                <w:sz w:val="12"/>
                <w:szCs w:val="16"/>
              </w:rPr>
            </w:pPr>
            <w:r w:rsidRPr="00B121F9">
              <w:rPr>
                <w:rFonts w:ascii="Arial" w:hAnsi="Arial" w:cs="Arial"/>
                <w:b/>
                <w:bCs/>
                <w:color w:val="000000"/>
                <w:sz w:val="12"/>
                <w:szCs w:val="16"/>
              </w:rPr>
              <w:t>5027,28</w:t>
            </w:r>
          </w:p>
        </w:tc>
        <w:tc>
          <w:tcPr>
            <w:tcW w:w="454" w:type="pct"/>
            <w:tcBorders>
              <w:top w:val="nil"/>
              <w:left w:val="nil"/>
              <w:bottom w:val="single" w:sz="4" w:space="0" w:color="auto"/>
              <w:right w:val="single" w:sz="4" w:space="0" w:color="auto"/>
            </w:tcBorders>
            <w:shd w:val="clear" w:color="auto" w:fill="auto"/>
            <w:noWrap/>
            <w:vAlign w:val="center"/>
            <w:hideMark/>
          </w:tcPr>
          <w:p w:rsidR="00040108" w:rsidRPr="00B121F9" w:rsidRDefault="00040108" w:rsidP="007A1F82">
            <w:pPr>
              <w:jc w:val="center"/>
              <w:rPr>
                <w:rFonts w:ascii="Arial" w:hAnsi="Arial" w:cs="Arial"/>
                <w:b/>
                <w:bCs/>
                <w:color w:val="000000"/>
                <w:sz w:val="12"/>
                <w:szCs w:val="16"/>
              </w:rPr>
            </w:pPr>
            <w:r w:rsidRPr="00B121F9">
              <w:rPr>
                <w:rFonts w:ascii="Arial" w:hAnsi="Arial" w:cs="Arial"/>
                <w:b/>
                <w:bCs/>
                <w:color w:val="000000"/>
                <w:sz w:val="12"/>
                <w:szCs w:val="16"/>
              </w:rPr>
              <w:t>3048,77</w:t>
            </w:r>
          </w:p>
        </w:tc>
        <w:tc>
          <w:tcPr>
            <w:tcW w:w="378" w:type="pct"/>
            <w:tcBorders>
              <w:top w:val="nil"/>
              <w:left w:val="nil"/>
              <w:bottom w:val="single" w:sz="4" w:space="0" w:color="auto"/>
              <w:right w:val="single" w:sz="8" w:space="0" w:color="auto"/>
            </w:tcBorders>
            <w:shd w:val="clear" w:color="auto" w:fill="auto"/>
            <w:noWrap/>
            <w:vAlign w:val="center"/>
            <w:hideMark/>
          </w:tcPr>
          <w:p w:rsidR="00040108" w:rsidRPr="00B121F9" w:rsidRDefault="00040108" w:rsidP="007A1F82">
            <w:pPr>
              <w:jc w:val="center"/>
              <w:rPr>
                <w:rFonts w:ascii="Arial" w:hAnsi="Arial" w:cs="Arial"/>
                <w:b/>
                <w:bCs/>
                <w:color w:val="000000"/>
                <w:sz w:val="12"/>
                <w:szCs w:val="16"/>
              </w:rPr>
            </w:pPr>
            <w:r w:rsidRPr="00B121F9">
              <w:rPr>
                <w:rFonts w:ascii="Arial" w:hAnsi="Arial" w:cs="Arial"/>
                <w:b/>
                <w:bCs/>
                <w:color w:val="000000"/>
                <w:sz w:val="12"/>
                <w:szCs w:val="16"/>
              </w:rPr>
              <w:t>194,82</w:t>
            </w:r>
          </w:p>
        </w:tc>
        <w:tc>
          <w:tcPr>
            <w:tcW w:w="529" w:type="pct"/>
            <w:tcBorders>
              <w:top w:val="nil"/>
              <w:left w:val="single" w:sz="8" w:space="0" w:color="auto"/>
              <w:bottom w:val="single" w:sz="4" w:space="0" w:color="auto"/>
              <w:right w:val="single" w:sz="4" w:space="0" w:color="auto"/>
            </w:tcBorders>
            <w:shd w:val="clear" w:color="auto" w:fill="auto"/>
            <w:noWrap/>
            <w:vAlign w:val="center"/>
            <w:hideMark/>
          </w:tcPr>
          <w:p w:rsidR="00040108" w:rsidRPr="00B121F9" w:rsidRDefault="00040108" w:rsidP="007A1F82">
            <w:pPr>
              <w:jc w:val="center"/>
              <w:rPr>
                <w:rFonts w:ascii="Arial" w:hAnsi="Arial" w:cs="Arial"/>
                <w:b/>
                <w:bCs/>
                <w:color w:val="000000"/>
                <w:sz w:val="12"/>
                <w:szCs w:val="16"/>
              </w:rPr>
            </w:pPr>
            <w:r w:rsidRPr="00B121F9">
              <w:rPr>
                <w:rFonts w:ascii="Arial" w:hAnsi="Arial" w:cs="Arial"/>
                <w:b/>
                <w:bCs/>
                <w:color w:val="000000"/>
                <w:sz w:val="12"/>
                <w:szCs w:val="16"/>
              </w:rPr>
              <w:t>5164,30</w:t>
            </w:r>
          </w:p>
        </w:tc>
        <w:tc>
          <w:tcPr>
            <w:tcW w:w="454" w:type="pct"/>
            <w:tcBorders>
              <w:top w:val="nil"/>
              <w:left w:val="nil"/>
              <w:bottom w:val="single" w:sz="4" w:space="0" w:color="auto"/>
              <w:right w:val="single" w:sz="4" w:space="0" w:color="auto"/>
            </w:tcBorders>
            <w:shd w:val="clear" w:color="auto" w:fill="auto"/>
            <w:noWrap/>
            <w:vAlign w:val="center"/>
            <w:hideMark/>
          </w:tcPr>
          <w:p w:rsidR="00040108" w:rsidRPr="00B121F9" w:rsidRDefault="00040108" w:rsidP="007A1F82">
            <w:pPr>
              <w:jc w:val="center"/>
              <w:rPr>
                <w:rFonts w:ascii="Arial" w:hAnsi="Arial" w:cs="Arial"/>
                <w:b/>
                <w:bCs/>
                <w:color w:val="000000"/>
                <w:sz w:val="12"/>
                <w:szCs w:val="16"/>
              </w:rPr>
            </w:pPr>
            <w:r w:rsidRPr="00B121F9">
              <w:rPr>
                <w:rFonts w:ascii="Arial" w:hAnsi="Arial" w:cs="Arial"/>
                <w:b/>
                <w:bCs/>
                <w:color w:val="000000"/>
                <w:sz w:val="12"/>
                <w:szCs w:val="16"/>
              </w:rPr>
              <w:t>4969,48</w:t>
            </w:r>
          </w:p>
        </w:tc>
        <w:tc>
          <w:tcPr>
            <w:tcW w:w="455" w:type="pct"/>
            <w:tcBorders>
              <w:top w:val="nil"/>
              <w:left w:val="nil"/>
              <w:bottom w:val="single" w:sz="4" w:space="0" w:color="auto"/>
              <w:right w:val="single" w:sz="4" w:space="0" w:color="auto"/>
            </w:tcBorders>
            <w:shd w:val="clear" w:color="auto" w:fill="auto"/>
            <w:noWrap/>
            <w:vAlign w:val="center"/>
            <w:hideMark/>
          </w:tcPr>
          <w:p w:rsidR="00040108" w:rsidRPr="00B121F9" w:rsidRDefault="00040108" w:rsidP="007A1F82">
            <w:pPr>
              <w:jc w:val="center"/>
              <w:rPr>
                <w:rFonts w:ascii="Arial" w:hAnsi="Arial" w:cs="Arial"/>
                <w:b/>
                <w:bCs/>
                <w:color w:val="000000"/>
                <w:sz w:val="12"/>
                <w:szCs w:val="16"/>
              </w:rPr>
            </w:pPr>
            <w:r w:rsidRPr="00B121F9">
              <w:rPr>
                <w:rFonts w:ascii="Arial" w:hAnsi="Arial" w:cs="Arial"/>
                <w:b/>
                <w:bCs/>
                <w:color w:val="000000"/>
                <w:sz w:val="12"/>
                <w:szCs w:val="16"/>
              </w:rPr>
              <w:t>3048,26</w:t>
            </w:r>
          </w:p>
        </w:tc>
        <w:tc>
          <w:tcPr>
            <w:tcW w:w="382" w:type="pct"/>
            <w:tcBorders>
              <w:top w:val="nil"/>
              <w:left w:val="nil"/>
              <w:bottom w:val="single" w:sz="4" w:space="0" w:color="auto"/>
              <w:right w:val="single" w:sz="8" w:space="0" w:color="auto"/>
            </w:tcBorders>
            <w:shd w:val="clear" w:color="auto" w:fill="auto"/>
            <w:noWrap/>
            <w:vAlign w:val="center"/>
            <w:hideMark/>
          </w:tcPr>
          <w:p w:rsidR="00040108" w:rsidRPr="00B121F9" w:rsidRDefault="00040108" w:rsidP="007A1F82">
            <w:pPr>
              <w:jc w:val="center"/>
              <w:rPr>
                <w:rFonts w:ascii="Arial" w:hAnsi="Arial" w:cs="Arial"/>
                <w:b/>
                <w:bCs/>
                <w:color w:val="000000"/>
                <w:sz w:val="12"/>
                <w:szCs w:val="16"/>
              </w:rPr>
            </w:pPr>
            <w:r w:rsidRPr="00B121F9">
              <w:rPr>
                <w:rFonts w:ascii="Arial" w:hAnsi="Arial" w:cs="Arial"/>
                <w:b/>
                <w:bCs/>
                <w:color w:val="000000"/>
                <w:sz w:val="12"/>
                <w:szCs w:val="16"/>
              </w:rPr>
              <w:t>194,81</w:t>
            </w:r>
          </w:p>
        </w:tc>
      </w:tr>
      <w:tr w:rsidR="00040108" w:rsidRPr="00B121F9" w:rsidTr="00EE5783">
        <w:trPr>
          <w:trHeight w:val="20"/>
        </w:trPr>
        <w:tc>
          <w:tcPr>
            <w:tcW w:w="1438" w:type="pct"/>
            <w:tcBorders>
              <w:top w:val="nil"/>
              <w:left w:val="single" w:sz="8" w:space="0" w:color="auto"/>
              <w:bottom w:val="single" w:sz="4" w:space="0" w:color="auto"/>
              <w:right w:val="nil"/>
            </w:tcBorders>
            <w:shd w:val="clear" w:color="auto" w:fill="auto"/>
            <w:vAlign w:val="bottom"/>
            <w:hideMark/>
          </w:tcPr>
          <w:p w:rsidR="00040108" w:rsidRPr="00B121F9" w:rsidRDefault="00040108" w:rsidP="007A1F82">
            <w:pPr>
              <w:rPr>
                <w:rFonts w:ascii="Arial" w:hAnsi="Arial" w:cs="Arial"/>
                <w:color w:val="000000"/>
                <w:sz w:val="12"/>
                <w:szCs w:val="16"/>
              </w:rPr>
            </w:pPr>
            <w:r w:rsidRPr="00B121F9">
              <w:rPr>
                <w:rFonts w:ascii="Arial" w:hAnsi="Arial" w:cs="Arial"/>
                <w:color w:val="000000"/>
                <w:sz w:val="12"/>
                <w:szCs w:val="16"/>
              </w:rPr>
              <w:t>Котельная № 10 с.Яжелбицы Усадьба</w:t>
            </w:r>
          </w:p>
        </w:tc>
        <w:tc>
          <w:tcPr>
            <w:tcW w:w="453" w:type="pct"/>
            <w:tcBorders>
              <w:top w:val="nil"/>
              <w:left w:val="single" w:sz="8" w:space="0" w:color="auto"/>
              <w:bottom w:val="single" w:sz="4" w:space="0" w:color="auto"/>
              <w:right w:val="single" w:sz="4" w:space="0" w:color="auto"/>
            </w:tcBorders>
            <w:shd w:val="clear" w:color="auto" w:fill="auto"/>
            <w:noWrap/>
            <w:vAlign w:val="center"/>
            <w:hideMark/>
          </w:tcPr>
          <w:p w:rsidR="00040108" w:rsidRPr="00B121F9" w:rsidRDefault="00040108" w:rsidP="007A1F82">
            <w:pPr>
              <w:jc w:val="center"/>
              <w:rPr>
                <w:rFonts w:ascii="Arial" w:hAnsi="Arial" w:cs="Arial"/>
                <w:color w:val="000000"/>
                <w:sz w:val="12"/>
                <w:szCs w:val="16"/>
              </w:rPr>
            </w:pPr>
            <w:r w:rsidRPr="00B121F9">
              <w:rPr>
                <w:rFonts w:ascii="Arial" w:hAnsi="Arial" w:cs="Arial"/>
                <w:color w:val="000000"/>
                <w:sz w:val="12"/>
                <w:szCs w:val="16"/>
              </w:rPr>
              <w:t>5151,55</w:t>
            </w:r>
          </w:p>
        </w:tc>
        <w:tc>
          <w:tcPr>
            <w:tcW w:w="457" w:type="pct"/>
            <w:tcBorders>
              <w:top w:val="nil"/>
              <w:left w:val="nil"/>
              <w:bottom w:val="single" w:sz="4" w:space="0" w:color="auto"/>
              <w:right w:val="single" w:sz="4" w:space="0" w:color="auto"/>
            </w:tcBorders>
            <w:shd w:val="clear" w:color="auto" w:fill="auto"/>
            <w:noWrap/>
            <w:vAlign w:val="center"/>
            <w:hideMark/>
          </w:tcPr>
          <w:p w:rsidR="00040108" w:rsidRPr="00B121F9" w:rsidRDefault="00040108" w:rsidP="007A1F82">
            <w:pPr>
              <w:jc w:val="center"/>
              <w:rPr>
                <w:rFonts w:ascii="Arial" w:hAnsi="Arial" w:cs="Arial"/>
                <w:color w:val="000000"/>
                <w:sz w:val="12"/>
                <w:szCs w:val="16"/>
              </w:rPr>
            </w:pPr>
            <w:r w:rsidRPr="00B121F9">
              <w:rPr>
                <w:rFonts w:ascii="Arial" w:hAnsi="Arial" w:cs="Arial"/>
                <w:color w:val="000000"/>
                <w:sz w:val="12"/>
                <w:szCs w:val="16"/>
              </w:rPr>
              <w:t>4956,74</w:t>
            </w:r>
          </w:p>
        </w:tc>
        <w:tc>
          <w:tcPr>
            <w:tcW w:w="454" w:type="pct"/>
            <w:tcBorders>
              <w:top w:val="nil"/>
              <w:left w:val="nil"/>
              <w:bottom w:val="single" w:sz="4" w:space="0" w:color="auto"/>
              <w:right w:val="single" w:sz="4" w:space="0" w:color="auto"/>
            </w:tcBorders>
            <w:shd w:val="clear" w:color="auto" w:fill="auto"/>
            <w:noWrap/>
            <w:vAlign w:val="center"/>
            <w:hideMark/>
          </w:tcPr>
          <w:p w:rsidR="00040108" w:rsidRPr="00B121F9" w:rsidRDefault="00040108" w:rsidP="007A1F82">
            <w:pPr>
              <w:jc w:val="center"/>
              <w:rPr>
                <w:rFonts w:ascii="Arial" w:hAnsi="Arial" w:cs="Arial"/>
                <w:color w:val="000000"/>
                <w:sz w:val="12"/>
                <w:szCs w:val="16"/>
              </w:rPr>
            </w:pPr>
            <w:r w:rsidRPr="00B121F9">
              <w:rPr>
                <w:rFonts w:ascii="Arial" w:hAnsi="Arial" w:cs="Arial"/>
                <w:color w:val="000000"/>
                <w:sz w:val="12"/>
                <w:szCs w:val="16"/>
              </w:rPr>
              <w:t>3048,77</w:t>
            </w:r>
          </w:p>
        </w:tc>
        <w:tc>
          <w:tcPr>
            <w:tcW w:w="378" w:type="pct"/>
            <w:tcBorders>
              <w:top w:val="nil"/>
              <w:left w:val="nil"/>
              <w:bottom w:val="single" w:sz="4" w:space="0" w:color="auto"/>
              <w:right w:val="single" w:sz="8" w:space="0" w:color="auto"/>
            </w:tcBorders>
            <w:shd w:val="clear" w:color="auto" w:fill="auto"/>
            <w:noWrap/>
            <w:vAlign w:val="center"/>
            <w:hideMark/>
          </w:tcPr>
          <w:p w:rsidR="00040108" w:rsidRPr="00B121F9" w:rsidRDefault="00040108" w:rsidP="007A1F82">
            <w:pPr>
              <w:jc w:val="center"/>
              <w:rPr>
                <w:rFonts w:ascii="Arial" w:hAnsi="Arial" w:cs="Arial"/>
                <w:color w:val="000000"/>
                <w:sz w:val="12"/>
                <w:szCs w:val="16"/>
              </w:rPr>
            </w:pPr>
            <w:r w:rsidRPr="00B121F9">
              <w:rPr>
                <w:rFonts w:ascii="Arial" w:hAnsi="Arial" w:cs="Arial"/>
                <w:color w:val="000000"/>
                <w:sz w:val="12"/>
                <w:szCs w:val="16"/>
              </w:rPr>
              <w:t>194,82</w:t>
            </w:r>
          </w:p>
        </w:tc>
        <w:tc>
          <w:tcPr>
            <w:tcW w:w="529" w:type="pct"/>
            <w:tcBorders>
              <w:top w:val="nil"/>
              <w:left w:val="single" w:sz="8" w:space="0" w:color="auto"/>
              <w:bottom w:val="single" w:sz="4" w:space="0" w:color="auto"/>
              <w:right w:val="single" w:sz="4" w:space="0" w:color="auto"/>
            </w:tcBorders>
            <w:shd w:val="clear" w:color="auto" w:fill="auto"/>
            <w:noWrap/>
            <w:vAlign w:val="center"/>
            <w:hideMark/>
          </w:tcPr>
          <w:p w:rsidR="00040108" w:rsidRPr="00B121F9" w:rsidRDefault="00040108" w:rsidP="007A1F82">
            <w:pPr>
              <w:jc w:val="center"/>
              <w:rPr>
                <w:rFonts w:ascii="Arial" w:hAnsi="Arial" w:cs="Arial"/>
                <w:color w:val="000000"/>
                <w:sz w:val="12"/>
                <w:szCs w:val="16"/>
              </w:rPr>
            </w:pPr>
            <w:r w:rsidRPr="00B121F9">
              <w:rPr>
                <w:rFonts w:ascii="Arial" w:hAnsi="Arial" w:cs="Arial"/>
                <w:color w:val="000000"/>
                <w:sz w:val="12"/>
                <w:szCs w:val="16"/>
              </w:rPr>
              <w:t>5093,49</w:t>
            </w:r>
          </w:p>
        </w:tc>
        <w:tc>
          <w:tcPr>
            <w:tcW w:w="454" w:type="pct"/>
            <w:tcBorders>
              <w:top w:val="nil"/>
              <w:left w:val="nil"/>
              <w:bottom w:val="single" w:sz="4" w:space="0" w:color="auto"/>
              <w:right w:val="single" w:sz="4" w:space="0" w:color="auto"/>
            </w:tcBorders>
            <w:shd w:val="clear" w:color="auto" w:fill="auto"/>
            <w:noWrap/>
            <w:vAlign w:val="center"/>
            <w:hideMark/>
          </w:tcPr>
          <w:p w:rsidR="00040108" w:rsidRPr="00B121F9" w:rsidRDefault="00040108" w:rsidP="007A1F82">
            <w:pPr>
              <w:jc w:val="center"/>
              <w:rPr>
                <w:rFonts w:ascii="Arial" w:hAnsi="Arial" w:cs="Arial"/>
                <w:color w:val="000000"/>
                <w:sz w:val="12"/>
                <w:szCs w:val="16"/>
              </w:rPr>
            </w:pPr>
            <w:r w:rsidRPr="00B121F9">
              <w:rPr>
                <w:rFonts w:ascii="Arial" w:hAnsi="Arial" w:cs="Arial"/>
                <w:color w:val="000000"/>
                <w:sz w:val="12"/>
                <w:szCs w:val="16"/>
              </w:rPr>
              <w:t>4898,67</w:t>
            </w:r>
          </w:p>
        </w:tc>
        <w:tc>
          <w:tcPr>
            <w:tcW w:w="455" w:type="pct"/>
            <w:tcBorders>
              <w:top w:val="nil"/>
              <w:left w:val="nil"/>
              <w:bottom w:val="single" w:sz="4" w:space="0" w:color="auto"/>
              <w:right w:val="single" w:sz="4" w:space="0" w:color="auto"/>
            </w:tcBorders>
            <w:shd w:val="clear" w:color="auto" w:fill="auto"/>
            <w:noWrap/>
            <w:vAlign w:val="center"/>
            <w:hideMark/>
          </w:tcPr>
          <w:p w:rsidR="00040108" w:rsidRPr="00B121F9" w:rsidRDefault="00040108" w:rsidP="007A1F82">
            <w:pPr>
              <w:jc w:val="center"/>
              <w:rPr>
                <w:rFonts w:ascii="Arial" w:hAnsi="Arial" w:cs="Arial"/>
                <w:color w:val="000000"/>
                <w:sz w:val="12"/>
                <w:szCs w:val="16"/>
              </w:rPr>
            </w:pPr>
            <w:r w:rsidRPr="00B121F9">
              <w:rPr>
                <w:rFonts w:ascii="Arial" w:hAnsi="Arial" w:cs="Arial"/>
                <w:color w:val="000000"/>
                <w:sz w:val="12"/>
                <w:szCs w:val="16"/>
              </w:rPr>
              <w:t>3048,26</w:t>
            </w:r>
          </w:p>
        </w:tc>
        <w:tc>
          <w:tcPr>
            <w:tcW w:w="382" w:type="pct"/>
            <w:tcBorders>
              <w:top w:val="nil"/>
              <w:left w:val="nil"/>
              <w:bottom w:val="single" w:sz="4" w:space="0" w:color="auto"/>
              <w:right w:val="single" w:sz="8" w:space="0" w:color="auto"/>
            </w:tcBorders>
            <w:shd w:val="clear" w:color="auto" w:fill="auto"/>
            <w:noWrap/>
            <w:vAlign w:val="center"/>
            <w:hideMark/>
          </w:tcPr>
          <w:p w:rsidR="00040108" w:rsidRPr="00B121F9" w:rsidRDefault="00040108" w:rsidP="007A1F82">
            <w:pPr>
              <w:jc w:val="center"/>
              <w:rPr>
                <w:rFonts w:ascii="Arial" w:hAnsi="Arial" w:cs="Arial"/>
                <w:color w:val="000000"/>
                <w:sz w:val="12"/>
                <w:szCs w:val="16"/>
              </w:rPr>
            </w:pPr>
            <w:r w:rsidRPr="00B121F9">
              <w:rPr>
                <w:rFonts w:ascii="Arial" w:hAnsi="Arial" w:cs="Arial"/>
                <w:color w:val="000000"/>
                <w:sz w:val="12"/>
                <w:szCs w:val="16"/>
              </w:rPr>
              <w:t>194,81</w:t>
            </w:r>
          </w:p>
        </w:tc>
      </w:tr>
      <w:tr w:rsidR="00040108" w:rsidRPr="00B121F9" w:rsidTr="00EE5783">
        <w:trPr>
          <w:trHeight w:val="20"/>
        </w:trPr>
        <w:tc>
          <w:tcPr>
            <w:tcW w:w="1438" w:type="pct"/>
            <w:tcBorders>
              <w:top w:val="nil"/>
              <w:left w:val="single" w:sz="8" w:space="0" w:color="auto"/>
              <w:bottom w:val="single" w:sz="4" w:space="0" w:color="auto"/>
              <w:right w:val="nil"/>
            </w:tcBorders>
            <w:shd w:val="clear" w:color="auto" w:fill="auto"/>
            <w:vAlign w:val="bottom"/>
            <w:hideMark/>
          </w:tcPr>
          <w:p w:rsidR="00040108" w:rsidRPr="00B121F9" w:rsidRDefault="00040108" w:rsidP="007A1F82">
            <w:pPr>
              <w:rPr>
                <w:rFonts w:ascii="Arial" w:hAnsi="Arial" w:cs="Arial"/>
                <w:color w:val="000000"/>
                <w:sz w:val="12"/>
                <w:szCs w:val="16"/>
              </w:rPr>
            </w:pPr>
            <w:r w:rsidRPr="00B121F9">
              <w:rPr>
                <w:rFonts w:ascii="Arial" w:hAnsi="Arial" w:cs="Arial"/>
                <w:color w:val="000000"/>
                <w:sz w:val="12"/>
                <w:szCs w:val="16"/>
              </w:rPr>
              <w:t>Котельная № 20 д.Ижицы</w:t>
            </w:r>
          </w:p>
        </w:tc>
        <w:tc>
          <w:tcPr>
            <w:tcW w:w="453" w:type="pct"/>
            <w:tcBorders>
              <w:top w:val="nil"/>
              <w:left w:val="single" w:sz="8" w:space="0" w:color="auto"/>
              <w:bottom w:val="single" w:sz="4" w:space="0" w:color="auto"/>
              <w:right w:val="single" w:sz="4" w:space="0" w:color="auto"/>
            </w:tcBorders>
            <w:shd w:val="clear" w:color="auto" w:fill="auto"/>
            <w:noWrap/>
            <w:vAlign w:val="center"/>
            <w:hideMark/>
          </w:tcPr>
          <w:p w:rsidR="00040108" w:rsidRPr="00B121F9" w:rsidRDefault="00040108" w:rsidP="007A1F82">
            <w:pPr>
              <w:jc w:val="center"/>
              <w:rPr>
                <w:rFonts w:ascii="Arial" w:hAnsi="Arial" w:cs="Arial"/>
                <w:color w:val="000000"/>
                <w:sz w:val="12"/>
                <w:szCs w:val="16"/>
              </w:rPr>
            </w:pPr>
            <w:r w:rsidRPr="00B121F9">
              <w:rPr>
                <w:rFonts w:ascii="Arial" w:hAnsi="Arial" w:cs="Arial"/>
                <w:color w:val="000000"/>
                <w:sz w:val="12"/>
                <w:szCs w:val="16"/>
              </w:rPr>
              <w:t>70,54</w:t>
            </w:r>
          </w:p>
        </w:tc>
        <w:tc>
          <w:tcPr>
            <w:tcW w:w="457" w:type="pct"/>
            <w:tcBorders>
              <w:top w:val="nil"/>
              <w:left w:val="nil"/>
              <w:bottom w:val="single" w:sz="4" w:space="0" w:color="auto"/>
              <w:right w:val="single" w:sz="4" w:space="0" w:color="auto"/>
            </w:tcBorders>
            <w:shd w:val="clear" w:color="auto" w:fill="auto"/>
            <w:noWrap/>
            <w:vAlign w:val="center"/>
            <w:hideMark/>
          </w:tcPr>
          <w:p w:rsidR="00040108" w:rsidRPr="00B121F9" w:rsidRDefault="00040108" w:rsidP="007A1F82">
            <w:pPr>
              <w:jc w:val="center"/>
              <w:rPr>
                <w:rFonts w:ascii="Arial" w:hAnsi="Arial" w:cs="Arial"/>
                <w:color w:val="000000"/>
                <w:sz w:val="12"/>
                <w:szCs w:val="16"/>
              </w:rPr>
            </w:pPr>
            <w:r w:rsidRPr="00B121F9">
              <w:rPr>
                <w:rFonts w:ascii="Arial" w:hAnsi="Arial" w:cs="Arial"/>
                <w:color w:val="000000"/>
                <w:sz w:val="12"/>
                <w:szCs w:val="16"/>
              </w:rPr>
              <w:t>70,54</w:t>
            </w:r>
          </w:p>
        </w:tc>
        <w:tc>
          <w:tcPr>
            <w:tcW w:w="454" w:type="pct"/>
            <w:tcBorders>
              <w:top w:val="nil"/>
              <w:left w:val="nil"/>
              <w:bottom w:val="single" w:sz="4" w:space="0" w:color="auto"/>
              <w:right w:val="single" w:sz="4" w:space="0" w:color="auto"/>
            </w:tcBorders>
            <w:shd w:val="clear" w:color="auto" w:fill="auto"/>
            <w:noWrap/>
            <w:vAlign w:val="center"/>
            <w:hideMark/>
          </w:tcPr>
          <w:p w:rsidR="00040108" w:rsidRPr="00B121F9" w:rsidRDefault="00040108" w:rsidP="007A1F82">
            <w:pPr>
              <w:jc w:val="center"/>
              <w:rPr>
                <w:rFonts w:ascii="Arial" w:hAnsi="Arial" w:cs="Arial"/>
                <w:color w:val="000000"/>
                <w:sz w:val="12"/>
                <w:szCs w:val="16"/>
              </w:rPr>
            </w:pPr>
          </w:p>
        </w:tc>
        <w:tc>
          <w:tcPr>
            <w:tcW w:w="378" w:type="pct"/>
            <w:tcBorders>
              <w:top w:val="nil"/>
              <w:left w:val="nil"/>
              <w:bottom w:val="single" w:sz="4" w:space="0" w:color="auto"/>
              <w:right w:val="single" w:sz="8" w:space="0" w:color="auto"/>
            </w:tcBorders>
            <w:shd w:val="clear" w:color="auto" w:fill="auto"/>
            <w:noWrap/>
            <w:vAlign w:val="center"/>
            <w:hideMark/>
          </w:tcPr>
          <w:p w:rsidR="00040108" w:rsidRPr="00B121F9" w:rsidRDefault="00040108" w:rsidP="007A1F82">
            <w:pPr>
              <w:jc w:val="center"/>
              <w:rPr>
                <w:rFonts w:ascii="Arial" w:hAnsi="Arial" w:cs="Arial"/>
                <w:color w:val="000000"/>
                <w:sz w:val="12"/>
                <w:szCs w:val="16"/>
              </w:rPr>
            </w:pPr>
          </w:p>
        </w:tc>
        <w:tc>
          <w:tcPr>
            <w:tcW w:w="529" w:type="pct"/>
            <w:tcBorders>
              <w:top w:val="nil"/>
              <w:left w:val="single" w:sz="8" w:space="0" w:color="auto"/>
              <w:bottom w:val="single" w:sz="4" w:space="0" w:color="auto"/>
              <w:right w:val="single" w:sz="4" w:space="0" w:color="auto"/>
            </w:tcBorders>
            <w:shd w:val="clear" w:color="auto" w:fill="auto"/>
            <w:noWrap/>
            <w:vAlign w:val="center"/>
            <w:hideMark/>
          </w:tcPr>
          <w:p w:rsidR="00040108" w:rsidRPr="00B121F9" w:rsidRDefault="00040108" w:rsidP="007A1F82">
            <w:pPr>
              <w:jc w:val="center"/>
              <w:rPr>
                <w:rFonts w:ascii="Arial" w:hAnsi="Arial" w:cs="Arial"/>
                <w:color w:val="000000"/>
                <w:sz w:val="12"/>
                <w:szCs w:val="16"/>
              </w:rPr>
            </w:pPr>
            <w:r w:rsidRPr="00B121F9">
              <w:rPr>
                <w:rFonts w:ascii="Arial" w:hAnsi="Arial" w:cs="Arial"/>
                <w:color w:val="000000"/>
                <w:sz w:val="12"/>
                <w:szCs w:val="16"/>
              </w:rPr>
              <w:t>70,81</w:t>
            </w:r>
          </w:p>
        </w:tc>
        <w:tc>
          <w:tcPr>
            <w:tcW w:w="454" w:type="pct"/>
            <w:tcBorders>
              <w:top w:val="nil"/>
              <w:left w:val="nil"/>
              <w:bottom w:val="single" w:sz="4" w:space="0" w:color="auto"/>
              <w:right w:val="single" w:sz="4" w:space="0" w:color="auto"/>
            </w:tcBorders>
            <w:shd w:val="clear" w:color="auto" w:fill="auto"/>
            <w:noWrap/>
            <w:vAlign w:val="center"/>
            <w:hideMark/>
          </w:tcPr>
          <w:p w:rsidR="00040108" w:rsidRPr="00B121F9" w:rsidRDefault="00040108" w:rsidP="007A1F82">
            <w:pPr>
              <w:jc w:val="center"/>
              <w:rPr>
                <w:rFonts w:ascii="Arial" w:hAnsi="Arial" w:cs="Arial"/>
                <w:color w:val="000000"/>
                <w:sz w:val="12"/>
                <w:szCs w:val="16"/>
              </w:rPr>
            </w:pPr>
            <w:r w:rsidRPr="00B121F9">
              <w:rPr>
                <w:rFonts w:ascii="Arial" w:hAnsi="Arial" w:cs="Arial"/>
                <w:color w:val="000000"/>
                <w:sz w:val="12"/>
                <w:szCs w:val="16"/>
              </w:rPr>
              <w:t>70,81</w:t>
            </w:r>
          </w:p>
        </w:tc>
        <w:tc>
          <w:tcPr>
            <w:tcW w:w="455" w:type="pct"/>
            <w:tcBorders>
              <w:top w:val="nil"/>
              <w:left w:val="nil"/>
              <w:bottom w:val="single" w:sz="4" w:space="0" w:color="auto"/>
              <w:right w:val="single" w:sz="4" w:space="0" w:color="auto"/>
            </w:tcBorders>
            <w:shd w:val="clear" w:color="auto" w:fill="auto"/>
            <w:noWrap/>
            <w:vAlign w:val="center"/>
            <w:hideMark/>
          </w:tcPr>
          <w:p w:rsidR="00040108" w:rsidRPr="00B121F9" w:rsidRDefault="00040108" w:rsidP="007A1F82">
            <w:pPr>
              <w:jc w:val="center"/>
              <w:rPr>
                <w:rFonts w:ascii="Arial" w:hAnsi="Arial" w:cs="Arial"/>
                <w:color w:val="000000"/>
                <w:sz w:val="12"/>
                <w:szCs w:val="16"/>
              </w:rPr>
            </w:pPr>
          </w:p>
        </w:tc>
        <w:tc>
          <w:tcPr>
            <w:tcW w:w="382" w:type="pct"/>
            <w:tcBorders>
              <w:top w:val="nil"/>
              <w:left w:val="nil"/>
              <w:bottom w:val="single" w:sz="4" w:space="0" w:color="auto"/>
              <w:right w:val="single" w:sz="8" w:space="0" w:color="auto"/>
            </w:tcBorders>
            <w:shd w:val="clear" w:color="auto" w:fill="auto"/>
            <w:noWrap/>
            <w:vAlign w:val="center"/>
            <w:hideMark/>
          </w:tcPr>
          <w:p w:rsidR="00040108" w:rsidRPr="00B121F9" w:rsidRDefault="00040108" w:rsidP="007A1F82">
            <w:pPr>
              <w:jc w:val="center"/>
              <w:rPr>
                <w:rFonts w:ascii="Arial" w:hAnsi="Arial" w:cs="Arial"/>
                <w:color w:val="000000"/>
                <w:sz w:val="12"/>
                <w:szCs w:val="16"/>
              </w:rPr>
            </w:pPr>
          </w:p>
        </w:tc>
      </w:tr>
    </w:tbl>
    <w:p w:rsidR="00040108" w:rsidRPr="007A1F82" w:rsidRDefault="00040108" w:rsidP="00B121F9">
      <w:pPr>
        <w:pStyle w:val="afffffff0"/>
        <w:spacing w:after="0" w:line="240" w:lineRule="auto"/>
        <w:ind w:firstLine="284"/>
        <w:rPr>
          <w:rFonts w:ascii="Arial" w:hAnsi="Arial" w:cs="Arial"/>
          <w:sz w:val="16"/>
          <w:szCs w:val="16"/>
        </w:rPr>
      </w:pPr>
      <w:r w:rsidRPr="007A1F82">
        <w:rPr>
          <w:rFonts w:ascii="Arial" w:hAnsi="Arial" w:cs="Arial"/>
          <w:sz w:val="16"/>
          <w:szCs w:val="16"/>
        </w:rPr>
        <w:t xml:space="preserve">Структура тепловой нагрузки потребителей по расчетным элементам территориального деления </w:t>
      </w:r>
      <w:r w:rsidRPr="007A1F82">
        <w:rPr>
          <w:rFonts w:ascii="Arial" w:hAnsi="Arial" w:cs="Arial"/>
          <w:color w:val="000000"/>
          <w:sz w:val="16"/>
          <w:szCs w:val="16"/>
        </w:rPr>
        <w:t xml:space="preserve">Яжелбицкого сельского поселения </w:t>
      </w:r>
      <w:r w:rsidRPr="007A1F82">
        <w:rPr>
          <w:rFonts w:ascii="Arial" w:hAnsi="Arial" w:cs="Arial"/>
          <w:sz w:val="16"/>
          <w:szCs w:val="16"/>
        </w:rPr>
        <w:t>на перспективу приведена в таблице 1</w:t>
      </w:r>
      <w:r w:rsidRPr="007A1F82">
        <w:rPr>
          <w:rFonts w:ascii="Arial" w:hAnsi="Arial" w:cs="Arial"/>
          <w:noProof/>
          <w:sz w:val="16"/>
          <w:szCs w:val="16"/>
        </w:rPr>
        <w:t>.3</w:t>
      </w:r>
      <w:r w:rsidRPr="007A1F82">
        <w:rPr>
          <w:rFonts w:ascii="Arial" w:hAnsi="Arial" w:cs="Arial"/>
          <w:sz w:val="16"/>
          <w:szCs w:val="16"/>
        </w:rPr>
        <w:t>.</w:t>
      </w:r>
    </w:p>
    <w:p w:rsidR="00040108" w:rsidRPr="00B121F9" w:rsidRDefault="00040108" w:rsidP="007A1F82">
      <w:pPr>
        <w:pStyle w:val="afffffff0"/>
        <w:spacing w:after="0" w:line="240" w:lineRule="auto"/>
        <w:jc w:val="right"/>
        <w:rPr>
          <w:rFonts w:ascii="Arial" w:hAnsi="Arial" w:cs="Arial"/>
          <w:sz w:val="12"/>
          <w:szCs w:val="16"/>
        </w:rPr>
      </w:pPr>
      <w:r w:rsidRPr="00B121F9">
        <w:rPr>
          <w:rFonts w:ascii="Arial" w:hAnsi="Arial" w:cs="Arial"/>
          <w:sz w:val="12"/>
          <w:szCs w:val="16"/>
        </w:rPr>
        <w:t xml:space="preserve">Таблица 1.3.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63"/>
        <w:gridCol w:w="860"/>
        <w:gridCol w:w="688"/>
        <w:gridCol w:w="765"/>
        <w:gridCol w:w="688"/>
        <w:gridCol w:w="688"/>
        <w:gridCol w:w="1298"/>
      </w:tblGrid>
      <w:tr w:rsidR="00040108" w:rsidRPr="00B121F9" w:rsidTr="00EE5783">
        <w:trPr>
          <w:trHeight w:val="20"/>
          <w:tblHeader/>
        </w:trPr>
        <w:tc>
          <w:tcPr>
            <w:tcW w:w="2803" w:type="pct"/>
            <w:vAlign w:val="center"/>
          </w:tcPr>
          <w:p w:rsidR="00040108" w:rsidRPr="00B121F9" w:rsidRDefault="00040108" w:rsidP="007A1F82">
            <w:pPr>
              <w:pStyle w:val="affffffe"/>
              <w:autoSpaceDE w:val="0"/>
              <w:autoSpaceDN w:val="0"/>
              <w:adjustRightInd w:val="0"/>
              <w:rPr>
                <w:rFonts w:ascii="Arial" w:hAnsi="Arial" w:cs="Arial"/>
                <w:b/>
                <w:color w:val="000000"/>
                <w:sz w:val="12"/>
                <w:szCs w:val="16"/>
              </w:rPr>
            </w:pPr>
            <w:r w:rsidRPr="00B121F9">
              <w:rPr>
                <w:rFonts w:ascii="Arial" w:hAnsi="Arial" w:cs="Arial"/>
                <w:b/>
                <w:color w:val="000000"/>
                <w:sz w:val="12"/>
                <w:szCs w:val="16"/>
              </w:rPr>
              <w:t>Наименование показателя</w:t>
            </w:r>
          </w:p>
        </w:tc>
        <w:tc>
          <w:tcPr>
            <w:tcW w:w="379" w:type="pct"/>
            <w:vAlign w:val="center"/>
          </w:tcPr>
          <w:p w:rsidR="00040108" w:rsidRPr="00B121F9" w:rsidRDefault="00040108" w:rsidP="007A1F82">
            <w:pPr>
              <w:pStyle w:val="affffffe"/>
              <w:autoSpaceDE w:val="0"/>
              <w:autoSpaceDN w:val="0"/>
              <w:adjustRightInd w:val="0"/>
              <w:rPr>
                <w:rFonts w:ascii="Arial" w:hAnsi="Arial" w:cs="Arial"/>
                <w:b/>
                <w:color w:val="000000"/>
                <w:sz w:val="12"/>
                <w:szCs w:val="16"/>
              </w:rPr>
            </w:pPr>
            <w:r w:rsidRPr="00B121F9">
              <w:rPr>
                <w:rFonts w:ascii="Arial" w:hAnsi="Arial" w:cs="Arial"/>
                <w:b/>
                <w:color w:val="000000"/>
                <w:sz w:val="12"/>
                <w:szCs w:val="16"/>
              </w:rPr>
              <w:t>2020</w:t>
            </w:r>
          </w:p>
        </w:tc>
        <w:tc>
          <w:tcPr>
            <w:tcW w:w="303" w:type="pct"/>
            <w:vAlign w:val="center"/>
          </w:tcPr>
          <w:p w:rsidR="00040108" w:rsidRPr="00B121F9" w:rsidRDefault="00040108" w:rsidP="007A1F82">
            <w:pPr>
              <w:pStyle w:val="affffffe"/>
              <w:autoSpaceDE w:val="0"/>
              <w:autoSpaceDN w:val="0"/>
              <w:adjustRightInd w:val="0"/>
              <w:rPr>
                <w:rFonts w:ascii="Arial" w:hAnsi="Arial" w:cs="Arial"/>
                <w:b/>
                <w:color w:val="000000"/>
                <w:sz w:val="12"/>
                <w:szCs w:val="16"/>
              </w:rPr>
            </w:pPr>
            <w:r w:rsidRPr="00B121F9">
              <w:rPr>
                <w:rFonts w:ascii="Arial" w:hAnsi="Arial" w:cs="Arial"/>
                <w:b/>
                <w:color w:val="000000"/>
                <w:sz w:val="12"/>
                <w:szCs w:val="16"/>
              </w:rPr>
              <w:t>2021.</w:t>
            </w:r>
          </w:p>
        </w:tc>
        <w:tc>
          <w:tcPr>
            <w:tcW w:w="337" w:type="pct"/>
            <w:vAlign w:val="center"/>
          </w:tcPr>
          <w:p w:rsidR="00040108" w:rsidRPr="00B121F9" w:rsidRDefault="00040108" w:rsidP="007A1F82">
            <w:pPr>
              <w:pStyle w:val="affffffe"/>
              <w:autoSpaceDE w:val="0"/>
              <w:autoSpaceDN w:val="0"/>
              <w:adjustRightInd w:val="0"/>
              <w:rPr>
                <w:rFonts w:ascii="Arial" w:hAnsi="Arial" w:cs="Arial"/>
                <w:b/>
                <w:color w:val="000000"/>
                <w:sz w:val="12"/>
                <w:szCs w:val="16"/>
              </w:rPr>
            </w:pPr>
            <w:r w:rsidRPr="00B121F9">
              <w:rPr>
                <w:rFonts w:ascii="Arial" w:hAnsi="Arial" w:cs="Arial"/>
                <w:b/>
                <w:color w:val="000000"/>
                <w:sz w:val="12"/>
                <w:szCs w:val="16"/>
              </w:rPr>
              <w:t>2022</w:t>
            </w:r>
          </w:p>
        </w:tc>
        <w:tc>
          <w:tcPr>
            <w:tcW w:w="303" w:type="pct"/>
            <w:vAlign w:val="center"/>
          </w:tcPr>
          <w:p w:rsidR="00040108" w:rsidRPr="00B121F9" w:rsidRDefault="00040108" w:rsidP="007A1F82">
            <w:pPr>
              <w:pStyle w:val="affffffe"/>
              <w:autoSpaceDE w:val="0"/>
              <w:autoSpaceDN w:val="0"/>
              <w:adjustRightInd w:val="0"/>
              <w:rPr>
                <w:rFonts w:ascii="Arial" w:hAnsi="Arial" w:cs="Arial"/>
                <w:b/>
                <w:color w:val="000000"/>
                <w:sz w:val="12"/>
                <w:szCs w:val="16"/>
              </w:rPr>
            </w:pPr>
            <w:r w:rsidRPr="00B121F9">
              <w:rPr>
                <w:rFonts w:ascii="Arial" w:hAnsi="Arial" w:cs="Arial"/>
                <w:b/>
                <w:color w:val="000000"/>
                <w:sz w:val="12"/>
                <w:szCs w:val="16"/>
              </w:rPr>
              <w:t>2023</w:t>
            </w:r>
          </w:p>
        </w:tc>
        <w:tc>
          <w:tcPr>
            <w:tcW w:w="303" w:type="pct"/>
            <w:vAlign w:val="center"/>
          </w:tcPr>
          <w:p w:rsidR="00040108" w:rsidRPr="00B121F9" w:rsidRDefault="00040108" w:rsidP="007A1F82">
            <w:pPr>
              <w:pStyle w:val="affffffe"/>
              <w:autoSpaceDE w:val="0"/>
              <w:autoSpaceDN w:val="0"/>
              <w:adjustRightInd w:val="0"/>
              <w:rPr>
                <w:rFonts w:ascii="Arial" w:hAnsi="Arial" w:cs="Arial"/>
                <w:b/>
                <w:color w:val="000000"/>
                <w:sz w:val="12"/>
                <w:szCs w:val="16"/>
              </w:rPr>
            </w:pPr>
            <w:r w:rsidRPr="00B121F9">
              <w:rPr>
                <w:rFonts w:ascii="Arial" w:hAnsi="Arial" w:cs="Arial"/>
                <w:b/>
                <w:color w:val="000000"/>
                <w:sz w:val="12"/>
                <w:szCs w:val="16"/>
              </w:rPr>
              <w:t>2024</w:t>
            </w:r>
          </w:p>
        </w:tc>
        <w:tc>
          <w:tcPr>
            <w:tcW w:w="572" w:type="pct"/>
            <w:vAlign w:val="center"/>
          </w:tcPr>
          <w:p w:rsidR="00040108" w:rsidRPr="00B121F9" w:rsidRDefault="00040108" w:rsidP="007A1F82">
            <w:pPr>
              <w:pStyle w:val="affffffe"/>
              <w:autoSpaceDE w:val="0"/>
              <w:autoSpaceDN w:val="0"/>
              <w:adjustRightInd w:val="0"/>
              <w:rPr>
                <w:rFonts w:ascii="Arial" w:hAnsi="Arial" w:cs="Arial"/>
                <w:b/>
                <w:color w:val="000000"/>
                <w:sz w:val="12"/>
                <w:szCs w:val="16"/>
              </w:rPr>
            </w:pPr>
            <w:r w:rsidRPr="00B121F9">
              <w:rPr>
                <w:rFonts w:ascii="Arial" w:hAnsi="Arial" w:cs="Arial"/>
                <w:b/>
                <w:color w:val="000000"/>
                <w:sz w:val="12"/>
                <w:szCs w:val="16"/>
              </w:rPr>
              <w:t>2025-2033</w:t>
            </w:r>
          </w:p>
        </w:tc>
      </w:tr>
      <w:tr w:rsidR="00040108" w:rsidRPr="00B121F9" w:rsidTr="00EE5783">
        <w:trPr>
          <w:trHeight w:val="20"/>
        </w:trPr>
        <w:tc>
          <w:tcPr>
            <w:tcW w:w="5000" w:type="pct"/>
            <w:gridSpan w:val="7"/>
            <w:vAlign w:val="center"/>
          </w:tcPr>
          <w:p w:rsidR="00040108" w:rsidRPr="00B121F9" w:rsidRDefault="00040108" w:rsidP="007A1F82">
            <w:pPr>
              <w:pStyle w:val="affffffe"/>
              <w:autoSpaceDE w:val="0"/>
              <w:autoSpaceDN w:val="0"/>
              <w:adjustRightInd w:val="0"/>
              <w:rPr>
                <w:rFonts w:ascii="Arial" w:hAnsi="Arial" w:cs="Arial"/>
                <w:b/>
                <w:color w:val="000000"/>
                <w:sz w:val="12"/>
                <w:szCs w:val="16"/>
              </w:rPr>
            </w:pPr>
            <w:r w:rsidRPr="00B121F9">
              <w:rPr>
                <w:rFonts w:ascii="Arial" w:hAnsi="Arial" w:cs="Arial"/>
                <w:b/>
                <w:color w:val="000000"/>
                <w:sz w:val="12"/>
                <w:szCs w:val="16"/>
                <w:lang w:eastAsia="ru-RU"/>
              </w:rPr>
              <w:t>Котельная № 10, с. Яжелбицы, ул. Усадьба</w:t>
            </w:r>
          </w:p>
        </w:tc>
      </w:tr>
      <w:tr w:rsidR="00040108" w:rsidRPr="00B121F9" w:rsidTr="00EE5783">
        <w:trPr>
          <w:trHeight w:val="20"/>
        </w:trPr>
        <w:tc>
          <w:tcPr>
            <w:tcW w:w="2803" w:type="pct"/>
            <w:vAlign w:val="center"/>
          </w:tcPr>
          <w:p w:rsidR="00040108" w:rsidRPr="00B121F9" w:rsidRDefault="00040108" w:rsidP="007A1F82">
            <w:pPr>
              <w:pStyle w:val="affffffe"/>
              <w:autoSpaceDE w:val="0"/>
              <w:autoSpaceDN w:val="0"/>
              <w:adjustRightInd w:val="0"/>
              <w:jc w:val="left"/>
              <w:rPr>
                <w:rFonts w:ascii="Arial" w:hAnsi="Arial" w:cs="Arial"/>
                <w:color w:val="000000"/>
                <w:sz w:val="12"/>
                <w:szCs w:val="16"/>
              </w:rPr>
            </w:pPr>
            <w:r w:rsidRPr="00B121F9">
              <w:rPr>
                <w:rFonts w:ascii="Arial" w:hAnsi="Arial" w:cs="Arial"/>
                <w:color w:val="000000"/>
                <w:sz w:val="12"/>
                <w:szCs w:val="16"/>
              </w:rPr>
              <w:t>Всего потребление тепловой энергии Гкал/ч, в том числе:</w:t>
            </w:r>
          </w:p>
        </w:tc>
        <w:tc>
          <w:tcPr>
            <w:tcW w:w="379" w:type="pct"/>
            <w:vAlign w:val="center"/>
          </w:tcPr>
          <w:p w:rsidR="00040108" w:rsidRPr="00B121F9" w:rsidRDefault="00040108" w:rsidP="007A1F82">
            <w:pPr>
              <w:pStyle w:val="affffffe"/>
              <w:autoSpaceDE w:val="0"/>
              <w:autoSpaceDN w:val="0"/>
              <w:adjustRightInd w:val="0"/>
              <w:rPr>
                <w:rFonts w:ascii="Arial" w:hAnsi="Arial" w:cs="Arial"/>
                <w:color w:val="000000"/>
                <w:sz w:val="12"/>
                <w:szCs w:val="16"/>
                <w:lang w:val="en-US"/>
              </w:rPr>
            </w:pPr>
            <w:r w:rsidRPr="00B121F9">
              <w:rPr>
                <w:rFonts w:ascii="Arial" w:hAnsi="Arial" w:cs="Arial"/>
                <w:color w:val="000000"/>
                <w:sz w:val="12"/>
                <w:szCs w:val="16"/>
              </w:rPr>
              <w:t>2,3</w:t>
            </w:r>
            <w:r w:rsidRPr="00B121F9">
              <w:rPr>
                <w:rFonts w:ascii="Arial" w:hAnsi="Arial" w:cs="Arial"/>
                <w:color w:val="000000"/>
                <w:sz w:val="12"/>
                <w:szCs w:val="16"/>
                <w:lang w:val="en-US"/>
              </w:rPr>
              <w:t>4</w:t>
            </w:r>
          </w:p>
        </w:tc>
        <w:tc>
          <w:tcPr>
            <w:tcW w:w="303" w:type="pct"/>
            <w:vAlign w:val="center"/>
          </w:tcPr>
          <w:p w:rsidR="00040108" w:rsidRPr="00B121F9" w:rsidRDefault="00040108" w:rsidP="007A1F82">
            <w:pPr>
              <w:pStyle w:val="affffffe"/>
              <w:autoSpaceDE w:val="0"/>
              <w:autoSpaceDN w:val="0"/>
              <w:adjustRightInd w:val="0"/>
              <w:rPr>
                <w:rFonts w:ascii="Arial" w:hAnsi="Arial" w:cs="Arial"/>
                <w:color w:val="000000"/>
                <w:sz w:val="12"/>
                <w:szCs w:val="16"/>
                <w:lang w:val="en-US"/>
              </w:rPr>
            </w:pPr>
            <w:r w:rsidRPr="00B121F9">
              <w:rPr>
                <w:rFonts w:ascii="Arial" w:hAnsi="Arial" w:cs="Arial"/>
                <w:color w:val="000000"/>
                <w:sz w:val="12"/>
                <w:szCs w:val="16"/>
              </w:rPr>
              <w:t>2,3</w:t>
            </w:r>
            <w:r w:rsidRPr="00B121F9">
              <w:rPr>
                <w:rFonts w:ascii="Arial" w:hAnsi="Arial" w:cs="Arial"/>
                <w:color w:val="000000"/>
                <w:sz w:val="12"/>
                <w:szCs w:val="16"/>
                <w:lang w:val="en-US"/>
              </w:rPr>
              <w:t>4</w:t>
            </w:r>
          </w:p>
        </w:tc>
        <w:tc>
          <w:tcPr>
            <w:tcW w:w="337" w:type="pct"/>
            <w:vAlign w:val="center"/>
          </w:tcPr>
          <w:p w:rsidR="00040108" w:rsidRPr="00B121F9" w:rsidRDefault="00040108" w:rsidP="007A1F82">
            <w:pPr>
              <w:pStyle w:val="affffffe"/>
              <w:autoSpaceDE w:val="0"/>
              <w:autoSpaceDN w:val="0"/>
              <w:adjustRightInd w:val="0"/>
              <w:rPr>
                <w:rFonts w:ascii="Arial" w:hAnsi="Arial" w:cs="Arial"/>
                <w:color w:val="000000"/>
                <w:sz w:val="12"/>
                <w:szCs w:val="16"/>
                <w:lang w:val="en-US"/>
              </w:rPr>
            </w:pPr>
            <w:r w:rsidRPr="00B121F9">
              <w:rPr>
                <w:rFonts w:ascii="Arial" w:hAnsi="Arial" w:cs="Arial"/>
                <w:color w:val="000000"/>
                <w:sz w:val="12"/>
                <w:szCs w:val="16"/>
              </w:rPr>
              <w:t>2,3</w:t>
            </w:r>
            <w:r w:rsidRPr="00B121F9">
              <w:rPr>
                <w:rFonts w:ascii="Arial" w:hAnsi="Arial" w:cs="Arial"/>
                <w:color w:val="000000"/>
                <w:sz w:val="12"/>
                <w:szCs w:val="16"/>
                <w:lang w:val="en-US"/>
              </w:rPr>
              <w:t>4</w:t>
            </w:r>
          </w:p>
        </w:tc>
        <w:tc>
          <w:tcPr>
            <w:tcW w:w="303" w:type="pct"/>
            <w:vAlign w:val="center"/>
          </w:tcPr>
          <w:p w:rsidR="00040108" w:rsidRPr="00B121F9" w:rsidRDefault="00040108" w:rsidP="007A1F82">
            <w:pPr>
              <w:pStyle w:val="affffffe"/>
              <w:autoSpaceDE w:val="0"/>
              <w:autoSpaceDN w:val="0"/>
              <w:adjustRightInd w:val="0"/>
              <w:rPr>
                <w:rFonts w:ascii="Arial" w:hAnsi="Arial" w:cs="Arial"/>
                <w:color w:val="000000"/>
                <w:sz w:val="12"/>
                <w:szCs w:val="16"/>
                <w:lang w:val="en-US"/>
              </w:rPr>
            </w:pPr>
            <w:r w:rsidRPr="00B121F9">
              <w:rPr>
                <w:rFonts w:ascii="Arial" w:hAnsi="Arial" w:cs="Arial"/>
                <w:color w:val="000000"/>
                <w:sz w:val="12"/>
                <w:szCs w:val="16"/>
              </w:rPr>
              <w:t>2,3</w:t>
            </w:r>
            <w:r w:rsidRPr="00B121F9">
              <w:rPr>
                <w:rFonts w:ascii="Arial" w:hAnsi="Arial" w:cs="Arial"/>
                <w:color w:val="000000"/>
                <w:sz w:val="12"/>
                <w:szCs w:val="16"/>
                <w:lang w:val="en-US"/>
              </w:rPr>
              <w:t>4</w:t>
            </w:r>
          </w:p>
        </w:tc>
        <w:tc>
          <w:tcPr>
            <w:tcW w:w="303" w:type="pct"/>
            <w:vAlign w:val="center"/>
          </w:tcPr>
          <w:p w:rsidR="00040108" w:rsidRPr="00B121F9" w:rsidRDefault="00040108" w:rsidP="007A1F82">
            <w:pPr>
              <w:pStyle w:val="affffffe"/>
              <w:autoSpaceDE w:val="0"/>
              <w:autoSpaceDN w:val="0"/>
              <w:adjustRightInd w:val="0"/>
              <w:rPr>
                <w:rFonts w:ascii="Arial" w:hAnsi="Arial" w:cs="Arial"/>
                <w:color w:val="000000"/>
                <w:sz w:val="12"/>
                <w:szCs w:val="16"/>
                <w:lang w:val="en-US"/>
              </w:rPr>
            </w:pPr>
            <w:r w:rsidRPr="00B121F9">
              <w:rPr>
                <w:rFonts w:ascii="Arial" w:hAnsi="Arial" w:cs="Arial"/>
                <w:color w:val="000000"/>
                <w:sz w:val="12"/>
                <w:szCs w:val="16"/>
              </w:rPr>
              <w:t>2,3</w:t>
            </w:r>
            <w:r w:rsidRPr="00B121F9">
              <w:rPr>
                <w:rFonts w:ascii="Arial" w:hAnsi="Arial" w:cs="Arial"/>
                <w:color w:val="000000"/>
                <w:sz w:val="12"/>
                <w:szCs w:val="16"/>
                <w:lang w:val="en-US"/>
              </w:rPr>
              <w:t>4</w:t>
            </w:r>
          </w:p>
        </w:tc>
        <w:tc>
          <w:tcPr>
            <w:tcW w:w="572" w:type="pct"/>
            <w:vAlign w:val="center"/>
          </w:tcPr>
          <w:p w:rsidR="00040108" w:rsidRPr="00B121F9" w:rsidRDefault="00040108" w:rsidP="007A1F82">
            <w:pPr>
              <w:pStyle w:val="affffffe"/>
              <w:autoSpaceDE w:val="0"/>
              <w:autoSpaceDN w:val="0"/>
              <w:adjustRightInd w:val="0"/>
              <w:rPr>
                <w:rFonts w:ascii="Arial" w:hAnsi="Arial" w:cs="Arial"/>
                <w:color w:val="000000"/>
                <w:sz w:val="12"/>
                <w:szCs w:val="16"/>
                <w:lang w:val="en-US"/>
              </w:rPr>
            </w:pPr>
            <w:r w:rsidRPr="00B121F9">
              <w:rPr>
                <w:rFonts w:ascii="Arial" w:hAnsi="Arial" w:cs="Arial"/>
                <w:color w:val="000000"/>
                <w:sz w:val="12"/>
                <w:szCs w:val="16"/>
              </w:rPr>
              <w:t>2,3</w:t>
            </w:r>
            <w:r w:rsidRPr="00B121F9">
              <w:rPr>
                <w:rFonts w:ascii="Arial" w:hAnsi="Arial" w:cs="Arial"/>
                <w:color w:val="000000"/>
                <w:sz w:val="12"/>
                <w:szCs w:val="16"/>
                <w:lang w:val="en-US"/>
              </w:rPr>
              <w:t>4</w:t>
            </w:r>
          </w:p>
        </w:tc>
      </w:tr>
      <w:tr w:rsidR="00040108" w:rsidRPr="00B121F9" w:rsidTr="00EE5783">
        <w:trPr>
          <w:trHeight w:val="20"/>
        </w:trPr>
        <w:tc>
          <w:tcPr>
            <w:tcW w:w="2803" w:type="pct"/>
            <w:vAlign w:val="center"/>
          </w:tcPr>
          <w:p w:rsidR="00040108" w:rsidRPr="00B121F9" w:rsidRDefault="00040108" w:rsidP="007A1F82">
            <w:pPr>
              <w:pStyle w:val="affffffe"/>
              <w:autoSpaceDE w:val="0"/>
              <w:autoSpaceDN w:val="0"/>
              <w:adjustRightInd w:val="0"/>
              <w:jc w:val="left"/>
              <w:rPr>
                <w:rFonts w:ascii="Arial" w:hAnsi="Arial" w:cs="Arial"/>
                <w:color w:val="000000"/>
                <w:sz w:val="12"/>
                <w:szCs w:val="16"/>
              </w:rPr>
            </w:pPr>
            <w:r w:rsidRPr="00B121F9">
              <w:rPr>
                <w:rFonts w:ascii="Arial" w:hAnsi="Arial" w:cs="Arial"/>
                <w:color w:val="000000"/>
                <w:sz w:val="12"/>
                <w:szCs w:val="16"/>
              </w:rPr>
              <w:t>Потребление тепловой энергии на отопление и вентиляцию, Гкал/ч</w:t>
            </w:r>
          </w:p>
        </w:tc>
        <w:tc>
          <w:tcPr>
            <w:tcW w:w="379" w:type="pct"/>
            <w:vAlign w:val="center"/>
          </w:tcPr>
          <w:p w:rsidR="00040108" w:rsidRPr="00B121F9" w:rsidRDefault="00040108" w:rsidP="007A1F82">
            <w:pPr>
              <w:pStyle w:val="affffffe"/>
              <w:autoSpaceDE w:val="0"/>
              <w:autoSpaceDN w:val="0"/>
              <w:adjustRightInd w:val="0"/>
              <w:rPr>
                <w:rFonts w:ascii="Arial" w:hAnsi="Arial" w:cs="Arial"/>
                <w:color w:val="000000"/>
                <w:sz w:val="12"/>
                <w:szCs w:val="16"/>
                <w:lang w:val="en-US"/>
              </w:rPr>
            </w:pPr>
            <w:r w:rsidRPr="00B121F9">
              <w:rPr>
                <w:rFonts w:ascii="Arial" w:hAnsi="Arial" w:cs="Arial"/>
                <w:color w:val="000000"/>
                <w:sz w:val="12"/>
                <w:szCs w:val="16"/>
              </w:rPr>
              <w:t>2,</w:t>
            </w:r>
            <w:r w:rsidRPr="00B121F9">
              <w:rPr>
                <w:rFonts w:ascii="Arial" w:hAnsi="Arial" w:cs="Arial"/>
                <w:color w:val="000000"/>
                <w:sz w:val="12"/>
                <w:szCs w:val="16"/>
                <w:lang w:val="en-US"/>
              </w:rPr>
              <w:t>21</w:t>
            </w:r>
          </w:p>
        </w:tc>
        <w:tc>
          <w:tcPr>
            <w:tcW w:w="303" w:type="pct"/>
            <w:vAlign w:val="center"/>
          </w:tcPr>
          <w:p w:rsidR="00040108" w:rsidRPr="00B121F9" w:rsidRDefault="00040108" w:rsidP="007A1F82">
            <w:pPr>
              <w:pStyle w:val="affffffe"/>
              <w:autoSpaceDE w:val="0"/>
              <w:autoSpaceDN w:val="0"/>
              <w:adjustRightInd w:val="0"/>
              <w:rPr>
                <w:rFonts w:ascii="Arial" w:hAnsi="Arial" w:cs="Arial"/>
                <w:color w:val="000000"/>
                <w:sz w:val="12"/>
                <w:szCs w:val="16"/>
                <w:lang w:val="en-US"/>
              </w:rPr>
            </w:pPr>
            <w:r w:rsidRPr="00B121F9">
              <w:rPr>
                <w:rFonts w:ascii="Arial" w:hAnsi="Arial" w:cs="Arial"/>
                <w:color w:val="000000"/>
                <w:sz w:val="12"/>
                <w:szCs w:val="16"/>
              </w:rPr>
              <w:t>2,</w:t>
            </w:r>
            <w:r w:rsidRPr="00B121F9">
              <w:rPr>
                <w:rFonts w:ascii="Arial" w:hAnsi="Arial" w:cs="Arial"/>
                <w:color w:val="000000"/>
                <w:sz w:val="12"/>
                <w:szCs w:val="16"/>
                <w:lang w:val="en-US"/>
              </w:rPr>
              <w:t>21</w:t>
            </w:r>
          </w:p>
        </w:tc>
        <w:tc>
          <w:tcPr>
            <w:tcW w:w="337" w:type="pct"/>
            <w:vAlign w:val="center"/>
          </w:tcPr>
          <w:p w:rsidR="00040108" w:rsidRPr="00B121F9" w:rsidRDefault="00040108" w:rsidP="007A1F82">
            <w:pPr>
              <w:pStyle w:val="affffffe"/>
              <w:autoSpaceDE w:val="0"/>
              <w:autoSpaceDN w:val="0"/>
              <w:adjustRightInd w:val="0"/>
              <w:rPr>
                <w:rFonts w:ascii="Arial" w:hAnsi="Arial" w:cs="Arial"/>
                <w:color w:val="000000"/>
                <w:sz w:val="12"/>
                <w:szCs w:val="16"/>
                <w:lang w:val="en-US"/>
              </w:rPr>
            </w:pPr>
            <w:r w:rsidRPr="00B121F9">
              <w:rPr>
                <w:rFonts w:ascii="Arial" w:hAnsi="Arial" w:cs="Arial"/>
                <w:color w:val="000000"/>
                <w:sz w:val="12"/>
                <w:szCs w:val="16"/>
              </w:rPr>
              <w:t>2,</w:t>
            </w:r>
            <w:r w:rsidRPr="00B121F9">
              <w:rPr>
                <w:rFonts w:ascii="Arial" w:hAnsi="Arial" w:cs="Arial"/>
                <w:color w:val="000000"/>
                <w:sz w:val="12"/>
                <w:szCs w:val="16"/>
                <w:lang w:val="en-US"/>
              </w:rPr>
              <w:t>21</w:t>
            </w:r>
          </w:p>
        </w:tc>
        <w:tc>
          <w:tcPr>
            <w:tcW w:w="303" w:type="pct"/>
            <w:vAlign w:val="center"/>
          </w:tcPr>
          <w:p w:rsidR="00040108" w:rsidRPr="00B121F9" w:rsidRDefault="00040108" w:rsidP="007A1F82">
            <w:pPr>
              <w:pStyle w:val="affffffe"/>
              <w:autoSpaceDE w:val="0"/>
              <w:autoSpaceDN w:val="0"/>
              <w:adjustRightInd w:val="0"/>
              <w:rPr>
                <w:rFonts w:ascii="Arial" w:hAnsi="Arial" w:cs="Arial"/>
                <w:color w:val="000000"/>
                <w:sz w:val="12"/>
                <w:szCs w:val="16"/>
                <w:lang w:val="en-US"/>
              </w:rPr>
            </w:pPr>
            <w:r w:rsidRPr="00B121F9">
              <w:rPr>
                <w:rFonts w:ascii="Arial" w:hAnsi="Arial" w:cs="Arial"/>
                <w:color w:val="000000"/>
                <w:sz w:val="12"/>
                <w:szCs w:val="16"/>
              </w:rPr>
              <w:t>2,</w:t>
            </w:r>
            <w:r w:rsidRPr="00B121F9">
              <w:rPr>
                <w:rFonts w:ascii="Arial" w:hAnsi="Arial" w:cs="Arial"/>
                <w:color w:val="000000"/>
                <w:sz w:val="12"/>
                <w:szCs w:val="16"/>
                <w:lang w:val="en-US"/>
              </w:rPr>
              <w:t>21</w:t>
            </w:r>
          </w:p>
        </w:tc>
        <w:tc>
          <w:tcPr>
            <w:tcW w:w="303" w:type="pct"/>
            <w:vAlign w:val="center"/>
          </w:tcPr>
          <w:p w:rsidR="00040108" w:rsidRPr="00B121F9" w:rsidRDefault="00040108" w:rsidP="007A1F82">
            <w:pPr>
              <w:pStyle w:val="affffffe"/>
              <w:autoSpaceDE w:val="0"/>
              <w:autoSpaceDN w:val="0"/>
              <w:adjustRightInd w:val="0"/>
              <w:rPr>
                <w:rFonts w:ascii="Arial" w:hAnsi="Arial" w:cs="Arial"/>
                <w:color w:val="000000"/>
                <w:sz w:val="12"/>
                <w:szCs w:val="16"/>
                <w:lang w:val="en-US"/>
              </w:rPr>
            </w:pPr>
            <w:r w:rsidRPr="00B121F9">
              <w:rPr>
                <w:rFonts w:ascii="Arial" w:hAnsi="Arial" w:cs="Arial"/>
                <w:color w:val="000000"/>
                <w:sz w:val="12"/>
                <w:szCs w:val="16"/>
              </w:rPr>
              <w:t>2,</w:t>
            </w:r>
            <w:r w:rsidRPr="00B121F9">
              <w:rPr>
                <w:rFonts w:ascii="Arial" w:hAnsi="Arial" w:cs="Arial"/>
                <w:color w:val="000000"/>
                <w:sz w:val="12"/>
                <w:szCs w:val="16"/>
                <w:lang w:val="en-US"/>
              </w:rPr>
              <w:t>21</w:t>
            </w:r>
          </w:p>
        </w:tc>
        <w:tc>
          <w:tcPr>
            <w:tcW w:w="572" w:type="pct"/>
            <w:vAlign w:val="center"/>
          </w:tcPr>
          <w:p w:rsidR="00040108" w:rsidRPr="00B121F9" w:rsidRDefault="00040108" w:rsidP="007A1F82">
            <w:pPr>
              <w:pStyle w:val="affffffe"/>
              <w:autoSpaceDE w:val="0"/>
              <w:autoSpaceDN w:val="0"/>
              <w:adjustRightInd w:val="0"/>
              <w:rPr>
                <w:rFonts w:ascii="Arial" w:hAnsi="Arial" w:cs="Arial"/>
                <w:color w:val="000000"/>
                <w:sz w:val="12"/>
                <w:szCs w:val="16"/>
                <w:lang w:val="en-US"/>
              </w:rPr>
            </w:pPr>
            <w:r w:rsidRPr="00B121F9">
              <w:rPr>
                <w:rFonts w:ascii="Arial" w:hAnsi="Arial" w:cs="Arial"/>
                <w:color w:val="000000"/>
                <w:sz w:val="12"/>
                <w:szCs w:val="16"/>
              </w:rPr>
              <w:t>2,</w:t>
            </w:r>
            <w:r w:rsidRPr="00B121F9">
              <w:rPr>
                <w:rFonts w:ascii="Arial" w:hAnsi="Arial" w:cs="Arial"/>
                <w:color w:val="000000"/>
                <w:sz w:val="12"/>
                <w:szCs w:val="16"/>
                <w:lang w:val="en-US"/>
              </w:rPr>
              <w:t>21</w:t>
            </w:r>
          </w:p>
        </w:tc>
      </w:tr>
      <w:tr w:rsidR="00040108" w:rsidRPr="00B121F9" w:rsidTr="00EE5783">
        <w:trPr>
          <w:trHeight w:val="20"/>
        </w:trPr>
        <w:tc>
          <w:tcPr>
            <w:tcW w:w="2803" w:type="pct"/>
            <w:vAlign w:val="center"/>
          </w:tcPr>
          <w:p w:rsidR="00040108" w:rsidRPr="00B121F9" w:rsidRDefault="00040108" w:rsidP="007A1F82">
            <w:pPr>
              <w:pStyle w:val="affffffe"/>
              <w:autoSpaceDE w:val="0"/>
              <w:autoSpaceDN w:val="0"/>
              <w:adjustRightInd w:val="0"/>
              <w:jc w:val="left"/>
              <w:rPr>
                <w:rFonts w:ascii="Arial" w:hAnsi="Arial" w:cs="Arial"/>
                <w:color w:val="000000"/>
                <w:sz w:val="12"/>
                <w:szCs w:val="16"/>
              </w:rPr>
            </w:pPr>
            <w:r w:rsidRPr="00B121F9">
              <w:rPr>
                <w:rFonts w:ascii="Arial" w:hAnsi="Arial" w:cs="Arial"/>
                <w:color w:val="000000"/>
                <w:sz w:val="12"/>
                <w:szCs w:val="16"/>
              </w:rPr>
              <w:t>Потребление тепловой энергии на ГВС, Гкал/ч</w:t>
            </w:r>
          </w:p>
        </w:tc>
        <w:tc>
          <w:tcPr>
            <w:tcW w:w="379" w:type="pct"/>
            <w:vAlign w:val="center"/>
          </w:tcPr>
          <w:p w:rsidR="00040108" w:rsidRPr="00B121F9" w:rsidRDefault="00040108" w:rsidP="007A1F82">
            <w:pPr>
              <w:pStyle w:val="affffffe"/>
              <w:autoSpaceDE w:val="0"/>
              <w:autoSpaceDN w:val="0"/>
              <w:adjustRightInd w:val="0"/>
              <w:rPr>
                <w:rFonts w:ascii="Arial" w:hAnsi="Arial" w:cs="Arial"/>
                <w:color w:val="000000"/>
                <w:sz w:val="12"/>
                <w:szCs w:val="16"/>
              </w:rPr>
            </w:pPr>
            <w:r w:rsidRPr="00B121F9">
              <w:rPr>
                <w:rFonts w:ascii="Arial" w:hAnsi="Arial" w:cs="Arial"/>
                <w:color w:val="000000"/>
                <w:sz w:val="12"/>
                <w:szCs w:val="16"/>
              </w:rPr>
              <w:t>0,13</w:t>
            </w:r>
          </w:p>
        </w:tc>
        <w:tc>
          <w:tcPr>
            <w:tcW w:w="303" w:type="pct"/>
            <w:vAlign w:val="center"/>
          </w:tcPr>
          <w:p w:rsidR="00040108" w:rsidRPr="00B121F9" w:rsidRDefault="00040108" w:rsidP="007A1F82">
            <w:pPr>
              <w:pStyle w:val="affffffe"/>
              <w:autoSpaceDE w:val="0"/>
              <w:autoSpaceDN w:val="0"/>
              <w:adjustRightInd w:val="0"/>
              <w:rPr>
                <w:rFonts w:ascii="Arial" w:hAnsi="Arial" w:cs="Arial"/>
                <w:color w:val="000000"/>
                <w:sz w:val="12"/>
                <w:szCs w:val="16"/>
              </w:rPr>
            </w:pPr>
            <w:r w:rsidRPr="00B121F9">
              <w:rPr>
                <w:rFonts w:ascii="Arial" w:hAnsi="Arial" w:cs="Arial"/>
                <w:color w:val="000000"/>
                <w:sz w:val="12"/>
                <w:szCs w:val="16"/>
              </w:rPr>
              <w:t>0,13</w:t>
            </w:r>
          </w:p>
        </w:tc>
        <w:tc>
          <w:tcPr>
            <w:tcW w:w="337" w:type="pct"/>
            <w:vAlign w:val="center"/>
          </w:tcPr>
          <w:p w:rsidR="00040108" w:rsidRPr="00B121F9" w:rsidRDefault="00040108" w:rsidP="007A1F82">
            <w:pPr>
              <w:pStyle w:val="affffffe"/>
              <w:autoSpaceDE w:val="0"/>
              <w:autoSpaceDN w:val="0"/>
              <w:adjustRightInd w:val="0"/>
              <w:rPr>
                <w:rFonts w:ascii="Arial" w:hAnsi="Arial" w:cs="Arial"/>
                <w:color w:val="000000"/>
                <w:sz w:val="12"/>
                <w:szCs w:val="16"/>
              </w:rPr>
            </w:pPr>
            <w:r w:rsidRPr="00B121F9">
              <w:rPr>
                <w:rFonts w:ascii="Arial" w:hAnsi="Arial" w:cs="Arial"/>
                <w:color w:val="000000"/>
                <w:sz w:val="12"/>
                <w:szCs w:val="16"/>
              </w:rPr>
              <w:t>0,13</w:t>
            </w:r>
          </w:p>
        </w:tc>
        <w:tc>
          <w:tcPr>
            <w:tcW w:w="303" w:type="pct"/>
            <w:vAlign w:val="center"/>
          </w:tcPr>
          <w:p w:rsidR="00040108" w:rsidRPr="00B121F9" w:rsidRDefault="00040108" w:rsidP="007A1F82">
            <w:pPr>
              <w:pStyle w:val="affffffe"/>
              <w:autoSpaceDE w:val="0"/>
              <w:autoSpaceDN w:val="0"/>
              <w:adjustRightInd w:val="0"/>
              <w:rPr>
                <w:rFonts w:ascii="Arial" w:hAnsi="Arial" w:cs="Arial"/>
                <w:color w:val="000000"/>
                <w:sz w:val="12"/>
                <w:szCs w:val="16"/>
              </w:rPr>
            </w:pPr>
            <w:r w:rsidRPr="00B121F9">
              <w:rPr>
                <w:rFonts w:ascii="Arial" w:hAnsi="Arial" w:cs="Arial"/>
                <w:color w:val="000000"/>
                <w:sz w:val="12"/>
                <w:szCs w:val="16"/>
              </w:rPr>
              <w:t>0,13</w:t>
            </w:r>
          </w:p>
        </w:tc>
        <w:tc>
          <w:tcPr>
            <w:tcW w:w="303" w:type="pct"/>
            <w:vAlign w:val="center"/>
          </w:tcPr>
          <w:p w:rsidR="00040108" w:rsidRPr="00B121F9" w:rsidRDefault="00040108" w:rsidP="007A1F82">
            <w:pPr>
              <w:pStyle w:val="affffffe"/>
              <w:autoSpaceDE w:val="0"/>
              <w:autoSpaceDN w:val="0"/>
              <w:adjustRightInd w:val="0"/>
              <w:rPr>
                <w:rFonts w:ascii="Arial" w:hAnsi="Arial" w:cs="Arial"/>
                <w:color w:val="000000"/>
                <w:sz w:val="12"/>
                <w:szCs w:val="16"/>
              </w:rPr>
            </w:pPr>
            <w:r w:rsidRPr="00B121F9">
              <w:rPr>
                <w:rFonts w:ascii="Arial" w:hAnsi="Arial" w:cs="Arial"/>
                <w:color w:val="000000"/>
                <w:sz w:val="12"/>
                <w:szCs w:val="16"/>
              </w:rPr>
              <w:t>0,13</w:t>
            </w:r>
          </w:p>
        </w:tc>
        <w:tc>
          <w:tcPr>
            <w:tcW w:w="572" w:type="pct"/>
            <w:vAlign w:val="center"/>
          </w:tcPr>
          <w:p w:rsidR="00040108" w:rsidRPr="00B121F9" w:rsidRDefault="00040108" w:rsidP="007A1F82">
            <w:pPr>
              <w:pStyle w:val="affffffe"/>
              <w:autoSpaceDE w:val="0"/>
              <w:autoSpaceDN w:val="0"/>
              <w:adjustRightInd w:val="0"/>
              <w:rPr>
                <w:rFonts w:ascii="Arial" w:hAnsi="Arial" w:cs="Arial"/>
                <w:color w:val="000000"/>
                <w:sz w:val="12"/>
                <w:szCs w:val="16"/>
              </w:rPr>
            </w:pPr>
            <w:r w:rsidRPr="00B121F9">
              <w:rPr>
                <w:rFonts w:ascii="Arial" w:hAnsi="Arial" w:cs="Arial"/>
                <w:color w:val="000000"/>
                <w:sz w:val="12"/>
                <w:szCs w:val="16"/>
              </w:rPr>
              <w:t>0,13</w:t>
            </w:r>
          </w:p>
        </w:tc>
      </w:tr>
      <w:tr w:rsidR="00040108" w:rsidRPr="00B121F9" w:rsidTr="00EE5783">
        <w:trPr>
          <w:trHeight w:val="20"/>
        </w:trPr>
        <w:tc>
          <w:tcPr>
            <w:tcW w:w="5000" w:type="pct"/>
            <w:gridSpan w:val="7"/>
            <w:vAlign w:val="center"/>
          </w:tcPr>
          <w:p w:rsidR="00040108" w:rsidRPr="00B121F9" w:rsidRDefault="00040108" w:rsidP="007A1F82">
            <w:pPr>
              <w:pStyle w:val="affffffe"/>
              <w:autoSpaceDE w:val="0"/>
              <w:autoSpaceDN w:val="0"/>
              <w:adjustRightInd w:val="0"/>
              <w:rPr>
                <w:rFonts w:ascii="Arial" w:hAnsi="Arial" w:cs="Arial"/>
                <w:b/>
                <w:color w:val="000000"/>
                <w:sz w:val="12"/>
                <w:szCs w:val="16"/>
              </w:rPr>
            </w:pPr>
            <w:r w:rsidRPr="00B121F9">
              <w:rPr>
                <w:rFonts w:ascii="Arial" w:hAnsi="Arial" w:cs="Arial"/>
                <w:b/>
                <w:color w:val="000000"/>
                <w:sz w:val="12"/>
                <w:szCs w:val="16"/>
                <w:lang w:eastAsia="ru-RU"/>
              </w:rPr>
              <w:t>Котельная № 20, д. Ижицы</w:t>
            </w:r>
          </w:p>
        </w:tc>
      </w:tr>
      <w:tr w:rsidR="00040108" w:rsidRPr="00B121F9" w:rsidTr="00EE5783">
        <w:trPr>
          <w:trHeight w:val="20"/>
        </w:trPr>
        <w:tc>
          <w:tcPr>
            <w:tcW w:w="2803" w:type="pct"/>
            <w:vAlign w:val="center"/>
          </w:tcPr>
          <w:p w:rsidR="00040108" w:rsidRPr="00B121F9" w:rsidRDefault="00040108" w:rsidP="007A1F82">
            <w:pPr>
              <w:pStyle w:val="affffffe"/>
              <w:autoSpaceDE w:val="0"/>
              <w:autoSpaceDN w:val="0"/>
              <w:adjustRightInd w:val="0"/>
              <w:jc w:val="left"/>
              <w:rPr>
                <w:rFonts w:ascii="Arial" w:hAnsi="Arial" w:cs="Arial"/>
                <w:color w:val="000000"/>
                <w:sz w:val="12"/>
                <w:szCs w:val="16"/>
              </w:rPr>
            </w:pPr>
            <w:r w:rsidRPr="00B121F9">
              <w:rPr>
                <w:rFonts w:ascii="Arial" w:hAnsi="Arial" w:cs="Arial"/>
                <w:color w:val="000000"/>
                <w:sz w:val="12"/>
                <w:szCs w:val="16"/>
              </w:rPr>
              <w:t>Всего потребление тепловой энергии Гкал/ч, в том числе:</w:t>
            </w:r>
          </w:p>
        </w:tc>
        <w:tc>
          <w:tcPr>
            <w:tcW w:w="379" w:type="pct"/>
            <w:vAlign w:val="center"/>
          </w:tcPr>
          <w:p w:rsidR="00040108" w:rsidRPr="00B121F9" w:rsidRDefault="00040108" w:rsidP="007A1F82">
            <w:pPr>
              <w:pStyle w:val="affffffe"/>
              <w:autoSpaceDE w:val="0"/>
              <w:autoSpaceDN w:val="0"/>
              <w:adjustRightInd w:val="0"/>
              <w:rPr>
                <w:rFonts w:ascii="Arial" w:hAnsi="Arial" w:cs="Arial"/>
                <w:color w:val="000000"/>
                <w:sz w:val="12"/>
                <w:szCs w:val="16"/>
              </w:rPr>
            </w:pPr>
            <w:r w:rsidRPr="00B121F9">
              <w:rPr>
                <w:rFonts w:ascii="Arial" w:hAnsi="Arial" w:cs="Arial"/>
                <w:color w:val="000000"/>
                <w:sz w:val="12"/>
                <w:szCs w:val="16"/>
              </w:rPr>
              <w:t>0,05</w:t>
            </w:r>
          </w:p>
        </w:tc>
        <w:tc>
          <w:tcPr>
            <w:tcW w:w="303" w:type="pct"/>
            <w:vAlign w:val="center"/>
          </w:tcPr>
          <w:p w:rsidR="00040108" w:rsidRPr="00B121F9" w:rsidRDefault="00040108" w:rsidP="007A1F82">
            <w:pPr>
              <w:pStyle w:val="affffffe"/>
              <w:autoSpaceDE w:val="0"/>
              <w:autoSpaceDN w:val="0"/>
              <w:adjustRightInd w:val="0"/>
              <w:rPr>
                <w:rFonts w:ascii="Arial" w:hAnsi="Arial" w:cs="Arial"/>
                <w:color w:val="000000"/>
                <w:sz w:val="12"/>
                <w:szCs w:val="16"/>
              </w:rPr>
            </w:pPr>
            <w:r w:rsidRPr="00B121F9">
              <w:rPr>
                <w:rFonts w:ascii="Arial" w:hAnsi="Arial" w:cs="Arial"/>
                <w:color w:val="000000"/>
                <w:sz w:val="12"/>
                <w:szCs w:val="16"/>
              </w:rPr>
              <w:t>0,05</w:t>
            </w:r>
          </w:p>
        </w:tc>
        <w:tc>
          <w:tcPr>
            <w:tcW w:w="337" w:type="pct"/>
            <w:vAlign w:val="center"/>
          </w:tcPr>
          <w:p w:rsidR="00040108" w:rsidRPr="00B121F9" w:rsidRDefault="00040108" w:rsidP="007A1F82">
            <w:pPr>
              <w:pStyle w:val="affffffe"/>
              <w:autoSpaceDE w:val="0"/>
              <w:autoSpaceDN w:val="0"/>
              <w:adjustRightInd w:val="0"/>
              <w:rPr>
                <w:rFonts w:ascii="Arial" w:hAnsi="Arial" w:cs="Arial"/>
                <w:color w:val="000000"/>
                <w:sz w:val="12"/>
                <w:szCs w:val="16"/>
              </w:rPr>
            </w:pPr>
            <w:r w:rsidRPr="00B121F9">
              <w:rPr>
                <w:rFonts w:ascii="Arial" w:hAnsi="Arial" w:cs="Arial"/>
                <w:color w:val="000000"/>
                <w:sz w:val="12"/>
                <w:szCs w:val="16"/>
              </w:rPr>
              <w:t>0,05</w:t>
            </w:r>
          </w:p>
        </w:tc>
        <w:tc>
          <w:tcPr>
            <w:tcW w:w="303" w:type="pct"/>
            <w:vAlign w:val="center"/>
          </w:tcPr>
          <w:p w:rsidR="00040108" w:rsidRPr="00B121F9" w:rsidRDefault="00040108" w:rsidP="007A1F82">
            <w:pPr>
              <w:pStyle w:val="affffffe"/>
              <w:autoSpaceDE w:val="0"/>
              <w:autoSpaceDN w:val="0"/>
              <w:adjustRightInd w:val="0"/>
              <w:rPr>
                <w:rFonts w:ascii="Arial" w:hAnsi="Arial" w:cs="Arial"/>
                <w:color w:val="000000"/>
                <w:sz w:val="12"/>
                <w:szCs w:val="16"/>
              </w:rPr>
            </w:pPr>
            <w:r w:rsidRPr="00B121F9">
              <w:rPr>
                <w:rFonts w:ascii="Arial" w:hAnsi="Arial" w:cs="Arial"/>
                <w:color w:val="000000"/>
                <w:sz w:val="12"/>
                <w:szCs w:val="16"/>
              </w:rPr>
              <w:t>0,05</w:t>
            </w:r>
          </w:p>
        </w:tc>
        <w:tc>
          <w:tcPr>
            <w:tcW w:w="303" w:type="pct"/>
            <w:vAlign w:val="center"/>
          </w:tcPr>
          <w:p w:rsidR="00040108" w:rsidRPr="00B121F9" w:rsidRDefault="00040108" w:rsidP="007A1F82">
            <w:pPr>
              <w:pStyle w:val="affffffe"/>
              <w:autoSpaceDE w:val="0"/>
              <w:autoSpaceDN w:val="0"/>
              <w:adjustRightInd w:val="0"/>
              <w:rPr>
                <w:rFonts w:ascii="Arial" w:hAnsi="Arial" w:cs="Arial"/>
                <w:color w:val="000000"/>
                <w:sz w:val="12"/>
                <w:szCs w:val="16"/>
              </w:rPr>
            </w:pPr>
            <w:r w:rsidRPr="00B121F9">
              <w:rPr>
                <w:rFonts w:ascii="Arial" w:hAnsi="Arial" w:cs="Arial"/>
                <w:color w:val="000000"/>
                <w:sz w:val="12"/>
                <w:szCs w:val="16"/>
              </w:rPr>
              <w:t>0,05</w:t>
            </w:r>
          </w:p>
        </w:tc>
        <w:tc>
          <w:tcPr>
            <w:tcW w:w="572" w:type="pct"/>
            <w:vAlign w:val="center"/>
          </w:tcPr>
          <w:p w:rsidR="00040108" w:rsidRPr="00B121F9" w:rsidRDefault="00040108" w:rsidP="007A1F82">
            <w:pPr>
              <w:pStyle w:val="affffffe"/>
              <w:autoSpaceDE w:val="0"/>
              <w:autoSpaceDN w:val="0"/>
              <w:adjustRightInd w:val="0"/>
              <w:rPr>
                <w:rFonts w:ascii="Arial" w:hAnsi="Arial" w:cs="Arial"/>
                <w:color w:val="000000"/>
                <w:sz w:val="12"/>
                <w:szCs w:val="16"/>
              </w:rPr>
            </w:pPr>
            <w:r w:rsidRPr="00B121F9">
              <w:rPr>
                <w:rFonts w:ascii="Arial" w:hAnsi="Arial" w:cs="Arial"/>
                <w:color w:val="000000"/>
                <w:sz w:val="12"/>
                <w:szCs w:val="16"/>
              </w:rPr>
              <w:t>0,05</w:t>
            </w:r>
          </w:p>
        </w:tc>
      </w:tr>
      <w:tr w:rsidR="00040108" w:rsidRPr="00B121F9" w:rsidTr="00EE5783">
        <w:trPr>
          <w:trHeight w:val="20"/>
        </w:trPr>
        <w:tc>
          <w:tcPr>
            <w:tcW w:w="2803" w:type="pct"/>
            <w:vAlign w:val="center"/>
          </w:tcPr>
          <w:p w:rsidR="00040108" w:rsidRPr="00B121F9" w:rsidRDefault="00040108" w:rsidP="007A1F82">
            <w:pPr>
              <w:pStyle w:val="affffffe"/>
              <w:autoSpaceDE w:val="0"/>
              <w:autoSpaceDN w:val="0"/>
              <w:adjustRightInd w:val="0"/>
              <w:jc w:val="left"/>
              <w:rPr>
                <w:rFonts w:ascii="Arial" w:hAnsi="Arial" w:cs="Arial"/>
                <w:color w:val="000000"/>
                <w:sz w:val="12"/>
                <w:szCs w:val="16"/>
              </w:rPr>
            </w:pPr>
            <w:r w:rsidRPr="00B121F9">
              <w:rPr>
                <w:rFonts w:ascii="Arial" w:hAnsi="Arial" w:cs="Arial"/>
                <w:color w:val="000000"/>
                <w:sz w:val="12"/>
                <w:szCs w:val="16"/>
              </w:rPr>
              <w:t>Потребление тепловой энергии на отопление и вентиляцию, Гкал/ч</w:t>
            </w:r>
          </w:p>
        </w:tc>
        <w:tc>
          <w:tcPr>
            <w:tcW w:w="379" w:type="pct"/>
            <w:vAlign w:val="center"/>
          </w:tcPr>
          <w:p w:rsidR="00040108" w:rsidRPr="00B121F9" w:rsidRDefault="00040108" w:rsidP="007A1F82">
            <w:pPr>
              <w:pStyle w:val="affffffe"/>
              <w:autoSpaceDE w:val="0"/>
              <w:autoSpaceDN w:val="0"/>
              <w:adjustRightInd w:val="0"/>
              <w:rPr>
                <w:rFonts w:ascii="Arial" w:hAnsi="Arial" w:cs="Arial"/>
                <w:color w:val="000000"/>
                <w:sz w:val="12"/>
                <w:szCs w:val="16"/>
              </w:rPr>
            </w:pPr>
            <w:r w:rsidRPr="00B121F9">
              <w:rPr>
                <w:rFonts w:ascii="Arial" w:hAnsi="Arial" w:cs="Arial"/>
                <w:color w:val="000000"/>
                <w:sz w:val="12"/>
                <w:szCs w:val="16"/>
              </w:rPr>
              <w:t>0,05</w:t>
            </w:r>
          </w:p>
        </w:tc>
        <w:tc>
          <w:tcPr>
            <w:tcW w:w="303" w:type="pct"/>
            <w:vAlign w:val="center"/>
          </w:tcPr>
          <w:p w:rsidR="00040108" w:rsidRPr="00B121F9" w:rsidRDefault="00040108" w:rsidP="007A1F82">
            <w:pPr>
              <w:pStyle w:val="affffffe"/>
              <w:autoSpaceDE w:val="0"/>
              <w:autoSpaceDN w:val="0"/>
              <w:adjustRightInd w:val="0"/>
              <w:rPr>
                <w:rFonts w:ascii="Arial" w:hAnsi="Arial" w:cs="Arial"/>
                <w:color w:val="000000"/>
                <w:sz w:val="12"/>
                <w:szCs w:val="16"/>
              </w:rPr>
            </w:pPr>
            <w:r w:rsidRPr="00B121F9">
              <w:rPr>
                <w:rFonts w:ascii="Arial" w:hAnsi="Arial" w:cs="Arial"/>
                <w:color w:val="000000"/>
                <w:sz w:val="12"/>
                <w:szCs w:val="16"/>
              </w:rPr>
              <w:t>0,05</w:t>
            </w:r>
          </w:p>
        </w:tc>
        <w:tc>
          <w:tcPr>
            <w:tcW w:w="337" w:type="pct"/>
            <w:vAlign w:val="center"/>
          </w:tcPr>
          <w:p w:rsidR="00040108" w:rsidRPr="00B121F9" w:rsidRDefault="00040108" w:rsidP="007A1F82">
            <w:pPr>
              <w:pStyle w:val="affffffe"/>
              <w:autoSpaceDE w:val="0"/>
              <w:autoSpaceDN w:val="0"/>
              <w:adjustRightInd w:val="0"/>
              <w:rPr>
                <w:rFonts w:ascii="Arial" w:hAnsi="Arial" w:cs="Arial"/>
                <w:color w:val="000000"/>
                <w:sz w:val="12"/>
                <w:szCs w:val="16"/>
              </w:rPr>
            </w:pPr>
            <w:r w:rsidRPr="00B121F9">
              <w:rPr>
                <w:rFonts w:ascii="Arial" w:hAnsi="Arial" w:cs="Arial"/>
                <w:color w:val="000000"/>
                <w:sz w:val="12"/>
                <w:szCs w:val="16"/>
              </w:rPr>
              <w:t>0,05</w:t>
            </w:r>
          </w:p>
        </w:tc>
        <w:tc>
          <w:tcPr>
            <w:tcW w:w="303" w:type="pct"/>
            <w:vAlign w:val="center"/>
          </w:tcPr>
          <w:p w:rsidR="00040108" w:rsidRPr="00B121F9" w:rsidRDefault="00040108" w:rsidP="007A1F82">
            <w:pPr>
              <w:pStyle w:val="affffffe"/>
              <w:autoSpaceDE w:val="0"/>
              <w:autoSpaceDN w:val="0"/>
              <w:adjustRightInd w:val="0"/>
              <w:rPr>
                <w:rFonts w:ascii="Arial" w:hAnsi="Arial" w:cs="Arial"/>
                <w:color w:val="000000"/>
                <w:sz w:val="12"/>
                <w:szCs w:val="16"/>
              </w:rPr>
            </w:pPr>
            <w:r w:rsidRPr="00B121F9">
              <w:rPr>
                <w:rFonts w:ascii="Arial" w:hAnsi="Arial" w:cs="Arial"/>
                <w:color w:val="000000"/>
                <w:sz w:val="12"/>
                <w:szCs w:val="16"/>
              </w:rPr>
              <w:t>0,05</w:t>
            </w:r>
          </w:p>
        </w:tc>
        <w:tc>
          <w:tcPr>
            <w:tcW w:w="303" w:type="pct"/>
            <w:vAlign w:val="center"/>
          </w:tcPr>
          <w:p w:rsidR="00040108" w:rsidRPr="00B121F9" w:rsidRDefault="00040108" w:rsidP="007A1F82">
            <w:pPr>
              <w:pStyle w:val="affffffe"/>
              <w:autoSpaceDE w:val="0"/>
              <w:autoSpaceDN w:val="0"/>
              <w:adjustRightInd w:val="0"/>
              <w:rPr>
                <w:rFonts w:ascii="Arial" w:hAnsi="Arial" w:cs="Arial"/>
                <w:color w:val="000000"/>
                <w:sz w:val="12"/>
                <w:szCs w:val="16"/>
              </w:rPr>
            </w:pPr>
            <w:r w:rsidRPr="00B121F9">
              <w:rPr>
                <w:rFonts w:ascii="Arial" w:hAnsi="Arial" w:cs="Arial"/>
                <w:color w:val="000000"/>
                <w:sz w:val="12"/>
                <w:szCs w:val="16"/>
              </w:rPr>
              <w:t>0,05</w:t>
            </w:r>
          </w:p>
        </w:tc>
        <w:tc>
          <w:tcPr>
            <w:tcW w:w="572" w:type="pct"/>
            <w:vAlign w:val="center"/>
          </w:tcPr>
          <w:p w:rsidR="00040108" w:rsidRPr="00B121F9" w:rsidRDefault="00040108" w:rsidP="007A1F82">
            <w:pPr>
              <w:pStyle w:val="affffffe"/>
              <w:autoSpaceDE w:val="0"/>
              <w:autoSpaceDN w:val="0"/>
              <w:adjustRightInd w:val="0"/>
              <w:rPr>
                <w:rFonts w:ascii="Arial" w:hAnsi="Arial" w:cs="Arial"/>
                <w:color w:val="000000"/>
                <w:sz w:val="12"/>
                <w:szCs w:val="16"/>
              </w:rPr>
            </w:pPr>
            <w:r w:rsidRPr="00B121F9">
              <w:rPr>
                <w:rFonts w:ascii="Arial" w:hAnsi="Arial" w:cs="Arial"/>
                <w:color w:val="000000"/>
                <w:sz w:val="12"/>
                <w:szCs w:val="16"/>
              </w:rPr>
              <w:t>0,05</w:t>
            </w:r>
          </w:p>
        </w:tc>
      </w:tr>
      <w:tr w:rsidR="00040108" w:rsidRPr="00B121F9" w:rsidTr="00EE5783">
        <w:trPr>
          <w:trHeight w:val="20"/>
        </w:trPr>
        <w:tc>
          <w:tcPr>
            <w:tcW w:w="2803" w:type="pct"/>
            <w:vAlign w:val="center"/>
          </w:tcPr>
          <w:p w:rsidR="00040108" w:rsidRPr="00B121F9" w:rsidRDefault="00040108" w:rsidP="007A1F82">
            <w:pPr>
              <w:pStyle w:val="affffffe"/>
              <w:autoSpaceDE w:val="0"/>
              <w:autoSpaceDN w:val="0"/>
              <w:adjustRightInd w:val="0"/>
              <w:jc w:val="left"/>
              <w:rPr>
                <w:rFonts w:ascii="Arial" w:hAnsi="Arial" w:cs="Arial"/>
                <w:color w:val="000000"/>
                <w:sz w:val="12"/>
                <w:szCs w:val="16"/>
              </w:rPr>
            </w:pPr>
            <w:r w:rsidRPr="00B121F9">
              <w:rPr>
                <w:rFonts w:ascii="Arial" w:hAnsi="Arial" w:cs="Arial"/>
                <w:color w:val="000000"/>
                <w:sz w:val="12"/>
                <w:szCs w:val="16"/>
              </w:rPr>
              <w:t>Потребление тепловой энергии на ГВС, Гкал/ч</w:t>
            </w:r>
          </w:p>
        </w:tc>
        <w:tc>
          <w:tcPr>
            <w:tcW w:w="379" w:type="pct"/>
            <w:vAlign w:val="center"/>
          </w:tcPr>
          <w:p w:rsidR="00040108" w:rsidRPr="00B121F9" w:rsidRDefault="00040108" w:rsidP="007A1F82">
            <w:pPr>
              <w:pStyle w:val="affffffe"/>
              <w:autoSpaceDE w:val="0"/>
              <w:autoSpaceDN w:val="0"/>
              <w:adjustRightInd w:val="0"/>
              <w:rPr>
                <w:rFonts w:ascii="Arial" w:hAnsi="Arial" w:cs="Arial"/>
                <w:color w:val="000000"/>
                <w:sz w:val="12"/>
                <w:szCs w:val="16"/>
              </w:rPr>
            </w:pPr>
            <w:r w:rsidRPr="00B121F9">
              <w:rPr>
                <w:rFonts w:ascii="Arial" w:hAnsi="Arial" w:cs="Arial"/>
                <w:color w:val="000000"/>
                <w:sz w:val="12"/>
                <w:szCs w:val="16"/>
              </w:rPr>
              <w:t>-</w:t>
            </w:r>
          </w:p>
        </w:tc>
        <w:tc>
          <w:tcPr>
            <w:tcW w:w="303" w:type="pct"/>
            <w:vAlign w:val="center"/>
          </w:tcPr>
          <w:p w:rsidR="00040108" w:rsidRPr="00B121F9" w:rsidRDefault="00040108" w:rsidP="007A1F82">
            <w:pPr>
              <w:pStyle w:val="affffffe"/>
              <w:autoSpaceDE w:val="0"/>
              <w:autoSpaceDN w:val="0"/>
              <w:adjustRightInd w:val="0"/>
              <w:rPr>
                <w:rFonts w:ascii="Arial" w:hAnsi="Arial" w:cs="Arial"/>
                <w:color w:val="000000"/>
                <w:sz w:val="12"/>
                <w:szCs w:val="16"/>
              </w:rPr>
            </w:pPr>
            <w:r w:rsidRPr="00B121F9">
              <w:rPr>
                <w:rFonts w:ascii="Arial" w:hAnsi="Arial" w:cs="Arial"/>
                <w:color w:val="000000"/>
                <w:sz w:val="12"/>
                <w:szCs w:val="16"/>
              </w:rPr>
              <w:t>-</w:t>
            </w:r>
          </w:p>
        </w:tc>
        <w:tc>
          <w:tcPr>
            <w:tcW w:w="337" w:type="pct"/>
            <w:vAlign w:val="center"/>
          </w:tcPr>
          <w:p w:rsidR="00040108" w:rsidRPr="00B121F9" w:rsidRDefault="00040108" w:rsidP="007A1F82">
            <w:pPr>
              <w:pStyle w:val="affffffe"/>
              <w:autoSpaceDE w:val="0"/>
              <w:autoSpaceDN w:val="0"/>
              <w:adjustRightInd w:val="0"/>
              <w:rPr>
                <w:rFonts w:ascii="Arial" w:hAnsi="Arial" w:cs="Arial"/>
                <w:color w:val="000000"/>
                <w:sz w:val="12"/>
                <w:szCs w:val="16"/>
              </w:rPr>
            </w:pPr>
            <w:r w:rsidRPr="00B121F9">
              <w:rPr>
                <w:rFonts w:ascii="Arial" w:hAnsi="Arial" w:cs="Arial"/>
                <w:color w:val="000000"/>
                <w:sz w:val="12"/>
                <w:szCs w:val="16"/>
              </w:rPr>
              <w:t>-</w:t>
            </w:r>
          </w:p>
        </w:tc>
        <w:tc>
          <w:tcPr>
            <w:tcW w:w="303" w:type="pct"/>
            <w:vAlign w:val="center"/>
          </w:tcPr>
          <w:p w:rsidR="00040108" w:rsidRPr="00B121F9" w:rsidRDefault="00040108" w:rsidP="007A1F82">
            <w:pPr>
              <w:pStyle w:val="affffffe"/>
              <w:autoSpaceDE w:val="0"/>
              <w:autoSpaceDN w:val="0"/>
              <w:adjustRightInd w:val="0"/>
              <w:rPr>
                <w:rFonts w:ascii="Arial" w:hAnsi="Arial" w:cs="Arial"/>
                <w:color w:val="000000"/>
                <w:sz w:val="12"/>
                <w:szCs w:val="16"/>
              </w:rPr>
            </w:pPr>
            <w:r w:rsidRPr="00B121F9">
              <w:rPr>
                <w:rFonts w:ascii="Arial" w:hAnsi="Arial" w:cs="Arial"/>
                <w:color w:val="000000"/>
                <w:sz w:val="12"/>
                <w:szCs w:val="16"/>
              </w:rPr>
              <w:t>-</w:t>
            </w:r>
          </w:p>
        </w:tc>
        <w:tc>
          <w:tcPr>
            <w:tcW w:w="303" w:type="pct"/>
            <w:vAlign w:val="center"/>
          </w:tcPr>
          <w:p w:rsidR="00040108" w:rsidRPr="00B121F9" w:rsidRDefault="00040108" w:rsidP="007A1F82">
            <w:pPr>
              <w:pStyle w:val="affffffe"/>
              <w:autoSpaceDE w:val="0"/>
              <w:autoSpaceDN w:val="0"/>
              <w:adjustRightInd w:val="0"/>
              <w:rPr>
                <w:rFonts w:ascii="Arial" w:hAnsi="Arial" w:cs="Arial"/>
                <w:color w:val="000000"/>
                <w:sz w:val="12"/>
                <w:szCs w:val="16"/>
              </w:rPr>
            </w:pPr>
            <w:r w:rsidRPr="00B121F9">
              <w:rPr>
                <w:rFonts w:ascii="Arial" w:hAnsi="Arial" w:cs="Arial"/>
                <w:color w:val="000000"/>
                <w:sz w:val="12"/>
                <w:szCs w:val="16"/>
              </w:rPr>
              <w:t>-</w:t>
            </w:r>
          </w:p>
        </w:tc>
        <w:tc>
          <w:tcPr>
            <w:tcW w:w="572" w:type="pct"/>
            <w:vAlign w:val="center"/>
          </w:tcPr>
          <w:p w:rsidR="00040108" w:rsidRPr="00B121F9" w:rsidRDefault="00040108" w:rsidP="007A1F82">
            <w:pPr>
              <w:pStyle w:val="affffffe"/>
              <w:autoSpaceDE w:val="0"/>
              <w:autoSpaceDN w:val="0"/>
              <w:adjustRightInd w:val="0"/>
              <w:rPr>
                <w:rFonts w:ascii="Arial" w:hAnsi="Arial" w:cs="Arial"/>
                <w:color w:val="000000"/>
                <w:sz w:val="12"/>
                <w:szCs w:val="16"/>
              </w:rPr>
            </w:pPr>
            <w:r w:rsidRPr="00B121F9">
              <w:rPr>
                <w:rFonts w:ascii="Arial" w:hAnsi="Arial" w:cs="Arial"/>
                <w:color w:val="000000"/>
                <w:sz w:val="12"/>
                <w:szCs w:val="16"/>
              </w:rPr>
              <w:t>-</w:t>
            </w:r>
          </w:p>
        </w:tc>
      </w:tr>
    </w:tbl>
    <w:p w:rsidR="00040108" w:rsidRPr="007A1F82" w:rsidRDefault="00040108" w:rsidP="00B121F9">
      <w:pPr>
        <w:pStyle w:val="afffffff0"/>
        <w:spacing w:after="0" w:line="240" w:lineRule="auto"/>
        <w:ind w:firstLine="284"/>
        <w:rPr>
          <w:rFonts w:ascii="Arial" w:hAnsi="Arial" w:cs="Arial"/>
          <w:sz w:val="16"/>
          <w:szCs w:val="16"/>
        </w:rPr>
      </w:pPr>
      <w:r w:rsidRPr="007A1F82">
        <w:rPr>
          <w:rFonts w:ascii="Arial" w:hAnsi="Arial" w:cs="Arial"/>
          <w:b/>
          <w:sz w:val="16"/>
          <w:szCs w:val="16"/>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040108" w:rsidRPr="007A1F82" w:rsidRDefault="00040108" w:rsidP="00B121F9">
      <w:pPr>
        <w:pStyle w:val="S0"/>
        <w:spacing w:after="0" w:line="240" w:lineRule="auto"/>
        <w:ind w:firstLine="284"/>
        <w:rPr>
          <w:rFonts w:ascii="Arial" w:eastAsia="Calibri" w:hAnsi="Arial" w:cs="Arial"/>
          <w:sz w:val="16"/>
          <w:szCs w:val="16"/>
        </w:rPr>
      </w:pPr>
      <w:r w:rsidRPr="007A1F82">
        <w:rPr>
          <w:rFonts w:ascii="Arial" w:eastAsia="Calibri" w:hAnsi="Arial" w:cs="Arial"/>
          <w:sz w:val="16"/>
          <w:szCs w:val="16"/>
        </w:rPr>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p>
    <w:p w:rsidR="00040108" w:rsidRPr="007A1F82" w:rsidRDefault="00040108" w:rsidP="00B121F9">
      <w:pPr>
        <w:jc w:val="center"/>
        <w:rPr>
          <w:rFonts w:ascii="Arial" w:hAnsi="Arial" w:cs="Arial"/>
          <w:b/>
          <w:sz w:val="16"/>
          <w:szCs w:val="16"/>
        </w:rPr>
      </w:pPr>
      <w:r w:rsidRPr="007A1F82">
        <w:rPr>
          <w:rFonts w:ascii="Arial" w:hAnsi="Arial" w:cs="Arial"/>
          <w:b/>
          <w:sz w:val="16"/>
          <w:szCs w:val="16"/>
        </w:rPr>
        <w:t>Раздел 2. Существующие и перспективные балансы тепловой мощности источников тепловой энергии</w:t>
      </w:r>
      <w:r w:rsidR="00B471E7" w:rsidRPr="007A1F82">
        <w:rPr>
          <w:rFonts w:ascii="Arial" w:hAnsi="Arial" w:cs="Arial"/>
          <w:b/>
          <w:sz w:val="16"/>
          <w:szCs w:val="16"/>
        </w:rPr>
        <w:t xml:space="preserve"> </w:t>
      </w:r>
      <w:r w:rsidRPr="007A1F82">
        <w:rPr>
          <w:rFonts w:ascii="Arial" w:hAnsi="Arial" w:cs="Arial"/>
          <w:b/>
          <w:sz w:val="16"/>
          <w:szCs w:val="16"/>
        </w:rPr>
        <w:t>и тепловой нагрузки потребителей</w:t>
      </w:r>
    </w:p>
    <w:p w:rsidR="00040108" w:rsidRPr="007A1F82" w:rsidRDefault="00040108" w:rsidP="00B121F9">
      <w:pPr>
        <w:ind w:firstLine="284"/>
        <w:contextualSpacing/>
        <w:jc w:val="both"/>
        <w:rPr>
          <w:rFonts w:ascii="Arial" w:hAnsi="Arial" w:cs="Arial"/>
          <w:sz w:val="16"/>
          <w:szCs w:val="16"/>
        </w:rPr>
      </w:pPr>
      <w:r w:rsidRPr="007A1F82">
        <w:rPr>
          <w:rFonts w:ascii="Arial" w:hAnsi="Arial" w:cs="Arial"/>
          <w:sz w:val="16"/>
          <w:szCs w:val="16"/>
        </w:rPr>
        <w:t xml:space="preserve">Балансы установленной и располагаемой тепловой мощности котельных подлежат уточнению после проведения работ по вводу в эксплуатацию (выводу) оборудования на котельных (переводу на другой вид топлива или систему теплоснабжения). </w:t>
      </w:r>
    </w:p>
    <w:p w:rsidR="00040108" w:rsidRPr="007A1F82" w:rsidRDefault="00040108" w:rsidP="00462E62">
      <w:pPr>
        <w:widowControl w:val="0"/>
        <w:ind w:firstLine="284"/>
        <w:contextualSpacing/>
        <w:jc w:val="both"/>
        <w:rPr>
          <w:rFonts w:ascii="Arial" w:hAnsi="Arial" w:cs="Arial"/>
          <w:sz w:val="16"/>
          <w:szCs w:val="16"/>
        </w:rPr>
      </w:pPr>
      <w:r w:rsidRPr="007A1F82">
        <w:rPr>
          <w:rFonts w:ascii="Arial" w:hAnsi="Arial" w:cs="Arial"/>
          <w:sz w:val="16"/>
          <w:szCs w:val="16"/>
        </w:rPr>
        <w:t>Балансы установленной и располагаемой тепловой мощности по состоянию представлены в таблице 2.1.</w:t>
      </w:r>
    </w:p>
    <w:p w:rsidR="00040108" w:rsidRPr="007A1F82" w:rsidRDefault="00040108" w:rsidP="00462E62">
      <w:pPr>
        <w:widowControl w:val="0"/>
        <w:ind w:firstLine="284"/>
        <w:jc w:val="both"/>
        <w:rPr>
          <w:rFonts w:ascii="Arial" w:hAnsi="Arial" w:cs="Arial"/>
          <w:b/>
          <w:sz w:val="16"/>
          <w:szCs w:val="16"/>
        </w:rPr>
      </w:pPr>
      <w:bookmarkStart w:id="99" w:name="_Toc384026337"/>
      <w:bookmarkStart w:id="100" w:name="_Toc394914927"/>
      <w:r w:rsidRPr="007A1F82">
        <w:rPr>
          <w:rFonts w:ascii="Arial" w:hAnsi="Arial" w:cs="Arial"/>
          <w:b/>
          <w:sz w:val="16"/>
          <w:szCs w:val="16"/>
        </w:rPr>
        <w:t>2.1. Радиус эффективного теплоснабжения</w:t>
      </w:r>
      <w:bookmarkEnd w:id="99"/>
      <w:bookmarkEnd w:id="100"/>
    </w:p>
    <w:p w:rsidR="00040108" w:rsidRPr="007A1F82" w:rsidRDefault="00040108" w:rsidP="00462E62">
      <w:pPr>
        <w:widowControl w:val="0"/>
        <w:ind w:firstLine="284"/>
        <w:contextualSpacing/>
        <w:jc w:val="both"/>
        <w:rPr>
          <w:rFonts w:ascii="Arial" w:hAnsi="Arial" w:cs="Arial"/>
          <w:sz w:val="16"/>
          <w:szCs w:val="16"/>
        </w:rPr>
      </w:pPr>
      <w:r w:rsidRPr="007A1F82">
        <w:rPr>
          <w:rFonts w:ascii="Arial" w:hAnsi="Arial" w:cs="Arial"/>
          <w:sz w:val="16"/>
          <w:szCs w:val="16"/>
        </w:rPr>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040108" w:rsidRPr="007A1F82" w:rsidRDefault="00040108" w:rsidP="00B121F9">
      <w:pPr>
        <w:ind w:firstLine="284"/>
        <w:contextualSpacing/>
        <w:jc w:val="both"/>
        <w:rPr>
          <w:rFonts w:ascii="Arial" w:hAnsi="Arial" w:cs="Arial"/>
          <w:sz w:val="16"/>
          <w:szCs w:val="16"/>
        </w:rPr>
      </w:pPr>
      <w:r w:rsidRPr="007A1F82">
        <w:rPr>
          <w:rFonts w:ascii="Arial" w:hAnsi="Arial" w:cs="Arial"/>
          <w:sz w:val="16"/>
          <w:szCs w:val="16"/>
        </w:rPr>
        <w:t>Передача тепловой энергии на большие расстояния является экономически неэффективной.</w:t>
      </w:r>
    </w:p>
    <w:p w:rsidR="00040108" w:rsidRPr="007A1F82" w:rsidRDefault="00040108" w:rsidP="00462E62">
      <w:pPr>
        <w:widowControl w:val="0"/>
        <w:ind w:firstLine="284"/>
        <w:contextualSpacing/>
        <w:jc w:val="both"/>
        <w:rPr>
          <w:rFonts w:ascii="Arial" w:hAnsi="Arial" w:cs="Arial"/>
          <w:sz w:val="16"/>
          <w:szCs w:val="16"/>
        </w:rPr>
      </w:pPr>
      <w:r w:rsidRPr="007A1F82">
        <w:rPr>
          <w:rFonts w:ascii="Arial" w:hAnsi="Arial" w:cs="Arial"/>
          <w:sz w:val="16"/>
          <w:szCs w:val="16"/>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040108" w:rsidRPr="007A1F82" w:rsidRDefault="00040108" w:rsidP="00462E62">
      <w:pPr>
        <w:widowControl w:val="0"/>
        <w:ind w:firstLine="284"/>
        <w:jc w:val="both"/>
        <w:rPr>
          <w:rFonts w:ascii="Arial" w:hAnsi="Arial" w:cs="Arial"/>
          <w:sz w:val="16"/>
          <w:szCs w:val="16"/>
        </w:rPr>
      </w:pPr>
      <w:r w:rsidRPr="007A1F82">
        <w:rPr>
          <w:rFonts w:ascii="Arial" w:hAnsi="Arial" w:cs="Arial"/>
          <w:sz w:val="16"/>
          <w:szCs w:val="16"/>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 xml:space="preserve">затраты на строительство новых участков тепловой сети и реконструкцию существующих; </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 xml:space="preserve">пропускная способность существующих магистральных тепловых сетей; </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 xml:space="preserve">затраты на перекачку теплоносителя в тепловых сетях; </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 xml:space="preserve">потери тепловой энергии в тепловых сетях при ее передаче; </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 xml:space="preserve">надежность системы теплоснабжения. </w:t>
      </w:r>
    </w:p>
    <w:p w:rsidR="00040108" w:rsidRPr="007A1F82" w:rsidRDefault="00040108" w:rsidP="00B121F9">
      <w:pPr>
        <w:ind w:firstLine="284"/>
        <w:contextualSpacing/>
        <w:jc w:val="both"/>
        <w:rPr>
          <w:rFonts w:ascii="Arial" w:hAnsi="Arial" w:cs="Arial"/>
          <w:sz w:val="16"/>
          <w:szCs w:val="16"/>
        </w:rPr>
      </w:pPr>
      <w:r w:rsidRPr="007A1F82">
        <w:rPr>
          <w:rFonts w:ascii="Arial" w:hAnsi="Arial" w:cs="Arial"/>
          <w:sz w:val="16"/>
          <w:szCs w:val="16"/>
        </w:rPr>
        <w:t>В связи с отсутствием перспективной застройки, увеличение потребления тепловой энергии не планируется.</w:t>
      </w:r>
    </w:p>
    <w:p w:rsidR="00040108" w:rsidRPr="00B623B0" w:rsidRDefault="00040108" w:rsidP="007A1F82">
      <w:pPr>
        <w:jc w:val="right"/>
        <w:rPr>
          <w:rFonts w:ascii="Arial" w:hAnsi="Arial" w:cs="Arial"/>
          <w:b/>
          <w:sz w:val="12"/>
          <w:szCs w:val="16"/>
        </w:rPr>
      </w:pPr>
      <w:r w:rsidRPr="00B623B0">
        <w:rPr>
          <w:rFonts w:ascii="Arial" w:hAnsi="Arial" w:cs="Arial"/>
          <w:sz w:val="12"/>
          <w:szCs w:val="16"/>
        </w:rPr>
        <w:t>Таблица 2.1.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353"/>
        <w:gridCol w:w="7874"/>
        <w:gridCol w:w="425"/>
        <w:gridCol w:w="425"/>
        <w:gridCol w:w="426"/>
        <w:gridCol w:w="425"/>
        <w:gridCol w:w="425"/>
        <w:gridCol w:w="425"/>
        <w:gridCol w:w="572"/>
      </w:tblGrid>
      <w:tr w:rsidR="00040108" w:rsidRPr="00B623B0" w:rsidTr="00B121F9">
        <w:trPr>
          <w:trHeight w:val="20"/>
        </w:trPr>
        <w:tc>
          <w:tcPr>
            <w:tcW w:w="0" w:type="auto"/>
            <w:vMerge w:val="restart"/>
            <w:shd w:val="clear" w:color="auto" w:fill="auto"/>
            <w:vAlign w:val="center"/>
          </w:tcPr>
          <w:p w:rsidR="00040108" w:rsidRPr="00B623B0" w:rsidRDefault="00040108" w:rsidP="007A1F82">
            <w:pPr>
              <w:pStyle w:val="affffffe"/>
              <w:rPr>
                <w:rFonts w:ascii="Arial" w:hAnsi="Arial" w:cs="Arial"/>
                <w:b/>
                <w:sz w:val="12"/>
                <w:szCs w:val="16"/>
              </w:rPr>
            </w:pPr>
            <w:r w:rsidRPr="00B623B0">
              <w:rPr>
                <w:rFonts w:ascii="Arial" w:hAnsi="Arial" w:cs="Arial"/>
                <w:b/>
                <w:sz w:val="12"/>
                <w:szCs w:val="16"/>
              </w:rPr>
              <w:t>№ п/п</w:t>
            </w:r>
          </w:p>
        </w:tc>
        <w:tc>
          <w:tcPr>
            <w:tcW w:w="7874" w:type="dxa"/>
            <w:vMerge w:val="restart"/>
            <w:shd w:val="clear" w:color="auto" w:fill="auto"/>
            <w:vAlign w:val="center"/>
          </w:tcPr>
          <w:p w:rsidR="00040108" w:rsidRPr="00B623B0" w:rsidRDefault="00040108" w:rsidP="007A1F82">
            <w:pPr>
              <w:pStyle w:val="affffffe"/>
              <w:rPr>
                <w:rFonts w:ascii="Arial" w:hAnsi="Arial" w:cs="Arial"/>
                <w:b/>
                <w:sz w:val="12"/>
                <w:szCs w:val="16"/>
              </w:rPr>
            </w:pPr>
            <w:r w:rsidRPr="00B623B0">
              <w:rPr>
                <w:rFonts w:ascii="Arial" w:hAnsi="Arial" w:cs="Arial"/>
                <w:b/>
                <w:sz w:val="12"/>
                <w:szCs w:val="16"/>
              </w:rPr>
              <w:t>Наименование показателя</w:t>
            </w:r>
          </w:p>
        </w:tc>
        <w:tc>
          <w:tcPr>
            <w:tcW w:w="3123" w:type="dxa"/>
            <w:gridSpan w:val="7"/>
            <w:shd w:val="clear" w:color="auto" w:fill="auto"/>
            <w:vAlign w:val="center"/>
          </w:tcPr>
          <w:p w:rsidR="00040108" w:rsidRPr="00B623B0" w:rsidRDefault="00040108" w:rsidP="007A1F82">
            <w:pPr>
              <w:pStyle w:val="affffffe"/>
              <w:rPr>
                <w:rFonts w:ascii="Arial" w:hAnsi="Arial" w:cs="Arial"/>
                <w:b/>
                <w:sz w:val="12"/>
                <w:szCs w:val="16"/>
              </w:rPr>
            </w:pPr>
            <w:r w:rsidRPr="00B623B0">
              <w:rPr>
                <w:rFonts w:ascii="Arial" w:hAnsi="Arial" w:cs="Arial"/>
                <w:b/>
                <w:sz w:val="12"/>
                <w:szCs w:val="16"/>
              </w:rPr>
              <w:t>Рассматриваемый период, год</w:t>
            </w:r>
          </w:p>
        </w:tc>
      </w:tr>
      <w:tr w:rsidR="00040108" w:rsidRPr="00B623B0" w:rsidTr="00B121F9">
        <w:trPr>
          <w:trHeight w:val="20"/>
        </w:trPr>
        <w:tc>
          <w:tcPr>
            <w:tcW w:w="0" w:type="auto"/>
            <w:vMerge/>
            <w:shd w:val="clear" w:color="auto" w:fill="auto"/>
            <w:vAlign w:val="center"/>
          </w:tcPr>
          <w:p w:rsidR="00040108" w:rsidRPr="00B623B0" w:rsidRDefault="00040108" w:rsidP="007A1F82">
            <w:pPr>
              <w:pStyle w:val="affffffe"/>
              <w:rPr>
                <w:rFonts w:ascii="Arial" w:hAnsi="Arial" w:cs="Arial"/>
                <w:b/>
                <w:sz w:val="12"/>
                <w:szCs w:val="16"/>
              </w:rPr>
            </w:pPr>
          </w:p>
        </w:tc>
        <w:tc>
          <w:tcPr>
            <w:tcW w:w="7874" w:type="dxa"/>
            <w:vMerge/>
            <w:shd w:val="clear" w:color="auto" w:fill="auto"/>
            <w:vAlign w:val="center"/>
          </w:tcPr>
          <w:p w:rsidR="00040108" w:rsidRPr="00B623B0" w:rsidRDefault="00040108" w:rsidP="007A1F82">
            <w:pPr>
              <w:pStyle w:val="affffffe"/>
              <w:rPr>
                <w:rFonts w:ascii="Arial" w:hAnsi="Arial" w:cs="Arial"/>
                <w:b/>
                <w:sz w:val="12"/>
                <w:szCs w:val="16"/>
              </w:rPr>
            </w:pPr>
          </w:p>
        </w:tc>
        <w:tc>
          <w:tcPr>
            <w:tcW w:w="425" w:type="dxa"/>
            <w:shd w:val="clear" w:color="auto" w:fill="auto"/>
            <w:vAlign w:val="center"/>
          </w:tcPr>
          <w:p w:rsidR="00040108" w:rsidRPr="00B623B0" w:rsidRDefault="00040108" w:rsidP="007A1F82">
            <w:pPr>
              <w:pStyle w:val="affffffe"/>
              <w:rPr>
                <w:rFonts w:ascii="Arial" w:hAnsi="Arial" w:cs="Arial"/>
                <w:b/>
                <w:sz w:val="12"/>
                <w:szCs w:val="16"/>
              </w:rPr>
            </w:pPr>
            <w:r w:rsidRPr="00B623B0">
              <w:rPr>
                <w:rFonts w:ascii="Arial" w:hAnsi="Arial" w:cs="Arial"/>
                <w:b/>
                <w:sz w:val="12"/>
                <w:szCs w:val="16"/>
              </w:rPr>
              <w:t>2020 (факт)</w:t>
            </w:r>
          </w:p>
        </w:tc>
        <w:tc>
          <w:tcPr>
            <w:tcW w:w="425" w:type="dxa"/>
            <w:shd w:val="clear" w:color="auto" w:fill="auto"/>
            <w:vAlign w:val="center"/>
          </w:tcPr>
          <w:p w:rsidR="00040108" w:rsidRPr="00B623B0" w:rsidRDefault="00040108" w:rsidP="007A1F82">
            <w:pPr>
              <w:pStyle w:val="affffffe"/>
              <w:rPr>
                <w:rFonts w:ascii="Arial" w:hAnsi="Arial" w:cs="Arial"/>
                <w:b/>
                <w:sz w:val="12"/>
                <w:szCs w:val="16"/>
              </w:rPr>
            </w:pPr>
            <w:r w:rsidRPr="00B623B0">
              <w:rPr>
                <w:rFonts w:ascii="Arial" w:hAnsi="Arial" w:cs="Arial"/>
                <w:b/>
                <w:sz w:val="12"/>
                <w:szCs w:val="16"/>
              </w:rPr>
              <w:t>2021 (факт)</w:t>
            </w:r>
          </w:p>
        </w:tc>
        <w:tc>
          <w:tcPr>
            <w:tcW w:w="426" w:type="dxa"/>
            <w:shd w:val="clear" w:color="auto" w:fill="auto"/>
            <w:vAlign w:val="center"/>
          </w:tcPr>
          <w:p w:rsidR="00040108" w:rsidRPr="00B623B0" w:rsidRDefault="00040108" w:rsidP="007A1F82">
            <w:pPr>
              <w:pStyle w:val="affffffe"/>
              <w:rPr>
                <w:rFonts w:ascii="Arial" w:hAnsi="Arial" w:cs="Arial"/>
                <w:b/>
                <w:sz w:val="12"/>
                <w:szCs w:val="16"/>
              </w:rPr>
            </w:pPr>
            <w:r w:rsidRPr="00B623B0">
              <w:rPr>
                <w:rFonts w:ascii="Arial" w:hAnsi="Arial" w:cs="Arial"/>
                <w:b/>
                <w:sz w:val="12"/>
                <w:szCs w:val="16"/>
              </w:rPr>
              <w:t>2022 (факт)</w:t>
            </w:r>
          </w:p>
        </w:tc>
        <w:tc>
          <w:tcPr>
            <w:tcW w:w="425" w:type="dxa"/>
            <w:shd w:val="clear" w:color="auto" w:fill="auto"/>
            <w:vAlign w:val="center"/>
          </w:tcPr>
          <w:p w:rsidR="00040108" w:rsidRPr="00B623B0" w:rsidRDefault="00040108" w:rsidP="007A1F82">
            <w:pPr>
              <w:pStyle w:val="affffffe"/>
              <w:rPr>
                <w:rFonts w:ascii="Arial" w:hAnsi="Arial" w:cs="Arial"/>
                <w:b/>
                <w:sz w:val="12"/>
                <w:szCs w:val="16"/>
              </w:rPr>
            </w:pPr>
            <w:r w:rsidRPr="00B623B0">
              <w:rPr>
                <w:rFonts w:ascii="Arial" w:hAnsi="Arial" w:cs="Arial"/>
                <w:b/>
                <w:sz w:val="12"/>
                <w:szCs w:val="16"/>
              </w:rPr>
              <w:t>2023 (факт)</w:t>
            </w:r>
          </w:p>
        </w:tc>
        <w:tc>
          <w:tcPr>
            <w:tcW w:w="425" w:type="dxa"/>
            <w:shd w:val="clear" w:color="auto" w:fill="auto"/>
            <w:vAlign w:val="center"/>
          </w:tcPr>
          <w:p w:rsidR="00040108" w:rsidRPr="00B623B0" w:rsidRDefault="00040108" w:rsidP="007A1F82">
            <w:pPr>
              <w:pStyle w:val="affffffe"/>
              <w:rPr>
                <w:rFonts w:ascii="Arial" w:hAnsi="Arial" w:cs="Arial"/>
                <w:b/>
                <w:sz w:val="12"/>
                <w:szCs w:val="16"/>
              </w:rPr>
            </w:pPr>
            <w:r w:rsidRPr="00B623B0">
              <w:rPr>
                <w:rFonts w:ascii="Arial" w:hAnsi="Arial" w:cs="Arial"/>
                <w:b/>
                <w:sz w:val="12"/>
                <w:szCs w:val="16"/>
              </w:rPr>
              <w:t>2024</w:t>
            </w:r>
          </w:p>
        </w:tc>
        <w:tc>
          <w:tcPr>
            <w:tcW w:w="425" w:type="dxa"/>
            <w:shd w:val="clear" w:color="auto" w:fill="auto"/>
            <w:vAlign w:val="center"/>
          </w:tcPr>
          <w:p w:rsidR="00040108" w:rsidRPr="00B623B0" w:rsidRDefault="00040108" w:rsidP="007A1F82">
            <w:pPr>
              <w:pStyle w:val="affffffe"/>
              <w:rPr>
                <w:rFonts w:ascii="Arial" w:hAnsi="Arial" w:cs="Arial"/>
                <w:b/>
                <w:sz w:val="12"/>
                <w:szCs w:val="16"/>
              </w:rPr>
            </w:pPr>
            <w:r w:rsidRPr="00B623B0">
              <w:rPr>
                <w:rFonts w:ascii="Arial" w:hAnsi="Arial" w:cs="Arial"/>
                <w:b/>
                <w:sz w:val="12"/>
                <w:szCs w:val="16"/>
              </w:rPr>
              <w:t>2025-2033</w:t>
            </w:r>
          </w:p>
        </w:tc>
        <w:tc>
          <w:tcPr>
            <w:tcW w:w="572" w:type="dxa"/>
            <w:shd w:val="clear" w:color="auto" w:fill="auto"/>
            <w:vAlign w:val="center"/>
          </w:tcPr>
          <w:p w:rsidR="00040108" w:rsidRPr="00B623B0" w:rsidRDefault="00040108" w:rsidP="007A1F82">
            <w:pPr>
              <w:pStyle w:val="affffffe"/>
              <w:rPr>
                <w:rFonts w:ascii="Arial" w:hAnsi="Arial" w:cs="Arial"/>
                <w:b/>
                <w:sz w:val="12"/>
                <w:szCs w:val="16"/>
              </w:rPr>
            </w:pPr>
            <w:r w:rsidRPr="00B623B0">
              <w:rPr>
                <w:rFonts w:ascii="Arial" w:hAnsi="Arial" w:cs="Arial"/>
                <w:b/>
                <w:sz w:val="12"/>
                <w:szCs w:val="16"/>
              </w:rPr>
              <w:t>2020 (факт)</w:t>
            </w:r>
          </w:p>
        </w:tc>
      </w:tr>
      <w:tr w:rsidR="00040108" w:rsidRPr="00B623B0" w:rsidTr="00B623B0">
        <w:trPr>
          <w:trHeight w:val="20"/>
        </w:trPr>
        <w:tc>
          <w:tcPr>
            <w:tcW w:w="0" w:type="auto"/>
            <w:gridSpan w:val="9"/>
            <w:shd w:val="clear" w:color="auto" w:fill="auto"/>
            <w:vAlign w:val="center"/>
          </w:tcPr>
          <w:p w:rsidR="00040108" w:rsidRPr="00B623B0" w:rsidRDefault="00040108" w:rsidP="007A1F82">
            <w:pPr>
              <w:pStyle w:val="affffffe"/>
              <w:rPr>
                <w:rFonts w:ascii="Arial" w:hAnsi="Arial" w:cs="Arial"/>
                <w:b/>
                <w:sz w:val="12"/>
                <w:szCs w:val="16"/>
              </w:rPr>
            </w:pPr>
            <w:r w:rsidRPr="00B623B0">
              <w:rPr>
                <w:rFonts w:ascii="Arial" w:hAnsi="Arial" w:cs="Arial"/>
                <w:b/>
                <w:sz w:val="12"/>
                <w:szCs w:val="16"/>
                <w:lang w:eastAsia="ru-RU"/>
              </w:rPr>
              <w:t>Котельная № 10, с. Яжелбицы, ул. Усадьба</w:t>
            </w:r>
          </w:p>
        </w:tc>
      </w:tr>
      <w:tr w:rsidR="00040108" w:rsidRPr="00B623B0" w:rsidTr="00B623B0">
        <w:trPr>
          <w:trHeight w:val="20"/>
        </w:trPr>
        <w:tc>
          <w:tcPr>
            <w:tcW w:w="0" w:type="auto"/>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1</w:t>
            </w:r>
          </w:p>
        </w:tc>
        <w:tc>
          <w:tcPr>
            <w:tcW w:w="0" w:type="auto"/>
            <w:gridSpan w:val="8"/>
            <w:shd w:val="clear" w:color="auto" w:fill="auto"/>
            <w:vAlign w:val="center"/>
          </w:tcPr>
          <w:p w:rsidR="00040108" w:rsidRPr="00B623B0" w:rsidRDefault="00040108" w:rsidP="007A1F82">
            <w:pPr>
              <w:pStyle w:val="affffffe"/>
              <w:jc w:val="left"/>
              <w:rPr>
                <w:rFonts w:ascii="Arial" w:hAnsi="Arial" w:cs="Arial"/>
                <w:bCs/>
                <w:sz w:val="12"/>
                <w:szCs w:val="16"/>
              </w:rPr>
            </w:pPr>
            <w:r w:rsidRPr="00B623B0">
              <w:rPr>
                <w:rFonts w:ascii="Arial" w:hAnsi="Arial" w:cs="Arial"/>
                <w:bCs/>
                <w:sz w:val="12"/>
                <w:szCs w:val="16"/>
              </w:rPr>
              <w:t>Балансы тепловой мощности источника тепловой энергии</w:t>
            </w:r>
          </w:p>
        </w:tc>
      </w:tr>
      <w:tr w:rsidR="00040108" w:rsidRPr="00B623B0" w:rsidTr="00B121F9">
        <w:trPr>
          <w:trHeight w:val="20"/>
        </w:trPr>
        <w:tc>
          <w:tcPr>
            <w:tcW w:w="0" w:type="auto"/>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1.1</w:t>
            </w:r>
          </w:p>
        </w:tc>
        <w:tc>
          <w:tcPr>
            <w:tcW w:w="7874" w:type="dxa"/>
            <w:shd w:val="clear" w:color="auto" w:fill="auto"/>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Установленная тепловая мощность основного оборудования источника тепловой энергии, Гкал/ч</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6,4</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6,4</w:t>
            </w:r>
          </w:p>
        </w:tc>
        <w:tc>
          <w:tcPr>
            <w:tcW w:w="426"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6,4</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6,4</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6,4</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6,4</w:t>
            </w:r>
          </w:p>
        </w:tc>
        <w:tc>
          <w:tcPr>
            <w:tcW w:w="572"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6,4</w:t>
            </w:r>
          </w:p>
        </w:tc>
      </w:tr>
      <w:tr w:rsidR="00040108" w:rsidRPr="00B623B0" w:rsidTr="00B121F9">
        <w:trPr>
          <w:trHeight w:val="20"/>
        </w:trPr>
        <w:tc>
          <w:tcPr>
            <w:tcW w:w="0" w:type="auto"/>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1.2</w:t>
            </w:r>
          </w:p>
        </w:tc>
        <w:tc>
          <w:tcPr>
            <w:tcW w:w="7874" w:type="dxa"/>
            <w:shd w:val="clear" w:color="auto" w:fill="auto"/>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Технические ограничения на использование установленной тепловой мощности</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 -</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 </w:t>
            </w:r>
          </w:p>
        </w:tc>
        <w:tc>
          <w:tcPr>
            <w:tcW w:w="426"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 -</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 </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 </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 </w:t>
            </w:r>
          </w:p>
        </w:tc>
        <w:tc>
          <w:tcPr>
            <w:tcW w:w="572"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 -</w:t>
            </w:r>
          </w:p>
        </w:tc>
      </w:tr>
      <w:tr w:rsidR="00040108" w:rsidRPr="00B623B0" w:rsidTr="00B121F9">
        <w:trPr>
          <w:trHeight w:val="20"/>
        </w:trPr>
        <w:tc>
          <w:tcPr>
            <w:tcW w:w="0" w:type="auto"/>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1.3</w:t>
            </w:r>
          </w:p>
        </w:tc>
        <w:tc>
          <w:tcPr>
            <w:tcW w:w="7874" w:type="dxa"/>
            <w:shd w:val="clear" w:color="auto" w:fill="auto"/>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Располагаемая (фактическая), тепловая мощность, Гкал/ч</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3,48</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3,48</w:t>
            </w:r>
          </w:p>
        </w:tc>
        <w:tc>
          <w:tcPr>
            <w:tcW w:w="426"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3,48</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3,48</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3,48</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3,48</w:t>
            </w:r>
          </w:p>
        </w:tc>
        <w:tc>
          <w:tcPr>
            <w:tcW w:w="572"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3,48</w:t>
            </w:r>
          </w:p>
        </w:tc>
      </w:tr>
      <w:tr w:rsidR="00040108" w:rsidRPr="00B623B0" w:rsidTr="00B121F9">
        <w:trPr>
          <w:trHeight w:val="20"/>
        </w:trPr>
        <w:tc>
          <w:tcPr>
            <w:tcW w:w="0" w:type="auto"/>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1.4</w:t>
            </w:r>
          </w:p>
        </w:tc>
        <w:tc>
          <w:tcPr>
            <w:tcW w:w="7874" w:type="dxa"/>
            <w:shd w:val="clear" w:color="auto" w:fill="auto"/>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Расход тепла на собственные нужды, %</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0,81</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0,81</w:t>
            </w:r>
          </w:p>
        </w:tc>
        <w:tc>
          <w:tcPr>
            <w:tcW w:w="426"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0,81</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0,81</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0,81</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0,81</w:t>
            </w:r>
          </w:p>
        </w:tc>
        <w:tc>
          <w:tcPr>
            <w:tcW w:w="572"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0,81</w:t>
            </w:r>
          </w:p>
        </w:tc>
      </w:tr>
      <w:tr w:rsidR="00040108" w:rsidRPr="00B623B0" w:rsidTr="00B121F9">
        <w:trPr>
          <w:trHeight w:val="20"/>
        </w:trPr>
        <w:tc>
          <w:tcPr>
            <w:tcW w:w="0" w:type="auto"/>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1.5</w:t>
            </w:r>
          </w:p>
        </w:tc>
        <w:tc>
          <w:tcPr>
            <w:tcW w:w="7874" w:type="dxa"/>
            <w:shd w:val="clear" w:color="auto" w:fill="auto"/>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Располагаемая тепловая мощность источника нетто, Гкал/ч</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3,45</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3,45</w:t>
            </w:r>
          </w:p>
        </w:tc>
        <w:tc>
          <w:tcPr>
            <w:tcW w:w="426"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3,45</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3,45</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3,45</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3,45</w:t>
            </w:r>
          </w:p>
        </w:tc>
        <w:tc>
          <w:tcPr>
            <w:tcW w:w="572"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3,45</w:t>
            </w:r>
          </w:p>
        </w:tc>
      </w:tr>
      <w:tr w:rsidR="00040108" w:rsidRPr="00B623B0" w:rsidTr="00B623B0">
        <w:trPr>
          <w:trHeight w:val="20"/>
        </w:trPr>
        <w:tc>
          <w:tcPr>
            <w:tcW w:w="0" w:type="auto"/>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w:t>
            </w:r>
          </w:p>
        </w:tc>
        <w:tc>
          <w:tcPr>
            <w:tcW w:w="0" w:type="auto"/>
            <w:gridSpan w:val="8"/>
            <w:shd w:val="clear" w:color="auto" w:fill="auto"/>
            <w:vAlign w:val="center"/>
          </w:tcPr>
          <w:p w:rsidR="00040108" w:rsidRPr="00B623B0" w:rsidRDefault="00040108" w:rsidP="007A1F82">
            <w:pPr>
              <w:pStyle w:val="affffffe"/>
              <w:jc w:val="left"/>
              <w:rPr>
                <w:rFonts w:ascii="Arial" w:hAnsi="Arial" w:cs="Arial"/>
                <w:bCs/>
                <w:sz w:val="12"/>
                <w:szCs w:val="16"/>
              </w:rPr>
            </w:pPr>
            <w:r w:rsidRPr="00B623B0">
              <w:rPr>
                <w:rFonts w:ascii="Arial" w:hAnsi="Arial" w:cs="Arial"/>
                <w:bCs/>
                <w:sz w:val="12"/>
                <w:szCs w:val="16"/>
              </w:rPr>
              <w:t>Подключенная тепловая нагрузка, в т.ч.:</w:t>
            </w:r>
          </w:p>
        </w:tc>
      </w:tr>
      <w:tr w:rsidR="00040108" w:rsidRPr="00B623B0" w:rsidTr="00B121F9">
        <w:trPr>
          <w:trHeight w:val="20"/>
        </w:trPr>
        <w:tc>
          <w:tcPr>
            <w:tcW w:w="0" w:type="auto"/>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2.1</w:t>
            </w:r>
          </w:p>
        </w:tc>
        <w:tc>
          <w:tcPr>
            <w:tcW w:w="7874" w:type="dxa"/>
            <w:shd w:val="clear" w:color="auto" w:fill="auto"/>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Расчетная тепловая нагрузка потребителей, Гкал/ч в том числе:</w:t>
            </w:r>
          </w:p>
        </w:tc>
        <w:tc>
          <w:tcPr>
            <w:tcW w:w="425" w:type="dxa"/>
            <w:tcBorders>
              <w:bottom w:val="single" w:sz="4" w:space="0" w:color="auto"/>
            </w:tcBorders>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2,34</w:t>
            </w:r>
          </w:p>
        </w:tc>
        <w:tc>
          <w:tcPr>
            <w:tcW w:w="425" w:type="dxa"/>
            <w:tcBorders>
              <w:bottom w:val="single" w:sz="4" w:space="0" w:color="auto"/>
            </w:tcBorders>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2,34</w:t>
            </w:r>
          </w:p>
        </w:tc>
        <w:tc>
          <w:tcPr>
            <w:tcW w:w="426" w:type="dxa"/>
            <w:tcBorders>
              <w:bottom w:val="single" w:sz="4" w:space="0" w:color="auto"/>
            </w:tcBorders>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2,34</w:t>
            </w:r>
          </w:p>
        </w:tc>
        <w:tc>
          <w:tcPr>
            <w:tcW w:w="425" w:type="dxa"/>
            <w:tcBorders>
              <w:bottom w:val="single" w:sz="4" w:space="0" w:color="auto"/>
            </w:tcBorders>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2,34</w:t>
            </w:r>
          </w:p>
        </w:tc>
        <w:tc>
          <w:tcPr>
            <w:tcW w:w="425" w:type="dxa"/>
            <w:tcBorders>
              <w:bottom w:val="single" w:sz="4" w:space="0" w:color="auto"/>
            </w:tcBorders>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2,34</w:t>
            </w:r>
          </w:p>
        </w:tc>
        <w:tc>
          <w:tcPr>
            <w:tcW w:w="425" w:type="dxa"/>
            <w:tcBorders>
              <w:bottom w:val="single" w:sz="4" w:space="0" w:color="auto"/>
            </w:tcBorders>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2,34</w:t>
            </w:r>
          </w:p>
        </w:tc>
        <w:tc>
          <w:tcPr>
            <w:tcW w:w="572" w:type="dxa"/>
            <w:tcBorders>
              <w:bottom w:val="single" w:sz="4" w:space="0" w:color="auto"/>
            </w:tcBorders>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2,34</w:t>
            </w:r>
          </w:p>
        </w:tc>
      </w:tr>
      <w:tr w:rsidR="00040108" w:rsidRPr="00B623B0" w:rsidTr="00B121F9">
        <w:trPr>
          <w:trHeight w:val="20"/>
        </w:trPr>
        <w:tc>
          <w:tcPr>
            <w:tcW w:w="0" w:type="auto"/>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2.1.1</w:t>
            </w:r>
          </w:p>
        </w:tc>
        <w:tc>
          <w:tcPr>
            <w:tcW w:w="7874" w:type="dxa"/>
            <w:shd w:val="clear" w:color="auto" w:fill="auto"/>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на отопление</w:t>
            </w:r>
          </w:p>
        </w:tc>
        <w:tc>
          <w:tcPr>
            <w:tcW w:w="425" w:type="dxa"/>
            <w:tcBorders>
              <w:bottom w:val="single" w:sz="4" w:space="0" w:color="auto"/>
            </w:tcBorders>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2,21</w:t>
            </w:r>
          </w:p>
        </w:tc>
        <w:tc>
          <w:tcPr>
            <w:tcW w:w="425" w:type="dxa"/>
            <w:tcBorders>
              <w:bottom w:val="single" w:sz="4" w:space="0" w:color="auto"/>
            </w:tcBorders>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2,21</w:t>
            </w:r>
          </w:p>
        </w:tc>
        <w:tc>
          <w:tcPr>
            <w:tcW w:w="426" w:type="dxa"/>
            <w:tcBorders>
              <w:bottom w:val="single" w:sz="4" w:space="0" w:color="auto"/>
            </w:tcBorders>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2,21</w:t>
            </w:r>
          </w:p>
        </w:tc>
        <w:tc>
          <w:tcPr>
            <w:tcW w:w="425" w:type="dxa"/>
            <w:tcBorders>
              <w:bottom w:val="single" w:sz="4" w:space="0" w:color="auto"/>
            </w:tcBorders>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2,21</w:t>
            </w:r>
          </w:p>
        </w:tc>
        <w:tc>
          <w:tcPr>
            <w:tcW w:w="425" w:type="dxa"/>
            <w:tcBorders>
              <w:bottom w:val="single" w:sz="4" w:space="0" w:color="auto"/>
            </w:tcBorders>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2,21</w:t>
            </w:r>
          </w:p>
        </w:tc>
        <w:tc>
          <w:tcPr>
            <w:tcW w:w="425" w:type="dxa"/>
            <w:tcBorders>
              <w:bottom w:val="single" w:sz="4" w:space="0" w:color="auto"/>
            </w:tcBorders>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2,21</w:t>
            </w:r>
          </w:p>
        </w:tc>
        <w:tc>
          <w:tcPr>
            <w:tcW w:w="572" w:type="dxa"/>
            <w:tcBorders>
              <w:bottom w:val="single" w:sz="4" w:space="0" w:color="auto"/>
            </w:tcBorders>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2,21</w:t>
            </w:r>
          </w:p>
        </w:tc>
      </w:tr>
      <w:tr w:rsidR="00040108" w:rsidRPr="00B623B0" w:rsidTr="00B121F9">
        <w:trPr>
          <w:trHeight w:val="20"/>
        </w:trPr>
        <w:tc>
          <w:tcPr>
            <w:tcW w:w="0" w:type="auto"/>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2.1.2</w:t>
            </w:r>
          </w:p>
        </w:tc>
        <w:tc>
          <w:tcPr>
            <w:tcW w:w="7874" w:type="dxa"/>
            <w:tcBorders>
              <w:right w:val="single" w:sz="4" w:space="0" w:color="auto"/>
            </w:tcBorders>
            <w:shd w:val="clear" w:color="auto" w:fill="auto"/>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на вентиляцию</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r>
      <w:tr w:rsidR="00040108" w:rsidRPr="00B623B0" w:rsidTr="00B121F9">
        <w:trPr>
          <w:trHeight w:val="20"/>
        </w:trPr>
        <w:tc>
          <w:tcPr>
            <w:tcW w:w="0" w:type="auto"/>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2.1.3</w:t>
            </w:r>
          </w:p>
        </w:tc>
        <w:tc>
          <w:tcPr>
            <w:tcW w:w="7874" w:type="dxa"/>
            <w:shd w:val="clear" w:color="auto" w:fill="auto"/>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на системы ГВС</w:t>
            </w:r>
          </w:p>
        </w:tc>
        <w:tc>
          <w:tcPr>
            <w:tcW w:w="425" w:type="dxa"/>
            <w:tcBorders>
              <w:top w:val="single" w:sz="4" w:space="0" w:color="auto"/>
            </w:tcBorders>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0,13</w:t>
            </w:r>
          </w:p>
        </w:tc>
        <w:tc>
          <w:tcPr>
            <w:tcW w:w="425" w:type="dxa"/>
            <w:tcBorders>
              <w:top w:val="single" w:sz="4" w:space="0" w:color="auto"/>
            </w:tcBorders>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0,13</w:t>
            </w:r>
          </w:p>
        </w:tc>
        <w:tc>
          <w:tcPr>
            <w:tcW w:w="426" w:type="dxa"/>
            <w:tcBorders>
              <w:top w:val="single" w:sz="4" w:space="0" w:color="auto"/>
            </w:tcBorders>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0,13</w:t>
            </w:r>
          </w:p>
        </w:tc>
        <w:tc>
          <w:tcPr>
            <w:tcW w:w="425" w:type="dxa"/>
            <w:tcBorders>
              <w:top w:val="single" w:sz="4" w:space="0" w:color="auto"/>
            </w:tcBorders>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0,13</w:t>
            </w:r>
          </w:p>
        </w:tc>
        <w:tc>
          <w:tcPr>
            <w:tcW w:w="425" w:type="dxa"/>
            <w:tcBorders>
              <w:top w:val="single" w:sz="4" w:space="0" w:color="auto"/>
            </w:tcBorders>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0,13</w:t>
            </w:r>
          </w:p>
        </w:tc>
        <w:tc>
          <w:tcPr>
            <w:tcW w:w="425" w:type="dxa"/>
            <w:tcBorders>
              <w:top w:val="single" w:sz="4" w:space="0" w:color="auto"/>
            </w:tcBorders>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0,13</w:t>
            </w:r>
          </w:p>
        </w:tc>
        <w:tc>
          <w:tcPr>
            <w:tcW w:w="572" w:type="dxa"/>
            <w:tcBorders>
              <w:top w:val="single" w:sz="4" w:space="0" w:color="auto"/>
            </w:tcBorders>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0,13</w:t>
            </w:r>
          </w:p>
        </w:tc>
      </w:tr>
      <w:tr w:rsidR="00040108" w:rsidRPr="00B623B0" w:rsidTr="00B121F9">
        <w:trPr>
          <w:trHeight w:val="20"/>
        </w:trPr>
        <w:tc>
          <w:tcPr>
            <w:tcW w:w="0" w:type="auto"/>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2.1.4</w:t>
            </w:r>
          </w:p>
        </w:tc>
        <w:tc>
          <w:tcPr>
            <w:tcW w:w="7874" w:type="dxa"/>
            <w:shd w:val="clear" w:color="auto" w:fill="auto"/>
            <w:vAlign w:val="center"/>
          </w:tcPr>
          <w:p w:rsidR="00040108" w:rsidRPr="00B623B0" w:rsidRDefault="00040108" w:rsidP="007A1F82">
            <w:pPr>
              <w:pStyle w:val="affffffe"/>
              <w:jc w:val="left"/>
              <w:rPr>
                <w:rFonts w:ascii="Arial" w:hAnsi="Arial" w:cs="Arial"/>
                <w:sz w:val="12"/>
                <w:szCs w:val="16"/>
                <w:vertAlign w:val="superscript"/>
              </w:rPr>
            </w:pPr>
            <w:r w:rsidRPr="00B623B0">
              <w:rPr>
                <w:rFonts w:ascii="Arial" w:hAnsi="Arial" w:cs="Arial"/>
                <w:sz w:val="12"/>
                <w:szCs w:val="16"/>
              </w:rPr>
              <w:t>пар на промышленные нужды 6-8 кгс/см</w:t>
            </w:r>
            <w:r w:rsidRPr="00B623B0">
              <w:rPr>
                <w:rFonts w:ascii="Arial" w:hAnsi="Arial" w:cs="Arial"/>
                <w:sz w:val="12"/>
                <w:szCs w:val="16"/>
                <w:vertAlign w:val="superscript"/>
              </w:rPr>
              <w:t>2</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 -</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 </w:t>
            </w:r>
          </w:p>
        </w:tc>
        <w:tc>
          <w:tcPr>
            <w:tcW w:w="426"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 </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 </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 -</w:t>
            </w:r>
          </w:p>
        </w:tc>
        <w:tc>
          <w:tcPr>
            <w:tcW w:w="572"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 -</w:t>
            </w:r>
          </w:p>
        </w:tc>
      </w:tr>
      <w:tr w:rsidR="00040108" w:rsidRPr="00B623B0" w:rsidTr="00B121F9">
        <w:trPr>
          <w:trHeight w:val="20"/>
        </w:trPr>
        <w:tc>
          <w:tcPr>
            <w:tcW w:w="0" w:type="auto"/>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2.1.5</w:t>
            </w:r>
          </w:p>
        </w:tc>
        <w:tc>
          <w:tcPr>
            <w:tcW w:w="7874" w:type="dxa"/>
            <w:shd w:val="clear" w:color="auto" w:fill="auto"/>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горячая вода на промышленные нужды (50</w:t>
            </w:r>
            <w:r w:rsidRPr="00B623B0">
              <w:rPr>
                <w:rFonts w:ascii="Arial" w:hAnsi="Arial" w:cs="Arial"/>
                <w:sz w:val="12"/>
                <w:szCs w:val="16"/>
                <w:vertAlign w:val="superscript"/>
              </w:rPr>
              <w:t xml:space="preserve">о </w:t>
            </w:r>
            <w:r w:rsidRPr="00B623B0">
              <w:rPr>
                <w:rFonts w:ascii="Arial" w:hAnsi="Arial" w:cs="Arial"/>
                <w:sz w:val="12"/>
                <w:szCs w:val="16"/>
              </w:rPr>
              <w:t>С)</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 -</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 </w:t>
            </w:r>
          </w:p>
        </w:tc>
        <w:tc>
          <w:tcPr>
            <w:tcW w:w="426"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 -</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 -</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 </w:t>
            </w:r>
          </w:p>
        </w:tc>
        <w:tc>
          <w:tcPr>
            <w:tcW w:w="572"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 -</w:t>
            </w:r>
          </w:p>
        </w:tc>
      </w:tr>
      <w:tr w:rsidR="00040108" w:rsidRPr="00B623B0" w:rsidTr="00B121F9">
        <w:trPr>
          <w:trHeight w:val="20"/>
        </w:trPr>
        <w:tc>
          <w:tcPr>
            <w:tcW w:w="0" w:type="auto"/>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2.2</w:t>
            </w:r>
          </w:p>
        </w:tc>
        <w:tc>
          <w:tcPr>
            <w:tcW w:w="7874" w:type="dxa"/>
            <w:shd w:val="clear" w:color="auto" w:fill="auto"/>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Потери тепловой энергии через теплоизоляционные конструкции наружных тепловых сетей и с нормативной утечкой, в т.ч.:</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0,38</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0,38</w:t>
            </w:r>
          </w:p>
        </w:tc>
        <w:tc>
          <w:tcPr>
            <w:tcW w:w="426"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0,38</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0,38</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0,38</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0,38</w:t>
            </w:r>
          </w:p>
        </w:tc>
        <w:tc>
          <w:tcPr>
            <w:tcW w:w="572"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0,38</w:t>
            </w:r>
          </w:p>
        </w:tc>
      </w:tr>
      <w:tr w:rsidR="00040108" w:rsidRPr="00B623B0" w:rsidTr="00B121F9">
        <w:trPr>
          <w:trHeight w:val="20"/>
        </w:trPr>
        <w:tc>
          <w:tcPr>
            <w:tcW w:w="0" w:type="auto"/>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2.2.1</w:t>
            </w:r>
          </w:p>
        </w:tc>
        <w:tc>
          <w:tcPr>
            <w:tcW w:w="7874" w:type="dxa"/>
            <w:shd w:val="clear" w:color="auto" w:fill="auto"/>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затраты теплоносителя на компенсацию потерь, м</w:t>
            </w:r>
            <w:r w:rsidRPr="00B623B0">
              <w:rPr>
                <w:rFonts w:ascii="Arial" w:hAnsi="Arial" w:cs="Arial"/>
                <w:sz w:val="12"/>
                <w:szCs w:val="16"/>
                <w:vertAlign w:val="superscript"/>
              </w:rPr>
              <w:t>3</w:t>
            </w:r>
            <w:r w:rsidRPr="00B623B0">
              <w:rPr>
                <w:rFonts w:ascii="Arial" w:hAnsi="Arial" w:cs="Arial"/>
                <w:sz w:val="12"/>
                <w:szCs w:val="16"/>
              </w:rPr>
              <w:t>/ч</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0,083</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0,083</w:t>
            </w:r>
          </w:p>
        </w:tc>
        <w:tc>
          <w:tcPr>
            <w:tcW w:w="426"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0,083</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0,083</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0,083</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0,083</w:t>
            </w:r>
          </w:p>
        </w:tc>
        <w:tc>
          <w:tcPr>
            <w:tcW w:w="572"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0,083</w:t>
            </w:r>
          </w:p>
        </w:tc>
      </w:tr>
      <w:tr w:rsidR="00040108" w:rsidRPr="00B623B0" w:rsidTr="00B121F9">
        <w:trPr>
          <w:trHeight w:val="20"/>
        </w:trPr>
        <w:tc>
          <w:tcPr>
            <w:tcW w:w="0" w:type="auto"/>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2.3</w:t>
            </w:r>
          </w:p>
        </w:tc>
        <w:tc>
          <w:tcPr>
            <w:tcW w:w="7874" w:type="dxa"/>
            <w:shd w:val="clear" w:color="auto" w:fill="auto"/>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Суммарная подключенная тепловая нагрузка существующих потребителей (с учетом тепловых потерь)</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2,7</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2,7</w:t>
            </w:r>
          </w:p>
        </w:tc>
        <w:tc>
          <w:tcPr>
            <w:tcW w:w="426"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2,7</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2,7</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2,7</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2,7</w:t>
            </w:r>
          </w:p>
        </w:tc>
        <w:tc>
          <w:tcPr>
            <w:tcW w:w="572"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2,7</w:t>
            </w:r>
          </w:p>
        </w:tc>
      </w:tr>
      <w:tr w:rsidR="00040108" w:rsidRPr="00B623B0" w:rsidTr="00B121F9">
        <w:trPr>
          <w:trHeight w:val="20"/>
        </w:trPr>
        <w:tc>
          <w:tcPr>
            <w:tcW w:w="0" w:type="auto"/>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2.4</w:t>
            </w:r>
          </w:p>
        </w:tc>
        <w:tc>
          <w:tcPr>
            <w:tcW w:w="7874" w:type="dxa"/>
            <w:shd w:val="clear" w:color="auto" w:fill="auto"/>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Резерв (+)/ дефицит (-) тепловой мощности котельной (все котлы в исправном состоянии)</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0,75</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0,75</w:t>
            </w:r>
          </w:p>
        </w:tc>
        <w:tc>
          <w:tcPr>
            <w:tcW w:w="426"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0,75</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0,75</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0,75</w:t>
            </w:r>
          </w:p>
        </w:tc>
        <w:tc>
          <w:tcPr>
            <w:tcW w:w="425"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0,75</w:t>
            </w:r>
          </w:p>
        </w:tc>
        <w:tc>
          <w:tcPr>
            <w:tcW w:w="572" w:type="dxa"/>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0,75</w:t>
            </w:r>
          </w:p>
        </w:tc>
      </w:tr>
      <w:tr w:rsidR="00040108" w:rsidRPr="00B623B0" w:rsidTr="00B623B0">
        <w:trPr>
          <w:trHeight w:val="20"/>
        </w:trPr>
        <w:tc>
          <w:tcPr>
            <w:tcW w:w="0" w:type="auto"/>
            <w:gridSpan w:val="9"/>
            <w:shd w:val="clear" w:color="auto" w:fill="auto"/>
            <w:vAlign w:val="center"/>
          </w:tcPr>
          <w:p w:rsidR="00040108" w:rsidRPr="00B623B0" w:rsidRDefault="00040108" w:rsidP="007A1F82">
            <w:pPr>
              <w:pStyle w:val="affffffe"/>
              <w:rPr>
                <w:rFonts w:ascii="Arial" w:hAnsi="Arial" w:cs="Arial"/>
                <w:sz w:val="12"/>
                <w:szCs w:val="16"/>
              </w:rPr>
            </w:pPr>
            <w:r w:rsidRPr="00B623B0">
              <w:rPr>
                <w:rFonts w:ascii="Arial" w:hAnsi="Arial" w:cs="Arial"/>
                <w:b/>
                <w:sz w:val="12"/>
                <w:szCs w:val="16"/>
                <w:lang w:eastAsia="ru-RU"/>
              </w:rPr>
              <w:t>Котельная № 20, д. Ижицы</w:t>
            </w:r>
          </w:p>
        </w:tc>
      </w:tr>
      <w:tr w:rsidR="00040108" w:rsidRPr="00B623B0" w:rsidTr="00B623B0">
        <w:tblPrEx>
          <w:tblLook w:val="04A0" w:firstRow="1" w:lastRow="0" w:firstColumn="1" w:lastColumn="0" w:noHBand="0" w:noVBand="1"/>
        </w:tblPrEx>
        <w:trPr>
          <w:trHeight w:val="20"/>
        </w:trPr>
        <w:tc>
          <w:tcPr>
            <w:tcW w:w="0" w:type="auto"/>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1</w:t>
            </w:r>
          </w:p>
        </w:tc>
        <w:tc>
          <w:tcPr>
            <w:tcW w:w="0" w:type="auto"/>
            <w:gridSpan w:val="8"/>
            <w:vAlign w:val="center"/>
          </w:tcPr>
          <w:p w:rsidR="00040108" w:rsidRPr="00B623B0" w:rsidRDefault="00040108" w:rsidP="007A1F82">
            <w:pPr>
              <w:pStyle w:val="affffffe"/>
              <w:jc w:val="left"/>
              <w:rPr>
                <w:rFonts w:ascii="Arial" w:hAnsi="Arial" w:cs="Arial"/>
                <w:bCs/>
                <w:sz w:val="12"/>
                <w:szCs w:val="16"/>
              </w:rPr>
            </w:pPr>
            <w:r w:rsidRPr="00B623B0">
              <w:rPr>
                <w:rFonts w:ascii="Arial" w:hAnsi="Arial" w:cs="Arial"/>
                <w:bCs/>
                <w:sz w:val="12"/>
                <w:szCs w:val="16"/>
              </w:rPr>
              <w:t>Балансы тепловой мощности источника тепловой энергии</w:t>
            </w:r>
          </w:p>
        </w:tc>
      </w:tr>
      <w:tr w:rsidR="00040108" w:rsidRPr="00B623B0" w:rsidTr="00B121F9">
        <w:tblPrEx>
          <w:tblLook w:val="04A0" w:firstRow="1" w:lastRow="0" w:firstColumn="1" w:lastColumn="0" w:noHBand="0" w:noVBand="1"/>
        </w:tblPrEx>
        <w:trPr>
          <w:trHeight w:val="20"/>
        </w:trPr>
        <w:tc>
          <w:tcPr>
            <w:tcW w:w="0" w:type="auto"/>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1.1</w:t>
            </w:r>
          </w:p>
        </w:tc>
        <w:tc>
          <w:tcPr>
            <w:tcW w:w="7874" w:type="dxa"/>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Установленная тепловая мощность основного оборудования источника тепловой энергии, Гкал/ч</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0,09</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0,09</w:t>
            </w:r>
          </w:p>
        </w:tc>
        <w:tc>
          <w:tcPr>
            <w:tcW w:w="426"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0,09</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0,09</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0,09</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0,09</w:t>
            </w:r>
          </w:p>
        </w:tc>
        <w:tc>
          <w:tcPr>
            <w:tcW w:w="572"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0,09</w:t>
            </w:r>
          </w:p>
        </w:tc>
      </w:tr>
      <w:tr w:rsidR="00040108" w:rsidRPr="00B623B0" w:rsidTr="00B121F9">
        <w:tblPrEx>
          <w:tblLook w:val="04A0" w:firstRow="1" w:lastRow="0" w:firstColumn="1" w:lastColumn="0" w:noHBand="0" w:noVBand="1"/>
        </w:tblPrEx>
        <w:trPr>
          <w:trHeight w:val="20"/>
        </w:trPr>
        <w:tc>
          <w:tcPr>
            <w:tcW w:w="0" w:type="auto"/>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1.2</w:t>
            </w:r>
          </w:p>
        </w:tc>
        <w:tc>
          <w:tcPr>
            <w:tcW w:w="7874" w:type="dxa"/>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Технические ограничения на использование установленной тепловой мощности</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 </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 </w:t>
            </w:r>
          </w:p>
        </w:tc>
        <w:tc>
          <w:tcPr>
            <w:tcW w:w="426"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 </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 </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 </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 </w:t>
            </w:r>
          </w:p>
        </w:tc>
        <w:tc>
          <w:tcPr>
            <w:tcW w:w="572"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 </w:t>
            </w:r>
          </w:p>
        </w:tc>
      </w:tr>
      <w:tr w:rsidR="00040108" w:rsidRPr="00B623B0" w:rsidTr="00B121F9">
        <w:tblPrEx>
          <w:tblLook w:val="04A0" w:firstRow="1" w:lastRow="0" w:firstColumn="1" w:lastColumn="0" w:noHBand="0" w:noVBand="1"/>
        </w:tblPrEx>
        <w:trPr>
          <w:trHeight w:val="20"/>
        </w:trPr>
        <w:tc>
          <w:tcPr>
            <w:tcW w:w="0" w:type="auto"/>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1.3</w:t>
            </w:r>
          </w:p>
        </w:tc>
        <w:tc>
          <w:tcPr>
            <w:tcW w:w="7874" w:type="dxa"/>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Располагаемая (фактическая), тепловая мощность, Гкал/ч</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0,09</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0,09</w:t>
            </w:r>
          </w:p>
        </w:tc>
        <w:tc>
          <w:tcPr>
            <w:tcW w:w="426"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0,09</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0,09</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0,09</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0,09</w:t>
            </w:r>
          </w:p>
        </w:tc>
        <w:tc>
          <w:tcPr>
            <w:tcW w:w="572"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0,09</w:t>
            </w:r>
          </w:p>
        </w:tc>
      </w:tr>
      <w:tr w:rsidR="00040108" w:rsidRPr="00B623B0" w:rsidTr="00B121F9">
        <w:tblPrEx>
          <w:tblLook w:val="04A0" w:firstRow="1" w:lastRow="0" w:firstColumn="1" w:lastColumn="0" w:noHBand="0" w:noVBand="1"/>
        </w:tblPrEx>
        <w:trPr>
          <w:trHeight w:val="20"/>
        </w:trPr>
        <w:tc>
          <w:tcPr>
            <w:tcW w:w="0" w:type="auto"/>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1.4</w:t>
            </w:r>
          </w:p>
        </w:tc>
        <w:tc>
          <w:tcPr>
            <w:tcW w:w="7874" w:type="dxa"/>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Расход тепла на собственные нужды, %</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0,91</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0,91</w:t>
            </w:r>
          </w:p>
        </w:tc>
        <w:tc>
          <w:tcPr>
            <w:tcW w:w="426"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0,91</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0,91</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0,91</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0,91</w:t>
            </w:r>
          </w:p>
        </w:tc>
        <w:tc>
          <w:tcPr>
            <w:tcW w:w="572"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0,91</w:t>
            </w:r>
          </w:p>
        </w:tc>
      </w:tr>
      <w:tr w:rsidR="00040108" w:rsidRPr="00B623B0" w:rsidTr="00B121F9">
        <w:tblPrEx>
          <w:tblLook w:val="04A0" w:firstRow="1" w:lastRow="0" w:firstColumn="1" w:lastColumn="0" w:noHBand="0" w:noVBand="1"/>
        </w:tblPrEx>
        <w:trPr>
          <w:trHeight w:val="20"/>
        </w:trPr>
        <w:tc>
          <w:tcPr>
            <w:tcW w:w="0" w:type="auto"/>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1.5</w:t>
            </w:r>
          </w:p>
        </w:tc>
        <w:tc>
          <w:tcPr>
            <w:tcW w:w="7874" w:type="dxa"/>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Располагаемая тепловая мощность источника нетто, Гкал/ч</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0,09</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0,09</w:t>
            </w:r>
          </w:p>
        </w:tc>
        <w:tc>
          <w:tcPr>
            <w:tcW w:w="426"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0,09</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0,09</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0,09</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0,09</w:t>
            </w:r>
          </w:p>
        </w:tc>
        <w:tc>
          <w:tcPr>
            <w:tcW w:w="572"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0,09</w:t>
            </w:r>
          </w:p>
        </w:tc>
      </w:tr>
      <w:tr w:rsidR="00040108" w:rsidRPr="00B623B0" w:rsidTr="00B623B0">
        <w:tblPrEx>
          <w:tblLook w:val="04A0" w:firstRow="1" w:lastRow="0" w:firstColumn="1" w:lastColumn="0" w:noHBand="0" w:noVBand="1"/>
        </w:tblPrEx>
        <w:trPr>
          <w:trHeight w:val="20"/>
        </w:trPr>
        <w:tc>
          <w:tcPr>
            <w:tcW w:w="0" w:type="auto"/>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w:t>
            </w:r>
          </w:p>
        </w:tc>
        <w:tc>
          <w:tcPr>
            <w:tcW w:w="0" w:type="auto"/>
            <w:gridSpan w:val="8"/>
            <w:vAlign w:val="center"/>
          </w:tcPr>
          <w:p w:rsidR="00040108" w:rsidRPr="00B623B0" w:rsidRDefault="00040108" w:rsidP="007A1F82">
            <w:pPr>
              <w:pStyle w:val="affffffe"/>
              <w:jc w:val="left"/>
              <w:rPr>
                <w:rFonts w:ascii="Arial" w:hAnsi="Arial" w:cs="Arial"/>
                <w:bCs/>
                <w:sz w:val="12"/>
                <w:szCs w:val="16"/>
              </w:rPr>
            </w:pPr>
            <w:r w:rsidRPr="00B623B0">
              <w:rPr>
                <w:rFonts w:ascii="Arial" w:hAnsi="Arial" w:cs="Arial"/>
                <w:bCs/>
                <w:sz w:val="12"/>
                <w:szCs w:val="16"/>
              </w:rPr>
              <w:t>Подключенная тепловая нагрузка, в т.ч.:</w:t>
            </w:r>
          </w:p>
        </w:tc>
      </w:tr>
      <w:tr w:rsidR="00040108" w:rsidRPr="00B623B0" w:rsidTr="00B121F9">
        <w:tblPrEx>
          <w:tblLook w:val="04A0" w:firstRow="1" w:lastRow="0" w:firstColumn="1" w:lastColumn="0" w:noHBand="0" w:noVBand="1"/>
        </w:tblPrEx>
        <w:trPr>
          <w:trHeight w:val="20"/>
        </w:trPr>
        <w:tc>
          <w:tcPr>
            <w:tcW w:w="0" w:type="auto"/>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2.1</w:t>
            </w:r>
          </w:p>
        </w:tc>
        <w:tc>
          <w:tcPr>
            <w:tcW w:w="7874" w:type="dxa"/>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Расчетная тепловая нагрузка потребителей, Гкал/ч в том числе:</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0,05</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0,05</w:t>
            </w:r>
          </w:p>
        </w:tc>
        <w:tc>
          <w:tcPr>
            <w:tcW w:w="426"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0,05</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0,05</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0,05</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0,05</w:t>
            </w:r>
          </w:p>
        </w:tc>
        <w:tc>
          <w:tcPr>
            <w:tcW w:w="572"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0,05</w:t>
            </w:r>
          </w:p>
        </w:tc>
      </w:tr>
      <w:tr w:rsidR="00040108" w:rsidRPr="00B623B0" w:rsidTr="00B121F9">
        <w:tblPrEx>
          <w:tblLook w:val="04A0" w:firstRow="1" w:lastRow="0" w:firstColumn="1" w:lastColumn="0" w:noHBand="0" w:noVBand="1"/>
        </w:tblPrEx>
        <w:trPr>
          <w:trHeight w:val="20"/>
        </w:trPr>
        <w:tc>
          <w:tcPr>
            <w:tcW w:w="0" w:type="auto"/>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2.1.1</w:t>
            </w:r>
          </w:p>
        </w:tc>
        <w:tc>
          <w:tcPr>
            <w:tcW w:w="7874" w:type="dxa"/>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на отопление</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0,05</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0,05</w:t>
            </w:r>
          </w:p>
        </w:tc>
        <w:tc>
          <w:tcPr>
            <w:tcW w:w="426"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0,05</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0,05</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0,05</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0,05</w:t>
            </w:r>
          </w:p>
        </w:tc>
        <w:tc>
          <w:tcPr>
            <w:tcW w:w="572"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0,05</w:t>
            </w:r>
          </w:p>
        </w:tc>
      </w:tr>
      <w:tr w:rsidR="00040108" w:rsidRPr="00B623B0" w:rsidTr="00B121F9">
        <w:tblPrEx>
          <w:tblLook w:val="04A0" w:firstRow="1" w:lastRow="0" w:firstColumn="1" w:lastColumn="0" w:noHBand="0" w:noVBand="1"/>
        </w:tblPrEx>
        <w:trPr>
          <w:trHeight w:val="20"/>
        </w:trPr>
        <w:tc>
          <w:tcPr>
            <w:tcW w:w="0" w:type="auto"/>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2.1.2</w:t>
            </w:r>
          </w:p>
        </w:tc>
        <w:tc>
          <w:tcPr>
            <w:tcW w:w="7874" w:type="dxa"/>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на вентиляцию</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c>
          <w:tcPr>
            <w:tcW w:w="426"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c>
          <w:tcPr>
            <w:tcW w:w="572"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r>
      <w:tr w:rsidR="00040108" w:rsidRPr="00B623B0" w:rsidTr="00B121F9">
        <w:tblPrEx>
          <w:tblLook w:val="04A0" w:firstRow="1" w:lastRow="0" w:firstColumn="1" w:lastColumn="0" w:noHBand="0" w:noVBand="1"/>
        </w:tblPrEx>
        <w:trPr>
          <w:trHeight w:val="20"/>
        </w:trPr>
        <w:tc>
          <w:tcPr>
            <w:tcW w:w="0" w:type="auto"/>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2.1.3</w:t>
            </w:r>
          </w:p>
        </w:tc>
        <w:tc>
          <w:tcPr>
            <w:tcW w:w="7874" w:type="dxa"/>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на системы ГВС</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c>
          <w:tcPr>
            <w:tcW w:w="426"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c>
          <w:tcPr>
            <w:tcW w:w="572"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r>
      <w:tr w:rsidR="00040108" w:rsidRPr="00B623B0" w:rsidTr="00B121F9">
        <w:tblPrEx>
          <w:tblLook w:val="04A0" w:firstRow="1" w:lastRow="0" w:firstColumn="1" w:lastColumn="0" w:noHBand="0" w:noVBand="1"/>
        </w:tblPrEx>
        <w:trPr>
          <w:trHeight w:val="20"/>
        </w:trPr>
        <w:tc>
          <w:tcPr>
            <w:tcW w:w="0" w:type="auto"/>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2.1.4</w:t>
            </w:r>
          </w:p>
        </w:tc>
        <w:tc>
          <w:tcPr>
            <w:tcW w:w="7874" w:type="dxa"/>
            <w:vAlign w:val="center"/>
          </w:tcPr>
          <w:p w:rsidR="00040108" w:rsidRPr="00B623B0" w:rsidRDefault="00040108" w:rsidP="007A1F82">
            <w:pPr>
              <w:pStyle w:val="affffffe"/>
              <w:jc w:val="left"/>
              <w:rPr>
                <w:rFonts w:ascii="Arial" w:hAnsi="Arial" w:cs="Arial"/>
                <w:sz w:val="12"/>
                <w:szCs w:val="16"/>
                <w:vertAlign w:val="superscript"/>
              </w:rPr>
            </w:pPr>
            <w:r w:rsidRPr="00B623B0">
              <w:rPr>
                <w:rFonts w:ascii="Arial" w:hAnsi="Arial" w:cs="Arial"/>
                <w:sz w:val="12"/>
                <w:szCs w:val="16"/>
              </w:rPr>
              <w:t>пар на промышленные нужды 6-8 кгс/см</w:t>
            </w:r>
            <w:r w:rsidRPr="00B623B0">
              <w:rPr>
                <w:rFonts w:ascii="Arial" w:hAnsi="Arial" w:cs="Arial"/>
                <w:sz w:val="12"/>
                <w:szCs w:val="16"/>
                <w:vertAlign w:val="superscript"/>
              </w:rPr>
              <w:t>2</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 </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 </w:t>
            </w:r>
          </w:p>
        </w:tc>
        <w:tc>
          <w:tcPr>
            <w:tcW w:w="426"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 </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 </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 </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 </w:t>
            </w:r>
          </w:p>
        </w:tc>
        <w:tc>
          <w:tcPr>
            <w:tcW w:w="572"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 </w:t>
            </w:r>
          </w:p>
        </w:tc>
      </w:tr>
      <w:tr w:rsidR="00040108" w:rsidRPr="00B623B0" w:rsidTr="00B121F9">
        <w:tblPrEx>
          <w:tblLook w:val="04A0" w:firstRow="1" w:lastRow="0" w:firstColumn="1" w:lastColumn="0" w:noHBand="0" w:noVBand="1"/>
        </w:tblPrEx>
        <w:trPr>
          <w:trHeight w:val="20"/>
        </w:trPr>
        <w:tc>
          <w:tcPr>
            <w:tcW w:w="0" w:type="auto"/>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2.1.5</w:t>
            </w:r>
          </w:p>
        </w:tc>
        <w:tc>
          <w:tcPr>
            <w:tcW w:w="7874" w:type="dxa"/>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горячая вода на промышленные нужды (50</w:t>
            </w:r>
            <w:r w:rsidRPr="00B623B0">
              <w:rPr>
                <w:rFonts w:ascii="Arial" w:hAnsi="Arial" w:cs="Arial"/>
                <w:sz w:val="12"/>
                <w:szCs w:val="16"/>
                <w:vertAlign w:val="superscript"/>
              </w:rPr>
              <w:t xml:space="preserve">о </w:t>
            </w:r>
            <w:r w:rsidRPr="00B623B0">
              <w:rPr>
                <w:rFonts w:ascii="Arial" w:hAnsi="Arial" w:cs="Arial"/>
                <w:sz w:val="12"/>
                <w:szCs w:val="16"/>
              </w:rPr>
              <w:t>С)</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 </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 </w:t>
            </w:r>
          </w:p>
        </w:tc>
        <w:tc>
          <w:tcPr>
            <w:tcW w:w="426"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 </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 </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 </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 </w:t>
            </w:r>
          </w:p>
        </w:tc>
        <w:tc>
          <w:tcPr>
            <w:tcW w:w="572"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 </w:t>
            </w:r>
          </w:p>
        </w:tc>
      </w:tr>
      <w:tr w:rsidR="00040108" w:rsidRPr="00B623B0" w:rsidTr="00B121F9">
        <w:tblPrEx>
          <w:tblLook w:val="04A0" w:firstRow="1" w:lastRow="0" w:firstColumn="1" w:lastColumn="0" w:noHBand="0" w:noVBand="1"/>
        </w:tblPrEx>
        <w:trPr>
          <w:trHeight w:val="20"/>
        </w:trPr>
        <w:tc>
          <w:tcPr>
            <w:tcW w:w="0" w:type="auto"/>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2.2</w:t>
            </w:r>
          </w:p>
        </w:tc>
        <w:tc>
          <w:tcPr>
            <w:tcW w:w="7874" w:type="dxa"/>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Потери тепловой энергии через теплоизоляционные конструкции наружных тепловых сетей и с нормативной утечкой, в т.ч.:</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0,00</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0,00</w:t>
            </w:r>
          </w:p>
        </w:tc>
        <w:tc>
          <w:tcPr>
            <w:tcW w:w="426"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0,00</w:t>
            </w:r>
          </w:p>
        </w:tc>
        <w:tc>
          <w:tcPr>
            <w:tcW w:w="425" w:type="dxa"/>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0,00</w:t>
            </w:r>
          </w:p>
        </w:tc>
        <w:tc>
          <w:tcPr>
            <w:tcW w:w="425" w:type="dxa"/>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0,00</w:t>
            </w:r>
          </w:p>
        </w:tc>
        <w:tc>
          <w:tcPr>
            <w:tcW w:w="425" w:type="dxa"/>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0,00</w:t>
            </w:r>
          </w:p>
        </w:tc>
        <w:tc>
          <w:tcPr>
            <w:tcW w:w="572"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0,00</w:t>
            </w:r>
          </w:p>
        </w:tc>
      </w:tr>
      <w:tr w:rsidR="00040108" w:rsidRPr="00B623B0" w:rsidTr="00B121F9">
        <w:tblPrEx>
          <w:tblLook w:val="04A0" w:firstRow="1" w:lastRow="0" w:firstColumn="1" w:lastColumn="0" w:noHBand="0" w:noVBand="1"/>
        </w:tblPrEx>
        <w:trPr>
          <w:trHeight w:val="20"/>
        </w:trPr>
        <w:tc>
          <w:tcPr>
            <w:tcW w:w="0" w:type="auto"/>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2.2.1</w:t>
            </w:r>
          </w:p>
        </w:tc>
        <w:tc>
          <w:tcPr>
            <w:tcW w:w="7874" w:type="dxa"/>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затраты теплоносителя на компенсацию потерь, м</w:t>
            </w:r>
            <w:r w:rsidRPr="00B623B0">
              <w:rPr>
                <w:rFonts w:ascii="Arial" w:hAnsi="Arial" w:cs="Arial"/>
                <w:sz w:val="12"/>
                <w:szCs w:val="16"/>
                <w:vertAlign w:val="superscript"/>
              </w:rPr>
              <w:t>3</w:t>
            </w:r>
            <w:r w:rsidRPr="00B623B0">
              <w:rPr>
                <w:rFonts w:ascii="Arial" w:hAnsi="Arial" w:cs="Arial"/>
                <w:sz w:val="12"/>
                <w:szCs w:val="16"/>
              </w:rPr>
              <w:t>/ч</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0,00</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0,00</w:t>
            </w:r>
          </w:p>
        </w:tc>
        <w:tc>
          <w:tcPr>
            <w:tcW w:w="426" w:type="dxa"/>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0,00</w:t>
            </w:r>
          </w:p>
        </w:tc>
        <w:tc>
          <w:tcPr>
            <w:tcW w:w="425" w:type="dxa"/>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0,00</w:t>
            </w:r>
          </w:p>
        </w:tc>
        <w:tc>
          <w:tcPr>
            <w:tcW w:w="425" w:type="dxa"/>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0,00</w:t>
            </w:r>
          </w:p>
        </w:tc>
        <w:tc>
          <w:tcPr>
            <w:tcW w:w="425" w:type="dxa"/>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0,00</w:t>
            </w:r>
          </w:p>
        </w:tc>
        <w:tc>
          <w:tcPr>
            <w:tcW w:w="572"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0,00</w:t>
            </w:r>
          </w:p>
        </w:tc>
      </w:tr>
      <w:tr w:rsidR="00040108" w:rsidRPr="00B623B0" w:rsidTr="00B121F9">
        <w:tblPrEx>
          <w:tblLook w:val="04A0" w:firstRow="1" w:lastRow="0" w:firstColumn="1" w:lastColumn="0" w:noHBand="0" w:noVBand="1"/>
        </w:tblPrEx>
        <w:trPr>
          <w:trHeight w:val="20"/>
        </w:trPr>
        <w:tc>
          <w:tcPr>
            <w:tcW w:w="0" w:type="auto"/>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2.3</w:t>
            </w:r>
          </w:p>
        </w:tc>
        <w:tc>
          <w:tcPr>
            <w:tcW w:w="7874" w:type="dxa"/>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Суммарная подключенная тепловая нагрузка существующих потребителей (с учетом тепловых потерь)</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0,05</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0,05</w:t>
            </w:r>
          </w:p>
        </w:tc>
        <w:tc>
          <w:tcPr>
            <w:tcW w:w="426"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0,05</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0,05</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0,05</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0,05</w:t>
            </w:r>
          </w:p>
        </w:tc>
        <w:tc>
          <w:tcPr>
            <w:tcW w:w="572"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0,05</w:t>
            </w:r>
          </w:p>
        </w:tc>
      </w:tr>
      <w:tr w:rsidR="00040108" w:rsidRPr="00B623B0" w:rsidTr="00B121F9">
        <w:tblPrEx>
          <w:tblLook w:val="04A0" w:firstRow="1" w:lastRow="0" w:firstColumn="1" w:lastColumn="0" w:noHBand="0" w:noVBand="1"/>
        </w:tblPrEx>
        <w:trPr>
          <w:trHeight w:val="20"/>
        </w:trPr>
        <w:tc>
          <w:tcPr>
            <w:tcW w:w="0" w:type="auto"/>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2.4</w:t>
            </w:r>
          </w:p>
        </w:tc>
        <w:tc>
          <w:tcPr>
            <w:tcW w:w="7874" w:type="dxa"/>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Резерв (+)/ дефицит (-) тепловой мощности котельной (все котлы в исправном состоянии)</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0,04</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0,04</w:t>
            </w:r>
          </w:p>
        </w:tc>
        <w:tc>
          <w:tcPr>
            <w:tcW w:w="426"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0,04</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0,04</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0,04</w:t>
            </w:r>
          </w:p>
        </w:tc>
        <w:tc>
          <w:tcPr>
            <w:tcW w:w="425"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0,04</w:t>
            </w:r>
          </w:p>
        </w:tc>
        <w:tc>
          <w:tcPr>
            <w:tcW w:w="572"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0,04</w:t>
            </w:r>
          </w:p>
        </w:tc>
      </w:tr>
    </w:tbl>
    <w:p w:rsidR="00040108" w:rsidRPr="007A1F82" w:rsidRDefault="00040108" w:rsidP="00B121F9">
      <w:pPr>
        <w:pStyle w:val="13"/>
        <w:ind w:firstLine="284"/>
        <w:jc w:val="both"/>
        <w:rPr>
          <w:rFonts w:ascii="Arial" w:hAnsi="Arial" w:cs="Arial"/>
          <w:sz w:val="16"/>
          <w:szCs w:val="16"/>
        </w:rPr>
      </w:pPr>
      <w:r w:rsidRPr="007A1F82">
        <w:rPr>
          <w:rFonts w:ascii="Arial" w:hAnsi="Arial" w:cs="Arial"/>
          <w:sz w:val="16"/>
          <w:szCs w:val="16"/>
        </w:rPr>
        <w:t>2.2. Описание существующих и перспективных зон действия систем теплоснабжения, источников тепловой энергии</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Зона центрального теплоснабжения состоит из следующих источников теплоснабжения и тепловых сетей:</w:t>
      </w:r>
    </w:p>
    <w:p w:rsidR="00040108" w:rsidRPr="007A1F82" w:rsidRDefault="00040108" w:rsidP="00B121F9">
      <w:pPr>
        <w:pStyle w:val="3f0"/>
        <w:tabs>
          <w:tab w:val="left" w:pos="993"/>
        </w:tabs>
        <w:ind w:left="0" w:firstLine="284"/>
        <w:jc w:val="both"/>
        <w:rPr>
          <w:rFonts w:ascii="Arial" w:hAnsi="Arial" w:cs="Arial"/>
          <w:sz w:val="16"/>
          <w:szCs w:val="16"/>
        </w:rPr>
      </w:pPr>
      <w:r w:rsidRPr="007A1F82">
        <w:rPr>
          <w:rFonts w:ascii="Arial" w:hAnsi="Arial" w:cs="Arial"/>
          <w:sz w:val="16"/>
          <w:szCs w:val="16"/>
        </w:rPr>
        <w:t>котельная № 10, с. Яжелбицы, ул. Усадьба и сети отопления;</w:t>
      </w:r>
    </w:p>
    <w:p w:rsidR="00040108" w:rsidRPr="007A1F82" w:rsidRDefault="00040108" w:rsidP="00B121F9">
      <w:pPr>
        <w:pStyle w:val="3f0"/>
        <w:ind w:left="0" w:firstLine="284"/>
        <w:jc w:val="both"/>
        <w:rPr>
          <w:rFonts w:ascii="Arial" w:hAnsi="Arial" w:cs="Arial"/>
          <w:sz w:val="16"/>
          <w:szCs w:val="16"/>
        </w:rPr>
      </w:pPr>
      <w:r w:rsidRPr="007A1F82">
        <w:rPr>
          <w:rFonts w:ascii="Arial" w:hAnsi="Arial" w:cs="Arial"/>
          <w:sz w:val="16"/>
          <w:szCs w:val="16"/>
        </w:rPr>
        <w:t>котельная № 20, д. Ижицы и сети отопления.</w:t>
      </w:r>
    </w:p>
    <w:p w:rsidR="00040108" w:rsidRPr="007A1F82" w:rsidRDefault="00040108" w:rsidP="00B121F9">
      <w:pPr>
        <w:pStyle w:val="S0"/>
        <w:spacing w:after="0" w:line="240" w:lineRule="auto"/>
        <w:ind w:firstLine="284"/>
        <w:rPr>
          <w:rFonts w:ascii="Arial" w:hAnsi="Arial" w:cs="Arial"/>
          <w:sz w:val="16"/>
          <w:szCs w:val="16"/>
        </w:rPr>
      </w:pPr>
      <w:r w:rsidRPr="007A1F82">
        <w:rPr>
          <w:rFonts w:ascii="Arial" w:hAnsi="Arial" w:cs="Arial"/>
          <w:sz w:val="16"/>
          <w:szCs w:val="16"/>
        </w:rPr>
        <w:t>Схемы тепловых сетей источников тепловой энергии представлены на рисунках 1 - 2.</w:t>
      </w:r>
    </w:p>
    <w:p w:rsidR="00040108" w:rsidRPr="007A1F82" w:rsidRDefault="00040108" w:rsidP="00B121F9">
      <w:pPr>
        <w:pStyle w:val="S0"/>
        <w:spacing w:after="0" w:line="240" w:lineRule="auto"/>
        <w:ind w:firstLine="284"/>
        <w:rPr>
          <w:rFonts w:ascii="Arial" w:hAnsi="Arial" w:cs="Arial"/>
          <w:bCs/>
          <w:sz w:val="16"/>
          <w:szCs w:val="16"/>
          <w:lang w:eastAsia="en-US"/>
        </w:rPr>
      </w:pPr>
      <w:r w:rsidRPr="007A1F82">
        <w:rPr>
          <w:rFonts w:ascii="Arial" w:hAnsi="Arial" w:cs="Arial"/>
          <w:bCs/>
          <w:sz w:val="16"/>
          <w:szCs w:val="16"/>
          <w:lang w:eastAsia="en-US"/>
        </w:rPr>
        <w:t>Единая тепловая сеть поселения отсутствует. Взаимная гидравлическая увязка действующих контуров котельных отсутствует.</w:t>
      </w:r>
    </w:p>
    <w:p w:rsidR="00040108" w:rsidRPr="007A1F82" w:rsidRDefault="00040108" w:rsidP="00B121F9">
      <w:pPr>
        <w:pStyle w:val="S0"/>
        <w:spacing w:after="0" w:line="240" w:lineRule="auto"/>
        <w:ind w:firstLine="284"/>
        <w:rPr>
          <w:rFonts w:ascii="Arial" w:hAnsi="Arial" w:cs="Arial"/>
          <w:bCs/>
          <w:sz w:val="16"/>
          <w:szCs w:val="16"/>
          <w:lang w:eastAsia="en-US"/>
        </w:rPr>
      </w:pPr>
      <w:r w:rsidRPr="007A1F82">
        <w:rPr>
          <w:rFonts w:ascii="Arial" w:hAnsi="Arial" w:cs="Arial"/>
          <w:bCs/>
          <w:sz w:val="16"/>
          <w:szCs w:val="16"/>
          <w:lang w:eastAsia="en-US"/>
        </w:rPr>
        <w:t xml:space="preserve">Существующая система теплоснабжения. </w:t>
      </w:r>
    </w:p>
    <w:p w:rsidR="00040108" w:rsidRPr="007A1F82" w:rsidRDefault="00040108" w:rsidP="00B121F9">
      <w:pPr>
        <w:pStyle w:val="S0"/>
        <w:spacing w:after="0" w:line="240" w:lineRule="auto"/>
        <w:ind w:firstLine="284"/>
        <w:rPr>
          <w:rFonts w:ascii="Arial" w:hAnsi="Arial" w:cs="Arial"/>
          <w:bCs/>
          <w:sz w:val="16"/>
          <w:szCs w:val="16"/>
          <w:lang w:eastAsia="en-US"/>
        </w:rPr>
      </w:pPr>
      <w:r w:rsidRPr="007A1F82">
        <w:rPr>
          <w:rFonts w:ascii="Arial" w:hAnsi="Arial" w:cs="Arial"/>
          <w:bCs/>
          <w:sz w:val="16"/>
          <w:szCs w:val="16"/>
          <w:lang w:eastAsia="en-US"/>
        </w:rPr>
        <w:t>Система теплоснабжения включает в себя: источники тепла, тепловые сети и системы теплопотребления.</w:t>
      </w:r>
    </w:p>
    <w:p w:rsidR="00040108" w:rsidRPr="007A1F82" w:rsidRDefault="00040108" w:rsidP="007A1F82">
      <w:pPr>
        <w:jc w:val="center"/>
        <w:rPr>
          <w:rFonts w:ascii="Arial" w:hAnsi="Arial" w:cs="Arial"/>
          <w:noProof/>
          <w:sz w:val="16"/>
          <w:szCs w:val="16"/>
        </w:rPr>
      </w:pPr>
      <w:r w:rsidRPr="007A1F82">
        <w:rPr>
          <w:rFonts w:ascii="Arial" w:hAnsi="Arial" w:cs="Arial"/>
          <w:noProof/>
          <w:sz w:val="16"/>
          <w:szCs w:val="16"/>
        </w:rPr>
        <w:drawing>
          <wp:inline distT="0" distB="0" distL="0" distR="0">
            <wp:extent cx="7069502" cy="3884246"/>
            <wp:effectExtent l="19050" t="0" r="0" b="0"/>
            <wp:docPr id="23" name="Рисунок 1" descr="U:\ОПР\Схемы теплоснабжения\Заполненные формы\ПТО\Валдайский рт\Яжелбицкое сельское поселение\Расположение и зона действия котельной №10 с.Яжелбицы Усадьба,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ОПР\Схемы теплоснабжения\Заполненные формы\ПТО\Валдайский рт\Яжелбицкое сельское поселение\Расположение и зона действия котельной №10 с.Яжелбицы Усадьба,  и сети отопления.png"/>
                    <pic:cNvPicPr>
                      <a:picLocks noChangeAspect="1" noChangeArrowheads="1"/>
                    </pic:cNvPicPr>
                  </pic:nvPicPr>
                  <pic:blipFill>
                    <a:blip r:embed="rId56"/>
                    <a:srcRect/>
                    <a:stretch>
                      <a:fillRect/>
                    </a:stretch>
                  </pic:blipFill>
                  <pic:spPr bwMode="auto">
                    <a:xfrm>
                      <a:off x="0" y="0"/>
                      <a:ext cx="7071566" cy="3885380"/>
                    </a:xfrm>
                    <a:prstGeom prst="rect">
                      <a:avLst/>
                    </a:prstGeom>
                    <a:noFill/>
                    <a:ln w="9525">
                      <a:noFill/>
                      <a:miter lim="800000"/>
                      <a:headEnd/>
                      <a:tailEnd/>
                    </a:ln>
                  </pic:spPr>
                </pic:pic>
              </a:graphicData>
            </a:graphic>
          </wp:inline>
        </w:drawing>
      </w:r>
    </w:p>
    <w:p w:rsidR="00040108" w:rsidRPr="007A1F82" w:rsidRDefault="00040108" w:rsidP="007A1F82">
      <w:pPr>
        <w:ind w:firstLine="709"/>
        <w:jc w:val="both"/>
        <w:rPr>
          <w:rFonts w:ascii="Arial" w:hAnsi="Arial" w:cs="Arial"/>
          <w:bCs/>
          <w:sz w:val="16"/>
          <w:szCs w:val="16"/>
        </w:rPr>
      </w:pPr>
      <w:r w:rsidRPr="007A1F82">
        <w:rPr>
          <w:rFonts w:ascii="Arial" w:hAnsi="Arial" w:cs="Arial"/>
          <w:bCs/>
          <w:sz w:val="16"/>
          <w:szCs w:val="16"/>
        </w:rPr>
        <w:t>Рисунок 1. Схема тепловых сетей котельной № 10, с. Яжелбицы, ул. Усадьба</w:t>
      </w:r>
    </w:p>
    <w:p w:rsidR="00040108" w:rsidRPr="007A1F82" w:rsidRDefault="00040108" w:rsidP="007A1F82">
      <w:pPr>
        <w:jc w:val="center"/>
        <w:rPr>
          <w:rFonts w:ascii="Arial" w:hAnsi="Arial" w:cs="Arial"/>
          <w:noProof/>
          <w:sz w:val="16"/>
          <w:szCs w:val="16"/>
        </w:rPr>
      </w:pPr>
      <w:r w:rsidRPr="007A1F82">
        <w:rPr>
          <w:rFonts w:ascii="Arial" w:hAnsi="Arial" w:cs="Arial"/>
          <w:noProof/>
          <w:sz w:val="16"/>
          <w:szCs w:val="16"/>
        </w:rPr>
        <w:drawing>
          <wp:inline distT="0" distB="0" distL="0" distR="0">
            <wp:extent cx="7076248" cy="2032000"/>
            <wp:effectExtent l="19050" t="0" r="0" b="0"/>
            <wp:docPr id="22" name="Рисунок 2" descr="U:\ОПР\Схемы теплоснабжения\Заполненные формы\ПТО\Валдайский рт\Яжелбицкое сельское поселение\Расположение и зона действия котельной №20 Валдайский район д.Ижицы,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U:\ОПР\Схемы теплоснабжения\Заполненные формы\ПТО\Валдайский рт\Яжелбицкое сельское поселение\Расположение и зона действия котельной №20 Валдайский район д.Ижицы,  и сети отопления.png"/>
                    <pic:cNvPicPr>
                      <a:picLocks noChangeAspect="1" noChangeArrowheads="1"/>
                    </pic:cNvPicPr>
                  </pic:nvPicPr>
                  <pic:blipFill>
                    <a:blip r:embed="rId57" cstate="print"/>
                    <a:srcRect/>
                    <a:stretch>
                      <a:fillRect/>
                    </a:stretch>
                  </pic:blipFill>
                  <pic:spPr bwMode="auto">
                    <a:xfrm>
                      <a:off x="0" y="0"/>
                      <a:ext cx="7091099" cy="2036265"/>
                    </a:xfrm>
                    <a:prstGeom prst="rect">
                      <a:avLst/>
                    </a:prstGeom>
                    <a:noFill/>
                    <a:ln w="9525">
                      <a:noFill/>
                      <a:miter lim="800000"/>
                      <a:headEnd/>
                      <a:tailEnd/>
                    </a:ln>
                  </pic:spPr>
                </pic:pic>
              </a:graphicData>
            </a:graphic>
          </wp:inline>
        </w:drawing>
      </w:r>
    </w:p>
    <w:p w:rsidR="00040108" w:rsidRPr="007A1F82" w:rsidRDefault="00040108" w:rsidP="00B121F9">
      <w:pPr>
        <w:ind w:firstLine="284"/>
        <w:jc w:val="both"/>
        <w:rPr>
          <w:rFonts w:ascii="Arial" w:hAnsi="Arial" w:cs="Arial"/>
          <w:sz w:val="16"/>
          <w:szCs w:val="16"/>
        </w:rPr>
      </w:pPr>
      <w:r w:rsidRPr="007A1F82">
        <w:rPr>
          <w:rFonts w:ascii="Arial" w:hAnsi="Arial" w:cs="Arial"/>
          <w:bCs/>
          <w:sz w:val="16"/>
          <w:szCs w:val="16"/>
        </w:rPr>
        <w:t>Рисунок 2.</w:t>
      </w:r>
      <w:r w:rsidRPr="007A1F82">
        <w:rPr>
          <w:rFonts w:ascii="Arial" w:hAnsi="Arial" w:cs="Arial"/>
          <w:b/>
          <w:bCs/>
          <w:sz w:val="16"/>
          <w:szCs w:val="16"/>
        </w:rPr>
        <w:t xml:space="preserve"> </w:t>
      </w:r>
      <w:r w:rsidRPr="007A1F82">
        <w:rPr>
          <w:rFonts w:ascii="Arial" w:hAnsi="Arial" w:cs="Arial"/>
          <w:bCs/>
          <w:sz w:val="16"/>
          <w:szCs w:val="16"/>
        </w:rPr>
        <w:t>Схема тепловых сетей котельной № 20, д. Ижицы</w:t>
      </w:r>
    </w:p>
    <w:p w:rsidR="00040108" w:rsidRPr="007A1F82" w:rsidRDefault="00040108" w:rsidP="00B121F9">
      <w:pPr>
        <w:ind w:firstLine="284"/>
        <w:jc w:val="center"/>
        <w:rPr>
          <w:rFonts w:ascii="Arial" w:hAnsi="Arial" w:cs="Arial"/>
          <w:sz w:val="16"/>
          <w:szCs w:val="16"/>
        </w:rPr>
      </w:pPr>
      <w:r w:rsidRPr="007A1F82">
        <w:rPr>
          <w:rFonts w:ascii="Arial" w:hAnsi="Arial" w:cs="Arial"/>
          <w:b/>
          <w:sz w:val="16"/>
          <w:szCs w:val="16"/>
        </w:rPr>
        <w:t>Раздел 3. Существующие и перспективные</w:t>
      </w:r>
      <w:r w:rsidR="00B623B0">
        <w:rPr>
          <w:rFonts w:ascii="Arial" w:hAnsi="Arial" w:cs="Arial"/>
          <w:b/>
          <w:sz w:val="16"/>
          <w:szCs w:val="16"/>
        </w:rPr>
        <w:t xml:space="preserve"> </w:t>
      </w:r>
      <w:r w:rsidRPr="007A1F82">
        <w:rPr>
          <w:rFonts w:ascii="Arial" w:hAnsi="Arial" w:cs="Arial"/>
          <w:b/>
          <w:sz w:val="16"/>
          <w:szCs w:val="16"/>
        </w:rPr>
        <w:t>балансы теплоносителей</w:t>
      </w:r>
    </w:p>
    <w:p w:rsidR="00040108" w:rsidRPr="007A1F82" w:rsidRDefault="00040108" w:rsidP="00B121F9">
      <w:pPr>
        <w:pStyle w:val="S0"/>
        <w:spacing w:after="0" w:line="240" w:lineRule="auto"/>
        <w:ind w:firstLine="284"/>
        <w:rPr>
          <w:rFonts w:ascii="Arial" w:hAnsi="Arial" w:cs="Arial"/>
          <w:sz w:val="16"/>
          <w:szCs w:val="16"/>
        </w:rPr>
      </w:pPr>
      <w:r w:rsidRPr="007A1F82">
        <w:rPr>
          <w:rFonts w:ascii="Arial" w:hAnsi="Arial" w:cs="Arial"/>
          <w:sz w:val="16"/>
          <w:szCs w:val="16"/>
        </w:rPr>
        <w:t>Перспективные объемы теплоносителя,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(подключения) суммарной тепловой нагрузки и с учетом реализации мероприятий по модернизации тепловых систем источников тепловой энергии.</w:t>
      </w:r>
    </w:p>
    <w:p w:rsidR="00040108" w:rsidRPr="007A1F82" w:rsidRDefault="00040108" w:rsidP="00B121F9">
      <w:pPr>
        <w:pStyle w:val="S0"/>
        <w:spacing w:after="0" w:line="240" w:lineRule="auto"/>
        <w:ind w:firstLine="284"/>
        <w:rPr>
          <w:rFonts w:ascii="Arial" w:hAnsi="Arial" w:cs="Arial"/>
          <w:sz w:val="16"/>
          <w:szCs w:val="16"/>
        </w:rPr>
      </w:pPr>
      <w:r w:rsidRPr="007A1F82">
        <w:rPr>
          <w:rFonts w:ascii="Arial" w:hAnsi="Arial" w:cs="Arial"/>
          <w:b/>
          <w:sz w:val="16"/>
          <w:szCs w:val="16"/>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040108" w:rsidRPr="007A1F82" w:rsidRDefault="00040108" w:rsidP="00B121F9">
      <w:pPr>
        <w:pStyle w:val="S0"/>
        <w:spacing w:after="0" w:line="240" w:lineRule="auto"/>
        <w:ind w:firstLine="284"/>
        <w:rPr>
          <w:rFonts w:ascii="Arial" w:hAnsi="Arial" w:cs="Arial"/>
          <w:sz w:val="16"/>
          <w:szCs w:val="16"/>
        </w:rPr>
      </w:pPr>
      <w:r w:rsidRPr="007A1F82">
        <w:rPr>
          <w:rFonts w:ascii="Arial" w:hAnsi="Arial" w:cs="Arial"/>
          <w:sz w:val="16"/>
          <w:szCs w:val="16"/>
        </w:rPr>
        <w:t xml:space="preserve">Перспективные объёмы теплоносителя, необходимые для передачи тепла от источников тепловой энергии системы теплоснабжения </w:t>
      </w:r>
      <w:r w:rsidRPr="007A1F82">
        <w:rPr>
          <w:rFonts w:ascii="Arial" w:hAnsi="Arial" w:cs="Arial"/>
          <w:color w:val="000000"/>
          <w:sz w:val="16"/>
          <w:szCs w:val="16"/>
        </w:rPr>
        <w:t xml:space="preserve">Яжелбицкого сельского поселения </w:t>
      </w:r>
      <w:r w:rsidRPr="007A1F82">
        <w:rPr>
          <w:rFonts w:ascii="Arial" w:hAnsi="Arial" w:cs="Arial"/>
          <w:sz w:val="16"/>
          <w:szCs w:val="16"/>
        </w:rPr>
        <w:t>до потребителя в зоне действия каждого источника, прогнозировались исходя из следующих условий:</w:t>
      </w:r>
    </w:p>
    <w:p w:rsidR="00040108" w:rsidRPr="007A1F82" w:rsidRDefault="00040108" w:rsidP="00B121F9">
      <w:pPr>
        <w:pStyle w:val="S0"/>
        <w:spacing w:after="0" w:line="240" w:lineRule="auto"/>
        <w:ind w:firstLine="284"/>
        <w:rPr>
          <w:rFonts w:ascii="Arial" w:hAnsi="Arial" w:cs="Arial"/>
          <w:sz w:val="16"/>
          <w:szCs w:val="16"/>
        </w:rPr>
      </w:pPr>
      <w:r w:rsidRPr="007A1F82">
        <w:rPr>
          <w:rFonts w:ascii="Arial" w:hAnsi="Arial" w:cs="Arial"/>
          <w:sz w:val="16"/>
          <w:szCs w:val="16"/>
        </w:rPr>
        <w:t xml:space="preserve">система теплоснабжения </w:t>
      </w:r>
      <w:r w:rsidRPr="007A1F82">
        <w:rPr>
          <w:rFonts w:ascii="Arial" w:hAnsi="Arial" w:cs="Arial"/>
          <w:color w:val="000000"/>
          <w:sz w:val="16"/>
          <w:szCs w:val="16"/>
        </w:rPr>
        <w:t xml:space="preserve">Яжелбицкого сельского поселения </w:t>
      </w:r>
      <w:r w:rsidRPr="007A1F82">
        <w:rPr>
          <w:rFonts w:ascii="Arial" w:hAnsi="Arial" w:cs="Arial"/>
          <w:sz w:val="16"/>
          <w:szCs w:val="16"/>
        </w:rPr>
        <w:t>закрытая: на источниках тепловой энергии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040108" w:rsidRPr="007A1F82" w:rsidRDefault="00040108" w:rsidP="00B121F9">
      <w:pPr>
        <w:pStyle w:val="S0"/>
        <w:spacing w:after="0" w:line="240" w:lineRule="auto"/>
        <w:ind w:firstLine="284"/>
        <w:rPr>
          <w:rFonts w:ascii="Arial" w:hAnsi="Arial" w:cs="Arial"/>
          <w:sz w:val="16"/>
          <w:szCs w:val="16"/>
        </w:rPr>
      </w:pPr>
      <w:r w:rsidRPr="007A1F82">
        <w:rPr>
          <w:rFonts w:ascii="Arial" w:hAnsi="Arial" w:cs="Arial"/>
          <w:sz w:val="16"/>
          <w:szCs w:val="16"/>
        </w:rPr>
        <w:t>сверхнормативные потери теплоносителя при передаче тепловой энергии будут сокращаться вследствие работ по реконструкции участков тепловых сетей системы теплоснабжения;</w:t>
      </w:r>
    </w:p>
    <w:p w:rsidR="00040108" w:rsidRPr="007A1F82" w:rsidRDefault="00040108" w:rsidP="00B121F9">
      <w:pPr>
        <w:pStyle w:val="S0"/>
        <w:spacing w:after="0" w:line="240" w:lineRule="auto"/>
        <w:ind w:firstLine="284"/>
        <w:rPr>
          <w:rFonts w:ascii="Arial" w:hAnsi="Arial" w:cs="Arial"/>
          <w:sz w:val="16"/>
          <w:szCs w:val="16"/>
        </w:rPr>
      </w:pPr>
      <w:r w:rsidRPr="007A1F82">
        <w:rPr>
          <w:rFonts w:ascii="Arial" w:hAnsi="Arial" w:cs="Arial"/>
          <w:sz w:val="16"/>
          <w:szCs w:val="16"/>
        </w:rPr>
        <w:t>подключение потребителей в существующих ранее и вновь создаваемых зонах теплоснабжения будет осуществляться по зависимой схеме присоединения систем отопления.</w:t>
      </w:r>
    </w:p>
    <w:p w:rsidR="00B471E7" w:rsidRPr="007A1F82" w:rsidRDefault="00040108" w:rsidP="00B121F9">
      <w:pPr>
        <w:pStyle w:val="S0"/>
        <w:spacing w:after="0" w:line="240" w:lineRule="auto"/>
        <w:ind w:firstLine="284"/>
        <w:rPr>
          <w:rFonts w:ascii="Arial" w:hAnsi="Arial" w:cs="Arial"/>
          <w:sz w:val="16"/>
          <w:szCs w:val="16"/>
        </w:rPr>
      </w:pPr>
      <w:r w:rsidRPr="007A1F82">
        <w:rPr>
          <w:rFonts w:ascii="Arial" w:hAnsi="Arial" w:cs="Arial"/>
          <w:sz w:val="16"/>
          <w:szCs w:val="16"/>
        </w:rPr>
        <w:t>Балансы производительности ВПУ котельных и максимального потребления теплоносителя теплопотребляющими установками потребителей представлены в таблице 3.1.</w:t>
      </w:r>
    </w:p>
    <w:p w:rsidR="00040108" w:rsidRPr="00B623B0" w:rsidRDefault="00040108" w:rsidP="007A1F82">
      <w:pPr>
        <w:pStyle w:val="S0"/>
        <w:spacing w:after="0" w:line="240" w:lineRule="auto"/>
        <w:ind w:firstLine="709"/>
        <w:jc w:val="right"/>
        <w:rPr>
          <w:rFonts w:ascii="Arial" w:hAnsi="Arial" w:cs="Arial"/>
          <w:b/>
          <w:sz w:val="12"/>
          <w:szCs w:val="16"/>
        </w:rPr>
      </w:pPr>
      <w:r w:rsidRPr="00B623B0">
        <w:rPr>
          <w:rFonts w:ascii="Arial" w:hAnsi="Arial" w:cs="Arial"/>
          <w:sz w:val="12"/>
          <w:szCs w:val="16"/>
        </w:rPr>
        <w:t>Таблица 3.1.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25"/>
        <w:gridCol w:w="7978"/>
        <w:gridCol w:w="450"/>
        <w:gridCol w:w="449"/>
        <w:gridCol w:w="449"/>
        <w:gridCol w:w="449"/>
        <w:gridCol w:w="449"/>
        <w:gridCol w:w="701"/>
      </w:tblGrid>
      <w:tr w:rsidR="00040108" w:rsidRPr="00B623B0" w:rsidTr="00B623B0">
        <w:trPr>
          <w:trHeight w:val="20"/>
        </w:trPr>
        <w:tc>
          <w:tcPr>
            <w:tcW w:w="187" w:type="pct"/>
            <w:vMerge w:val="restart"/>
            <w:vAlign w:val="center"/>
          </w:tcPr>
          <w:p w:rsidR="00040108" w:rsidRPr="00B623B0" w:rsidRDefault="00040108" w:rsidP="007A1F82">
            <w:pPr>
              <w:pStyle w:val="affffffe"/>
              <w:rPr>
                <w:rFonts w:ascii="Arial" w:hAnsi="Arial" w:cs="Arial"/>
                <w:b/>
                <w:sz w:val="12"/>
                <w:szCs w:val="16"/>
              </w:rPr>
            </w:pPr>
            <w:r w:rsidRPr="00B623B0">
              <w:rPr>
                <w:rFonts w:ascii="Arial" w:hAnsi="Arial" w:cs="Arial"/>
                <w:b/>
                <w:sz w:val="12"/>
                <w:szCs w:val="16"/>
              </w:rPr>
              <w:t>№ п/п</w:t>
            </w:r>
          </w:p>
        </w:tc>
        <w:tc>
          <w:tcPr>
            <w:tcW w:w="3514" w:type="pct"/>
            <w:vMerge w:val="restart"/>
            <w:vAlign w:val="center"/>
          </w:tcPr>
          <w:p w:rsidR="00040108" w:rsidRPr="00B623B0" w:rsidRDefault="00040108" w:rsidP="007A1F82">
            <w:pPr>
              <w:pStyle w:val="affffffe"/>
              <w:rPr>
                <w:rFonts w:ascii="Arial" w:hAnsi="Arial" w:cs="Arial"/>
                <w:b/>
                <w:sz w:val="12"/>
                <w:szCs w:val="16"/>
              </w:rPr>
            </w:pPr>
            <w:r w:rsidRPr="00B623B0">
              <w:rPr>
                <w:rFonts w:ascii="Arial" w:hAnsi="Arial" w:cs="Arial"/>
                <w:b/>
                <w:sz w:val="12"/>
                <w:szCs w:val="16"/>
              </w:rPr>
              <w:t>Наименование показателя, размерность</w:t>
            </w:r>
          </w:p>
        </w:tc>
        <w:tc>
          <w:tcPr>
            <w:tcW w:w="1299" w:type="pct"/>
            <w:gridSpan w:val="6"/>
            <w:vAlign w:val="center"/>
          </w:tcPr>
          <w:p w:rsidR="00040108" w:rsidRPr="00B623B0" w:rsidRDefault="00040108" w:rsidP="007A1F82">
            <w:pPr>
              <w:pStyle w:val="affffffe"/>
              <w:rPr>
                <w:rFonts w:ascii="Arial" w:hAnsi="Arial" w:cs="Arial"/>
                <w:b/>
                <w:sz w:val="12"/>
                <w:szCs w:val="16"/>
              </w:rPr>
            </w:pPr>
            <w:r w:rsidRPr="00B623B0">
              <w:rPr>
                <w:rFonts w:ascii="Arial" w:hAnsi="Arial" w:cs="Arial"/>
                <w:b/>
                <w:sz w:val="12"/>
                <w:szCs w:val="16"/>
              </w:rPr>
              <w:t>Период, год</w:t>
            </w:r>
          </w:p>
        </w:tc>
      </w:tr>
      <w:tr w:rsidR="00040108" w:rsidRPr="00B623B0" w:rsidTr="00B623B0">
        <w:trPr>
          <w:trHeight w:val="20"/>
        </w:trPr>
        <w:tc>
          <w:tcPr>
            <w:tcW w:w="187" w:type="pct"/>
            <w:vMerge/>
            <w:vAlign w:val="center"/>
          </w:tcPr>
          <w:p w:rsidR="00040108" w:rsidRPr="00B623B0" w:rsidRDefault="00040108" w:rsidP="007A1F82">
            <w:pPr>
              <w:pStyle w:val="affffffe"/>
              <w:rPr>
                <w:rFonts w:ascii="Arial" w:hAnsi="Arial" w:cs="Arial"/>
                <w:b/>
                <w:sz w:val="12"/>
                <w:szCs w:val="16"/>
              </w:rPr>
            </w:pPr>
          </w:p>
        </w:tc>
        <w:tc>
          <w:tcPr>
            <w:tcW w:w="3514" w:type="pct"/>
            <w:vMerge/>
            <w:vAlign w:val="center"/>
          </w:tcPr>
          <w:p w:rsidR="00040108" w:rsidRPr="00B623B0" w:rsidRDefault="00040108" w:rsidP="007A1F82">
            <w:pPr>
              <w:pStyle w:val="affffffe"/>
              <w:rPr>
                <w:rFonts w:ascii="Arial" w:hAnsi="Arial" w:cs="Arial"/>
                <w:b/>
                <w:sz w:val="12"/>
                <w:szCs w:val="16"/>
              </w:rPr>
            </w:pPr>
          </w:p>
        </w:tc>
        <w:tc>
          <w:tcPr>
            <w:tcW w:w="198" w:type="pct"/>
            <w:vAlign w:val="center"/>
          </w:tcPr>
          <w:p w:rsidR="00040108" w:rsidRPr="00B623B0" w:rsidRDefault="00040108" w:rsidP="007A1F82">
            <w:pPr>
              <w:pStyle w:val="affffffe"/>
              <w:rPr>
                <w:rFonts w:ascii="Arial" w:hAnsi="Arial" w:cs="Arial"/>
                <w:b/>
                <w:sz w:val="12"/>
                <w:szCs w:val="16"/>
              </w:rPr>
            </w:pPr>
            <w:r w:rsidRPr="00B623B0">
              <w:rPr>
                <w:rFonts w:ascii="Arial" w:hAnsi="Arial" w:cs="Arial"/>
                <w:b/>
                <w:sz w:val="12"/>
                <w:szCs w:val="16"/>
              </w:rPr>
              <w:t>2020</w:t>
            </w:r>
          </w:p>
        </w:tc>
        <w:tc>
          <w:tcPr>
            <w:tcW w:w="198" w:type="pct"/>
            <w:vAlign w:val="center"/>
          </w:tcPr>
          <w:p w:rsidR="00040108" w:rsidRPr="00B623B0" w:rsidRDefault="00040108" w:rsidP="007A1F82">
            <w:pPr>
              <w:pStyle w:val="affffffe"/>
              <w:rPr>
                <w:rFonts w:ascii="Arial" w:hAnsi="Arial" w:cs="Arial"/>
                <w:b/>
                <w:sz w:val="12"/>
                <w:szCs w:val="16"/>
              </w:rPr>
            </w:pPr>
            <w:r w:rsidRPr="00B623B0">
              <w:rPr>
                <w:rFonts w:ascii="Arial" w:hAnsi="Arial" w:cs="Arial"/>
                <w:b/>
                <w:sz w:val="12"/>
                <w:szCs w:val="16"/>
              </w:rPr>
              <w:t>2021</w:t>
            </w:r>
          </w:p>
        </w:tc>
        <w:tc>
          <w:tcPr>
            <w:tcW w:w="198" w:type="pct"/>
            <w:vAlign w:val="center"/>
          </w:tcPr>
          <w:p w:rsidR="00040108" w:rsidRPr="00B623B0" w:rsidRDefault="00040108" w:rsidP="007A1F82">
            <w:pPr>
              <w:pStyle w:val="affffffe"/>
              <w:rPr>
                <w:rFonts w:ascii="Arial" w:hAnsi="Arial" w:cs="Arial"/>
                <w:b/>
                <w:sz w:val="12"/>
                <w:szCs w:val="16"/>
              </w:rPr>
            </w:pPr>
            <w:r w:rsidRPr="00B623B0">
              <w:rPr>
                <w:rFonts w:ascii="Arial" w:hAnsi="Arial" w:cs="Arial"/>
                <w:b/>
                <w:sz w:val="12"/>
                <w:szCs w:val="16"/>
              </w:rPr>
              <w:t>2022</w:t>
            </w:r>
          </w:p>
        </w:tc>
        <w:tc>
          <w:tcPr>
            <w:tcW w:w="198" w:type="pct"/>
            <w:vAlign w:val="center"/>
          </w:tcPr>
          <w:p w:rsidR="00040108" w:rsidRPr="00B623B0" w:rsidRDefault="00040108" w:rsidP="007A1F82">
            <w:pPr>
              <w:pStyle w:val="affffffe"/>
              <w:rPr>
                <w:rFonts w:ascii="Arial" w:hAnsi="Arial" w:cs="Arial"/>
                <w:b/>
                <w:sz w:val="12"/>
                <w:szCs w:val="16"/>
              </w:rPr>
            </w:pPr>
            <w:r w:rsidRPr="00B623B0">
              <w:rPr>
                <w:rFonts w:ascii="Arial" w:hAnsi="Arial" w:cs="Arial"/>
                <w:b/>
                <w:sz w:val="12"/>
                <w:szCs w:val="16"/>
              </w:rPr>
              <w:t>2023</w:t>
            </w:r>
          </w:p>
        </w:tc>
        <w:tc>
          <w:tcPr>
            <w:tcW w:w="198" w:type="pct"/>
            <w:vAlign w:val="center"/>
          </w:tcPr>
          <w:p w:rsidR="00040108" w:rsidRPr="00B623B0" w:rsidRDefault="00040108" w:rsidP="007A1F82">
            <w:pPr>
              <w:pStyle w:val="affffffe"/>
              <w:rPr>
                <w:rFonts w:ascii="Arial" w:hAnsi="Arial" w:cs="Arial"/>
                <w:b/>
                <w:sz w:val="12"/>
                <w:szCs w:val="16"/>
              </w:rPr>
            </w:pPr>
            <w:r w:rsidRPr="00B623B0">
              <w:rPr>
                <w:rFonts w:ascii="Arial" w:hAnsi="Arial" w:cs="Arial"/>
                <w:b/>
                <w:sz w:val="12"/>
                <w:szCs w:val="16"/>
              </w:rPr>
              <w:t>2024</w:t>
            </w:r>
          </w:p>
        </w:tc>
        <w:tc>
          <w:tcPr>
            <w:tcW w:w="307" w:type="pct"/>
            <w:vAlign w:val="center"/>
          </w:tcPr>
          <w:p w:rsidR="00040108" w:rsidRPr="00B623B0" w:rsidRDefault="00040108" w:rsidP="007A1F82">
            <w:pPr>
              <w:pStyle w:val="affffffe"/>
              <w:rPr>
                <w:rFonts w:ascii="Arial" w:hAnsi="Arial" w:cs="Arial"/>
                <w:b/>
                <w:sz w:val="12"/>
                <w:szCs w:val="16"/>
              </w:rPr>
            </w:pPr>
            <w:r w:rsidRPr="00B623B0">
              <w:rPr>
                <w:rFonts w:ascii="Arial" w:hAnsi="Arial" w:cs="Arial"/>
                <w:b/>
                <w:sz w:val="12"/>
                <w:szCs w:val="16"/>
              </w:rPr>
              <w:t>2025-2033</w:t>
            </w:r>
          </w:p>
        </w:tc>
      </w:tr>
      <w:tr w:rsidR="00040108" w:rsidRPr="00B623B0" w:rsidTr="00B623B0">
        <w:trPr>
          <w:trHeight w:val="20"/>
        </w:trPr>
        <w:tc>
          <w:tcPr>
            <w:tcW w:w="5000" w:type="pct"/>
            <w:gridSpan w:val="8"/>
            <w:vAlign w:val="center"/>
          </w:tcPr>
          <w:p w:rsidR="00040108" w:rsidRPr="00B623B0" w:rsidRDefault="00040108" w:rsidP="007A1F82">
            <w:pPr>
              <w:pStyle w:val="affffffe"/>
              <w:rPr>
                <w:rFonts w:ascii="Arial" w:hAnsi="Arial" w:cs="Arial"/>
                <w:b/>
                <w:sz w:val="12"/>
                <w:szCs w:val="16"/>
              </w:rPr>
            </w:pPr>
            <w:r w:rsidRPr="00B623B0">
              <w:rPr>
                <w:rFonts w:ascii="Arial" w:hAnsi="Arial" w:cs="Arial"/>
                <w:b/>
                <w:sz w:val="12"/>
                <w:szCs w:val="16"/>
                <w:lang w:eastAsia="ru-RU"/>
              </w:rPr>
              <w:t>Котельная № 10, с. Яжелбицы, ул. Усадьба</w:t>
            </w:r>
          </w:p>
        </w:tc>
      </w:tr>
      <w:tr w:rsidR="00040108" w:rsidRPr="00B623B0" w:rsidTr="00B623B0">
        <w:trPr>
          <w:trHeight w:val="20"/>
        </w:trPr>
        <w:tc>
          <w:tcPr>
            <w:tcW w:w="18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1</w:t>
            </w:r>
          </w:p>
        </w:tc>
        <w:tc>
          <w:tcPr>
            <w:tcW w:w="3514" w:type="pct"/>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color w:val="000000"/>
                <w:sz w:val="12"/>
                <w:szCs w:val="16"/>
              </w:rPr>
              <w:t>Объем воды в системе теплоснабжения V, м</w:t>
            </w:r>
            <w:r w:rsidRPr="00B623B0">
              <w:rPr>
                <w:rFonts w:ascii="Arial" w:hAnsi="Arial" w:cs="Arial"/>
                <w:color w:val="000000"/>
                <w:sz w:val="12"/>
                <w:szCs w:val="16"/>
                <w:vertAlign w:val="superscript"/>
              </w:rPr>
              <w:t>3</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101,92</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101,92</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101,92</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101,92</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101,92</w:t>
            </w:r>
          </w:p>
        </w:tc>
        <w:tc>
          <w:tcPr>
            <w:tcW w:w="30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101,92</w:t>
            </w:r>
          </w:p>
        </w:tc>
      </w:tr>
      <w:tr w:rsidR="00040108" w:rsidRPr="00B623B0" w:rsidTr="00B623B0">
        <w:trPr>
          <w:trHeight w:val="20"/>
        </w:trPr>
        <w:tc>
          <w:tcPr>
            <w:tcW w:w="18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w:t>
            </w:r>
          </w:p>
        </w:tc>
        <w:tc>
          <w:tcPr>
            <w:tcW w:w="3514" w:type="pct"/>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 xml:space="preserve">Установленная производительность водоподготовительной установки, </w:t>
            </w:r>
            <w:r w:rsidRPr="00B623B0">
              <w:rPr>
                <w:rFonts w:ascii="Arial" w:hAnsi="Arial" w:cs="Arial"/>
                <w:color w:val="000000"/>
                <w:sz w:val="12"/>
                <w:szCs w:val="16"/>
              </w:rPr>
              <w:t>м</w:t>
            </w:r>
            <w:r w:rsidRPr="00B623B0">
              <w:rPr>
                <w:rFonts w:ascii="Arial" w:hAnsi="Arial" w:cs="Arial"/>
                <w:color w:val="000000"/>
                <w:sz w:val="12"/>
                <w:szCs w:val="16"/>
                <w:vertAlign w:val="superscript"/>
              </w:rPr>
              <w:t>3</w:t>
            </w:r>
            <w:r w:rsidRPr="00B623B0">
              <w:rPr>
                <w:rFonts w:ascii="Arial" w:hAnsi="Arial" w:cs="Arial"/>
                <w:sz w:val="12"/>
                <w:szCs w:val="16"/>
              </w:rPr>
              <w:t>/ч</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30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r>
      <w:tr w:rsidR="00040108" w:rsidRPr="00B623B0" w:rsidTr="00B623B0">
        <w:trPr>
          <w:trHeight w:val="20"/>
        </w:trPr>
        <w:tc>
          <w:tcPr>
            <w:tcW w:w="18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3</w:t>
            </w:r>
          </w:p>
        </w:tc>
        <w:tc>
          <w:tcPr>
            <w:tcW w:w="3514" w:type="pct"/>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 xml:space="preserve">Располагаемая производительность водоподготовительной установки, </w:t>
            </w:r>
            <w:r w:rsidRPr="00B623B0">
              <w:rPr>
                <w:rFonts w:ascii="Arial" w:hAnsi="Arial" w:cs="Arial"/>
                <w:color w:val="000000"/>
                <w:sz w:val="12"/>
                <w:szCs w:val="16"/>
              </w:rPr>
              <w:t>м</w:t>
            </w:r>
            <w:r w:rsidRPr="00B623B0">
              <w:rPr>
                <w:rFonts w:ascii="Arial" w:hAnsi="Arial" w:cs="Arial"/>
                <w:color w:val="000000"/>
                <w:sz w:val="12"/>
                <w:szCs w:val="16"/>
                <w:vertAlign w:val="superscript"/>
              </w:rPr>
              <w:t>3</w:t>
            </w:r>
            <w:r w:rsidRPr="00B623B0">
              <w:rPr>
                <w:rFonts w:ascii="Arial" w:hAnsi="Arial" w:cs="Arial"/>
                <w:sz w:val="12"/>
                <w:szCs w:val="16"/>
              </w:rPr>
              <w:t>/ч</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30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r>
      <w:tr w:rsidR="00040108" w:rsidRPr="00B623B0" w:rsidTr="00B623B0">
        <w:trPr>
          <w:trHeight w:val="20"/>
        </w:trPr>
        <w:tc>
          <w:tcPr>
            <w:tcW w:w="18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4</w:t>
            </w:r>
          </w:p>
        </w:tc>
        <w:tc>
          <w:tcPr>
            <w:tcW w:w="3514" w:type="pct"/>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Потери располагаемой производительности, %</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30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r>
      <w:tr w:rsidR="00040108" w:rsidRPr="00B623B0" w:rsidTr="00B623B0">
        <w:trPr>
          <w:trHeight w:val="20"/>
        </w:trPr>
        <w:tc>
          <w:tcPr>
            <w:tcW w:w="18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5</w:t>
            </w:r>
          </w:p>
        </w:tc>
        <w:tc>
          <w:tcPr>
            <w:tcW w:w="3514" w:type="pct"/>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 xml:space="preserve">Собственные нужды водоподготовительной установки, </w:t>
            </w:r>
            <w:r w:rsidRPr="00B623B0">
              <w:rPr>
                <w:rFonts w:ascii="Arial" w:hAnsi="Arial" w:cs="Arial"/>
                <w:color w:val="000000"/>
                <w:sz w:val="12"/>
                <w:szCs w:val="16"/>
              </w:rPr>
              <w:t>м</w:t>
            </w:r>
            <w:r w:rsidRPr="00B623B0">
              <w:rPr>
                <w:rFonts w:ascii="Arial" w:hAnsi="Arial" w:cs="Arial"/>
                <w:color w:val="000000"/>
                <w:sz w:val="12"/>
                <w:szCs w:val="16"/>
                <w:vertAlign w:val="superscript"/>
              </w:rPr>
              <w:t>3</w:t>
            </w:r>
            <w:r w:rsidRPr="00B623B0">
              <w:rPr>
                <w:rFonts w:ascii="Arial" w:hAnsi="Arial" w:cs="Arial"/>
                <w:sz w:val="12"/>
                <w:szCs w:val="16"/>
              </w:rPr>
              <w:t>/ч</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30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r>
      <w:tr w:rsidR="00040108" w:rsidRPr="00B623B0" w:rsidTr="00B623B0">
        <w:trPr>
          <w:trHeight w:val="20"/>
        </w:trPr>
        <w:tc>
          <w:tcPr>
            <w:tcW w:w="18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6</w:t>
            </w:r>
          </w:p>
        </w:tc>
        <w:tc>
          <w:tcPr>
            <w:tcW w:w="3514" w:type="pct"/>
            <w:vAlign w:val="center"/>
          </w:tcPr>
          <w:p w:rsidR="00040108" w:rsidRPr="00B623B0" w:rsidRDefault="00040108" w:rsidP="007A1F82">
            <w:pPr>
              <w:pStyle w:val="affffffe"/>
              <w:jc w:val="left"/>
              <w:rPr>
                <w:rFonts w:ascii="Arial" w:hAnsi="Arial" w:cs="Arial"/>
                <w:sz w:val="12"/>
                <w:szCs w:val="16"/>
                <w:vertAlign w:val="superscript"/>
              </w:rPr>
            </w:pPr>
            <w:r w:rsidRPr="00B623B0">
              <w:rPr>
                <w:rFonts w:ascii="Arial" w:hAnsi="Arial" w:cs="Arial"/>
                <w:sz w:val="12"/>
                <w:szCs w:val="16"/>
              </w:rPr>
              <w:t>Количество баков-аккумуляторов теплоносителя, шт.</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30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r>
      <w:tr w:rsidR="00040108" w:rsidRPr="00B623B0" w:rsidTr="00B623B0">
        <w:trPr>
          <w:trHeight w:val="20"/>
        </w:trPr>
        <w:tc>
          <w:tcPr>
            <w:tcW w:w="18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7</w:t>
            </w:r>
          </w:p>
        </w:tc>
        <w:tc>
          <w:tcPr>
            <w:tcW w:w="3514" w:type="pct"/>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Емкость баков аккумуляторов, тыс. м</w:t>
            </w:r>
            <w:r w:rsidRPr="00B623B0">
              <w:rPr>
                <w:rFonts w:ascii="Arial" w:hAnsi="Arial" w:cs="Arial"/>
                <w:sz w:val="12"/>
                <w:szCs w:val="16"/>
                <w:vertAlign w:val="superscript"/>
              </w:rPr>
              <w:t>3</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30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r>
      <w:tr w:rsidR="00040108" w:rsidRPr="00B623B0" w:rsidTr="00B623B0">
        <w:trPr>
          <w:trHeight w:val="20"/>
        </w:trPr>
        <w:tc>
          <w:tcPr>
            <w:tcW w:w="18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8</w:t>
            </w:r>
          </w:p>
        </w:tc>
        <w:tc>
          <w:tcPr>
            <w:tcW w:w="3514" w:type="pct"/>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 xml:space="preserve">Требуемая расчетная производительность водоподготовительной установки (0,75% </w:t>
            </w:r>
            <w:r w:rsidRPr="00B623B0">
              <w:rPr>
                <w:rFonts w:ascii="Arial" w:hAnsi="Arial" w:cs="Arial"/>
                <w:color w:val="000000"/>
                <w:sz w:val="12"/>
                <w:szCs w:val="16"/>
              </w:rPr>
              <w:t>V</w:t>
            </w:r>
            <w:r w:rsidRPr="00B623B0">
              <w:rPr>
                <w:rFonts w:ascii="Arial" w:hAnsi="Arial" w:cs="Arial"/>
                <w:sz w:val="12"/>
                <w:szCs w:val="16"/>
              </w:rPr>
              <w:t xml:space="preserve">), </w:t>
            </w:r>
            <w:r w:rsidRPr="00B623B0">
              <w:rPr>
                <w:rFonts w:ascii="Arial" w:hAnsi="Arial" w:cs="Arial"/>
                <w:color w:val="000000"/>
                <w:sz w:val="12"/>
                <w:szCs w:val="16"/>
              </w:rPr>
              <w:t>м</w:t>
            </w:r>
            <w:r w:rsidRPr="00B623B0">
              <w:rPr>
                <w:rFonts w:ascii="Arial" w:hAnsi="Arial" w:cs="Arial"/>
                <w:color w:val="000000"/>
                <w:sz w:val="12"/>
                <w:szCs w:val="16"/>
                <w:vertAlign w:val="superscript"/>
              </w:rPr>
              <w:t>3</w:t>
            </w:r>
            <w:r w:rsidRPr="00B623B0">
              <w:rPr>
                <w:rFonts w:ascii="Arial" w:hAnsi="Arial" w:cs="Arial"/>
                <w:sz w:val="12"/>
                <w:szCs w:val="16"/>
              </w:rPr>
              <w:t>/ч</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0,764</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0,764</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0,764</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0,764</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0,764</w:t>
            </w:r>
          </w:p>
        </w:tc>
        <w:tc>
          <w:tcPr>
            <w:tcW w:w="30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0,764</w:t>
            </w:r>
          </w:p>
        </w:tc>
      </w:tr>
      <w:tr w:rsidR="00040108" w:rsidRPr="00B623B0" w:rsidTr="00B623B0">
        <w:trPr>
          <w:trHeight w:val="20"/>
        </w:trPr>
        <w:tc>
          <w:tcPr>
            <w:tcW w:w="18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9</w:t>
            </w:r>
          </w:p>
        </w:tc>
        <w:tc>
          <w:tcPr>
            <w:tcW w:w="3514" w:type="pct"/>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 xml:space="preserve">Всего подпитка тепловой сети, </w:t>
            </w:r>
            <w:r w:rsidRPr="00B623B0">
              <w:rPr>
                <w:rFonts w:ascii="Arial" w:hAnsi="Arial" w:cs="Arial"/>
                <w:color w:val="000000"/>
                <w:sz w:val="12"/>
                <w:szCs w:val="16"/>
              </w:rPr>
              <w:t>м</w:t>
            </w:r>
            <w:r w:rsidRPr="00B623B0">
              <w:rPr>
                <w:rFonts w:ascii="Arial" w:hAnsi="Arial" w:cs="Arial"/>
                <w:color w:val="000000"/>
                <w:sz w:val="12"/>
                <w:szCs w:val="16"/>
                <w:vertAlign w:val="superscript"/>
              </w:rPr>
              <w:t>3</w:t>
            </w:r>
            <w:r w:rsidRPr="00B623B0">
              <w:rPr>
                <w:rFonts w:ascii="Arial" w:hAnsi="Arial" w:cs="Arial"/>
                <w:sz w:val="12"/>
                <w:szCs w:val="16"/>
              </w:rPr>
              <w:t>/ч, в том числе:</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0,255</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0,255</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0,255</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0,255</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0,255</w:t>
            </w:r>
          </w:p>
        </w:tc>
        <w:tc>
          <w:tcPr>
            <w:tcW w:w="30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0,255</w:t>
            </w:r>
          </w:p>
        </w:tc>
      </w:tr>
      <w:tr w:rsidR="00040108" w:rsidRPr="00B623B0" w:rsidTr="00B623B0">
        <w:trPr>
          <w:trHeight w:val="20"/>
        </w:trPr>
        <w:tc>
          <w:tcPr>
            <w:tcW w:w="18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9.1</w:t>
            </w:r>
          </w:p>
        </w:tc>
        <w:tc>
          <w:tcPr>
            <w:tcW w:w="3514" w:type="pct"/>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 xml:space="preserve">нормативные утечки теплоносителя (0,25% </w:t>
            </w:r>
            <w:r w:rsidRPr="00B623B0">
              <w:rPr>
                <w:rFonts w:ascii="Arial" w:hAnsi="Arial" w:cs="Arial"/>
                <w:color w:val="000000"/>
                <w:sz w:val="12"/>
                <w:szCs w:val="16"/>
              </w:rPr>
              <w:t>V</w:t>
            </w:r>
            <w:r w:rsidRPr="00B623B0">
              <w:rPr>
                <w:rFonts w:ascii="Arial" w:hAnsi="Arial" w:cs="Arial"/>
                <w:sz w:val="12"/>
                <w:szCs w:val="16"/>
              </w:rPr>
              <w:t xml:space="preserve">), </w:t>
            </w:r>
            <w:r w:rsidRPr="00B623B0">
              <w:rPr>
                <w:rFonts w:ascii="Arial" w:hAnsi="Arial" w:cs="Arial"/>
                <w:color w:val="000000"/>
                <w:sz w:val="12"/>
                <w:szCs w:val="16"/>
              </w:rPr>
              <w:t>м</w:t>
            </w:r>
            <w:r w:rsidRPr="00B623B0">
              <w:rPr>
                <w:rFonts w:ascii="Arial" w:hAnsi="Arial" w:cs="Arial"/>
                <w:color w:val="000000"/>
                <w:sz w:val="12"/>
                <w:szCs w:val="16"/>
                <w:vertAlign w:val="superscript"/>
              </w:rPr>
              <w:t>3</w:t>
            </w:r>
            <w:r w:rsidRPr="00B623B0">
              <w:rPr>
                <w:rFonts w:ascii="Arial" w:hAnsi="Arial" w:cs="Arial"/>
                <w:sz w:val="12"/>
                <w:szCs w:val="16"/>
              </w:rPr>
              <w:t>/ч</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0,255</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0,255</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0,255</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0,255</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0,255</w:t>
            </w:r>
          </w:p>
        </w:tc>
        <w:tc>
          <w:tcPr>
            <w:tcW w:w="30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0,255</w:t>
            </w:r>
          </w:p>
        </w:tc>
      </w:tr>
      <w:tr w:rsidR="00040108" w:rsidRPr="00B623B0" w:rsidTr="00B623B0">
        <w:trPr>
          <w:trHeight w:val="20"/>
        </w:trPr>
        <w:tc>
          <w:tcPr>
            <w:tcW w:w="18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9.2</w:t>
            </w:r>
          </w:p>
        </w:tc>
        <w:tc>
          <w:tcPr>
            <w:tcW w:w="3514" w:type="pct"/>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 xml:space="preserve">сверхнормативные утечки теплоносителя, </w:t>
            </w:r>
            <w:r w:rsidRPr="00B623B0">
              <w:rPr>
                <w:rFonts w:ascii="Arial" w:hAnsi="Arial" w:cs="Arial"/>
                <w:color w:val="000000"/>
                <w:sz w:val="12"/>
                <w:szCs w:val="16"/>
              </w:rPr>
              <w:t>м</w:t>
            </w:r>
            <w:r w:rsidRPr="00B623B0">
              <w:rPr>
                <w:rFonts w:ascii="Arial" w:hAnsi="Arial" w:cs="Arial"/>
                <w:color w:val="000000"/>
                <w:sz w:val="12"/>
                <w:szCs w:val="16"/>
                <w:vertAlign w:val="superscript"/>
              </w:rPr>
              <w:t>3</w:t>
            </w:r>
            <w:r w:rsidRPr="00B623B0">
              <w:rPr>
                <w:rFonts w:ascii="Arial" w:hAnsi="Arial" w:cs="Arial"/>
                <w:sz w:val="12"/>
                <w:szCs w:val="16"/>
              </w:rPr>
              <w:t>/ч</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c>
          <w:tcPr>
            <w:tcW w:w="30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r>
      <w:tr w:rsidR="00040108" w:rsidRPr="00B623B0" w:rsidTr="00B623B0">
        <w:trPr>
          <w:trHeight w:val="20"/>
        </w:trPr>
        <w:tc>
          <w:tcPr>
            <w:tcW w:w="18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9.3</w:t>
            </w:r>
          </w:p>
        </w:tc>
        <w:tc>
          <w:tcPr>
            <w:tcW w:w="3514" w:type="pct"/>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 xml:space="preserve">отпуск теплоносителя из тепловых сетей на цели горячего водоснабжения (для открытых систем теплоснабжения), </w:t>
            </w:r>
            <w:r w:rsidRPr="00B623B0">
              <w:rPr>
                <w:rFonts w:ascii="Arial" w:hAnsi="Arial" w:cs="Arial"/>
                <w:color w:val="000000"/>
                <w:sz w:val="12"/>
                <w:szCs w:val="16"/>
              </w:rPr>
              <w:t>т</w:t>
            </w:r>
            <w:r w:rsidRPr="00B623B0">
              <w:rPr>
                <w:rFonts w:ascii="Arial" w:hAnsi="Arial" w:cs="Arial"/>
                <w:sz w:val="12"/>
                <w:szCs w:val="16"/>
              </w:rPr>
              <w:t>/ч</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c>
          <w:tcPr>
            <w:tcW w:w="30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r>
      <w:tr w:rsidR="00040108" w:rsidRPr="00B623B0" w:rsidTr="00B623B0">
        <w:trPr>
          <w:trHeight w:val="20"/>
        </w:trPr>
        <w:tc>
          <w:tcPr>
            <w:tcW w:w="18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10</w:t>
            </w:r>
          </w:p>
        </w:tc>
        <w:tc>
          <w:tcPr>
            <w:tcW w:w="3514" w:type="pct"/>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 xml:space="preserve">Максимальная подпитка тепловой сети в период повреждения участка (2% </w:t>
            </w:r>
            <w:r w:rsidRPr="00B623B0">
              <w:rPr>
                <w:rFonts w:ascii="Arial" w:hAnsi="Arial" w:cs="Arial"/>
                <w:color w:val="000000"/>
                <w:sz w:val="12"/>
                <w:szCs w:val="16"/>
              </w:rPr>
              <w:t>V</w:t>
            </w:r>
            <w:r w:rsidRPr="00B623B0">
              <w:rPr>
                <w:rFonts w:ascii="Arial" w:hAnsi="Arial" w:cs="Arial"/>
                <w:sz w:val="12"/>
                <w:szCs w:val="16"/>
              </w:rPr>
              <w:t xml:space="preserve">), </w:t>
            </w:r>
            <w:r w:rsidRPr="00B623B0">
              <w:rPr>
                <w:rFonts w:ascii="Arial" w:hAnsi="Arial" w:cs="Arial"/>
                <w:color w:val="000000"/>
                <w:sz w:val="12"/>
                <w:szCs w:val="16"/>
              </w:rPr>
              <w:t>м</w:t>
            </w:r>
            <w:r w:rsidRPr="00B623B0">
              <w:rPr>
                <w:rFonts w:ascii="Arial" w:hAnsi="Arial" w:cs="Arial"/>
                <w:color w:val="000000"/>
                <w:sz w:val="12"/>
                <w:szCs w:val="16"/>
                <w:vertAlign w:val="superscript"/>
              </w:rPr>
              <w:t>3</w:t>
            </w:r>
            <w:r w:rsidRPr="00B623B0">
              <w:rPr>
                <w:rFonts w:ascii="Arial" w:hAnsi="Arial" w:cs="Arial"/>
                <w:sz w:val="12"/>
                <w:szCs w:val="16"/>
              </w:rPr>
              <w:t>/ч</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2,038</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2,038</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2,038</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2,038</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2,038</w:t>
            </w:r>
          </w:p>
        </w:tc>
        <w:tc>
          <w:tcPr>
            <w:tcW w:w="30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2,038</w:t>
            </w:r>
          </w:p>
        </w:tc>
      </w:tr>
      <w:tr w:rsidR="00040108" w:rsidRPr="00B623B0" w:rsidTr="00B623B0">
        <w:trPr>
          <w:trHeight w:val="20"/>
        </w:trPr>
        <w:tc>
          <w:tcPr>
            <w:tcW w:w="18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11</w:t>
            </w:r>
          </w:p>
        </w:tc>
        <w:tc>
          <w:tcPr>
            <w:tcW w:w="3514" w:type="pct"/>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Резерв (+)/дефицит (-), ВПУ,</w:t>
            </w:r>
            <w:r w:rsidRPr="00B623B0">
              <w:rPr>
                <w:rFonts w:ascii="Arial" w:hAnsi="Arial" w:cs="Arial"/>
                <w:color w:val="000000"/>
                <w:sz w:val="12"/>
                <w:szCs w:val="16"/>
              </w:rPr>
              <w:t>м</w:t>
            </w:r>
            <w:r w:rsidRPr="00B623B0">
              <w:rPr>
                <w:rFonts w:ascii="Arial" w:hAnsi="Arial" w:cs="Arial"/>
                <w:color w:val="000000"/>
                <w:sz w:val="12"/>
                <w:szCs w:val="16"/>
                <w:vertAlign w:val="superscript"/>
              </w:rPr>
              <w:t>3</w:t>
            </w:r>
            <w:r w:rsidRPr="00B623B0">
              <w:rPr>
                <w:rFonts w:ascii="Arial" w:hAnsi="Arial" w:cs="Arial"/>
                <w:sz w:val="12"/>
                <w:szCs w:val="16"/>
              </w:rPr>
              <w:t>/ч</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30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r>
      <w:tr w:rsidR="00040108" w:rsidRPr="00B623B0" w:rsidTr="00B623B0">
        <w:trPr>
          <w:trHeight w:val="20"/>
        </w:trPr>
        <w:tc>
          <w:tcPr>
            <w:tcW w:w="5000" w:type="pct"/>
            <w:gridSpan w:val="8"/>
            <w:vAlign w:val="center"/>
          </w:tcPr>
          <w:p w:rsidR="00040108" w:rsidRPr="00B623B0" w:rsidRDefault="00040108" w:rsidP="007A1F82">
            <w:pPr>
              <w:pStyle w:val="affffffe"/>
              <w:rPr>
                <w:rFonts w:ascii="Arial" w:hAnsi="Arial" w:cs="Arial"/>
                <w:b/>
                <w:sz w:val="12"/>
                <w:szCs w:val="16"/>
              </w:rPr>
            </w:pPr>
            <w:r w:rsidRPr="00B623B0">
              <w:rPr>
                <w:rFonts w:ascii="Arial" w:hAnsi="Arial" w:cs="Arial"/>
                <w:b/>
                <w:sz w:val="12"/>
                <w:szCs w:val="16"/>
                <w:lang w:eastAsia="ru-RU"/>
              </w:rPr>
              <w:t>Котельная № 20, д. Ижицы</w:t>
            </w:r>
          </w:p>
        </w:tc>
      </w:tr>
      <w:tr w:rsidR="00040108" w:rsidRPr="00B623B0" w:rsidTr="00B623B0">
        <w:trPr>
          <w:trHeight w:val="20"/>
        </w:trPr>
        <w:tc>
          <w:tcPr>
            <w:tcW w:w="18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1</w:t>
            </w:r>
          </w:p>
        </w:tc>
        <w:tc>
          <w:tcPr>
            <w:tcW w:w="3514" w:type="pct"/>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color w:val="000000"/>
                <w:sz w:val="12"/>
                <w:szCs w:val="16"/>
              </w:rPr>
              <w:t>Объем воды в системе теплоснабжения V, м</w:t>
            </w:r>
            <w:r w:rsidRPr="00B623B0">
              <w:rPr>
                <w:rFonts w:ascii="Arial" w:hAnsi="Arial" w:cs="Arial"/>
                <w:color w:val="000000"/>
                <w:sz w:val="12"/>
                <w:szCs w:val="16"/>
                <w:vertAlign w:val="superscript"/>
              </w:rPr>
              <w:t>3</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1,50</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1,50</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1,50</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1,50</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1,50</w:t>
            </w:r>
          </w:p>
        </w:tc>
        <w:tc>
          <w:tcPr>
            <w:tcW w:w="30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1,50</w:t>
            </w:r>
          </w:p>
        </w:tc>
      </w:tr>
      <w:tr w:rsidR="00040108" w:rsidRPr="00B623B0" w:rsidTr="00B623B0">
        <w:trPr>
          <w:trHeight w:val="20"/>
        </w:trPr>
        <w:tc>
          <w:tcPr>
            <w:tcW w:w="18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2</w:t>
            </w:r>
          </w:p>
        </w:tc>
        <w:tc>
          <w:tcPr>
            <w:tcW w:w="3514" w:type="pct"/>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 xml:space="preserve">Установленная производительность водоподготовительной установки, </w:t>
            </w:r>
            <w:r w:rsidRPr="00B623B0">
              <w:rPr>
                <w:rFonts w:ascii="Arial" w:hAnsi="Arial" w:cs="Arial"/>
                <w:color w:val="000000"/>
                <w:sz w:val="12"/>
                <w:szCs w:val="16"/>
              </w:rPr>
              <w:t>м</w:t>
            </w:r>
            <w:r w:rsidRPr="00B623B0">
              <w:rPr>
                <w:rFonts w:ascii="Arial" w:hAnsi="Arial" w:cs="Arial"/>
                <w:color w:val="000000"/>
                <w:sz w:val="12"/>
                <w:szCs w:val="16"/>
                <w:vertAlign w:val="superscript"/>
              </w:rPr>
              <w:t>3</w:t>
            </w:r>
            <w:r w:rsidRPr="00B623B0">
              <w:rPr>
                <w:rFonts w:ascii="Arial" w:hAnsi="Arial" w:cs="Arial"/>
                <w:sz w:val="12"/>
                <w:szCs w:val="16"/>
              </w:rPr>
              <w:t>/ч</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30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r>
      <w:tr w:rsidR="00040108" w:rsidRPr="00B623B0" w:rsidTr="00B623B0">
        <w:trPr>
          <w:trHeight w:val="20"/>
        </w:trPr>
        <w:tc>
          <w:tcPr>
            <w:tcW w:w="18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3</w:t>
            </w:r>
          </w:p>
        </w:tc>
        <w:tc>
          <w:tcPr>
            <w:tcW w:w="3514" w:type="pct"/>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 xml:space="preserve">Располагаемая производительность водоподготовительной установки, </w:t>
            </w:r>
            <w:r w:rsidRPr="00B623B0">
              <w:rPr>
                <w:rFonts w:ascii="Arial" w:hAnsi="Arial" w:cs="Arial"/>
                <w:color w:val="000000"/>
                <w:sz w:val="12"/>
                <w:szCs w:val="16"/>
              </w:rPr>
              <w:t>м</w:t>
            </w:r>
            <w:r w:rsidRPr="00B623B0">
              <w:rPr>
                <w:rFonts w:ascii="Arial" w:hAnsi="Arial" w:cs="Arial"/>
                <w:color w:val="000000"/>
                <w:sz w:val="12"/>
                <w:szCs w:val="16"/>
                <w:vertAlign w:val="superscript"/>
              </w:rPr>
              <w:t>3</w:t>
            </w:r>
            <w:r w:rsidRPr="00B623B0">
              <w:rPr>
                <w:rFonts w:ascii="Arial" w:hAnsi="Arial" w:cs="Arial"/>
                <w:sz w:val="12"/>
                <w:szCs w:val="16"/>
              </w:rPr>
              <w:t>/ч</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30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r>
      <w:tr w:rsidR="00040108" w:rsidRPr="00B623B0" w:rsidTr="00B623B0">
        <w:trPr>
          <w:trHeight w:val="20"/>
        </w:trPr>
        <w:tc>
          <w:tcPr>
            <w:tcW w:w="18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4</w:t>
            </w:r>
          </w:p>
        </w:tc>
        <w:tc>
          <w:tcPr>
            <w:tcW w:w="3514" w:type="pct"/>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Потери располагаемой производительности, %</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30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r>
      <w:tr w:rsidR="00040108" w:rsidRPr="00B623B0" w:rsidTr="00B623B0">
        <w:trPr>
          <w:trHeight w:val="20"/>
        </w:trPr>
        <w:tc>
          <w:tcPr>
            <w:tcW w:w="18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5</w:t>
            </w:r>
          </w:p>
        </w:tc>
        <w:tc>
          <w:tcPr>
            <w:tcW w:w="3514" w:type="pct"/>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 xml:space="preserve">Собственные нужды водоподготовительной установки, </w:t>
            </w:r>
            <w:r w:rsidRPr="00B623B0">
              <w:rPr>
                <w:rFonts w:ascii="Arial" w:hAnsi="Arial" w:cs="Arial"/>
                <w:color w:val="000000"/>
                <w:sz w:val="12"/>
                <w:szCs w:val="16"/>
              </w:rPr>
              <w:t>м</w:t>
            </w:r>
            <w:r w:rsidRPr="00B623B0">
              <w:rPr>
                <w:rFonts w:ascii="Arial" w:hAnsi="Arial" w:cs="Arial"/>
                <w:color w:val="000000"/>
                <w:sz w:val="12"/>
                <w:szCs w:val="16"/>
                <w:vertAlign w:val="superscript"/>
              </w:rPr>
              <w:t>3</w:t>
            </w:r>
            <w:r w:rsidRPr="00B623B0">
              <w:rPr>
                <w:rFonts w:ascii="Arial" w:hAnsi="Arial" w:cs="Arial"/>
                <w:sz w:val="12"/>
                <w:szCs w:val="16"/>
              </w:rPr>
              <w:t>/ч</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30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r>
      <w:tr w:rsidR="00040108" w:rsidRPr="00B623B0" w:rsidTr="00B623B0">
        <w:trPr>
          <w:trHeight w:val="20"/>
        </w:trPr>
        <w:tc>
          <w:tcPr>
            <w:tcW w:w="18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6</w:t>
            </w:r>
          </w:p>
        </w:tc>
        <w:tc>
          <w:tcPr>
            <w:tcW w:w="3514" w:type="pct"/>
            <w:vAlign w:val="center"/>
          </w:tcPr>
          <w:p w:rsidR="00040108" w:rsidRPr="00B623B0" w:rsidRDefault="00040108" w:rsidP="007A1F82">
            <w:pPr>
              <w:pStyle w:val="affffffe"/>
              <w:jc w:val="left"/>
              <w:rPr>
                <w:rFonts w:ascii="Arial" w:hAnsi="Arial" w:cs="Arial"/>
                <w:sz w:val="12"/>
                <w:szCs w:val="16"/>
                <w:vertAlign w:val="superscript"/>
              </w:rPr>
            </w:pPr>
            <w:r w:rsidRPr="00B623B0">
              <w:rPr>
                <w:rFonts w:ascii="Arial" w:hAnsi="Arial" w:cs="Arial"/>
                <w:sz w:val="12"/>
                <w:szCs w:val="16"/>
              </w:rPr>
              <w:t>Количество баков-аккумуляторов теплоносителя, шт.</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30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r>
      <w:tr w:rsidR="00040108" w:rsidRPr="00B623B0" w:rsidTr="00B623B0">
        <w:trPr>
          <w:trHeight w:val="20"/>
        </w:trPr>
        <w:tc>
          <w:tcPr>
            <w:tcW w:w="18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7</w:t>
            </w:r>
          </w:p>
        </w:tc>
        <w:tc>
          <w:tcPr>
            <w:tcW w:w="3514" w:type="pct"/>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Емкость баков аккумуляторов, тыс. м</w:t>
            </w:r>
            <w:r w:rsidRPr="00B623B0">
              <w:rPr>
                <w:rFonts w:ascii="Arial" w:hAnsi="Arial" w:cs="Arial"/>
                <w:sz w:val="12"/>
                <w:szCs w:val="16"/>
                <w:vertAlign w:val="superscript"/>
              </w:rPr>
              <w:t>3</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30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r>
      <w:tr w:rsidR="00040108" w:rsidRPr="00B623B0" w:rsidTr="00B623B0">
        <w:trPr>
          <w:trHeight w:val="20"/>
        </w:trPr>
        <w:tc>
          <w:tcPr>
            <w:tcW w:w="18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8</w:t>
            </w:r>
          </w:p>
        </w:tc>
        <w:tc>
          <w:tcPr>
            <w:tcW w:w="3514" w:type="pct"/>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 xml:space="preserve">Требуемая расчетная производительность водоподготовительной установки (0,75% </w:t>
            </w:r>
            <w:r w:rsidRPr="00B623B0">
              <w:rPr>
                <w:rFonts w:ascii="Arial" w:hAnsi="Arial" w:cs="Arial"/>
                <w:color w:val="000000"/>
                <w:sz w:val="12"/>
                <w:szCs w:val="16"/>
              </w:rPr>
              <w:t>V</w:t>
            </w:r>
            <w:r w:rsidRPr="00B623B0">
              <w:rPr>
                <w:rFonts w:ascii="Arial" w:hAnsi="Arial" w:cs="Arial"/>
                <w:sz w:val="12"/>
                <w:szCs w:val="16"/>
              </w:rPr>
              <w:t xml:space="preserve">), </w:t>
            </w:r>
            <w:r w:rsidRPr="00B623B0">
              <w:rPr>
                <w:rFonts w:ascii="Arial" w:hAnsi="Arial" w:cs="Arial"/>
                <w:color w:val="000000"/>
                <w:sz w:val="12"/>
                <w:szCs w:val="16"/>
              </w:rPr>
              <w:t>м</w:t>
            </w:r>
            <w:r w:rsidRPr="00B623B0">
              <w:rPr>
                <w:rFonts w:ascii="Arial" w:hAnsi="Arial" w:cs="Arial"/>
                <w:color w:val="000000"/>
                <w:sz w:val="12"/>
                <w:szCs w:val="16"/>
                <w:vertAlign w:val="superscript"/>
              </w:rPr>
              <w:t>3</w:t>
            </w:r>
            <w:r w:rsidRPr="00B623B0">
              <w:rPr>
                <w:rFonts w:ascii="Arial" w:hAnsi="Arial" w:cs="Arial"/>
                <w:sz w:val="12"/>
                <w:szCs w:val="16"/>
              </w:rPr>
              <w:t>/ч</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0,011</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0,011</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0,011</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0,011</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0,011</w:t>
            </w:r>
          </w:p>
        </w:tc>
        <w:tc>
          <w:tcPr>
            <w:tcW w:w="30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0,011</w:t>
            </w:r>
          </w:p>
        </w:tc>
      </w:tr>
      <w:tr w:rsidR="00040108" w:rsidRPr="00B623B0" w:rsidTr="00B623B0">
        <w:trPr>
          <w:trHeight w:val="20"/>
        </w:trPr>
        <w:tc>
          <w:tcPr>
            <w:tcW w:w="18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9</w:t>
            </w:r>
          </w:p>
        </w:tc>
        <w:tc>
          <w:tcPr>
            <w:tcW w:w="3514" w:type="pct"/>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 xml:space="preserve">Всего подпитка тепловой сети, </w:t>
            </w:r>
            <w:r w:rsidRPr="00B623B0">
              <w:rPr>
                <w:rFonts w:ascii="Arial" w:hAnsi="Arial" w:cs="Arial"/>
                <w:color w:val="000000"/>
                <w:sz w:val="12"/>
                <w:szCs w:val="16"/>
              </w:rPr>
              <w:t>м</w:t>
            </w:r>
            <w:r w:rsidRPr="00B623B0">
              <w:rPr>
                <w:rFonts w:ascii="Arial" w:hAnsi="Arial" w:cs="Arial"/>
                <w:color w:val="000000"/>
                <w:sz w:val="12"/>
                <w:szCs w:val="16"/>
                <w:vertAlign w:val="superscript"/>
              </w:rPr>
              <w:t>3</w:t>
            </w:r>
            <w:r w:rsidRPr="00B623B0">
              <w:rPr>
                <w:rFonts w:ascii="Arial" w:hAnsi="Arial" w:cs="Arial"/>
                <w:sz w:val="12"/>
                <w:szCs w:val="16"/>
              </w:rPr>
              <w:t>/ч, в том числе:</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0,004</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0,004</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0,004</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0,004</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0,004</w:t>
            </w:r>
          </w:p>
        </w:tc>
        <w:tc>
          <w:tcPr>
            <w:tcW w:w="30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0,004</w:t>
            </w:r>
          </w:p>
        </w:tc>
      </w:tr>
      <w:tr w:rsidR="00040108" w:rsidRPr="00B623B0" w:rsidTr="00B623B0">
        <w:trPr>
          <w:trHeight w:val="20"/>
        </w:trPr>
        <w:tc>
          <w:tcPr>
            <w:tcW w:w="18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9.1</w:t>
            </w:r>
          </w:p>
        </w:tc>
        <w:tc>
          <w:tcPr>
            <w:tcW w:w="3514" w:type="pct"/>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 xml:space="preserve">нормативные утечки теплоносителя (0,25% </w:t>
            </w:r>
            <w:r w:rsidRPr="00B623B0">
              <w:rPr>
                <w:rFonts w:ascii="Arial" w:hAnsi="Arial" w:cs="Arial"/>
                <w:color w:val="000000"/>
                <w:sz w:val="12"/>
                <w:szCs w:val="16"/>
              </w:rPr>
              <w:t>V</w:t>
            </w:r>
            <w:r w:rsidRPr="00B623B0">
              <w:rPr>
                <w:rFonts w:ascii="Arial" w:hAnsi="Arial" w:cs="Arial"/>
                <w:sz w:val="12"/>
                <w:szCs w:val="16"/>
              </w:rPr>
              <w:t xml:space="preserve">), </w:t>
            </w:r>
            <w:r w:rsidRPr="00B623B0">
              <w:rPr>
                <w:rFonts w:ascii="Arial" w:hAnsi="Arial" w:cs="Arial"/>
                <w:color w:val="000000"/>
                <w:sz w:val="12"/>
                <w:szCs w:val="16"/>
              </w:rPr>
              <w:t>м</w:t>
            </w:r>
            <w:r w:rsidRPr="00B623B0">
              <w:rPr>
                <w:rFonts w:ascii="Arial" w:hAnsi="Arial" w:cs="Arial"/>
                <w:color w:val="000000"/>
                <w:sz w:val="12"/>
                <w:szCs w:val="16"/>
                <w:vertAlign w:val="superscript"/>
              </w:rPr>
              <w:t>3</w:t>
            </w:r>
            <w:r w:rsidRPr="00B623B0">
              <w:rPr>
                <w:rFonts w:ascii="Arial" w:hAnsi="Arial" w:cs="Arial"/>
                <w:sz w:val="12"/>
                <w:szCs w:val="16"/>
              </w:rPr>
              <w:t>/ч</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0,004</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0,004</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0,004</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0,004</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0,004</w:t>
            </w:r>
          </w:p>
        </w:tc>
        <w:tc>
          <w:tcPr>
            <w:tcW w:w="30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0,004</w:t>
            </w:r>
          </w:p>
        </w:tc>
      </w:tr>
      <w:tr w:rsidR="00040108" w:rsidRPr="00B623B0" w:rsidTr="00B623B0">
        <w:trPr>
          <w:trHeight w:val="20"/>
        </w:trPr>
        <w:tc>
          <w:tcPr>
            <w:tcW w:w="18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9.2</w:t>
            </w:r>
          </w:p>
        </w:tc>
        <w:tc>
          <w:tcPr>
            <w:tcW w:w="3514" w:type="pct"/>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 xml:space="preserve">сверхнормативные утечки теплоносителя, </w:t>
            </w:r>
            <w:r w:rsidRPr="00B623B0">
              <w:rPr>
                <w:rFonts w:ascii="Arial" w:hAnsi="Arial" w:cs="Arial"/>
                <w:color w:val="000000"/>
                <w:sz w:val="12"/>
                <w:szCs w:val="16"/>
              </w:rPr>
              <w:t>м</w:t>
            </w:r>
            <w:r w:rsidRPr="00B623B0">
              <w:rPr>
                <w:rFonts w:ascii="Arial" w:hAnsi="Arial" w:cs="Arial"/>
                <w:color w:val="000000"/>
                <w:sz w:val="12"/>
                <w:szCs w:val="16"/>
                <w:vertAlign w:val="superscript"/>
              </w:rPr>
              <w:t>3</w:t>
            </w:r>
            <w:r w:rsidRPr="00B623B0">
              <w:rPr>
                <w:rFonts w:ascii="Arial" w:hAnsi="Arial" w:cs="Arial"/>
                <w:sz w:val="12"/>
                <w:szCs w:val="16"/>
              </w:rPr>
              <w:t>/ч</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c>
          <w:tcPr>
            <w:tcW w:w="30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r>
      <w:tr w:rsidR="00040108" w:rsidRPr="00B623B0" w:rsidTr="00B623B0">
        <w:trPr>
          <w:trHeight w:val="20"/>
        </w:trPr>
        <w:tc>
          <w:tcPr>
            <w:tcW w:w="18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9.3</w:t>
            </w:r>
          </w:p>
        </w:tc>
        <w:tc>
          <w:tcPr>
            <w:tcW w:w="3514" w:type="pct"/>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 xml:space="preserve">отпуск теплоносителя из тепловых сетей на цели горячего водоснабжения (для открытых систем теплоснабжения), </w:t>
            </w:r>
            <w:r w:rsidRPr="00B623B0">
              <w:rPr>
                <w:rFonts w:ascii="Arial" w:hAnsi="Arial" w:cs="Arial"/>
                <w:color w:val="000000"/>
                <w:sz w:val="12"/>
                <w:szCs w:val="16"/>
              </w:rPr>
              <w:t>т</w:t>
            </w:r>
            <w:r w:rsidRPr="00B623B0">
              <w:rPr>
                <w:rFonts w:ascii="Arial" w:hAnsi="Arial" w:cs="Arial"/>
                <w:sz w:val="12"/>
                <w:szCs w:val="16"/>
              </w:rPr>
              <w:t>/ч</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c>
          <w:tcPr>
            <w:tcW w:w="30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w:t>
            </w:r>
          </w:p>
        </w:tc>
      </w:tr>
      <w:tr w:rsidR="00040108" w:rsidRPr="00B623B0" w:rsidTr="00B623B0">
        <w:trPr>
          <w:trHeight w:val="20"/>
        </w:trPr>
        <w:tc>
          <w:tcPr>
            <w:tcW w:w="18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10</w:t>
            </w:r>
          </w:p>
        </w:tc>
        <w:tc>
          <w:tcPr>
            <w:tcW w:w="3514" w:type="pct"/>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 xml:space="preserve">Максимальная подпитка тепловой сети в период повреждения участка (2% </w:t>
            </w:r>
            <w:r w:rsidRPr="00B623B0">
              <w:rPr>
                <w:rFonts w:ascii="Arial" w:hAnsi="Arial" w:cs="Arial"/>
                <w:color w:val="000000"/>
                <w:sz w:val="12"/>
                <w:szCs w:val="16"/>
              </w:rPr>
              <w:t>V</w:t>
            </w:r>
            <w:r w:rsidRPr="00B623B0">
              <w:rPr>
                <w:rFonts w:ascii="Arial" w:hAnsi="Arial" w:cs="Arial"/>
                <w:sz w:val="12"/>
                <w:szCs w:val="16"/>
              </w:rPr>
              <w:t xml:space="preserve">), </w:t>
            </w:r>
            <w:r w:rsidRPr="00B623B0">
              <w:rPr>
                <w:rFonts w:ascii="Arial" w:hAnsi="Arial" w:cs="Arial"/>
                <w:color w:val="000000"/>
                <w:sz w:val="12"/>
                <w:szCs w:val="16"/>
              </w:rPr>
              <w:t>м</w:t>
            </w:r>
            <w:r w:rsidRPr="00B623B0">
              <w:rPr>
                <w:rFonts w:ascii="Arial" w:hAnsi="Arial" w:cs="Arial"/>
                <w:color w:val="000000"/>
                <w:sz w:val="12"/>
                <w:szCs w:val="16"/>
                <w:vertAlign w:val="superscript"/>
              </w:rPr>
              <w:t>3</w:t>
            </w:r>
            <w:r w:rsidRPr="00B623B0">
              <w:rPr>
                <w:rFonts w:ascii="Arial" w:hAnsi="Arial" w:cs="Arial"/>
                <w:sz w:val="12"/>
                <w:szCs w:val="16"/>
              </w:rPr>
              <w:t>/ч</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0,030</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0,030</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0,030</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0,030</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0,030</w:t>
            </w:r>
          </w:p>
        </w:tc>
        <w:tc>
          <w:tcPr>
            <w:tcW w:w="30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0,030</w:t>
            </w:r>
          </w:p>
        </w:tc>
      </w:tr>
      <w:tr w:rsidR="00040108" w:rsidRPr="00B623B0" w:rsidTr="00B623B0">
        <w:trPr>
          <w:trHeight w:val="20"/>
        </w:trPr>
        <w:tc>
          <w:tcPr>
            <w:tcW w:w="18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11</w:t>
            </w:r>
          </w:p>
        </w:tc>
        <w:tc>
          <w:tcPr>
            <w:tcW w:w="3514" w:type="pct"/>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Резерв (+)/дефицит (-), ВПУ,</w:t>
            </w:r>
            <w:r w:rsidRPr="00B623B0">
              <w:rPr>
                <w:rFonts w:ascii="Arial" w:hAnsi="Arial" w:cs="Arial"/>
                <w:color w:val="000000"/>
                <w:sz w:val="12"/>
                <w:szCs w:val="16"/>
              </w:rPr>
              <w:t>м</w:t>
            </w:r>
            <w:r w:rsidRPr="00B623B0">
              <w:rPr>
                <w:rFonts w:ascii="Arial" w:hAnsi="Arial" w:cs="Arial"/>
                <w:color w:val="000000"/>
                <w:sz w:val="12"/>
                <w:szCs w:val="16"/>
                <w:vertAlign w:val="superscript"/>
              </w:rPr>
              <w:t>3</w:t>
            </w:r>
            <w:r w:rsidRPr="00B623B0">
              <w:rPr>
                <w:rFonts w:ascii="Arial" w:hAnsi="Arial" w:cs="Arial"/>
                <w:sz w:val="12"/>
                <w:szCs w:val="16"/>
              </w:rPr>
              <w:t>/ч</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198"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c>
          <w:tcPr>
            <w:tcW w:w="307" w:type="pct"/>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r>
      <w:tr w:rsidR="00040108" w:rsidRPr="00B623B0" w:rsidTr="00B623B0">
        <w:trPr>
          <w:trHeight w:val="20"/>
        </w:trPr>
        <w:tc>
          <w:tcPr>
            <w:tcW w:w="5000" w:type="pct"/>
            <w:gridSpan w:val="8"/>
            <w:vAlign w:val="center"/>
          </w:tcPr>
          <w:p w:rsidR="00040108" w:rsidRPr="00B623B0" w:rsidRDefault="00040108" w:rsidP="007A1F82">
            <w:pPr>
              <w:pStyle w:val="affffffe"/>
              <w:ind w:firstLine="709"/>
              <w:jc w:val="left"/>
              <w:rPr>
                <w:rFonts w:ascii="Arial" w:hAnsi="Arial" w:cs="Arial"/>
                <w:sz w:val="12"/>
                <w:szCs w:val="16"/>
              </w:rPr>
            </w:pPr>
            <w:r w:rsidRPr="00B623B0">
              <w:rPr>
                <w:rFonts w:ascii="Arial" w:hAnsi="Arial" w:cs="Arial"/>
                <w:sz w:val="12"/>
                <w:szCs w:val="16"/>
              </w:rPr>
              <w:t>* - значения показателей уточнять при разработке ПСД</w:t>
            </w:r>
          </w:p>
        </w:tc>
      </w:tr>
    </w:tbl>
    <w:p w:rsidR="00040108" w:rsidRPr="007A1F82" w:rsidRDefault="00040108" w:rsidP="007A1F82">
      <w:pPr>
        <w:pStyle w:val="13"/>
        <w:rPr>
          <w:rFonts w:ascii="Arial" w:hAnsi="Arial" w:cs="Arial"/>
          <w:color w:val="000000"/>
          <w:sz w:val="16"/>
          <w:szCs w:val="16"/>
        </w:rPr>
      </w:pPr>
      <w:r w:rsidRPr="007A1F82">
        <w:rPr>
          <w:rFonts w:ascii="Arial" w:hAnsi="Arial" w:cs="Arial"/>
          <w:color w:val="000000"/>
          <w:sz w:val="16"/>
          <w:szCs w:val="16"/>
        </w:rPr>
        <w:t>Раздел 4. Основные положения мастер - плана развития систем теплоснабжения поселения</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Для обеспечения устойчивого теплоснабжения необходимо использовать существующую систему централизованного теплоснабжения, с поддержанием ее в рабочем состоянии по средством капитальных и текущих ремонтов.</w:t>
      </w:r>
    </w:p>
    <w:p w:rsidR="00040108" w:rsidRPr="007A1F82" w:rsidRDefault="00040108" w:rsidP="00B121F9">
      <w:pPr>
        <w:ind w:firstLine="284"/>
        <w:jc w:val="center"/>
        <w:rPr>
          <w:rFonts w:ascii="Arial" w:hAnsi="Arial" w:cs="Arial"/>
          <w:b/>
          <w:sz w:val="16"/>
          <w:szCs w:val="16"/>
        </w:rPr>
      </w:pPr>
      <w:r w:rsidRPr="007A1F82">
        <w:rPr>
          <w:rFonts w:ascii="Arial" w:hAnsi="Arial" w:cs="Arial"/>
          <w:b/>
          <w:sz w:val="16"/>
          <w:szCs w:val="16"/>
        </w:rPr>
        <w:t>Раздел 5. Предложения по строительству, реконструкции и техническому перевооружению источников тепловой энергии</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В 2024 году планируется строительство газовой блочно-модульной котельной, взамен котельной № 10, с. Яжелбицы, ул. Усадьба мощностью 4 Мвт. По завершении мероприятий планируется вывод из эксплуатации котельной № 10.</w:t>
      </w:r>
    </w:p>
    <w:p w:rsidR="00040108" w:rsidRPr="007A1F82" w:rsidRDefault="00040108" w:rsidP="00B121F9">
      <w:pPr>
        <w:ind w:firstLine="284"/>
        <w:jc w:val="both"/>
        <w:rPr>
          <w:rFonts w:ascii="Arial" w:hAnsi="Arial" w:cs="Arial"/>
          <w:b/>
          <w:sz w:val="16"/>
          <w:szCs w:val="16"/>
        </w:rPr>
      </w:pPr>
      <w:r w:rsidRPr="007A1F82">
        <w:rPr>
          <w:rFonts w:ascii="Arial" w:hAnsi="Arial" w:cs="Arial"/>
          <w:b/>
          <w:sz w:val="16"/>
          <w:szCs w:val="16"/>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 xml:space="preserve">Мероприятия по развитию централизованного теплоснабжения на территории </w:t>
      </w:r>
      <w:r w:rsidRPr="007A1F82">
        <w:rPr>
          <w:rFonts w:ascii="Arial" w:hAnsi="Arial" w:cs="Arial"/>
          <w:color w:val="000000"/>
          <w:sz w:val="16"/>
          <w:szCs w:val="16"/>
        </w:rPr>
        <w:t xml:space="preserve">Яжелбицкого сельского поселения </w:t>
      </w:r>
      <w:r w:rsidRPr="007A1F82">
        <w:rPr>
          <w:rFonts w:ascii="Arial" w:hAnsi="Arial" w:cs="Arial"/>
          <w:sz w:val="16"/>
          <w:szCs w:val="16"/>
        </w:rPr>
        <w:t>н</w:t>
      </w:r>
      <w:r w:rsidRPr="007A1F82">
        <w:rPr>
          <w:rStyle w:val="FontStyle274"/>
          <w:rFonts w:ascii="Arial" w:hAnsi="Arial" w:cs="Arial"/>
          <w:sz w:val="16"/>
          <w:szCs w:val="16"/>
        </w:rPr>
        <w:t>а расчетный срок</w:t>
      </w:r>
      <w:r w:rsidRPr="007A1F82">
        <w:rPr>
          <w:rFonts w:ascii="Arial" w:hAnsi="Arial" w:cs="Arial"/>
          <w:sz w:val="16"/>
          <w:szCs w:val="16"/>
        </w:rPr>
        <w:t xml:space="preserve"> не предусматривается.</w:t>
      </w:r>
    </w:p>
    <w:p w:rsidR="00040108" w:rsidRPr="007A1F82" w:rsidRDefault="00040108" w:rsidP="00B121F9">
      <w:pPr>
        <w:ind w:firstLine="284"/>
        <w:jc w:val="both"/>
        <w:rPr>
          <w:rFonts w:ascii="Arial" w:hAnsi="Arial" w:cs="Arial"/>
          <w:b/>
          <w:sz w:val="16"/>
          <w:szCs w:val="16"/>
        </w:rPr>
      </w:pPr>
      <w:r w:rsidRPr="007A1F82">
        <w:rPr>
          <w:rFonts w:ascii="Arial" w:hAnsi="Arial" w:cs="Arial"/>
          <w:b/>
          <w:sz w:val="16"/>
          <w:szCs w:val="16"/>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Нет.</w:t>
      </w:r>
    </w:p>
    <w:p w:rsidR="00040108" w:rsidRPr="007A1F82" w:rsidRDefault="00040108" w:rsidP="00B121F9">
      <w:pPr>
        <w:ind w:firstLine="284"/>
        <w:jc w:val="both"/>
        <w:rPr>
          <w:rFonts w:ascii="Arial" w:hAnsi="Arial" w:cs="Arial"/>
          <w:b/>
          <w:sz w:val="16"/>
          <w:szCs w:val="16"/>
        </w:rPr>
      </w:pPr>
      <w:r w:rsidRPr="007A1F82">
        <w:rPr>
          <w:rFonts w:ascii="Arial" w:hAnsi="Arial" w:cs="Arial"/>
          <w:b/>
          <w:sz w:val="16"/>
          <w:szCs w:val="16"/>
        </w:rPr>
        <w:t>5.3. Предложения по техническому перевооружению источников тепловой энергии с целью повышения эффективности работы систем теплоснабжения</w:t>
      </w:r>
    </w:p>
    <w:p w:rsidR="00040108" w:rsidRPr="007A1F82" w:rsidRDefault="00040108" w:rsidP="00B121F9">
      <w:pPr>
        <w:pStyle w:val="S0"/>
        <w:spacing w:after="0" w:line="240" w:lineRule="auto"/>
        <w:ind w:firstLine="284"/>
        <w:rPr>
          <w:rFonts w:ascii="Arial" w:hAnsi="Arial" w:cs="Arial"/>
          <w:sz w:val="16"/>
          <w:szCs w:val="16"/>
        </w:rPr>
      </w:pPr>
      <w:r w:rsidRPr="007A1F82">
        <w:rPr>
          <w:rFonts w:ascii="Arial" w:hAnsi="Arial" w:cs="Arial"/>
          <w:sz w:val="16"/>
          <w:szCs w:val="16"/>
        </w:rPr>
        <w:t xml:space="preserve">Предложения по техническому перевооружению источников тепловой энергии с целью повышения эффективности работы систем теплоснабжения на территории </w:t>
      </w:r>
      <w:r w:rsidRPr="007A1F82">
        <w:rPr>
          <w:rFonts w:ascii="Arial" w:hAnsi="Arial" w:cs="Arial"/>
          <w:color w:val="000000"/>
          <w:sz w:val="16"/>
          <w:szCs w:val="16"/>
        </w:rPr>
        <w:t xml:space="preserve">Яжелбицкого сельского поселения </w:t>
      </w:r>
      <w:r w:rsidRPr="007A1F82">
        <w:rPr>
          <w:rFonts w:ascii="Arial" w:hAnsi="Arial" w:cs="Arial"/>
          <w:sz w:val="16"/>
          <w:szCs w:val="16"/>
        </w:rPr>
        <w:t>не планируется.</w:t>
      </w:r>
    </w:p>
    <w:p w:rsidR="00040108" w:rsidRPr="007A1F82" w:rsidRDefault="00040108" w:rsidP="00B121F9">
      <w:pPr>
        <w:pStyle w:val="S0"/>
        <w:spacing w:after="0" w:line="240" w:lineRule="auto"/>
        <w:ind w:firstLine="284"/>
        <w:rPr>
          <w:rFonts w:ascii="Arial" w:hAnsi="Arial" w:cs="Arial"/>
          <w:b/>
          <w:bCs/>
          <w:sz w:val="16"/>
          <w:szCs w:val="16"/>
        </w:rPr>
      </w:pPr>
      <w:r w:rsidRPr="007A1F82">
        <w:rPr>
          <w:rFonts w:ascii="Arial" w:hAnsi="Arial" w:cs="Arial"/>
          <w:b/>
          <w:sz w:val="16"/>
          <w:szCs w:val="16"/>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040108" w:rsidRPr="007A1F82" w:rsidRDefault="00040108" w:rsidP="00B121F9">
      <w:pPr>
        <w:pStyle w:val="S0"/>
        <w:spacing w:after="0" w:line="240" w:lineRule="auto"/>
        <w:ind w:firstLine="284"/>
        <w:rPr>
          <w:rFonts w:ascii="Arial" w:hAnsi="Arial" w:cs="Arial"/>
          <w:sz w:val="16"/>
          <w:szCs w:val="16"/>
        </w:rPr>
      </w:pPr>
      <w:r w:rsidRPr="007A1F82">
        <w:rPr>
          <w:rFonts w:ascii="Arial" w:hAnsi="Arial" w:cs="Arial"/>
          <w:sz w:val="16"/>
          <w:szCs w:val="16"/>
        </w:rPr>
        <w:t xml:space="preserve">На территории </w:t>
      </w:r>
      <w:r w:rsidRPr="007A1F82">
        <w:rPr>
          <w:rFonts w:ascii="Arial" w:hAnsi="Arial" w:cs="Arial"/>
          <w:color w:val="000000"/>
          <w:sz w:val="16"/>
          <w:szCs w:val="16"/>
        </w:rPr>
        <w:t xml:space="preserve">Яжелбицкого сельского поселения </w:t>
      </w:r>
      <w:r w:rsidRPr="007A1F82">
        <w:rPr>
          <w:rFonts w:ascii="Arial" w:hAnsi="Arial" w:cs="Arial"/>
          <w:sz w:val="16"/>
          <w:szCs w:val="16"/>
        </w:rPr>
        <w:t>источники тепловой энергии, совместно работающие на единую тепловую сеть, отсутствуют.</w:t>
      </w:r>
    </w:p>
    <w:p w:rsidR="00040108" w:rsidRPr="007A1F82" w:rsidRDefault="00040108" w:rsidP="00B121F9">
      <w:pPr>
        <w:pStyle w:val="S0"/>
        <w:spacing w:after="0" w:line="240" w:lineRule="auto"/>
        <w:ind w:firstLine="284"/>
        <w:rPr>
          <w:rFonts w:ascii="Arial" w:hAnsi="Arial" w:cs="Arial"/>
          <w:b/>
          <w:bCs/>
          <w:sz w:val="16"/>
          <w:szCs w:val="16"/>
        </w:rPr>
      </w:pPr>
      <w:r w:rsidRPr="007A1F82">
        <w:rPr>
          <w:rFonts w:ascii="Arial" w:hAnsi="Arial" w:cs="Arial"/>
          <w:b/>
          <w:sz w:val="16"/>
          <w:szCs w:val="16"/>
        </w:rPr>
        <w:t>5.5. Меры по переоборудованию котельных в источники комбинированной выработки электрической и тепловой энергии</w:t>
      </w:r>
    </w:p>
    <w:p w:rsidR="00040108" w:rsidRPr="007A1F82" w:rsidRDefault="00040108" w:rsidP="00B121F9">
      <w:pPr>
        <w:pStyle w:val="S0"/>
        <w:spacing w:after="0" w:line="240" w:lineRule="auto"/>
        <w:ind w:firstLine="284"/>
        <w:rPr>
          <w:rFonts w:ascii="Arial" w:hAnsi="Arial" w:cs="Arial"/>
          <w:sz w:val="16"/>
          <w:szCs w:val="16"/>
        </w:rPr>
      </w:pPr>
      <w:r w:rsidRPr="007A1F82">
        <w:rPr>
          <w:rFonts w:ascii="Arial" w:hAnsi="Arial" w:cs="Arial"/>
          <w:sz w:val="16"/>
          <w:szCs w:val="16"/>
        </w:rPr>
        <w:t xml:space="preserve">Переоборудование котельных на территории </w:t>
      </w:r>
      <w:r w:rsidRPr="007A1F82">
        <w:rPr>
          <w:rFonts w:ascii="Arial" w:hAnsi="Arial" w:cs="Arial"/>
          <w:color w:val="000000"/>
          <w:sz w:val="16"/>
          <w:szCs w:val="16"/>
        </w:rPr>
        <w:t>Яжелбицкого сельского поселения</w:t>
      </w:r>
      <w:r w:rsidRPr="007A1F82">
        <w:rPr>
          <w:rFonts w:ascii="Arial" w:hAnsi="Arial" w:cs="Arial"/>
          <w:sz w:val="16"/>
          <w:szCs w:val="16"/>
        </w:rPr>
        <w:t xml:space="preserve"> в источник комбинированной выработки электрической и тепловой энергии не предусматривается.</w:t>
      </w:r>
    </w:p>
    <w:p w:rsidR="00040108" w:rsidRPr="007A1F82" w:rsidRDefault="00040108" w:rsidP="00B121F9">
      <w:pPr>
        <w:pStyle w:val="S0"/>
        <w:spacing w:after="0" w:line="240" w:lineRule="auto"/>
        <w:ind w:firstLine="284"/>
        <w:rPr>
          <w:rFonts w:ascii="Arial" w:hAnsi="Arial" w:cs="Arial"/>
          <w:b/>
          <w:bCs/>
          <w:sz w:val="16"/>
          <w:szCs w:val="16"/>
        </w:rPr>
      </w:pPr>
      <w:r w:rsidRPr="007A1F82">
        <w:rPr>
          <w:rFonts w:ascii="Arial" w:hAnsi="Arial" w:cs="Arial"/>
          <w:b/>
          <w:sz w:val="16"/>
          <w:szCs w:val="16"/>
        </w:rP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p>
    <w:p w:rsidR="00040108" w:rsidRPr="007A1F82" w:rsidRDefault="00040108" w:rsidP="00B121F9">
      <w:pPr>
        <w:pStyle w:val="afffffff0"/>
        <w:spacing w:after="0" w:line="240" w:lineRule="auto"/>
        <w:ind w:firstLine="284"/>
        <w:rPr>
          <w:rFonts w:ascii="Arial" w:hAnsi="Arial" w:cs="Arial"/>
          <w:sz w:val="16"/>
          <w:szCs w:val="16"/>
        </w:rPr>
      </w:pPr>
      <w:r w:rsidRPr="007A1F82">
        <w:rPr>
          <w:rFonts w:ascii="Arial" w:hAnsi="Arial" w:cs="Arial"/>
          <w:sz w:val="16"/>
          <w:szCs w:val="16"/>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отсутствуют в связи с незначительной нагрузкой потребителей.</w:t>
      </w:r>
    </w:p>
    <w:p w:rsidR="00040108" w:rsidRPr="007A1F82" w:rsidRDefault="00040108" w:rsidP="00B121F9">
      <w:pPr>
        <w:pStyle w:val="afffffff0"/>
        <w:spacing w:after="0" w:line="240" w:lineRule="auto"/>
        <w:ind w:firstLine="284"/>
        <w:rPr>
          <w:rFonts w:ascii="Arial" w:hAnsi="Arial" w:cs="Arial"/>
          <w:b/>
          <w:bCs/>
          <w:sz w:val="16"/>
          <w:szCs w:val="16"/>
        </w:rPr>
      </w:pPr>
      <w:r w:rsidRPr="007A1F82">
        <w:rPr>
          <w:rFonts w:ascii="Arial" w:hAnsi="Arial" w:cs="Arial"/>
          <w:b/>
          <w:sz w:val="16"/>
          <w:szCs w:val="16"/>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040108" w:rsidRPr="007A1F82" w:rsidRDefault="00040108" w:rsidP="00B121F9">
      <w:pPr>
        <w:pStyle w:val="afffffff0"/>
        <w:spacing w:after="0" w:line="240" w:lineRule="auto"/>
        <w:ind w:firstLine="284"/>
        <w:rPr>
          <w:rFonts w:ascii="Arial" w:hAnsi="Arial" w:cs="Arial"/>
          <w:sz w:val="16"/>
          <w:szCs w:val="16"/>
        </w:rPr>
      </w:pPr>
      <w:r w:rsidRPr="007A1F82">
        <w:rPr>
          <w:rFonts w:ascii="Arial" w:hAnsi="Arial" w:cs="Arial"/>
          <w:sz w:val="16"/>
          <w:szCs w:val="16"/>
        </w:rPr>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rsidR="00040108" w:rsidRPr="007A1F82" w:rsidRDefault="00040108" w:rsidP="00B121F9">
      <w:pPr>
        <w:pStyle w:val="afffffff0"/>
        <w:spacing w:after="0" w:line="240" w:lineRule="auto"/>
        <w:ind w:firstLine="284"/>
        <w:rPr>
          <w:rFonts w:ascii="Arial" w:hAnsi="Arial" w:cs="Arial"/>
          <w:b/>
          <w:bCs/>
          <w:sz w:val="16"/>
          <w:szCs w:val="16"/>
        </w:rPr>
      </w:pPr>
      <w:r w:rsidRPr="007A1F82">
        <w:rPr>
          <w:rFonts w:ascii="Arial" w:hAnsi="Arial" w:cs="Arial"/>
          <w:b/>
          <w:bCs/>
          <w:sz w:val="16"/>
          <w:szCs w:val="16"/>
        </w:rPr>
        <w:t>5.8. Оптимальный температурный график отпуска тепловой энергии для каждого источника тепловой энергии</w:t>
      </w:r>
    </w:p>
    <w:p w:rsidR="00040108" w:rsidRPr="007A1F82" w:rsidRDefault="00040108" w:rsidP="00B121F9">
      <w:pPr>
        <w:ind w:firstLine="284"/>
        <w:jc w:val="both"/>
        <w:rPr>
          <w:rFonts w:ascii="Arial" w:hAnsi="Arial" w:cs="Arial"/>
          <w:color w:val="000000"/>
          <w:sz w:val="16"/>
          <w:szCs w:val="16"/>
        </w:rPr>
      </w:pPr>
      <w:r w:rsidRPr="007A1F82">
        <w:rPr>
          <w:rFonts w:ascii="Arial" w:hAnsi="Arial" w:cs="Arial"/>
          <w:color w:val="000000"/>
          <w:sz w:val="16"/>
          <w:szCs w:val="16"/>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040108" w:rsidRPr="007A1F82" w:rsidRDefault="00040108" w:rsidP="00B121F9">
      <w:pPr>
        <w:ind w:firstLine="284"/>
        <w:jc w:val="both"/>
        <w:rPr>
          <w:rFonts w:ascii="Arial" w:hAnsi="Arial" w:cs="Arial"/>
          <w:color w:val="000000"/>
          <w:sz w:val="16"/>
          <w:szCs w:val="16"/>
        </w:rPr>
      </w:pPr>
      <w:r w:rsidRPr="007A1F82">
        <w:rPr>
          <w:rFonts w:ascii="Arial" w:hAnsi="Arial" w:cs="Arial"/>
          <w:color w:val="000000"/>
          <w:sz w:val="16"/>
          <w:szCs w:val="16"/>
        </w:rPr>
        <w:t>Оптимальным температурным графиком отпуска тепловой энергии является температурный график теплоносителя 95/70ºС (без изменений), параметры по давлению остаются неизменными.</w:t>
      </w:r>
    </w:p>
    <w:p w:rsidR="00040108" w:rsidRPr="007A1F82" w:rsidRDefault="00040108" w:rsidP="00B121F9">
      <w:pPr>
        <w:ind w:firstLine="284"/>
        <w:jc w:val="both"/>
        <w:rPr>
          <w:rFonts w:ascii="Arial" w:hAnsi="Arial" w:cs="Arial"/>
          <w:color w:val="000000"/>
          <w:sz w:val="16"/>
          <w:szCs w:val="16"/>
        </w:rPr>
      </w:pPr>
      <w:r w:rsidRPr="007A1F82">
        <w:rPr>
          <w:rFonts w:ascii="Arial" w:hAnsi="Arial" w:cs="Arial"/>
          <w:color w:val="000000"/>
          <w:sz w:val="16"/>
          <w:szCs w:val="16"/>
        </w:rPr>
        <w:t>Изменение утвержденных температурных графиков отпуска тепловой энергии не предусматривается.</w:t>
      </w:r>
    </w:p>
    <w:p w:rsidR="00040108" w:rsidRPr="007A1F82" w:rsidRDefault="00040108" w:rsidP="00B121F9">
      <w:pPr>
        <w:ind w:firstLine="284"/>
        <w:jc w:val="both"/>
        <w:rPr>
          <w:rFonts w:ascii="Arial" w:hAnsi="Arial" w:cs="Arial"/>
          <w:b/>
          <w:sz w:val="16"/>
          <w:szCs w:val="16"/>
        </w:rPr>
      </w:pPr>
      <w:r w:rsidRPr="007A1F82">
        <w:rPr>
          <w:rFonts w:ascii="Arial" w:hAnsi="Arial" w:cs="Arial"/>
          <w:b/>
          <w:sz w:val="16"/>
          <w:szCs w:val="16"/>
        </w:rPr>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p w:rsidR="00040108" w:rsidRPr="007A1F82" w:rsidRDefault="00040108" w:rsidP="00B121F9">
      <w:pPr>
        <w:pStyle w:val="afffffff0"/>
        <w:spacing w:after="0" w:line="240" w:lineRule="auto"/>
        <w:ind w:firstLine="284"/>
        <w:rPr>
          <w:rFonts w:ascii="Arial" w:hAnsi="Arial" w:cs="Arial"/>
          <w:sz w:val="16"/>
          <w:szCs w:val="16"/>
        </w:rPr>
      </w:pPr>
      <w:r w:rsidRPr="007A1F82">
        <w:rPr>
          <w:rFonts w:ascii="Arial" w:hAnsi="Arial" w:cs="Arial"/>
          <w:sz w:val="16"/>
          <w:szCs w:val="16"/>
        </w:rPr>
        <w:t>Предложения по перспективной установленной тепловой мощности каждого источника тепловой энергии отсутствуют.</w:t>
      </w:r>
    </w:p>
    <w:p w:rsidR="00040108" w:rsidRPr="007A1F82" w:rsidRDefault="00040108" w:rsidP="00B121F9">
      <w:pPr>
        <w:pStyle w:val="afffffff0"/>
        <w:spacing w:after="0" w:line="240" w:lineRule="auto"/>
        <w:ind w:firstLine="284"/>
        <w:rPr>
          <w:rFonts w:ascii="Arial" w:hAnsi="Arial" w:cs="Arial"/>
          <w:b/>
          <w:sz w:val="16"/>
          <w:szCs w:val="16"/>
        </w:rPr>
      </w:pPr>
      <w:r w:rsidRPr="007A1F82">
        <w:rPr>
          <w:rFonts w:ascii="Arial" w:hAnsi="Arial" w:cs="Arial"/>
          <w:b/>
          <w:sz w:val="16"/>
          <w:szCs w:val="16"/>
        </w:rPr>
        <w:t>5.10. Анализ целесообразности ввода новых и реконструкции существующих источников тепловой энергии</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Ввод новых и реконструкция старых существующих источников тепловой энергии не предусматривается.</w:t>
      </w:r>
    </w:p>
    <w:p w:rsidR="00040108" w:rsidRPr="007A1F82" w:rsidRDefault="00040108" w:rsidP="00B121F9">
      <w:pPr>
        <w:ind w:firstLine="284"/>
        <w:jc w:val="both"/>
        <w:rPr>
          <w:rFonts w:ascii="Arial" w:hAnsi="Arial" w:cs="Arial"/>
          <w:b/>
          <w:sz w:val="16"/>
          <w:szCs w:val="16"/>
        </w:rPr>
      </w:pPr>
      <w:r w:rsidRPr="007A1F82">
        <w:rPr>
          <w:rFonts w:ascii="Arial" w:hAnsi="Arial" w:cs="Arial"/>
          <w:b/>
          <w:sz w:val="16"/>
          <w:szCs w:val="16"/>
        </w:rPr>
        <w:t>5.11. Вид топлива, потребляемый источником тепловой энергии, в том числе с использованием возобновляемых источников энергии</w:t>
      </w:r>
    </w:p>
    <w:p w:rsidR="00040108" w:rsidRPr="007A1F82" w:rsidRDefault="00040108" w:rsidP="00B121F9">
      <w:pPr>
        <w:pStyle w:val="afffffff0"/>
        <w:spacing w:after="0" w:line="240" w:lineRule="auto"/>
        <w:ind w:firstLine="284"/>
        <w:rPr>
          <w:rFonts w:ascii="Arial" w:hAnsi="Arial" w:cs="Arial"/>
          <w:sz w:val="16"/>
          <w:szCs w:val="16"/>
        </w:rPr>
      </w:pPr>
      <w:r w:rsidRPr="007A1F82">
        <w:rPr>
          <w:rFonts w:ascii="Arial" w:hAnsi="Arial" w:cs="Arial"/>
          <w:sz w:val="16"/>
          <w:szCs w:val="16"/>
        </w:rPr>
        <w:t>Характеристика топлива, используемого на источниках теплоснабжения, представлена в таблице 5.1.</w:t>
      </w:r>
    </w:p>
    <w:p w:rsidR="00040108" w:rsidRPr="00B623B0" w:rsidRDefault="00040108" w:rsidP="007A1F82">
      <w:pPr>
        <w:pStyle w:val="afffffff0"/>
        <w:spacing w:after="0" w:line="240" w:lineRule="auto"/>
        <w:jc w:val="right"/>
        <w:rPr>
          <w:rFonts w:ascii="Arial" w:hAnsi="Arial" w:cs="Arial"/>
          <w:sz w:val="12"/>
          <w:szCs w:val="16"/>
        </w:rPr>
      </w:pPr>
      <w:r w:rsidRPr="00B623B0">
        <w:rPr>
          <w:rFonts w:ascii="Arial" w:hAnsi="Arial" w:cs="Arial"/>
          <w:sz w:val="12"/>
          <w:szCs w:val="16"/>
        </w:rPr>
        <w:t>Таблица 5.1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50"/>
        <w:gridCol w:w="2976"/>
        <w:gridCol w:w="3124"/>
      </w:tblGrid>
      <w:tr w:rsidR="00040108" w:rsidRPr="00B623B0" w:rsidTr="00B121F9">
        <w:trPr>
          <w:trHeight w:val="20"/>
        </w:trPr>
        <w:tc>
          <w:tcPr>
            <w:tcW w:w="2313" w:type="pct"/>
            <w:vMerge w:val="restart"/>
            <w:vAlign w:val="center"/>
          </w:tcPr>
          <w:p w:rsidR="00040108" w:rsidRPr="00B623B0" w:rsidRDefault="00040108" w:rsidP="007A1F82">
            <w:pPr>
              <w:pStyle w:val="affffffe"/>
              <w:rPr>
                <w:rFonts w:ascii="Arial" w:hAnsi="Arial" w:cs="Arial"/>
                <w:b/>
                <w:sz w:val="12"/>
                <w:szCs w:val="16"/>
              </w:rPr>
            </w:pPr>
            <w:r w:rsidRPr="00B623B0">
              <w:rPr>
                <w:rFonts w:ascii="Arial" w:hAnsi="Arial" w:cs="Arial"/>
                <w:b/>
                <w:sz w:val="12"/>
                <w:szCs w:val="16"/>
              </w:rPr>
              <w:t>Показатели</w:t>
            </w:r>
          </w:p>
        </w:tc>
        <w:tc>
          <w:tcPr>
            <w:tcW w:w="2687" w:type="pct"/>
            <w:gridSpan w:val="2"/>
            <w:vAlign w:val="center"/>
          </w:tcPr>
          <w:p w:rsidR="00040108" w:rsidRPr="00B623B0" w:rsidRDefault="00040108" w:rsidP="007A1F82">
            <w:pPr>
              <w:pStyle w:val="affffffe"/>
              <w:rPr>
                <w:rFonts w:ascii="Arial" w:hAnsi="Arial" w:cs="Arial"/>
                <w:b/>
                <w:sz w:val="12"/>
                <w:szCs w:val="16"/>
              </w:rPr>
            </w:pPr>
            <w:r w:rsidRPr="00B623B0">
              <w:rPr>
                <w:rFonts w:ascii="Arial" w:hAnsi="Arial" w:cs="Arial"/>
                <w:b/>
                <w:sz w:val="12"/>
                <w:szCs w:val="16"/>
              </w:rPr>
              <w:t>Основное топливо</w:t>
            </w:r>
          </w:p>
        </w:tc>
      </w:tr>
      <w:tr w:rsidR="00040108" w:rsidRPr="00B623B0" w:rsidTr="00B121F9">
        <w:trPr>
          <w:trHeight w:val="20"/>
        </w:trPr>
        <w:tc>
          <w:tcPr>
            <w:tcW w:w="2313" w:type="pct"/>
            <w:vMerge/>
            <w:vAlign w:val="center"/>
          </w:tcPr>
          <w:p w:rsidR="00040108" w:rsidRPr="00B623B0" w:rsidRDefault="00040108" w:rsidP="007A1F82">
            <w:pPr>
              <w:pStyle w:val="affffffe"/>
              <w:rPr>
                <w:rFonts w:ascii="Arial" w:hAnsi="Arial" w:cs="Arial"/>
                <w:b/>
                <w:sz w:val="12"/>
                <w:szCs w:val="16"/>
              </w:rPr>
            </w:pPr>
          </w:p>
        </w:tc>
        <w:tc>
          <w:tcPr>
            <w:tcW w:w="1311" w:type="pct"/>
            <w:vAlign w:val="center"/>
          </w:tcPr>
          <w:p w:rsidR="00040108" w:rsidRPr="00B623B0" w:rsidRDefault="00040108" w:rsidP="007A1F82">
            <w:pPr>
              <w:pStyle w:val="affffffe"/>
              <w:rPr>
                <w:rFonts w:ascii="Arial" w:hAnsi="Arial" w:cs="Arial"/>
                <w:b/>
                <w:sz w:val="12"/>
                <w:szCs w:val="16"/>
              </w:rPr>
            </w:pPr>
            <w:r w:rsidRPr="00B623B0">
              <w:rPr>
                <w:rFonts w:ascii="Arial" w:hAnsi="Arial" w:cs="Arial"/>
                <w:b/>
                <w:sz w:val="12"/>
                <w:szCs w:val="16"/>
              </w:rPr>
              <w:t>проектное</w:t>
            </w:r>
          </w:p>
        </w:tc>
        <w:tc>
          <w:tcPr>
            <w:tcW w:w="1376" w:type="pct"/>
            <w:vAlign w:val="center"/>
          </w:tcPr>
          <w:p w:rsidR="00040108" w:rsidRPr="00B623B0" w:rsidRDefault="00040108" w:rsidP="007A1F82">
            <w:pPr>
              <w:pStyle w:val="affffffe"/>
              <w:rPr>
                <w:rFonts w:ascii="Arial" w:hAnsi="Arial" w:cs="Arial"/>
                <w:b/>
                <w:sz w:val="12"/>
                <w:szCs w:val="16"/>
              </w:rPr>
            </w:pPr>
            <w:r w:rsidRPr="00B623B0">
              <w:rPr>
                <w:rFonts w:ascii="Arial" w:hAnsi="Arial" w:cs="Arial"/>
                <w:b/>
                <w:sz w:val="12"/>
                <w:szCs w:val="16"/>
              </w:rPr>
              <w:t>фактическое</w:t>
            </w:r>
          </w:p>
        </w:tc>
      </w:tr>
      <w:tr w:rsidR="00040108" w:rsidRPr="00B623B0" w:rsidTr="00B121F9">
        <w:trPr>
          <w:trHeight w:val="20"/>
        </w:trPr>
        <w:tc>
          <w:tcPr>
            <w:tcW w:w="5000" w:type="pct"/>
            <w:gridSpan w:val="3"/>
            <w:vAlign w:val="center"/>
          </w:tcPr>
          <w:p w:rsidR="00040108" w:rsidRPr="00B623B0" w:rsidRDefault="00040108" w:rsidP="007A1F82">
            <w:pPr>
              <w:pStyle w:val="affffffe"/>
              <w:rPr>
                <w:rFonts w:ascii="Arial" w:hAnsi="Arial" w:cs="Arial"/>
                <w:b/>
                <w:sz w:val="12"/>
                <w:szCs w:val="16"/>
              </w:rPr>
            </w:pPr>
            <w:r w:rsidRPr="00B623B0">
              <w:rPr>
                <w:rFonts w:ascii="Arial" w:hAnsi="Arial" w:cs="Arial"/>
                <w:b/>
                <w:sz w:val="12"/>
                <w:szCs w:val="16"/>
                <w:lang w:eastAsia="ru-RU"/>
              </w:rPr>
              <w:t>Котельная № 10, с. Яжелбицы, ул. Усадьба</w:t>
            </w:r>
          </w:p>
        </w:tc>
      </w:tr>
      <w:tr w:rsidR="00040108" w:rsidRPr="00B623B0" w:rsidTr="00B121F9">
        <w:trPr>
          <w:trHeight w:val="20"/>
        </w:trPr>
        <w:tc>
          <w:tcPr>
            <w:tcW w:w="2313" w:type="pct"/>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Вид топлива</w:t>
            </w:r>
          </w:p>
        </w:tc>
        <w:tc>
          <w:tcPr>
            <w:tcW w:w="1311" w:type="pct"/>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природный газ</w:t>
            </w:r>
          </w:p>
        </w:tc>
        <w:tc>
          <w:tcPr>
            <w:tcW w:w="1376" w:type="pct"/>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природный газ</w:t>
            </w:r>
          </w:p>
        </w:tc>
      </w:tr>
      <w:tr w:rsidR="00040108" w:rsidRPr="00B623B0" w:rsidTr="00B121F9">
        <w:trPr>
          <w:trHeight w:val="20"/>
        </w:trPr>
        <w:tc>
          <w:tcPr>
            <w:tcW w:w="2313" w:type="pct"/>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Марка топлива</w:t>
            </w:r>
          </w:p>
        </w:tc>
        <w:tc>
          <w:tcPr>
            <w:tcW w:w="1311" w:type="pct"/>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w:t>
            </w:r>
          </w:p>
        </w:tc>
        <w:tc>
          <w:tcPr>
            <w:tcW w:w="1376" w:type="pct"/>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w:t>
            </w:r>
          </w:p>
        </w:tc>
      </w:tr>
      <w:tr w:rsidR="00040108" w:rsidRPr="00B623B0" w:rsidTr="00B121F9">
        <w:trPr>
          <w:trHeight w:val="20"/>
        </w:trPr>
        <w:tc>
          <w:tcPr>
            <w:tcW w:w="2313" w:type="pct"/>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Калорийность топлива</w:t>
            </w:r>
          </w:p>
        </w:tc>
        <w:tc>
          <w:tcPr>
            <w:tcW w:w="1311"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8169</w:t>
            </w:r>
          </w:p>
        </w:tc>
        <w:tc>
          <w:tcPr>
            <w:tcW w:w="1376"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8169</w:t>
            </w:r>
          </w:p>
        </w:tc>
      </w:tr>
      <w:tr w:rsidR="00040108" w:rsidRPr="00B623B0" w:rsidTr="00B121F9">
        <w:trPr>
          <w:trHeight w:val="20"/>
        </w:trPr>
        <w:tc>
          <w:tcPr>
            <w:tcW w:w="2313" w:type="pct"/>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Расход топлива нормативный / фактический</w:t>
            </w:r>
          </w:p>
        </w:tc>
        <w:tc>
          <w:tcPr>
            <w:tcW w:w="1311"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967,83</w:t>
            </w:r>
          </w:p>
        </w:tc>
        <w:tc>
          <w:tcPr>
            <w:tcW w:w="1376"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1166,97</w:t>
            </w:r>
          </w:p>
        </w:tc>
      </w:tr>
      <w:tr w:rsidR="00040108" w:rsidRPr="00B623B0" w:rsidTr="00B121F9">
        <w:trPr>
          <w:trHeight w:val="20"/>
        </w:trPr>
        <w:tc>
          <w:tcPr>
            <w:tcW w:w="2313" w:type="pct"/>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Поставщик топлива</w:t>
            </w:r>
          </w:p>
        </w:tc>
        <w:tc>
          <w:tcPr>
            <w:tcW w:w="1311" w:type="pct"/>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ООО «Газпром межрегионгаз Великий Новгород»</w:t>
            </w:r>
          </w:p>
        </w:tc>
        <w:tc>
          <w:tcPr>
            <w:tcW w:w="1376" w:type="pct"/>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ООО «Газпром межрегионгаз Великий Новгород»</w:t>
            </w:r>
          </w:p>
        </w:tc>
      </w:tr>
      <w:tr w:rsidR="00040108" w:rsidRPr="00B623B0" w:rsidTr="00B121F9">
        <w:trPr>
          <w:trHeight w:val="20"/>
        </w:trPr>
        <w:tc>
          <w:tcPr>
            <w:tcW w:w="2313" w:type="pct"/>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Способ доставки на котельную</w:t>
            </w:r>
          </w:p>
        </w:tc>
        <w:tc>
          <w:tcPr>
            <w:tcW w:w="1311" w:type="pct"/>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газопровод</w:t>
            </w:r>
          </w:p>
        </w:tc>
        <w:tc>
          <w:tcPr>
            <w:tcW w:w="1376" w:type="pct"/>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газопровод</w:t>
            </w:r>
          </w:p>
        </w:tc>
      </w:tr>
      <w:tr w:rsidR="00040108" w:rsidRPr="00B623B0" w:rsidTr="00B121F9">
        <w:trPr>
          <w:trHeight w:val="20"/>
        </w:trPr>
        <w:tc>
          <w:tcPr>
            <w:tcW w:w="2313" w:type="pct"/>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Откуда осуществляется поставка</w:t>
            </w:r>
          </w:p>
        </w:tc>
        <w:tc>
          <w:tcPr>
            <w:tcW w:w="1311" w:type="pct"/>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w:t>
            </w:r>
          </w:p>
        </w:tc>
        <w:tc>
          <w:tcPr>
            <w:tcW w:w="1376" w:type="pct"/>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w:t>
            </w:r>
          </w:p>
        </w:tc>
      </w:tr>
      <w:tr w:rsidR="00040108" w:rsidRPr="00B623B0" w:rsidTr="00B121F9">
        <w:trPr>
          <w:trHeight w:val="20"/>
        </w:trPr>
        <w:tc>
          <w:tcPr>
            <w:tcW w:w="2313" w:type="pct"/>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Периодичность поставки</w:t>
            </w:r>
          </w:p>
        </w:tc>
        <w:tc>
          <w:tcPr>
            <w:tcW w:w="1311" w:type="pct"/>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непрерывно</w:t>
            </w:r>
          </w:p>
        </w:tc>
        <w:tc>
          <w:tcPr>
            <w:tcW w:w="1376" w:type="pct"/>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непрерывно</w:t>
            </w:r>
          </w:p>
        </w:tc>
      </w:tr>
      <w:tr w:rsidR="00040108" w:rsidRPr="00B623B0" w:rsidTr="00B121F9">
        <w:trPr>
          <w:trHeight w:val="20"/>
        </w:trPr>
        <w:tc>
          <w:tcPr>
            <w:tcW w:w="5000" w:type="pct"/>
            <w:gridSpan w:val="3"/>
            <w:vAlign w:val="center"/>
          </w:tcPr>
          <w:p w:rsidR="00040108" w:rsidRPr="00B623B0" w:rsidRDefault="00040108" w:rsidP="007A1F82">
            <w:pPr>
              <w:pStyle w:val="affffffe"/>
              <w:rPr>
                <w:rFonts w:ascii="Arial" w:hAnsi="Arial" w:cs="Arial"/>
                <w:b/>
                <w:sz w:val="12"/>
                <w:szCs w:val="16"/>
              </w:rPr>
            </w:pPr>
            <w:r w:rsidRPr="00B623B0">
              <w:rPr>
                <w:rFonts w:ascii="Arial" w:hAnsi="Arial" w:cs="Arial"/>
                <w:b/>
                <w:sz w:val="12"/>
                <w:szCs w:val="16"/>
                <w:lang w:eastAsia="ru-RU"/>
              </w:rPr>
              <w:t>Котельная № 20, д. Ижицы</w:t>
            </w:r>
          </w:p>
        </w:tc>
      </w:tr>
      <w:tr w:rsidR="00040108" w:rsidRPr="00B623B0" w:rsidTr="00B121F9">
        <w:trPr>
          <w:trHeight w:val="20"/>
        </w:trPr>
        <w:tc>
          <w:tcPr>
            <w:tcW w:w="2313" w:type="pct"/>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Вид топлива</w:t>
            </w:r>
          </w:p>
        </w:tc>
        <w:tc>
          <w:tcPr>
            <w:tcW w:w="1311" w:type="pct"/>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электроэнергия</w:t>
            </w:r>
          </w:p>
        </w:tc>
        <w:tc>
          <w:tcPr>
            <w:tcW w:w="1376" w:type="pct"/>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электроэнергия</w:t>
            </w:r>
          </w:p>
        </w:tc>
      </w:tr>
      <w:tr w:rsidR="00040108" w:rsidRPr="00B623B0" w:rsidTr="00B121F9">
        <w:trPr>
          <w:trHeight w:val="20"/>
        </w:trPr>
        <w:tc>
          <w:tcPr>
            <w:tcW w:w="2313" w:type="pct"/>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Марка топлива</w:t>
            </w:r>
          </w:p>
        </w:tc>
        <w:tc>
          <w:tcPr>
            <w:tcW w:w="1311" w:type="pct"/>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w:t>
            </w:r>
          </w:p>
        </w:tc>
        <w:tc>
          <w:tcPr>
            <w:tcW w:w="1376" w:type="pct"/>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w:t>
            </w:r>
          </w:p>
        </w:tc>
      </w:tr>
      <w:tr w:rsidR="00040108" w:rsidRPr="00B623B0" w:rsidTr="00B121F9">
        <w:trPr>
          <w:trHeight w:val="20"/>
        </w:trPr>
        <w:tc>
          <w:tcPr>
            <w:tcW w:w="2313" w:type="pct"/>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Калорийность топлива</w:t>
            </w:r>
          </w:p>
        </w:tc>
        <w:tc>
          <w:tcPr>
            <w:tcW w:w="1311" w:type="pct"/>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w:t>
            </w:r>
          </w:p>
        </w:tc>
        <w:tc>
          <w:tcPr>
            <w:tcW w:w="1376" w:type="pct"/>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w:t>
            </w:r>
          </w:p>
        </w:tc>
      </w:tr>
      <w:tr w:rsidR="00040108" w:rsidRPr="00B623B0" w:rsidTr="00B121F9">
        <w:trPr>
          <w:trHeight w:val="20"/>
        </w:trPr>
        <w:tc>
          <w:tcPr>
            <w:tcW w:w="2313" w:type="pct"/>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Расход топлива нормативный / фактический</w:t>
            </w:r>
          </w:p>
        </w:tc>
        <w:tc>
          <w:tcPr>
            <w:tcW w:w="1311" w:type="pct"/>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w:t>
            </w:r>
          </w:p>
        </w:tc>
        <w:tc>
          <w:tcPr>
            <w:tcW w:w="1376" w:type="pct"/>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w:t>
            </w:r>
          </w:p>
        </w:tc>
      </w:tr>
      <w:tr w:rsidR="00040108" w:rsidRPr="00B623B0" w:rsidTr="00B121F9">
        <w:trPr>
          <w:trHeight w:val="20"/>
        </w:trPr>
        <w:tc>
          <w:tcPr>
            <w:tcW w:w="2313" w:type="pct"/>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Поставщик топлива</w:t>
            </w:r>
          </w:p>
        </w:tc>
        <w:tc>
          <w:tcPr>
            <w:tcW w:w="1311" w:type="pct"/>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w:t>
            </w:r>
          </w:p>
        </w:tc>
        <w:tc>
          <w:tcPr>
            <w:tcW w:w="1376" w:type="pct"/>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w:t>
            </w:r>
          </w:p>
        </w:tc>
      </w:tr>
      <w:tr w:rsidR="00040108" w:rsidRPr="00B623B0" w:rsidTr="00B121F9">
        <w:trPr>
          <w:trHeight w:val="20"/>
        </w:trPr>
        <w:tc>
          <w:tcPr>
            <w:tcW w:w="2313" w:type="pct"/>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Способ доставки на котельную</w:t>
            </w:r>
          </w:p>
        </w:tc>
        <w:tc>
          <w:tcPr>
            <w:tcW w:w="1311" w:type="pct"/>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w:t>
            </w:r>
          </w:p>
        </w:tc>
        <w:tc>
          <w:tcPr>
            <w:tcW w:w="1376" w:type="pct"/>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w:t>
            </w:r>
          </w:p>
        </w:tc>
      </w:tr>
      <w:tr w:rsidR="00040108" w:rsidRPr="00B623B0" w:rsidTr="00B121F9">
        <w:trPr>
          <w:trHeight w:val="20"/>
        </w:trPr>
        <w:tc>
          <w:tcPr>
            <w:tcW w:w="2313" w:type="pct"/>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Откуда осуществляется поставка</w:t>
            </w:r>
          </w:p>
        </w:tc>
        <w:tc>
          <w:tcPr>
            <w:tcW w:w="1311" w:type="pct"/>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w:t>
            </w:r>
          </w:p>
        </w:tc>
        <w:tc>
          <w:tcPr>
            <w:tcW w:w="1376" w:type="pct"/>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w:t>
            </w:r>
          </w:p>
        </w:tc>
      </w:tr>
      <w:tr w:rsidR="00040108" w:rsidRPr="00B623B0" w:rsidTr="00B121F9">
        <w:trPr>
          <w:trHeight w:val="20"/>
        </w:trPr>
        <w:tc>
          <w:tcPr>
            <w:tcW w:w="2313" w:type="pct"/>
            <w:vAlign w:val="center"/>
          </w:tcPr>
          <w:p w:rsidR="00040108" w:rsidRPr="00B623B0" w:rsidRDefault="00040108" w:rsidP="007A1F82">
            <w:pPr>
              <w:pStyle w:val="affffffe"/>
              <w:jc w:val="left"/>
              <w:rPr>
                <w:rFonts w:ascii="Arial" w:hAnsi="Arial" w:cs="Arial"/>
                <w:sz w:val="12"/>
                <w:szCs w:val="16"/>
              </w:rPr>
            </w:pPr>
            <w:r w:rsidRPr="00B623B0">
              <w:rPr>
                <w:rFonts w:ascii="Arial" w:hAnsi="Arial" w:cs="Arial"/>
                <w:sz w:val="12"/>
                <w:szCs w:val="16"/>
              </w:rPr>
              <w:t>Периодичность поставки</w:t>
            </w:r>
          </w:p>
        </w:tc>
        <w:tc>
          <w:tcPr>
            <w:tcW w:w="1311" w:type="pct"/>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w:t>
            </w:r>
          </w:p>
        </w:tc>
        <w:tc>
          <w:tcPr>
            <w:tcW w:w="1376" w:type="pct"/>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w:t>
            </w:r>
          </w:p>
        </w:tc>
      </w:tr>
    </w:tbl>
    <w:p w:rsidR="00040108" w:rsidRPr="007A1F82" w:rsidRDefault="00040108" w:rsidP="007A1F82">
      <w:pPr>
        <w:jc w:val="center"/>
        <w:rPr>
          <w:rFonts w:ascii="Arial" w:hAnsi="Arial" w:cs="Arial"/>
          <w:b/>
          <w:bCs/>
          <w:sz w:val="16"/>
          <w:szCs w:val="16"/>
        </w:rPr>
      </w:pPr>
      <w:r w:rsidRPr="007A1F82">
        <w:rPr>
          <w:rFonts w:ascii="Arial" w:hAnsi="Arial" w:cs="Arial"/>
          <w:b/>
          <w:bCs/>
          <w:sz w:val="16"/>
          <w:szCs w:val="16"/>
        </w:rPr>
        <w:t>Раздел 6. Предложения по строительству, реконструкции и (или) модернизации тепловых сетей</w:t>
      </w:r>
    </w:p>
    <w:p w:rsidR="00040108" w:rsidRPr="007A1F82" w:rsidRDefault="00040108" w:rsidP="00B121F9">
      <w:pPr>
        <w:pStyle w:val="afffffff0"/>
        <w:spacing w:after="0" w:line="240" w:lineRule="auto"/>
        <w:ind w:firstLine="284"/>
        <w:rPr>
          <w:rFonts w:ascii="Arial" w:hAnsi="Arial" w:cs="Arial"/>
          <w:color w:val="000000"/>
          <w:sz w:val="16"/>
          <w:szCs w:val="16"/>
        </w:rPr>
      </w:pPr>
      <w:r w:rsidRPr="007A1F82">
        <w:rPr>
          <w:rFonts w:ascii="Arial" w:hAnsi="Arial" w:cs="Arial"/>
          <w:color w:val="000000"/>
          <w:sz w:val="16"/>
          <w:szCs w:val="16"/>
        </w:rPr>
        <w:t>Предложения по реконструкции тепловых сетей для обеспечения нормативной надежности и безопасности теплоснабжения не предусмотрены.</w:t>
      </w:r>
    </w:p>
    <w:p w:rsidR="00B623B0" w:rsidRDefault="00040108" w:rsidP="007A1F82">
      <w:pPr>
        <w:autoSpaceDE w:val="0"/>
        <w:autoSpaceDN w:val="0"/>
        <w:adjustRightInd w:val="0"/>
        <w:jc w:val="center"/>
        <w:rPr>
          <w:rFonts w:ascii="Arial" w:hAnsi="Arial" w:cs="Arial"/>
          <w:b/>
          <w:sz w:val="16"/>
          <w:szCs w:val="16"/>
        </w:rPr>
      </w:pPr>
      <w:r w:rsidRPr="007A1F82">
        <w:rPr>
          <w:rFonts w:ascii="Arial" w:hAnsi="Arial" w:cs="Arial"/>
          <w:b/>
          <w:sz w:val="16"/>
          <w:szCs w:val="16"/>
        </w:rPr>
        <w:t xml:space="preserve">Раздел 7. Предложения по переводу открытых систем теплоснабжения </w:t>
      </w:r>
    </w:p>
    <w:p w:rsidR="00040108" w:rsidRPr="007A1F82" w:rsidRDefault="00040108" w:rsidP="007A1F82">
      <w:pPr>
        <w:autoSpaceDE w:val="0"/>
        <w:autoSpaceDN w:val="0"/>
        <w:adjustRightInd w:val="0"/>
        <w:jc w:val="center"/>
        <w:rPr>
          <w:rFonts w:ascii="Arial" w:hAnsi="Arial" w:cs="Arial"/>
          <w:b/>
          <w:sz w:val="16"/>
          <w:szCs w:val="16"/>
        </w:rPr>
      </w:pPr>
      <w:r w:rsidRPr="007A1F82">
        <w:rPr>
          <w:rFonts w:ascii="Arial" w:hAnsi="Arial" w:cs="Arial"/>
          <w:b/>
          <w:sz w:val="16"/>
          <w:szCs w:val="16"/>
        </w:rPr>
        <w:t>(горячего водоснабжения) в закрытые системы горячего водоснабжения</w:t>
      </w:r>
    </w:p>
    <w:p w:rsidR="00040108" w:rsidRPr="007A1F82" w:rsidRDefault="00040108" w:rsidP="00B121F9">
      <w:pPr>
        <w:autoSpaceDE w:val="0"/>
        <w:autoSpaceDN w:val="0"/>
        <w:adjustRightInd w:val="0"/>
        <w:ind w:firstLine="284"/>
        <w:jc w:val="both"/>
        <w:rPr>
          <w:rFonts w:ascii="Arial" w:hAnsi="Arial" w:cs="Arial"/>
          <w:b/>
          <w:sz w:val="16"/>
          <w:szCs w:val="16"/>
        </w:rPr>
      </w:pPr>
      <w:r w:rsidRPr="007A1F82">
        <w:rPr>
          <w:rFonts w:ascii="Arial" w:hAnsi="Arial" w:cs="Arial"/>
          <w:sz w:val="16"/>
          <w:szCs w:val="16"/>
        </w:rPr>
        <w:t xml:space="preserve">В </w:t>
      </w:r>
      <w:r w:rsidRPr="007A1F82">
        <w:rPr>
          <w:rFonts w:ascii="Arial" w:hAnsi="Arial" w:cs="Arial"/>
          <w:color w:val="000000"/>
          <w:sz w:val="16"/>
          <w:szCs w:val="16"/>
        </w:rPr>
        <w:t xml:space="preserve">Яжелбицком сельском поселении </w:t>
      </w:r>
      <w:r w:rsidRPr="007A1F82">
        <w:rPr>
          <w:rFonts w:ascii="Arial" w:hAnsi="Arial" w:cs="Arial"/>
          <w:sz w:val="16"/>
          <w:szCs w:val="16"/>
        </w:rPr>
        <w:t>открытых систем теплоснабжения (горячего водоснабжения) нет.</w:t>
      </w:r>
    </w:p>
    <w:p w:rsidR="00040108" w:rsidRPr="007A1F82" w:rsidRDefault="00040108" w:rsidP="007A1F82">
      <w:pPr>
        <w:jc w:val="center"/>
        <w:rPr>
          <w:rFonts w:ascii="Arial" w:hAnsi="Arial" w:cs="Arial"/>
          <w:b/>
          <w:sz w:val="16"/>
          <w:szCs w:val="16"/>
        </w:rPr>
      </w:pPr>
      <w:r w:rsidRPr="007A1F82">
        <w:rPr>
          <w:rFonts w:ascii="Arial" w:hAnsi="Arial" w:cs="Arial"/>
          <w:b/>
          <w:sz w:val="16"/>
          <w:szCs w:val="16"/>
        </w:rPr>
        <w:t>Раздел 8. Перспективные топливные балансы</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В таблице 8.1 представлена сводная информация по существующему виду используемого, резервного и аварийного топлива, а также расход основного топлива на покрытие тепловой нагрузки на перспективу 2021 -2033 годов.</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(далее - ННЗТ) и нормативного эксплуатационного запаса топлива (далее - НЭЗТ).</w:t>
      </w:r>
    </w:p>
    <w:p w:rsidR="00B471E7" w:rsidRPr="007A1F82" w:rsidRDefault="00040108" w:rsidP="00B121F9">
      <w:pPr>
        <w:ind w:firstLine="284"/>
        <w:jc w:val="both"/>
        <w:rPr>
          <w:rFonts w:ascii="Arial" w:hAnsi="Arial" w:cs="Arial"/>
          <w:sz w:val="16"/>
          <w:szCs w:val="16"/>
        </w:rPr>
      </w:pPr>
      <w:r w:rsidRPr="007A1F82">
        <w:rPr>
          <w:rFonts w:ascii="Arial" w:hAnsi="Arial" w:cs="Arial"/>
          <w:sz w:val="16"/>
          <w:szCs w:val="16"/>
        </w:rPr>
        <w:t>ННЗТ и НЭЗТ на отопительных котельных определяется в соответствии с «Порядком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утвержденным приказом Минэнерго России от 10.08.2012 № 377.</w:t>
      </w:r>
    </w:p>
    <w:p w:rsidR="00040108" w:rsidRPr="007A1F82" w:rsidRDefault="00040108" w:rsidP="00B121F9">
      <w:pPr>
        <w:ind w:firstLine="284"/>
        <w:jc w:val="both"/>
        <w:rPr>
          <w:rFonts w:ascii="Arial" w:hAnsi="Arial" w:cs="Arial"/>
          <w:b/>
          <w:sz w:val="16"/>
          <w:szCs w:val="16"/>
        </w:rPr>
      </w:pPr>
      <w:r w:rsidRPr="007A1F82">
        <w:rPr>
          <w:rFonts w:ascii="Arial" w:hAnsi="Arial" w:cs="Arial"/>
          <w:b/>
          <w:sz w:val="16"/>
          <w:szCs w:val="16"/>
        </w:rPr>
        <w:t>Перспективное потребление топлива в у</w:t>
      </w:r>
      <w:r w:rsidR="00B623B0">
        <w:rPr>
          <w:rFonts w:ascii="Arial" w:hAnsi="Arial" w:cs="Arial"/>
          <w:b/>
          <w:sz w:val="16"/>
          <w:szCs w:val="16"/>
        </w:rPr>
        <w:t xml:space="preserve">словном и натуральном выражении </w:t>
      </w:r>
      <w:r w:rsidRPr="007A1F82">
        <w:rPr>
          <w:rFonts w:ascii="Arial" w:hAnsi="Arial" w:cs="Arial"/>
          <w:b/>
          <w:sz w:val="16"/>
          <w:szCs w:val="16"/>
        </w:rPr>
        <w:t>в разрезе всех котельных Яжелбицкого сельского поселения</w:t>
      </w:r>
    </w:p>
    <w:p w:rsidR="00040108" w:rsidRPr="00B623B0" w:rsidRDefault="00040108" w:rsidP="007A1F82">
      <w:pPr>
        <w:pStyle w:val="afffffff3"/>
        <w:spacing w:after="0" w:line="240" w:lineRule="auto"/>
        <w:ind w:firstLine="539"/>
        <w:jc w:val="right"/>
        <w:rPr>
          <w:rFonts w:ascii="Arial" w:hAnsi="Arial" w:cs="Arial"/>
          <w:sz w:val="12"/>
          <w:szCs w:val="16"/>
        </w:rPr>
      </w:pPr>
      <w:r w:rsidRPr="00B623B0">
        <w:rPr>
          <w:rFonts w:ascii="Arial" w:hAnsi="Arial" w:cs="Arial"/>
          <w:sz w:val="12"/>
          <w:szCs w:val="16"/>
        </w:rPr>
        <w:t>Таблица 8.1.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07"/>
        <w:gridCol w:w="1432"/>
        <w:gridCol w:w="1051"/>
        <w:gridCol w:w="1051"/>
        <w:gridCol w:w="1051"/>
        <w:gridCol w:w="1051"/>
        <w:gridCol w:w="1051"/>
        <w:gridCol w:w="1056"/>
      </w:tblGrid>
      <w:tr w:rsidR="00040108" w:rsidRPr="00B623B0" w:rsidTr="00462E62">
        <w:trPr>
          <w:trHeight w:val="277"/>
        </w:trPr>
        <w:tc>
          <w:tcPr>
            <w:tcW w:w="1589" w:type="pct"/>
            <w:vAlign w:val="center"/>
          </w:tcPr>
          <w:p w:rsidR="00040108" w:rsidRPr="00B623B0" w:rsidRDefault="00040108" w:rsidP="007A1F82">
            <w:pPr>
              <w:pStyle w:val="afffffff1"/>
              <w:autoSpaceDE w:val="0"/>
              <w:autoSpaceDN w:val="0"/>
              <w:adjustRightInd w:val="0"/>
              <w:rPr>
                <w:rFonts w:ascii="Arial" w:eastAsia="Calibri" w:hAnsi="Arial" w:cs="Arial"/>
                <w:b/>
                <w:color w:val="000000"/>
                <w:sz w:val="12"/>
                <w:szCs w:val="16"/>
              </w:rPr>
            </w:pPr>
            <w:r w:rsidRPr="00B623B0">
              <w:rPr>
                <w:rFonts w:ascii="Arial" w:eastAsia="Calibri" w:hAnsi="Arial" w:cs="Arial"/>
                <w:b/>
                <w:color w:val="000000"/>
                <w:sz w:val="12"/>
                <w:szCs w:val="16"/>
              </w:rPr>
              <w:t>Наименование</w:t>
            </w:r>
          </w:p>
        </w:tc>
        <w:tc>
          <w:tcPr>
            <w:tcW w:w="631" w:type="pct"/>
            <w:vAlign w:val="center"/>
          </w:tcPr>
          <w:p w:rsidR="00040108" w:rsidRPr="00B623B0" w:rsidRDefault="00040108" w:rsidP="007A1F82">
            <w:pPr>
              <w:pStyle w:val="afffffff1"/>
              <w:autoSpaceDE w:val="0"/>
              <w:autoSpaceDN w:val="0"/>
              <w:adjustRightInd w:val="0"/>
              <w:rPr>
                <w:rFonts w:ascii="Arial" w:eastAsia="Calibri" w:hAnsi="Arial" w:cs="Arial"/>
                <w:b/>
                <w:color w:val="000000"/>
                <w:sz w:val="12"/>
                <w:szCs w:val="16"/>
              </w:rPr>
            </w:pPr>
            <w:r w:rsidRPr="00B623B0">
              <w:rPr>
                <w:rFonts w:ascii="Arial" w:eastAsia="Calibri" w:hAnsi="Arial" w:cs="Arial"/>
                <w:b/>
                <w:color w:val="000000"/>
                <w:sz w:val="12"/>
                <w:szCs w:val="16"/>
              </w:rPr>
              <w:t>Единица измерения</w:t>
            </w:r>
          </w:p>
        </w:tc>
        <w:tc>
          <w:tcPr>
            <w:tcW w:w="463" w:type="pct"/>
            <w:vAlign w:val="center"/>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2020 (факт)</w:t>
            </w:r>
          </w:p>
        </w:tc>
        <w:tc>
          <w:tcPr>
            <w:tcW w:w="463" w:type="pct"/>
            <w:vAlign w:val="center"/>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2021 (факт)</w:t>
            </w:r>
          </w:p>
        </w:tc>
        <w:tc>
          <w:tcPr>
            <w:tcW w:w="463" w:type="pct"/>
            <w:vAlign w:val="center"/>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2022 (факт)</w:t>
            </w:r>
          </w:p>
        </w:tc>
        <w:tc>
          <w:tcPr>
            <w:tcW w:w="463" w:type="pct"/>
            <w:vAlign w:val="center"/>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2023 (факт)</w:t>
            </w:r>
          </w:p>
        </w:tc>
        <w:tc>
          <w:tcPr>
            <w:tcW w:w="463" w:type="pct"/>
            <w:vAlign w:val="center"/>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2024</w:t>
            </w:r>
          </w:p>
        </w:tc>
        <w:tc>
          <w:tcPr>
            <w:tcW w:w="463" w:type="pct"/>
            <w:vAlign w:val="center"/>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2025-2033</w:t>
            </w:r>
          </w:p>
        </w:tc>
      </w:tr>
      <w:tr w:rsidR="00040108" w:rsidRPr="00B623B0" w:rsidTr="00B121F9">
        <w:trPr>
          <w:trHeight w:val="20"/>
        </w:trPr>
        <w:tc>
          <w:tcPr>
            <w:tcW w:w="5000" w:type="pct"/>
            <w:gridSpan w:val="8"/>
            <w:vAlign w:val="center"/>
          </w:tcPr>
          <w:p w:rsidR="00040108" w:rsidRPr="00B623B0" w:rsidRDefault="00040108" w:rsidP="007A1F82">
            <w:pPr>
              <w:pStyle w:val="affffffe"/>
              <w:autoSpaceDE w:val="0"/>
              <w:autoSpaceDN w:val="0"/>
              <w:adjustRightInd w:val="0"/>
              <w:rPr>
                <w:rFonts w:ascii="Arial" w:hAnsi="Arial" w:cs="Arial"/>
                <w:b/>
                <w:color w:val="000000"/>
                <w:sz w:val="12"/>
                <w:szCs w:val="16"/>
              </w:rPr>
            </w:pPr>
            <w:r w:rsidRPr="00B623B0">
              <w:rPr>
                <w:rFonts w:ascii="Arial" w:hAnsi="Arial" w:cs="Arial"/>
                <w:b/>
                <w:color w:val="000000"/>
                <w:sz w:val="12"/>
                <w:szCs w:val="16"/>
                <w:lang w:eastAsia="ru-RU"/>
              </w:rPr>
              <w:t>Котельная № 10, с. Яжелбицы, ул. Усадьба</w:t>
            </w:r>
          </w:p>
        </w:tc>
      </w:tr>
      <w:tr w:rsidR="00040108" w:rsidRPr="00B623B0" w:rsidTr="00B121F9">
        <w:trPr>
          <w:trHeight w:val="20"/>
        </w:trPr>
        <w:tc>
          <w:tcPr>
            <w:tcW w:w="1589" w:type="pct"/>
            <w:vAlign w:val="center"/>
          </w:tcPr>
          <w:p w:rsidR="00040108" w:rsidRPr="00B623B0" w:rsidRDefault="00040108" w:rsidP="007A1F82">
            <w:pPr>
              <w:pStyle w:val="afffffff1"/>
              <w:autoSpaceDE w:val="0"/>
              <w:autoSpaceDN w:val="0"/>
              <w:adjustRightInd w:val="0"/>
              <w:jc w:val="left"/>
              <w:rPr>
                <w:rFonts w:ascii="Arial" w:eastAsia="Calibri" w:hAnsi="Arial" w:cs="Arial"/>
                <w:color w:val="000000"/>
                <w:sz w:val="12"/>
                <w:szCs w:val="16"/>
              </w:rPr>
            </w:pPr>
            <w:r w:rsidRPr="00B623B0">
              <w:rPr>
                <w:rFonts w:ascii="Arial" w:eastAsia="Calibri" w:hAnsi="Arial" w:cs="Arial"/>
                <w:color w:val="000000"/>
                <w:sz w:val="12"/>
                <w:szCs w:val="16"/>
              </w:rPr>
              <w:t>Плановое производство тепловой энергии (всего)</w:t>
            </w:r>
          </w:p>
        </w:tc>
        <w:tc>
          <w:tcPr>
            <w:tcW w:w="631" w:type="pct"/>
            <w:vAlign w:val="center"/>
          </w:tcPr>
          <w:p w:rsidR="00040108" w:rsidRPr="00B623B0" w:rsidRDefault="00040108" w:rsidP="007A1F82">
            <w:pPr>
              <w:pStyle w:val="afffffff1"/>
              <w:autoSpaceDE w:val="0"/>
              <w:autoSpaceDN w:val="0"/>
              <w:adjustRightInd w:val="0"/>
              <w:rPr>
                <w:rFonts w:ascii="Arial" w:eastAsia="Calibri" w:hAnsi="Arial" w:cs="Arial"/>
                <w:color w:val="000000"/>
                <w:sz w:val="12"/>
                <w:szCs w:val="16"/>
              </w:rPr>
            </w:pPr>
            <w:r w:rsidRPr="00B623B0">
              <w:rPr>
                <w:rFonts w:ascii="Arial" w:eastAsia="Calibri" w:hAnsi="Arial" w:cs="Arial"/>
                <w:color w:val="000000"/>
                <w:sz w:val="12"/>
                <w:szCs w:val="16"/>
              </w:rPr>
              <w:t>Гкал</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5887,83</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6858,06</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6546,11</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6240,16</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6401,61</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6182,07</w:t>
            </w:r>
          </w:p>
        </w:tc>
      </w:tr>
      <w:tr w:rsidR="00040108" w:rsidRPr="00B623B0" w:rsidTr="00B121F9">
        <w:trPr>
          <w:trHeight w:val="20"/>
        </w:trPr>
        <w:tc>
          <w:tcPr>
            <w:tcW w:w="1589" w:type="pct"/>
            <w:vAlign w:val="center"/>
          </w:tcPr>
          <w:p w:rsidR="00040108" w:rsidRPr="00B623B0" w:rsidRDefault="00040108" w:rsidP="007A1F82">
            <w:pPr>
              <w:pStyle w:val="afffffff1"/>
              <w:autoSpaceDE w:val="0"/>
              <w:autoSpaceDN w:val="0"/>
              <w:adjustRightInd w:val="0"/>
              <w:jc w:val="left"/>
              <w:rPr>
                <w:rFonts w:ascii="Arial" w:eastAsia="Calibri" w:hAnsi="Arial" w:cs="Arial"/>
                <w:color w:val="000000"/>
                <w:sz w:val="12"/>
                <w:szCs w:val="16"/>
              </w:rPr>
            </w:pPr>
            <w:r w:rsidRPr="00B623B0">
              <w:rPr>
                <w:rFonts w:ascii="Arial" w:eastAsia="Calibri" w:hAnsi="Arial" w:cs="Arial"/>
                <w:color w:val="000000"/>
                <w:sz w:val="12"/>
                <w:szCs w:val="16"/>
              </w:rPr>
              <w:t>КПД котельной при работе на основном виде топлива</w:t>
            </w:r>
          </w:p>
        </w:tc>
        <w:tc>
          <w:tcPr>
            <w:tcW w:w="631" w:type="pct"/>
            <w:vAlign w:val="center"/>
          </w:tcPr>
          <w:p w:rsidR="00040108" w:rsidRPr="00B623B0" w:rsidRDefault="00040108" w:rsidP="007A1F82">
            <w:pPr>
              <w:pStyle w:val="afffffff1"/>
              <w:autoSpaceDE w:val="0"/>
              <w:autoSpaceDN w:val="0"/>
              <w:adjustRightInd w:val="0"/>
              <w:rPr>
                <w:rFonts w:ascii="Arial" w:eastAsia="Calibri" w:hAnsi="Arial" w:cs="Arial"/>
                <w:color w:val="000000"/>
                <w:sz w:val="12"/>
                <w:szCs w:val="16"/>
              </w:rPr>
            </w:pPr>
            <w:r w:rsidRPr="00B623B0">
              <w:rPr>
                <w:rFonts w:ascii="Arial" w:eastAsia="Calibri"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67,60</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66,41</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65,92</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65,45</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78,19</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78,19</w:t>
            </w:r>
          </w:p>
        </w:tc>
      </w:tr>
      <w:tr w:rsidR="00040108" w:rsidRPr="00B623B0" w:rsidTr="00B121F9">
        <w:trPr>
          <w:trHeight w:val="20"/>
        </w:trPr>
        <w:tc>
          <w:tcPr>
            <w:tcW w:w="1589" w:type="pct"/>
            <w:vAlign w:val="center"/>
          </w:tcPr>
          <w:p w:rsidR="00040108" w:rsidRPr="00B623B0" w:rsidRDefault="00040108" w:rsidP="007A1F82">
            <w:pPr>
              <w:pStyle w:val="afffffff1"/>
              <w:autoSpaceDE w:val="0"/>
              <w:autoSpaceDN w:val="0"/>
              <w:adjustRightInd w:val="0"/>
              <w:jc w:val="left"/>
              <w:rPr>
                <w:rFonts w:ascii="Arial" w:eastAsia="Calibri" w:hAnsi="Arial" w:cs="Arial"/>
                <w:color w:val="000000"/>
                <w:sz w:val="12"/>
                <w:szCs w:val="16"/>
              </w:rPr>
            </w:pPr>
            <w:r w:rsidRPr="00B623B0">
              <w:rPr>
                <w:rFonts w:ascii="Arial" w:eastAsia="Calibri" w:hAnsi="Arial" w:cs="Arial"/>
                <w:color w:val="000000"/>
                <w:sz w:val="12"/>
                <w:szCs w:val="16"/>
              </w:rPr>
              <w:t>Фактический удельный расход удельного топлива</w:t>
            </w:r>
          </w:p>
        </w:tc>
        <w:tc>
          <w:tcPr>
            <w:tcW w:w="631" w:type="pct"/>
            <w:vAlign w:val="center"/>
          </w:tcPr>
          <w:p w:rsidR="00040108" w:rsidRPr="00B623B0" w:rsidRDefault="00040108" w:rsidP="007A1F82">
            <w:pPr>
              <w:pStyle w:val="afffffff1"/>
              <w:autoSpaceDE w:val="0"/>
              <w:autoSpaceDN w:val="0"/>
              <w:adjustRightInd w:val="0"/>
              <w:rPr>
                <w:rFonts w:ascii="Arial" w:eastAsia="Calibri" w:hAnsi="Arial" w:cs="Arial"/>
                <w:color w:val="000000"/>
                <w:sz w:val="12"/>
                <w:szCs w:val="16"/>
              </w:rPr>
            </w:pPr>
            <w:r w:rsidRPr="00B623B0">
              <w:rPr>
                <w:rFonts w:ascii="Arial" w:eastAsia="Calibri" w:hAnsi="Arial" w:cs="Arial"/>
                <w:color w:val="000000"/>
                <w:sz w:val="12"/>
                <w:szCs w:val="16"/>
              </w:rPr>
              <w:t>кг.у.т./Гкал</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211,32</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215,13</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216,72</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218,29</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182,70</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182,70</w:t>
            </w:r>
          </w:p>
        </w:tc>
      </w:tr>
      <w:tr w:rsidR="00040108" w:rsidRPr="00B623B0" w:rsidTr="00B121F9">
        <w:trPr>
          <w:trHeight w:val="20"/>
        </w:trPr>
        <w:tc>
          <w:tcPr>
            <w:tcW w:w="1589" w:type="pct"/>
            <w:vAlign w:val="center"/>
          </w:tcPr>
          <w:p w:rsidR="00040108" w:rsidRPr="00B623B0" w:rsidRDefault="00040108" w:rsidP="007A1F82">
            <w:pPr>
              <w:pStyle w:val="afffffff1"/>
              <w:autoSpaceDE w:val="0"/>
              <w:autoSpaceDN w:val="0"/>
              <w:adjustRightInd w:val="0"/>
              <w:jc w:val="left"/>
              <w:rPr>
                <w:rFonts w:ascii="Arial" w:eastAsia="Calibri" w:hAnsi="Arial" w:cs="Arial"/>
                <w:color w:val="000000"/>
                <w:sz w:val="12"/>
                <w:szCs w:val="16"/>
              </w:rPr>
            </w:pPr>
            <w:r w:rsidRPr="00B623B0">
              <w:rPr>
                <w:rFonts w:ascii="Arial" w:eastAsia="Calibri" w:hAnsi="Arial" w:cs="Arial"/>
                <w:color w:val="000000"/>
                <w:sz w:val="12"/>
                <w:szCs w:val="16"/>
              </w:rPr>
              <w:t>Вид основного топлива</w:t>
            </w:r>
          </w:p>
        </w:tc>
        <w:tc>
          <w:tcPr>
            <w:tcW w:w="631" w:type="pct"/>
            <w:vAlign w:val="center"/>
          </w:tcPr>
          <w:p w:rsidR="00040108" w:rsidRPr="00B623B0" w:rsidRDefault="00040108" w:rsidP="007A1F82">
            <w:pPr>
              <w:pStyle w:val="afffffff1"/>
              <w:autoSpaceDE w:val="0"/>
              <w:autoSpaceDN w:val="0"/>
              <w:adjustRightInd w:val="0"/>
              <w:rPr>
                <w:rFonts w:ascii="Arial" w:eastAsia="Calibri" w:hAnsi="Arial" w:cs="Arial"/>
                <w:color w:val="000000"/>
                <w:sz w:val="12"/>
                <w:szCs w:val="16"/>
              </w:rPr>
            </w:pP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газ</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газ</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газ</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газ</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газ</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газ</w:t>
            </w:r>
          </w:p>
        </w:tc>
      </w:tr>
      <w:tr w:rsidR="00040108" w:rsidRPr="00B623B0" w:rsidTr="00B121F9">
        <w:trPr>
          <w:trHeight w:val="20"/>
        </w:trPr>
        <w:tc>
          <w:tcPr>
            <w:tcW w:w="1589" w:type="pct"/>
            <w:vAlign w:val="center"/>
          </w:tcPr>
          <w:p w:rsidR="00040108" w:rsidRPr="00B623B0" w:rsidRDefault="00040108" w:rsidP="007A1F82">
            <w:pPr>
              <w:pStyle w:val="afffffff1"/>
              <w:autoSpaceDE w:val="0"/>
              <w:autoSpaceDN w:val="0"/>
              <w:adjustRightInd w:val="0"/>
              <w:jc w:val="left"/>
              <w:rPr>
                <w:rFonts w:ascii="Arial" w:eastAsia="Calibri" w:hAnsi="Arial" w:cs="Arial"/>
                <w:color w:val="000000"/>
                <w:sz w:val="12"/>
                <w:szCs w:val="16"/>
              </w:rPr>
            </w:pPr>
            <w:r w:rsidRPr="00B623B0">
              <w:rPr>
                <w:rFonts w:ascii="Arial" w:eastAsia="Calibri" w:hAnsi="Arial" w:cs="Arial"/>
                <w:color w:val="000000"/>
                <w:sz w:val="12"/>
                <w:szCs w:val="16"/>
              </w:rPr>
              <w:t>Вид резервного топлива</w:t>
            </w:r>
          </w:p>
        </w:tc>
        <w:tc>
          <w:tcPr>
            <w:tcW w:w="631" w:type="pct"/>
            <w:vAlign w:val="center"/>
          </w:tcPr>
          <w:p w:rsidR="00040108" w:rsidRPr="00B623B0" w:rsidRDefault="00040108" w:rsidP="007A1F82">
            <w:pPr>
              <w:pStyle w:val="afffffff1"/>
              <w:autoSpaceDE w:val="0"/>
              <w:autoSpaceDN w:val="0"/>
              <w:adjustRightInd w:val="0"/>
              <w:rPr>
                <w:rFonts w:ascii="Arial" w:eastAsia="Calibri" w:hAnsi="Arial" w:cs="Arial"/>
                <w:color w:val="000000"/>
                <w:sz w:val="12"/>
                <w:szCs w:val="16"/>
                <w:vertAlign w:val="superscript"/>
              </w:rPr>
            </w:pP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r>
      <w:tr w:rsidR="00040108" w:rsidRPr="00B623B0" w:rsidTr="00B121F9">
        <w:trPr>
          <w:trHeight w:val="20"/>
        </w:trPr>
        <w:tc>
          <w:tcPr>
            <w:tcW w:w="1589" w:type="pct"/>
            <w:vAlign w:val="center"/>
          </w:tcPr>
          <w:p w:rsidR="00040108" w:rsidRPr="00B623B0" w:rsidRDefault="00040108" w:rsidP="007A1F82">
            <w:pPr>
              <w:pStyle w:val="afffffff1"/>
              <w:autoSpaceDE w:val="0"/>
              <w:autoSpaceDN w:val="0"/>
              <w:adjustRightInd w:val="0"/>
              <w:jc w:val="left"/>
              <w:rPr>
                <w:rFonts w:ascii="Arial" w:eastAsia="Calibri" w:hAnsi="Arial" w:cs="Arial"/>
                <w:color w:val="000000"/>
                <w:sz w:val="12"/>
                <w:szCs w:val="16"/>
              </w:rPr>
            </w:pPr>
            <w:r w:rsidRPr="00B623B0">
              <w:rPr>
                <w:rFonts w:ascii="Arial" w:eastAsia="Calibri" w:hAnsi="Arial" w:cs="Arial"/>
                <w:color w:val="000000"/>
                <w:sz w:val="12"/>
                <w:szCs w:val="16"/>
              </w:rPr>
              <w:t>Вид аварийного топлива</w:t>
            </w:r>
          </w:p>
        </w:tc>
        <w:tc>
          <w:tcPr>
            <w:tcW w:w="631" w:type="pct"/>
            <w:vAlign w:val="center"/>
          </w:tcPr>
          <w:p w:rsidR="00040108" w:rsidRPr="00B623B0" w:rsidRDefault="00040108" w:rsidP="007A1F82">
            <w:pPr>
              <w:pStyle w:val="afffffff1"/>
              <w:autoSpaceDE w:val="0"/>
              <w:autoSpaceDN w:val="0"/>
              <w:adjustRightInd w:val="0"/>
              <w:rPr>
                <w:rFonts w:ascii="Arial" w:eastAsia="Calibri" w:hAnsi="Arial" w:cs="Arial"/>
                <w:color w:val="000000"/>
                <w:sz w:val="12"/>
                <w:szCs w:val="16"/>
              </w:rPr>
            </w:pP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r>
      <w:tr w:rsidR="00040108" w:rsidRPr="00B623B0" w:rsidTr="00B121F9">
        <w:trPr>
          <w:trHeight w:val="20"/>
        </w:trPr>
        <w:tc>
          <w:tcPr>
            <w:tcW w:w="1589" w:type="pct"/>
            <w:vAlign w:val="center"/>
          </w:tcPr>
          <w:p w:rsidR="00040108" w:rsidRPr="00B623B0" w:rsidRDefault="00040108" w:rsidP="007A1F82">
            <w:pPr>
              <w:pStyle w:val="afffffff1"/>
              <w:autoSpaceDE w:val="0"/>
              <w:autoSpaceDN w:val="0"/>
              <w:adjustRightInd w:val="0"/>
              <w:jc w:val="left"/>
              <w:rPr>
                <w:rFonts w:ascii="Arial" w:eastAsia="Calibri" w:hAnsi="Arial" w:cs="Arial"/>
                <w:color w:val="000000"/>
                <w:sz w:val="12"/>
                <w:szCs w:val="16"/>
              </w:rPr>
            </w:pPr>
            <w:r w:rsidRPr="00B623B0">
              <w:rPr>
                <w:rFonts w:ascii="Arial" w:eastAsia="Calibri" w:hAnsi="Arial" w:cs="Arial"/>
                <w:color w:val="000000"/>
                <w:sz w:val="12"/>
                <w:szCs w:val="16"/>
              </w:rPr>
              <w:t>Калорийный эквивалент основного топлива</w:t>
            </w:r>
          </w:p>
        </w:tc>
        <w:tc>
          <w:tcPr>
            <w:tcW w:w="631" w:type="pct"/>
            <w:vAlign w:val="center"/>
          </w:tcPr>
          <w:p w:rsidR="00040108" w:rsidRPr="00B623B0" w:rsidRDefault="00040108" w:rsidP="007A1F82">
            <w:pPr>
              <w:pStyle w:val="afffffff1"/>
              <w:autoSpaceDE w:val="0"/>
              <w:autoSpaceDN w:val="0"/>
              <w:adjustRightInd w:val="0"/>
              <w:rPr>
                <w:rFonts w:ascii="Arial" w:eastAsia="Calibri" w:hAnsi="Arial" w:cs="Arial"/>
                <w:color w:val="000000"/>
                <w:sz w:val="12"/>
                <w:szCs w:val="16"/>
              </w:rPr>
            </w:pPr>
            <w:r w:rsidRPr="00B623B0">
              <w:rPr>
                <w:rFonts w:ascii="Arial" w:eastAsia="Calibri"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1,160</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1,159</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1,163</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1,167</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1,161</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1,167</w:t>
            </w:r>
          </w:p>
        </w:tc>
      </w:tr>
      <w:tr w:rsidR="00040108" w:rsidRPr="00B623B0" w:rsidTr="00B121F9">
        <w:trPr>
          <w:trHeight w:val="20"/>
        </w:trPr>
        <w:tc>
          <w:tcPr>
            <w:tcW w:w="1589" w:type="pct"/>
            <w:vAlign w:val="center"/>
          </w:tcPr>
          <w:p w:rsidR="00040108" w:rsidRPr="00B623B0" w:rsidRDefault="00040108" w:rsidP="007A1F82">
            <w:pPr>
              <w:pStyle w:val="afffffff1"/>
              <w:autoSpaceDE w:val="0"/>
              <w:autoSpaceDN w:val="0"/>
              <w:adjustRightInd w:val="0"/>
              <w:jc w:val="left"/>
              <w:rPr>
                <w:rFonts w:ascii="Arial" w:eastAsia="Calibri" w:hAnsi="Arial" w:cs="Arial"/>
                <w:color w:val="000000"/>
                <w:sz w:val="12"/>
                <w:szCs w:val="16"/>
              </w:rPr>
            </w:pPr>
            <w:r w:rsidRPr="00B623B0">
              <w:rPr>
                <w:rFonts w:ascii="Arial" w:eastAsia="Calibri" w:hAnsi="Arial" w:cs="Arial"/>
                <w:color w:val="000000"/>
                <w:sz w:val="12"/>
                <w:szCs w:val="16"/>
              </w:rPr>
              <w:t>Годовой расход условного топлива</w:t>
            </w:r>
          </w:p>
        </w:tc>
        <w:tc>
          <w:tcPr>
            <w:tcW w:w="631" w:type="pct"/>
            <w:vAlign w:val="center"/>
          </w:tcPr>
          <w:p w:rsidR="00040108" w:rsidRPr="00B623B0" w:rsidRDefault="00040108" w:rsidP="007A1F82">
            <w:pPr>
              <w:pStyle w:val="afffffff1"/>
              <w:autoSpaceDE w:val="0"/>
              <w:autoSpaceDN w:val="0"/>
              <w:adjustRightInd w:val="0"/>
              <w:rPr>
                <w:rFonts w:ascii="Arial" w:eastAsia="Calibri" w:hAnsi="Arial" w:cs="Arial"/>
                <w:color w:val="000000"/>
                <w:sz w:val="12"/>
                <w:szCs w:val="16"/>
              </w:rPr>
            </w:pPr>
            <w:r w:rsidRPr="00B623B0">
              <w:rPr>
                <w:rFonts w:ascii="Arial" w:eastAsia="Calibri" w:hAnsi="Arial" w:cs="Arial"/>
                <w:color w:val="000000"/>
                <w:sz w:val="12"/>
                <w:szCs w:val="16"/>
              </w:rPr>
              <w:t>т.у.т</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1244,22</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1475,40</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1418,65</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1362,16</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1169,56</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1129,45</w:t>
            </w:r>
          </w:p>
        </w:tc>
      </w:tr>
      <w:tr w:rsidR="00040108" w:rsidRPr="00B623B0" w:rsidTr="00B121F9">
        <w:trPr>
          <w:trHeight w:val="20"/>
        </w:trPr>
        <w:tc>
          <w:tcPr>
            <w:tcW w:w="1589" w:type="pct"/>
            <w:vAlign w:val="center"/>
          </w:tcPr>
          <w:p w:rsidR="00040108" w:rsidRPr="00B623B0" w:rsidRDefault="00040108" w:rsidP="007A1F82">
            <w:pPr>
              <w:pStyle w:val="afffffff1"/>
              <w:autoSpaceDE w:val="0"/>
              <w:autoSpaceDN w:val="0"/>
              <w:adjustRightInd w:val="0"/>
              <w:jc w:val="left"/>
              <w:rPr>
                <w:rFonts w:ascii="Arial" w:eastAsia="Calibri" w:hAnsi="Arial" w:cs="Arial"/>
                <w:color w:val="000000"/>
                <w:sz w:val="12"/>
                <w:szCs w:val="16"/>
              </w:rPr>
            </w:pPr>
            <w:r w:rsidRPr="00B623B0">
              <w:rPr>
                <w:rFonts w:ascii="Arial" w:eastAsia="Calibri" w:hAnsi="Arial" w:cs="Arial"/>
                <w:color w:val="000000"/>
                <w:sz w:val="12"/>
                <w:szCs w:val="16"/>
              </w:rPr>
              <w:t xml:space="preserve">Годовой расход натурального топлива </w:t>
            </w:r>
          </w:p>
        </w:tc>
        <w:tc>
          <w:tcPr>
            <w:tcW w:w="631" w:type="pct"/>
            <w:vAlign w:val="center"/>
          </w:tcPr>
          <w:p w:rsidR="00040108" w:rsidRPr="00B623B0" w:rsidRDefault="00040108" w:rsidP="007A1F82">
            <w:pPr>
              <w:pStyle w:val="afffffff1"/>
              <w:autoSpaceDE w:val="0"/>
              <w:autoSpaceDN w:val="0"/>
              <w:adjustRightInd w:val="0"/>
              <w:rPr>
                <w:rFonts w:ascii="Arial" w:eastAsia="Calibri" w:hAnsi="Arial" w:cs="Arial"/>
                <w:color w:val="000000"/>
                <w:sz w:val="12"/>
                <w:szCs w:val="16"/>
              </w:rPr>
            </w:pPr>
            <w:r w:rsidRPr="00B623B0">
              <w:rPr>
                <w:rFonts w:ascii="Arial" w:eastAsia="Calibri" w:hAnsi="Arial" w:cs="Arial"/>
                <w:color w:val="000000"/>
                <w:sz w:val="12"/>
                <w:szCs w:val="16"/>
              </w:rPr>
              <w:t>тыс.м</w:t>
            </w:r>
            <w:r w:rsidRPr="00B623B0">
              <w:rPr>
                <w:rFonts w:ascii="Arial" w:eastAsia="Calibri" w:hAnsi="Arial" w:cs="Arial"/>
                <w:color w:val="000000"/>
                <w:sz w:val="12"/>
                <w:szCs w:val="16"/>
                <w:vertAlign w:val="superscript"/>
              </w:rPr>
              <w:t>3</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1073,05</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1273,34</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1219,67</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1166,97</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1007,38</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967,83</w:t>
            </w:r>
          </w:p>
        </w:tc>
      </w:tr>
      <w:tr w:rsidR="00040108" w:rsidRPr="00B623B0" w:rsidTr="00B121F9">
        <w:trPr>
          <w:trHeight w:val="20"/>
        </w:trPr>
        <w:tc>
          <w:tcPr>
            <w:tcW w:w="5000" w:type="pct"/>
            <w:gridSpan w:val="8"/>
            <w:vAlign w:val="center"/>
          </w:tcPr>
          <w:p w:rsidR="00040108" w:rsidRPr="00B623B0" w:rsidRDefault="00040108" w:rsidP="007A1F82">
            <w:pPr>
              <w:pStyle w:val="affffffe"/>
              <w:autoSpaceDE w:val="0"/>
              <w:autoSpaceDN w:val="0"/>
              <w:adjustRightInd w:val="0"/>
              <w:rPr>
                <w:rFonts w:ascii="Arial" w:hAnsi="Arial" w:cs="Arial"/>
                <w:color w:val="000000"/>
                <w:sz w:val="12"/>
                <w:szCs w:val="16"/>
              </w:rPr>
            </w:pPr>
            <w:r w:rsidRPr="00B623B0">
              <w:rPr>
                <w:rFonts w:ascii="Arial" w:hAnsi="Arial" w:cs="Arial"/>
                <w:b/>
                <w:color w:val="000000"/>
                <w:sz w:val="12"/>
                <w:szCs w:val="16"/>
                <w:lang w:eastAsia="ru-RU"/>
              </w:rPr>
              <w:t>Котельная № 20, д. Ижицы</w:t>
            </w:r>
          </w:p>
        </w:tc>
      </w:tr>
      <w:tr w:rsidR="00040108" w:rsidRPr="00B623B0" w:rsidTr="00B121F9">
        <w:trPr>
          <w:trHeight w:val="20"/>
        </w:trPr>
        <w:tc>
          <w:tcPr>
            <w:tcW w:w="1589" w:type="pct"/>
            <w:vAlign w:val="center"/>
          </w:tcPr>
          <w:p w:rsidR="00040108" w:rsidRPr="00B623B0" w:rsidRDefault="00040108" w:rsidP="007A1F82">
            <w:pPr>
              <w:pStyle w:val="afffffff1"/>
              <w:autoSpaceDE w:val="0"/>
              <w:autoSpaceDN w:val="0"/>
              <w:adjustRightInd w:val="0"/>
              <w:jc w:val="left"/>
              <w:rPr>
                <w:rFonts w:ascii="Arial" w:eastAsia="Calibri" w:hAnsi="Arial" w:cs="Arial"/>
                <w:color w:val="000000"/>
                <w:sz w:val="12"/>
                <w:szCs w:val="16"/>
              </w:rPr>
            </w:pPr>
            <w:r w:rsidRPr="00B623B0">
              <w:rPr>
                <w:rFonts w:ascii="Arial" w:eastAsia="Calibri" w:hAnsi="Arial" w:cs="Arial"/>
                <w:color w:val="000000"/>
                <w:sz w:val="12"/>
                <w:szCs w:val="16"/>
              </w:rPr>
              <w:t>Плановое производство тепловой энергии (всего)</w:t>
            </w:r>
          </w:p>
        </w:tc>
        <w:tc>
          <w:tcPr>
            <w:tcW w:w="631" w:type="pct"/>
          </w:tcPr>
          <w:p w:rsidR="00040108" w:rsidRPr="00B623B0" w:rsidRDefault="00040108" w:rsidP="007A1F82">
            <w:pPr>
              <w:pStyle w:val="afffffff1"/>
              <w:autoSpaceDE w:val="0"/>
              <w:autoSpaceDN w:val="0"/>
              <w:adjustRightInd w:val="0"/>
              <w:rPr>
                <w:rFonts w:ascii="Arial" w:eastAsia="Calibri" w:hAnsi="Arial" w:cs="Arial"/>
                <w:color w:val="000000"/>
                <w:sz w:val="12"/>
                <w:szCs w:val="16"/>
              </w:rPr>
            </w:pPr>
            <w:r w:rsidRPr="00B623B0">
              <w:rPr>
                <w:rFonts w:ascii="Arial" w:eastAsia="Calibri" w:hAnsi="Arial" w:cs="Arial"/>
                <w:color w:val="000000"/>
                <w:sz w:val="12"/>
                <w:szCs w:val="16"/>
              </w:rPr>
              <w:t>Гкал</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75,07</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68,88</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82,70</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72,79</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73,05</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73,05</w:t>
            </w:r>
          </w:p>
        </w:tc>
      </w:tr>
      <w:tr w:rsidR="00040108" w:rsidRPr="00B623B0" w:rsidTr="00B121F9">
        <w:trPr>
          <w:trHeight w:val="20"/>
        </w:trPr>
        <w:tc>
          <w:tcPr>
            <w:tcW w:w="1589" w:type="pct"/>
            <w:vAlign w:val="center"/>
          </w:tcPr>
          <w:p w:rsidR="00040108" w:rsidRPr="00B623B0" w:rsidRDefault="00040108" w:rsidP="007A1F82">
            <w:pPr>
              <w:pStyle w:val="afffffff1"/>
              <w:autoSpaceDE w:val="0"/>
              <w:autoSpaceDN w:val="0"/>
              <w:adjustRightInd w:val="0"/>
              <w:jc w:val="left"/>
              <w:rPr>
                <w:rFonts w:ascii="Arial" w:eastAsia="Calibri" w:hAnsi="Arial" w:cs="Arial"/>
                <w:color w:val="000000"/>
                <w:sz w:val="12"/>
                <w:szCs w:val="16"/>
              </w:rPr>
            </w:pPr>
            <w:r w:rsidRPr="00B623B0">
              <w:rPr>
                <w:rFonts w:ascii="Arial" w:eastAsia="Calibri" w:hAnsi="Arial" w:cs="Arial"/>
                <w:color w:val="000000"/>
                <w:sz w:val="12"/>
                <w:szCs w:val="16"/>
              </w:rPr>
              <w:t>КПД котельной при работе на основном виде топлива</w:t>
            </w:r>
          </w:p>
        </w:tc>
        <w:tc>
          <w:tcPr>
            <w:tcW w:w="631" w:type="pct"/>
          </w:tcPr>
          <w:p w:rsidR="00040108" w:rsidRPr="00B623B0" w:rsidRDefault="00040108" w:rsidP="007A1F82">
            <w:pPr>
              <w:pStyle w:val="afffffff1"/>
              <w:autoSpaceDE w:val="0"/>
              <w:autoSpaceDN w:val="0"/>
              <w:adjustRightInd w:val="0"/>
              <w:rPr>
                <w:rFonts w:ascii="Arial" w:eastAsia="Calibri" w:hAnsi="Arial" w:cs="Arial"/>
                <w:color w:val="000000"/>
                <w:sz w:val="12"/>
                <w:szCs w:val="16"/>
              </w:rPr>
            </w:pPr>
            <w:r w:rsidRPr="00B623B0">
              <w:rPr>
                <w:rFonts w:ascii="Arial" w:eastAsia="Calibri"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r>
      <w:tr w:rsidR="00040108" w:rsidRPr="00B623B0" w:rsidTr="00B121F9">
        <w:trPr>
          <w:trHeight w:val="20"/>
        </w:trPr>
        <w:tc>
          <w:tcPr>
            <w:tcW w:w="1589" w:type="pct"/>
            <w:vAlign w:val="center"/>
          </w:tcPr>
          <w:p w:rsidR="00040108" w:rsidRPr="00B623B0" w:rsidRDefault="00040108" w:rsidP="007A1F82">
            <w:pPr>
              <w:pStyle w:val="afffffff1"/>
              <w:autoSpaceDE w:val="0"/>
              <w:autoSpaceDN w:val="0"/>
              <w:adjustRightInd w:val="0"/>
              <w:jc w:val="left"/>
              <w:rPr>
                <w:rFonts w:ascii="Arial" w:eastAsia="Calibri" w:hAnsi="Arial" w:cs="Arial"/>
                <w:color w:val="000000"/>
                <w:sz w:val="12"/>
                <w:szCs w:val="16"/>
              </w:rPr>
            </w:pPr>
            <w:r w:rsidRPr="00B623B0">
              <w:rPr>
                <w:rFonts w:ascii="Arial" w:eastAsia="Calibri" w:hAnsi="Arial" w:cs="Arial"/>
                <w:color w:val="000000"/>
                <w:sz w:val="12"/>
                <w:szCs w:val="16"/>
              </w:rPr>
              <w:t>Фактический удельный расход удельного топлива</w:t>
            </w:r>
          </w:p>
        </w:tc>
        <w:tc>
          <w:tcPr>
            <w:tcW w:w="631" w:type="pct"/>
          </w:tcPr>
          <w:p w:rsidR="00040108" w:rsidRPr="00B623B0" w:rsidRDefault="00040108" w:rsidP="007A1F82">
            <w:pPr>
              <w:pStyle w:val="afffffff1"/>
              <w:autoSpaceDE w:val="0"/>
              <w:autoSpaceDN w:val="0"/>
              <w:adjustRightInd w:val="0"/>
              <w:rPr>
                <w:rFonts w:ascii="Arial" w:eastAsia="Calibri" w:hAnsi="Arial" w:cs="Arial"/>
                <w:color w:val="000000"/>
                <w:sz w:val="12"/>
                <w:szCs w:val="16"/>
              </w:rPr>
            </w:pPr>
            <w:r w:rsidRPr="00B623B0">
              <w:rPr>
                <w:rFonts w:ascii="Arial" w:eastAsia="Calibri" w:hAnsi="Arial" w:cs="Arial"/>
                <w:color w:val="000000"/>
                <w:sz w:val="12"/>
                <w:szCs w:val="16"/>
              </w:rPr>
              <w:t>кг.у.т./Гкал</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r>
      <w:tr w:rsidR="00040108" w:rsidRPr="00B623B0" w:rsidTr="00B121F9">
        <w:trPr>
          <w:trHeight w:val="20"/>
        </w:trPr>
        <w:tc>
          <w:tcPr>
            <w:tcW w:w="1589" w:type="pct"/>
            <w:vAlign w:val="center"/>
          </w:tcPr>
          <w:p w:rsidR="00040108" w:rsidRPr="00B623B0" w:rsidRDefault="00040108" w:rsidP="007A1F82">
            <w:pPr>
              <w:pStyle w:val="afffffff1"/>
              <w:autoSpaceDE w:val="0"/>
              <w:autoSpaceDN w:val="0"/>
              <w:adjustRightInd w:val="0"/>
              <w:jc w:val="left"/>
              <w:rPr>
                <w:rFonts w:ascii="Arial" w:eastAsia="Calibri" w:hAnsi="Arial" w:cs="Arial"/>
                <w:color w:val="000000"/>
                <w:sz w:val="12"/>
                <w:szCs w:val="16"/>
              </w:rPr>
            </w:pPr>
            <w:r w:rsidRPr="00B623B0">
              <w:rPr>
                <w:rFonts w:ascii="Arial" w:eastAsia="Calibri" w:hAnsi="Arial" w:cs="Arial"/>
                <w:color w:val="000000"/>
                <w:sz w:val="12"/>
                <w:szCs w:val="16"/>
              </w:rPr>
              <w:t>Вид основного топлива</w:t>
            </w:r>
          </w:p>
        </w:tc>
        <w:tc>
          <w:tcPr>
            <w:tcW w:w="631" w:type="pct"/>
          </w:tcPr>
          <w:p w:rsidR="00040108" w:rsidRPr="00B623B0" w:rsidRDefault="00040108" w:rsidP="007A1F82">
            <w:pPr>
              <w:pStyle w:val="afffffff1"/>
              <w:autoSpaceDE w:val="0"/>
              <w:autoSpaceDN w:val="0"/>
              <w:adjustRightInd w:val="0"/>
              <w:rPr>
                <w:rFonts w:ascii="Arial" w:eastAsia="Calibri" w:hAnsi="Arial" w:cs="Arial"/>
                <w:color w:val="000000"/>
                <w:sz w:val="12"/>
                <w:szCs w:val="16"/>
              </w:rPr>
            </w:pP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электроэнергия</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электроэнергия</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электроэнергия</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электроэнергия</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электроэнергия</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электроэнергия</w:t>
            </w:r>
          </w:p>
        </w:tc>
      </w:tr>
      <w:tr w:rsidR="00040108" w:rsidRPr="00B623B0" w:rsidTr="00B121F9">
        <w:trPr>
          <w:trHeight w:val="20"/>
        </w:trPr>
        <w:tc>
          <w:tcPr>
            <w:tcW w:w="1589" w:type="pct"/>
            <w:vAlign w:val="center"/>
          </w:tcPr>
          <w:p w:rsidR="00040108" w:rsidRPr="00B623B0" w:rsidRDefault="00040108" w:rsidP="007A1F82">
            <w:pPr>
              <w:pStyle w:val="afffffff1"/>
              <w:autoSpaceDE w:val="0"/>
              <w:autoSpaceDN w:val="0"/>
              <w:adjustRightInd w:val="0"/>
              <w:jc w:val="left"/>
              <w:rPr>
                <w:rFonts w:ascii="Arial" w:eastAsia="Calibri" w:hAnsi="Arial" w:cs="Arial"/>
                <w:color w:val="000000"/>
                <w:sz w:val="12"/>
                <w:szCs w:val="16"/>
              </w:rPr>
            </w:pPr>
            <w:r w:rsidRPr="00B623B0">
              <w:rPr>
                <w:rFonts w:ascii="Arial" w:eastAsia="Calibri" w:hAnsi="Arial" w:cs="Arial"/>
                <w:color w:val="000000"/>
                <w:sz w:val="12"/>
                <w:szCs w:val="16"/>
              </w:rPr>
              <w:t>Вид резервного топлива</w:t>
            </w:r>
          </w:p>
        </w:tc>
        <w:tc>
          <w:tcPr>
            <w:tcW w:w="631" w:type="pct"/>
          </w:tcPr>
          <w:p w:rsidR="00040108" w:rsidRPr="00B623B0" w:rsidRDefault="00040108" w:rsidP="007A1F82">
            <w:pPr>
              <w:pStyle w:val="afffffff1"/>
              <w:autoSpaceDE w:val="0"/>
              <w:autoSpaceDN w:val="0"/>
              <w:adjustRightInd w:val="0"/>
              <w:rPr>
                <w:rFonts w:ascii="Arial" w:eastAsia="Calibri" w:hAnsi="Arial" w:cs="Arial"/>
                <w:color w:val="000000"/>
                <w:sz w:val="12"/>
                <w:szCs w:val="16"/>
                <w:vertAlign w:val="superscript"/>
              </w:rPr>
            </w:pP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r>
      <w:tr w:rsidR="00040108" w:rsidRPr="00B623B0" w:rsidTr="00B121F9">
        <w:trPr>
          <w:trHeight w:val="20"/>
        </w:trPr>
        <w:tc>
          <w:tcPr>
            <w:tcW w:w="1589" w:type="pct"/>
            <w:vAlign w:val="center"/>
          </w:tcPr>
          <w:p w:rsidR="00040108" w:rsidRPr="00B623B0" w:rsidRDefault="00040108" w:rsidP="007A1F82">
            <w:pPr>
              <w:pStyle w:val="afffffff1"/>
              <w:autoSpaceDE w:val="0"/>
              <w:autoSpaceDN w:val="0"/>
              <w:adjustRightInd w:val="0"/>
              <w:jc w:val="left"/>
              <w:rPr>
                <w:rFonts w:ascii="Arial" w:eastAsia="Calibri" w:hAnsi="Arial" w:cs="Arial"/>
                <w:color w:val="000000"/>
                <w:sz w:val="12"/>
                <w:szCs w:val="16"/>
              </w:rPr>
            </w:pPr>
            <w:r w:rsidRPr="00B623B0">
              <w:rPr>
                <w:rFonts w:ascii="Arial" w:eastAsia="Calibri" w:hAnsi="Arial" w:cs="Arial"/>
                <w:color w:val="000000"/>
                <w:sz w:val="12"/>
                <w:szCs w:val="16"/>
              </w:rPr>
              <w:t>Вид аварийного топлива</w:t>
            </w:r>
          </w:p>
        </w:tc>
        <w:tc>
          <w:tcPr>
            <w:tcW w:w="631" w:type="pct"/>
          </w:tcPr>
          <w:p w:rsidR="00040108" w:rsidRPr="00B623B0" w:rsidRDefault="00040108" w:rsidP="007A1F82">
            <w:pPr>
              <w:pStyle w:val="afffffff1"/>
              <w:autoSpaceDE w:val="0"/>
              <w:autoSpaceDN w:val="0"/>
              <w:adjustRightInd w:val="0"/>
              <w:rPr>
                <w:rFonts w:ascii="Arial" w:eastAsia="Calibri" w:hAnsi="Arial" w:cs="Arial"/>
                <w:color w:val="000000"/>
                <w:sz w:val="12"/>
                <w:szCs w:val="16"/>
              </w:rPr>
            </w:pP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r>
      <w:tr w:rsidR="00040108" w:rsidRPr="00B623B0" w:rsidTr="00B121F9">
        <w:trPr>
          <w:trHeight w:val="20"/>
        </w:trPr>
        <w:tc>
          <w:tcPr>
            <w:tcW w:w="1589" w:type="pct"/>
            <w:vAlign w:val="center"/>
          </w:tcPr>
          <w:p w:rsidR="00040108" w:rsidRPr="00B623B0" w:rsidRDefault="00040108" w:rsidP="007A1F82">
            <w:pPr>
              <w:pStyle w:val="afffffff1"/>
              <w:autoSpaceDE w:val="0"/>
              <w:autoSpaceDN w:val="0"/>
              <w:adjustRightInd w:val="0"/>
              <w:jc w:val="left"/>
              <w:rPr>
                <w:rFonts w:ascii="Arial" w:eastAsia="Calibri" w:hAnsi="Arial" w:cs="Arial"/>
                <w:color w:val="000000"/>
                <w:sz w:val="12"/>
                <w:szCs w:val="16"/>
              </w:rPr>
            </w:pPr>
            <w:r w:rsidRPr="00B623B0">
              <w:rPr>
                <w:rFonts w:ascii="Arial" w:eastAsia="Calibri" w:hAnsi="Arial" w:cs="Arial"/>
                <w:color w:val="000000"/>
                <w:sz w:val="12"/>
                <w:szCs w:val="16"/>
              </w:rPr>
              <w:t>Калорийный эквивалент основного топлива</w:t>
            </w:r>
          </w:p>
        </w:tc>
        <w:tc>
          <w:tcPr>
            <w:tcW w:w="631" w:type="pct"/>
          </w:tcPr>
          <w:p w:rsidR="00040108" w:rsidRPr="00B623B0" w:rsidRDefault="00040108" w:rsidP="007A1F82">
            <w:pPr>
              <w:pStyle w:val="afffffff1"/>
              <w:autoSpaceDE w:val="0"/>
              <w:autoSpaceDN w:val="0"/>
              <w:adjustRightInd w:val="0"/>
              <w:rPr>
                <w:rFonts w:ascii="Arial" w:eastAsia="Calibri" w:hAnsi="Arial" w:cs="Arial"/>
                <w:color w:val="000000"/>
                <w:sz w:val="12"/>
                <w:szCs w:val="16"/>
              </w:rPr>
            </w:pPr>
            <w:r w:rsidRPr="00B623B0">
              <w:rPr>
                <w:rFonts w:ascii="Arial" w:eastAsia="Calibri"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r>
      <w:tr w:rsidR="00040108" w:rsidRPr="00B623B0" w:rsidTr="00B121F9">
        <w:trPr>
          <w:trHeight w:val="20"/>
        </w:trPr>
        <w:tc>
          <w:tcPr>
            <w:tcW w:w="1589" w:type="pct"/>
            <w:vAlign w:val="center"/>
          </w:tcPr>
          <w:p w:rsidR="00040108" w:rsidRPr="00B623B0" w:rsidRDefault="00040108" w:rsidP="007A1F82">
            <w:pPr>
              <w:pStyle w:val="afffffff1"/>
              <w:autoSpaceDE w:val="0"/>
              <w:autoSpaceDN w:val="0"/>
              <w:adjustRightInd w:val="0"/>
              <w:jc w:val="left"/>
              <w:rPr>
                <w:rFonts w:ascii="Arial" w:eastAsia="Calibri" w:hAnsi="Arial" w:cs="Arial"/>
                <w:color w:val="000000"/>
                <w:sz w:val="12"/>
                <w:szCs w:val="16"/>
              </w:rPr>
            </w:pPr>
            <w:r w:rsidRPr="00B623B0">
              <w:rPr>
                <w:rFonts w:ascii="Arial" w:eastAsia="Calibri" w:hAnsi="Arial" w:cs="Arial"/>
                <w:color w:val="000000"/>
                <w:sz w:val="12"/>
                <w:szCs w:val="16"/>
              </w:rPr>
              <w:t>Годовой расход условного топлива</w:t>
            </w:r>
          </w:p>
        </w:tc>
        <w:tc>
          <w:tcPr>
            <w:tcW w:w="631" w:type="pct"/>
          </w:tcPr>
          <w:p w:rsidR="00040108" w:rsidRPr="00B623B0" w:rsidRDefault="00040108" w:rsidP="007A1F82">
            <w:pPr>
              <w:pStyle w:val="afffffff1"/>
              <w:autoSpaceDE w:val="0"/>
              <w:autoSpaceDN w:val="0"/>
              <w:adjustRightInd w:val="0"/>
              <w:rPr>
                <w:rFonts w:ascii="Arial" w:eastAsia="Calibri" w:hAnsi="Arial" w:cs="Arial"/>
                <w:color w:val="000000"/>
                <w:sz w:val="12"/>
                <w:szCs w:val="16"/>
              </w:rPr>
            </w:pPr>
            <w:r w:rsidRPr="00B623B0">
              <w:rPr>
                <w:rFonts w:ascii="Arial" w:eastAsia="Calibri" w:hAnsi="Arial" w:cs="Arial"/>
                <w:color w:val="000000"/>
                <w:sz w:val="12"/>
                <w:szCs w:val="16"/>
              </w:rPr>
              <w:t>т.у.т</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r>
      <w:tr w:rsidR="00040108" w:rsidRPr="00B623B0" w:rsidTr="00B121F9">
        <w:trPr>
          <w:trHeight w:val="20"/>
        </w:trPr>
        <w:tc>
          <w:tcPr>
            <w:tcW w:w="1589" w:type="pct"/>
            <w:vAlign w:val="center"/>
          </w:tcPr>
          <w:p w:rsidR="00040108" w:rsidRPr="00B623B0" w:rsidRDefault="00040108" w:rsidP="007A1F82">
            <w:pPr>
              <w:pStyle w:val="afffffff1"/>
              <w:autoSpaceDE w:val="0"/>
              <w:autoSpaceDN w:val="0"/>
              <w:adjustRightInd w:val="0"/>
              <w:jc w:val="left"/>
              <w:rPr>
                <w:rFonts w:ascii="Arial" w:eastAsia="Calibri" w:hAnsi="Arial" w:cs="Arial"/>
                <w:color w:val="000000"/>
                <w:sz w:val="12"/>
                <w:szCs w:val="16"/>
              </w:rPr>
            </w:pPr>
            <w:r w:rsidRPr="00B623B0">
              <w:rPr>
                <w:rFonts w:ascii="Arial" w:eastAsia="Calibri" w:hAnsi="Arial" w:cs="Arial"/>
                <w:color w:val="000000"/>
                <w:sz w:val="12"/>
                <w:szCs w:val="16"/>
              </w:rPr>
              <w:t xml:space="preserve">Годовой расход натурального топлива </w:t>
            </w:r>
          </w:p>
        </w:tc>
        <w:tc>
          <w:tcPr>
            <w:tcW w:w="631" w:type="pct"/>
          </w:tcPr>
          <w:p w:rsidR="00040108" w:rsidRPr="00B623B0" w:rsidRDefault="00040108" w:rsidP="007A1F82">
            <w:pPr>
              <w:pStyle w:val="afffffff1"/>
              <w:autoSpaceDE w:val="0"/>
              <w:autoSpaceDN w:val="0"/>
              <w:adjustRightInd w:val="0"/>
              <w:rPr>
                <w:rFonts w:ascii="Arial" w:eastAsia="Calibri" w:hAnsi="Arial" w:cs="Arial"/>
                <w:color w:val="000000"/>
                <w:sz w:val="12"/>
                <w:szCs w:val="16"/>
              </w:rPr>
            </w:pPr>
            <w:r w:rsidRPr="00B623B0">
              <w:rPr>
                <w:rFonts w:ascii="Arial" w:eastAsia="Calibri" w:hAnsi="Arial" w:cs="Arial"/>
                <w:color w:val="000000"/>
                <w:sz w:val="12"/>
                <w:szCs w:val="16"/>
              </w:rPr>
              <w:t>тыс.м</w:t>
            </w:r>
            <w:r w:rsidRPr="00B623B0">
              <w:rPr>
                <w:rFonts w:ascii="Arial" w:eastAsia="Calibri" w:hAnsi="Arial" w:cs="Arial"/>
                <w:color w:val="000000"/>
                <w:sz w:val="12"/>
                <w:szCs w:val="16"/>
                <w:vertAlign w:val="superscript"/>
              </w:rPr>
              <w:t>3</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463"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r>
    </w:tbl>
    <w:p w:rsidR="00040108" w:rsidRPr="007A1F82" w:rsidRDefault="00040108" w:rsidP="007A1F82">
      <w:pPr>
        <w:pStyle w:val="13"/>
        <w:rPr>
          <w:rFonts w:ascii="Arial" w:hAnsi="Arial" w:cs="Arial"/>
          <w:sz w:val="16"/>
          <w:szCs w:val="16"/>
        </w:rPr>
      </w:pPr>
      <w:r w:rsidRPr="007A1F82">
        <w:rPr>
          <w:rFonts w:ascii="Arial" w:hAnsi="Arial" w:cs="Arial"/>
          <w:sz w:val="16"/>
          <w:szCs w:val="16"/>
        </w:rPr>
        <w:t>Раздел 9. Инвестиции в строительство, реконструкцию и техническое перевооружение</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Существующие источники тепловой энергии в полной мере покрывают необходимые нагрузки потребителей тепловой энергии в Яжелбицком сельском поселении. Поэтому в строительстве новых источников тепловой энергии нет необходимости.</w:t>
      </w:r>
    </w:p>
    <w:p w:rsidR="00040108" w:rsidRDefault="00040108" w:rsidP="00B121F9">
      <w:pPr>
        <w:ind w:firstLine="284"/>
        <w:jc w:val="both"/>
        <w:rPr>
          <w:rFonts w:ascii="Arial" w:hAnsi="Arial" w:cs="Arial"/>
          <w:sz w:val="16"/>
          <w:szCs w:val="16"/>
        </w:rPr>
      </w:pPr>
      <w:r w:rsidRPr="007A1F82">
        <w:rPr>
          <w:rFonts w:ascii="Arial" w:hAnsi="Arial" w:cs="Arial"/>
          <w:sz w:val="16"/>
          <w:szCs w:val="16"/>
        </w:rPr>
        <w:t>Необходимыми инвестициями в соответствии с предложением в разделах 5 и 6 являются инвестиции на мероприятия по строительству и техническому перевооружению объектов теплоснабжения (котельные и сети).</w:t>
      </w:r>
    </w:p>
    <w:p w:rsidR="00040108" w:rsidRPr="007A1F82" w:rsidRDefault="00040108" w:rsidP="007A1F82">
      <w:pPr>
        <w:jc w:val="center"/>
        <w:rPr>
          <w:rFonts w:ascii="Arial" w:hAnsi="Arial" w:cs="Arial"/>
          <w:b/>
          <w:color w:val="000000"/>
          <w:sz w:val="16"/>
          <w:szCs w:val="16"/>
        </w:rPr>
      </w:pPr>
      <w:r w:rsidRPr="007A1F82">
        <w:rPr>
          <w:rFonts w:ascii="Arial" w:hAnsi="Arial" w:cs="Arial"/>
          <w:b/>
          <w:color w:val="000000"/>
          <w:sz w:val="16"/>
          <w:szCs w:val="16"/>
        </w:rPr>
        <w:t>Объём инвестиций в строительство газовой котельной</w:t>
      </w:r>
    </w:p>
    <w:p w:rsidR="00040108" w:rsidRPr="00B623B0" w:rsidRDefault="00040108" w:rsidP="007A1F82">
      <w:pPr>
        <w:ind w:firstLine="709"/>
        <w:jc w:val="right"/>
        <w:rPr>
          <w:rFonts w:ascii="Arial" w:hAnsi="Arial" w:cs="Arial"/>
          <w:color w:val="000000"/>
          <w:sz w:val="12"/>
          <w:szCs w:val="16"/>
        </w:rPr>
      </w:pPr>
      <w:r w:rsidRPr="00B623B0">
        <w:rPr>
          <w:rFonts w:ascii="Arial" w:hAnsi="Arial" w:cs="Arial"/>
          <w:color w:val="000000"/>
          <w:sz w:val="12"/>
          <w:szCs w:val="16"/>
        </w:rPr>
        <w:t>Таблица 9.1.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56"/>
        <w:gridCol w:w="3989"/>
        <w:gridCol w:w="1863"/>
        <w:gridCol w:w="2420"/>
        <w:gridCol w:w="952"/>
        <w:gridCol w:w="905"/>
        <w:gridCol w:w="558"/>
      </w:tblGrid>
      <w:tr w:rsidR="00040108" w:rsidRPr="00B623B0" w:rsidTr="00B121F9">
        <w:trPr>
          <w:trHeight w:val="20"/>
          <w:jc w:val="center"/>
        </w:trPr>
        <w:tc>
          <w:tcPr>
            <w:tcW w:w="0" w:type="auto"/>
            <w:vMerge w:val="restart"/>
            <w:vAlign w:val="center"/>
          </w:tcPr>
          <w:p w:rsidR="00040108" w:rsidRPr="00B623B0" w:rsidRDefault="00040108" w:rsidP="007A1F82">
            <w:pPr>
              <w:jc w:val="center"/>
              <w:rPr>
                <w:rFonts w:ascii="Arial" w:hAnsi="Arial" w:cs="Arial"/>
                <w:b/>
                <w:color w:val="000000"/>
                <w:sz w:val="12"/>
                <w:szCs w:val="16"/>
              </w:rPr>
            </w:pPr>
            <w:r w:rsidRPr="00B623B0">
              <w:rPr>
                <w:rFonts w:ascii="Arial" w:hAnsi="Arial" w:cs="Arial"/>
                <w:b/>
                <w:color w:val="000000"/>
                <w:sz w:val="12"/>
                <w:szCs w:val="16"/>
              </w:rPr>
              <w:t>№ п/п</w:t>
            </w:r>
          </w:p>
        </w:tc>
        <w:tc>
          <w:tcPr>
            <w:tcW w:w="0" w:type="auto"/>
            <w:vMerge w:val="restart"/>
            <w:vAlign w:val="center"/>
          </w:tcPr>
          <w:p w:rsidR="00040108" w:rsidRPr="00B623B0" w:rsidRDefault="00040108" w:rsidP="007A1F82">
            <w:pPr>
              <w:jc w:val="center"/>
              <w:rPr>
                <w:rFonts w:ascii="Arial" w:hAnsi="Arial" w:cs="Arial"/>
                <w:b/>
                <w:color w:val="000000"/>
                <w:sz w:val="12"/>
                <w:szCs w:val="16"/>
              </w:rPr>
            </w:pPr>
            <w:r w:rsidRPr="00B623B0">
              <w:rPr>
                <w:rFonts w:ascii="Arial" w:hAnsi="Arial" w:cs="Arial"/>
                <w:b/>
                <w:color w:val="000000"/>
                <w:sz w:val="12"/>
                <w:szCs w:val="16"/>
              </w:rPr>
              <w:t>Мероприятие</w:t>
            </w:r>
          </w:p>
        </w:tc>
        <w:tc>
          <w:tcPr>
            <w:tcW w:w="0" w:type="auto"/>
            <w:vMerge w:val="restart"/>
            <w:vAlign w:val="center"/>
          </w:tcPr>
          <w:p w:rsidR="00040108" w:rsidRPr="00B623B0" w:rsidRDefault="00040108" w:rsidP="007A1F82">
            <w:pPr>
              <w:jc w:val="center"/>
              <w:rPr>
                <w:rFonts w:ascii="Arial" w:hAnsi="Arial" w:cs="Arial"/>
                <w:b/>
                <w:color w:val="000000"/>
                <w:sz w:val="12"/>
                <w:szCs w:val="16"/>
              </w:rPr>
            </w:pPr>
            <w:r w:rsidRPr="00B623B0">
              <w:rPr>
                <w:rFonts w:ascii="Arial" w:hAnsi="Arial" w:cs="Arial"/>
                <w:b/>
                <w:color w:val="000000"/>
                <w:sz w:val="12"/>
                <w:szCs w:val="16"/>
              </w:rPr>
              <w:t>Установленная мощность, Мвт</w:t>
            </w:r>
          </w:p>
        </w:tc>
        <w:tc>
          <w:tcPr>
            <w:tcW w:w="0" w:type="auto"/>
            <w:gridSpan w:val="4"/>
            <w:vAlign w:val="center"/>
          </w:tcPr>
          <w:p w:rsidR="00040108" w:rsidRPr="00B623B0" w:rsidRDefault="00040108" w:rsidP="007A1F82">
            <w:pPr>
              <w:jc w:val="center"/>
              <w:rPr>
                <w:rFonts w:ascii="Arial" w:hAnsi="Arial" w:cs="Arial"/>
                <w:b/>
                <w:color w:val="000000"/>
                <w:sz w:val="12"/>
                <w:szCs w:val="16"/>
              </w:rPr>
            </w:pPr>
            <w:r w:rsidRPr="00B623B0">
              <w:rPr>
                <w:rFonts w:ascii="Arial" w:hAnsi="Arial" w:cs="Arial"/>
                <w:b/>
                <w:color w:val="000000"/>
                <w:sz w:val="12"/>
                <w:szCs w:val="16"/>
              </w:rPr>
              <w:t>Объем инвестиций, тыс. руб.</w:t>
            </w:r>
          </w:p>
        </w:tc>
      </w:tr>
      <w:tr w:rsidR="00040108" w:rsidRPr="00B623B0" w:rsidTr="00B121F9">
        <w:trPr>
          <w:trHeight w:val="20"/>
          <w:jc w:val="center"/>
        </w:trPr>
        <w:tc>
          <w:tcPr>
            <w:tcW w:w="0" w:type="auto"/>
            <w:vMerge/>
            <w:vAlign w:val="center"/>
          </w:tcPr>
          <w:p w:rsidR="00040108" w:rsidRPr="00B623B0" w:rsidRDefault="00040108" w:rsidP="007A1F82">
            <w:pPr>
              <w:jc w:val="center"/>
              <w:rPr>
                <w:rFonts w:ascii="Arial" w:hAnsi="Arial" w:cs="Arial"/>
                <w:b/>
                <w:color w:val="000000"/>
                <w:sz w:val="12"/>
                <w:szCs w:val="16"/>
              </w:rPr>
            </w:pPr>
          </w:p>
        </w:tc>
        <w:tc>
          <w:tcPr>
            <w:tcW w:w="0" w:type="auto"/>
            <w:vMerge/>
            <w:vAlign w:val="center"/>
          </w:tcPr>
          <w:p w:rsidR="00040108" w:rsidRPr="00B623B0" w:rsidRDefault="00040108" w:rsidP="007A1F82">
            <w:pPr>
              <w:jc w:val="center"/>
              <w:rPr>
                <w:rFonts w:ascii="Arial" w:hAnsi="Arial" w:cs="Arial"/>
                <w:b/>
                <w:color w:val="000000"/>
                <w:sz w:val="12"/>
                <w:szCs w:val="16"/>
              </w:rPr>
            </w:pPr>
          </w:p>
        </w:tc>
        <w:tc>
          <w:tcPr>
            <w:tcW w:w="0" w:type="auto"/>
            <w:vMerge/>
            <w:vAlign w:val="center"/>
          </w:tcPr>
          <w:p w:rsidR="00040108" w:rsidRPr="00B623B0" w:rsidRDefault="00040108" w:rsidP="007A1F82">
            <w:pPr>
              <w:jc w:val="center"/>
              <w:rPr>
                <w:rFonts w:ascii="Arial" w:hAnsi="Arial" w:cs="Arial"/>
                <w:b/>
                <w:color w:val="000000"/>
                <w:sz w:val="12"/>
                <w:szCs w:val="16"/>
              </w:rPr>
            </w:pPr>
          </w:p>
        </w:tc>
        <w:tc>
          <w:tcPr>
            <w:tcW w:w="0" w:type="auto"/>
            <w:vAlign w:val="center"/>
          </w:tcPr>
          <w:p w:rsidR="00040108" w:rsidRPr="00B623B0" w:rsidRDefault="00040108" w:rsidP="007A1F82">
            <w:pPr>
              <w:jc w:val="center"/>
              <w:rPr>
                <w:rFonts w:ascii="Arial" w:hAnsi="Arial" w:cs="Arial"/>
                <w:b/>
                <w:color w:val="000000"/>
                <w:sz w:val="12"/>
                <w:szCs w:val="16"/>
              </w:rPr>
            </w:pPr>
            <w:r w:rsidRPr="00B623B0">
              <w:rPr>
                <w:rFonts w:ascii="Arial" w:hAnsi="Arial" w:cs="Arial"/>
                <w:b/>
                <w:color w:val="000000"/>
                <w:sz w:val="12"/>
                <w:szCs w:val="16"/>
              </w:rPr>
              <w:t>строительство, оборудование и монтаж</w:t>
            </w:r>
          </w:p>
        </w:tc>
        <w:tc>
          <w:tcPr>
            <w:tcW w:w="0" w:type="auto"/>
            <w:vAlign w:val="center"/>
          </w:tcPr>
          <w:p w:rsidR="00040108" w:rsidRPr="00B623B0" w:rsidRDefault="00B623B0" w:rsidP="007A1F82">
            <w:pPr>
              <w:jc w:val="center"/>
              <w:rPr>
                <w:rFonts w:ascii="Arial" w:hAnsi="Arial" w:cs="Arial"/>
                <w:b/>
                <w:color w:val="000000"/>
                <w:sz w:val="12"/>
                <w:szCs w:val="16"/>
              </w:rPr>
            </w:pPr>
            <w:r>
              <w:rPr>
                <w:rFonts w:ascii="Arial" w:hAnsi="Arial" w:cs="Arial"/>
                <w:b/>
                <w:color w:val="000000"/>
                <w:sz w:val="12"/>
                <w:szCs w:val="16"/>
              </w:rPr>
              <w:t>водоснаб</w:t>
            </w:r>
            <w:r w:rsidR="00040108" w:rsidRPr="00B623B0">
              <w:rPr>
                <w:rFonts w:ascii="Arial" w:hAnsi="Arial" w:cs="Arial"/>
                <w:b/>
                <w:color w:val="000000"/>
                <w:sz w:val="12"/>
                <w:szCs w:val="16"/>
              </w:rPr>
              <w:t>жение</w:t>
            </w:r>
          </w:p>
        </w:tc>
        <w:tc>
          <w:tcPr>
            <w:tcW w:w="0" w:type="auto"/>
            <w:vAlign w:val="center"/>
          </w:tcPr>
          <w:p w:rsidR="00040108" w:rsidRPr="00B623B0" w:rsidRDefault="00B623B0" w:rsidP="007A1F82">
            <w:pPr>
              <w:jc w:val="center"/>
              <w:rPr>
                <w:rFonts w:ascii="Arial" w:hAnsi="Arial" w:cs="Arial"/>
                <w:b/>
                <w:color w:val="000000"/>
                <w:sz w:val="12"/>
                <w:szCs w:val="16"/>
              </w:rPr>
            </w:pPr>
            <w:r>
              <w:rPr>
                <w:rFonts w:ascii="Arial" w:hAnsi="Arial" w:cs="Arial"/>
                <w:b/>
                <w:color w:val="000000"/>
                <w:sz w:val="12"/>
                <w:szCs w:val="16"/>
              </w:rPr>
              <w:t>газоснаб</w:t>
            </w:r>
            <w:r w:rsidR="00040108" w:rsidRPr="00B623B0">
              <w:rPr>
                <w:rFonts w:ascii="Arial" w:hAnsi="Arial" w:cs="Arial"/>
                <w:b/>
                <w:color w:val="000000"/>
                <w:sz w:val="12"/>
                <w:szCs w:val="16"/>
              </w:rPr>
              <w:t>жение</w:t>
            </w:r>
          </w:p>
        </w:tc>
        <w:tc>
          <w:tcPr>
            <w:tcW w:w="0" w:type="auto"/>
            <w:vAlign w:val="center"/>
          </w:tcPr>
          <w:p w:rsidR="00040108" w:rsidRPr="00B623B0" w:rsidRDefault="00040108" w:rsidP="007A1F82">
            <w:pPr>
              <w:jc w:val="center"/>
              <w:rPr>
                <w:rFonts w:ascii="Arial" w:hAnsi="Arial" w:cs="Arial"/>
                <w:b/>
                <w:color w:val="000000"/>
                <w:sz w:val="12"/>
                <w:szCs w:val="16"/>
              </w:rPr>
            </w:pPr>
            <w:r w:rsidRPr="00B623B0">
              <w:rPr>
                <w:rFonts w:ascii="Arial" w:hAnsi="Arial" w:cs="Arial"/>
                <w:b/>
                <w:color w:val="000000"/>
                <w:sz w:val="12"/>
                <w:szCs w:val="16"/>
              </w:rPr>
              <w:t>всего</w:t>
            </w:r>
          </w:p>
        </w:tc>
      </w:tr>
      <w:tr w:rsidR="00040108" w:rsidRPr="00B623B0" w:rsidTr="00B121F9">
        <w:trPr>
          <w:trHeight w:val="20"/>
          <w:jc w:val="center"/>
        </w:trPr>
        <w:tc>
          <w:tcPr>
            <w:tcW w:w="0" w:type="auto"/>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1.</w:t>
            </w:r>
          </w:p>
        </w:tc>
        <w:tc>
          <w:tcPr>
            <w:tcW w:w="0" w:type="auto"/>
            <w:vAlign w:val="center"/>
          </w:tcPr>
          <w:p w:rsidR="00040108" w:rsidRPr="00B623B0" w:rsidRDefault="00040108" w:rsidP="007A1F82">
            <w:pPr>
              <w:rPr>
                <w:rFonts w:ascii="Arial" w:hAnsi="Arial" w:cs="Arial"/>
                <w:color w:val="000000"/>
                <w:sz w:val="12"/>
                <w:szCs w:val="16"/>
              </w:rPr>
            </w:pPr>
            <w:r w:rsidRPr="00B623B0">
              <w:rPr>
                <w:rFonts w:ascii="Arial" w:hAnsi="Arial" w:cs="Arial"/>
                <w:color w:val="000000"/>
                <w:sz w:val="12"/>
                <w:szCs w:val="16"/>
              </w:rPr>
              <w:t>Строительство блочно-модульной котельной (вместо котельной № 10)</w:t>
            </w:r>
          </w:p>
        </w:tc>
        <w:tc>
          <w:tcPr>
            <w:tcW w:w="0" w:type="auto"/>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4</w:t>
            </w:r>
          </w:p>
        </w:tc>
        <w:tc>
          <w:tcPr>
            <w:tcW w:w="0" w:type="auto"/>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62497,74*</w:t>
            </w:r>
          </w:p>
        </w:tc>
        <w:tc>
          <w:tcPr>
            <w:tcW w:w="0" w:type="auto"/>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0" w:type="auto"/>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w:t>
            </w:r>
          </w:p>
        </w:tc>
        <w:tc>
          <w:tcPr>
            <w:tcW w:w="0" w:type="auto"/>
            <w:vAlign w:val="center"/>
          </w:tcPr>
          <w:p w:rsidR="00040108" w:rsidRPr="00B623B0" w:rsidRDefault="00040108" w:rsidP="007A1F82">
            <w:pPr>
              <w:jc w:val="center"/>
              <w:rPr>
                <w:rFonts w:ascii="Arial" w:hAnsi="Arial" w:cs="Arial"/>
                <w:sz w:val="12"/>
                <w:szCs w:val="16"/>
              </w:rPr>
            </w:pPr>
            <w:r w:rsidRPr="00B623B0">
              <w:rPr>
                <w:rFonts w:ascii="Arial" w:hAnsi="Arial" w:cs="Arial"/>
                <w:color w:val="000000"/>
                <w:sz w:val="12"/>
                <w:szCs w:val="16"/>
              </w:rPr>
              <w:t>62497,74*</w:t>
            </w:r>
          </w:p>
        </w:tc>
      </w:tr>
    </w:tbl>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*Стоимость мероприятия при условии выполнения его в году указанном в главе 5. При условии изменения года строительства на каждый последующий год по отношению к плановому году применятся Индекс Дефлятор «Инвестиции в основной капитал», устанавливаемый Министерством экономического развития Российской Федерации.</w:t>
      </w:r>
    </w:p>
    <w:p w:rsidR="00040108" w:rsidRPr="007A1F82" w:rsidRDefault="00040108" w:rsidP="007A1F82">
      <w:pPr>
        <w:autoSpaceDE w:val="0"/>
        <w:autoSpaceDN w:val="0"/>
        <w:adjustRightInd w:val="0"/>
        <w:jc w:val="center"/>
        <w:rPr>
          <w:rFonts w:ascii="Arial" w:hAnsi="Arial" w:cs="Arial"/>
          <w:b/>
          <w:bCs/>
          <w:sz w:val="16"/>
          <w:szCs w:val="16"/>
        </w:rPr>
      </w:pPr>
      <w:r w:rsidRPr="007A1F82">
        <w:rPr>
          <w:rFonts w:ascii="Arial" w:hAnsi="Arial" w:cs="Arial"/>
          <w:b/>
          <w:bCs/>
          <w:sz w:val="16"/>
          <w:szCs w:val="16"/>
        </w:rPr>
        <w:t>Раздел 10. Решение о присвоении статуса единой теплоснабжающей организации (организациям)</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В соответствии с пунктом 28 статьи 2 Федерального закона от 27 июля 2010 года № 190-ФЗ «О теплоснабжении»: «Единая теплоснабжающая организация в системе теплоснабжения (далее – единая теплоснабжающая организация)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В соответствии с пунктом 6 статьи 6 Федерального закона от 27 июля 2010 года № 190-ФЗ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 пунктом 1 статьи 4 Федерального закона от 27 июля 2010 года № 190-ФЗ «О теплоснабжении».</w:t>
      </w:r>
    </w:p>
    <w:p w:rsidR="00040108" w:rsidRPr="007A1F82" w:rsidRDefault="00040108" w:rsidP="00B121F9">
      <w:pPr>
        <w:ind w:firstLine="284"/>
        <w:jc w:val="both"/>
        <w:rPr>
          <w:rFonts w:ascii="Arial" w:hAnsi="Arial" w:cs="Arial"/>
          <w:b/>
          <w:sz w:val="16"/>
          <w:szCs w:val="16"/>
        </w:rPr>
      </w:pPr>
      <w:r w:rsidRPr="007A1F82">
        <w:rPr>
          <w:rFonts w:ascii="Arial" w:hAnsi="Arial" w:cs="Arial"/>
          <w:b/>
          <w:sz w:val="16"/>
          <w:szCs w:val="16"/>
        </w:rPr>
        <w:t>10.1. Критерии и порядок определения единой теплоснабжающей организации</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В случае, если на территории поселения, городского округа существуют несколько систем теплоснабжения, уполномоченные органы вправе:</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040108" w:rsidRPr="007A1F82" w:rsidRDefault="00040108" w:rsidP="00B121F9">
      <w:pPr>
        <w:ind w:firstLine="284"/>
        <w:jc w:val="both"/>
        <w:rPr>
          <w:rFonts w:ascii="Arial" w:hAnsi="Arial" w:cs="Arial"/>
          <w:b/>
          <w:sz w:val="16"/>
          <w:szCs w:val="16"/>
        </w:rPr>
      </w:pPr>
      <w:r w:rsidRPr="007A1F82">
        <w:rPr>
          <w:rFonts w:ascii="Arial" w:hAnsi="Arial" w:cs="Arial"/>
          <w:b/>
          <w:sz w:val="16"/>
          <w:szCs w:val="16"/>
        </w:rPr>
        <w:t>10.2. Критериями определения единой теплоснабжающей организации являются:</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Обязанности ЕТО определены постановлением Правительства Российской Федерации от 08 августа 2012 года № 808 «Об организации теплоснабжения в Российской Федерации и о внесении изменений в некоторые законодательные акты Правительства Российской Федерации» (пункт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надлежащим образом исполнять обязательства перед иными теплоснабжающими и теплосетевыми организациями в зоне своей деятельности;</w:t>
      </w:r>
    </w:p>
    <w:p w:rsidR="00040108" w:rsidRPr="00B623B0" w:rsidRDefault="00040108" w:rsidP="00B121F9">
      <w:pPr>
        <w:ind w:firstLine="284"/>
        <w:jc w:val="both"/>
        <w:rPr>
          <w:rFonts w:ascii="Arial" w:hAnsi="Arial" w:cs="Arial"/>
          <w:sz w:val="12"/>
          <w:szCs w:val="16"/>
        </w:rPr>
      </w:pPr>
      <w:r w:rsidRPr="007A1F82">
        <w:rPr>
          <w:rFonts w:ascii="Arial" w:hAnsi="Arial" w:cs="Arial"/>
          <w:sz w:val="16"/>
          <w:szCs w:val="16"/>
        </w:rPr>
        <w:t>осуществлять контроль режимов потребления тепловой энергии в зоне своей деятельности.</w:t>
      </w:r>
    </w:p>
    <w:p w:rsidR="00040108" w:rsidRPr="00B623B0" w:rsidRDefault="00040108" w:rsidP="007A1F82">
      <w:pPr>
        <w:ind w:firstLine="709"/>
        <w:jc w:val="right"/>
        <w:rPr>
          <w:rFonts w:ascii="Arial" w:hAnsi="Arial" w:cs="Arial"/>
          <w:sz w:val="12"/>
          <w:szCs w:val="16"/>
        </w:rPr>
      </w:pPr>
      <w:r w:rsidRPr="00B623B0">
        <w:rPr>
          <w:rFonts w:ascii="Arial" w:hAnsi="Arial" w:cs="Arial"/>
          <w:sz w:val="12"/>
          <w:szCs w:val="16"/>
        </w:rPr>
        <w:t>Таблица 10.1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699"/>
        <w:gridCol w:w="992"/>
        <w:gridCol w:w="1560"/>
        <w:gridCol w:w="992"/>
        <w:gridCol w:w="1560"/>
        <w:gridCol w:w="1614"/>
        <w:gridCol w:w="1933"/>
      </w:tblGrid>
      <w:tr w:rsidR="00040108" w:rsidRPr="00B623B0" w:rsidTr="00B121F9">
        <w:trPr>
          <w:trHeight w:val="20"/>
          <w:tblHeader/>
        </w:trPr>
        <w:tc>
          <w:tcPr>
            <w:tcW w:w="5251" w:type="dxa"/>
            <w:gridSpan w:val="3"/>
            <w:vAlign w:val="center"/>
          </w:tcPr>
          <w:p w:rsidR="00040108" w:rsidRPr="00B623B0" w:rsidRDefault="00040108" w:rsidP="007A1F82">
            <w:pPr>
              <w:pStyle w:val="affffffe"/>
              <w:rPr>
                <w:rFonts w:ascii="Arial" w:hAnsi="Arial" w:cs="Arial"/>
                <w:b/>
                <w:sz w:val="12"/>
                <w:szCs w:val="16"/>
              </w:rPr>
            </w:pPr>
            <w:r w:rsidRPr="00B623B0">
              <w:rPr>
                <w:rFonts w:ascii="Arial" w:hAnsi="Arial" w:cs="Arial"/>
                <w:b/>
                <w:sz w:val="12"/>
                <w:szCs w:val="16"/>
              </w:rPr>
              <w:t>Источники тепловой энергии</w:t>
            </w:r>
          </w:p>
        </w:tc>
        <w:tc>
          <w:tcPr>
            <w:tcW w:w="2552" w:type="dxa"/>
            <w:gridSpan w:val="2"/>
            <w:vAlign w:val="center"/>
          </w:tcPr>
          <w:p w:rsidR="00040108" w:rsidRPr="00B623B0" w:rsidRDefault="00040108" w:rsidP="007A1F82">
            <w:pPr>
              <w:pStyle w:val="affffffe"/>
              <w:rPr>
                <w:rFonts w:ascii="Arial" w:hAnsi="Arial" w:cs="Arial"/>
                <w:b/>
                <w:sz w:val="12"/>
                <w:szCs w:val="16"/>
              </w:rPr>
            </w:pPr>
            <w:r w:rsidRPr="00B623B0">
              <w:rPr>
                <w:rFonts w:ascii="Arial" w:hAnsi="Arial" w:cs="Arial"/>
                <w:b/>
                <w:sz w:val="12"/>
                <w:szCs w:val="16"/>
              </w:rPr>
              <w:t>Тепловые сети</w:t>
            </w:r>
          </w:p>
        </w:tc>
        <w:tc>
          <w:tcPr>
            <w:tcW w:w="1614" w:type="dxa"/>
            <w:vMerge w:val="restart"/>
            <w:vAlign w:val="center"/>
          </w:tcPr>
          <w:p w:rsidR="00040108" w:rsidRPr="00B623B0" w:rsidRDefault="00B623B0" w:rsidP="007A1F82">
            <w:pPr>
              <w:pStyle w:val="affffffe"/>
              <w:rPr>
                <w:rFonts w:ascii="Arial" w:hAnsi="Arial" w:cs="Arial"/>
                <w:b/>
                <w:sz w:val="12"/>
                <w:szCs w:val="16"/>
              </w:rPr>
            </w:pPr>
            <w:r>
              <w:rPr>
                <w:rFonts w:ascii="Arial" w:hAnsi="Arial" w:cs="Arial"/>
                <w:b/>
                <w:sz w:val="12"/>
                <w:szCs w:val="16"/>
              </w:rPr>
              <w:t>Утвержденная единая теплоснаб</w:t>
            </w:r>
            <w:r w:rsidR="00040108" w:rsidRPr="00B623B0">
              <w:rPr>
                <w:rFonts w:ascii="Arial" w:hAnsi="Arial" w:cs="Arial"/>
                <w:b/>
                <w:sz w:val="12"/>
                <w:szCs w:val="16"/>
              </w:rPr>
              <w:t>жающая организация</w:t>
            </w:r>
          </w:p>
        </w:tc>
        <w:tc>
          <w:tcPr>
            <w:tcW w:w="0" w:type="auto"/>
            <w:vMerge w:val="restart"/>
            <w:vAlign w:val="center"/>
          </w:tcPr>
          <w:p w:rsidR="00040108" w:rsidRPr="00B623B0" w:rsidRDefault="00B623B0" w:rsidP="007A1F82">
            <w:pPr>
              <w:pStyle w:val="affffffe"/>
              <w:rPr>
                <w:rFonts w:ascii="Arial" w:hAnsi="Arial" w:cs="Arial"/>
                <w:b/>
                <w:sz w:val="12"/>
                <w:szCs w:val="16"/>
              </w:rPr>
            </w:pPr>
            <w:r>
              <w:rPr>
                <w:rFonts w:ascii="Arial" w:hAnsi="Arial" w:cs="Arial"/>
                <w:b/>
                <w:sz w:val="12"/>
                <w:szCs w:val="16"/>
              </w:rPr>
              <w:t>Основание для присвое</w:t>
            </w:r>
            <w:r w:rsidR="00040108" w:rsidRPr="00B623B0">
              <w:rPr>
                <w:rFonts w:ascii="Arial" w:hAnsi="Arial" w:cs="Arial"/>
                <w:b/>
                <w:sz w:val="12"/>
                <w:szCs w:val="16"/>
              </w:rPr>
              <w:t>ния статуса ЕТО (№ пункта ПП РФ от 08.08.2012 № 808)</w:t>
            </w:r>
          </w:p>
        </w:tc>
      </w:tr>
      <w:tr w:rsidR="00040108" w:rsidRPr="00B623B0" w:rsidTr="00B121F9">
        <w:trPr>
          <w:trHeight w:val="20"/>
          <w:tblHeader/>
        </w:trPr>
        <w:tc>
          <w:tcPr>
            <w:tcW w:w="2699" w:type="dxa"/>
            <w:vAlign w:val="center"/>
          </w:tcPr>
          <w:p w:rsidR="00040108" w:rsidRPr="00B623B0" w:rsidRDefault="00040108" w:rsidP="007A1F82">
            <w:pPr>
              <w:pStyle w:val="affffffe"/>
              <w:rPr>
                <w:rFonts w:ascii="Arial" w:hAnsi="Arial" w:cs="Arial"/>
                <w:b/>
                <w:sz w:val="12"/>
                <w:szCs w:val="16"/>
              </w:rPr>
            </w:pPr>
            <w:r w:rsidRPr="00B623B0">
              <w:rPr>
                <w:rFonts w:ascii="Arial" w:hAnsi="Arial" w:cs="Arial"/>
                <w:b/>
                <w:sz w:val="12"/>
                <w:szCs w:val="16"/>
              </w:rPr>
              <w:t>энергоисточники в зоне деятельности</w:t>
            </w:r>
          </w:p>
        </w:tc>
        <w:tc>
          <w:tcPr>
            <w:tcW w:w="992" w:type="dxa"/>
            <w:vAlign w:val="center"/>
          </w:tcPr>
          <w:p w:rsidR="00040108" w:rsidRPr="00B623B0" w:rsidRDefault="00040108" w:rsidP="007A1F82">
            <w:pPr>
              <w:pStyle w:val="affffffe"/>
              <w:rPr>
                <w:rFonts w:ascii="Arial" w:hAnsi="Arial" w:cs="Arial"/>
                <w:b/>
                <w:sz w:val="12"/>
                <w:szCs w:val="16"/>
              </w:rPr>
            </w:pPr>
            <w:r w:rsidRPr="00B623B0">
              <w:rPr>
                <w:rFonts w:ascii="Arial" w:hAnsi="Arial" w:cs="Arial"/>
                <w:b/>
                <w:sz w:val="12"/>
                <w:szCs w:val="16"/>
              </w:rPr>
              <w:t>наименование организации</w:t>
            </w:r>
          </w:p>
        </w:tc>
        <w:tc>
          <w:tcPr>
            <w:tcW w:w="1560" w:type="dxa"/>
            <w:vAlign w:val="center"/>
          </w:tcPr>
          <w:p w:rsidR="00040108" w:rsidRPr="00B623B0" w:rsidRDefault="00B623B0" w:rsidP="007A1F82">
            <w:pPr>
              <w:pStyle w:val="affffffe"/>
              <w:rPr>
                <w:rFonts w:ascii="Arial" w:hAnsi="Arial" w:cs="Arial"/>
                <w:b/>
                <w:sz w:val="12"/>
                <w:szCs w:val="16"/>
              </w:rPr>
            </w:pPr>
            <w:r>
              <w:rPr>
                <w:rFonts w:ascii="Arial" w:hAnsi="Arial" w:cs="Arial"/>
                <w:b/>
                <w:sz w:val="12"/>
                <w:szCs w:val="16"/>
              </w:rPr>
              <w:t>информация о присвое</w:t>
            </w:r>
            <w:r w:rsidR="00040108" w:rsidRPr="00B623B0">
              <w:rPr>
                <w:rFonts w:ascii="Arial" w:hAnsi="Arial" w:cs="Arial"/>
                <w:b/>
                <w:sz w:val="12"/>
                <w:szCs w:val="16"/>
              </w:rPr>
              <w:t>нии статуса ЕТО</w:t>
            </w:r>
          </w:p>
        </w:tc>
        <w:tc>
          <w:tcPr>
            <w:tcW w:w="992" w:type="dxa"/>
            <w:vAlign w:val="center"/>
          </w:tcPr>
          <w:p w:rsidR="00040108" w:rsidRPr="00B623B0" w:rsidRDefault="00040108" w:rsidP="007A1F82">
            <w:pPr>
              <w:pStyle w:val="affffffe"/>
              <w:rPr>
                <w:rFonts w:ascii="Arial" w:hAnsi="Arial" w:cs="Arial"/>
                <w:b/>
                <w:sz w:val="12"/>
                <w:szCs w:val="16"/>
              </w:rPr>
            </w:pPr>
            <w:r w:rsidRPr="00B623B0">
              <w:rPr>
                <w:rFonts w:ascii="Arial" w:hAnsi="Arial" w:cs="Arial"/>
                <w:b/>
                <w:sz w:val="12"/>
                <w:szCs w:val="16"/>
              </w:rPr>
              <w:t>наименование организации</w:t>
            </w:r>
          </w:p>
        </w:tc>
        <w:tc>
          <w:tcPr>
            <w:tcW w:w="1560" w:type="dxa"/>
            <w:vAlign w:val="center"/>
          </w:tcPr>
          <w:p w:rsidR="00040108" w:rsidRPr="00B623B0" w:rsidRDefault="00B623B0" w:rsidP="007A1F82">
            <w:pPr>
              <w:pStyle w:val="affffffe"/>
              <w:rPr>
                <w:rFonts w:ascii="Arial" w:hAnsi="Arial" w:cs="Arial"/>
                <w:b/>
                <w:sz w:val="12"/>
                <w:szCs w:val="16"/>
              </w:rPr>
            </w:pPr>
            <w:r>
              <w:rPr>
                <w:rFonts w:ascii="Arial" w:hAnsi="Arial" w:cs="Arial"/>
                <w:b/>
                <w:sz w:val="12"/>
                <w:szCs w:val="16"/>
              </w:rPr>
              <w:t>информация о присвое</w:t>
            </w:r>
            <w:r w:rsidR="00040108" w:rsidRPr="00B623B0">
              <w:rPr>
                <w:rFonts w:ascii="Arial" w:hAnsi="Arial" w:cs="Arial"/>
                <w:b/>
                <w:sz w:val="12"/>
                <w:szCs w:val="16"/>
              </w:rPr>
              <w:t>нии статуса ЕТО</w:t>
            </w:r>
          </w:p>
        </w:tc>
        <w:tc>
          <w:tcPr>
            <w:tcW w:w="1614" w:type="dxa"/>
            <w:vMerge/>
            <w:vAlign w:val="center"/>
          </w:tcPr>
          <w:p w:rsidR="00040108" w:rsidRPr="00B623B0" w:rsidRDefault="00040108" w:rsidP="007A1F82">
            <w:pPr>
              <w:jc w:val="center"/>
              <w:rPr>
                <w:rFonts w:ascii="Arial" w:hAnsi="Arial" w:cs="Arial"/>
                <w:b/>
                <w:sz w:val="12"/>
                <w:szCs w:val="16"/>
              </w:rPr>
            </w:pPr>
          </w:p>
        </w:tc>
        <w:tc>
          <w:tcPr>
            <w:tcW w:w="0" w:type="auto"/>
            <w:vMerge/>
            <w:vAlign w:val="center"/>
          </w:tcPr>
          <w:p w:rsidR="00040108" w:rsidRPr="00B623B0" w:rsidRDefault="00040108" w:rsidP="007A1F82">
            <w:pPr>
              <w:jc w:val="center"/>
              <w:rPr>
                <w:rFonts w:ascii="Arial" w:hAnsi="Arial" w:cs="Arial"/>
                <w:b/>
                <w:sz w:val="12"/>
                <w:szCs w:val="16"/>
              </w:rPr>
            </w:pPr>
          </w:p>
        </w:tc>
      </w:tr>
      <w:tr w:rsidR="00040108" w:rsidRPr="00B623B0" w:rsidTr="00B121F9">
        <w:trPr>
          <w:trHeight w:val="20"/>
        </w:trPr>
        <w:tc>
          <w:tcPr>
            <w:tcW w:w="2699" w:type="dxa"/>
            <w:vAlign w:val="center"/>
          </w:tcPr>
          <w:p w:rsidR="00040108" w:rsidRPr="00B623B0" w:rsidRDefault="00040108" w:rsidP="007A1F82">
            <w:pPr>
              <w:pStyle w:val="affffffe"/>
              <w:jc w:val="left"/>
              <w:rPr>
                <w:rFonts w:ascii="Arial" w:hAnsi="Arial" w:cs="Arial"/>
                <w:color w:val="000000"/>
                <w:sz w:val="12"/>
                <w:szCs w:val="16"/>
              </w:rPr>
            </w:pPr>
            <w:r w:rsidRPr="00B623B0">
              <w:rPr>
                <w:rFonts w:ascii="Arial" w:hAnsi="Arial" w:cs="Arial"/>
                <w:color w:val="000000"/>
                <w:sz w:val="12"/>
                <w:szCs w:val="16"/>
                <w:lang w:eastAsia="ru-RU"/>
              </w:rPr>
              <w:t>Котельная № 10, с. Яжелбицы, ул. Усадьба</w:t>
            </w:r>
          </w:p>
        </w:tc>
        <w:tc>
          <w:tcPr>
            <w:tcW w:w="992" w:type="dxa"/>
            <w:vAlign w:val="center"/>
          </w:tcPr>
          <w:p w:rsidR="00040108" w:rsidRPr="00B623B0" w:rsidRDefault="00040108" w:rsidP="007A1F82">
            <w:pPr>
              <w:pStyle w:val="affffffe"/>
              <w:rPr>
                <w:rFonts w:ascii="Arial" w:hAnsi="Arial" w:cs="Arial"/>
                <w:color w:val="000000"/>
                <w:sz w:val="12"/>
                <w:szCs w:val="16"/>
              </w:rPr>
            </w:pPr>
          </w:p>
        </w:tc>
        <w:tc>
          <w:tcPr>
            <w:tcW w:w="1560" w:type="dxa"/>
            <w:vAlign w:val="center"/>
          </w:tcPr>
          <w:p w:rsidR="00040108" w:rsidRPr="00B623B0" w:rsidRDefault="00040108" w:rsidP="007A1F82">
            <w:pPr>
              <w:pStyle w:val="affffffe"/>
              <w:rPr>
                <w:rFonts w:ascii="Arial" w:hAnsi="Arial" w:cs="Arial"/>
                <w:color w:val="000000"/>
                <w:sz w:val="12"/>
                <w:szCs w:val="16"/>
              </w:rPr>
            </w:pPr>
            <w:r w:rsidRPr="00B623B0">
              <w:rPr>
                <w:rFonts w:ascii="Arial" w:hAnsi="Arial" w:cs="Arial"/>
                <w:color w:val="000000"/>
                <w:sz w:val="12"/>
                <w:szCs w:val="16"/>
              </w:rPr>
              <w:t>н/д</w:t>
            </w:r>
          </w:p>
        </w:tc>
        <w:tc>
          <w:tcPr>
            <w:tcW w:w="992" w:type="dxa"/>
            <w:vAlign w:val="center"/>
          </w:tcPr>
          <w:p w:rsidR="00040108" w:rsidRPr="00B623B0" w:rsidRDefault="00040108" w:rsidP="007A1F82">
            <w:pPr>
              <w:pStyle w:val="affffffe"/>
              <w:rPr>
                <w:rFonts w:ascii="Arial" w:hAnsi="Arial" w:cs="Arial"/>
                <w:color w:val="000000"/>
                <w:sz w:val="12"/>
                <w:szCs w:val="16"/>
              </w:rPr>
            </w:pPr>
          </w:p>
        </w:tc>
        <w:tc>
          <w:tcPr>
            <w:tcW w:w="1560" w:type="dxa"/>
            <w:vAlign w:val="center"/>
          </w:tcPr>
          <w:p w:rsidR="00040108" w:rsidRPr="00B623B0" w:rsidRDefault="00040108" w:rsidP="007A1F82">
            <w:pPr>
              <w:pStyle w:val="affffffe"/>
              <w:rPr>
                <w:rFonts w:ascii="Arial" w:hAnsi="Arial" w:cs="Arial"/>
                <w:color w:val="000000"/>
                <w:sz w:val="12"/>
                <w:szCs w:val="16"/>
              </w:rPr>
            </w:pPr>
            <w:r w:rsidRPr="00B623B0">
              <w:rPr>
                <w:rFonts w:ascii="Arial" w:hAnsi="Arial" w:cs="Arial"/>
                <w:color w:val="000000"/>
                <w:sz w:val="12"/>
                <w:szCs w:val="16"/>
              </w:rPr>
              <w:t>н/д</w:t>
            </w:r>
          </w:p>
        </w:tc>
        <w:tc>
          <w:tcPr>
            <w:tcW w:w="1614"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ООО «ТК Новгородская»</w:t>
            </w:r>
          </w:p>
        </w:tc>
        <w:tc>
          <w:tcPr>
            <w:tcW w:w="0" w:type="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r>
      <w:tr w:rsidR="00040108" w:rsidRPr="00B623B0" w:rsidTr="00B121F9">
        <w:trPr>
          <w:trHeight w:val="20"/>
        </w:trPr>
        <w:tc>
          <w:tcPr>
            <w:tcW w:w="2699" w:type="dxa"/>
            <w:vAlign w:val="center"/>
          </w:tcPr>
          <w:p w:rsidR="00040108" w:rsidRPr="00B623B0" w:rsidRDefault="00040108" w:rsidP="007A1F82">
            <w:pPr>
              <w:pStyle w:val="affffffe"/>
              <w:jc w:val="left"/>
              <w:rPr>
                <w:rFonts w:ascii="Arial" w:hAnsi="Arial" w:cs="Arial"/>
                <w:color w:val="000000"/>
                <w:sz w:val="12"/>
                <w:szCs w:val="16"/>
              </w:rPr>
            </w:pPr>
            <w:r w:rsidRPr="00B623B0">
              <w:rPr>
                <w:rFonts w:ascii="Arial" w:hAnsi="Arial" w:cs="Arial"/>
                <w:color w:val="000000"/>
                <w:sz w:val="12"/>
                <w:szCs w:val="16"/>
                <w:lang w:eastAsia="ru-RU"/>
              </w:rPr>
              <w:t>Котельная № 20, д. Ижицы</w:t>
            </w:r>
          </w:p>
        </w:tc>
        <w:tc>
          <w:tcPr>
            <w:tcW w:w="992" w:type="dxa"/>
            <w:vAlign w:val="center"/>
          </w:tcPr>
          <w:p w:rsidR="00040108" w:rsidRPr="00B623B0" w:rsidRDefault="00040108" w:rsidP="007A1F82">
            <w:pPr>
              <w:pStyle w:val="affffffe"/>
              <w:rPr>
                <w:rFonts w:ascii="Arial" w:hAnsi="Arial" w:cs="Arial"/>
                <w:color w:val="000000"/>
                <w:sz w:val="12"/>
                <w:szCs w:val="16"/>
              </w:rPr>
            </w:pPr>
          </w:p>
        </w:tc>
        <w:tc>
          <w:tcPr>
            <w:tcW w:w="1560" w:type="dxa"/>
            <w:vAlign w:val="center"/>
          </w:tcPr>
          <w:p w:rsidR="00040108" w:rsidRPr="00B623B0" w:rsidRDefault="00040108" w:rsidP="007A1F82">
            <w:pPr>
              <w:pStyle w:val="affffffe"/>
              <w:rPr>
                <w:rFonts w:ascii="Arial" w:hAnsi="Arial" w:cs="Arial"/>
                <w:color w:val="000000"/>
                <w:sz w:val="12"/>
                <w:szCs w:val="16"/>
              </w:rPr>
            </w:pPr>
            <w:r w:rsidRPr="00B623B0">
              <w:rPr>
                <w:rFonts w:ascii="Arial" w:hAnsi="Arial" w:cs="Arial"/>
                <w:color w:val="000000"/>
                <w:sz w:val="12"/>
                <w:szCs w:val="16"/>
              </w:rPr>
              <w:t>н/д</w:t>
            </w:r>
          </w:p>
        </w:tc>
        <w:tc>
          <w:tcPr>
            <w:tcW w:w="992" w:type="dxa"/>
            <w:vAlign w:val="center"/>
          </w:tcPr>
          <w:p w:rsidR="00040108" w:rsidRPr="00B623B0" w:rsidRDefault="00040108" w:rsidP="007A1F82">
            <w:pPr>
              <w:pStyle w:val="affffffe"/>
              <w:rPr>
                <w:rFonts w:ascii="Arial" w:hAnsi="Arial" w:cs="Arial"/>
                <w:color w:val="000000"/>
                <w:sz w:val="12"/>
                <w:szCs w:val="16"/>
              </w:rPr>
            </w:pPr>
          </w:p>
        </w:tc>
        <w:tc>
          <w:tcPr>
            <w:tcW w:w="1560" w:type="dxa"/>
            <w:vAlign w:val="center"/>
          </w:tcPr>
          <w:p w:rsidR="00040108" w:rsidRPr="00B623B0" w:rsidRDefault="00040108" w:rsidP="007A1F82">
            <w:pPr>
              <w:pStyle w:val="affffffe"/>
              <w:rPr>
                <w:rFonts w:ascii="Arial" w:hAnsi="Arial" w:cs="Arial"/>
                <w:color w:val="000000"/>
                <w:sz w:val="12"/>
                <w:szCs w:val="16"/>
              </w:rPr>
            </w:pPr>
            <w:r w:rsidRPr="00B623B0">
              <w:rPr>
                <w:rFonts w:ascii="Arial" w:hAnsi="Arial" w:cs="Arial"/>
                <w:color w:val="000000"/>
                <w:sz w:val="12"/>
                <w:szCs w:val="16"/>
              </w:rPr>
              <w:t>н/д</w:t>
            </w:r>
          </w:p>
        </w:tc>
        <w:tc>
          <w:tcPr>
            <w:tcW w:w="1614" w:type="dxa"/>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ООО «ТК Новгородская»</w:t>
            </w:r>
          </w:p>
        </w:tc>
        <w:tc>
          <w:tcPr>
            <w:tcW w:w="0" w:type="auto"/>
            <w:vAlign w:val="center"/>
          </w:tcPr>
          <w:p w:rsidR="00040108" w:rsidRPr="00B623B0" w:rsidRDefault="00040108" w:rsidP="007A1F82">
            <w:pPr>
              <w:pStyle w:val="affffffe"/>
              <w:rPr>
                <w:rFonts w:ascii="Arial" w:hAnsi="Arial" w:cs="Arial"/>
                <w:sz w:val="12"/>
                <w:szCs w:val="16"/>
              </w:rPr>
            </w:pPr>
            <w:r w:rsidRPr="00B623B0">
              <w:rPr>
                <w:rFonts w:ascii="Arial" w:hAnsi="Arial" w:cs="Arial"/>
                <w:sz w:val="12"/>
                <w:szCs w:val="16"/>
              </w:rPr>
              <w:t>-</w:t>
            </w:r>
          </w:p>
        </w:tc>
      </w:tr>
    </w:tbl>
    <w:p w:rsidR="004B307F" w:rsidRDefault="00040108" w:rsidP="007A1F82">
      <w:pPr>
        <w:jc w:val="center"/>
        <w:rPr>
          <w:rFonts w:ascii="Arial" w:hAnsi="Arial" w:cs="Arial"/>
          <w:b/>
          <w:bCs/>
          <w:sz w:val="16"/>
          <w:szCs w:val="16"/>
        </w:rPr>
      </w:pPr>
      <w:r w:rsidRPr="007A1F82">
        <w:rPr>
          <w:rFonts w:ascii="Arial" w:hAnsi="Arial" w:cs="Arial"/>
          <w:b/>
          <w:bCs/>
          <w:sz w:val="16"/>
          <w:szCs w:val="16"/>
        </w:rPr>
        <w:t xml:space="preserve">Раздел 11. Решения о распределении тепловой нагрузки </w:t>
      </w:r>
    </w:p>
    <w:p w:rsidR="00040108" w:rsidRPr="007A1F82" w:rsidRDefault="00040108" w:rsidP="007A1F82">
      <w:pPr>
        <w:jc w:val="center"/>
        <w:rPr>
          <w:rFonts w:ascii="Arial" w:hAnsi="Arial" w:cs="Arial"/>
          <w:b/>
          <w:bCs/>
          <w:sz w:val="16"/>
          <w:szCs w:val="16"/>
        </w:rPr>
      </w:pPr>
      <w:r w:rsidRPr="007A1F82">
        <w:rPr>
          <w:rFonts w:ascii="Arial" w:hAnsi="Arial" w:cs="Arial"/>
          <w:b/>
          <w:bCs/>
          <w:sz w:val="16"/>
          <w:szCs w:val="16"/>
        </w:rPr>
        <w:t>между источниками тепловой энергии</w:t>
      </w:r>
    </w:p>
    <w:p w:rsidR="00040108" w:rsidRPr="007A1F82" w:rsidRDefault="00040108" w:rsidP="00B121F9">
      <w:pPr>
        <w:pStyle w:val="afffffff0"/>
        <w:spacing w:after="0" w:line="240" w:lineRule="auto"/>
        <w:ind w:firstLine="284"/>
        <w:rPr>
          <w:rFonts w:ascii="Arial" w:eastAsia="Calibri" w:hAnsi="Arial" w:cs="Arial"/>
          <w:sz w:val="16"/>
          <w:szCs w:val="16"/>
          <w:lang w:eastAsia="en-US"/>
        </w:rPr>
      </w:pPr>
      <w:r w:rsidRPr="007A1F82">
        <w:rPr>
          <w:rFonts w:ascii="Arial" w:eastAsia="Calibri" w:hAnsi="Arial" w:cs="Arial"/>
          <w:sz w:val="16"/>
          <w:szCs w:val="16"/>
          <w:lang w:eastAsia="en-US"/>
        </w:rPr>
        <w:t xml:space="preserve">Распределение тепловой нагрузки между источниками тепловой энергии на территории </w:t>
      </w:r>
      <w:r w:rsidRPr="007A1F82">
        <w:rPr>
          <w:rFonts w:ascii="Arial" w:hAnsi="Arial" w:cs="Arial"/>
          <w:color w:val="000000"/>
          <w:sz w:val="16"/>
          <w:szCs w:val="16"/>
        </w:rPr>
        <w:t xml:space="preserve">Яжелбицкого сельского поселения </w:t>
      </w:r>
      <w:r w:rsidRPr="007A1F82">
        <w:rPr>
          <w:rFonts w:ascii="Arial" w:eastAsia="Calibri" w:hAnsi="Arial" w:cs="Arial"/>
          <w:sz w:val="16"/>
          <w:szCs w:val="16"/>
          <w:lang w:eastAsia="en-US"/>
        </w:rPr>
        <w:t>не планируется.</w:t>
      </w:r>
    </w:p>
    <w:p w:rsidR="00040108" w:rsidRPr="007A1F82" w:rsidRDefault="00040108" w:rsidP="007A1F82">
      <w:pPr>
        <w:jc w:val="center"/>
        <w:rPr>
          <w:rFonts w:ascii="Arial" w:hAnsi="Arial" w:cs="Arial"/>
          <w:b/>
          <w:bCs/>
          <w:sz w:val="16"/>
          <w:szCs w:val="16"/>
        </w:rPr>
      </w:pPr>
      <w:r w:rsidRPr="007A1F82">
        <w:rPr>
          <w:rFonts w:ascii="Arial" w:hAnsi="Arial" w:cs="Arial"/>
          <w:b/>
          <w:bCs/>
          <w:sz w:val="16"/>
          <w:szCs w:val="16"/>
        </w:rPr>
        <w:t>Раздел 1</w:t>
      </w:r>
      <w:bookmarkStart w:id="101" w:name="ZAP29EI3CO"/>
      <w:bookmarkEnd w:id="101"/>
      <w:r w:rsidRPr="007A1F82">
        <w:rPr>
          <w:rFonts w:ascii="Arial" w:hAnsi="Arial" w:cs="Arial"/>
          <w:b/>
          <w:bCs/>
          <w:sz w:val="16"/>
          <w:szCs w:val="16"/>
        </w:rPr>
        <w:t>2. Решение по бесхозяйным тепловым сетям</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В соответствии с пунктом 6 статьи 15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Принятие на учет бесхозяйных тепловых сетей (тепловых сетей, не имеющих эксплуатирующей организации) осуществляется на основании приказа Минэкономразвития России от 10.12.2015 № 931 «Об установлении Порядка принятия на учет бесхозяйных недвижимых вещей». На основании статьи 225 Гражданского кодекса Российской Федерации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По состоянию на 01.01.2024 года бесхозяйные тепловые сети на территории Яжелбицкого сельского поселения отсутствуют.</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При выявлении бесхозяйных тепловых сетей в качестве организации, уполномоченной на эксплуатацию бесхозяйных тепловых сетей, предлагается определить единую теплоснабжающую организацию (ЕТО), в границах утвержденной зоны деятельности, которой расположены вновь выявленные участки таких сетей.</w:t>
      </w:r>
    </w:p>
    <w:p w:rsidR="00B121F9" w:rsidRDefault="00040108" w:rsidP="007A1F82">
      <w:pPr>
        <w:jc w:val="center"/>
        <w:rPr>
          <w:rFonts w:ascii="Arial" w:hAnsi="Arial" w:cs="Arial"/>
          <w:b/>
          <w:bCs/>
          <w:sz w:val="16"/>
          <w:szCs w:val="16"/>
        </w:rPr>
      </w:pPr>
      <w:r w:rsidRPr="007A1F82">
        <w:rPr>
          <w:rFonts w:ascii="Arial" w:hAnsi="Arial" w:cs="Arial"/>
          <w:b/>
          <w:bCs/>
          <w:sz w:val="16"/>
          <w:szCs w:val="16"/>
        </w:rPr>
        <w:t xml:space="preserve">Раздел 13. Синхронизация схемы теплоснабжения со схемой газоснабжения и газификации субъекта Российской Федерации </w:t>
      </w:r>
    </w:p>
    <w:p w:rsidR="00B121F9" w:rsidRDefault="00040108" w:rsidP="007A1F82">
      <w:pPr>
        <w:jc w:val="center"/>
        <w:rPr>
          <w:rFonts w:ascii="Arial" w:hAnsi="Arial" w:cs="Arial"/>
          <w:b/>
          <w:bCs/>
          <w:sz w:val="16"/>
          <w:szCs w:val="16"/>
        </w:rPr>
      </w:pPr>
      <w:r w:rsidRPr="007A1F82">
        <w:rPr>
          <w:rFonts w:ascii="Arial" w:hAnsi="Arial" w:cs="Arial"/>
          <w:b/>
          <w:bCs/>
          <w:sz w:val="16"/>
          <w:szCs w:val="16"/>
        </w:rPr>
        <w:t>и (или) поселения, схемой и программой развития электроэнергетики, а также со схемой водоснабжения</w:t>
      </w:r>
    </w:p>
    <w:p w:rsidR="00040108" w:rsidRPr="007A1F82" w:rsidRDefault="00040108" w:rsidP="007A1F82">
      <w:pPr>
        <w:jc w:val="center"/>
        <w:rPr>
          <w:rFonts w:ascii="Arial" w:hAnsi="Arial" w:cs="Arial"/>
          <w:b/>
          <w:bCs/>
          <w:sz w:val="16"/>
          <w:szCs w:val="16"/>
        </w:rPr>
      </w:pPr>
      <w:r w:rsidRPr="007A1F82">
        <w:rPr>
          <w:rFonts w:ascii="Arial" w:hAnsi="Arial" w:cs="Arial"/>
          <w:b/>
          <w:bCs/>
          <w:sz w:val="16"/>
          <w:szCs w:val="16"/>
        </w:rPr>
        <w:t xml:space="preserve"> и водоотведения поселения, городского округа, города федерального значения</w:t>
      </w:r>
    </w:p>
    <w:p w:rsidR="00040108" w:rsidRPr="007A1F82" w:rsidRDefault="00040108" w:rsidP="00B121F9">
      <w:pPr>
        <w:ind w:firstLine="284"/>
        <w:jc w:val="both"/>
        <w:rPr>
          <w:rFonts w:ascii="Arial" w:hAnsi="Arial" w:cs="Arial"/>
          <w:b/>
          <w:sz w:val="16"/>
          <w:szCs w:val="16"/>
        </w:rPr>
      </w:pPr>
      <w:r w:rsidRPr="007A1F82">
        <w:rPr>
          <w:rFonts w:ascii="Arial" w:hAnsi="Arial" w:cs="Arial"/>
          <w:b/>
          <w:sz w:val="16"/>
          <w:szCs w:val="16"/>
        </w:rPr>
        <w:t>13.1. Описание решений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 xml:space="preserve">Решения о газоснабжении источников тепловой энергии </w:t>
      </w:r>
      <w:r w:rsidRPr="007A1F82">
        <w:rPr>
          <w:rFonts w:ascii="Arial" w:hAnsi="Arial" w:cs="Arial"/>
          <w:color w:val="000000"/>
          <w:sz w:val="16"/>
          <w:szCs w:val="16"/>
        </w:rPr>
        <w:t xml:space="preserve">Яжелбицкого сельского поселения </w:t>
      </w:r>
      <w:r w:rsidRPr="007A1F82">
        <w:rPr>
          <w:rFonts w:ascii="Arial" w:hAnsi="Arial" w:cs="Arial"/>
          <w:sz w:val="16"/>
          <w:szCs w:val="16"/>
        </w:rPr>
        <w:t>в действующей программе газоснабжения отсутствуют.</w:t>
      </w:r>
    </w:p>
    <w:p w:rsidR="00040108" w:rsidRPr="007A1F82" w:rsidRDefault="00040108" w:rsidP="00B121F9">
      <w:pPr>
        <w:ind w:firstLine="284"/>
        <w:jc w:val="both"/>
        <w:rPr>
          <w:rFonts w:ascii="Arial" w:hAnsi="Arial" w:cs="Arial"/>
          <w:sz w:val="16"/>
          <w:szCs w:val="16"/>
        </w:rPr>
      </w:pPr>
      <w:r w:rsidRPr="007A1F82">
        <w:rPr>
          <w:rFonts w:ascii="Arial" w:hAnsi="Arial" w:cs="Arial"/>
          <w:b/>
          <w:sz w:val="16"/>
          <w:szCs w:val="16"/>
        </w:rPr>
        <w:t>13.2. Описание проблем организации газоснабжения источников тепловой энергии</w:t>
      </w:r>
    </w:p>
    <w:p w:rsidR="00040108" w:rsidRPr="007A1F82" w:rsidRDefault="00040108" w:rsidP="00B121F9">
      <w:pPr>
        <w:ind w:firstLine="284"/>
        <w:jc w:val="both"/>
        <w:rPr>
          <w:rFonts w:ascii="Arial" w:hAnsi="Arial" w:cs="Arial"/>
          <w:b/>
          <w:sz w:val="16"/>
          <w:szCs w:val="16"/>
        </w:rPr>
      </w:pPr>
      <w:r w:rsidRPr="007A1F82">
        <w:rPr>
          <w:rFonts w:ascii="Arial" w:hAnsi="Arial" w:cs="Arial"/>
          <w:b/>
          <w:sz w:val="16"/>
          <w:szCs w:val="16"/>
        </w:rPr>
        <w:t>13.3. Предложения по корректировке утвержденной (разработке) региональной (межрегиональной) программы газификации жилищно - 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Предложения отсутствуют.</w:t>
      </w:r>
    </w:p>
    <w:p w:rsidR="00040108" w:rsidRPr="007A1F82" w:rsidRDefault="00040108" w:rsidP="00B121F9">
      <w:pPr>
        <w:ind w:firstLine="284"/>
        <w:jc w:val="both"/>
        <w:rPr>
          <w:rFonts w:ascii="Arial" w:hAnsi="Arial" w:cs="Arial"/>
          <w:b/>
          <w:sz w:val="16"/>
          <w:szCs w:val="16"/>
        </w:rPr>
      </w:pPr>
      <w:r w:rsidRPr="007A1F82">
        <w:rPr>
          <w:rFonts w:ascii="Arial" w:hAnsi="Arial" w:cs="Arial"/>
          <w:b/>
          <w:sz w:val="16"/>
          <w:szCs w:val="16"/>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Предложения отсутствуют.</w:t>
      </w:r>
    </w:p>
    <w:p w:rsidR="00040108" w:rsidRPr="007A1F82" w:rsidRDefault="00040108" w:rsidP="00B121F9">
      <w:pPr>
        <w:ind w:firstLine="284"/>
        <w:jc w:val="both"/>
        <w:rPr>
          <w:rFonts w:ascii="Arial" w:hAnsi="Arial" w:cs="Arial"/>
          <w:b/>
          <w:sz w:val="16"/>
          <w:szCs w:val="16"/>
        </w:rPr>
      </w:pPr>
      <w:r w:rsidRPr="007A1F82">
        <w:rPr>
          <w:rFonts w:ascii="Arial" w:hAnsi="Arial" w:cs="Arial"/>
          <w:b/>
          <w:sz w:val="16"/>
          <w:szCs w:val="16"/>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Предложения отсутствуют.</w:t>
      </w:r>
    </w:p>
    <w:p w:rsidR="00040108" w:rsidRPr="007A1F82" w:rsidRDefault="00040108" w:rsidP="00B121F9">
      <w:pPr>
        <w:ind w:firstLine="284"/>
        <w:jc w:val="both"/>
        <w:rPr>
          <w:rFonts w:ascii="Arial" w:hAnsi="Arial" w:cs="Arial"/>
          <w:b/>
          <w:sz w:val="16"/>
          <w:szCs w:val="16"/>
        </w:rPr>
      </w:pPr>
      <w:r w:rsidRPr="007A1F82">
        <w:rPr>
          <w:rFonts w:ascii="Arial" w:hAnsi="Arial" w:cs="Arial"/>
          <w:b/>
          <w:sz w:val="16"/>
          <w:szCs w:val="16"/>
        </w:rPr>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Предложения отсутствуют.</w:t>
      </w:r>
    </w:p>
    <w:p w:rsidR="00040108" w:rsidRPr="007A1F82" w:rsidRDefault="00040108" w:rsidP="00B121F9">
      <w:pPr>
        <w:ind w:firstLine="284"/>
        <w:jc w:val="both"/>
        <w:rPr>
          <w:rFonts w:ascii="Arial" w:hAnsi="Arial" w:cs="Arial"/>
          <w:b/>
          <w:sz w:val="16"/>
          <w:szCs w:val="16"/>
        </w:rPr>
      </w:pPr>
      <w:r w:rsidRPr="007A1F82">
        <w:rPr>
          <w:rFonts w:ascii="Arial" w:hAnsi="Arial" w:cs="Arial"/>
          <w:b/>
          <w:sz w:val="16"/>
          <w:szCs w:val="16"/>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Предложения отсутствуют.</w:t>
      </w:r>
    </w:p>
    <w:p w:rsidR="00040108" w:rsidRPr="007A1F82" w:rsidRDefault="00040108" w:rsidP="007A1F82">
      <w:pPr>
        <w:autoSpaceDE w:val="0"/>
        <w:autoSpaceDN w:val="0"/>
        <w:adjustRightInd w:val="0"/>
        <w:jc w:val="center"/>
        <w:rPr>
          <w:rFonts w:ascii="Arial" w:hAnsi="Arial" w:cs="Arial"/>
          <w:b/>
          <w:bCs/>
          <w:sz w:val="16"/>
          <w:szCs w:val="16"/>
        </w:rPr>
      </w:pPr>
      <w:r w:rsidRPr="007A1F82">
        <w:rPr>
          <w:rFonts w:ascii="Arial" w:hAnsi="Arial" w:cs="Arial"/>
          <w:b/>
          <w:bCs/>
          <w:sz w:val="16"/>
          <w:szCs w:val="16"/>
        </w:rPr>
        <w:t>Раздел 14. Индикаторы развития систем теплоснабжения поселения</w:t>
      </w:r>
    </w:p>
    <w:p w:rsidR="00040108" w:rsidRPr="00B623B0" w:rsidRDefault="00040108" w:rsidP="007A1F82">
      <w:pPr>
        <w:autoSpaceDE w:val="0"/>
        <w:autoSpaceDN w:val="0"/>
        <w:adjustRightInd w:val="0"/>
        <w:jc w:val="right"/>
        <w:rPr>
          <w:rFonts w:ascii="Arial" w:hAnsi="Arial" w:cs="Arial"/>
          <w:sz w:val="12"/>
          <w:szCs w:val="16"/>
        </w:rPr>
      </w:pPr>
      <w:r w:rsidRPr="00B623B0">
        <w:rPr>
          <w:rFonts w:ascii="Arial" w:hAnsi="Arial" w:cs="Arial"/>
          <w:sz w:val="12"/>
          <w:szCs w:val="16"/>
        </w:rPr>
        <w:t>Таблица 14.1.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9"/>
        <w:gridCol w:w="8355"/>
        <w:gridCol w:w="1559"/>
        <w:gridCol w:w="1137"/>
      </w:tblGrid>
      <w:tr w:rsidR="00040108" w:rsidRPr="00B623B0" w:rsidTr="00462E62">
        <w:trPr>
          <w:trHeight w:val="20"/>
        </w:trPr>
        <w:tc>
          <w:tcPr>
            <w:tcW w:w="0" w:type="auto"/>
            <w:vAlign w:val="center"/>
          </w:tcPr>
          <w:p w:rsidR="00040108" w:rsidRPr="00B623B0" w:rsidRDefault="00040108" w:rsidP="007A1F82">
            <w:pPr>
              <w:autoSpaceDE w:val="0"/>
              <w:autoSpaceDN w:val="0"/>
              <w:adjustRightInd w:val="0"/>
              <w:jc w:val="center"/>
              <w:rPr>
                <w:rFonts w:ascii="Arial" w:eastAsia="Calibri" w:hAnsi="Arial" w:cs="Arial"/>
                <w:b/>
                <w:color w:val="000000"/>
                <w:sz w:val="12"/>
                <w:szCs w:val="16"/>
              </w:rPr>
            </w:pPr>
            <w:r w:rsidRPr="00B623B0">
              <w:rPr>
                <w:rFonts w:ascii="Arial" w:eastAsia="Calibri" w:hAnsi="Arial" w:cs="Arial"/>
                <w:b/>
                <w:color w:val="000000"/>
                <w:sz w:val="12"/>
                <w:szCs w:val="16"/>
              </w:rPr>
              <w:t>№ п/п</w:t>
            </w:r>
          </w:p>
        </w:tc>
        <w:tc>
          <w:tcPr>
            <w:tcW w:w="8355" w:type="dxa"/>
            <w:vAlign w:val="center"/>
          </w:tcPr>
          <w:p w:rsidR="00040108" w:rsidRPr="00B623B0" w:rsidRDefault="00040108" w:rsidP="00B623B0">
            <w:pPr>
              <w:autoSpaceDE w:val="0"/>
              <w:autoSpaceDN w:val="0"/>
              <w:adjustRightInd w:val="0"/>
              <w:jc w:val="center"/>
              <w:rPr>
                <w:rFonts w:ascii="Arial" w:eastAsia="Calibri" w:hAnsi="Arial" w:cs="Arial"/>
                <w:b/>
                <w:color w:val="000000"/>
                <w:sz w:val="12"/>
                <w:szCs w:val="16"/>
              </w:rPr>
            </w:pPr>
            <w:r w:rsidRPr="00B623B0">
              <w:rPr>
                <w:rFonts w:ascii="Arial" w:eastAsia="Calibri" w:hAnsi="Arial" w:cs="Arial"/>
                <w:b/>
                <w:color w:val="000000"/>
                <w:sz w:val="12"/>
                <w:szCs w:val="16"/>
              </w:rPr>
              <w:t>Индикаторы развития системы теплоснабжения, единица измерения</w:t>
            </w:r>
          </w:p>
        </w:tc>
        <w:tc>
          <w:tcPr>
            <w:tcW w:w="1559" w:type="dxa"/>
            <w:vAlign w:val="center"/>
          </w:tcPr>
          <w:p w:rsidR="00040108" w:rsidRPr="00B623B0" w:rsidRDefault="00040108" w:rsidP="00462E62">
            <w:pPr>
              <w:autoSpaceDE w:val="0"/>
              <w:autoSpaceDN w:val="0"/>
              <w:adjustRightInd w:val="0"/>
              <w:jc w:val="center"/>
              <w:rPr>
                <w:rFonts w:ascii="Arial" w:eastAsia="Calibri" w:hAnsi="Arial" w:cs="Arial"/>
                <w:b/>
                <w:bCs/>
                <w:color w:val="000000"/>
                <w:sz w:val="12"/>
                <w:szCs w:val="16"/>
              </w:rPr>
            </w:pPr>
            <w:r w:rsidRPr="00B623B0">
              <w:rPr>
                <w:rFonts w:ascii="Arial" w:eastAsia="Calibri" w:hAnsi="Arial" w:cs="Arial"/>
                <w:b/>
                <w:bCs/>
                <w:color w:val="000000"/>
                <w:sz w:val="12"/>
                <w:szCs w:val="16"/>
              </w:rPr>
              <w:t>Котельная № 10, с. Яжелбицы, ул. Усадьба</w:t>
            </w:r>
          </w:p>
        </w:tc>
        <w:tc>
          <w:tcPr>
            <w:tcW w:w="1137" w:type="dxa"/>
            <w:vAlign w:val="center"/>
          </w:tcPr>
          <w:p w:rsidR="00040108" w:rsidRPr="00B623B0" w:rsidRDefault="00040108" w:rsidP="00B623B0">
            <w:pPr>
              <w:autoSpaceDE w:val="0"/>
              <w:autoSpaceDN w:val="0"/>
              <w:adjustRightInd w:val="0"/>
              <w:jc w:val="center"/>
              <w:rPr>
                <w:rFonts w:ascii="Arial" w:eastAsia="Calibri" w:hAnsi="Arial" w:cs="Arial"/>
                <w:b/>
                <w:bCs/>
                <w:color w:val="000000"/>
                <w:sz w:val="12"/>
                <w:szCs w:val="16"/>
              </w:rPr>
            </w:pPr>
            <w:r w:rsidRPr="00B623B0">
              <w:rPr>
                <w:rFonts w:ascii="Arial" w:eastAsia="Calibri" w:hAnsi="Arial" w:cs="Arial"/>
                <w:b/>
                <w:bCs/>
                <w:color w:val="000000"/>
                <w:sz w:val="12"/>
                <w:szCs w:val="16"/>
              </w:rPr>
              <w:t>Котельная № 20, д. Ижицы</w:t>
            </w:r>
          </w:p>
        </w:tc>
      </w:tr>
      <w:tr w:rsidR="00040108" w:rsidRPr="00B623B0" w:rsidTr="00462E62">
        <w:trPr>
          <w:trHeight w:val="20"/>
        </w:trPr>
        <w:tc>
          <w:tcPr>
            <w:tcW w:w="0" w:type="auto"/>
            <w:vAlign w:val="center"/>
          </w:tcPr>
          <w:p w:rsidR="00040108" w:rsidRPr="00B623B0" w:rsidRDefault="00040108" w:rsidP="007A1F82">
            <w:pPr>
              <w:autoSpaceDE w:val="0"/>
              <w:autoSpaceDN w:val="0"/>
              <w:adjustRightInd w:val="0"/>
              <w:jc w:val="center"/>
              <w:rPr>
                <w:rFonts w:ascii="Arial" w:eastAsia="Calibri" w:hAnsi="Arial" w:cs="Arial"/>
                <w:color w:val="000000"/>
                <w:sz w:val="12"/>
                <w:szCs w:val="16"/>
              </w:rPr>
            </w:pPr>
            <w:r w:rsidRPr="00B623B0">
              <w:rPr>
                <w:rFonts w:ascii="Arial" w:eastAsia="Calibri" w:hAnsi="Arial" w:cs="Arial"/>
                <w:color w:val="000000"/>
                <w:sz w:val="12"/>
                <w:szCs w:val="16"/>
              </w:rPr>
              <w:t>1</w:t>
            </w:r>
          </w:p>
        </w:tc>
        <w:tc>
          <w:tcPr>
            <w:tcW w:w="8355" w:type="dxa"/>
            <w:vAlign w:val="center"/>
          </w:tcPr>
          <w:p w:rsidR="00040108" w:rsidRPr="00B623B0" w:rsidRDefault="00040108" w:rsidP="007A1F82">
            <w:pPr>
              <w:autoSpaceDE w:val="0"/>
              <w:autoSpaceDN w:val="0"/>
              <w:adjustRightInd w:val="0"/>
              <w:jc w:val="center"/>
              <w:rPr>
                <w:rFonts w:ascii="Arial" w:eastAsia="Calibri" w:hAnsi="Arial" w:cs="Arial"/>
                <w:color w:val="000000"/>
                <w:sz w:val="12"/>
                <w:szCs w:val="16"/>
              </w:rPr>
            </w:pPr>
            <w:r w:rsidRPr="00B623B0">
              <w:rPr>
                <w:rFonts w:ascii="Arial" w:eastAsia="Calibri" w:hAnsi="Arial" w:cs="Arial"/>
                <w:color w:val="000000"/>
                <w:sz w:val="12"/>
                <w:szCs w:val="16"/>
              </w:rPr>
              <w:t>2</w:t>
            </w:r>
          </w:p>
        </w:tc>
        <w:tc>
          <w:tcPr>
            <w:tcW w:w="1559" w:type="dxa"/>
            <w:vAlign w:val="center"/>
          </w:tcPr>
          <w:p w:rsidR="00040108" w:rsidRPr="00B623B0" w:rsidRDefault="00040108" w:rsidP="007A1F82">
            <w:pPr>
              <w:autoSpaceDE w:val="0"/>
              <w:autoSpaceDN w:val="0"/>
              <w:adjustRightInd w:val="0"/>
              <w:jc w:val="center"/>
              <w:rPr>
                <w:rFonts w:ascii="Arial" w:eastAsia="Calibri" w:hAnsi="Arial" w:cs="Arial"/>
                <w:color w:val="000000"/>
                <w:sz w:val="12"/>
                <w:szCs w:val="16"/>
              </w:rPr>
            </w:pPr>
            <w:r w:rsidRPr="00B623B0">
              <w:rPr>
                <w:rFonts w:ascii="Arial" w:eastAsia="Calibri" w:hAnsi="Arial" w:cs="Arial"/>
                <w:color w:val="000000"/>
                <w:sz w:val="12"/>
                <w:szCs w:val="16"/>
              </w:rPr>
              <w:t>3</w:t>
            </w:r>
          </w:p>
        </w:tc>
        <w:tc>
          <w:tcPr>
            <w:tcW w:w="1137" w:type="dxa"/>
            <w:vAlign w:val="center"/>
          </w:tcPr>
          <w:p w:rsidR="00040108" w:rsidRPr="00B623B0" w:rsidRDefault="00040108" w:rsidP="007A1F82">
            <w:pPr>
              <w:autoSpaceDE w:val="0"/>
              <w:autoSpaceDN w:val="0"/>
              <w:adjustRightInd w:val="0"/>
              <w:jc w:val="center"/>
              <w:rPr>
                <w:rFonts w:ascii="Arial" w:eastAsia="Calibri" w:hAnsi="Arial" w:cs="Arial"/>
                <w:color w:val="000000"/>
                <w:sz w:val="12"/>
                <w:szCs w:val="16"/>
              </w:rPr>
            </w:pPr>
            <w:r w:rsidRPr="00B623B0">
              <w:rPr>
                <w:rFonts w:ascii="Arial" w:eastAsia="Calibri" w:hAnsi="Arial" w:cs="Arial"/>
                <w:color w:val="000000"/>
                <w:sz w:val="12"/>
                <w:szCs w:val="16"/>
              </w:rPr>
              <w:t>4</w:t>
            </w:r>
          </w:p>
        </w:tc>
      </w:tr>
      <w:tr w:rsidR="00040108" w:rsidRPr="00B623B0" w:rsidTr="00462E62">
        <w:trPr>
          <w:trHeight w:val="20"/>
        </w:trPr>
        <w:tc>
          <w:tcPr>
            <w:tcW w:w="0" w:type="auto"/>
            <w:vAlign w:val="center"/>
          </w:tcPr>
          <w:p w:rsidR="00040108" w:rsidRPr="00B623B0" w:rsidRDefault="00040108" w:rsidP="007A1F82">
            <w:pPr>
              <w:autoSpaceDE w:val="0"/>
              <w:autoSpaceDN w:val="0"/>
              <w:adjustRightInd w:val="0"/>
              <w:jc w:val="center"/>
              <w:rPr>
                <w:rFonts w:ascii="Arial" w:eastAsia="Calibri" w:hAnsi="Arial" w:cs="Arial"/>
                <w:color w:val="000000"/>
                <w:sz w:val="12"/>
                <w:szCs w:val="16"/>
              </w:rPr>
            </w:pPr>
            <w:r w:rsidRPr="00B623B0">
              <w:rPr>
                <w:rFonts w:ascii="Arial" w:eastAsia="Calibri" w:hAnsi="Arial" w:cs="Arial"/>
                <w:color w:val="000000"/>
                <w:sz w:val="12"/>
                <w:szCs w:val="16"/>
              </w:rPr>
              <w:t>1.</w:t>
            </w:r>
          </w:p>
        </w:tc>
        <w:tc>
          <w:tcPr>
            <w:tcW w:w="8355" w:type="dxa"/>
            <w:vAlign w:val="center"/>
          </w:tcPr>
          <w:p w:rsidR="00040108" w:rsidRPr="00B623B0" w:rsidRDefault="00040108" w:rsidP="007A1F82">
            <w:pPr>
              <w:autoSpaceDE w:val="0"/>
              <w:autoSpaceDN w:val="0"/>
              <w:adjustRightInd w:val="0"/>
              <w:rPr>
                <w:rFonts w:ascii="Arial" w:eastAsia="Calibri" w:hAnsi="Arial" w:cs="Arial"/>
                <w:color w:val="000000"/>
                <w:sz w:val="12"/>
                <w:szCs w:val="16"/>
              </w:rPr>
            </w:pPr>
            <w:r w:rsidRPr="00B623B0">
              <w:rPr>
                <w:rFonts w:ascii="Arial" w:eastAsia="Calibri" w:hAnsi="Arial" w:cs="Arial"/>
                <w:color w:val="000000"/>
                <w:sz w:val="12"/>
                <w:szCs w:val="16"/>
              </w:rPr>
              <w:t>Количество прекращений подачи тепловой энергии, теплоносителя в результате технологических нарушений на тепловых сетях, ед.</w:t>
            </w:r>
          </w:p>
        </w:tc>
        <w:tc>
          <w:tcPr>
            <w:tcW w:w="1559" w:type="dxa"/>
            <w:vAlign w:val="center"/>
          </w:tcPr>
          <w:p w:rsidR="00040108" w:rsidRPr="00B623B0" w:rsidRDefault="00040108" w:rsidP="007A1F82">
            <w:pPr>
              <w:autoSpaceDE w:val="0"/>
              <w:autoSpaceDN w:val="0"/>
              <w:adjustRightInd w:val="0"/>
              <w:jc w:val="center"/>
              <w:rPr>
                <w:rFonts w:ascii="Arial" w:eastAsia="Calibri" w:hAnsi="Arial" w:cs="Arial"/>
                <w:color w:val="000000"/>
                <w:sz w:val="12"/>
                <w:szCs w:val="16"/>
              </w:rPr>
            </w:pPr>
            <w:r w:rsidRPr="00B623B0">
              <w:rPr>
                <w:rFonts w:ascii="Arial" w:eastAsia="Calibri" w:hAnsi="Arial" w:cs="Arial"/>
                <w:color w:val="000000"/>
                <w:sz w:val="12"/>
                <w:szCs w:val="16"/>
              </w:rPr>
              <w:t>0,5</w:t>
            </w:r>
          </w:p>
        </w:tc>
        <w:tc>
          <w:tcPr>
            <w:tcW w:w="1137" w:type="dxa"/>
            <w:vAlign w:val="center"/>
          </w:tcPr>
          <w:p w:rsidR="00040108" w:rsidRPr="00B623B0" w:rsidRDefault="00040108" w:rsidP="007A1F82">
            <w:pPr>
              <w:autoSpaceDE w:val="0"/>
              <w:autoSpaceDN w:val="0"/>
              <w:adjustRightInd w:val="0"/>
              <w:jc w:val="center"/>
              <w:rPr>
                <w:rFonts w:ascii="Arial" w:eastAsia="Calibri" w:hAnsi="Arial" w:cs="Arial"/>
                <w:color w:val="000000"/>
                <w:sz w:val="12"/>
                <w:szCs w:val="16"/>
              </w:rPr>
            </w:pPr>
            <w:r w:rsidRPr="00B623B0">
              <w:rPr>
                <w:rFonts w:ascii="Arial" w:eastAsia="Calibri" w:hAnsi="Arial" w:cs="Arial"/>
                <w:color w:val="000000"/>
                <w:sz w:val="12"/>
                <w:szCs w:val="16"/>
              </w:rPr>
              <w:t>0,5</w:t>
            </w:r>
          </w:p>
        </w:tc>
      </w:tr>
      <w:tr w:rsidR="00040108" w:rsidRPr="00B623B0" w:rsidTr="00462E62">
        <w:trPr>
          <w:trHeight w:val="20"/>
        </w:trPr>
        <w:tc>
          <w:tcPr>
            <w:tcW w:w="0" w:type="auto"/>
            <w:vAlign w:val="center"/>
          </w:tcPr>
          <w:p w:rsidR="00040108" w:rsidRPr="00B623B0" w:rsidRDefault="00040108" w:rsidP="007A1F82">
            <w:pPr>
              <w:autoSpaceDE w:val="0"/>
              <w:autoSpaceDN w:val="0"/>
              <w:adjustRightInd w:val="0"/>
              <w:jc w:val="center"/>
              <w:rPr>
                <w:rFonts w:ascii="Arial" w:eastAsia="Calibri" w:hAnsi="Arial" w:cs="Arial"/>
                <w:color w:val="000000"/>
                <w:sz w:val="12"/>
                <w:szCs w:val="16"/>
              </w:rPr>
            </w:pPr>
            <w:r w:rsidRPr="00B623B0">
              <w:rPr>
                <w:rFonts w:ascii="Arial" w:eastAsia="Calibri" w:hAnsi="Arial" w:cs="Arial"/>
                <w:color w:val="000000"/>
                <w:sz w:val="12"/>
                <w:szCs w:val="16"/>
              </w:rPr>
              <w:t>2.</w:t>
            </w:r>
          </w:p>
        </w:tc>
        <w:tc>
          <w:tcPr>
            <w:tcW w:w="8355" w:type="dxa"/>
            <w:vAlign w:val="center"/>
          </w:tcPr>
          <w:p w:rsidR="00040108" w:rsidRPr="00B623B0" w:rsidRDefault="00040108" w:rsidP="007A1F82">
            <w:pPr>
              <w:autoSpaceDE w:val="0"/>
              <w:autoSpaceDN w:val="0"/>
              <w:adjustRightInd w:val="0"/>
              <w:rPr>
                <w:rFonts w:ascii="Arial" w:eastAsia="Calibri" w:hAnsi="Arial" w:cs="Arial"/>
                <w:color w:val="000000"/>
                <w:sz w:val="12"/>
                <w:szCs w:val="16"/>
              </w:rPr>
            </w:pPr>
            <w:r w:rsidRPr="00B623B0">
              <w:rPr>
                <w:rFonts w:ascii="Arial" w:eastAsia="Calibri" w:hAnsi="Arial" w:cs="Arial"/>
                <w:color w:val="000000"/>
                <w:sz w:val="12"/>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1559" w:type="dxa"/>
            <w:vAlign w:val="center"/>
          </w:tcPr>
          <w:p w:rsidR="00040108" w:rsidRPr="00B623B0" w:rsidRDefault="00040108" w:rsidP="007A1F82">
            <w:pPr>
              <w:autoSpaceDE w:val="0"/>
              <w:autoSpaceDN w:val="0"/>
              <w:adjustRightInd w:val="0"/>
              <w:jc w:val="center"/>
              <w:rPr>
                <w:rFonts w:ascii="Arial" w:eastAsia="Calibri" w:hAnsi="Arial" w:cs="Arial"/>
                <w:color w:val="000000"/>
                <w:sz w:val="12"/>
                <w:szCs w:val="16"/>
              </w:rPr>
            </w:pPr>
            <w:r w:rsidRPr="00B623B0">
              <w:rPr>
                <w:rFonts w:ascii="Arial" w:eastAsia="Calibri" w:hAnsi="Arial" w:cs="Arial"/>
                <w:color w:val="000000"/>
                <w:sz w:val="12"/>
                <w:szCs w:val="16"/>
              </w:rPr>
              <w:t>0,5</w:t>
            </w:r>
          </w:p>
        </w:tc>
        <w:tc>
          <w:tcPr>
            <w:tcW w:w="1137" w:type="dxa"/>
            <w:vAlign w:val="center"/>
          </w:tcPr>
          <w:p w:rsidR="00040108" w:rsidRPr="00B623B0" w:rsidRDefault="00040108" w:rsidP="007A1F82">
            <w:pPr>
              <w:autoSpaceDE w:val="0"/>
              <w:autoSpaceDN w:val="0"/>
              <w:adjustRightInd w:val="0"/>
              <w:jc w:val="center"/>
              <w:rPr>
                <w:rFonts w:ascii="Arial" w:eastAsia="Calibri" w:hAnsi="Arial" w:cs="Arial"/>
                <w:color w:val="000000"/>
                <w:sz w:val="12"/>
                <w:szCs w:val="16"/>
              </w:rPr>
            </w:pPr>
            <w:r w:rsidRPr="00B623B0">
              <w:rPr>
                <w:rFonts w:ascii="Arial" w:eastAsia="Calibri" w:hAnsi="Arial" w:cs="Arial"/>
                <w:color w:val="000000"/>
                <w:sz w:val="12"/>
                <w:szCs w:val="16"/>
              </w:rPr>
              <w:t>0,5</w:t>
            </w:r>
          </w:p>
        </w:tc>
      </w:tr>
      <w:tr w:rsidR="00040108" w:rsidRPr="00B623B0" w:rsidTr="00462E62">
        <w:trPr>
          <w:trHeight w:val="20"/>
        </w:trPr>
        <w:tc>
          <w:tcPr>
            <w:tcW w:w="0" w:type="auto"/>
            <w:vAlign w:val="center"/>
          </w:tcPr>
          <w:p w:rsidR="00040108" w:rsidRPr="00B623B0" w:rsidRDefault="00040108" w:rsidP="007A1F82">
            <w:pPr>
              <w:autoSpaceDE w:val="0"/>
              <w:autoSpaceDN w:val="0"/>
              <w:adjustRightInd w:val="0"/>
              <w:jc w:val="center"/>
              <w:rPr>
                <w:rFonts w:ascii="Arial" w:eastAsia="Calibri" w:hAnsi="Arial" w:cs="Arial"/>
                <w:color w:val="000000"/>
                <w:sz w:val="12"/>
                <w:szCs w:val="16"/>
              </w:rPr>
            </w:pPr>
            <w:r w:rsidRPr="00B623B0">
              <w:rPr>
                <w:rFonts w:ascii="Arial" w:eastAsia="Calibri" w:hAnsi="Arial" w:cs="Arial"/>
                <w:color w:val="000000"/>
                <w:sz w:val="12"/>
                <w:szCs w:val="16"/>
              </w:rPr>
              <w:t>3.</w:t>
            </w:r>
          </w:p>
        </w:tc>
        <w:tc>
          <w:tcPr>
            <w:tcW w:w="8355" w:type="dxa"/>
            <w:vAlign w:val="center"/>
          </w:tcPr>
          <w:p w:rsidR="00040108" w:rsidRPr="00B623B0" w:rsidRDefault="00040108" w:rsidP="007A1F82">
            <w:pPr>
              <w:autoSpaceDE w:val="0"/>
              <w:autoSpaceDN w:val="0"/>
              <w:adjustRightInd w:val="0"/>
              <w:rPr>
                <w:rFonts w:ascii="Arial" w:eastAsia="Calibri" w:hAnsi="Arial" w:cs="Arial"/>
                <w:color w:val="000000"/>
                <w:sz w:val="12"/>
                <w:szCs w:val="16"/>
              </w:rPr>
            </w:pPr>
            <w:r w:rsidRPr="00B623B0">
              <w:rPr>
                <w:rFonts w:ascii="Arial" w:eastAsia="Calibri" w:hAnsi="Arial" w:cs="Arial"/>
                <w:color w:val="000000"/>
                <w:sz w:val="12"/>
                <w:szCs w:val="16"/>
              </w:rPr>
              <w:t>Удельный расход условного топлива на единицу тепловой энергии, отпускаемой с коллекторов источников тепловой энергии, кг.у.т./Гкал</w:t>
            </w:r>
          </w:p>
        </w:tc>
        <w:tc>
          <w:tcPr>
            <w:tcW w:w="1559" w:type="dxa"/>
            <w:vAlign w:val="center"/>
          </w:tcPr>
          <w:p w:rsidR="00040108" w:rsidRPr="00B623B0" w:rsidRDefault="00040108" w:rsidP="007A1F82">
            <w:pPr>
              <w:autoSpaceDE w:val="0"/>
              <w:autoSpaceDN w:val="0"/>
              <w:adjustRightInd w:val="0"/>
              <w:jc w:val="center"/>
              <w:rPr>
                <w:rFonts w:ascii="Arial" w:eastAsia="Calibri" w:hAnsi="Arial" w:cs="Arial"/>
                <w:color w:val="000000"/>
                <w:sz w:val="12"/>
                <w:szCs w:val="16"/>
              </w:rPr>
            </w:pPr>
            <w:r w:rsidRPr="00B623B0">
              <w:rPr>
                <w:rFonts w:ascii="Arial" w:eastAsia="Calibri" w:hAnsi="Arial" w:cs="Arial"/>
                <w:color w:val="000000"/>
                <w:sz w:val="12"/>
                <w:szCs w:val="16"/>
              </w:rPr>
              <w:t>182,70</w:t>
            </w:r>
          </w:p>
        </w:tc>
        <w:tc>
          <w:tcPr>
            <w:tcW w:w="1137" w:type="dxa"/>
            <w:vAlign w:val="center"/>
          </w:tcPr>
          <w:p w:rsidR="00040108" w:rsidRPr="00B623B0" w:rsidRDefault="00040108" w:rsidP="007A1F82">
            <w:pPr>
              <w:autoSpaceDE w:val="0"/>
              <w:autoSpaceDN w:val="0"/>
              <w:adjustRightInd w:val="0"/>
              <w:jc w:val="center"/>
              <w:rPr>
                <w:rFonts w:ascii="Arial" w:eastAsia="Calibri" w:hAnsi="Arial" w:cs="Arial"/>
                <w:color w:val="000000"/>
                <w:sz w:val="12"/>
                <w:szCs w:val="16"/>
              </w:rPr>
            </w:pPr>
            <w:r w:rsidRPr="00B623B0">
              <w:rPr>
                <w:rFonts w:ascii="Arial" w:eastAsia="Calibri" w:hAnsi="Arial" w:cs="Arial"/>
                <w:color w:val="000000"/>
                <w:sz w:val="12"/>
                <w:szCs w:val="16"/>
              </w:rPr>
              <w:t>-</w:t>
            </w:r>
          </w:p>
        </w:tc>
      </w:tr>
      <w:tr w:rsidR="00040108" w:rsidRPr="00B623B0" w:rsidTr="00462E62">
        <w:trPr>
          <w:trHeight w:val="20"/>
        </w:trPr>
        <w:tc>
          <w:tcPr>
            <w:tcW w:w="0" w:type="auto"/>
            <w:vAlign w:val="center"/>
          </w:tcPr>
          <w:p w:rsidR="00040108" w:rsidRPr="00B623B0" w:rsidRDefault="00040108" w:rsidP="007A1F82">
            <w:pPr>
              <w:autoSpaceDE w:val="0"/>
              <w:autoSpaceDN w:val="0"/>
              <w:adjustRightInd w:val="0"/>
              <w:jc w:val="center"/>
              <w:rPr>
                <w:rFonts w:ascii="Arial" w:eastAsia="Calibri" w:hAnsi="Arial" w:cs="Arial"/>
                <w:color w:val="000000"/>
                <w:sz w:val="12"/>
                <w:szCs w:val="16"/>
              </w:rPr>
            </w:pPr>
            <w:r w:rsidRPr="00B623B0">
              <w:rPr>
                <w:rFonts w:ascii="Arial" w:eastAsia="Calibri" w:hAnsi="Arial" w:cs="Arial"/>
                <w:color w:val="000000"/>
                <w:sz w:val="12"/>
                <w:szCs w:val="16"/>
              </w:rPr>
              <w:t>4.</w:t>
            </w:r>
          </w:p>
        </w:tc>
        <w:tc>
          <w:tcPr>
            <w:tcW w:w="8355" w:type="dxa"/>
            <w:vAlign w:val="center"/>
          </w:tcPr>
          <w:p w:rsidR="00040108" w:rsidRPr="00B623B0" w:rsidRDefault="00040108" w:rsidP="007A1F82">
            <w:pPr>
              <w:autoSpaceDE w:val="0"/>
              <w:autoSpaceDN w:val="0"/>
              <w:adjustRightInd w:val="0"/>
              <w:rPr>
                <w:rFonts w:ascii="Arial" w:eastAsia="Calibri" w:hAnsi="Arial" w:cs="Arial"/>
                <w:color w:val="000000"/>
                <w:sz w:val="12"/>
                <w:szCs w:val="16"/>
              </w:rPr>
            </w:pPr>
            <w:r w:rsidRPr="00B623B0">
              <w:rPr>
                <w:rFonts w:ascii="Arial" w:eastAsia="Calibri" w:hAnsi="Arial" w:cs="Arial"/>
                <w:color w:val="000000"/>
                <w:sz w:val="12"/>
                <w:szCs w:val="16"/>
              </w:rPr>
              <w:t>Отношение величины технологических потерь тепловой энергии, теплоносителя к материальной характеристике тепловой сети, Гкал/м2</w:t>
            </w:r>
          </w:p>
        </w:tc>
        <w:tc>
          <w:tcPr>
            <w:tcW w:w="1559" w:type="dxa"/>
            <w:vAlign w:val="center"/>
          </w:tcPr>
          <w:p w:rsidR="00040108" w:rsidRPr="00B623B0" w:rsidRDefault="00040108" w:rsidP="007A1F82">
            <w:pPr>
              <w:autoSpaceDE w:val="0"/>
              <w:autoSpaceDN w:val="0"/>
              <w:adjustRightInd w:val="0"/>
              <w:jc w:val="center"/>
              <w:rPr>
                <w:rFonts w:ascii="Arial" w:eastAsia="Calibri" w:hAnsi="Arial" w:cs="Arial"/>
                <w:color w:val="000000"/>
                <w:sz w:val="12"/>
                <w:szCs w:val="16"/>
              </w:rPr>
            </w:pPr>
            <w:r w:rsidRPr="00B623B0">
              <w:rPr>
                <w:rFonts w:ascii="Arial" w:eastAsia="Calibri" w:hAnsi="Arial" w:cs="Arial"/>
                <w:color w:val="000000"/>
                <w:sz w:val="12"/>
                <w:szCs w:val="16"/>
              </w:rPr>
              <w:t>2,20</w:t>
            </w:r>
          </w:p>
        </w:tc>
        <w:tc>
          <w:tcPr>
            <w:tcW w:w="1137" w:type="dxa"/>
            <w:vAlign w:val="center"/>
          </w:tcPr>
          <w:p w:rsidR="00040108" w:rsidRPr="00B623B0" w:rsidRDefault="00040108" w:rsidP="007A1F82">
            <w:pPr>
              <w:autoSpaceDE w:val="0"/>
              <w:autoSpaceDN w:val="0"/>
              <w:adjustRightInd w:val="0"/>
              <w:jc w:val="center"/>
              <w:rPr>
                <w:rFonts w:ascii="Arial" w:eastAsia="Calibri" w:hAnsi="Arial" w:cs="Arial"/>
                <w:color w:val="000000"/>
                <w:sz w:val="12"/>
                <w:szCs w:val="16"/>
              </w:rPr>
            </w:pPr>
            <w:r w:rsidRPr="00B623B0">
              <w:rPr>
                <w:rFonts w:ascii="Arial" w:eastAsia="Calibri" w:hAnsi="Arial" w:cs="Arial"/>
                <w:color w:val="000000"/>
                <w:sz w:val="12"/>
                <w:szCs w:val="16"/>
              </w:rPr>
              <w:t>0,98</w:t>
            </w:r>
          </w:p>
        </w:tc>
      </w:tr>
      <w:tr w:rsidR="00040108" w:rsidRPr="00B623B0" w:rsidTr="00462E62">
        <w:trPr>
          <w:trHeight w:val="20"/>
        </w:trPr>
        <w:tc>
          <w:tcPr>
            <w:tcW w:w="0" w:type="auto"/>
            <w:vAlign w:val="center"/>
          </w:tcPr>
          <w:p w:rsidR="00040108" w:rsidRPr="00B623B0" w:rsidRDefault="00040108" w:rsidP="007A1F82">
            <w:pPr>
              <w:autoSpaceDE w:val="0"/>
              <w:autoSpaceDN w:val="0"/>
              <w:adjustRightInd w:val="0"/>
              <w:jc w:val="center"/>
              <w:rPr>
                <w:rFonts w:ascii="Arial" w:eastAsia="Calibri" w:hAnsi="Arial" w:cs="Arial"/>
                <w:color w:val="000000"/>
                <w:sz w:val="12"/>
                <w:szCs w:val="16"/>
              </w:rPr>
            </w:pPr>
            <w:r w:rsidRPr="00B623B0">
              <w:rPr>
                <w:rFonts w:ascii="Arial" w:eastAsia="Calibri" w:hAnsi="Arial" w:cs="Arial"/>
                <w:color w:val="000000"/>
                <w:sz w:val="12"/>
                <w:szCs w:val="16"/>
              </w:rPr>
              <w:t>5.</w:t>
            </w:r>
          </w:p>
        </w:tc>
        <w:tc>
          <w:tcPr>
            <w:tcW w:w="8355" w:type="dxa"/>
            <w:vAlign w:val="center"/>
          </w:tcPr>
          <w:p w:rsidR="00040108" w:rsidRPr="00B623B0" w:rsidRDefault="00040108" w:rsidP="007A1F82">
            <w:pPr>
              <w:autoSpaceDE w:val="0"/>
              <w:autoSpaceDN w:val="0"/>
              <w:adjustRightInd w:val="0"/>
              <w:rPr>
                <w:rFonts w:ascii="Arial" w:eastAsia="Calibri" w:hAnsi="Arial" w:cs="Arial"/>
                <w:color w:val="000000"/>
                <w:sz w:val="12"/>
                <w:szCs w:val="16"/>
              </w:rPr>
            </w:pPr>
            <w:r w:rsidRPr="00B623B0">
              <w:rPr>
                <w:rFonts w:ascii="Arial" w:eastAsia="Calibri" w:hAnsi="Arial" w:cs="Arial"/>
                <w:color w:val="000000"/>
                <w:sz w:val="12"/>
                <w:szCs w:val="16"/>
              </w:rPr>
              <w:t>Коэффициент использования установленной тепловой мощности, ч/год</w:t>
            </w:r>
          </w:p>
        </w:tc>
        <w:tc>
          <w:tcPr>
            <w:tcW w:w="1559" w:type="dxa"/>
            <w:vAlign w:val="center"/>
          </w:tcPr>
          <w:p w:rsidR="00040108" w:rsidRPr="00B623B0" w:rsidRDefault="00040108" w:rsidP="007A1F82">
            <w:pPr>
              <w:autoSpaceDE w:val="0"/>
              <w:autoSpaceDN w:val="0"/>
              <w:adjustRightInd w:val="0"/>
              <w:jc w:val="center"/>
              <w:rPr>
                <w:rFonts w:ascii="Arial" w:eastAsia="Calibri" w:hAnsi="Arial" w:cs="Arial"/>
                <w:color w:val="000000"/>
                <w:sz w:val="12"/>
                <w:szCs w:val="16"/>
              </w:rPr>
            </w:pPr>
            <w:r w:rsidRPr="00B623B0">
              <w:rPr>
                <w:rFonts w:ascii="Arial" w:eastAsia="Calibri" w:hAnsi="Arial" w:cs="Arial"/>
                <w:color w:val="000000"/>
                <w:sz w:val="12"/>
                <w:szCs w:val="16"/>
                <w:lang w:val="en-US"/>
              </w:rPr>
              <w:t>36</w:t>
            </w:r>
            <w:r w:rsidRPr="00B623B0">
              <w:rPr>
                <w:rFonts w:ascii="Arial" w:eastAsia="Calibri" w:hAnsi="Arial" w:cs="Arial"/>
                <w:color w:val="000000"/>
                <w:sz w:val="12"/>
                <w:szCs w:val="16"/>
              </w:rPr>
              <w:t>,19</w:t>
            </w:r>
          </w:p>
        </w:tc>
        <w:tc>
          <w:tcPr>
            <w:tcW w:w="1137" w:type="dxa"/>
            <w:vAlign w:val="center"/>
          </w:tcPr>
          <w:p w:rsidR="00040108" w:rsidRPr="00B623B0" w:rsidRDefault="00040108" w:rsidP="007A1F82">
            <w:pPr>
              <w:autoSpaceDE w:val="0"/>
              <w:autoSpaceDN w:val="0"/>
              <w:adjustRightInd w:val="0"/>
              <w:jc w:val="center"/>
              <w:rPr>
                <w:rFonts w:ascii="Arial" w:eastAsia="Calibri" w:hAnsi="Arial" w:cs="Arial"/>
                <w:color w:val="000000"/>
                <w:sz w:val="12"/>
                <w:szCs w:val="16"/>
              </w:rPr>
            </w:pPr>
            <w:r w:rsidRPr="00B623B0">
              <w:rPr>
                <w:rFonts w:ascii="Arial" w:eastAsia="Calibri" w:hAnsi="Arial" w:cs="Arial"/>
                <w:color w:val="000000"/>
                <w:sz w:val="12"/>
                <w:szCs w:val="16"/>
              </w:rPr>
              <w:t>53,4</w:t>
            </w:r>
          </w:p>
        </w:tc>
      </w:tr>
      <w:tr w:rsidR="00040108" w:rsidRPr="00B623B0" w:rsidTr="00462E62">
        <w:trPr>
          <w:trHeight w:val="20"/>
        </w:trPr>
        <w:tc>
          <w:tcPr>
            <w:tcW w:w="0" w:type="auto"/>
            <w:vAlign w:val="center"/>
          </w:tcPr>
          <w:p w:rsidR="00040108" w:rsidRPr="00B623B0" w:rsidRDefault="00040108" w:rsidP="007A1F82">
            <w:pPr>
              <w:autoSpaceDE w:val="0"/>
              <w:autoSpaceDN w:val="0"/>
              <w:adjustRightInd w:val="0"/>
              <w:jc w:val="center"/>
              <w:rPr>
                <w:rFonts w:ascii="Arial" w:eastAsia="Calibri" w:hAnsi="Arial" w:cs="Arial"/>
                <w:color w:val="000000"/>
                <w:sz w:val="12"/>
                <w:szCs w:val="16"/>
              </w:rPr>
            </w:pPr>
            <w:r w:rsidRPr="00B623B0">
              <w:rPr>
                <w:rFonts w:ascii="Arial" w:eastAsia="Calibri" w:hAnsi="Arial" w:cs="Arial"/>
                <w:color w:val="000000"/>
                <w:sz w:val="12"/>
                <w:szCs w:val="16"/>
              </w:rPr>
              <w:t>6.</w:t>
            </w:r>
          </w:p>
        </w:tc>
        <w:tc>
          <w:tcPr>
            <w:tcW w:w="8355" w:type="dxa"/>
            <w:vAlign w:val="center"/>
          </w:tcPr>
          <w:p w:rsidR="00040108" w:rsidRPr="00B623B0" w:rsidRDefault="00040108" w:rsidP="007A1F82">
            <w:pPr>
              <w:autoSpaceDE w:val="0"/>
              <w:autoSpaceDN w:val="0"/>
              <w:adjustRightInd w:val="0"/>
              <w:rPr>
                <w:rFonts w:ascii="Arial" w:eastAsia="Calibri" w:hAnsi="Arial" w:cs="Arial"/>
                <w:color w:val="000000"/>
                <w:sz w:val="12"/>
                <w:szCs w:val="16"/>
              </w:rPr>
            </w:pPr>
            <w:r w:rsidRPr="00B623B0">
              <w:rPr>
                <w:rFonts w:ascii="Arial" w:eastAsia="Calibri" w:hAnsi="Arial" w:cs="Arial"/>
                <w:color w:val="000000"/>
                <w:sz w:val="12"/>
                <w:szCs w:val="16"/>
              </w:rPr>
              <w:t>Удельная материальная характеристика тепловых сетей, приведенная к расчетной тепловой нагрузке, м.м./Гкал/ч</w:t>
            </w:r>
          </w:p>
        </w:tc>
        <w:tc>
          <w:tcPr>
            <w:tcW w:w="1559" w:type="dxa"/>
            <w:vAlign w:val="center"/>
          </w:tcPr>
          <w:p w:rsidR="00040108" w:rsidRPr="00B623B0" w:rsidRDefault="00040108" w:rsidP="007A1F82">
            <w:pPr>
              <w:autoSpaceDE w:val="0"/>
              <w:autoSpaceDN w:val="0"/>
              <w:adjustRightInd w:val="0"/>
              <w:jc w:val="center"/>
              <w:rPr>
                <w:rFonts w:ascii="Arial" w:eastAsia="Calibri" w:hAnsi="Arial" w:cs="Arial"/>
                <w:color w:val="000000"/>
                <w:sz w:val="12"/>
                <w:szCs w:val="16"/>
              </w:rPr>
            </w:pPr>
            <w:r w:rsidRPr="00B623B0">
              <w:rPr>
                <w:rFonts w:ascii="Arial" w:eastAsia="Calibri" w:hAnsi="Arial" w:cs="Arial"/>
                <w:color w:val="000000"/>
                <w:sz w:val="12"/>
                <w:szCs w:val="16"/>
              </w:rPr>
              <w:t>206,08</w:t>
            </w:r>
          </w:p>
        </w:tc>
        <w:tc>
          <w:tcPr>
            <w:tcW w:w="1137" w:type="dxa"/>
            <w:vAlign w:val="center"/>
          </w:tcPr>
          <w:p w:rsidR="00040108" w:rsidRPr="00B623B0" w:rsidRDefault="00040108" w:rsidP="007A1F82">
            <w:pPr>
              <w:autoSpaceDE w:val="0"/>
              <w:autoSpaceDN w:val="0"/>
              <w:adjustRightInd w:val="0"/>
              <w:jc w:val="center"/>
              <w:rPr>
                <w:rFonts w:ascii="Arial" w:eastAsia="Calibri" w:hAnsi="Arial" w:cs="Arial"/>
                <w:color w:val="000000"/>
                <w:sz w:val="12"/>
                <w:szCs w:val="16"/>
              </w:rPr>
            </w:pPr>
            <w:r w:rsidRPr="00B623B0">
              <w:rPr>
                <w:rFonts w:ascii="Arial" w:eastAsia="Calibri" w:hAnsi="Arial" w:cs="Arial"/>
                <w:color w:val="000000"/>
                <w:sz w:val="12"/>
                <w:szCs w:val="16"/>
              </w:rPr>
              <w:t>50,23</w:t>
            </w:r>
          </w:p>
        </w:tc>
      </w:tr>
      <w:tr w:rsidR="00040108" w:rsidRPr="00B623B0" w:rsidTr="00462E62">
        <w:trPr>
          <w:trHeight w:val="20"/>
        </w:trPr>
        <w:tc>
          <w:tcPr>
            <w:tcW w:w="0" w:type="auto"/>
            <w:vAlign w:val="center"/>
          </w:tcPr>
          <w:p w:rsidR="00040108" w:rsidRPr="00B623B0" w:rsidRDefault="00040108" w:rsidP="007A1F82">
            <w:pPr>
              <w:autoSpaceDE w:val="0"/>
              <w:autoSpaceDN w:val="0"/>
              <w:adjustRightInd w:val="0"/>
              <w:jc w:val="center"/>
              <w:rPr>
                <w:rFonts w:ascii="Arial" w:eastAsia="Calibri" w:hAnsi="Arial" w:cs="Arial"/>
                <w:color w:val="000000"/>
                <w:sz w:val="12"/>
                <w:szCs w:val="16"/>
              </w:rPr>
            </w:pPr>
            <w:r w:rsidRPr="00B623B0">
              <w:rPr>
                <w:rFonts w:ascii="Arial" w:eastAsia="Calibri" w:hAnsi="Arial" w:cs="Arial"/>
                <w:color w:val="000000"/>
                <w:sz w:val="12"/>
                <w:szCs w:val="16"/>
              </w:rPr>
              <w:t>7.</w:t>
            </w:r>
          </w:p>
        </w:tc>
        <w:tc>
          <w:tcPr>
            <w:tcW w:w="8355" w:type="dxa"/>
            <w:vAlign w:val="center"/>
          </w:tcPr>
          <w:p w:rsidR="00040108" w:rsidRPr="00B623B0" w:rsidRDefault="00040108" w:rsidP="007A1F82">
            <w:pPr>
              <w:autoSpaceDE w:val="0"/>
              <w:autoSpaceDN w:val="0"/>
              <w:adjustRightInd w:val="0"/>
              <w:rPr>
                <w:rFonts w:ascii="Arial" w:eastAsia="Calibri" w:hAnsi="Arial" w:cs="Arial"/>
                <w:color w:val="000000"/>
                <w:sz w:val="12"/>
                <w:szCs w:val="16"/>
              </w:rPr>
            </w:pPr>
            <w:r w:rsidRPr="00B623B0">
              <w:rPr>
                <w:rFonts w:ascii="Arial" w:eastAsia="Calibri" w:hAnsi="Arial" w:cs="Arial"/>
                <w:color w:val="000000"/>
                <w:sz w:val="12"/>
                <w:szCs w:val="16"/>
              </w:rPr>
              <w:t>Доля тепловой энергии, выработанной в комбинированном режиме, %</w:t>
            </w:r>
          </w:p>
        </w:tc>
        <w:tc>
          <w:tcPr>
            <w:tcW w:w="1559" w:type="dxa"/>
            <w:vAlign w:val="center"/>
          </w:tcPr>
          <w:p w:rsidR="00040108" w:rsidRPr="00B623B0" w:rsidRDefault="00040108" w:rsidP="007A1F82">
            <w:pPr>
              <w:autoSpaceDE w:val="0"/>
              <w:autoSpaceDN w:val="0"/>
              <w:adjustRightInd w:val="0"/>
              <w:jc w:val="center"/>
              <w:rPr>
                <w:rFonts w:ascii="Arial" w:eastAsia="Calibri" w:hAnsi="Arial" w:cs="Arial"/>
                <w:color w:val="000000"/>
                <w:sz w:val="12"/>
                <w:szCs w:val="16"/>
              </w:rPr>
            </w:pPr>
            <w:r w:rsidRPr="00B623B0">
              <w:rPr>
                <w:rFonts w:ascii="Arial" w:eastAsia="Calibri" w:hAnsi="Arial" w:cs="Arial"/>
                <w:color w:val="000000"/>
                <w:sz w:val="12"/>
                <w:szCs w:val="16"/>
              </w:rPr>
              <w:t>-</w:t>
            </w:r>
          </w:p>
        </w:tc>
        <w:tc>
          <w:tcPr>
            <w:tcW w:w="1137" w:type="dxa"/>
            <w:vAlign w:val="center"/>
          </w:tcPr>
          <w:p w:rsidR="00040108" w:rsidRPr="00B623B0" w:rsidRDefault="00040108" w:rsidP="007A1F82">
            <w:pPr>
              <w:autoSpaceDE w:val="0"/>
              <w:autoSpaceDN w:val="0"/>
              <w:adjustRightInd w:val="0"/>
              <w:jc w:val="center"/>
              <w:rPr>
                <w:rFonts w:ascii="Arial" w:eastAsia="Calibri" w:hAnsi="Arial" w:cs="Arial"/>
                <w:color w:val="000000"/>
                <w:sz w:val="12"/>
                <w:szCs w:val="16"/>
              </w:rPr>
            </w:pPr>
            <w:r w:rsidRPr="00B623B0">
              <w:rPr>
                <w:rFonts w:ascii="Arial" w:eastAsia="Calibri" w:hAnsi="Arial" w:cs="Arial"/>
                <w:color w:val="000000"/>
                <w:sz w:val="12"/>
                <w:szCs w:val="16"/>
              </w:rPr>
              <w:t>-</w:t>
            </w:r>
          </w:p>
        </w:tc>
      </w:tr>
      <w:tr w:rsidR="00040108" w:rsidRPr="00B623B0" w:rsidTr="00462E62">
        <w:trPr>
          <w:trHeight w:val="20"/>
        </w:trPr>
        <w:tc>
          <w:tcPr>
            <w:tcW w:w="0" w:type="auto"/>
            <w:vAlign w:val="center"/>
          </w:tcPr>
          <w:p w:rsidR="00040108" w:rsidRPr="00B623B0" w:rsidRDefault="00040108" w:rsidP="007A1F82">
            <w:pPr>
              <w:autoSpaceDE w:val="0"/>
              <w:autoSpaceDN w:val="0"/>
              <w:adjustRightInd w:val="0"/>
              <w:jc w:val="center"/>
              <w:rPr>
                <w:rFonts w:ascii="Arial" w:eastAsia="Calibri" w:hAnsi="Arial" w:cs="Arial"/>
                <w:color w:val="000000"/>
                <w:sz w:val="12"/>
                <w:szCs w:val="16"/>
              </w:rPr>
            </w:pPr>
            <w:r w:rsidRPr="00B623B0">
              <w:rPr>
                <w:rFonts w:ascii="Arial" w:eastAsia="Calibri" w:hAnsi="Arial" w:cs="Arial"/>
                <w:color w:val="000000"/>
                <w:sz w:val="12"/>
                <w:szCs w:val="16"/>
              </w:rPr>
              <w:t>8.</w:t>
            </w:r>
          </w:p>
        </w:tc>
        <w:tc>
          <w:tcPr>
            <w:tcW w:w="8355" w:type="dxa"/>
            <w:vAlign w:val="center"/>
          </w:tcPr>
          <w:p w:rsidR="00040108" w:rsidRPr="00B623B0" w:rsidRDefault="00040108" w:rsidP="007A1F82">
            <w:pPr>
              <w:autoSpaceDE w:val="0"/>
              <w:autoSpaceDN w:val="0"/>
              <w:adjustRightInd w:val="0"/>
              <w:rPr>
                <w:rFonts w:ascii="Arial" w:eastAsia="Calibri" w:hAnsi="Arial" w:cs="Arial"/>
                <w:color w:val="000000"/>
                <w:sz w:val="12"/>
                <w:szCs w:val="16"/>
              </w:rPr>
            </w:pPr>
            <w:r w:rsidRPr="00B623B0">
              <w:rPr>
                <w:rFonts w:ascii="Arial" w:eastAsia="Calibri" w:hAnsi="Arial" w:cs="Arial"/>
                <w:color w:val="000000"/>
                <w:sz w:val="12"/>
                <w:szCs w:val="16"/>
              </w:rPr>
              <w:t>Удельный расход условного топлива на отпуск электрической энергии, кг.у.т./кВт</w:t>
            </w:r>
          </w:p>
        </w:tc>
        <w:tc>
          <w:tcPr>
            <w:tcW w:w="1559" w:type="dxa"/>
            <w:vAlign w:val="center"/>
          </w:tcPr>
          <w:p w:rsidR="00040108" w:rsidRPr="00B623B0" w:rsidRDefault="00040108" w:rsidP="007A1F82">
            <w:pPr>
              <w:autoSpaceDE w:val="0"/>
              <w:autoSpaceDN w:val="0"/>
              <w:adjustRightInd w:val="0"/>
              <w:jc w:val="center"/>
              <w:rPr>
                <w:rFonts w:ascii="Arial" w:eastAsia="Calibri" w:hAnsi="Arial" w:cs="Arial"/>
                <w:color w:val="000000"/>
                <w:sz w:val="12"/>
                <w:szCs w:val="16"/>
              </w:rPr>
            </w:pPr>
            <w:r w:rsidRPr="00B623B0">
              <w:rPr>
                <w:rFonts w:ascii="Arial" w:eastAsia="Calibri" w:hAnsi="Arial" w:cs="Arial"/>
                <w:color w:val="000000"/>
                <w:sz w:val="12"/>
                <w:szCs w:val="16"/>
              </w:rPr>
              <w:t>-</w:t>
            </w:r>
          </w:p>
        </w:tc>
        <w:tc>
          <w:tcPr>
            <w:tcW w:w="1137" w:type="dxa"/>
            <w:vAlign w:val="center"/>
          </w:tcPr>
          <w:p w:rsidR="00040108" w:rsidRPr="00B623B0" w:rsidRDefault="00040108" w:rsidP="007A1F82">
            <w:pPr>
              <w:autoSpaceDE w:val="0"/>
              <w:autoSpaceDN w:val="0"/>
              <w:adjustRightInd w:val="0"/>
              <w:jc w:val="center"/>
              <w:rPr>
                <w:rFonts w:ascii="Arial" w:eastAsia="Calibri" w:hAnsi="Arial" w:cs="Arial"/>
                <w:color w:val="000000"/>
                <w:sz w:val="12"/>
                <w:szCs w:val="16"/>
              </w:rPr>
            </w:pPr>
            <w:r w:rsidRPr="00B623B0">
              <w:rPr>
                <w:rFonts w:ascii="Arial" w:eastAsia="Calibri" w:hAnsi="Arial" w:cs="Arial"/>
                <w:color w:val="000000"/>
                <w:sz w:val="12"/>
                <w:szCs w:val="16"/>
              </w:rPr>
              <w:t>-</w:t>
            </w:r>
          </w:p>
        </w:tc>
      </w:tr>
      <w:tr w:rsidR="00040108" w:rsidRPr="00B623B0" w:rsidTr="00462E62">
        <w:trPr>
          <w:trHeight w:val="20"/>
        </w:trPr>
        <w:tc>
          <w:tcPr>
            <w:tcW w:w="0" w:type="auto"/>
            <w:vAlign w:val="center"/>
          </w:tcPr>
          <w:p w:rsidR="00040108" w:rsidRPr="00B623B0" w:rsidRDefault="00040108" w:rsidP="007A1F82">
            <w:pPr>
              <w:autoSpaceDE w:val="0"/>
              <w:autoSpaceDN w:val="0"/>
              <w:adjustRightInd w:val="0"/>
              <w:jc w:val="center"/>
              <w:rPr>
                <w:rFonts w:ascii="Arial" w:eastAsia="Calibri" w:hAnsi="Arial" w:cs="Arial"/>
                <w:color w:val="000000"/>
                <w:sz w:val="12"/>
                <w:szCs w:val="16"/>
              </w:rPr>
            </w:pPr>
            <w:r w:rsidRPr="00B623B0">
              <w:rPr>
                <w:rFonts w:ascii="Arial" w:eastAsia="Calibri" w:hAnsi="Arial" w:cs="Arial"/>
                <w:color w:val="000000"/>
                <w:sz w:val="12"/>
                <w:szCs w:val="16"/>
              </w:rPr>
              <w:t>9.</w:t>
            </w:r>
          </w:p>
        </w:tc>
        <w:tc>
          <w:tcPr>
            <w:tcW w:w="8355" w:type="dxa"/>
            <w:vAlign w:val="center"/>
          </w:tcPr>
          <w:p w:rsidR="00040108" w:rsidRPr="00B623B0" w:rsidRDefault="00040108" w:rsidP="007A1F82">
            <w:pPr>
              <w:autoSpaceDE w:val="0"/>
              <w:autoSpaceDN w:val="0"/>
              <w:adjustRightInd w:val="0"/>
              <w:rPr>
                <w:rFonts w:ascii="Arial" w:eastAsia="Calibri" w:hAnsi="Arial" w:cs="Arial"/>
                <w:color w:val="000000"/>
                <w:sz w:val="12"/>
                <w:szCs w:val="16"/>
              </w:rPr>
            </w:pPr>
            <w:r w:rsidRPr="00B623B0">
              <w:rPr>
                <w:rFonts w:ascii="Arial" w:eastAsia="Calibri" w:hAnsi="Arial" w:cs="Arial"/>
                <w:color w:val="000000"/>
                <w:sz w:val="12"/>
                <w:szCs w:val="16"/>
              </w:rPr>
              <w:t>Коэффициент использования теплоты топлива, % (для ТЭЦ)</w:t>
            </w:r>
          </w:p>
        </w:tc>
        <w:tc>
          <w:tcPr>
            <w:tcW w:w="1559" w:type="dxa"/>
            <w:vAlign w:val="center"/>
          </w:tcPr>
          <w:p w:rsidR="00040108" w:rsidRPr="00B623B0" w:rsidRDefault="00040108" w:rsidP="007A1F82">
            <w:pPr>
              <w:autoSpaceDE w:val="0"/>
              <w:autoSpaceDN w:val="0"/>
              <w:adjustRightInd w:val="0"/>
              <w:jc w:val="center"/>
              <w:rPr>
                <w:rFonts w:ascii="Arial" w:eastAsia="Calibri" w:hAnsi="Arial" w:cs="Arial"/>
                <w:color w:val="000000"/>
                <w:sz w:val="12"/>
                <w:szCs w:val="16"/>
              </w:rPr>
            </w:pPr>
            <w:r w:rsidRPr="00B623B0">
              <w:rPr>
                <w:rFonts w:ascii="Arial" w:eastAsia="Calibri" w:hAnsi="Arial" w:cs="Arial"/>
                <w:color w:val="000000"/>
                <w:sz w:val="12"/>
                <w:szCs w:val="16"/>
              </w:rPr>
              <w:t>-</w:t>
            </w:r>
          </w:p>
        </w:tc>
        <w:tc>
          <w:tcPr>
            <w:tcW w:w="1137" w:type="dxa"/>
            <w:vAlign w:val="center"/>
          </w:tcPr>
          <w:p w:rsidR="00040108" w:rsidRPr="00B623B0" w:rsidRDefault="00040108" w:rsidP="007A1F82">
            <w:pPr>
              <w:autoSpaceDE w:val="0"/>
              <w:autoSpaceDN w:val="0"/>
              <w:adjustRightInd w:val="0"/>
              <w:jc w:val="center"/>
              <w:rPr>
                <w:rFonts w:ascii="Arial" w:eastAsia="Calibri" w:hAnsi="Arial" w:cs="Arial"/>
                <w:color w:val="000000"/>
                <w:sz w:val="12"/>
                <w:szCs w:val="16"/>
              </w:rPr>
            </w:pPr>
            <w:r w:rsidRPr="00B623B0">
              <w:rPr>
                <w:rFonts w:ascii="Arial" w:eastAsia="Calibri" w:hAnsi="Arial" w:cs="Arial"/>
                <w:color w:val="000000"/>
                <w:sz w:val="12"/>
                <w:szCs w:val="16"/>
              </w:rPr>
              <w:t>-</w:t>
            </w:r>
          </w:p>
        </w:tc>
      </w:tr>
      <w:tr w:rsidR="00040108" w:rsidRPr="00B623B0" w:rsidTr="00462E62">
        <w:trPr>
          <w:trHeight w:val="20"/>
        </w:trPr>
        <w:tc>
          <w:tcPr>
            <w:tcW w:w="0" w:type="auto"/>
            <w:vAlign w:val="center"/>
          </w:tcPr>
          <w:p w:rsidR="00040108" w:rsidRPr="00B623B0" w:rsidRDefault="00040108" w:rsidP="007A1F82">
            <w:pPr>
              <w:autoSpaceDE w:val="0"/>
              <w:autoSpaceDN w:val="0"/>
              <w:adjustRightInd w:val="0"/>
              <w:jc w:val="center"/>
              <w:rPr>
                <w:rFonts w:ascii="Arial" w:eastAsia="Calibri" w:hAnsi="Arial" w:cs="Arial"/>
                <w:color w:val="000000"/>
                <w:sz w:val="12"/>
                <w:szCs w:val="16"/>
              </w:rPr>
            </w:pPr>
            <w:r w:rsidRPr="00B623B0">
              <w:rPr>
                <w:rFonts w:ascii="Arial" w:eastAsia="Calibri" w:hAnsi="Arial" w:cs="Arial"/>
                <w:color w:val="000000"/>
                <w:sz w:val="12"/>
                <w:szCs w:val="16"/>
              </w:rPr>
              <w:t>10.</w:t>
            </w:r>
          </w:p>
        </w:tc>
        <w:tc>
          <w:tcPr>
            <w:tcW w:w="8355" w:type="dxa"/>
            <w:vAlign w:val="center"/>
          </w:tcPr>
          <w:p w:rsidR="00040108" w:rsidRPr="00B623B0" w:rsidRDefault="00040108" w:rsidP="007A1F82">
            <w:pPr>
              <w:autoSpaceDE w:val="0"/>
              <w:autoSpaceDN w:val="0"/>
              <w:adjustRightInd w:val="0"/>
              <w:rPr>
                <w:rFonts w:ascii="Arial" w:eastAsia="Calibri" w:hAnsi="Arial" w:cs="Arial"/>
                <w:color w:val="000000"/>
                <w:sz w:val="12"/>
                <w:szCs w:val="16"/>
              </w:rPr>
            </w:pPr>
            <w:r w:rsidRPr="00B623B0">
              <w:rPr>
                <w:rFonts w:ascii="Arial" w:eastAsia="Calibri" w:hAnsi="Arial" w:cs="Arial"/>
                <w:color w:val="000000"/>
                <w:sz w:val="12"/>
                <w:szCs w:val="16"/>
              </w:rPr>
              <w:t>Доля отпуска тепловой энергии, осуществляемой потребителям по приборам учета, в общем объеме отпущенной тепловой энергии, %</w:t>
            </w:r>
          </w:p>
        </w:tc>
        <w:tc>
          <w:tcPr>
            <w:tcW w:w="1559" w:type="dxa"/>
            <w:vAlign w:val="center"/>
          </w:tcPr>
          <w:p w:rsidR="00040108" w:rsidRPr="00B623B0" w:rsidRDefault="00040108" w:rsidP="007A1F82">
            <w:pPr>
              <w:autoSpaceDE w:val="0"/>
              <w:autoSpaceDN w:val="0"/>
              <w:adjustRightInd w:val="0"/>
              <w:jc w:val="center"/>
              <w:rPr>
                <w:rFonts w:ascii="Arial" w:eastAsia="Calibri" w:hAnsi="Arial" w:cs="Arial"/>
                <w:color w:val="000000"/>
                <w:sz w:val="12"/>
                <w:szCs w:val="16"/>
              </w:rPr>
            </w:pPr>
            <w:r w:rsidRPr="00B623B0">
              <w:rPr>
                <w:rFonts w:ascii="Arial" w:eastAsia="Calibri" w:hAnsi="Arial" w:cs="Arial"/>
                <w:color w:val="000000"/>
                <w:sz w:val="12"/>
                <w:szCs w:val="16"/>
              </w:rPr>
              <w:t>94,4</w:t>
            </w:r>
          </w:p>
        </w:tc>
        <w:tc>
          <w:tcPr>
            <w:tcW w:w="1137" w:type="dxa"/>
            <w:vAlign w:val="center"/>
          </w:tcPr>
          <w:p w:rsidR="00040108" w:rsidRPr="00B623B0" w:rsidRDefault="00040108" w:rsidP="007A1F82">
            <w:pPr>
              <w:autoSpaceDE w:val="0"/>
              <w:autoSpaceDN w:val="0"/>
              <w:adjustRightInd w:val="0"/>
              <w:jc w:val="center"/>
              <w:rPr>
                <w:rFonts w:ascii="Arial" w:eastAsia="Calibri" w:hAnsi="Arial" w:cs="Arial"/>
                <w:color w:val="000000"/>
                <w:sz w:val="12"/>
                <w:szCs w:val="16"/>
              </w:rPr>
            </w:pPr>
            <w:r w:rsidRPr="00B623B0">
              <w:rPr>
                <w:rFonts w:ascii="Arial" w:eastAsia="Calibri" w:hAnsi="Arial" w:cs="Arial"/>
                <w:color w:val="000000"/>
                <w:sz w:val="12"/>
                <w:szCs w:val="16"/>
              </w:rPr>
              <w:t>0</w:t>
            </w:r>
          </w:p>
        </w:tc>
      </w:tr>
      <w:tr w:rsidR="00040108" w:rsidRPr="00B623B0" w:rsidTr="00462E62">
        <w:trPr>
          <w:trHeight w:val="20"/>
        </w:trPr>
        <w:tc>
          <w:tcPr>
            <w:tcW w:w="0" w:type="auto"/>
            <w:vAlign w:val="center"/>
          </w:tcPr>
          <w:p w:rsidR="00040108" w:rsidRPr="00B623B0" w:rsidRDefault="00040108" w:rsidP="007A1F82">
            <w:pPr>
              <w:autoSpaceDE w:val="0"/>
              <w:autoSpaceDN w:val="0"/>
              <w:adjustRightInd w:val="0"/>
              <w:jc w:val="center"/>
              <w:rPr>
                <w:rFonts w:ascii="Arial" w:eastAsia="Calibri" w:hAnsi="Arial" w:cs="Arial"/>
                <w:color w:val="000000"/>
                <w:sz w:val="12"/>
                <w:szCs w:val="16"/>
              </w:rPr>
            </w:pPr>
            <w:r w:rsidRPr="00B623B0">
              <w:rPr>
                <w:rFonts w:ascii="Arial" w:eastAsia="Calibri" w:hAnsi="Arial" w:cs="Arial"/>
                <w:color w:val="000000"/>
                <w:sz w:val="12"/>
                <w:szCs w:val="16"/>
              </w:rPr>
              <w:t>11.</w:t>
            </w:r>
          </w:p>
        </w:tc>
        <w:tc>
          <w:tcPr>
            <w:tcW w:w="8355" w:type="dxa"/>
            <w:vAlign w:val="center"/>
          </w:tcPr>
          <w:p w:rsidR="00040108" w:rsidRPr="00B623B0" w:rsidRDefault="00040108" w:rsidP="007A1F82">
            <w:pPr>
              <w:autoSpaceDE w:val="0"/>
              <w:autoSpaceDN w:val="0"/>
              <w:adjustRightInd w:val="0"/>
              <w:rPr>
                <w:rFonts w:ascii="Arial" w:eastAsia="Calibri" w:hAnsi="Arial" w:cs="Arial"/>
                <w:color w:val="000000"/>
                <w:sz w:val="12"/>
                <w:szCs w:val="16"/>
              </w:rPr>
            </w:pPr>
            <w:r w:rsidRPr="00B623B0">
              <w:rPr>
                <w:rFonts w:ascii="Arial" w:eastAsia="Calibri" w:hAnsi="Arial" w:cs="Arial"/>
                <w:color w:val="000000"/>
                <w:sz w:val="12"/>
                <w:szCs w:val="16"/>
              </w:rPr>
              <w:t>Средневзвешенный срок эксплуатации тепловых сетей, лет</w:t>
            </w:r>
          </w:p>
        </w:tc>
        <w:tc>
          <w:tcPr>
            <w:tcW w:w="1559" w:type="dxa"/>
            <w:vAlign w:val="center"/>
          </w:tcPr>
          <w:p w:rsidR="00040108" w:rsidRPr="00B623B0" w:rsidRDefault="00040108" w:rsidP="007A1F82">
            <w:pPr>
              <w:autoSpaceDE w:val="0"/>
              <w:autoSpaceDN w:val="0"/>
              <w:adjustRightInd w:val="0"/>
              <w:jc w:val="center"/>
              <w:rPr>
                <w:rFonts w:ascii="Arial" w:eastAsia="Calibri" w:hAnsi="Arial" w:cs="Arial"/>
                <w:color w:val="000000"/>
                <w:sz w:val="12"/>
                <w:szCs w:val="16"/>
                <w:lang w:val="en-US"/>
              </w:rPr>
            </w:pPr>
            <w:r w:rsidRPr="00B623B0">
              <w:rPr>
                <w:rFonts w:ascii="Arial" w:eastAsia="Calibri" w:hAnsi="Arial" w:cs="Arial"/>
                <w:color w:val="000000"/>
                <w:sz w:val="12"/>
                <w:szCs w:val="16"/>
                <w:lang w:val="en-US"/>
              </w:rPr>
              <w:t>20</w:t>
            </w:r>
          </w:p>
        </w:tc>
        <w:tc>
          <w:tcPr>
            <w:tcW w:w="1137" w:type="dxa"/>
            <w:vAlign w:val="center"/>
          </w:tcPr>
          <w:p w:rsidR="00040108" w:rsidRPr="00B623B0" w:rsidRDefault="00040108" w:rsidP="007A1F82">
            <w:pPr>
              <w:autoSpaceDE w:val="0"/>
              <w:autoSpaceDN w:val="0"/>
              <w:adjustRightInd w:val="0"/>
              <w:jc w:val="center"/>
              <w:rPr>
                <w:rFonts w:ascii="Arial" w:eastAsia="Calibri" w:hAnsi="Arial" w:cs="Arial"/>
                <w:color w:val="000000"/>
                <w:sz w:val="12"/>
                <w:szCs w:val="16"/>
                <w:lang w:val="en-US"/>
              </w:rPr>
            </w:pPr>
            <w:r w:rsidRPr="00B623B0">
              <w:rPr>
                <w:rFonts w:ascii="Arial" w:eastAsia="Calibri" w:hAnsi="Arial" w:cs="Arial"/>
                <w:color w:val="000000"/>
                <w:sz w:val="12"/>
                <w:szCs w:val="16"/>
                <w:lang w:val="en-US"/>
              </w:rPr>
              <w:t>20</w:t>
            </w:r>
          </w:p>
        </w:tc>
      </w:tr>
      <w:tr w:rsidR="00040108" w:rsidRPr="00B623B0" w:rsidTr="00462E62">
        <w:trPr>
          <w:trHeight w:val="20"/>
        </w:trPr>
        <w:tc>
          <w:tcPr>
            <w:tcW w:w="0" w:type="auto"/>
            <w:vAlign w:val="center"/>
          </w:tcPr>
          <w:p w:rsidR="00040108" w:rsidRPr="00B623B0" w:rsidRDefault="00040108" w:rsidP="007A1F82">
            <w:pPr>
              <w:autoSpaceDE w:val="0"/>
              <w:autoSpaceDN w:val="0"/>
              <w:adjustRightInd w:val="0"/>
              <w:jc w:val="center"/>
              <w:rPr>
                <w:rFonts w:ascii="Arial" w:eastAsia="Calibri" w:hAnsi="Arial" w:cs="Arial"/>
                <w:color w:val="000000"/>
                <w:sz w:val="12"/>
                <w:szCs w:val="16"/>
              </w:rPr>
            </w:pPr>
            <w:r w:rsidRPr="00B623B0">
              <w:rPr>
                <w:rFonts w:ascii="Arial" w:eastAsia="Calibri" w:hAnsi="Arial" w:cs="Arial"/>
                <w:color w:val="000000"/>
                <w:sz w:val="12"/>
                <w:szCs w:val="16"/>
              </w:rPr>
              <w:t>12.</w:t>
            </w:r>
          </w:p>
        </w:tc>
        <w:tc>
          <w:tcPr>
            <w:tcW w:w="8355" w:type="dxa"/>
            <w:vAlign w:val="center"/>
          </w:tcPr>
          <w:p w:rsidR="00040108" w:rsidRPr="00B623B0" w:rsidRDefault="00040108" w:rsidP="007A1F82">
            <w:pPr>
              <w:autoSpaceDE w:val="0"/>
              <w:autoSpaceDN w:val="0"/>
              <w:adjustRightInd w:val="0"/>
              <w:rPr>
                <w:rFonts w:ascii="Arial" w:eastAsia="Calibri" w:hAnsi="Arial" w:cs="Arial"/>
                <w:color w:val="000000"/>
                <w:sz w:val="12"/>
                <w:szCs w:val="16"/>
              </w:rPr>
            </w:pPr>
            <w:r w:rsidRPr="00B623B0">
              <w:rPr>
                <w:rFonts w:ascii="Arial" w:eastAsia="Calibri" w:hAnsi="Arial" w:cs="Arial"/>
                <w:color w:val="000000"/>
                <w:sz w:val="12"/>
                <w:szCs w:val="16"/>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1559" w:type="dxa"/>
            <w:vAlign w:val="center"/>
          </w:tcPr>
          <w:p w:rsidR="00040108" w:rsidRPr="00B623B0" w:rsidRDefault="00040108" w:rsidP="007A1F82">
            <w:pPr>
              <w:autoSpaceDE w:val="0"/>
              <w:autoSpaceDN w:val="0"/>
              <w:adjustRightInd w:val="0"/>
              <w:jc w:val="center"/>
              <w:rPr>
                <w:rFonts w:ascii="Arial" w:eastAsia="Calibri" w:hAnsi="Arial" w:cs="Arial"/>
                <w:color w:val="000000"/>
                <w:sz w:val="12"/>
                <w:szCs w:val="16"/>
              </w:rPr>
            </w:pPr>
            <w:r w:rsidRPr="00B623B0">
              <w:rPr>
                <w:rFonts w:ascii="Arial" w:eastAsia="Calibri" w:hAnsi="Arial" w:cs="Arial"/>
                <w:color w:val="000000"/>
                <w:sz w:val="12"/>
                <w:szCs w:val="16"/>
              </w:rPr>
              <w:t>н/д</w:t>
            </w:r>
          </w:p>
        </w:tc>
        <w:tc>
          <w:tcPr>
            <w:tcW w:w="1137" w:type="dxa"/>
            <w:vAlign w:val="center"/>
          </w:tcPr>
          <w:p w:rsidR="00040108" w:rsidRPr="00B623B0" w:rsidRDefault="00040108" w:rsidP="007A1F82">
            <w:pPr>
              <w:autoSpaceDE w:val="0"/>
              <w:autoSpaceDN w:val="0"/>
              <w:adjustRightInd w:val="0"/>
              <w:jc w:val="center"/>
              <w:rPr>
                <w:rFonts w:ascii="Arial" w:eastAsia="Calibri" w:hAnsi="Arial" w:cs="Arial"/>
                <w:color w:val="000000"/>
                <w:sz w:val="12"/>
                <w:szCs w:val="16"/>
              </w:rPr>
            </w:pPr>
            <w:r w:rsidRPr="00B623B0">
              <w:rPr>
                <w:rFonts w:ascii="Arial" w:eastAsia="Calibri" w:hAnsi="Arial" w:cs="Arial"/>
                <w:color w:val="000000"/>
                <w:sz w:val="12"/>
                <w:szCs w:val="16"/>
              </w:rPr>
              <w:t>н/д</w:t>
            </w:r>
          </w:p>
        </w:tc>
      </w:tr>
      <w:tr w:rsidR="00040108" w:rsidRPr="00B623B0" w:rsidTr="00462E62">
        <w:trPr>
          <w:trHeight w:val="20"/>
        </w:trPr>
        <w:tc>
          <w:tcPr>
            <w:tcW w:w="0" w:type="auto"/>
            <w:vAlign w:val="center"/>
          </w:tcPr>
          <w:p w:rsidR="00040108" w:rsidRPr="00B623B0" w:rsidRDefault="00040108" w:rsidP="007A1F82">
            <w:pPr>
              <w:autoSpaceDE w:val="0"/>
              <w:autoSpaceDN w:val="0"/>
              <w:adjustRightInd w:val="0"/>
              <w:jc w:val="center"/>
              <w:rPr>
                <w:rFonts w:ascii="Arial" w:eastAsia="Calibri" w:hAnsi="Arial" w:cs="Arial"/>
                <w:color w:val="000000"/>
                <w:sz w:val="12"/>
                <w:szCs w:val="16"/>
              </w:rPr>
            </w:pPr>
            <w:r w:rsidRPr="00B623B0">
              <w:rPr>
                <w:rFonts w:ascii="Arial" w:eastAsia="Calibri" w:hAnsi="Arial" w:cs="Arial"/>
                <w:color w:val="000000"/>
                <w:sz w:val="12"/>
                <w:szCs w:val="16"/>
              </w:rPr>
              <w:t>13.</w:t>
            </w:r>
          </w:p>
        </w:tc>
        <w:tc>
          <w:tcPr>
            <w:tcW w:w="8355" w:type="dxa"/>
            <w:vAlign w:val="center"/>
          </w:tcPr>
          <w:p w:rsidR="00040108" w:rsidRPr="00B623B0" w:rsidRDefault="00040108" w:rsidP="007A1F82">
            <w:pPr>
              <w:autoSpaceDE w:val="0"/>
              <w:autoSpaceDN w:val="0"/>
              <w:adjustRightInd w:val="0"/>
              <w:rPr>
                <w:rFonts w:ascii="Arial" w:eastAsia="Calibri" w:hAnsi="Arial" w:cs="Arial"/>
                <w:color w:val="000000"/>
                <w:sz w:val="12"/>
                <w:szCs w:val="16"/>
              </w:rPr>
            </w:pPr>
            <w:r w:rsidRPr="00B623B0">
              <w:rPr>
                <w:rFonts w:ascii="Arial" w:eastAsia="Calibri" w:hAnsi="Arial" w:cs="Arial"/>
                <w:color w:val="000000"/>
                <w:sz w:val="12"/>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559" w:type="dxa"/>
            <w:vAlign w:val="center"/>
          </w:tcPr>
          <w:p w:rsidR="00040108" w:rsidRPr="00B623B0" w:rsidRDefault="00040108" w:rsidP="007A1F82">
            <w:pPr>
              <w:autoSpaceDE w:val="0"/>
              <w:autoSpaceDN w:val="0"/>
              <w:adjustRightInd w:val="0"/>
              <w:jc w:val="center"/>
              <w:rPr>
                <w:rFonts w:ascii="Arial" w:eastAsia="Calibri" w:hAnsi="Arial" w:cs="Arial"/>
                <w:color w:val="000000"/>
                <w:sz w:val="12"/>
                <w:szCs w:val="16"/>
              </w:rPr>
            </w:pPr>
            <w:r w:rsidRPr="00B623B0">
              <w:rPr>
                <w:rFonts w:ascii="Arial" w:eastAsia="Calibri" w:hAnsi="Arial" w:cs="Arial"/>
                <w:color w:val="000000"/>
                <w:sz w:val="12"/>
                <w:szCs w:val="16"/>
              </w:rPr>
              <w:t>н/д</w:t>
            </w:r>
          </w:p>
        </w:tc>
        <w:tc>
          <w:tcPr>
            <w:tcW w:w="1137" w:type="dxa"/>
            <w:vAlign w:val="center"/>
          </w:tcPr>
          <w:p w:rsidR="00040108" w:rsidRPr="00B623B0" w:rsidRDefault="00040108" w:rsidP="007A1F82">
            <w:pPr>
              <w:autoSpaceDE w:val="0"/>
              <w:autoSpaceDN w:val="0"/>
              <w:adjustRightInd w:val="0"/>
              <w:jc w:val="center"/>
              <w:rPr>
                <w:rFonts w:ascii="Arial" w:eastAsia="Calibri" w:hAnsi="Arial" w:cs="Arial"/>
                <w:color w:val="000000"/>
                <w:sz w:val="12"/>
                <w:szCs w:val="16"/>
              </w:rPr>
            </w:pPr>
            <w:r w:rsidRPr="00B623B0">
              <w:rPr>
                <w:rFonts w:ascii="Arial" w:eastAsia="Calibri" w:hAnsi="Arial" w:cs="Arial"/>
                <w:color w:val="000000"/>
                <w:sz w:val="12"/>
                <w:szCs w:val="16"/>
              </w:rPr>
              <w:t>н/д</w:t>
            </w:r>
          </w:p>
        </w:tc>
      </w:tr>
    </w:tbl>
    <w:p w:rsidR="00040108" w:rsidRPr="007A1F82" w:rsidRDefault="00040108" w:rsidP="007A1F82">
      <w:pPr>
        <w:jc w:val="center"/>
        <w:rPr>
          <w:rFonts w:ascii="Arial" w:hAnsi="Arial" w:cs="Arial"/>
          <w:b/>
          <w:bCs/>
          <w:sz w:val="16"/>
          <w:szCs w:val="16"/>
        </w:rPr>
      </w:pPr>
      <w:r w:rsidRPr="007A1F82">
        <w:rPr>
          <w:rFonts w:ascii="Arial" w:hAnsi="Arial" w:cs="Arial"/>
          <w:b/>
          <w:bCs/>
          <w:sz w:val="16"/>
          <w:szCs w:val="16"/>
        </w:rPr>
        <w:t>Раздел 15. Ценовые (тарифные) последствия</w:t>
      </w:r>
    </w:p>
    <w:p w:rsidR="00040108" w:rsidRPr="007A1F82" w:rsidRDefault="00040108" w:rsidP="007A1F82">
      <w:pPr>
        <w:autoSpaceDE w:val="0"/>
        <w:autoSpaceDN w:val="0"/>
        <w:adjustRightInd w:val="0"/>
        <w:ind w:firstLine="709"/>
        <w:rPr>
          <w:rFonts w:ascii="Arial" w:hAnsi="Arial" w:cs="Arial"/>
          <w:sz w:val="16"/>
          <w:szCs w:val="16"/>
        </w:rPr>
      </w:pPr>
      <w:r w:rsidRPr="007A1F82">
        <w:rPr>
          <w:rFonts w:ascii="Arial" w:hAnsi="Arial" w:cs="Arial"/>
          <w:sz w:val="16"/>
          <w:szCs w:val="16"/>
        </w:rPr>
        <w:t>Информация об утвержденных тарифах на услуги коммунального комплекса Новгородской области на 2024 год</w:t>
      </w:r>
    </w:p>
    <w:p w:rsidR="00040108" w:rsidRPr="00B623B0" w:rsidRDefault="00040108" w:rsidP="007A1F82">
      <w:pPr>
        <w:autoSpaceDE w:val="0"/>
        <w:autoSpaceDN w:val="0"/>
        <w:adjustRightInd w:val="0"/>
        <w:jc w:val="right"/>
        <w:rPr>
          <w:rFonts w:ascii="Arial" w:hAnsi="Arial" w:cs="Arial"/>
          <w:sz w:val="12"/>
          <w:szCs w:val="16"/>
        </w:rPr>
      </w:pPr>
      <w:r w:rsidRPr="00B623B0">
        <w:rPr>
          <w:rFonts w:ascii="Arial" w:hAnsi="Arial" w:cs="Arial"/>
          <w:sz w:val="12"/>
          <w:szCs w:val="16"/>
        </w:rPr>
        <w:t>Таблица 15.1.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7"/>
        <w:gridCol w:w="3529"/>
        <w:gridCol w:w="2570"/>
        <w:gridCol w:w="992"/>
        <w:gridCol w:w="1276"/>
        <w:gridCol w:w="1276"/>
        <w:gridCol w:w="1420"/>
      </w:tblGrid>
      <w:tr w:rsidR="00040108" w:rsidRPr="00B623B0" w:rsidTr="00462E62">
        <w:trPr>
          <w:trHeight w:val="240"/>
        </w:trPr>
        <w:tc>
          <w:tcPr>
            <w:tcW w:w="287" w:type="dxa"/>
            <w:vMerge w:val="restart"/>
            <w:shd w:val="clear" w:color="auto" w:fill="auto"/>
            <w:vAlign w:val="center"/>
            <w:hideMark/>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 п/п</w:t>
            </w:r>
          </w:p>
        </w:tc>
        <w:tc>
          <w:tcPr>
            <w:tcW w:w="3529" w:type="dxa"/>
            <w:vMerge w:val="restart"/>
            <w:shd w:val="clear" w:color="auto" w:fill="auto"/>
            <w:vAlign w:val="center"/>
            <w:hideMark/>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Наименование района/ организации</w:t>
            </w:r>
          </w:p>
        </w:tc>
        <w:tc>
          <w:tcPr>
            <w:tcW w:w="2570" w:type="dxa"/>
            <w:vMerge w:val="restart"/>
            <w:shd w:val="clear" w:color="auto" w:fill="auto"/>
            <w:vAlign w:val="center"/>
            <w:hideMark/>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Постановления комитета по тарифной политике Новгородской области</w:t>
            </w:r>
          </w:p>
        </w:tc>
        <w:tc>
          <w:tcPr>
            <w:tcW w:w="4964" w:type="dxa"/>
            <w:gridSpan w:val="4"/>
            <w:shd w:val="clear" w:color="auto" w:fill="auto"/>
            <w:noWrap/>
            <w:vAlign w:val="center"/>
            <w:hideMark/>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2024 год</w:t>
            </w:r>
          </w:p>
        </w:tc>
      </w:tr>
      <w:tr w:rsidR="00040108" w:rsidRPr="00B623B0" w:rsidTr="00462E62">
        <w:trPr>
          <w:trHeight w:val="20"/>
        </w:trPr>
        <w:tc>
          <w:tcPr>
            <w:tcW w:w="287" w:type="dxa"/>
            <w:vMerge/>
            <w:shd w:val="clear" w:color="auto" w:fill="auto"/>
            <w:vAlign w:val="center"/>
            <w:hideMark/>
          </w:tcPr>
          <w:p w:rsidR="00040108" w:rsidRPr="00B623B0" w:rsidRDefault="00040108" w:rsidP="007A1F82">
            <w:pPr>
              <w:rPr>
                <w:rFonts w:ascii="Arial" w:hAnsi="Arial" w:cs="Arial"/>
                <w:b/>
                <w:bCs/>
                <w:sz w:val="12"/>
                <w:szCs w:val="16"/>
              </w:rPr>
            </w:pPr>
          </w:p>
        </w:tc>
        <w:tc>
          <w:tcPr>
            <w:tcW w:w="3529" w:type="dxa"/>
            <w:vMerge/>
            <w:shd w:val="clear" w:color="auto" w:fill="auto"/>
            <w:vAlign w:val="center"/>
            <w:hideMark/>
          </w:tcPr>
          <w:p w:rsidR="00040108" w:rsidRPr="00B623B0" w:rsidRDefault="00040108" w:rsidP="007A1F82">
            <w:pPr>
              <w:rPr>
                <w:rFonts w:ascii="Arial" w:hAnsi="Arial" w:cs="Arial"/>
                <w:b/>
                <w:bCs/>
                <w:sz w:val="12"/>
                <w:szCs w:val="16"/>
              </w:rPr>
            </w:pPr>
          </w:p>
        </w:tc>
        <w:tc>
          <w:tcPr>
            <w:tcW w:w="2570" w:type="dxa"/>
            <w:vMerge/>
            <w:shd w:val="clear" w:color="auto" w:fill="auto"/>
            <w:vAlign w:val="center"/>
            <w:hideMark/>
          </w:tcPr>
          <w:p w:rsidR="00040108" w:rsidRPr="00B623B0" w:rsidRDefault="00040108" w:rsidP="007A1F82">
            <w:pPr>
              <w:rPr>
                <w:rFonts w:ascii="Arial" w:hAnsi="Arial" w:cs="Arial"/>
                <w:b/>
                <w:bCs/>
                <w:sz w:val="12"/>
                <w:szCs w:val="16"/>
              </w:rPr>
            </w:pPr>
          </w:p>
        </w:tc>
        <w:tc>
          <w:tcPr>
            <w:tcW w:w="2268" w:type="dxa"/>
            <w:gridSpan w:val="2"/>
            <w:shd w:val="clear" w:color="auto" w:fill="auto"/>
            <w:vAlign w:val="center"/>
            <w:hideMark/>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Тариф для потребителей, кроме населения, руб/Гкал, руб/м3, без НДС</w:t>
            </w:r>
          </w:p>
        </w:tc>
        <w:tc>
          <w:tcPr>
            <w:tcW w:w="2696" w:type="dxa"/>
            <w:gridSpan w:val="2"/>
            <w:shd w:val="clear" w:color="auto" w:fill="auto"/>
            <w:vAlign w:val="center"/>
            <w:hideMark/>
          </w:tcPr>
          <w:p w:rsidR="00040108" w:rsidRPr="00B623B0" w:rsidRDefault="00040108" w:rsidP="00B121F9">
            <w:pPr>
              <w:jc w:val="center"/>
              <w:rPr>
                <w:rFonts w:ascii="Arial" w:hAnsi="Arial" w:cs="Arial"/>
                <w:b/>
                <w:bCs/>
                <w:sz w:val="12"/>
                <w:szCs w:val="16"/>
              </w:rPr>
            </w:pPr>
            <w:r w:rsidRPr="00B623B0">
              <w:rPr>
                <w:rFonts w:ascii="Arial" w:hAnsi="Arial" w:cs="Arial"/>
                <w:b/>
                <w:bCs/>
                <w:sz w:val="12"/>
                <w:szCs w:val="16"/>
              </w:rPr>
              <w:t>Тариф для населения, руб/Гкал, руб/м3 с НДС</w:t>
            </w:r>
          </w:p>
        </w:tc>
      </w:tr>
      <w:tr w:rsidR="00040108" w:rsidRPr="00B623B0" w:rsidTr="00462E62">
        <w:trPr>
          <w:trHeight w:val="20"/>
        </w:trPr>
        <w:tc>
          <w:tcPr>
            <w:tcW w:w="287" w:type="dxa"/>
            <w:vMerge/>
            <w:shd w:val="clear" w:color="auto" w:fill="auto"/>
            <w:vAlign w:val="center"/>
            <w:hideMark/>
          </w:tcPr>
          <w:p w:rsidR="00040108" w:rsidRPr="00B623B0" w:rsidRDefault="00040108" w:rsidP="007A1F82">
            <w:pPr>
              <w:rPr>
                <w:rFonts w:ascii="Arial" w:hAnsi="Arial" w:cs="Arial"/>
                <w:b/>
                <w:bCs/>
                <w:sz w:val="12"/>
                <w:szCs w:val="16"/>
              </w:rPr>
            </w:pPr>
          </w:p>
        </w:tc>
        <w:tc>
          <w:tcPr>
            <w:tcW w:w="3529" w:type="dxa"/>
            <w:vMerge/>
            <w:shd w:val="clear" w:color="auto" w:fill="auto"/>
            <w:vAlign w:val="center"/>
            <w:hideMark/>
          </w:tcPr>
          <w:p w:rsidR="00040108" w:rsidRPr="00B623B0" w:rsidRDefault="00040108" w:rsidP="007A1F82">
            <w:pPr>
              <w:rPr>
                <w:rFonts w:ascii="Arial" w:hAnsi="Arial" w:cs="Arial"/>
                <w:b/>
                <w:bCs/>
                <w:sz w:val="12"/>
                <w:szCs w:val="16"/>
              </w:rPr>
            </w:pPr>
          </w:p>
        </w:tc>
        <w:tc>
          <w:tcPr>
            <w:tcW w:w="2570" w:type="dxa"/>
            <w:vMerge/>
            <w:shd w:val="clear" w:color="auto" w:fill="auto"/>
            <w:vAlign w:val="center"/>
            <w:hideMark/>
          </w:tcPr>
          <w:p w:rsidR="00040108" w:rsidRPr="00B623B0" w:rsidRDefault="00040108" w:rsidP="007A1F82">
            <w:pPr>
              <w:rPr>
                <w:rFonts w:ascii="Arial" w:hAnsi="Arial" w:cs="Arial"/>
                <w:b/>
                <w:bCs/>
                <w:sz w:val="12"/>
                <w:szCs w:val="16"/>
              </w:rPr>
            </w:pPr>
          </w:p>
        </w:tc>
        <w:tc>
          <w:tcPr>
            <w:tcW w:w="992" w:type="dxa"/>
            <w:shd w:val="clear" w:color="auto" w:fill="auto"/>
            <w:vAlign w:val="center"/>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01.01.2024-30.06.2024</w:t>
            </w:r>
          </w:p>
        </w:tc>
        <w:tc>
          <w:tcPr>
            <w:tcW w:w="1276" w:type="dxa"/>
            <w:shd w:val="clear" w:color="auto" w:fill="auto"/>
            <w:vAlign w:val="center"/>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01.07.2024-31.12.2024</w:t>
            </w:r>
          </w:p>
        </w:tc>
        <w:tc>
          <w:tcPr>
            <w:tcW w:w="1276" w:type="dxa"/>
            <w:shd w:val="clear" w:color="auto" w:fill="auto"/>
            <w:vAlign w:val="center"/>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01.01.2024-30.06.2024</w:t>
            </w:r>
          </w:p>
        </w:tc>
        <w:tc>
          <w:tcPr>
            <w:tcW w:w="1420" w:type="dxa"/>
            <w:shd w:val="clear" w:color="auto" w:fill="auto"/>
            <w:vAlign w:val="center"/>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01.07.2024-31.12.2024</w:t>
            </w:r>
          </w:p>
        </w:tc>
      </w:tr>
      <w:tr w:rsidR="00040108" w:rsidRPr="00B623B0" w:rsidTr="00462E62">
        <w:trPr>
          <w:trHeight w:val="20"/>
        </w:trPr>
        <w:tc>
          <w:tcPr>
            <w:tcW w:w="287" w:type="dxa"/>
            <w:shd w:val="clear" w:color="auto" w:fill="auto"/>
            <w:vAlign w:val="center"/>
            <w:hideMark/>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1</w:t>
            </w:r>
          </w:p>
        </w:tc>
        <w:tc>
          <w:tcPr>
            <w:tcW w:w="3529" w:type="dxa"/>
            <w:shd w:val="clear" w:color="auto" w:fill="auto"/>
            <w:vAlign w:val="center"/>
            <w:hideMark/>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2</w:t>
            </w:r>
          </w:p>
        </w:tc>
        <w:tc>
          <w:tcPr>
            <w:tcW w:w="2570" w:type="dxa"/>
            <w:shd w:val="clear" w:color="auto" w:fill="auto"/>
            <w:vAlign w:val="center"/>
            <w:hideMark/>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3</w:t>
            </w:r>
          </w:p>
        </w:tc>
        <w:tc>
          <w:tcPr>
            <w:tcW w:w="992" w:type="dxa"/>
            <w:shd w:val="clear" w:color="auto" w:fill="auto"/>
            <w:vAlign w:val="center"/>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4</w:t>
            </w:r>
          </w:p>
        </w:tc>
        <w:tc>
          <w:tcPr>
            <w:tcW w:w="1276" w:type="dxa"/>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5</w:t>
            </w:r>
          </w:p>
        </w:tc>
        <w:tc>
          <w:tcPr>
            <w:tcW w:w="1276" w:type="dxa"/>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6</w:t>
            </w:r>
          </w:p>
        </w:tc>
        <w:tc>
          <w:tcPr>
            <w:tcW w:w="1420" w:type="dxa"/>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7</w:t>
            </w:r>
          </w:p>
        </w:tc>
      </w:tr>
      <w:tr w:rsidR="00040108" w:rsidRPr="00B623B0" w:rsidTr="00462E62">
        <w:trPr>
          <w:trHeight w:val="20"/>
        </w:trPr>
        <w:tc>
          <w:tcPr>
            <w:tcW w:w="287" w:type="dxa"/>
            <w:shd w:val="clear" w:color="auto" w:fill="auto"/>
            <w:noWrap/>
            <w:vAlign w:val="center"/>
            <w:hideMark/>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w:t>
            </w:r>
          </w:p>
        </w:tc>
        <w:tc>
          <w:tcPr>
            <w:tcW w:w="11063" w:type="dxa"/>
            <w:gridSpan w:val="6"/>
            <w:shd w:val="clear" w:color="auto" w:fill="auto"/>
            <w:noWrap/>
            <w:vAlign w:val="center"/>
            <w:hideMark/>
          </w:tcPr>
          <w:p w:rsidR="00040108" w:rsidRPr="00B623B0" w:rsidRDefault="00040108" w:rsidP="007A1F82">
            <w:pPr>
              <w:rPr>
                <w:rFonts w:ascii="Arial" w:hAnsi="Arial" w:cs="Arial"/>
                <w:b/>
                <w:bCs/>
                <w:sz w:val="12"/>
                <w:szCs w:val="16"/>
              </w:rPr>
            </w:pPr>
            <w:r w:rsidRPr="00B623B0">
              <w:rPr>
                <w:rFonts w:ascii="Arial" w:hAnsi="Arial" w:cs="Arial"/>
                <w:b/>
                <w:bCs/>
                <w:sz w:val="12"/>
                <w:szCs w:val="16"/>
              </w:rPr>
              <w:t>Валдайский муниципальный район</w:t>
            </w:r>
          </w:p>
        </w:tc>
      </w:tr>
      <w:tr w:rsidR="00040108" w:rsidRPr="00B623B0" w:rsidTr="00462E62">
        <w:trPr>
          <w:trHeight w:val="20"/>
        </w:trPr>
        <w:tc>
          <w:tcPr>
            <w:tcW w:w="287" w:type="dxa"/>
            <w:shd w:val="clear" w:color="auto" w:fill="auto"/>
            <w:noWrap/>
            <w:vAlign w:val="center"/>
            <w:hideMark/>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1.1.</w:t>
            </w:r>
          </w:p>
        </w:tc>
        <w:tc>
          <w:tcPr>
            <w:tcW w:w="3529" w:type="dxa"/>
            <w:shd w:val="clear" w:color="auto" w:fill="auto"/>
            <w:noWrap/>
            <w:vAlign w:val="center"/>
            <w:hideMark/>
          </w:tcPr>
          <w:p w:rsidR="00040108" w:rsidRPr="00B623B0" w:rsidRDefault="00040108" w:rsidP="007A1F82">
            <w:pPr>
              <w:rPr>
                <w:rFonts w:ascii="Arial" w:hAnsi="Arial" w:cs="Arial"/>
                <w:b/>
                <w:bCs/>
                <w:sz w:val="12"/>
                <w:szCs w:val="16"/>
              </w:rPr>
            </w:pPr>
            <w:r w:rsidRPr="00B623B0">
              <w:rPr>
                <w:rFonts w:ascii="Arial" w:hAnsi="Arial" w:cs="Arial"/>
                <w:b/>
                <w:bCs/>
                <w:sz w:val="12"/>
                <w:szCs w:val="16"/>
              </w:rPr>
              <w:t>ООО «Тепловая Компания Новгородская»</w:t>
            </w:r>
          </w:p>
        </w:tc>
        <w:tc>
          <w:tcPr>
            <w:tcW w:w="2570" w:type="dxa"/>
            <w:shd w:val="clear" w:color="auto" w:fill="auto"/>
            <w:noWrap/>
            <w:vAlign w:val="center"/>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 </w:t>
            </w:r>
          </w:p>
        </w:tc>
        <w:tc>
          <w:tcPr>
            <w:tcW w:w="992" w:type="dxa"/>
            <w:shd w:val="clear" w:color="auto" w:fill="auto"/>
            <w:noWrap/>
            <w:vAlign w:val="center"/>
            <w:hideMark/>
          </w:tcPr>
          <w:p w:rsidR="00040108" w:rsidRPr="00B623B0" w:rsidRDefault="00040108" w:rsidP="007A1F82">
            <w:pPr>
              <w:jc w:val="center"/>
              <w:rPr>
                <w:rFonts w:ascii="Arial" w:hAnsi="Arial" w:cs="Arial"/>
                <w:b/>
                <w:bCs/>
                <w:sz w:val="12"/>
                <w:szCs w:val="16"/>
              </w:rPr>
            </w:pPr>
          </w:p>
        </w:tc>
        <w:tc>
          <w:tcPr>
            <w:tcW w:w="1276" w:type="dxa"/>
            <w:shd w:val="clear" w:color="auto" w:fill="auto"/>
            <w:vAlign w:val="center"/>
          </w:tcPr>
          <w:p w:rsidR="00040108" w:rsidRPr="00B623B0" w:rsidRDefault="00040108" w:rsidP="007A1F82">
            <w:pPr>
              <w:jc w:val="center"/>
              <w:rPr>
                <w:rFonts w:ascii="Arial" w:hAnsi="Arial" w:cs="Arial"/>
                <w:b/>
                <w:bCs/>
                <w:sz w:val="12"/>
                <w:szCs w:val="16"/>
              </w:rPr>
            </w:pPr>
          </w:p>
        </w:tc>
        <w:tc>
          <w:tcPr>
            <w:tcW w:w="1276" w:type="dxa"/>
            <w:shd w:val="clear" w:color="auto" w:fill="auto"/>
            <w:vAlign w:val="center"/>
          </w:tcPr>
          <w:p w:rsidR="00040108" w:rsidRPr="00B623B0" w:rsidRDefault="00040108" w:rsidP="007A1F82">
            <w:pPr>
              <w:jc w:val="center"/>
              <w:rPr>
                <w:rFonts w:ascii="Arial" w:hAnsi="Arial" w:cs="Arial"/>
                <w:b/>
                <w:bCs/>
                <w:sz w:val="12"/>
                <w:szCs w:val="16"/>
              </w:rPr>
            </w:pPr>
          </w:p>
        </w:tc>
        <w:tc>
          <w:tcPr>
            <w:tcW w:w="1420" w:type="dxa"/>
            <w:shd w:val="clear" w:color="auto" w:fill="auto"/>
            <w:vAlign w:val="center"/>
          </w:tcPr>
          <w:p w:rsidR="00040108" w:rsidRPr="00B623B0" w:rsidRDefault="00040108" w:rsidP="007A1F82">
            <w:pPr>
              <w:jc w:val="center"/>
              <w:rPr>
                <w:rFonts w:ascii="Arial" w:hAnsi="Arial" w:cs="Arial"/>
                <w:b/>
                <w:bCs/>
                <w:sz w:val="12"/>
                <w:szCs w:val="16"/>
              </w:rPr>
            </w:pPr>
          </w:p>
        </w:tc>
      </w:tr>
      <w:tr w:rsidR="00040108" w:rsidRPr="00B623B0" w:rsidTr="00462E62">
        <w:trPr>
          <w:trHeight w:val="20"/>
        </w:trPr>
        <w:tc>
          <w:tcPr>
            <w:tcW w:w="287" w:type="dxa"/>
            <w:shd w:val="clear" w:color="auto" w:fill="auto"/>
            <w:noWrap/>
            <w:vAlign w:val="center"/>
            <w:hideMark/>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 </w:t>
            </w:r>
          </w:p>
        </w:tc>
        <w:tc>
          <w:tcPr>
            <w:tcW w:w="3529" w:type="dxa"/>
            <w:shd w:val="clear" w:color="auto" w:fill="auto"/>
            <w:vAlign w:val="center"/>
            <w:hideMark/>
          </w:tcPr>
          <w:p w:rsidR="00040108" w:rsidRPr="00B623B0" w:rsidRDefault="00040108" w:rsidP="007A1F82">
            <w:pPr>
              <w:rPr>
                <w:rFonts w:ascii="Arial" w:hAnsi="Arial" w:cs="Arial"/>
                <w:iCs/>
                <w:sz w:val="12"/>
                <w:szCs w:val="16"/>
              </w:rPr>
            </w:pPr>
            <w:r w:rsidRPr="00B623B0">
              <w:rPr>
                <w:rFonts w:ascii="Arial" w:hAnsi="Arial" w:cs="Arial"/>
                <w:iCs/>
                <w:sz w:val="12"/>
                <w:szCs w:val="16"/>
              </w:rPr>
              <w:t>тепловая энергия</w:t>
            </w:r>
          </w:p>
        </w:tc>
        <w:tc>
          <w:tcPr>
            <w:tcW w:w="2570" w:type="dxa"/>
            <w:shd w:val="clear" w:color="auto" w:fill="auto"/>
            <w:noWrap/>
            <w:vAlign w:val="center"/>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от 20.12.2023 № 81/9</w:t>
            </w:r>
          </w:p>
        </w:tc>
        <w:tc>
          <w:tcPr>
            <w:tcW w:w="992" w:type="dxa"/>
            <w:shd w:val="clear" w:color="auto" w:fill="auto"/>
            <w:noWrap/>
            <w:vAlign w:val="center"/>
            <w:hideMark/>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3292,77</w:t>
            </w:r>
          </w:p>
        </w:tc>
        <w:tc>
          <w:tcPr>
            <w:tcW w:w="1276"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3745,31</w:t>
            </w:r>
          </w:p>
        </w:tc>
        <w:tc>
          <w:tcPr>
            <w:tcW w:w="1276"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3166,33</w:t>
            </w:r>
          </w:p>
        </w:tc>
        <w:tc>
          <w:tcPr>
            <w:tcW w:w="1420"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3229,66</w:t>
            </w:r>
          </w:p>
        </w:tc>
      </w:tr>
      <w:tr w:rsidR="00040108" w:rsidRPr="00B623B0" w:rsidTr="00462E62">
        <w:trPr>
          <w:trHeight w:val="20"/>
        </w:trPr>
        <w:tc>
          <w:tcPr>
            <w:tcW w:w="287" w:type="dxa"/>
            <w:shd w:val="clear" w:color="auto" w:fill="auto"/>
            <w:noWrap/>
            <w:vAlign w:val="center"/>
            <w:hideMark/>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 </w:t>
            </w:r>
          </w:p>
        </w:tc>
        <w:tc>
          <w:tcPr>
            <w:tcW w:w="3529" w:type="dxa"/>
            <w:shd w:val="clear" w:color="auto" w:fill="auto"/>
            <w:vAlign w:val="center"/>
            <w:hideMark/>
          </w:tcPr>
          <w:p w:rsidR="00040108" w:rsidRPr="00B623B0" w:rsidRDefault="00040108" w:rsidP="007A1F82">
            <w:pPr>
              <w:rPr>
                <w:rFonts w:ascii="Arial" w:hAnsi="Arial" w:cs="Arial"/>
                <w:iCs/>
                <w:sz w:val="12"/>
                <w:szCs w:val="16"/>
              </w:rPr>
            </w:pPr>
            <w:r w:rsidRPr="00B623B0">
              <w:rPr>
                <w:rFonts w:ascii="Arial" w:hAnsi="Arial" w:cs="Arial"/>
                <w:iCs/>
                <w:sz w:val="12"/>
                <w:szCs w:val="16"/>
              </w:rPr>
              <w:t>ГВС</w:t>
            </w:r>
          </w:p>
        </w:tc>
        <w:tc>
          <w:tcPr>
            <w:tcW w:w="2570" w:type="dxa"/>
            <w:shd w:val="clear" w:color="auto" w:fill="auto"/>
            <w:noWrap/>
            <w:vAlign w:val="center"/>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от 20.12.2023 № 81/10</w:t>
            </w:r>
          </w:p>
        </w:tc>
        <w:tc>
          <w:tcPr>
            <w:tcW w:w="992" w:type="dxa"/>
            <w:shd w:val="clear" w:color="auto" w:fill="auto"/>
            <w:noWrap/>
            <w:vAlign w:val="center"/>
            <w:hideMark/>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261,33</w:t>
            </w:r>
          </w:p>
        </w:tc>
        <w:tc>
          <w:tcPr>
            <w:tcW w:w="1276"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294,90</w:t>
            </w:r>
          </w:p>
        </w:tc>
        <w:tc>
          <w:tcPr>
            <w:tcW w:w="1276"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226,77</w:t>
            </w:r>
          </w:p>
        </w:tc>
        <w:tc>
          <w:tcPr>
            <w:tcW w:w="1420"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249,22</w:t>
            </w:r>
          </w:p>
        </w:tc>
      </w:tr>
      <w:tr w:rsidR="00040108" w:rsidRPr="00B623B0" w:rsidTr="00462E62">
        <w:trPr>
          <w:trHeight w:val="20"/>
        </w:trPr>
        <w:tc>
          <w:tcPr>
            <w:tcW w:w="287" w:type="dxa"/>
            <w:shd w:val="clear" w:color="auto" w:fill="auto"/>
            <w:noWrap/>
            <w:vAlign w:val="center"/>
          </w:tcPr>
          <w:p w:rsidR="00040108" w:rsidRPr="00B623B0" w:rsidRDefault="00040108" w:rsidP="007A1F82">
            <w:pPr>
              <w:jc w:val="center"/>
              <w:rPr>
                <w:rFonts w:ascii="Arial" w:hAnsi="Arial" w:cs="Arial"/>
                <w:b/>
                <w:bCs/>
                <w:sz w:val="12"/>
                <w:szCs w:val="16"/>
              </w:rPr>
            </w:pPr>
          </w:p>
        </w:tc>
        <w:tc>
          <w:tcPr>
            <w:tcW w:w="3529" w:type="dxa"/>
            <w:shd w:val="clear" w:color="auto" w:fill="auto"/>
            <w:vAlign w:val="center"/>
          </w:tcPr>
          <w:p w:rsidR="00040108" w:rsidRPr="00B623B0" w:rsidRDefault="00040108" w:rsidP="007A1F82">
            <w:pPr>
              <w:rPr>
                <w:rFonts w:ascii="Arial" w:hAnsi="Arial" w:cs="Arial"/>
                <w:b/>
                <w:bCs/>
                <w:sz w:val="12"/>
                <w:szCs w:val="16"/>
              </w:rPr>
            </w:pPr>
            <w:r w:rsidRPr="00B623B0">
              <w:rPr>
                <w:rFonts w:ascii="Arial" w:hAnsi="Arial" w:cs="Arial"/>
                <w:b/>
                <w:bCs/>
                <w:sz w:val="12"/>
                <w:szCs w:val="16"/>
              </w:rPr>
              <w:t>ООО «Тепловая Компания Новгородская» (концессионное соглашение от 31.10.2022)</w:t>
            </w:r>
          </w:p>
        </w:tc>
        <w:tc>
          <w:tcPr>
            <w:tcW w:w="2570" w:type="dxa"/>
            <w:shd w:val="clear" w:color="auto" w:fill="auto"/>
            <w:noWrap/>
            <w:vAlign w:val="center"/>
          </w:tcPr>
          <w:p w:rsidR="00040108" w:rsidRPr="00B623B0" w:rsidRDefault="00040108" w:rsidP="007A1F82">
            <w:pPr>
              <w:jc w:val="center"/>
              <w:rPr>
                <w:rFonts w:ascii="Arial" w:hAnsi="Arial" w:cs="Arial"/>
                <w:sz w:val="12"/>
                <w:szCs w:val="16"/>
              </w:rPr>
            </w:pPr>
          </w:p>
        </w:tc>
        <w:tc>
          <w:tcPr>
            <w:tcW w:w="992" w:type="dxa"/>
            <w:shd w:val="clear" w:color="auto" w:fill="auto"/>
            <w:noWrap/>
            <w:vAlign w:val="center"/>
          </w:tcPr>
          <w:p w:rsidR="00040108" w:rsidRPr="00B623B0" w:rsidRDefault="00040108" w:rsidP="007A1F82">
            <w:pPr>
              <w:jc w:val="center"/>
              <w:rPr>
                <w:rFonts w:ascii="Arial" w:hAnsi="Arial" w:cs="Arial"/>
                <w:bCs/>
                <w:sz w:val="12"/>
                <w:szCs w:val="16"/>
              </w:rPr>
            </w:pPr>
          </w:p>
        </w:tc>
        <w:tc>
          <w:tcPr>
            <w:tcW w:w="1276" w:type="dxa"/>
            <w:shd w:val="clear" w:color="auto" w:fill="auto"/>
            <w:vAlign w:val="center"/>
          </w:tcPr>
          <w:p w:rsidR="00040108" w:rsidRPr="00B623B0" w:rsidRDefault="00040108" w:rsidP="007A1F82">
            <w:pPr>
              <w:jc w:val="center"/>
              <w:rPr>
                <w:rFonts w:ascii="Arial" w:hAnsi="Arial" w:cs="Arial"/>
                <w:bCs/>
                <w:sz w:val="12"/>
                <w:szCs w:val="16"/>
              </w:rPr>
            </w:pPr>
          </w:p>
        </w:tc>
        <w:tc>
          <w:tcPr>
            <w:tcW w:w="1276" w:type="dxa"/>
            <w:shd w:val="clear" w:color="auto" w:fill="auto"/>
            <w:vAlign w:val="center"/>
          </w:tcPr>
          <w:p w:rsidR="00040108" w:rsidRPr="00B623B0" w:rsidRDefault="00040108" w:rsidP="007A1F82">
            <w:pPr>
              <w:jc w:val="center"/>
              <w:rPr>
                <w:rFonts w:ascii="Arial" w:hAnsi="Arial" w:cs="Arial"/>
                <w:bCs/>
                <w:sz w:val="12"/>
                <w:szCs w:val="16"/>
              </w:rPr>
            </w:pPr>
          </w:p>
        </w:tc>
        <w:tc>
          <w:tcPr>
            <w:tcW w:w="1420" w:type="dxa"/>
            <w:shd w:val="clear" w:color="auto" w:fill="auto"/>
            <w:vAlign w:val="center"/>
          </w:tcPr>
          <w:p w:rsidR="00040108" w:rsidRPr="00B623B0" w:rsidRDefault="00040108" w:rsidP="007A1F82">
            <w:pPr>
              <w:jc w:val="center"/>
              <w:rPr>
                <w:rFonts w:ascii="Arial" w:hAnsi="Arial" w:cs="Arial"/>
                <w:bCs/>
                <w:sz w:val="12"/>
                <w:szCs w:val="16"/>
              </w:rPr>
            </w:pPr>
          </w:p>
        </w:tc>
      </w:tr>
      <w:tr w:rsidR="00040108" w:rsidRPr="00B623B0" w:rsidTr="00462E62">
        <w:trPr>
          <w:trHeight w:val="20"/>
        </w:trPr>
        <w:tc>
          <w:tcPr>
            <w:tcW w:w="287" w:type="dxa"/>
            <w:shd w:val="clear" w:color="auto" w:fill="auto"/>
            <w:noWrap/>
            <w:vAlign w:val="center"/>
          </w:tcPr>
          <w:p w:rsidR="00040108" w:rsidRPr="00B623B0" w:rsidRDefault="00040108" w:rsidP="007A1F82">
            <w:pPr>
              <w:jc w:val="center"/>
              <w:rPr>
                <w:rFonts w:ascii="Arial" w:hAnsi="Arial" w:cs="Arial"/>
                <w:b/>
                <w:bCs/>
                <w:sz w:val="12"/>
                <w:szCs w:val="16"/>
              </w:rPr>
            </w:pPr>
          </w:p>
        </w:tc>
        <w:tc>
          <w:tcPr>
            <w:tcW w:w="3529" w:type="dxa"/>
            <w:shd w:val="clear" w:color="auto" w:fill="auto"/>
            <w:vAlign w:val="center"/>
          </w:tcPr>
          <w:p w:rsidR="00040108" w:rsidRPr="00B623B0" w:rsidRDefault="00040108" w:rsidP="007A1F82">
            <w:pPr>
              <w:rPr>
                <w:rFonts w:ascii="Arial" w:hAnsi="Arial" w:cs="Arial"/>
                <w:iCs/>
                <w:sz w:val="12"/>
                <w:szCs w:val="16"/>
              </w:rPr>
            </w:pPr>
            <w:r w:rsidRPr="00B623B0">
              <w:rPr>
                <w:rFonts w:ascii="Arial" w:hAnsi="Arial" w:cs="Arial"/>
                <w:iCs/>
                <w:sz w:val="12"/>
                <w:szCs w:val="16"/>
              </w:rPr>
              <w:t>тепловая энергия</w:t>
            </w:r>
          </w:p>
        </w:tc>
        <w:tc>
          <w:tcPr>
            <w:tcW w:w="2570" w:type="dxa"/>
            <w:shd w:val="clear" w:color="auto" w:fill="auto"/>
            <w:noWrap/>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от 17.11.2022 № 62/39; от 15.12.2023 № 78/1</w:t>
            </w:r>
          </w:p>
        </w:tc>
        <w:tc>
          <w:tcPr>
            <w:tcW w:w="992" w:type="dxa"/>
            <w:shd w:val="clear" w:color="auto" w:fill="auto"/>
            <w:noWrap/>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4212,08</w:t>
            </w:r>
          </w:p>
        </w:tc>
        <w:tc>
          <w:tcPr>
            <w:tcW w:w="1276"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4797,55</w:t>
            </w:r>
          </w:p>
        </w:tc>
        <w:tc>
          <w:tcPr>
            <w:tcW w:w="1276"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3166,33</w:t>
            </w:r>
          </w:p>
        </w:tc>
        <w:tc>
          <w:tcPr>
            <w:tcW w:w="1420"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3229,66</w:t>
            </w:r>
          </w:p>
        </w:tc>
      </w:tr>
      <w:tr w:rsidR="00040108" w:rsidRPr="00B623B0" w:rsidTr="00462E62">
        <w:trPr>
          <w:trHeight w:val="20"/>
        </w:trPr>
        <w:tc>
          <w:tcPr>
            <w:tcW w:w="287" w:type="dxa"/>
            <w:shd w:val="clear" w:color="auto" w:fill="auto"/>
            <w:noWrap/>
            <w:vAlign w:val="center"/>
          </w:tcPr>
          <w:p w:rsidR="00040108" w:rsidRPr="00B623B0" w:rsidRDefault="00040108" w:rsidP="007A1F82">
            <w:pPr>
              <w:jc w:val="center"/>
              <w:rPr>
                <w:rFonts w:ascii="Arial" w:hAnsi="Arial" w:cs="Arial"/>
                <w:b/>
                <w:bCs/>
                <w:sz w:val="12"/>
                <w:szCs w:val="16"/>
              </w:rPr>
            </w:pPr>
          </w:p>
        </w:tc>
        <w:tc>
          <w:tcPr>
            <w:tcW w:w="3529" w:type="dxa"/>
            <w:shd w:val="clear" w:color="auto" w:fill="auto"/>
            <w:vAlign w:val="center"/>
          </w:tcPr>
          <w:p w:rsidR="00040108" w:rsidRPr="00B623B0" w:rsidRDefault="00040108" w:rsidP="007A1F82">
            <w:pPr>
              <w:rPr>
                <w:rFonts w:ascii="Arial" w:hAnsi="Arial" w:cs="Arial"/>
                <w:iCs/>
                <w:sz w:val="12"/>
                <w:szCs w:val="16"/>
              </w:rPr>
            </w:pPr>
            <w:r w:rsidRPr="00B623B0">
              <w:rPr>
                <w:rFonts w:ascii="Arial" w:hAnsi="Arial" w:cs="Arial"/>
                <w:iCs/>
                <w:sz w:val="12"/>
                <w:szCs w:val="16"/>
              </w:rPr>
              <w:t>ГВС</w:t>
            </w:r>
          </w:p>
        </w:tc>
        <w:tc>
          <w:tcPr>
            <w:tcW w:w="2570" w:type="dxa"/>
            <w:shd w:val="clear" w:color="auto" w:fill="auto"/>
            <w:noWrap/>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от 17.11.2022 № 62/41; от 15.12.2023 № 78/2</w:t>
            </w:r>
          </w:p>
        </w:tc>
        <w:tc>
          <w:tcPr>
            <w:tcW w:w="992" w:type="dxa"/>
            <w:shd w:val="clear" w:color="auto" w:fill="auto"/>
            <w:noWrap/>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318,66</w:t>
            </w:r>
          </w:p>
        </w:tc>
        <w:tc>
          <w:tcPr>
            <w:tcW w:w="1276"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360,53</w:t>
            </w:r>
          </w:p>
        </w:tc>
        <w:tc>
          <w:tcPr>
            <w:tcW w:w="1276"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226,77</w:t>
            </w:r>
          </w:p>
        </w:tc>
        <w:tc>
          <w:tcPr>
            <w:tcW w:w="1420"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249,22</w:t>
            </w:r>
          </w:p>
        </w:tc>
      </w:tr>
      <w:tr w:rsidR="00040108" w:rsidRPr="00B623B0" w:rsidTr="00462E62">
        <w:trPr>
          <w:trHeight w:val="20"/>
        </w:trPr>
        <w:tc>
          <w:tcPr>
            <w:tcW w:w="287" w:type="dxa"/>
            <w:shd w:val="clear" w:color="auto" w:fill="auto"/>
            <w:noWrap/>
            <w:vAlign w:val="center"/>
            <w:hideMark/>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1.2.</w:t>
            </w:r>
          </w:p>
        </w:tc>
        <w:tc>
          <w:tcPr>
            <w:tcW w:w="3529" w:type="dxa"/>
            <w:shd w:val="clear" w:color="auto" w:fill="auto"/>
            <w:vAlign w:val="center"/>
            <w:hideMark/>
          </w:tcPr>
          <w:p w:rsidR="00040108" w:rsidRPr="00B623B0" w:rsidRDefault="00040108" w:rsidP="007A1F82">
            <w:pPr>
              <w:rPr>
                <w:rFonts w:ascii="Arial" w:hAnsi="Arial" w:cs="Arial"/>
                <w:b/>
                <w:bCs/>
                <w:sz w:val="12"/>
                <w:szCs w:val="16"/>
              </w:rPr>
            </w:pPr>
            <w:r w:rsidRPr="00B623B0">
              <w:rPr>
                <w:rFonts w:ascii="Arial" w:hAnsi="Arial" w:cs="Arial"/>
                <w:b/>
                <w:bCs/>
                <w:sz w:val="12"/>
                <w:szCs w:val="16"/>
              </w:rPr>
              <w:t>ООО «Строительное управление 53»</w:t>
            </w:r>
          </w:p>
        </w:tc>
        <w:tc>
          <w:tcPr>
            <w:tcW w:w="2570" w:type="dxa"/>
            <w:shd w:val="clear" w:color="auto" w:fill="auto"/>
            <w:noWrap/>
            <w:vAlign w:val="center"/>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 </w:t>
            </w:r>
          </w:p>
        </w:tc>
        <w:tc>
          <w:tcPr>
            <w:tcW w:w="992" w:type="dxa"/>
            <w:shd w:val="clear" w:color="auto" w:fill="auto"/>
            <w:noWrap/>
            <w:vAlign w:val="center"/>
            <w:hideMark/>
          </w:tcPr>
          <w:p w:rsidR="00040108" w:rsidRPr="00B623B0" w:rsidRDefault="00040108" w:rsidP="007A1F82">
            <w:pPr>
              <w:jc w:val="center"/>
              <w:rPr>
                <w:rFonts w:ascii="Arial" w:hAnsi="Arial" w:cs="Arial"/>
                <w:bCs/>
                <w:sz w:val="12"/>
                <w:szCs w:val="16"/>
              </w:rPr>
            </w:pPr>
          </w:p>
        </w:tc>
        <w:tc>
          <w:tcPr>
            <w:tcW w:w="1276" w:type="dxa"/>
            <w:shd w:val="clear" w:color="auto" w:fill="auto"/>
            <w:vAlign w:val="center"/>
          </w:tcPr>
          <w:p w:rsidR="00040108" w:rsidRPr="00B623B0" w:rsidRDefault="00040108" w:rsidP="007A1F82">
            <w:pPr>
              <w:jc w:val="center"/>
              <w:rPr>
                <w:rFonts w:ascii="Arial" w:hAnsi="Arial" w:cs="Arial"/>
                <w:bCs/>
                <w:sz w:val="12"/>
                <w:szCs w:val="16"/>
              </w:rPr>
            </w:pPr>
          </w:p>
        </w:tc>
        <w:tc>
          <w:tcPr>
            <w:tcW w:w="1276" w:type="dxa"/>
            <w:shd w:val="clear" w:color="auto" w:fill="auto"/>
            <w:vAlign w:val="center"/>
          </w:tcPr>
          <w:p w:rsidR="00040108" w:rsidRPr="00B623B0" w:rsidRDefault="00040108" w:rsidP="007A1F82">
            <w:pPr>
              <w:jc w:val="center"/>
              <w:rPr>
                <w:rFonts w:ascii="Arial" w:hAnsi="Arial" w:cs="Arial"/>
                <w:bCs/>
                <w:sz w:val="12"/>
                <w:szCs w:val="16"/>
              </w:rPr>
            </w:pPr>
          </w:p>
        </w:tc>
        <w:tc>
          <w:tcPr>
            <w:tcW w:w="1420" w:type="dxa"/>
            <w:shd w:val="clear" w:color="auto" w:fill="auto"/>
            <w:vAlign w:val="center"/>
          </w:tcPr>
          <w:p w:rsidR="00040108" w:rsidRPr="00B623B0" w:rsidRDefault="00040108" w:rsidP="007A1F82">
            <w:pPr>
              <w:jc w:val="center"/>
              <w:rPr>
                <w:rFonts w:ascii="Arial" w:hAnsi="Arial" w:cs="Arial"/>
                <w:bCs/>
                <w:sz w:val="12"/>
                <w:szCs w:val="16"/>
              </w:rPr>
            </w:pPr>
          </w:p>
        </w:tc>
      </w:tr>
      <w:tr w:rsidR="00040108" w:rsidRPr="00B623B0" w:rsidTr="00462E62">
        <w:trPr>
          <w:trHeight w:val="20"/>
        </w:trPr>
        <w:tc>
          <w:tcPr>
            <w:tcW w:w="287" w:type="dxa"/>
            <w:shd w:val="clear" w:color="auto" w:fill="auto"/>
            <w:noWrap/>
            <w:vAlign w:val="center"/>
            <w:hideMark/>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 </w:t>
            </w:r>
          </w:p>
        </w:tc>
        <w:tc>
          <w:tcPr>
            <w:tcW w:w="3529" w:type="dxa"/>
            <w:shd w:val="clear" w:color="auto" w:fill="auto"/>
            <w:vAlign w:val="center"/>
            <w:hideMark/>
          </w:tcPr>
          <w:p w:rsidR="00040108" w:rsidRPr="00B623B0" w:rsidRDefault="00040108" w:rsidP="007A1F82">
            <w:pPr>
              <w:rPr>
                <w:rFonts w:ascii="Arial" w:hAnsi="Arial" w:cs="Arial"/>
                <w:iCs/>
                <w:sz w:val="12"/>
                <w:szCs w:val="16"/>
              </w:rPr>
            </w:pPr>
            <w:r w:rsidRPr="00B623B0">
              <w:rPr>
                <w:rFonts w:ascii="Arial" w:hAnsi="Arial" w:cs="Arial"/>
                <w:iCs/>
                <w:sz w:val="12"/>
                <w:szCs w:val="16"/>
              </w:rPr>
              <w:t>водоснабжение</w:t>
            </w:r>
          </w:p>
        </w:tc>
        <w:tc>
          <w:tcPr>
            <w:tcW w:w="2570" w:type="dxa"/>
            <w:vMerge w:val="restart"/>
            <w:shd w:val="clear" w:color="auto" w:fill="auto"/>
            <w:noWrap/>
            <w:vAlign w:val="center"/>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от 16.12.2020 № 75/6</w:t>
            </w:r>
          </w:p>
        </w:tc>
        <w:tc>
          <w:tcPr>
            <w:tcW w:w="992" w:type="dxa"/>
            <w:shd w:val="clear" w:color="auto" w:fill="auto"/>
            <w:noWrap/>
            <w:vAlign w:val="center"/>
            <w:hideMark/>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49,45</w:t>
            </w:r>
          </w:p>
        </w:tc>
        <w:tc>
          <w:tcPr>
            <w:tcW w:w="1276"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53,90</w:t>
            </w:r>
          </w:p>
        </w:tc>
        <w:tc>
          <w:tcPr>
            <w:tcW w:w="1276"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59,34</w:t>
            </w:r>
          </w:p>
        </w:tc>
        <w:tc>
          <w:tcPr>
            <w:tcW w:w="1420"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64,68</w:t>
            </w:r>
          </w:p>
        </w:tc>
      </w:tr>
      <w:tr w:rsidR="00040108" w:rsidRPr="00B623B0" w:rsidTr="00462E62">
        <w:trPr>
          <w:trHeight w:val="20"/>
        </w:trPr>
        <w:tc>
          <w:tcPr>
            <w:tcW w:w="287" w:type="dxa"/>
            <w:shd w:val="clear" w:color="auto" w:fill="auto"/>
            <w:noWrap/>
            <w:vAlign w:val="center"/>
            <w:hideMark/>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 </w:t>
            </w:r>
          </w:p>
        </w:tc>
        <w:tc>
          <w:tcPr>
            <w:tcW w:w="3529" w:type="dxa"/>
            <w:shd w:val="clear" w:color="auto" w:fill="auto"/>
            <w:vAlign w:val="center"/>
            <w:hideMark/>
          </w:tcPr>
          <w:p w:rsidR="00040108" w:rsidRPr="00B623B0" w:rsidRDefault="00040108" w:rsidP="007A1F82">
            <w:pPr>
              <w:rPr>
                <w:rFonts w:ascii="Arial" w:hAnsi="Arial" w:cs="Arial"/>
                <w:iCs/>
                <w:sz w:val="12"/>
                <w:szCs w:val="16"/>
              </w:rPr>
            </w:pPr>
            <w:r w:rsidRPr="00B623B0">
              <w:rPr>
                <w:rFonts w:ascii="Arial" w:hAnsi="Arial" w:cs="Arial"/>
                <w:iCs/>
                <w:sz w:val="12"/>
                <w:szCs w:val="16"/>
              </w:rPr>
              <w:t>водоотведение (полный цикл)</w:t>
            </w:r>
          </w:p>
        </w:tc>
        <w:tc>
          <w:tcPr>
            <w:tcW w:w="2570" w:type="dxa"/>
            <w:vMerge/>
            <w:shd w:val="clear" w:color="auto" w:fill="auto"/>
            <w:vAlign w:val="center"/>
            <w:hideMark/>
          </w:tcPr>
          <w:p w:rsidR="00040108" w:rsidRPr="00B623B0" w:rsidRDefault="00040108" w:rsidP="007A1F82">
            <w:pPr>
              <w:rPr>
                <w:rFonts w:ascii="Arial" w:hAnsi="Arial" w:cs="Arial"/>
                <w:sz w:val="12"/>
                <w:szCs w:val="16"/>
              </w:rPr>
            </w:pPr>
          </w:p>
        </w:tc>
        <w:tc>
          <w:tcPr>
            <w:tcW w:w="992" w:type="dxa"/>
            <w:shd w:val="clear" w:color="auto" w:fill="auto"/>
            <w:noWrap/>
            <w:vAlign w:val="center"/>
            <w:hideMark/>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85,33</w:t>
            </w:r>
          </w:p>
        </w:tc>
        <w:tc>
          <w:tcPr>
            <w:tcW w:w="1276"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88,74</w:t>
            </w:r>
          </w:p>
        </w:tc>
        <w:tc>
          <w:tcPr>
            <w:tcW w:w="1276"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86,28</w:t>
            </w:r>
          </w:p>
        </w:tc>
        <w:tc>
          <w:tcPr>
            <w:tcW w:w="1420"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94,91</w:t>
            </w:r>
          </w:p>
        </w:tc>
      </w:tr>
      <w:tr w:rsidR="00040108" w:rsidRPr="00B623B0" w:rsidTr="00462E62">
        <w:trPr>
          <w:trHeight w:val="20"/>
        </w:trPr>
        <w:tc>
          <w:tcPr>
            <w:tcW w:w="287" w:type="dxa"/>
            <w:shd w:val="clear" w:color="auto" w:fill="auto"/>
            <w:noWrap/>
            <w:vAlign w:val="center"/>
            <w:hideMark/>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 </w:t>
            </w:r>
          </w:p>
        </w:tc>
        <w:tc>
          <w:tcPr>
            <w:tcW w:w="3529" w:type="dxa"/>
            <w:shd w:val="clear" w:color="auto" w:fill="auto"/>
            <w:vAlign w:val="center"/>
            <w:hideMark/>
          </w:tcPr>
          <w:p w:rsidR="00040108" w:rsidRPr="00B623B0" w:rsidRDefault="00040108" w:rsidP="007A1F82">
            <w:pPr>
              <w:rPr>
                <w:rFonts w:ascii="Arial" w:hAnsi="Arial" w:cs="Arial"/>
                <w:iCs/>
                <w:sz w:val="12"/>
                <w:szCs w:val="16"/>
              </w:rPr>
            </w:pPr>
            <w:r w:rsidRPr="00B623B0">
              <w:rPr>
                <w:rFonts w:ascii="Arial" w:hAnsi="Arial" w:cs="Arial"/>
                <w:iCs/>
                <w:sz w:val="12"/>
                <w:szCs w:val="16"/>
              </w:rPr>
              <w:t>пропуск стоков</w:t>
            </w:r>
          </w:p>
        </w:tc>
        <w:tc>
          <w:tcPr>
            <w:tcW w:w="2570" w:type="dxa"/>
            <w:vMerge/>
            <w:shd w:val="clear" w:color="auto" w:fill="auto"/>
            <w:noWrap/>
            <w:vAlign w:val="center"/>
            <w:hideMark/>
          </w:tcPr>
          <w:p w:rsidR="00040108" w:rsidRPr="00B623B0" w:rsidRDefault="00040108" w:rsidP="007A1F82">
            <w:pPr>
              <w:jc w:val="center"/>
              <w:rPr>
                <w:rFonts w:ascii="Arial" w:hAnsi="Arial" w:cs="Arial"/>
                <w:sz w:val="12"/>
                <w:szCs w:val="16"/>
              </w:rPr>
            </w:pPr>
          </w:p>
        </w:tc>
        <w:tc>
          <w:tcPr>
            <w:tcW w:w="992" w:type="dxa"/>
            <w:shd w:val="clear" w:color="auto" w:fill="auto"/>
            <w:noWrap/>
            <w:vAlign w:val="center"/>
            <w:hideMark/>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56,61</w:t>
            </w:r>
          </w:p>
        </w:tc>
        <w:tc>
          <w:tcPr>
            <w:tcW w:w="1276"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58,87</w:t>
            </w:r>
          </w:p>
        </w:tc>
        <w:tc>
          <w:tcPr>
            <w:tcW w:w="1276"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44,62</w:t>
            </w:r>
          </w:p>
        </w:tc>
        <w:tc>
          <w:tcPr>
            <w:tcW w:w="1420"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49,08</w:t>
            </w:r>
          </w:p>
        </w:tc>
      </w:tr>
      <w:tr w:rsidR="00040108" w:rsidRPr="00B623B0" w:rsidTr="00462E62">
        <w:trPr>
          <w:trHeight w:val="20"/>
        </w:trPr>
        <w:tc>
          <w:tcPr>
            <w:tcW w:w="287" w:type="dxa"/>
            <w:shd w:val="clear" w:color="auto" w:fill="auto"/>
            <w:noWrap/>
            <w:vAlign w:val="center"/>
            <w:hideMark/>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 </w:t>
            </w:r>
          </w:p>
        </w:tc>
        <w:tc>
          <w:tcPr>
            <w:tcW w:w="3529" w:type="dxa"/>
            <w:shd w:val="clear" w:color="auto" w:fill="auto"/>
            <w:vAlign w:val="center"/>
            <w:hideMark/>
          </w:tcPr>
          <w:p w:rsidR="00040108" w:rsidRPr="00B623B0" w:rsidRDefault="00040108" w:rsidP="007A1F82">
            <w:pPr>
              <w:rPr>
                <w:rFonts w:ascii="Arial" w:hAnsi="Arial" w:cs="Arial"/>
                <w:iCs/>
                <w:sz w:val="12"/>
                <w:szCs w:val="16"/>
              </w:rPr>
            </w:pPr>
            <w:r w:rsidRPr="00B623B0">
              <w:rPr>
                <w:rFonts w:ascii="Arial" w:hAnsi="Arial" w:cs="Arial"/>
                <w:iCs/>
                <w:sz w:val="12"/>
                <w:szCs w:val="16"/>
              </w:rPr>
              <w:t>очистка</w:t>
            </w:r>
          </w:p>
        </w:tc>
        <w:tc>
          <w:tcPr>
            <w:tcW w:w="2570" w:type="dxa"/>
            <w:vMerge/>
            <w:shd w:val="clear" w:color="auto" w:fill="auto"/>
            <w:vAlign w:val="center"/>
            <w:hideMark/>
          </w:tcPr>
          <w:p w:rsidR="00040108" w:rsidRPr="00B623B0" w:rsidRDefault="00040108" w:rsidP="007A1F82">
            <w:pPr>
              <w:rPr>
                <w:rFonts w:ascii="Arial" w:hAnsi="Arial" w:cs="Arial"/>
                <w:sz w:val="12"/>
                <w:szCs w:val="16"/>
              </w:rPr>
            </w:pPr>
          </w:p>
        </w:tc>
        <w:tc>
          <w:tcPr>
            <w:tcW w:w="992" w:type="dxa"/>
            <w:shd w:val="clear" w:color="auto" w:fill="auto"/>
            <w:noWrap/>
            <w:vAlign w:val="center"/>
            <w:hideMark/>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28,72</w:t>
            </w:r>
          </w:p>
        </w:tc>
        <w:tc>
          <w:tcPr>
            <w:tcW w:w="1276"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29,87</w:t>
            </w:r>
          </w:p>
        </w:tc>
        <w:tc>
          <w:tcPr>
            <w:tcW w:w="1276"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w:t>
            </w:r>
          </w:p>
        </w:tc>
        <w:tc>
          <w:tcPr>
            <w:tcW w:w="1420"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w:t>
            </w:r>
          </w:p>
        </w:tc>
      </w:tr>
      <w:tr w:rsidR="00040108" w:rsidRPr="00B623B0" w:rsidTr="00462E62">
        <w:trPr>
          <w:trHeight w:val="20"/>
        </w:trPr>
        <w:tc>
          <w:tcPr>
            <w:tcW w:w="287" w:type="dxa"/>
            <w:shd w:val="clear" w:color="auto" w:fill="auto"/>
            <w:noWrap/>
            <w:vAlign w:val="center"/>
            <w:hideMark/>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1.3.</w:t>
            </w:r>
          </w:p>
        </w:tc>
        <w:tc>
          <w:tcPr>
            <w:tcW w:w="3529" w:type="dxa"/>
            <w:shd w:val="clear" w:color="auto" w:fill="auto"/>
            <w:noWrap/>
            <w:vAlign w:val="center"/>
            <w:hideMark/>
          </w:tcPr>
          <w:p w:rsidR="00040108" w:rsidRPr="00B623B0" w:rsidRDefault="00040108" w:rsidP="007A1F82">
            <w:pPr>
              <w:rPr>
                <w:rFonts w:ascii="Arial" w:hAnsi="Arial" w:cs="Arial"/>
                <w:b/>
                <w:bCs/>
                <w:sz w:val="12"/>
                <w:szCs w:val="16"/>
              </w:rPr>
            </w:pPr>
            <w:r w:rsidRPr="00B623B0">
              <w:rPr>
                <w:rFonts w:ascii="Arial" w:hAnsi="Arial" w:cs="Arial"/>
                <w:b/>
                <w:bCs/>
                <w:sz w:val="12"/>
                <w:szCs w:val="16"/>
              </w:rPr>
              <w:t>ФГАУ «Дом отдыха «Валдай»</w:t>
            </w:r>
          </w:p>
        </w:tc>
        <w:tc>
          <w:tcPr>
            <w:tcW w:w="2570" w:type="dxa"/>
            <w:shd w:val="clear" w:color="auto" w:fill="auto"/>
            <w:noWrap/>
            <w:vAlign w:val="center"/>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 </w:t>
            </w:r>
          </w:p>
        </w:tc>
        <w:tc>
          <w:tcPr>
            <w:tcW w:w="992" w:type="dxa"/>
            <w:shd w:val="clear" w:color="auto" w:fill="auto"/>
            <w:noWrap/>
            <w:vAlign w:val="center"/>
            <w:hideMark/>
          </w:tcPr>
          <w:p w:rsidR="00040108" w:rsidRPr="00B623B0" w:rsidRDefault="00040108" w:rsidP="007A1F82">
            <w:pPr>
              <w:jc w:val="center"/>
              <w:rPr>
                <w:rFonts w:ascii="Arial" w:hAnsi="Arial" w:cs="Arial"/>
                <w:bCs/>
                <w:sz w:val="12"/>
                <w:szCs w:val="16"/>
              </w:rPr>
            </w:pPr>
          </w:p>
        </w:tc>
        <w:tc>
          <w:tcPr>
            <w:tcW w:w="1276" w:type="dxa"/>
            <w:shd w:val="clear" w:color="auto" w:fill="auto"/>
            <w:vAlign w:val="center"/>
          </w:tcPr>
          <w:p w:rsidR="00040108" w:rsidRPr="00B623B0" w:rsidRDefault="00040108" w:rsidP="007A1F82">
            <w:pPr>
              <w:jc w:val="center"/>
              <w:rPr>
                <w:rFonts w:ascii="Arial" w:hAnsi="Arial" w:cs="Arial"/>
                <w:bCs/>
                <w:sz w:val="12"/>
                <w:szCs w:val="16"/>
              </w:rPr>
            </w:pPr>
          </w:p>
        </w:tc>
        <w:tc>
          <w:tcPr>
            <w:tcW w:w="1276" w:type="dxa"/>
            <w:shd w:val="clear" w:color="auto" w:fill="auto"/>
            <w:vAlign w:val="center"/>
          </w:tcPr>
          <w:p w:rsidR="00040108" w:rsidRPr="00B623B0" w:rsidRDefault="00040108" w:rsidP="007A1F82">
            <w:pPr>
              <w:jc w:val="center"/>
              <w:rPr>
                <w:rFonts w:ascii="Arial" w:hAnsi="Arial" w:cs="Arial"/>
                <w:bCs/>
                <w:sz w:val="12"/>
                <w:szCs w:val="16"/>
              </w:rPr>
            </w:pPr>
          </w:p>
        </w:tc>
        <w:tc>
          <w:tcPr>
            <w:tcW w:w="1420" w:type="dxa"/>
            <w:shd w:val="clear" w:color="auto" w:fill="auto"/>
            <w:vAlign w:val="center"/>
          </w:tcPr>
          <w:p w:rsidR="00040108" w:rsidRPr="00B623B0" w:rsidRDefault="00040108" w:rsidP="007A1F82">
            <w:pPr>
              <w:jc w:val="center"/>
              <w:rPr>
                <w:rFonts w:ascii="Arial" w:hAnsi="Arial" w:cs="Arial"/>
                <w:bCs/>
                <w:sz w:val="12"/>
                <w:szCs w:val="16"/>
              </w:rPr>
            </w:pPr>
          </w:p>
        </w:tc>
      </w:tr>
      <w:tr w:rsidR="00040108" w:rsidRPr="00B623B0" w:rsidTr="00462E62">
        <w:trPr>
          <w:trHeight w:val="20"/>
        </w:trPr>
        <w:tc>
          <w:tcPr>
            <w:tcW w:w="287" w:type="dxa"/>
            <w:shd w:val="clear" w:color="auto" w:fill="auto"/>
            <w:noWrap/>
            <w:vAlign w:val="center"/>
            <w:hideMark/>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 </w:t>
            </w:r>
          </w:p>
        </w:tc>
        <w:tc>
          <w:tcPr>
            <w:tcW w:w="3529" w:type="dxa"/>
            <w:shd w:val="clear" w:color="auto" w:fill="auto"/>
            <w:vAlign w:val="center"/>
            <w:hideMark/>
          </w:tcPr>
          <w:p w:rsidR="00040108" w:rsidRPr="00B623B0" w:rsidRDefault="00040108" w:rsidP="007A1F82">
            <w:pPr>
              <w:rPr>
                <w:rFonts w:ascii="Arial" w:hAnsi="Arial" w:cs="Arial"/>
                <w:iCs/>
                <w:sz w:val="12"/>
                <w:szCs w:val="16"/>
              </w:rPr>
            </w:pPr>
            <w:r w:rsidRPr="00B623B0">
              <w:rPr>
                <w:rFonts w:ascii="Arial" w:hAnsi="Arial" w:cs="Arial"/>
                <w:iCs/>
                <w:sz w:val="12"/>
                <w:szCs w:val="16"/>
              </w:rPr>
              <w:t>тепловая энергия</w:t>
            </w:r>
          </w:p>
        </w:tc>
        <w:tc>
          <w:tcPr>
            <w:tcW w:w="2570" w:type="dxa"/>
            <w:shd w:val="clear" w:color="auto" w:fill="auto"/>
            <w:noWrap/>
            <w:hideMark/>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от 05.10.2023 № 56</w:t>
            </w:r>
          </w:p>
        </w:tc>
        <w:tc>
          <w:tcPr>
            <w:tcW w:w="992" w:type="dxa"/>
            <w:shd w:val="clear" w:color="auto" w:fill="auto"/>
            <w:noWrap/>
            <w:hideMark/>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1320,63</w:t>
            </w:r>
          </w:p>
        </w:tc>
        <w:tc>
          <w:tcPr>
            <w:tcW w:w="1276" w:type="dxa"/>
            <w:shd w:val="clear" w:color="auto" w:fill="auto"/>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1450,05</w:t>
            </w:r>
          </w:p>
        </w:tc>
        <w:tc>
          <w:tcPr>
            <w:tcW w:w="1276" w:type="dxa"/>
            <w:shd w:val="clear" w:color="auto" w:fill="auto"/>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1584,76</w:t>
            </w:r>
          </w:p>
        </w:tc>
        <w:tc>
          <w:tcPr>
            <w:tcW w:w="1420" w:type="dxa"/>
            <w:shd w:val="clear" w:color="auto" w:fill="auto"/>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1740,06</w:t>
            </w:r>
          </w:p>
        </w:tc>
      </w:tr>
      <w:tr w:rsidR="00040108" w:rsidRPr="00B623B0" w:rsidTr="00462E62">
        <w:trPr>
          <w:trHeight w:val="20"/>
        </w:trPr>
        <w:tc>
          <w:tcPr>
            <w:tcW w:w="287" w:type="dxa"/>
            <w:shd w:val="clear" w:color="auto" w:fill="auto"/>
            <w:noWrap/>
            <w:vAlign w:val="center"/>
            <w:hideMark/>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 </w:t>
            </w:r>
          </w:p>
        </w:tc>
        <w:tc>
          <w:tcPr>
            <w:tcW w:w="3529" w:type="dxa"/>
            <w:shd w:val="clear" w:color="auto" w:fill="auto"/>
            <w:vAlign w:val="center"/>
            <w:hideMark/>
          </w:tcPr>
          <w:p w:rsidR="00040108" w:rsidRPr="00B623B0" w:rsidRDefault="00040108" w:rsidP="007A1F82">
            <w:pPr>
              <w:rPr>
                <w:rFonts w:ascii="Arial" w:hAnsi="Arial" w:cs="Arial"/>
                <w:iCs/>
                <w:sz w:val="12"/>
                <w:szCs w:val="16"/>
              </w:rPr>
            </w:pPr>
            <w:r w:rsidRPr="00B623B0">
              <w:rPr>
                <w:rFonts w:ascii="Arial" w:hAnsi="Arial" w:cs="Arial"/>
                <w:iCs/>
                <w:sz w:val="12"/>
                <w:szCs w:val="16"/>
              </w:rPr>
              <w:t>ГВС</w:t>
            </w:r>
          </w:p>
        </w:tc>
        <w:tc>
          <w:tcPr>
            <w:tcW w:w="2570" w:type="dxa"/>
            <w:shd w:val="clear" w:color="auto" w:fill="auto"/>
            <w:noWrap/>
            <w:vAlign w:val="center"/>
            <w:hideMark/>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от 16.11.2023 № 67/4</w:t>
            </w:r>
          </w:p>
        </w:tc>
        <w:tc>
          <w:tcPr>
            <w:tcW w:w="992" w:type="dxa"/>
            <w:shd w:val="clear" w:color="auto" w:fill="auto"/>
            <w:noWrap/>
            <w:vAlign w:val="center"/>
            <w:hideMark/>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77,76</w:t>
            </w:r>
          </w:p>
        </w:tc>
        <w:tc>
          <w:tcPr>
            <w:tcW w:w="1276"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86,16</w:t>
            </w:r>
          </w:p>
        </w:tc>
        <w:tc>
          <w:tcPr>
            <w:tcW w:w="1276"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93,31</w:t>
            </w:r>
          </w:p>
        </w:tc>
        <w:tc>
          <w:tcPr>
            <w:tcW w:w="1420"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103,39</w:t>
            </w:r>
          </w:p>
        </w:tc>
      </w:tr>
      <w:tr w:rsidR="00040108" w:rsidRPr="00B623B0" w:rsidTr="00462E62">
        <w:trPr>
          <w:trHeight w:val="20"/>
        </w:trPr>
        <w:tc>
          <w:tcPr>
            <w:tcW w:w="287" w:type="dxa"/>
            <w:shd w:val="clear" w:color="auto" w:fill="auto"/>
            <w:noWrap/>
            <w:vAlign w:val="center"/>
            <w:hideMark/>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 </w:t>
            </w:r>
          </w:p>
        </w:tc>
        <w:tc>
          <w:tcPr>
            <w:tcW w:w="3529" w:type="dxa"/>
            <w:shd w:val="clear" w:color="auto" w:fill="auto"/>
            <w:vAlign w:val="center"/>
            <w:hideMark/>
          </w:tcPr>
          <w:p w:rsidR="00040108" w:rsidRPr="00B623B0" w:rsidRDefault="00040108" w:rsidP="007A1F82">
            <w:pPr>
              <w:rPr>
                <w:rFonts w:ascii="Arial" w:hAnsi="Arial" w:cs="Arial"/>
                <w:iCs/>
                <w:sz w:val="12"/>
                <w:szCs w:val="16"/>
              </w:rPr>
            </w:pPr>
            <w:r w:rsidRPr="00B623B0">
              <w:rPr>
                <w:rFonts w:ascii="Arial" w:hAnsi="Arial" w:cs="Arial"/>
                <w:iCs/>
                <w:sz w:val="12"/>
                <w:szCs w:val="16"/>
              </w:rPr>
              <w:t>водоснабжение</w:t>
            </w:r>
          </w:p>
        </w:tc>
        <w:tc>
          <w:tcPr>
            <w:tcW w:w="2570" w:type="dxa"/>
            <w:vMerge w:val="restart"/>
            <w:shd w:val="clear" w:color="auto" w:fill="auto"/>
            <w:noWrap/>
            <w:vAlign w:val="center"/>
            <w:hideMark/>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от 16.11.2023 № 67/3</w:t>
            </w:r>
          </w:p>
        </w:tc>
        <w:tc>
          <w:tcPr>
            <w:tcW w:w="992" w:type="dxa"/>
            <w:shd w:val="clear" w:color="auto" w:fill="auto"/>
            <w:noWrap/>
            <w:vAlign w:val="center"/>
            <w:hideMark/>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15,47</w:t>
            </w:r>
          </w:p>
        </w:tc>
        <w:tc>
          <w:tcPr>
            <w:tcW w:w="1276"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17,76</w:t>
            </w:r>
          </w:p>
        </w:tc>
        <w:tc>
          <w:tcPr>
            <w:tcW w:w="1276"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18,56</w:t>
            </w:r>
          </w:p>
        </w:tc>
        <w:tc>
          <w:tcPr>
            <w:tcW w:w="1420"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21,31</w:t>
            </w:r>
          </w:p>
        </w:tc>
      </w:tr>
      <w:tr w:rsidR="00040108" w:rsidRPr="00B623B0" w:rsidTr="00462E62">
        <w:trPr>
          <w:trHeight w:val="20"/>
        </w:trPr>
        <w:tc>
          <w:tcPr>
            <w:tcW w:w="287" w:type="dxa"/>
            <w:shd w:val="clear" w:color="auto" w:fill="auto"/>
            <w:noWrap/>
            <w:vAlign w:val="center"/>
            <w:hideMark/>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 </w:t>
            </w:r>
          </w:p>
        </w:tc>
        <w:tc>
          <w:tcPr>
            <w:tcW w:w="3529" w:type="dxa"/>
            <w:shd w:val="clear" w:color="auto" w:fill="auto"/>
            <w:vAlign w:val="center"/>
            <w:hideMark/>
          </w:tcPr>
          <w:p w:rsidR="00040108" w:rsidRPr="00B623B0" w:rsidRDefault="00040108" w:rsidP="007A1F82">
            <w:pPr>
              <w:rPr>
                <w:rFonts w:ascii="Arial" w:hAnsi="Arial" w:cs="Arial"/>
                <w:iCs/>
                <w:sz w:val="12"/>
                <w:szCs w:val="16"/>
              </w:rPr>
            </w:pPr>
            <w:r w:rsidRPr="00B623B0">
              <w:rPr>
                <w:rFonts w:ascii="Arial" w:hAnsi="Arial" w:cs="Arial"/>
                <w:iCs/>
                <w:sz w:val="12"/>
                <w:szCs w:val="16"/>
              </w:rPr>
              <w:t>водоотведение</w:t>
            </w:r>
          </w:p>
        </w:tc>
        <w:tc>
          <w:tcPr>
            <w:tcW w:w="2570" w:type="dxa"/>
            <w:vMerge/>
            <w:shd w:val="clear" w:color="auto" w:fill="auto"/>
            <w:vAlign w:val="center"/>
            <w:hideMark/>
          </w:tcPr>
          <w:p w:rsidR="00040108" w:rsidRPr="00B623B0" w:rsidRDefault="00040108" w:rsidP="007A1F82">
            <w:pPr>
              <w:rPr>
                <w:rFonts w:ascii="Arial" w:hAnsi="Arial" w:cs="Arial"/>
                <w:bCs/>
                <w:sz w:val="12"/>
                <w:szCs w:val="16"/>
              </w:rPr>
            </w:pPr>
          </w:p>
        </w:tc>
        <w:tc>
          <w:tcPr>
            <w:tcW w:w="992" w:type="dxa"/>
            <w:shd w:val="clear" w:color="auto" w:fill="auto"/>
            <w:noWrap/>
            <w:vAlign w:val="center"/>
            <w:hideMark/>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36,38</w:t>
            </w:r>
          </w:p>
        </w:tc>
        <w:tc>
          <w:tcPr>
            <w:tcW w:w="1276"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41,83</w:t>
            </w:r>
          </w:p>
        </w:tc>
        <w:tc>
          <w:tcPr>
            <w:tcW w:w="1276"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30,50</w:t>
            </w:r>
          </w:p>
        </w:tc>
        <w:tc>
          <w:tcPr>
            <w:tcW w:w="1420"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35,00</w:t>
            </w:r>
          </w:p>
        </w:tc>
      </w:tr>
      <w:tr w:rsidR="00040108" w:rsidRPr="00B623B0" w:rsidTr="00462E62">
        <w:trPr>
          <w:trHeight w:val="20"/>
        </w:trPr>
        <w:tc>
          <w:tcPr>
            <w:tcW w:w="287" w:type="dxa"/>
            <w:shd w:val="clear" w:color="auto" w:fill="auto"/>
            <w:noWrap/>
            <w:vAlign w:val="center"/>
            <w:hideMark/>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 1.4.</w:t>
            </w:r>
          </w:p>
        </w:tc>
        <w:tc>
          <w:tcPr>
            <w:tcW w:w="3529" w:type="dxa"/>
            <w:shd w:val="clear" w:color="auto" w:fill="auto"/>
            <w:vAlign w:val="center"/>
            <w:hideMark/>
          </w:tcPr>
          <w:p w:rsidR="00040108" w:rsidRPr="00B623B0" w:rsidRDefault="00040108" w:rsidP="007A1F82">
            <w:pPr>
              <w:rPr>
                <w:rFonts w:ascii="Arial" w:hAnsi="Arial" w:cs="Arial"/>
                <w:iCs/>
                <w:sz w:val="12"/>
                <w:szCs w:val="16"/>
              </w:rPr>
            </w:pPr>
            <w:r w:rsidRPr="00B623B0">
              <w:rPr>
                <w:rFonts w:ascii="Arial" w:hAnsi="Arial" w:cs="Arial"/>
                <w:b/>
                <w:bCs/>
                <w:sz w:val="12"/>
                <w:szCs w:val="16"/>
              </w:rPr>
              <w:t>ФГБУ ЦЖКУ МО РФ</w:t>
            </w:r>
          </w:p>
        </w:tc>
        <w:tc>
          <w:tcPr>
            <w:tcW w:w="2570" w:type="dxa"/>
            <w:shd w:val="clear" w:color="auto" w:fill="auto"/>
            <w:vAlign w:val="center"/>
            <w:hideMark/>
          </w:tcPr>
          <w:p w:rsidR="00040108" w:rsidRPr="00B623B0" w:rsidRDefault="00040108" w:rsidP="007A1F82">
            <w:pPr>
              <w:jc w:val="center"/>
              <w:rPr>
                <w:rFonts w:ascii="Arial" w:hAnsi="Arial" w:cs="Arial"/>
                <w:bCs/>
                <w:sz w:val="12"/>
                <w:szCs w:val="16"/>
              </w:rPr>
            </w:pPr>
          </w:p>
        </w:tc>
        <w:tc>
          <w:tcPr>
            <w:tcW w:w="992" w:type="dxa"/>
            <w:shd w:val="clear" w:color="auto" w:fill="auto"/>
            <w:noWrap/>
            <w:vAlign w:val="center"/>
            <w:hideMark/>
          </w:tcPr>
          <w:p w:rsidR="00040108" w:rsidRPr="00B623B0" w:rsidRDefault="00040108" w:rsidP="007A1F82">
            <w:pPr>
              <w:jc w:val="center"/>
              <w:rPr>
                <w:rFonts w:ascii="Arial" w:hAnsi="Arial" w:cs="Arial"/>
                <w:bCs/>
                <w:sz w:val="12"/>
                <w:szCs w:val="16"/>
              </w:rPr>
            </w:pPr>
          </w:p>
        </w:tc>
        <w:tc>
          <w:tcPr>
            <w:tcW w:w="1276" w:type="dxa"/>
            <w:shd w:val="clear" w:color="auto" w:fill="auto"/>
            <w:vAlign w:val="center"/>
          </w:tcPr>
          <w:p w:rsidR="00040108" w:rsidRPr="00B623B0" w:rsidRDefault="00040108" w:rsidP="007A1F82">
            <w:pPr>
              <w:jc w:val="center"/>
              <w:rPr>
                <w:rFonts w:ascii="Arial" w:hAnsi="Arial" w:cs="Arial"/>
                <w:bCs/>
                <w:sz w:val="12"/>
                <w:szCs w:val="16"/>
              </w:rPr>
            </w:pPr>
          </w:p>
        </w:tc>
        <w:tc>
          <w:tcPr>
            <w:tcW w:w="1276" w:type="dxa"/>
            <w:shd w:val="clear" w:color="auto" w:fill="auto"/>
            <w:vAlign w:val="center"/>
          </w:tcPr>
          <w:p w:rsidR="00040108" w:rsidRPr="00B623B0" w:rsidRDefault="00040108" w:rsidP="007A1F82">
            <w:pPr>
              <w:jc w:val="center"/>
              <w:rPr>
                <w:rFonts w:ascii="Arial" w:hAnsi="Arial" w:cs="Arial"/>
                <w:bCs/>
                <w:sz w:val="12"/>
                <w:szCs w:val="16"/>
              </w:rPr>
            </w:pPr>
          </w:p>
        </w:tc>
        <w:tc>
          <w:tcPr>
            <w:tcW w:w="1420" w:type="dxa"/>
            <w:shd w:val="clear" w:color="auto" w:fill="auto"/>
            <w:vAlign w:val="center"/>
          </w:tcPr>
          <w:p w:rsidR="00040108" w:rsidRPr="00B623B0" w:rsidRDefault="00040108" w:rsidP="007A1F82">
            <w:pPr>
              <w:jc w:val="center"/>
              <w:rPr>
                <w:rFonts w:ascii="Arial" w:hAnsi="Arial" w:cs="Arial"/>
                <w:bCs/>
                <w:sz w:val="12"/>
                <w:szCs w:val="16"/>
              </w:rPr>
            </w:pPr>
          </w:p>
        </w:tc>
      </w:tr>
      <w:tr w:rsidR="00040108" w:rsidRPr="00B623B0" w:rsidTr="00462E62">
        <w:trPr>
          <w:trHeight w:val="20"/>
        </w:trPr>
        <w:tc>
          <w:tcPr>
            <w:tcW w:w="287" w:type="dxa"/>
            <w:shd w:val="clear" w:color="auto" w:fill="auto"/>
            <w:noWrap/>
            <w:vAlign w:val="center"/>
          </w:tcPr>
          <w:p w:rsidR="00040108" w:rsidRPr="00B623B0" w:rsidRDefault="00040108" w:rsidP="007A1F82">
            <w:pPr>
              <w:jc w:val="center"/>
              <w:rPr>
                <w:rFonts w:ascii="Arial" w:hAnsi="Arial" w:cs="Arial"/>
                <w:b/>
                <w:bCs/>
                <w:sz w:val="12"/>
                <w:szCs w:val="16"/>
              </w:rPr>
            </w:pPr>
          </w:p>
        </w:tc>
        <w:tc>
          <w:tcPr>
            <w:tcW w:w="3529" w:type="dxa"/>
            <w:shd w:val="clear" w:color="auto" w:fill="auto"/>
            <w:vAlign w:val="center"/>
          </w:tcPr>
          <w:p w:rsidR="00040108" w:rsidRPr="00B623B0" w:rsidRDefault="00040108" w:rsidP="007A1F82">
            <w:pPr>
              <w:rPr>
                <w:rFonts w:ascii="Arial" w:hAnsi="Arial" w:cs="Arial"/>
                <w:iCs/>
                <w:sz w:val="12"/>
                <w:szCs w:val="16"/>
              </w:rPr>
            </w:pPr>
            <w:r w:rsidRPr="00B623B0">
              <w:rPr>
                <w:rFonts w:ascii="Arial" w:hAnsi="Arial" w:cs="Arial"/>
                <w:iCs/>
                <w:sz w:val="12"/>
                <w:szCs w:val="16"/>
              </w:rPr>
              <w:t>водоснабжение</w:t>
            </w:r>
          </w:p>
        </w:tc>
        <w:tc>
          <w:tcPr>
            <w:tcW w:w="2570" w:type="dxa"/>
            <w:vMerge w:val="restart"/>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от 23.10.2020 № 49/2</w:t>
            </w:r>
          </w:p>
        </w:tc>
        <w:tc>
          <w:tcPr>
            <w:tcW w:w="992" w:type="dxa"/>
            <w:shd w:val="clear" w:color="auto" w:fill="auto"/>
            <w:noWrap/>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29,72</w:t>
            </w:r>
          </w:p>
        </w:tc>
        <w:tc>
          <w:tcPr>
            <w:tcW w:w="1276"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34,18</w:t>
            </w:r>
          </w:p>
        </w:tc>
        <w:tc>
          <w:tcPr>
            <w:tcW w:w="1276"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35,66</w:t>
            </w:r>
          </w:p>
        </w:tc>
        <w:tc>
          <w:tcPr>
            <w:tcW w:w="1420"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41,02</w:t>
            </w:r>
          </w:p>
        </w:tc>
      </w:tr>
      <w:tr w:rsidR="00040108" w:rsidRPr="00B623B0" w:rsidTr="00462E62">
        <w:trPr>
          <w:trHeight w:val="20"/>
        </w:trPr>
        <w:tc>
          <w:tcPr>
            <w:tcW w:w="287" w:type="dxa"/>
            <w:shd w:val="clear" w:color="auto" w:fill="auto"/>
            <w:noWrap/>
            <w:vAlign w:val="center"/>
          </w:tcPr>
          <w:p w:rsidR="00040108" w:rsidRPr="00B623B0" w:rsidRDefault="00040108" w:rsidP="007A1F82">
            <w:pPr>
              <w:jc w:val="center"/>
              <w:rPr>
                <w:rFonts w:ascii="Arial" w:hAnsi="Arial" w:cs="Arial"/>
                <w:b/>
                <w:bCs/>
                <w:sz w:val="12"/>
                <w:szCs w:val="16"/>
              </w:rPr>
            </w:pPr>
          </w:p>
        </w:tc>
        <w:tc>
          <w:tcPr>
            <w:tcW w:w="3529" w:type="dxa"/>
            <w:shd w:val="clear" w:color="auto" w:fill="auto"/>
            <w:vAlign w:val="center"/>
          </w:tcPr>
          <w:p w:rsidR="00040108" w:rsidRPr="00B623B0" w:rsidRDefault="00040108" w:rsidP="007A1F82">
            <w:pPr>
              <w:rPr>
                <w:rFonts w:ascii="Arial" w:hAnsi="Arial" w:cs="Arial"/>
                <w:iCs/>
                <w:sz w:val="12"/>
                <w:szCs w:val="16"/>
              </w:rPr>
            </w:pPr>
            <w:r w:rsidRPr="00B623B0">
              <w:rPr>
                <w:rFonts w:ascii="Arial" w:hAnsi="Arial" w:cs="Arial"/>
                <w:iCs/>
                <w:sz w:val="12"/>
                <w:szCs w:val="16"/>
              </w:rPr>
              <w:t xml:space="preserve">водоотведение </w:t>
            </w:r>
          </w:p>
        </w:tc>
        <w:tc>
          <w:tcPr>
            <w:tcW w:w="2570" w:type="dxa"/>
            <w:vMerge/>
            <w:shd w:val="clear" w:color="auto" w:fill="auto"/>
            <w:vAlign w:val="center"/>
          </w:tcPr>
          <w:p w:rsidR="00040108" w:rsidRPr="00B623B0" w:rsidRDefault="00040108" w:rsidP="007A1F82">
            <w:pPr>
              <w:jc w:val="center"/>
              <w:rPr>
                <w:rFonts w:ascii="Arial" w:hAnsi="Arial" w:cs="Arial"/>
                <w:bCs/>
                <w:sz w:val="12"/>
                <w:szCs w:val="16"/>
              </w:rPr>
            </w:pPr>
          </w:p>
        </w:tc>
        <w:tc>
          <w:tcPr>
            <w:tcW w:w="992" w:type="dxa"/>
            <w:shd w:val="clear" w:color="auto" w:fill="auto"/>
            <w:noWrap/>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9,65</w:t>
            </w:r>
          </w:p>
        </w:tc>
        <w:tc>
          <w:tcPr>
            <w:tcW w:w="1276"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11,10</w:t>
            </w:r>
          </w:p>
        </w:tc>
        <w:tc>
          <w:tcPr>
            <w:tcW w:w="1276"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11,58</w:t>
            </w:r>
          </w:p>
        </w:tc>
        <w:tc>
          <w:tcPr>
            <w:tcW w:w="1420"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13,32</w:t>
            </w:r>
          </w:p>
        </w:tc>
      </w:tr>
      <w:tr w:rsidR="00040108" w:rsidRPr="00B623B0" w:rsidTr="00462E62">
        <w:trPr>
          <w:trHeight w:val="20"/>
        </w:trPr>
        <w:tc>
          <w:tcPr>
            <w:tcW w:w="287" w:type="dxa"/>
            <w:shd w:val="clear" w:color="auto" w:fill="auto"/>
            <w:noWrap/>
            <w:vAlign w:val="center"/>
          </w:tcPr>
          <w:p w:rsidR="00040108" w:rsidRPr="00B623B0" w:rsidRDefault="00040108" w:rsidP="007A1F82">
            <w:pPr>
              <w:jc w:val="center"/>
              <w:rPr>
                <w:rFonts w:ascii="Arial" w:hAnsi="Arial" w:cs="Arial"/>
                <w:b/>
                <w:bCs/>
                <w:sz w:val="12"/>
                <w:szCs w:val="16"/>
              </w:rPr>
            </w:pPr>
          </w:p>
        </w:tc>
        <w:tc>
          <w:tcPr>
            <w:tcW w:w="3529" w:type="dxa"/>
            <w:shd w:val="clear" w:color="auto" w:fill="auto"/>
            <w:vAlign w:val="center"/>
          </w:tcPr>
          <w:p w:rsidR="00040108" w:rsidRPr="00B623B0" w:rsidRDefault="00040108" w:rsidP="007A1F82">
            <w:pPr>
              <w:rPr>
                <w:rFonts w:ascii="Arial" w:hAnsi="Arial" w:cs="Arial"/>
                <w:iCs/>
                <w:sz w:val="12"/>
                <w:szCs w:val="16"/>
              </w:rPr>
            </w:pPr>
            <w:r w:rsidRPr="00B623B0">
              <w:rPr>
                <w:rFonts w:ascii="Arial" w:hAnsi="Arial" w:cs="Arial"/>
                <w:iCs/>
                <w:sz w:val="12"/>
                <w:szCs w:val="16"/>
              </w:rPr>
              <w:t xml:space="preserve">тепловая энергия (д. Ижицы, д. Долгие Бороды) </w:t>
            </w:r>
          </w:p>
        </w:tc>
        <w:tc>
          <w:tcPr>
            <w:tcW w:w="2570" w:type="dxa"/>
            <w:vMerge w:val="restart"/>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от 10.12.2020 № 72/5</w:t>
            </w:r>
          </w:p>
        </w:tc>
        <w:tc>
          <w:tcPr>
            <w:tcW w:w="992" w:type="dxa"/>
            <w:shd w:val="clear" w:color="auto" w:fill="auto"/>
            <w:noWrap/>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3536,37</w:t>
            </w:r>
          </w:p>
        </w:tc>
        <w:tc>
          <w:tcPr>
            <w:tcW w:w="1276"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4066,83</w:t>
            </w:r>
          </w:p>
        </w:tc>
        <w:tc>
          <w:tcPr>
            <w:tcW w:w="1276"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2555,47</w:t>
            </w:r>
          </w:p>
        </w:tc>
        <w:tc>
          <w:tcPr>
            <w:tcW w:w="1420"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2808,46</w:t>
            </w:r>
          </w:p>
        </w:tc>
      </w:tr>
      <w:tr w:rsidR="00040108" w:rsidRPr="00B623B0" w:rsidTr="00462E62">
        <w:trPr>
          <w:trHeight w:val="20"/>
        </w:trPr>
        <w:tc>
          <w:tcPr>
            <w:tcW w:w="287" w:type="dxa"/>
            <w:shd w:val="clear" w:color="auto" w:fill="auto"/>
            <w:noWrap/>
            <w:vAlign w:val="center"/>
          </w:tcPr>
          <w:p w:rsidR="00040108" w:rsidRPr="00B623B0" w:rsidRDefault="00040108" w:rsidP="007A1F82">
            <w:pPr>
              <w:jc w:val="center"/>
              <w:rPr>
                <w:rFonts w:ascii="Arial" w:hAnsi="Arial" w:cs="Arial"/>
                <w:b/>
                <w:bCs/>
                <w:sz w:val="12"/>
                <w:szCs w:val="16"/>
              </w:rPr>
            </w:pPr>
          </w:p>
        </w:tc>
        <w:tc>
          <w:tcPr>
            <w:tcW w:w="3529" w:type="dxa"/>
            <w:shd w:val="clear" w:color="auto" w:fill="auto"/>
            <w:vAlign w:val="center"/>
          </w:tcPr>
          <w:p w:rsidR="00040108" w:rsidRPr="00B623B0" w:rsidRDefault="00040108" w:rsidP="007A1F82">
            <w:pPr>
              <w:rPr>
                <w:rFonts w:ascii="Arial" w:hAnsi="Arial" w:cs="Arial"/>
                <w:iCs/>
                <w:sz w:val="12"/>
                <w:szCs w:val="16"/>
              </w:rPr>
            </w:pPr>
            <w:r w:rsidRPr="00B623B0">
              <w:rPr>
                <w:rFonts w:ascii="Arial" w:hAnsi="Arial" w:cs="Arial"/>
                <w:iCs/>
                <w:sz w:val="12"/>
                <w:szCs w:val="16"/>
              </w:rPr>
              <w:t>тепловая энергия (д. Загорье)</w:t>
            </w:r>
          </w:p>
        </w:tc>
        <w:tc>
          <w:tcPr>
            <w:tcW w:w="2570" w:type="dxa"/>
            <w:vMerge/>
            <w:shd w:val="clear" w:color="auto" w:fill="auto"/>
            <w:vAlign w:val="center"/>
          </w:tcPr>
          <w:p w:rsidR="00040108" w:rsidRPr="00B623B0" w:rsidRDefault="00040108" w:rsidP="007A1F82">
            <w:pPr>
              <w:jc w:val="center"/>
              <w:rPr>
                <w:rFonts w:ascii="Arial" w:hAnsi="Arial" w:cs="Arial"/>
                <w:bCs/>
                <w:sz w:val="12"/>
                <w:szCs w:val="16"/>
              </w:rPr>
            </w:pPr>
          </w:p>
        </w:tc>
        <w:tc>
          <w:tcPr>
            <w:tcW w:w="992" w:type="dxa"/>
            <w:shd w:val="clear" w:color="auto" w:fill="auto"/>
            <w:noWrap/>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3536,37</w:t>
            </w:r>
          </w:p>
        </w:tc>
        <w:tc>
          <w:tcPr>
            <w:tcW w:w="1276"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4066,83</w:t>
            </w:r>
          </w:p>
        </w:tc>
        <w:tc>
          <w:tcPr>
            <w:tcW w:w="1276"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2251,29</w:t>
            </w:r>
          </w:p>
        </w:tc>
        <w:tc>
          <w:tcPr>
            <w:tcW w:w="1420"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2474,17</w:t>
            </w:r>
          </w:p>
        </w:tc>
      </w:tr>
      <w:tr w:rsidR="00040108" w:rsidRPr="00B623B0" w:rsidTr="00462E62">
        <w:trPr>
          <w:trHeight w:val="20"/>
        </w:trPr>
        <w:tc>
          <w:tcPr>
            <w:tcW w:w="287" w:type="dxa"/>
            <w:shd w:val="clear" w:color="auto" w:fill="auto"/>
            <w:noWrap/>
            <w:vAlign w:val="center"/>
          </w:tcPr>
          <w:p w:rsidR="00040108" w:rsidRPr="00B623B0" w:rsidRDefault="00040108" w:rsidP="007A1F82">
            <w:pPr>
              <w:jc w:val="center"/>
              <w:rPr>
                <w:rFonts w:ascii="Arial" w:hAnsi="Arial" w:cs="Arial"/>
                <w:b/>
                <w:bCs/>
                <w:sz w:val="12"/>
                <w:szCs w:val="16"/>
              </w:rPr>
            </w:pPr>
          </w:p>
        </w:tc>
        <w:tc>
          <w:tcPr>
            <w:tcW w:w="3529" w:type="dxa"/>
            <w:shd w:val="clear" w:color="auto" w:fill="auto"/>
            <w:vAlign w:val="center"/>
          </w:tcPr>
          <w:p w:rsidR="00040108" w:rsidRPr="00B623B0" w:rsidRDefault="00040108" w:rsidP="007A1F82">
            <w:pPr>
              <w:rPr>
                <w:rFonts w:ascii="Arial" w:hAnsi="Arial" w:cs="Arial"/>
                <w:iCs/>
                <w:sz w:val="12"/>
                <w:szCs w:val="16"/>
              </w:rPr>
            </w:pPr>
            <w:r w:rsidRPr="00B623B0">
              <w:rPr>
                <w:rFonts w:ascii="Arial" w:hAnsi="Arial" w:cs="Arial"/>
                <w:iCs/>
                <w:sz w:val="12"/>
                <w:szCs w:val="16"/>
              </w:rPr>
              <w:t>ГВС (д. Ижицы)</w:t>
            </w:r>
          </w:p>
        </w:tc>
        <w:tc>
          <w:tcPr>
            <w:tcW w:w="2570" w:type="dxa"/>
            <w:vMerge w:val="restart"/>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от 10.12.2020 № 72/6</w:t>
            </w:r>
          </w:p>
        </w:tc>
        <w:tc>
          <w:tcPr>
            <w:tcW w:w="992" w:type="dxa"/>
            <w:shd w:val="clear" w:color="auto" w:fill="auto"/>
            <w:noWrap/>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228,46</w:t>
            </w:r>
          </w:p>
        </w:tc>
        <w:tc>
          <w:tcPr>
            <w:tcW w:w="1276"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262,74</w:t>
            </w:r>
          </w:p>
        </w:tc>
        <w:tc>
          <w:tcPr>
            <w:tcW w:w="1276"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190,98</w:t>
            </w:r>
          </w:p>
        </w:tc>
        <w:tc>
          <w:tcPr>
            <w:tcW w:w="1420"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219,63</w:t>
            </w:r>
          </w:p>
        </w:tc>
      </w:tr>
      <w:tr w:rsidR="00040108" w:rsidRPr="00B623B0" w:rsidTr="00462E62">
        <w:trPr>
          <w:trHeight w:val="20"/>
        </w:trPr>
        <w:tc>
          <w:tcPr>
            <w:tcW w:w="287" w:type="dxa"/>
            <w:shd w:val="clear" w:color="auto" w:fill="auto"/>
            <w:noWrap/>
            <w:vAlign w:val="center"/>
          </w:tcPr>
          <w:p w:rsidR="00040108" w:rsidRPr="00B623B0" w:rsidRDefault="00040108" w:rsidP="007A1F82">
            <w:pPr>
              <w:jc w:val="center"/>
              <w:rPr>
                <w:rFonts w:ascii="Arial" w:hAnsi="Arial" w:cs="Arial"/>
                <w:b/>
                <w:bCs/>
                <w:sz w:val="12"/>
                <w:szCs w:val="16"/>
              </w:rPr>
            </w:pPr>
          </w:p>
        </w:tc>
        <w:tc>
          <w:tcPr>
            <w:tcW w:w="3529" w:type="dxa"/>
            <w:shd w:val="clear" w:color="auto" w:fill="auto"/>
            <w:vAlign w:val="center"/>
          </w:tcPr>
          <w:p w:rsidR="00040108" w:rsidRPr="00B623B0" w:rsidRDefault="00040108" w:rsidP="007A1F82">
            <w:pPr>
              <w:rPr>
                <w:rFonts w:ascii="Arial" w:hAnsi="Arial" w:cs="Arial"/>
                <w:iCs/>
                <w:sz w:val="12"/>
                <w:szCs w:val="16"/>
              </w:rPr>
            </w:pPr>
            <w:r w:rsidRPr="00B623B0">
              <w:rPr>
                <w:rFonts w:ascii="Arial" w:hAnsi="Arial" w:cs="Arial"/>
                <w:iCs/>
                <w:sz w:val="12"/>
                <w:szCs w:val="16"/>
              </w:rPr>
              <w:t>ГВС (д. Загорье)</w:t>
            </w:r>
          </w:p>
        </w:tc>
        <w:tc>
          <w:tcPr>
            <w:tcW w:w="2570" w:type="dxa"/>
            <w:vMerge/>
            <w:shd w:val="clear" w:color="auto" w:fill="auto"/>
            <w:vAlign w:val="center"/>
          </w:tcPr>
          <w:p w:rsidR="00040108" w:rsidRPr="00B623B0" w:rsidRDefault="00040108" w:rsidP="007A1F82">
            <w:pPr>
              <w:jc w:val="center"/>
              <w:rPr>
                <w:rFonts w:ascii="Arial" w:hAnsi="Arial" w:cs="Arial"/>
                <w:b/>
                <w:bCs/>
                <w:sz w:val="12"/>
                <w:szCs w:val="16"/>
              </w:rPr>
            </w:pPr>
          </w:p>
        </w:tc>
        <w:tc>
          <w:tcPr>
            <w:tcW w:w="992" w:type="dxa"/>
            <w:shd w:val="clear" w:color="auto" w:fill="auto"/>
            <w:noWrap/>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228,46</w:t>
            </w:r>
          </w:p>
        </w:tc>
        <w:tc>
          <w:tcPr>
            <w:tcW w:w="1276"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262,74</w:t>
            </w:r>
          </w:p>
        </w:tc>
        <w:tc>
          <w:tcPr>
            <w:tcW w:w="1276"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13,03</w:t>
            </w:r>
          </w:p>
        </w:tc>
        <w:tc>
          <w:tcPr>
            <w:tcW w:w="1420"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158,73</w:t>
            </w:r>
          </w:p>
        </w:tc>
      </w:tr>
      <w:tr w:rsidR="00040108" w:rsidRPr="00B623B0" w:rsidTr="00462E62">
        <w:trPr>
          <w:trHeight w:val="20"/>
        </w:trPr>
        <w:tc>
          <w:tcPr>
            <w:tcW w:w="287" w:type="dxa"/>
            <w:shd w:val="clear" w:color="auto" w:fill="auto"/>
            <w:noWrap/>
            <w:vAlign w:val="center"/>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1.5.</w:t>
            </w:r>
          </w:p>
        </w:tc>
        <w:tc>
          <w:tcPr>
            <w:tcW w:w="3529" w:type="dxa"/>
            <w:shd w:val="clear" w:color="auto" w:fill="auto"/>
            <w:vAlign w:val="center"/>
          </w:tcPr>
          <w:p w:rsidR="00040108" w:rsidRPr="00B623B0" w:rsidRDefault="00040108" w:rsidP="007A1F82">
            <w:pPr>
              <w:rPr>
                <w:rFonts w:ascii="Arial" w:hAnsi="Arial" w:cs="Arial"/>
                <w:b/>
                <w:bCs/>
                <w:sz w:val="12"/>
                <w:szCs w:val="16"/>
              </w:rPr>
            </w:pPr>
            <w:r w:rsidRPr="00B623B0">
              <w:rPr>
                <w:rFonts w:ascii="Arial" w:hAnsi="Arial" w:cs="Arial"/>
                <w:b/>
                <w:bCs/>
                <w:sz w:val="12"/>
                <w:szCs w:val="16"/>
              </w:rPr>
              <w:t>АО «НордЭнерго»</w:t>
            </w:r>
          </w:p>
        </w:tc>
        <w:tc>
          <w:tcPr>
            <w:tcW w:w="2570" w:type="dxa"/>
            <w:shd w:val="clear" w:color="auto" w:fill="auto"/>
            <w:vAlign w:val="center"/>
          </w:tcPr>
          <w:p w:rsidR="00040108" w:rsidRPr="00B623B0" w:rsidRDefault="00040108" w:rsidP="007A1F82">
            <w:pPr>
              <w:jc w:val="center"/>
              <w:rPr>
                <w:rFonts w:ascii="Arial" w:hAnsi="Arial" w:cs="Arial"/>
                <w:b/>
                <w:bCs/>
                <w:sz w:val="12"/>
                <w:szCs w:val="16"/>
              </w:rPr>
            </w:pPr>
          </w:p>
        </w:tc>
        <w:tc>
          <w:tcPr>
            <w:tcW w:w="992" w:type="dxa"/>
            <w:shd w:val="clear" w:color="auto" w:fill="auto"/>
            <w:noWrap/>
            <w:vAlign w:val="center"/>
          </w:tcPr>
          <w:p w:rsidR="00040108" w:rsidRPr="00B623B0" w:rsidRDefault="00040108" w:rsidP="007A1F82">
            <w:pPr>
              <w:jc w:val="center"/>
              <w:rPr>
                <w:rFonts w:ascii="Arial" w:hAnsi="Arial" w:cs="Arial"/>
                <w:bCs/>
                <w:sz w:val="12"/>
                <w:szCs w:val="16"/>
              </w:rPr>
            </w:pPr>
          </w:p>
        </w:tc>
        <w:tc>
          <w:tcPr>
            <w:tcW w:w="1276" w:type="dxa"/>
            <w:shd w:val="clear" w:color="auto" w:fill="auto"/>
            <w:vAlign w:val="center"/>
          </w:tcPr>
          <w:p w:rsidR="00040108" w:rsidRPr="00B623B0" w:rsidRDefault="00040108" w:rsidP="007A1F82">
            <w:pPr>
              <w:jc w:val="center"/>
              <w:rPr>
                <w:rFonts w:ascii="Arial" w:hAnsi="Arial" w:cs="Arial"/>
                <w:bCs/>
                <w:sz w:val="12"/>
                <w:szCs w:val="16"/>
              </w:rPr>
            </w:pPr>
          </w:p>
        </w:tc>
        <w:tc>
          <w:tcPr>
            <w:tcW w:w="1276" w:type="dxa"/>
            <w:shd w:val="clear" w:color="auto" w:fill="auto"/>
            <w:vAlign w:val="center"/>
          </w:tcPr>
          <w:p w:rsidR="00040108" w:rsidRPr="00B623B0" w:rsidRDefault="00040108" w:rsidP="007A1F82">
            <w:pPr>
              <w:jc w:val="center"/>
              <w:rPr>
                <w:rFonts w:ascii="Arial" w:hAnsi="Arial" w:cs="Arial"/>
                <w:bCs/>
                <w:sz w:val="12"/>
                <w:szCs w:val="16"/>
              </w:rPr>
            </w:pPr>
          </w:p>
        </w:tc>
        <w:tc>
          <w:tcPr>
            <w:tcW w:w="1420" w:type="dxa"/>
            <w:shd w:val="clear" w:color="auto" w:fill="auto"/>
            <w:vAlign w:val="center"/>
          </w:tcPr>
          <w:p w:rsidR="00040108" w:rsidRPr="00B623B0" w:rsidRDefault="00040108" w:rsidP="007A1F82">
            <w:pPr>
              <w:jc w:val="center"/>
              <w:rPr>
                <w:rFonts w:ascii="Arial" w:hAnsi="Arial" w:cs="Arial"/>
                <w:bCs/>
                <w:sz w:val="12"/>
                <w:szCs w:val="16"/>
              </w:rPr>
            </w:pPr>
          </w:p>
        </w:tc>
      </w:tr>
      <w:tr w:rsidR="00040108" w:rsidRPr="00B623B0" w:rsidTr="00462E62">
        <w:trPr>
          <w:trHeight w:val="20"/>
        </w:trPr>
        <w:tc>
          <w:tcPr>
            <w:tcW w:w="287" w:type="dxa"/>
            <w:shd w:val="clear" w:color="auto" w:fill="auto"/>
            <w:noWrap/>
            <w:vAlign w:val="center"/>
          </w:tcPr>
          <w:p w:rsidR="00040108" w:rsidRPr="00B623B0" w:rsidRDefault="00040108" w:rsidP="007A1F82">
            <w:pPr>
              <w:jc w:val="center"/>
              <w:rPr>
                <w:rFonts w:ascii="Arial" w:hAnsi="Arial" w:cs="Arial"/>
                <w:b/>
                <w:bCs/>
                <w:sz w:val="12"/>
                <w:szCs w:val="16"/>
              </w:rPr>
            </w:pPr>
          </w:p>
        </w:tc>
        <w:tc>
          <w:tcPr>
            <w:tcW w:w="3529" w:type="dxa"/>
            <w:shd w:val="clear" w:color="auto" w:fill="auto"/>
            <w:vAlign w:val="center"/>
          </w:tcPr>
          <w:p w:rsidR="00040108" w:rsidRPr="00B623B0" w:rsidRDefault="00040108" w:rsidP="007A1F82">
            <w:pPr>
              <w:rPr>
                <w:rFonts w:ascii="Arial" w:hAnsi="Arial" w:cs="Arial"/>
                <w:iCs/>
                <w:sz w:val="12"/>
                <w:szCs w:val="16"/>
              </w:rPr>
            </w:pPr>
            <w:r w:rsidRPr="00B623B0">
              <w:rPr>
                <w:rFonts w:ascii="Arial" w:hAnsi="Arial" w:cs="Arial"/>
                <w:iCs/>
                <w:sz w:val="12"/>
                <w:szCs w:val="16"/>
              </w:rPr>
              <w:t>тепловая энергия (котельная н.п. Валдай-5)</w:t>
            </w:r>
          </w:p>
        </w:tc>
        <w:tc>
          <w:tcPr>
            <w:tcW w:w="2570" w:type="dxa"/>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от 05.11.2021 № 49</w:t>
            </w:r>
          </w:p>
        </w:tc>
        <w:tc>
          <w:tcPr>
            <w:tcW w:w="992" w:type="dxa"/>
            <w:shd w:val="clear" w:color="auto" w:fill="auto"/>
            <w:noWrap/>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4066,13</w:t>
            </w:r>
          </w:p>
        </w:tc>
        <w:tc>
          <w:tcPr>
            <w:tcW w:w="1276"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4066,13</w:t>
            </w:r>
          </w:p>
        </w:tc>
        <w:tc>
          <w:tcPr>
            <w:tcW w:w="1276"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w:t>
            </w:r>
          </w:p>
        </w:tc>
        <w:tc>
          <w:tcPr>
            <w:tcW w:w="1420"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w:t>
            </w:r>
          </w:p>
        </w:tc>
      </w:tr>
      <w:tr w:rsidR="00040108" w:rsidRPr="00B623B0" w:rsidTr="00462E62">
        <w:trPr>
          <w:trHeight w:val="20"/>
        </w:trPr>
        <w:tc>
          <w:tcPr>
            <w:tcW w:w="287" w:type="dxa"/>
            <w:shd w:val="clear" w:color="auto" w:fill="auto"/>
            <w:noWrap/>
            <w:vAlign w:val="center"/>
          </w:tcPr>
          <w:p w:rsidR="00040108" w:rsidRPr="00B623B0" w:rsidRDefault="00040108" w:rsidP="007A1F82">
            <w:pPr>
              <w:jc w:val="center"/>
              <w:rPr>
                <w:rFonts w:ascii="Arial" w:hAnsi="Arial" w:cs="Arial"/>
                <w:b/>
                <w:bCs/>
                <w:sz w:val="12"/>
                <w:szCs w:val="16"/>
              </w:rPr>
            </w:pPr>
          </w:p>
        </w:tc>
        <w:tc>
          <w:tcPr>
            <w:tcW w:w="3529" w:type="dxa"/>
            <w:shd w:val="clear" w:color="auto" w:fill="auto"/>
            <w:vAlign w:val="center"/>
          </w:tcPr>
          <w:p w:rsidR="00040108" w:rsidRPr="00B623B0" w:rsidRDefault="00040108" w:rsidP="007A1F82">
            <w:pPr>
              <w:rPr>
                <w:rFonts w:ascii="Arial" w:hAnsi="Arial" w:cs="Arial"/>
                <w:iCs/>
                <w:sz w:val="12"/>
                <w:szCs w:val="16"/>
              </w:rPr>
            </w:pPr>
            <w:r w:rsidRPr="00B623B0">
              <w:rPr>
                <w:rFonts w:ascii="Arial" w:hAnsi="Arial" w:cs="Arial"/>
                <w:iCs/>
                <w:sz w:val="12"/>
                <w:szCs w:val="16"/>
              </w:rPr>
              <w:t>тепловая энергия (с. Зимогорье)</w:t>
            </w:r>
          </w:p>
        </w:tc>
        <w:tc>
          <w:tcPr>
            <w:tcW w:w="2570" w:type="dxa"/>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от 05.11.2020 № 54</w:t>
            </w:r>
          </w:p>
        </w:tc>
        <w:tc>
          <w:tcPr>
            <w:tcW w:w="992" w:type="dxa"/>
            <w:shd w:val="clear" w:color="auto" w:fill="auto"/>
            <w:noWrap/>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1827,66</w:t>
            </w:r>
          </w:p>
        </w:tc>
        <w:tc>
          <w:tcPr>
            <w:tcW w:w="1276"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2006,77</w:t>
            </w:r>
          </w:p>
        </w:tc>
        <w:tc>
          <w:tcPr>
            <w:tcW w:w="1276"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2193,19</w:t>
            </w:r>
          </w:p>
        </w:tc>
        <w:tc>
          <w:tcPr>
            <w:tcW w:w="1420"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2408,12</w:t>
            </w:r>
          </w:p>
        </w:tc>
      </w:tr>
      <w:tr w:rsidR="00040108" w:rsidRPr="00B623B0" w:rsidTr="00462E62">
        <w:trPr>
          <w:trHeight w:val="20"/>
        </w:trPr>
        <w:tc>
          <w:tcPr>
            <w:tcW w:w="287" w:type="dxa"/>
            <w:shd w:val="clear" w:color="auto" w:fill="auto"/>
            <w:noWrap/>
            <w:vAlign w:val="center"/>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1.6.</w:t>
            </w:r>
          </w:p>
        </w:tc>
        <w:tc>
          <w:tcPr>
            <w:tcW w:w="3529" w:type="dxa"/>
            <w:shd w:val="clear" w:color="auto" w:fill="auto"/>
            <w:vAlign w:val="center"/>
          </w:tcPr>
          <w:p w:rsidR="00040108" w:rsidRPr="00B623B0" w:rsidRDefault="00040108" w:rsidP="007A1F82">
            <w:pPr>
              <w:rPr>
                <w:rFonts w:ascii="Arial" w:hAnsi="Arial" w:cs="Arial"/>
                <w:b/>
                <w:bCs/>
                <w:sz w:val="12"/>
                <w:szCs w:val="16"/>
              </w:rPr>
            </w:pPr>
            <w:r w:rsidRPr="00B623B0">
              <w:rPr>
                <w:rFonts w:ascii="Arial" w:hAnsi="Arial" w:cs="Arial"/>
                <w:b/>
                <w:bCs/>
                <w:sz w:val="12"/>
                <w:szCs w:val="16"/>
              </w:rPr>
              <w:t>ООО «Экосервис»</w:t>
            </w:r>
          </w:p>
        </w:tc>
        <w:tc>
          <w:tcPr>
            <w:tcW w:w="2570" w:type="dxa"/>
            <w:shd w:val="clear" w:color="auto" w:fill="auto"/>
            <w:vAlign w:val="center"/>
          </w:tcPr>
          <w:p w:rsidR="00040108" w:rsidRPr="00B623B0" w:rsidRDefault="00040108" w:rsidP="007A1F82">
            <w:pPr>
              <w:jc w:val="center"/>
              <w:rPr>
                <w:rFonts w:ascii="Arial" w:hAnsi="Arial" w:cs="Arial"/>
                <w:b/>
                <w:bCs/>
                <w:sz w:val="12"/>
                <w:szCs w:val="16"/>
              </w:rPr>
            </w:pPr>
          </w:p>
        </w:tc>
        <w:tc>
          <w:tcPr>
            <w:tcW w:w="992" w:type="dxa"/>
            <w:shd w:val="clear" w:color="auto" w:fill="auto"/>
            <w:noWrap/>
            <w:vAlign w:val="center"/>
          </w:tcPr>
          <w:p w:rsidR="00040108" w:rsidRPr="00B623B0" w:rsidRDefault="00040108" w:rsidP="007A1F82">
            <w:pPr>
              <w:jc w:val="center"/>
              <w:rPr>
                <w:rFonts w:ascii="Arial" w:hAnsi="Arial" w:cs="Arial"/>
                <w:bCs/>
                <w:sz w:val="12"/>
                <w:szCs w:val="16"/>
              </w:rPr>
            </w:pPr>
          </w:p>
        </w:tc>
        <w:tc>
          <w:tcPr>
            <w:tcW w:w="1276" w:type="dxa"/>
            <w:shd w:val="clear" w:color="auto" w:fill="auto"/>
            <w:vAlign w:val="center"/>
          </w:tcPr>
          <w:p w:rsidR="00040108" w:rsidRPr="00B623B0" w:rsidRDefault="00040108" w:rsidP="007A1F82">
            <w:pPr>
              <w:jc w:val="center"/>
              <w:rPr>
                <w:rFonts w:ascii="Arial" w:hAnsi="Arial" w:cs="Arial"/>
                <w:bCs/>
                <w:sz w:val="12"/>
                <w:szCs w:val="16"/>
              </w:rPr>
            </w:pPr>
          </w:p>
        </w:tc>
        <w:tc>
          <w:tcPr>
            <w:tcW w:w="1276" w:type="dxa"/>
            <w:shd w:val="clear" w:color="auto" w:fill="auto"/>
            <w:vAlign w:val="center"/>
          </w:tcPr>
          <w:p w:rsidR="00040108" w:rsidRPr="00B623B0" w:rsidRDefault="00040108" w:rsidP="007A1F82">
            <w:pPr>
              <w:jc w:val="center"/>
              <w:rPr>
                <w:rFonts w:ascii="Arial" w:hAnsi="Arial" w:cs="Arial"/>
                <w:bCs/>
                <w:sz w:val="12"/>
                <w:szCs w:val="16"/>
              </w:rPr>
            </w:pPr>
          </w:p>
        </w:tc>
        <w:tc>
          <w:tcPr>
            <w:tcW w:w="1420" w:type="dxa"/>
            <w:shd w:val="clear" w:color="auto" w:fill="auto"/>
            <w:vAlign w:val="center"/>
          </w:tcPr>
          <w:p w:rsidR="00040108" w:rsidRPr="00B623B0" w:rsidRDefault="00040108" w:rsidP="007A1F82">
            <w:pPr>
              <w:jc w:val="center"/>
              <w:rPr>
                <w:rFonts w:ascii="Arial" w:hAnsi="Arial" w:cs="Arial"/>
                <w:bCs/>
                <w:sz w:val="12"/>
                <w:szCs w:val="16"/>
              </w:rPr>
            </w:pPr>
          </w:p>
        </w:tc>
      </w:tr>
      <w:tr w:rsidR="00040108" w:rsidRPr="00B623B0" w:rsidTr="00462E62">
        <w:trPr>
          <w:trHeight w:val="20"/>
        </w:trPr>
        <w:tc>
          <w:tcPr>
            <w:tcW w:w="287" w:type="dxa"/>
            <w:shd w:val="clear" w:color="auto" w:fill="auto"/>
            <w:noWrap/>
            <w:vAlign w:val="center"/>
          </w:tcPr>
          <w:p w:rsidR="00040108" w:rsidRPr="00B623B0" w:rsidRDefault="00040108" w:rsidP="007A1F82">
            <w:pPr>
              <w:jc w:val="center"/>
              <w:rPr>
                <w:rFonts w:ascii="Arial" w:hAnsi="Arial" w:cs="Arial"/>
                <w:b/>
                <w:bCs/>
                <w:sz w:val="12"/>
                <w:szCs w:val="16"/>
              </w:rPr>
            </w:pPr>
          </w:p>
        </w:tc>
        <w:tc>
          <w:tcPr>
            <w:tcW w:w="3529" w:type="dxa"/>
            <w:shd w:val="clear" w:color="auto" w:fill="auto"/>
            <w:vAlign w:val="center"/>
          </w:tcPr>
          <w:p w:rsidR="00040108" w:rsidRPr="00B623B0" w:rsidRDefault="00040108" w:rsidP="007A1F82">
            <w:pPr>
              <w:rPr>
                <w:rFonts w:ascii="Arial" w:hAnsi="Arial" w:cs="Arial"/>
                <w:iCs/>
                <w:sz w:val="12"/>
                <w:szCs w:val="16"/>
              </w:rPr>
            </w:pPr>
            <w:r w:rsidRPr="00B623B0">
              <w:rPr>
                <w:rFonts w:ascii="Arial" w:hAnsi="Arial" w:cs="Arial"/>
                <w:iCs/>
                <w:sz w:val="12"/>
                <w:szCs w:val="16"/>
              </w:rPr>
              <w:t xml:space="preserve">обращение с ТКО 2 зона </w:t>
            </w:r>
          </w:p>
        </w:tc>
        <w:tc>
          <w:tcPr>
            <w:tcW w:w="2570"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от 07.12.2018 № 60</w:t>
            </w:r>
          </w:p>
        </w:tc>
        <w:tc>
          <w:tcPr>
            <w:tcW w:w="992" w:type="dxa"/>
            <w:shd w:val="clear" w:color="auto" w:fill="auto"/>
            <w:noWrap/>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445,93</w:t>
            </w:r>
          </w:p>
        </w:tc>
        <w:tc>
          <w:tcPr>
            <w:tcW w:w="1276"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575,45</w:t>
            </w:r>
          </w:p>
        </w:tc>
        <w:tc>
          <w:tcPr>
            <w:tcW w:w="1276"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445,93</w:t>
            </w:r>
          </w:p>
        </w:tc>
        <w:tc>
          <w:tcPr>
            <w:tcW w:w="1420" w:type="dxa"/>
            <w:shd w:val="clear" w:color="auto" w:fill="auto"/>
            <w:vAlign w:val="center"/>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512,82</w:t>
            </w:r>
          </w:p>
        </w:tc>
      </w:tr>
    </w:tbl>
    <w:p w:rsidR="00B471E7" w:rsidRPr="00B623B0" w:rsidRDefault="00B471E7" w:rsidP="007A1F82">
      <w:pPr>
        <w:jc w:val="center"/>
        <w:rPr>
          <w:rFonts w:ascii="Arial" w:hAnsi="Arial" w:cs="Arial"/>
          <w:sz w:val="8"/>
          <w:szCs w:val="8"/>
        </w:rPr>
      </w:pPr>
    </w:p>
    <w:p w:rsidR="00040108" w:rsidRPr="00B623B0" w:rsidRDefault="00040108" w:rsidP="00B623B0">
      <w:pPr>
        <w:ind w:left="9072"/>
        <w:jc w:val="center"/>
        <w:rPr>
          <w:rFonts w:ascii="Arial" w:hAnsi="Arial" w:cs="Arial"/>
          <w:sz w:val="12"/>
          <w:szCs w:val="16"/>
        </w:rPr>
      </w:pPr>
      <w:r w:rsidRPr="00B623B0">
        <w:rPr>
          <w:rFonts w:ascii="Arial" w:hAnsi="Arial" w:cs="Arial"/>
          <w:sz w:val="12"/>
          <w:szCs w:val="16"/>
        </w:rPr>
        <w:t>Приложение 2</w:t>
      </w:r>
    </w:p>
    <w:p w:rsidR="00040108" w:rsidRPr="00B623B0" w:rsidRDefault="00040108" w:rsidP="00B623B0">
      <w:pPr>
        <w:ind w:left="9072"/>
        <w:jc w:val="center"/>
        <w:rPr>
          <w:rFonts w:ascii="Arial" w:hAnsi="Arial" w:cs="Arial"/>
          <w:sz w:val="12"/>
          <w:szCs w:val="16"/>
        </w:rPr>
      </w:pPr>
      <w:r w:rsidRPr="00B623B0">
        <w:rPr>
          <w:rFonts w:ascii="Arial" w:hAnsi="Arial" w:cs="Arial"/>
          <w:sz w:val="12"/>
          <w:szCs w:val="16"/>
        </w:rPr>
        <w:t>к постановлению Администрации</w:t>
      </w:r>
    </w:p>
    <w:p w:rsidR="00040108" w:rsidRPr="00B623B0" w:rsidRDefault="00040108" w:rsidP="00B623B0">
      <w:pPr>
        <w:ind w:left="9072"/>
        <w:jc w:val="center"/>
        <w:rPr>
          <w:rFonts w:ascii="Arial" w:hAnsi="Arial" w:cs="Arial"/>
          <w:sz w:val="12"/>
          <w:szCs w:val="16"/>
        </w:rPr>
      </w:pPr>
      <w:r w:rsidRPr="00B623B0">
        <w:rPr>
          <w:rFonts w:ascii="Arial" w:hAnsi="Arial" w:cs="Arial"/>
          <w:sz w:val="12"/>
          <w:szCs w:val="16"/>
        </w:rPr>
        <w:t>муниципального района</w:t>
      </w:r>
    </w:p>
    <w:p w:rsidR="00040108" w:rsidRPr="00B623B0" w:rsidRDefault="00040108" w:rsidP="00B623B0">
      <w:pPr>
        <w:ind w:left="9072"/>
        <w:jc w:val="center"/>
        <w:rPr>
          <w:rFonts w:ascii="Arial" w:hAnsi="Arial" w:cs="Arial"/>
          <w:sz w:val="12"/>
          <w:szCs w:val="16"/>
        </w:rPr>
      </w:pPr>
      <w:r w:rsidRPr="00B623B0">
        <w:rPr>
          <w:rFonts w:ascii="Arial" w:hAnsi="Arial" w:cs="Arial"/>
          <w:sz w:val="12"/>
          <w:szCs w:val="16"/>
        </w:rPr>
        <w:t>от 05.07.2024 № 1810</w:t>
      </w:r>
    </w:p>
    <w:p w:rsidR="00040108" w:rsidRPr="007A1F82" w:rsidRDefault="00040108" w:rsidP="007A1F82">
      <w:pPr>
        <w:jc w:val="center"/>
        <w:rPr>
          <w:rFonts w:ascii="Arial" w:hAnsi="Arial" w:cs="Arial"/>
          <w:b/>
          <w:sz w:val="16"/>
          <w:szCs w:val="16"/>
        </w:rPr>
      </w:pPr>
      <w:r w:rsidRPr="007A1F82">
        <w:rPr>
          <w:rFonts w:ascii="Arial" w:hAnsi="Arial" w:cs="Arial"/>
          <w:b/>
          <w:sz w:val="16"/>
          <w:szCs w:val="16"/>
        </w:rPr>
        <w:t>ОБОСНОВЫВАЮЩИЕ МАТЕРИАЛЫ</w:t>
      </w:r>
    </w:p>
    <w:p w:rsidR="004B307F" w:rsidRDefault="00040108" w:rsidP="007A1F82">
      <w:pPr>
        <w:jc w:val="center"/>
        <w:rPr>
          <w:rFonts w:ascii="Arial" w:hAnsi="Arial" w:cs="Arial"/>
          <w:b/>
          <w:sz w:val="16"/>
          <w:szCs w:val="16"/>
        </w:rPr>
      </w:pPr>
      <w:r w:rsidRPr="007A1F82">
        <w:rPr>
          <w:rFonts w:ascii="Arial" w:hAnsi="Arial" w:cs="Arial"/>
          <w:b/>
          <w:sz w:val="16"/>
          <w:szCs w:val="16"/>
        </w:rPr>
        <w:t>к актуализированной на 2025 год</w:t>
      </w:r>
      <w:r w:rsidR="00B471E7" w:rsidRPr="007A1F82">
        <w:rPr>
          <w:rFonts w:ascii="Arial" w:hAnsi="Arial" w:cs="Arial"/>
          <w:b/>
          <w:sz w:val="16"/>
          <w:szCs w:val="16"/>
        </w:rPr>
        <w:t xml:space="preserve"> </w:t>
      </w:r>
      <w:r w:rsidRPr="007A1F82">
        <w:rPr>
          <w:rFonts w:ascii="Arial" w:hAnsi="Arial" w:cs="Arial"/>
          <w:b/>
          <w:sz w:val="16"/>
          <w:szCs w:val="16"/>
        </w:rPr>
        <w:t xml:space="preserve">схеме теплоснабжения </w:t>
      </w:r>
    </w:p>
    <w:p w:rsidR="00040108" w:rsidRPr="007A1F82" w:rsidRDefault="00040108" w:rsidP="007A1F82">
      <w:pPr>
        <w:jc w:val="center"/>
        <w:rPr>
          <w:rFonts w:ascii="Arial" w:hAnsi="Arial" w:cs="Arial"/>
          <w:b/>
          <w:sz w:val="16"/>
          <w:szCs w:val="16"/>
        </w:rPr>
      </w:pPr>
      <w:r w:rsidRPr="007A1F82">
        <w:rPr>
          <w:rFonts w:ascii="Arial" w:hAnsi="Arial" w:cs="Arial"/>
          <w:b/>
          <w:sz w:val="16"/>
          <w:szCs w:val="16"/>
        </w:rPr>
        <w:t>Яжелбицкого сельского поселения</w:t>
      </w:r>
    </w:p>
    <w:p w:rsidR="00040108" w:rsidRPr="007A1F82" w:rsidRDefault="00040108" w:rsidP="007A1F82">
      <w:pPr>
        <w:jc w:val="center"/>
        <w:rPr>
          <w:rFonts w:ascii="Arial" w:hAnsi="Arial" w:cs="Arial"/>
          <w:sz w:val="16"/>
          <w:szCs w:val="16"/>
        </w:rPr>
      </w:pPr>
      <w:r w:rsidRPr="007A1F82">
        <w:rPr>
          <w:rFonts w:ascii="Arial" w:hAnsi="Arial" w:cs="Arial"/>
          <w:sz w:val="16"/>
          <w:szCs w:val="16"/>
        </w:rPr>
        <w:t>2024 год</w:t>
      </w:r>
    </w:p>
    <w:p w:rsidR="00B471E7" w:rsidRPr="007A1F82" w:rsidRDefault="00040108" w:rsidP="007A1F82">
      <w:pPr>
        <w:jc w:val="center"/>
        <w:rPr>
          <w:rFonts w:ascii="Arial" w:hAnsi="Arial" w:cs="Arial"/>
          <w:b/>
          <w:sz w:val="16"/>
          <w:szCs w:val="16"/>
        </w:rPr>
      </w:pPr>
      <w:r w:rsidRPr="007A1F82">
        <w:rPr>
          <w:rFonts w:ascii="Arial" w:hAnsi="Arial" w:cs="Arial"/>
          <w:b/>
          <w:sz w:val="16"/>
          <w:szCs w:val="16"/>
        </w:rPr>
        <w:t>ОГЛАВЛЕНИЕ</w:t>
      </w:r>
    </w:p>
    <w:tbl>
      <w:tblPr>
        <w:tblW w:w="5000" w:type="pct"/>
        <w:tblCellMar>
          <w:left w:w="0" w:type="dxa"/>
          <w:right w:w="0" w:type="dxa"/>
        </w:tblCellMar>
        <w:tblLook w:val="04A0" w:firstRow="1" w:lastRow="0" w:firstColumn="1" w:lastColumn="0" w:noHBand="0" w:noVBand="1"/>
      </w:tblPr>
      <w:tblGrid>
        <w:gridCol w:w="10916"/>
        <w:gridCol w:w="424"/>
      </w:tblGrid>
      <w:tr w:rsidR="00B471E7" w:rsidRPr="007A1F82" w:rsidTr="00B623B0">
        <w:trPr>
          <w:trHeight w:val="113"/>
        </w:trPr>
        <w:tc>
          <w:tcPr>
            <w:tcW w:w="4813" w:type="pct"/>
          </w:tcPr>
          <w:p w:rsidR="00B471E7" w:rsidRPr="007A1F82" w:rsidRDefault="00B471E7" w:rsidP="00B623B0">
            <w:pPr>
              <w:ind w:firstLine="284"/>
              <w:jc w:val="both"/>
              <w:rPr>
                <w:rFonts w:ascii="Arial" w:hAnsi="Arial" w:cs="Arial"/>
                <w:sz w:val="16"/>
                <w:szCs w:val="16"/>
              </w:rPr>
            </w:pPr>
            <w:r w:rsidRPr="007A1F82">
              <w:rPr>
                <w:rFonts w:ascii="Arial" w:hAnsi="Arial" w:cs="Arial"/>
                <w:b/>
                <w:sz w:val="16"/>
                <w:szCs w:val="16"/>
              </w:rPr>
              <w:t>ВВЕДЕНИЕ</w:t>
            </w:r>
            <w:r w:rsidRPr="007A1F82">
              <w:rPr>
                <w:rFonts w:ascii="Arial" w:hAnsi="Arial" w:cs="Arial"/>
                <w:sz w:val="16"/>
                <w:szCs w:val="16"/>
              </w:rPr>
              <w:t>……...………………………………………………………</w:t>
            </w:r>
            <w:r w:rsidR="00B121F9">
              <w:rPr>
                <w:rFonts w:ascii="Arial" w:hAnsi="Arial" w:cs="Arial"/>
                <w:sz w:val="16"/>
                <w:szCs w:val="16"/>
              </w:rPr>
              <w:t>....................................................................................................................................</w:t>
            </w:r>
          </w:p>
        </w:tc>
        <w:tc>
          <w:tcPr>
            <w:tcW w:w="187" w:type="pct"/>
            <w:vAlign w:val="bottom"/>
          </w:tcPr>
          <w:p w:rsidR="00B471E7" w:rsidRPr="007A1F82" w:rsidRDefault="00B471E7" w:rsidP="00B623B0">
            <w:pPr>
              <w:jc w:val="center"/>
              <w:rPr>
                <w:rFonts w:ascii="Arial" w:hAnsi="Arial" w:cs="Arial"/>
                <w:sz w:val="16"/>
                <w:szCs w:val="16"/>
              </w:rPr>
            </w:pPr>
            <w:r w:rsidRPr="007A1F82">
              <w:rPr>
                <w:rFonts w:ascii="Arial" w:hAnsi="Arial" w:cs="Arial"/>
                <w:sz w:val="16"/>
                <w:szCs w:val="16"/>
              </w:rPr>
              <w:t>29</w:t>
            </w:r>
          </w:p>
        </w:tc>
      </w:tr>
      <w:tr w:rsidR="00B471E7" w:rsidRPr="007A1F82" w:rsidTr="00B623B0">
        <w:trPr>
          <w:trHeight w:val="113"/>
        </w:trPr>
        <w:tc>
          <w:tcPr>
            <w:tcW w:w="4813" w:type="pct"/>
          </w:tcPr>
          <w:p w:rsidR="00B471E7" w:rsidRPr="007A1F82" w:rsidRDefault="00B471E7" w:rsidP="00B623B0">
            <w:pPr>
              <w:ind w:firstLine="284"/>
              <w:jc w:val="both"/>
              <w:rPr>
                <w:rFonts w:ascii="Arial" w:hAnsi="Arial" w:cs="Arial"/>
                <w:sz w:val="16"/>
                <w:szCs w:val="16"/>
              </w:rPr>
            </w:pPr>
            <w:r w:rsidRPr="007A1F82">
              <w:rPr>
                <w:rFonts w:ascii="Arial" w:hAnsi="Arial" w:cs="Arial"/>
                <w:b/>
                <w:sz w:val="16"/>
                <w:szCs w:val="16"/>
              </w:rPr>
              <w:t>Глава 1</w:t>
            </w:r>
            <w:r w:rsidRPr="007A1F82">
              <w:rPr>
                <w:rFonts w:ascii="Arial" w:hAnsi="Arial" w:cs="Arial"/>
                <w:sz w:val="16"/>
                <w:szCs w:val="16"/>
              </w:rPr>
              <w:t>. Существующее положение в сфере производства, передачи и потребления тепловой энергии для целей тепл</w:t>
            </w:r>
            <w:r w:rsidR="00B121F9">
              <w:rPr>
                <w:rFonts w:ascii="Arial" w:hAnsi="Arial" w:cs="Arial"/>
                <w:sz w:val="16"/>
                <w:szCs w:val="16"/>
              </w:rPr>
              <w:t>оснабжения….............</w:t>
            </w:r>
          </w:p>
        </w:tc>
        <w:tc>
          <w:tcPr>
            <w:tcW w:w="187" w:type="pct"/>
            <w:vAlign w:val="bottom"/>
          </w:tcPr>
          <w:p w:rsidR="00B471E7" w:rsidRPr="007A1F82" w:rsidRDefault="00B471E7" w:rsidP="00B623B0">
            <w:pPr>
              <w:jc w:val="center"/>
              <w:rPr>
                <w:rFonts w:ascii="Arial" w:hAnsi="Arial" w:cs="Arial"/>
                <w:sz w:val="16"/>
                <w:szCs w:val="16"/>
              </w:rPr>
            </w:pPr>
            <w:r w:rsidRPr="007A1F82">
              <w:rPr>
                <w:rFonts w:ascii="Arial" w:hAnsi="Arial" w:cs="Arial"/>
                <w:sz w:val="16"/>
                <w:szCs w:val="16"/>
              </w:rPr>
              <w:t>30</w:t>
            </w:r>
          </w:p>
        </w:tc>
      </w:tr>
      <w:tr w:rsidR="00B471E7" w:rsidRPr="007A1F82" w:rsidTr="00B623B0">
        <w:trPr>
          <w:trHeight w:val="113"/>
        </w:trPr>
        <w:tc>
          <w:tcPr>
            <w:tcW w:w="4813" w:type="pct"/>
          </w:tcPr>
          <w:p w:rsidR="00B471E7" w:rsidRPr="007A1F82" w:rsidRDefault="00B471E7" w:rsidP="00B623B0">
            <w:pPr>
              <w:pStyle w:val="1f8"/>
              <w:spacing w:after="0" w:line="240" w:lineRule="auto"/>
              <w:ind w:left="0" w:firstLine="284"/>
              <w:jc w:val="both"/>
              <w:rPr>
                <w:rFonts w:ascii="Arial" w:hAnsi="Arial" w:cs="Arial"/>
                <w:sz w:val="16"/>
                <w:szCs w:val="16"/>
              </w:rPr>
            </w:pPr>
            <w:r w:rsidRPr="007A1F82">
              <w:rPr>
                <w:rFonts w:ascii="Arial" w:hAnsi="Arial" w:cs="Arial"/>
                <w:sz w:val="16"/>
                <w:szCs w:val="16"/>
              </w:rPr>
              <w:t>1. Функциональная структура теплоснабжения…………...…………...</w:t>
            </w:r>
            <w:r w:rsidR="00B121F9">
              <w:rPr>
                <w:rFonts w:ascii="Arial" w:hAnsi="Arial" w:cs="Arial"/>
                <w:sz w:val="16"/>
                <w:szCs w:val="16"/>
              </w:rPr>
              <w:t>..........................................................................................................................</w:t>
            </w:r>
          </w:p>
        </w:tc>
        <w:tc>
          <w:tcPr>
            <w:tcW w:w="187" w:type="pct"/>
            <w:vAlign w:val="bottom"/>
          </w:tcPr>
          <w:p w:rsidR="00B471E7" w:rsidRPr="007A1F82" w:rsidRDefault="00B471E7" w:rsidP="00B623B0">
            <w:pPr>
              <w:jc w:val="center"/>
              <w:rPr>
                <w:rFonts w:ascii="Arial" w:hAnsi="Arial" w:cs="Arial"/>
                <w:sz w:val="16"/>
                <w:szCs w:val="16"/>
              </w:rPr>
            </w:pPr>
            <w:r w:rsidRPr="007A1F82">
              <w:rPr>
                <w:rFonts w:ascii="Arial" w:hAnsi="Arial" w:cs="Arial"/>
                <w:sz w:val="16"/>
                <w:szCs w:val="16"/>
              </w:rPr>
              <w:t>30</w:t>
            </w:r>
          </w:p>
        </w:tc>
      </w:tr>
      <w:tr w:rsidR="00B471E7" w:rsidRPr="007A1F82" w:rsidTr="00B623B0">
        <w:trPr>
          <w:trHeight w:val="113"/>
        </w:trPr>
        <w:tc>
          <w:tcPr>
            <w:tcW w:w="4813" w:type="pct"/>
          </w:tcPr>
          <w:p w:rsidR="00B471E7" w:rsidRPr="007A1F82" w:rsidRDefault="00B471E7" w:rsidP="00B623B0">
            <w:pPr>
              <w:pStyle w:val="1f8"/>
              <w:spacing w:after="0" w:line="240" w:lineRule="auto"/>
              <w:ind w:left="0" w:firstLine="284"/>
              <w:jc w:val="both"/>
              <w:rPr>
                <w:rFonts w:ascii="Arial" w:hAnsi="Arial" w:cs="Arial"/>
                <w:sz w:val="16"/>
                <w:szCs w:val="16"/>
              </w:rPr>
            </w:pPr>
            <w:r w:rsidRPr="007A1F82">
              <w:rPr>
                <w:rFonts w:ascii="Arial" w:hAnsi="Arial" w:cs="Arial"/>
                <w:sz w:val="16"/>
                <w:szCs w:val="16"/>
              </w:rPr>
              <w:t>2. Источники тепловой энергии………………………………..............</w:t>
            </w:r>
            <w:r w:rsidR="00B121F9">
              <w:rPr>
                <w:rFonts w:ascii="Arial" w:hAnsi="Arial" w:cs="Arial"/>
                <w:sz w:val="16"/>
                <w:szCs w:val="16"/>
              </w:rPr>
              <w:t>..........................................................................................................................</w:t>
            </w:r>
            <w:r w:rsidRPr="007A1F82">
              <w:rPr>
                <w:rFonts w:ascii="Arial" w:hAnsi="Arial" w:cs="Arial"/>
                <w:sz w:val="16"/>
                <w:szCs w:val="16"/>
              </w:rPr>
              <w:t>..</w:t>
            </w:r>
          </w:p>
        </w:tc>
        <w:tc>
          <w:tcPr>
            <w:tcW w:w="187" w:type="pct"/>
            <w:vAlign w:val="bottom"/>
          </w:tcPr>
          <w:p w:rsidR="00B471E7" w:rsidRPr="007A1F82" w:rsidRDefault="00B471E7" w:rsidP="00B623B0">
            <w:pPr>
              <w:jc w:val="center"/>
              <w:rPr>
                <w:rFonts w:ascii="Arial" w:hAnsi="Arial" w:cs="Arial"/>
                <w:sz w:val="16"/>
                <w:szCs w:val="16"/>
              </w:rPr>
            </w:pPr>
            <w:r w:rsidRPr="007A1F82">
              <w:rPr>
                <w:rFonts w:ascii="Arial" w:hAnsi="Arial" w:cs="Arial"/>
                <w:sz w:val="16"/>
                <w:szCs w:val="16"/>
              </w:rPr>
              <w:t>30</w:t>
            </w:r>
          </w:p>
        </w:tc>
      </w:tr>
      <w:tr w:rsidR="00B471E7" w:rsidRPr="007A1F82" w:rsidTr="00B623B0">
        <w:trPr>
          <w:trHeight w:val="113"/>
        </w:trPr>
        <w:tc>
          <w:tcPr>
            <w:tcW w:w="4813" w:type="pct"/>
          </w:tcPr>
          <w:p w:rsidR="00B471E7" w:rsidRPr="007A1F82" w:rsidRDefault="00B471E7" w:rsidP="00B623B0">
            <w:pPr>
              <w:pStyle w:val="1f8"/>
              <w:spacing w:after="0" w:line="240" w:lineRule="auto"/>
              <w:ind w:left="0" w:firstLine="284"/>
              <w:jc w:val="both"/>
              <w:rPr>
                <w:rFonts w:ascii="Arial" w:hAnsi="Arial" w:cs="Arial"/>
                <w:sz w:val="16"/>
                <w:szCs w:val="16"/>
              </w:rPr>
            </w:pPr>
            <w:r w:rsidRPr="007A1F82">
              <w:rPr>
                <w:rFonts w:ascii="Arial" w:hAnsi="Arial" w:cs="Arial"/>
                <w:sz w:val="16"/>
                <w:szCs w:val="16"/>
              </w:rPr>
              <w:t>3. Тепловые сети, сооружения на них…………………………...…….</w:t>
            </w:r>
            <w:r w:rsidR="00B121F9">
              <w:rPr>
                <w:rFonts w:ascii="Arial" w:hAnsi="Arial" w:cs="Arial"/>
                <w:sz w:val="16"/>
                <w:szCs w:val="16"/>
              </w:rPr>
              <w:t>............................................................................................................................</w:t>
            </w:r>
            <w:r w:rsidRPr="007A1F82">
              <w:rPr>
                <w:rFonts w:ascii="Arial" w:hAnsi="Arial" w:cs="Arial"/>
                <w:sz w:val="16"/>
                <w:szCs w:val="16"/>
              </w:rPr>
              <w:t>..</w:t>
            </w:r>
          </w:p>
        </w:tc>
        <w:tc>
          <w:tcPr>
            <w:tcW w:w="187" w:type="pct"/>
            <w:vAlign w:val="bottom"/>
          </w:tcPr>
          <w:p w:rsidR="00B471E7" w:rsidRPr="007A1F82" w:rsidRDefault="00B471E7" w:rsidP="00B623B0">
            <w:pPr>
              <w:jc w:val="center"/>
              <w:rPr>
                <w:rFonts w:ascii="Arial" w:hAnsi="Arial" w:cs="Arial"/>
                <w:sz w:val="16"/>
                <w:szCs w:val="16"/>
              </w:rPr>
            </w:pPr>
            <w:r w:rsidRPr="007A1F82">
              <w:rPr>
                <w:rFonts w:ascii="Arial" w:hAnsi="Arial" w:cs="Arial"/>
                <w:sz w:val="16"/>
                <w:szCs w:val="16"/>
              </w:rPr>
              <w:t>34</w:t>
            </w:r>
          </w:p>
        </w:tc>
      </w:tr>
      <w:tr w:rsidR="00B471E7" w:rsidRPr="007A1F82" w:rsidTr="00B623B0">
        <w:trPr>
          <w:trHeight w:val="113"/>
        </w:trPr>
        <w:tc>
          <w:tcPr>
            <w:tcW w:w="4813" w:type="pct"/>
          </w:tcPr>
          <w:p w:rsidR="00B471E7" w:rsidRPr="007A1F82" w:rsidRDefault="00B471E7" w:rsidP="00B623B0">
            <w:pPr>
              <w:pStyle w:val="1f8"/>
              <w:spacing w:after="0" w:line="240" w:lineRule="auto"/>
              <w:ind w:left="0" w:firstLine="284"/>
              <w:jc w:val="both"/>
              <w:rPr>
                <w:rFonts w:ascii="Arial" w:hAnsi="Arial" w:cs="Arial"/>
                <w:sz w:val="16"/>
                <w:szCs w:val="16"/>
              </w:rPr>
            </w:pPr>
            <w:r w:rsidRPr="007A1F82">
              <w:rPr>
                <w:rFonts w:ascii="Arial" w:hAnsi="Arial" w:cs="Arial"/>
                <w:sz w:val="16"/>
                <w:szCs w:val="16"/>
              </w:rPr>
              <w:t>4. Зоны действия источников тепловой энергии………………...…</w:t>
            </w:r>
            <w:r w:rsidR="00B121F9">
              <w:rPr>
                <w:rFonts w:ascii="Arial" w:hAnsi="Arial" w:cs="Arial"/>
                <w:sz w:val="16"/>
                <w:szCs w:val="16"/>
              </w:rPr>
              <w:t>........................................................................................................................</w:t>
            </w:r>
            <w:r w:rsidRPr="007A1F82">
              <w:rPr>
                <w:rFonts w:ascii="Arial" w:hAnsi="Arial" w:cs="Arial"/>
                <w:sz w:val="16"/>
                <w:szCs w:val="16"/>
              </w:rPr>
              <w:t>….</w:t>
            </w:r>
          </w:p>
        </w:tc>
        <w:tc>
          <w:tcPr>
            <w:tcW w:w="187" w:type="pct"/>
            <w:vAlign w:val="bottom"/>
          </w:tcPr>
          <w:p w:rsidR="00B471E7" w:rsidRPr="007A1F82" w:rsidRDefault="00B471E7" w:rsidP="00B623B0">
            <w:pPr>
              <w:jc w:val="center"/>
              <w:rPr>
                <w:rFonts w:ascii="Arial" w:hAnsi="Arial" w:cs="Arial"/>
                <w:sz w:val="16"/>
                <w:szCs w:val="16"/>
              </w:rPr>
            </w:pPr>
            <w:r w:rsidRPr="007A1F82">
              <w:rPr>
                <w:rFonts w:ascii="Arial" w:hAnsi="Arial" w:cs="Arial"/>
                <w:sz w:val="16"/>
                <w:szCs w:val="16"/>
              </w:rPr>
              <w:t>41</w:t>
            </w:r>
          </w:p>
        </w:tc>
      </w:tr>
      <w:tr w:rsidR="00B471E7" w:rsidRPr="007A1F82" w:rsidTr="00B623B0">
        <w:trPr>
          <w:trHeight w:val="113"/>
        </w:trPr>
        <w:tc>
          <w:tcPr>
            <w:tcW w:w="4813" w:type="pct"/>
          </w:tcPr>
          <w:p w:rsidR="00B471E7" w:rsidRPr="007A1F82" w:rsidRDefault="00B471E7" w:rsidP="00B623B0">
            <w:pPr>
              <w:pStyle w:val="1f8"/>
              <w:spacing w:after="0" w:line="240" w:lineRule="auto"/>
              <w:ind w:left="0" w:firstLine="284"/>
              <w:jc w:val="both"/>
              <w:rPr>
                <w:rFonts w:ascii="Arial" w:hAnsi="Arial" w:cs="Arial"/>
                <w:sz w:val="16"/>
                <w:szCs w:val="16"/>
              </w:rPr>
            </w:pPr>
            <w:r w:rsidRPr="007A1F82">
              <w:rPr>
                <w:rFonts w:ascii="Arial" w:hAnsi="Arial" w:cs="Arial"/>
                <w:sz w:val="16"/>
                <w:szCs w:val="16"/>
              </w:rPr>
              <w:t>5. Тепловые нагрузки потребителей тепловой энергии, групп потребителей тепловой энергии в зонах действия источников тепловой энергии</w:t>
            </w:r>
            <w:r w:rsidR="00B121F9">
              <w:rPr>
                <w:rFonts w:ascii="Arial" w:hAnsi="Arial" w:cs="Arial"/>
                <w:sz w:val="16"/>
                <w:szCs w:val="16"/>
              </w:rPr>
              <w:t>..</w:t>
            </w:r>
          </w:p>
        </w:tc>
        <w:tc>
          <w:tcPr>
            <w:tcW w:w="187" w:type="pct"/>
            <w:vAlign w:val="bottom"/>
          </w:tcPr>
          <w:p w:rsidR="00B471E7" w:rsidRPr="007A1F82" w:rsidRDefault="00B471E7" w:rsidP="00B623B0">
            <w:pPr>
              <w:jc w:val="center"/>
              <w:rPr>
                <w:rFonts w:ascii="Arial" w:hAnsi="Arial" w:cs="Arial"/>
                <w:sz w:val="16"/>
                <w:szCs w:val="16"/>
              </w:rPr>
            </w:pPr>
            <w:r w:rsidRPr="007A1F82">
              <w:rPr>
                <w:rFonts w:ascii="Arial" w:hAnsi="Arial" w:cs="Arial"/>
                <w:sz w:val="16"/>
                <w:szCs w:val="16"/>
              </w:rPr>
              <w:t>42</w:t>
            </w:r>
          </w:p>
        </w:tc>
      </w:tr>
      <w:tr w:rsidR="00B471E7" w:rsidRPr="007A1F82" w:rsidTr="00B623B0">
        <w:trPr>
          <w:trHeight w:val="113"/>
        </w:trPr>
        <w:tc>
          <w:tcPr>
            <w:tcW w:w="4813" w:type="pct"/>
          </w:tcPr>
          <w:p w:rsidR="00B471E7" w:rsidRPr="007A1F82" w:rsidRDefault="00B471E7" w:rsidP="00B623B0">
            <w:pPr>
              <w:pStyle w:val="1f8"/>
              <w:spacing w:after="0" w:line="240" w:lineRule="auto"/>
              <w:ind w:left="0" w:firstLine="284"/>
              <w:jc w:val="both"/>
              <w:rPr>
                <w:rFonts w:ascii="Arial" w:hAnsi="Arial" w:cs="Arial"/>
                <w:sz w:val="16"/>
                <w:szCs w:val="16"/>
              </w:rPr>
            </w:pPr>
            <w:r w:rsidRPr="007A1F82">
              <w:rPr>
                <w:rFonts w:ascii="Arial" w:hAnsi="Arial" w:cs="Arial"/>
                <w:sz w:val="16"/>
                <w:szCs w:val="16"/>
              </w:rPr>
              <w:t>6. Балансы тепловой мощности и тепловой нагрузки в зонах действия источников тепловой энергии………………………...…….....</w:t>
            </w:r>
            <w:r w:rsidR="00B121F9">
              <w:rPr>
                <w:rFonts w:ascii="Arial" w:hAnsi="Arial" w:cs="Arial"/>
                <w:sz w:val="16"/>
                <w:szCs w:val="16"/>
              </w:rPr>
              <w:t>............</w:t>
            </w:r>
            <w:r w:rsidRPr="007A1F82">
              <w:rPr>
                <w:rFonts w:ascii="Arial" w:hAnsi="Arial" w:cs="Arial"/>
                <w:sz w:val="16"/>
                <w:szCs w:val="16"/>
              </w:rPr>
              <w:t>........</w:t>
            </w:r>
          </w:p>
        </w:tc>
        <w:tc>
          <w:tcPr>
            <w:tcW w:w="187" w:type="pct"/>
            <w:vAlign w:val="bottom"/>
          </w:tcPr>
          <w:p w:rsidR="00B471E7" w:rsidRPr="007A1F82" w:rsidRDefault="00B471E7" w:rsidP="00B623B0">
            <w:pPr>
              <w:jc w:val="center"/>
              <w:rPr>
                <w:rFonts w:ascii="Arial" w:hAnsi="Arial" w:cs="Arial"/>
                <w:sz w:val="16"/>
                <w:szCs w:val="16"/>
              </w:rPr>
            </w:pPr>
            <w:r w:rsidRPr="007A1F82">
              <w:rPr>
                <w:rFonts w:ascii="Arial" w:hAnsi="Arial" w:cs="Arial"/>
                <w:sz w:val="16"/>
                <w:szCs w:val="16"/>
              </w:rPr>
              <w:t>44</w:t>
            </w:r>
          </w:p>
        </w:tc>
      </w:tr>
      <w:tr w:rsidR="00B471E7" w:rsidRPr="007A1F82" w:rsidTr="00B623B0">
        <w:trPr>
          <w:trHeight w:val="113"/>
        </w:trPr>
        <w:tc>
          <w:tcPr>
            <w:tcW w:w="4813" w:type="pct"/>
          </w:tcPr>
          <w:p w:rsidR="00B471E7" w:rsidRPr="007A1F82" w:rsidRDefault="00B471E7" w:rsidP="00B623B0">
            <w:pPr>
              <w:pStyle w:val="1f8"/>
              <w:spacing w:after="0" w:line="240" w:lineRule="auto"/>
              <w:ind w:left="0" w:firstLine="284"/>
              <w:jc w:val="both"/>
              <w:rPr>
                <w:rFonts w:ascii="Arial" w:hAnsi="Arial" w:cs="Arial"/>
                <w:sz w:val="16"/>
                <w:szCs w:val="16"/>
              </w:rPr>
            </w:pPr>
            <w:r w:rsidRPr="007A1F82">
              <w:rPr>
                <w:rFonts w:ascii="Arial" w:hAnsi="Arial" w:cs="Arial"/>
                <w:sz w:val="16"/>
                <w:szCs w:val="16"/>
              </w:rPr>
              <w:t>7. Балансы теплоносителя…………………………………...………</w:t>
            </w:r>
            <w:r w:rsidR="00B121F9">
              <w:rPr>
                <w:rFonts w:ascii="Arial" w:hAnsi="Arial" w:cs="Arial"/>
                <w:sz w:val="16"/>
                <w:szCs w:val="16"/>
              </w:rPr>
              <w:t>................................................................................................................................</w:t>
            </w:r>
            <w:r w:rsidRPr="007A1F82">
              <w:rPr>
                <w:rFonts w:ascii="Arial" w:hAnsi="Arial" w:cs="Arial"/>
                <w:sz w:val="16"/>
                <w:szCs w:val="16"/>
              </w:rPr>
              <w:t>…..</w:t>
            </w:r>
          </w:p>
        </w:tc>
        <w:tc>
          <w:tcPr>
            <w:tcW w:w="187" w:type="pct"/>
            <w:vAlign w:val="bottom"/>
          </w:tcPr>
          <w:p w:rsidR="00B471E7" w:rsidRPr="007A1F82" w:rsidRDefault="00B471E7" w:rsidP="00B623B0">
            <w:pPr>
              <w:jc w:val="center"/>
              <w:rPr>
                <w:rFonts w:ascii="Arial" w:hAnsi="Arial" w:cs="Arial"/>
                <w:sz w:val="16"/>
                <w:szCs w:val="16"/>
              </w:rPr>
            </w:pPr>
            <w:r w:rsidRPr="007A1F82">
              <w:rPr>
                <w:rFonts w:ascii="Arial" w:hAnsi="Arial" w:cs="Arial"/>
                <w:sz w:val="16"/>
                <w:szCs w:val="16"/>
              </w:rPr>
              <w:t>45</w:t>
            </w:r>
          </w:p>
        </w:tc>
      </w:tr>
      <w:tr w:rsidR="00B471E7" w:rsidRPr="007A1F82" w:rsidTr="00B623B0">
        <w:trPr>
          <w:trHeight w:val="113"/>
        </w:trPr>
        <w:tc>
          <w:tcPr>
            <w:tcW w:w="4813" w:type="pct"/>
          </w:tcPr>
          <w:p w:rsidR="00B471E7" w:rsidRPr="007A1F82" w:rsidRDefault="00B471E7" w:rsidP="00B623B0">
            <w:pPr>
              <w:pStyle w:val="1f8"/>
              <w:spacing w:after="0" w:line="240" w:lineRule="auto"/>
              <w:ind w:left="0" w:firstLine="284"/>
              <w:jc w:val="both"/>
              <w:rPr>
                <w:rFonts w:ascii="Arial" w:hAnsi="Arial" w:cs="Arial"/>
                <w:sz w:val="16"/>
                <w:szCs w:val="16"/>
              </w:rPr>
            </w:pPr>
            <w:r w:rsidRPr="007A1F82">
              <w:rPr>
                <w:rFonts w:ascii="Arial" w:hAnsi="Arial" w:cs="Arial"/>
                <w:sz w:val="16"/>
                <w:szCs w:val="16"/>
              </w:rPr>
              <w:t>8. Топливные балансы источников тепловой энергии и система обеспечения топливом……………………………………………...…......</w:t>
            </w:r>
            <w:r w:rsidR="00B121F9">
              <w:rPr>
                <w:rFonts w:ascii="Arial" w:hAnsi="Arial" w:cs="Arial"/>
                <w:sz w:val="16"/>
                <w:szCs w:val="16"/>
              </w:rPr>
              <w:t>.........</w:t>
            </w:r>
            <w:r w:rsidRPr="007A1F82">
              <w:rPr>
                <w:rFonts w:ascii="Arial" w:hAnsi="Arial" w:cs="Arial"/>
                <w:sz w:val="16"/>
                <w:szCs w:val="16"/>
              </w:rPr>
              <w:t>........</w:t>
            </w:r>
          </w:p>
        </w:tc>
        <w:tc>
          <w:tcPr>
            <w:tcW w:w="187" w:type="pct"/>
            <w:vAlign w:val="bottom"/>
          </w:tcPr>
          <w:p w:rsidR="00B471E7" w:rsidRPr="007A1F82" w:rsidRDefault="00B471E7" w:rsidP="00B623B0">
            <w:pPr>
              <w:jc w:val="center"/>
              <w:rPr>
                <w:rFonts w:ascii="Arial" w:hAnsi="Arial" w:cs="Arial"/>
                <w:sz w:val="16"/>
                <w:szCs w:val="16"/>
              </w:rPr>
            </w:pPr>
            <w:r w:rsidRPr="007A1F82">
              <w:rPr>
                <w:rFonts w:ascii="Arial" w:hAnsi="Arial" w:cs="Arial"/>
                <w:sz w:val="16"/>
                <w:szCs w:val="16"/>
              </w:rPr>
              <w:t>45</w:t>
            </w:r>
          </w:p>
        </w:tc>
      </w:tr>
      <w:tr w:rsidR="00B471E7" w:rsidRPr="007A1F82" w:rsidTr="00B623B0">
        <w:trPr>
          <w:trHeight w:val="113"/>
        </w:trPr>
        <w:tc>
          <w:tcPr>
            <w:tcW w:w="4813" w:type="pct"/>
          </w:tcPr>
          <w:p w:rsidR="00B471E7" w:rsidRPr="007A1F82" w:rsidRDefault="00B471E7" w:rsidP="00B623B0">
            <w:pPr>
              <w:pStyle w:val="1f8"/>
              <w:spacing w:after="0" w:line="240" w:lineRule="auto"/>
              <w:ind w:left="0" w:firstLine="284"/>
              <w:jc w:val="both"/>
              <w:rPr>
                <w:rFonts w:ascii="Arial" w:hAnsi="Arial" w:cs="Arial"/>
                <w:sz w:val="16"/>
                <w:szCs w:val="16"/>
              </w:rPr>
            </w:pPr>
            <w:r w:rsidRPr="007A1F82">
              <w:rPr>
                <w:rFonts w:ascii="Arial" w:hAnsi="Arial" w:cs="Arial"/>
                <w:sz w:val="16"/>
                <w:szCs w:val="16"/>
              </w:rPr>
              <w:t>9. Надежность теплоснабжения…………………………...……………</w:t>
            </w:r>
            <w:r w:rsidR="00B121F9">
              <w:rPr>
                <w:rFonts w:ascii="Arial" w:hAnsi="Arial" w:cs="Arial"/>
                <w:sz w:val="16"/>
                <w:szCs w:val="16"/>
              </w:rPr>
              <w:t>...............................................................................................................................</w:t>
            </w:r>
            <w:r w:rsidRPr="007A1F82">
              <w:rPr>
                <w:rFonts w:ascii="Arial" w:hAnsi="Arial" w:cs="Arial"/>
                <w:sz w:val="16"/>
                <w:szCs w:val="16"/>
              </w:rPr>
              <w:t>.</w:t>
            </w:r>
          </w:p>
        </w:tc>
        <w:tc>
          <w:tcPr>
            <w:tcW w:w="187" w:type="pct"/>
            <w:vAlign w:val="bottom"/>
          </w:tcPr>
          <w:p w:rsidR="00B471E7" w:rsidRPr="007A1F82" w:rsidRDefault="00B471E7" w:rsidP="00B623B0">
            <w:pPr>
              <w:jc w:val="center"/>
              <w:rPr>
                <w:rFonts w:ascii="Arial" w:hAnsi="Arial" w:cs="Arial"/>
                <w:sz w:val="16"/>
                <w:szCs w:val="16"/>
              </w:rPr>
            </w:pPr>
            <w:r w:rsidRPr="007A1F82">
              <w:rPr>
                <w:rFonts w:ascii="Arial" w:hAnsi="Arial" w:cs="Arial"/>
                <w:sz w:val="16"/>
                <w:szCs w:val="16"/>
              </w:rPr>
              <w:t>46</w:t>
            </w:r>
          </w:p>
        </w:tc>
      </w:tr>
      <w:tr w:rsidR="00B471E7" w:rsidRPr="007A1F82" w:rsidTr="00B623B0">
        <w:trPr>
          <w:trHeight w:val="113"/>
        </w:trPr>
        <w:tc>
          <w:tcPr>
            <w:tcW w:w="4813" w:type="pct"/>
          </w:tcPr>
          <w:p w:rsidR="00B471E7" w:rsidRPr="007A1F82" w:rsidRDefault="00B471E7" w:rsidP="00B623B0">
            <w:pPr>
              <w:pStyle w:val="1f8"/>
              <w:spacing w:after="0" w:line="240" w:lineRule="auto"/>
              <w:ind w:left="0" w:firstLine="284"/>
              <w:jc w:val="both"/>
              <w:rPr>
                <w:rFonts w:ascii="Arial" w:hAnsi="Arial" w:cs="Arial"/>
                <w:sz w:val="16"/>
                <w:szCs w:val="16"/>
              </w:rPr>
            </w:pPr>
            <w:r w:rsidRPr="007A1F82">
              <w:rPr>
                <w:rFonts w:ascii="Arial" w:hAnsi="Arial" w:cs="Arial"/>
                <w:sz w:val="16"/>
                <w:szCs w:val="16"/>
              </w:rPr>
              <w:t>10. Технико-экономические показатели теплоснабжающих и теплосетевых организаций ……………………………………….</w:t>
            </w:r>
            <w:r w:rsidR="00B121F9">
              <w:rPr>
                <w:rFonts w:ascii="Arial" w:hAnsi="Arial" w:cs="Arial"/>
                <w:sz w:val="16"/>
                <w:szCs w:val="16"/>
              </w:rPr>
              <w:t>.................</w:t>
            </w:r>
            <w:r w:rsidRPr="007A1F82">
              <w:rPr>
                <w:rFonts w:ascii="Arial" w:hAnsi="Arial" w:cs="Arial"/>
                <w:sz w:val="16"/>
                <w:szCs w:val="16"/>
              </w:rPr>
              <w:t>……………</w:t>
            </w:r>
          </w:p>
        </w:tc>
        <w:tc>
          <w:tcPr>
            <w:tcW w:w="187" w:type="pct"/>
            <w:vAlign w:val="bottom"/>
          </w:tcPr>
          <w:p w:rsidR="00B471E7" w:rsidRPr="007A1F82" w:rsidRDefault="00B471E7" w:rsidP="00B623B0">
            <w:pPr>
              <w:jc w:val="center"/>
              <w:rPr>
                <w:rFonts w:ascii="Arial" w:hAnsi="Arial" w:cs="Arial"/>
                <w:sz w:val="16"/>
                <w:szCs w:val="16"/>
              </w:rPr>
            </w:pPr>
            <w:r w:rsidRPr="007A1F82">
              <w:rPr>
                <w:rFonts w:ascii="Arial" w:hAnsi="Arial" w:cs="Arial"/>
                <w:sz w:val="16"/>
                <w:szCs w:val="16"/>
              </w:rPr>
              <w:t>49</w:t>
            </w:r>
          </w:p>
        </w:tc>
      </w:tr>
      <w:tr w:rsidR="00B471E7" w:rsidRPr="007A1F82" w:rsidTr="00B623B0">
        <w:trPr>
          <w:trHeight w:val="113"/>
        </w:trPr>
        <w:tc>
          <w:tcPr>
            <w:tcW w:w="4813" w:type="pct"/>
          </w:tcPr>
          <w:p w:rsidR="00B471E7" w:rsidRPr="007A1F82" w:rsidRDefault="00B471E7" w:rsidP="00B623B0">
            <w:pPr>
              <w:pStyle w:val="1f8"/>
              <w:spacing w:after="0" w:line="240" w:lineRule="auto"/>
              <w:ind w:left="0" w:firstLine="284"/>
              <w:jc w:val="both"/>
              <w:rPr>
                <w:rFonts w:ascii="Arial" w:hAnsi="Arial" w:cs="Arial"/>
                <w:sz w:val="16"/>
                <w:szCs w:val="16"/>
              </w:rPr>
            </w:pPr>
            <w:r w:rsidRPr="007A1F82">
              <w:rPr>
                <w:rFonts w:ascii="Arial" w:hAnsi="Arial" w:cs="Arial"/>
                <w:sz w:val="16"/>
                <w:szCs w:val="16"/>
              </w:rPr>
              <w:t>11. Цены и тарифы в сфере теплоснабжения……………..……………</w:t>
            </w:r>
            <w:r w:rsidR="00B121F9">
              <w:rPr>
                <w:rFonts w:ascii="Arial" w:hAnsi="Arial" w:cs="Arial"/>
                <w:sz w:val="16"/>
                <w:szCs w:val="16"/>
              </w:rPr>
              <w:t>.........................................................................................................................</w:t>
            </w:r>
          </w:p>
        </w:tc>
        <w:tc>
          <w:tcPr>
            <w:tcW w:w="187" w:type="pct"/>
            <w:vAlign w:val="bottom"/>
          </w:tcPr>
          <w:p w:rsidR="00B471E7" w:rsidRPr="007A1F82" w:rsidRDefault="00B471E7" w:rsidP="00B623B0">
            <w:pPr>
              <w:jc w:val="center"/>
              <w:rPr>
                <w:rFonts w:ascii="Arial" w:hAnsi="Arial" w:cs="Arial"/>
                <w:sz w:val="16"/>
                <w:szCs w:val="16"/>
              </w:rPr>
            </w:pPr>
            <w:r w:rsidRPr="007A1F82">
              <w:rPr>
                <w:rFonts w:ascii="Arial" w:hAnsi="Arial" w:cs="Arial"/>
                <w:sz w:val="16"/>
                <w:szCs w:val="16"/>
              </w:rPr>
              <w:t>49</w:t>
            </w:r>
          </w:p>
        </w:tc>
      </w:tr>
      <w:tr w:rsidR="00B471E7" w:rsidRPr="007A1F82" w:rsidTr="00B623B0">
        <w:trPr>
          <w:trHeight w:val="113"/>
        </w:trPr>
        <w:tc>
          <w:tcPr>
            <w:tcW w:w="4813" w:type="pct"/>
          </w:tcPr>
          <w:p w:rsidR="00B471E7" w:rsidRPr="007A1F82" w:rsidRDefault="00B471E7" w:rsidP="00B623B0">
            <w:pPr>
              <w:pStyle w:val="1f8"/>
              <w:spacing w:after="0" w:line="240" w:lineRule="auto"/>
              <w:ind w:left="0" w:firstLine="284"/>
              <w:jc w:val="both"/>
              <w:rPr>
                <w:rFonts w:ascii="Arial" w:hAnsi="Arial" w:cs="Arial"/>
                <w:sz w:val="16"/>
                <w:szCs w:val="16"/>
              </w:rPr>
            </w:pPr>
            <w:r w:rsidRPr="007A1F82">
              <w:rPr>
                <w:rFonts w:ascii="Arial" w:hAnsi="Arial" w:cs="Arial"/>
                <w:sz w:val="16"/>
                <w:szCs w:val="16"/>
              </w:rPr>
              <w:t>12. Описание существующих технических и технологических проблем в системах теплоснабжения Яжелбицкого сельского поселения…</w:t>
            </w:r>
            <w:r w:rsidR="00B121F9">
              <w:rPr>
                <w:rFonts w:ascii="Arial" w:hAnsi="Arial" w:cs="Arial"/>
                <w:sz w:val="16"/>
                <w:szCs w:val="16"/>
              </w:rPr>
              <w:t>..........</w:t>
            </w:r>
          </w:p>
        </w:tc>
        <w:tc>
          <w:tcPr>
            <w:tcW w:w="187" w:type="pct"/>
            <w:vAlign w:val="bottom"/>
          </w:tcPr>
          <w:p w:rsidR="00B471E7" w:rsidRPr="007A1F82" w:rsidRDefault="00B471E7" w:rsidP="00B623B0">
            <w:pPr>
              <w:jc w:val="center"/>
              <w:rPr>
                <w:rFonts w:ascii="Arial" w:hAnsi="Arial" w:cs="Arial"/>
                <w:sz w:val="16"/>
                <w:szCs w:val="16"/>
              </w:rPr>
            </w:pPr>
            <w:r w:rsidRPr="007A1F82">
              <w:rPr>
                <w:rFonts w:ascii="Arial" w:hAnsi="Arial" w:cs="Arial"/>
                <w:sz w:val="16"/>
                <w:szCs w:val="16"/>
              </w:rPr>
              <w:t>52</w:t>
            </w:r>
          </w:p>
        </w:tc>
      </w:tr>
      <w:tr w:rsidR="00B471E7" w:rsidRPr="007A1F82" w:rsidTr="00B623B0">
        <w:trPr>
          <w:trHeight w:val="113"/>
        </w:trPr>
        <w:tc>
          <w:tcPr>
            <w:tcW w:w="4813" w:type="pct"/>
          </w:tcPr>
          <w:p w:rsidR="00B471E7" w:rsidRPr="007A1F82" w:rsidRDefault="00B471E7" w:rsidP="00B623B0">
            <w:pPr>
              <w:ind w:firstLine="284"/>
              <w:jc w:val="both"/>
              <w:rPr>
                <w:rFonts w:ascii="Arial" w:hAnsi="Arial" w:cs="Arial"/>
                <w:sz w:val="16"/>
                <w:szCs w:val="16"/>
              </w:rPr>
            </w:pPr>
            <w:r w:rsidRPr="007A1F82">
              <w:rPr>
                <w:rFonts w:ascii="Arial" w:hAnsi="Arial" w:cs="Arial"/>
                <w:b/>
                <w:sz w:val="16"/>
                <w:szCs w:val="16"/>
              </w:rPr>
              <w:t>Глава 2</w:t>
            </w:r>
            <w:r w:rsidRPr="007A1F82">
              <w:rPr>
                <w:rFonts w:ascii="Arial" w:hAnsi="Arial" w:cs="Arial"/>
                <w:sz w:val="16"/>
                <w:szCs w:val="16"/>
              </w:rPr>
              <w:t>. Существующее и перспективное  потребление тепловой энергии на цели теплоснабжения……...………………</w:t>
            </w:r>
            <w:r w:rsidR="00B121F9">
              <w:rPr>
                <w:rFonts w:ascii="Arial" w:hAnsi="Arial" w:cs="Arial"/>
                <w:sz w:val="16"/>
                <w:szCs w:val="16"/>
              </w:rPr>
              <w:t>.</w:t>
            </w:r>
            <w:r w:rsidRPr="007A1F82">
              <w:rPr>
                <w:rFonts w:ascii="Arial" w:hAnsi="Arial" w:cs="Arial"/>
                <w:sz w:val="16"/>
                <w:szCs w:val="16"/>
              </w:rPr>
              <w:t>……………................</w:t>
            </w:r>
          </w:p>
        </w:tc>
        <w:tc>
          <w:tcPr>
            <w:tcW w:w="187" w:type="pct"/>
            <w:vAlign w:val="bottom"/>
          </w:tcPr>
          <w:p w:rsidR="00B471E7" w:rsidRPr="007A1F82" w:rsidRDefault="00B471E7" w:rsidP="00B623B0">
            <w:pPr>
              <w:jc w:val="center"/>
              <w:rPr>
                <w:rFonts w:ascii="Arial" w:hAnsi="Arial" w:cs="Arial"/>
                <w:sz w:val="16"/>
                <w:szCs w:val="16"/>
              </w:rPr>
            </w:pPr>
            <w:r w:rsidRPr="007A1F82">
              <w:rPr>
                <w:rFonts w:ascii="Arial" w:hAnsi="Arial" w:cs="Arial"/>
                <w:sz w:val="16"/>
                <w:szCs w:val="16"/>
              </w:rPr>
              <w:t>53</w:t>
            </w:r>
          </w:p>
        </w:tc>
      </w:tr>
      <w:tr w:rsidR="00B471E7" w:rsidRPr="007A1F82" w:rsidTr="00B623B0">
        <w:trPr>
          <w:trHeight w:val="113"/>
        </w:trPr>
        <w:tc>
          <w:tcPr>
            <w:tcW w:w="4813" w:type="pct"/>
          </w:tcPr>
          <w:p w:rsidR="00B471E7" w:rsidRPr="007A1F82" w:rsidRDefault="00B471E7" w:rsidP="00B623B0">
            <w:pPr>
              <w:ind w:firstLine="284"/>
              <w:jc w:val="both"/>
              <w:rPr>
                <w:rFonts w:ascii="Arial" w:hAnsi="Arial" w:cs="Arial"/>
                <w:sz w:val="16"/>
                <w:szCs w:val="16"/>
              </w:rPr>
            </w:pPr>
            <w:r w:rsidRPr="007A1F82">
              <w:rPr>
                <w:rFonts w:ascii="Arial" w:hAnsi="Arial" w:cs="Arial"/>
                <w:b/>
                <w:sz w:val="16"/>
                <w:szCs w:val="16"/>
              </w:rPr>
              <w:t>Глава 3.</w:t>
            </w:r>
            <w:r w:rsidRPr="007A1F82">
              <w:rPr>
                <w:rFonts w:ascii="Arial" w:hAnsi="Arial" w:cs="Arial"/>
                <w:sz w:val="16"/>
                <w:szCs w:val="16"/>
              </w:rPr>
              <w:t> Электронная модель системы теплоснабжения Яжелбицкого сельского поселения…….…………………………</w:t>
            </w:r>
            <w:r w:rsidR="00B121F9">
              <w:rPr>
                <w:rFonts w:ascii="Arial" w:hAnsi="Arial" w:cs="Arial"/>
                <w:sz w:val="16"/>
                <w:szCs w:val="16"/>
              </w:rPr>
              <w:t>......................</w:t>
            </w:r>
            <w:r w:rsidRPr="007A1F82">
              <w:rPr>
                <w:rFonts w:ascii="Arial" w:hAnsi="Arial" w:cs="Arial"/>
                <w:sz w:val="16"/>
                <w:szCs w:val="16"/>
              </w:rPr>
              <w:t>…………...</w:t>
            </w:r>
          </w:p>
        </w:tc>
        <w:tc>
          <w:tcPr>
            <w:tcW w:w="187" w:type="pct"/>
            <w:vAlign w:val="bottom"/>
          </w:tcPr>
          <w:p w:rsidR="00B471E7" w:rsidRPr="007A1F82" w:rsidRDefault="00B471E7" w:rsidP="00B623B0">
            <w:pPr>
              <w:jc w:val="center"/>
              <w:rPr>
                <w:rFonts w:ascii="Arial" w:hAnsi="Arial" w:cs="Arial"/>
                <w:sz w:val="16"/>
                <w:szCs w:val="16"/>
              </w:rPr>
            </w:pPr>
            <w:r w:rsidRPr="007A1F82">
              <w:rPr>
                <w:rFonts w:ascii="Arial" w:hAnsi="Arial" w:cs="Arial"/>
                <w:sz w:val="16"/>
                <w:szCs w:val="16"/>
              </w:rPr>
              <w:t>58</w:t>
            </w:r>
          </w:p>
        </w:tc>
      </w:tr>
      <w:tr w:rsidR="00B471E7" w:rsidRPr="007A1F82" w:rsidTr="00B623B0">
        <w:trPr>
          <w:trHeight w:val="113"/>
        </w:trPr>
        <w:tc>
          <w:tcPr>
            <w:tcW w:w="4813" w:type="pct"/>
          </w:tcPr>
          <w:p w:rsidR="00B471E7" w:rsidRPr="007A1F82" w:rsidRDefault="00B471E7" w:rsidP="00B623B0">
            <w:pPr>
              <w:ind w:firstLine="284"/>
              <w:jc w:val="both"/>
              <w:rPr>
                <w:rFonts w:ascii="Arial" w:hAnsi="Arial" w:cs="Arial"/>
                <w:sz w:val="16"/>
                <w:szCs w:val="16"/>
              </w:rPr>
            </w:pPr>
            <w:r w:rsidRPr="007A1F82">
              <w:rPr>
                <w:rFonts w:ascii="Arial" w:hAnsi="Arial" w:cs="Arial"/>
                <w:b/>
                <w:sz w:val="16"/>
                <w:szCs w:val="16"/>
              </w:rPr>
              <w:t>Глава 4.</w:t>
            </w:r>
            <w:r w:rsidRPr="007A1F82">
              <w:rPr>
                <w:rFonts w:ascii="Arial" w:hAnsi="Arial" w:cs="Arial"/>
                <w:sz w:val="16"/>
                <w:szCs w:val="16"/>
              </w:rPr>
              <w:t> Существующие и перспективные балансы тепловой мощности источников тепловой энергии и тепловой нагрузки потребител</w:t>
            </w:r>
            <w:r w:rsidR="00B121F9">
              <w:rPr>
                <w:rFonts w:ascii="Arial" w:hAnsi="Arial" w:cs="Arial"/>
                <w:sz w:val="16"/>
                <w:szCs w:val="16"/>
              </w:rPr>
              <w:t>ей…....</w:t>
            </w:r>
          </w:p>
        </w:tc>
        <w:tc>
          <w:tcPr>
            <w:tcW w:w="187" w:type="pct"/>
            <w:vAlign w:val="bottom"/>
          </w:tcPr>
          <w:p w:rsidR="00B471E7" w:rsidRPr="007A1F82" w:rsidRDefault="00B471E7" w:rsidP="00B623B0">
            <w:pPr>
              <w:jc w:val="center"/>
              <w:rPr>
                <w:rFonts w:ascii="Arial" w:hAnsi="Arial" w:cs="Arial"/>
                <w:sz w:val="16"/>
                <w:szCs w:val="16"/>
              </w:rPr>
            </w:pPr>
            <w:r w:rsidRPr="007A1F82">
              <w:rPr>
                <w:rFonts w:ascii="Arial" w:hAnsi="Arial" w:cs="Arial"/>
                <w:sz w:val="16"/>
                <w:szCs w:val="16"/>
              </w:rPr>
              <w:t>58</w:t>
            </w:r>
          </w:p>
        </w:tc>
      </w:tr>
      <w:tr w:rsidR="00B471E7" w:rsidRPr="007A1F82" w:rsidTr="00B623B0">
        <w:trPr>
          <w:trHeight w:val="113"/>
        </w:trPr>
        <w:tc>
          <w:tcPr>
            <w:tcW w:w="4813" w:type="pct"/>
          </w:tcPr>
          <w:p w:rsidR="00B471E7" w:rsidRPr="007A1F82" w:rsidRDefault="00B471E7" w:rsidP="00B623B0">
            <w:pPr>
              <w:ind w:firstLine="284"/>
              <w:jc w:val="both"/>
              <w:rPr>
                <w:rFonts w:ascii="Arial" w:hAnsi="Arial" w:cs="Arial"/>
                <w:sz w:val="16"/>
                <w:szCs w:val="16"/>
              </w:rPr>
            </w:pPr>
            <w:r w:rsidRPr="007A1F82">
              <w:rPr>
                <w:rFonts w:ascii="Arial" w:hAnsi="Arial" w:cs="Arial"/>
                <w:b/>
                <w:sz w:val="16"/>
                <w:szCs w:val="16"/>
              </w:rPr>
              <w:t>Глава 5.</w:t>
            </w:r>
            <w:r w:rsidRPr="007A1F82">
              <w:rPr>
                <w:rFonts w:ascii="Arial" w:hAnsi="Arial" w:cs="Arial"/>
                <w:sz w:val="16"/>
                <w:szCs w:val="16"/>
              </w:rPr>
              <w:t> Мастер-план развития систем теплоснабжения поселения..</w:t>
            </w:r>
            <w:r w:rsidR="00B121F9">
              <w:rPr>
                <w:rFonts w:ascii="Arial" w:hAnsi="Arial" w:cs="Arial"/>
                <w:sz w:val="16"/>
                <w:szCs w:val="16"/>
              </w:rPr>
              <w:t>.......................................................................................................................</w:t>
            </w:r>
            <w:r w:rsidRPr="007A1F82">
              <w:rPr>
                <w:rFonts w:ascii="Arial" w:hAnsi="Arial" w:cs="Arial"/>
                <w:sz w:val="16"/>
                <w:szCs w:val="16"/>
              </w:rPr>
              <w:t>.</w:t>
            </w:r>
          </w:p>
        </w:tc>
        <w:tc>
          <w:tcPr>
            <w:tcW w:w="187" w:type="pct"/>
            <w:vAlign w:val="bottom"/>
          </w:tcPr>
          <w:p w:rsidR="00B471E7" w:rsidRPr="007A1F82" w:rsidRDefault="00B471E7" w:rsidP="00B623B0">
            <w:pPr>
              <w:jc w:val="center"/>
              <w:rPr>
                <w:rFonts w:ascii="Arial" w:hAnsi="Arial" w:cs="Arial"/>
                <w:sz w:val="16"/>
                <w:szCs w:val="16"/>
              </w:rPr>
            </w:pPr>
            <w:r w:rsidRPr="007A1F82">
              <w:rPr>
                <w:rFonts w:ascii="Arial" w:hAnsi="Arial" w:cs="Arial"/>
                <w:sz w:val="16"/>
                <w:szCs w:val="16"/>
              </w:rPr>
              <w:t>64</w:t>
            </w:r>
          </w:p>
        </w:tc>
      </w:tr>
      <w:tr w:rsidR="00B471E7" w:rsidRPr="007A1F82" w:rsidTr="00B623B0">
        <w:trPr>
          <w:trHeight w:val="113"/>
        </w:trPr>
        <w:tc>
          <w:tcPr>
            <w:tcW w:w="4813" w:type="pct"/>
          </w:tcPr>
          <w:p w:rsidR="00B471E7" w:rsidRPr="007A1F82" w:rsidRDefault="00B471E7" w:rsidP="00B623B0">
            <w:pPr>
              <w:ind w:firstLine="284"/>
              <w:jc w:val="both"/>
              <w:rPr>
                <w:rFonts w:ascii="Arial" w:hAnsi="Arial" w:cs="Arial"/>
                <w:sz w:val="16"/>
                <w:szCs w:val="16"/>
              </w:rPr>
            </w:pPr>
            <w:r w:rsidRPr="007A1F82">
              <w:rPr>
                <w:rFonts w:ascii="Arial" w:hAnsi="Arial" w:cs="Arial"/>
                <w:b/>
                <w:sz w:val="16"/>
                <w:szCs w:val="16"/>
              </w:rPr>
              <w:t>Глава 6</w:t>
            </w:r>
            <w:r w:rsidRPr="007A1F82">
              <w:rPr>
                <w:rFonts w:ascii="Arial" w:hAnsi="Arial" w:cs="Arial"/>
                <w:sz w:val="16"/>
                <w:szCs w:val="16"/>
              </w:rPr>
              <w:t>.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B121F9">
              <w:rPr>
                <w:rFonts w:ascii="Arial" w:hAnsi="Arial" w:cs="Arial"/>
                <w:sz w:val="16"/>
                <w:szCs w:val="16"/>
              </w:rPr>
              <w:t>................................</w:t>
            </w:r>
            <w:r w:rsidRPr="007A1F82">
              <w:rPr>
                <w:rFonts w:ascii="Arial" w:hAnsi="Arial" w:cs="Arial"/>
                <w:sz w:val="16"/>
                <w:szCs w:val="16"/>
              </w:rPr>
              <w:t>.….</w:t>
            </w:r>
          </w:p>
        </w:tc>
        <w:tc>
          <w:tcPr>
            <w:tcW w:w="187" w:type="pct"/>
            <w:vAlign w:val="bottom"/>
          </w:tcPr>
          <w:p w:rsidR="00B471E7" w:rsidRPr="007A1F82" w:rsidRDefault="00B471E7" w:rsidP="00B623B0">
            <w:pPr>
              <w:jc w:val="center"/>
              <w:rPr>
                <w:rFonts w:ascii="Arial" w:hAnsi="Arial" w:cs="Arial"/>
                <w:sz w:val="16"/>
                <w:szCs w:val="16"/>
              </w:rPr>
            </w:pPr>
            <w:r w:rsidRPr="007A1F82">
              <w:rPr>
                <w:rFonts w:ascii="Arial" w:hAnsi="Arial" w:cs="Arial"/>
                <w:sz w:val="16"/>
                <w:szCs w:val="16"/>
              </w:rPr>
              <w:t>64</w:t>
            </w:r>
          </w:p>
        </w:tc>
      </w:tr>
      <w:tr w:rsidR="00B471E7" w:rsidRPr="007A1F82" w:rsidTr="00B623B0">
        <w:trPr>
          <w:trHeight w:val="113"/>
        </w:trPr>
        <w:tc>
          <w:tcPr>
            <w:tcW w:w="4813" w:type="pct"/>
          </w:tcPr>
          <w:p w:rsidR="00B471E7" w:rsidRPr="007A1F82" w:rsidRDefault="00B471E7" w:rsidP="00B623B0">
            <w:pPr>
              <w:ind w:firstLine="284"/>
              <w:jc w:val="both"/>
              <w:rPr>
                <w:rFonts w:ascii="Arial" w:hAnsi="Arial" w:cs="Arial"/>
                <w:sz w:val="16"/>
                <w:szCs w:val="16"/>
              </w:rPr>
            </w:pPr>
            <w:r w:rsidRPr="007A1F82">
              <w:rPr>
                <w:rFonts w:ascii="Arial" w:hAnsi="Arial" w:cs="Arial"/>
                <w:b/>
                <w:sz w:val="16"/>
                <w:szCs w:val="16"/>
              </w:rPr>
              <w:t>Глава 7</w:t>
            </w:r>
            <w:r w:rsidRPr="007A1F82">
              <w:rPr>
                <w:rFonts w:ascii="Arial" w:hAnsi="Arial" w:cs="Arial"/>
                <w:sz w:val="16"/>
                <w:szCs w:val="16"/>
              </w:rPr>
              <w:t>. Предложения по строительству, реконструкции и техническому перевооружению источников тепловой энергии….....</w:t>
            </w:r>
            <w:r w:rsidR="00B121F9">
              <w:rPr>
                <w:rFonts w:ascii="Arial" w:hAnsi="Arial" w:cs="Arial"/>
                <w:sz w:val="16"/>
                <w:szCs w:val="16"/>
              </w:rPr>
              <w:t>................</w:t>
            </w:r>
            <w:r w:rsidRPr="007A1F82">
              <w:rPr>
                <w:rFonts w:ascii="Arial" w:hAnsi="Arial" w:cs="Arial"/>
                <w:sz w:val="16"/>
                <w:szCs w:val="16"/>
              </w:rPr>
              <w:t>……….</w:t>
            </w:r>
          </w:p>
        </w:tc>
        <w:tc>
          <w:tcPr>
            <w:tcW w:w="187" w:type="pct"/>
            <w:vAlign w:val="bottom"/>
          </w:tcPr>
          <w:p w:rsidR="00B471E7" w:rsidRPr="007A1F82" w:rsidRDefault="00B471E7" w:rsidP="00B623B0">
            <w:pPr>
              <w:jc w:val="center"/>
              <w:rPr>
                <w:rFonts w:ascii="Arial" w:hAnsi="Arial" w:cs="Arial"/>
                <w:sz w:val="16"/>
                <w:szCs w:val="16"/>
              </w:rPr>
            </w:pPr>
            <w:r w:rsidRPr="007A1F82">
              <w:rPr>
                <w:rFonts w:ascii="Arial" w:hAnsi="Arial" w:cs="Arial"/>
                <w:sz w:val="16"/>
                <w:szCs w:val="16"/>
              </w:rPr>
              <w:t>65</w:t>
            </w:r>
          </w:p>
        </w:tc>
      </w:tr>
      <w:tr w:rsidR="00B471E7" w:rsidRPr="007A1F82" w:rsidTr="00B623B0">
        <w:trPr>
          <w:trHeight w:val="113"/>
        </w:trPr>
        <w:tc>
          <w:tcPr>
            <w:tcW w:w="4813" w:type="pct"/>
          </w:tcPr>
          <w:p w:rsidR="00B471E7" w:rsidRPr="007A1F82" w:rsidRDefault="00B471E7" w:rsidP="00B623B0">
            <w:pPr>
              <w:ind w:firstLine="284"/>
              <w:jc w:val="both"/>
              <w:rPr>
                <w:rFonts w:ascii="Arial" w:hAnsi="Arial" w:cs="Arial"/>
                <w:sz w:val="16"/>
                <w:szCs w:val="16"/>
              </w:rPr>
            </w:pPr>
            <w:r w:rsidRPr="007A1F82">
              <w:rPr>
                <w:rFonts w:ascii="Arial" w:hAnsi="Arial" w:cs="Arial"/>
                <w:b/>
                <w:sz w:val="16"/>
                <w:szCs w:val="16"/>
              </w:rPr>
              <w:t>Глава 8.</w:t>
            </w:r>
            <w:r w:rsidRPr="007A1F82">
              <w:rPr>
                <w:rFonts w:ascii="Arial" w:hAnsi="Arial" w:cs="Arial"/>
                <w:sz w:val="16"/>
                <w:szCs w:val="16"/>
              </w:rPr>
              <w:t xml:space="preserve"> Предложения по строительству и реконструкции тепловых сетей……………………………………..……………………</w:t>
            </w:r>
            <w:r w:rsidR="00B121F9">
              <w:rPr>
                <w:rFonts w:ascii="Arial" w:hAnsi="Arial" w:cs="Arial"/>
                <w:sz w:val="16"/>
                <w:szCs w:val="16"/>
              </w:rPr>
              <w:t>....</w:t>
            </w:r>
            <w:r w:rsidRPr="007A1F82">
              <w:rPr>
                <w:rFonts w:ascii="Arial" w:hAnsi="Arial" w:cs="Arial"/>
                <w:sz w:val="16"/>
                <w:szCs w:val="16"/>
              </w:rPr>
              <w:t>…….....................</w:t>
            </w:r>
          </w:p>
        </w:tc>
        <w:tc>
          <w:tcPr>
            <w:tcW w:w="187" w:type="pct"/>
            <w:vAlign w:val="bottom"/>
          </w:tcPr>
          <w:p w:rsidR="00B471E7" w:rsidRPr="007A1F82" w:rsidRDefault="00B471E7" w:rsidP="00B623B0">
            <w:pPr>
              <w:jc w:val="center"/>
              <w:rPr>
                <w:rFonts w:ascii="Arial" w:hAnsi="Arial" w:cs="Arial"/>
                <w:sz w:val="16"/>
                <w:szCs w:val="16"/>
              </w:rPr>
            </w:pPr>
            <w:r w:rsidRPr="007A1F82">
              <w:rPr>
                <w:rFonts w:ascii="Arial" w:hAnsi="Arial" w:cs="Arial"/>
                <w:sz w:val="16"/>
                <w:szCs w:val="16"/>
              </w:rPr>
              <w:t>72</w:t>
            </w:r>
          </w:p>
        </w:tc>
      </w:tr>
      <w:tr w:rsidR="00B471E7" w:rsidRPr="007A1F82" w:rsidTr="00B623B0">
        <w:trPr>
          <w:trHeight w:val="113"/>
        </w:trPr>
        <w:tc>
          <w:tcPr>
            <w:tcW w:w="4813" w:type="pct"/>
          </w:tcPr>
          <w:p w:rsidR="00B471E7" w:rsidRPr="007A1F82" w:rsidRDefault="00B471E7" w:rsidP="00B623B0">
            <w:pPr>
              <w:ind w:firstLine="284"/>
              <w:jc w:val="both"/>
              <w:rPr>
                <w:rFonts w:ascii="Arial" w:hAnsi="Arial" w:cs="Arial"/>
                <w:sz w:val="16"/>
                <w:szCs w:val="16"/>
              </w:rPr>
            </w:pPr>
            <w:r w:rsidRPr="007A1F82">
              <w:rPr>
                <w:rFonts w:ascii="Arial" w:hAnsi="Arial" w:cs="Arial"/>
                <w:b/>
                <w:sz w:val="16"/>
                <w:szCs w:val="16"/>
              </w:rPr>
              <w:t>Глава 9</w:t>
            </w:r>
            <w:r w:rsidRPr="007A1F82">
              <w:rPr>
                <w:rFonts w:ascii="Arial" w:hAnsi="Arial" w:cs="Arial"/>
                <w:sz w:val="16"/>
                <w:szCs w:val="16"/>
              </w:rPr>
              <w:t xml:space="preserve">. Предложения по переводу открытых систем теплоснабжения (горячего водоснабжения) в закрытые системы </w:t>
            </w:r>
            <w:r w:rsidR="00B121F9">
              <w:rPr>
                <w:rFonts w:ascii="Arial" w:hAnsi="Arial" w:cs="Arial"/>
                <w:sz w:val="16"/>
                <w:szCs w:val="16"/>
              </w:rPr>
              <w:t>горячего водоснабжения......................................................................................................................................................................................................................</w:t>
            </w:r>
          </w:p>
        </w:tc>
        <w:tc>
          <w:tcPr>
            <w:tcW w:w="187" w:type="pct"/>
            <w:vAlign w:val="bottom"/>
          </w:tcPr>
          <w:p w:rsidR="00B471E7" w:rsidRPr="007A1F82" w:rsidRDefault="00B471E7" w:rsidP="00B623B0">
            <w:pPr>
              <w:jc w:val="center"/>
              <w:rPr>
                <w:rFonts w:ascii="Arial" w:hAnsi="Arial" w:cs="Arial"/>
                <w:sz w:val="16"/>
                <w:szCs w:val="16"/>
              </w:rPr>
            </w:pPr>
            <w:r w:rsidRPr="007A1F82">
              <w:rPr>
                <w:rFonts w:ascii="Arial" w:hAnsi="Arial" w:cs="Arial"/>
                <w:sz w:val="16"/>
                <w:szCs w:val="16"/>
              </w:rPr>
              <w:t>74</w:t>
            </w:r>
          </w:p>
        </w:tc>
      </w:tr>
      <w:tr w:rsidR="00B471E7" w:rsidRPr="007A1F82" w:rsidTr="00B623B0">
        <w:trPr>
          <w:trHeight w:val="113"/>
        </w:trPr>
        <w:tc>
          <w:tcPr>
            <w:tcW w:w="4813" w:type="pct"/>
          </w:tcPr>
          <w:p w:rsidR="00B471E7" w:rsidRPr="007A1F82" w:rsidRDefault="00B471E7" w:rsidP="00B623B0">
            <w:pPr>
              <w:ind w:firstLine="284"/>
              <w:jc w:val="both"/>
              <w:rPr>
                <w:rFonts w:ascii="Arial" w:hAnsi="Arial" w:cs="Arial"/>
                <w:sz w:val="16"/>
                <w:szCs w:val="16"/>
              </w:rPr>
            </w:pPr>
            <w:r w:rsidRPr="007A1F82">
              <w:rPr>
                <w:rFonts w:ascii="Arial" w:hAnsi="Arial" w:cs="Arial"/>
                <w:b/>
                <w:sz w:val="16"/>
                <w:szCs w:val="16"/>
              </w:rPr>
              <w:t>Глава 10.</w:t>
            </w:r>
            <w:r w:rsidRPr="007A1F82">
              <w:rPr>
                <w:rFonts w:ascii="Arial" w:hAnsi="Arial" w:cs="Arial"/>
                <w:sz w:val="16"/>
                <w:szCs w:val="16"/>
              </w:rPr>
              <w:t xml:space="preserve"> Перспективные топливные балансы……...………………..</w:t>
            </w:r>
            <w:r w:rsidR="00B121F9">
              <w:rPr>
                <w:rFonts w:ascii="Arial" w:hAnsi="Arial" w:cs="Arial"/>
                <w:sz w:val="16"/>
                <w:szCs w:val="16"/>
              </w:rPr>
              <w:t>..............................................................................................................................</w:t>
            </w:r>
            <w:r w:rsidRPr="007A1F82">
              <w:rPr>
                <w:rFonts w:ascii="Arial" w:hAnsi="Arial" w:cs="Arial"/>
                <w:sz w:val="16"/>
                <w:szCs w:val="16"/>
              </w:rPr>
              <w:t>.</w:t>
            </w:r>
          </w:p>
        </w:tc>
        <w:tc>
          <w:tcPr>
            <w:tcW w:w="187" w:type="pct"/>
            <w:vAlign w:val="bottom"/>
          </w:tcPr>
          <w:p w:rsidR="00B471E7" w:rsidRPr="007A1F82" w:rsidRDefault="00B471E7" w:rsidP="00B623B0">
            <w:pPr>
              <w:jc w:val="center"/>
              <w:rPr>
                <w:rFonts w:ascii="Arial" w:hAnsi="Arial" w:cs="Arial"/>
                <w:sz w:val="16"/>
                <w:szCs w:val="16"/>
              </w:rPr>
            </w:pPr>
            <w:r w:rsidRPr="007A1F82">
              <w:rPr>
                <w:rFonts w:ascii="Arial" w:hAnsi="Arial" w:cs="Arial"/>
                <w:sz w:val="16"/>
                <w:szCs w:val="16"/>
              </w:rPr>
              <w:t>74</w:t>
            </w:r>
          </w:p>
        </w:tc>
      </w:tr>
      <w:tr w:rsidR="00B471E7" w:rsidRPr="007A1F82" w:rsidTr="00B623B0">
        <w:trPr>
          <w:trHeight w:val="113"/>
        </w:trPr>
        <w:tc>
          <w:tcPr>
            <w:tcW w:w="4813" w:type="pct"/>
          </w:tcPr>
          <w:p w:rsidR="00B471E7" w:rsidRPr="007A1F82" w:rsidRDefault="00B471E7" w:rsidP="00B623B0">
            <w:pPr>
              <w:ind w:firstLine="284"/>
              <w:jc w:val="both"/>
              <w:rPr>
                <w:rFonts w:ascii="Arial" w:hAnsi="Arial" w:cs="Arial"/>
                <w:sz w:val="16"/>
                <w:szCs w:val="16"/>
              </w:rPr>
            </w:pPr>
            <w:r w:rsidRPr="007A1F82">
              <w:rPr>
                <w:rFonts w:ascii="Arial" w:hAnsi="Arial" w:cs="Arial"/>
                <w:b/>
                <w:sz w:val="16"/>
                <w:szCs w:val="16"/>
              </w:rPr>
              <w:t>Глава 11</w:t>
            </w:r>
            <w:r w:rsidRPr="007A1F82">
              <w:rPr>
                <w:rFonts w:ascii="Arial" w:hAnsi="Arial" w:cs="Arial"/>
                <w:sz w:val="16"/>
                <w:szCs w:val="16"/>
              </w:rPr>
              <w:t>. Оценка надежности теплоснабжения………...……………</w:t>
            </w:r>
            <w:r w:rsidR="00B121F9">
              <w:rPr>
                <w:rFonts w:ascii="Arial" w:hAnsi="Arial" w:cs="Arial"/>
                <w:sz w:val="16"/>
                <w:szCs w:val="16"/>
              </w:rPr>
              <w:t>.........................................................................................................................</w:t>
            </w:r>
            <w:r w:rsidRPr="007A1F82">
              <w:rPr>
                <w:rFonts w:ascii="Arial" w:hAnsi="Arial" w:cs="Arial"/>
                <w:sz w:val="16"/>
                <w:szCs w:val="16"/>
              </w:rPr>
              <w:t>..</w:t>
            </w:r>
          </w:p>
        </w:tc>
        <w:tc>
          <w:tcPr>
            <w:tcW w:w="187" w:type="pct"/>
            <w:vAlign w:val="bottom"/>
          </w:tcPr>
          <w:p w:rsidR="00B471E7" w:rsidRPr="007A1F82" w:rsidRDefault="00B471E7" w:rsidP="00B623B0">
            <w:pPr>
              <w:jc w:val="center"/>
              <w:rPr>
                <w:rFonts w:ascii="Arial" w:hAnsi="Arial" w:cs="Arial"/>
                <w:sz w:val="16"/>
                <w:szCs w:val="16"/>
              </w:rPr>
            </w:pPr>
            <w:r w:rsidRPr="007A1F82">
              <w:rPr>
                <w:rFonts w:ascii="Arial" w:hAnsi="Arial" w:cs="Arial"/>
                <w:sz w:val="16"/>
                <w:szCs w:val="16"/>
              </w:rPr>
              <w:t>75</w:t>
            </w:r>
          </w:p>
        </w:tc>
      </w:tr>
      <w:tr w:rsidR="00B471E7" w:rsidRPr="007A1F82" w:rsidTr="00B623B0">
        <w:trPr>
          <w:trHeight w:val="113"/>
        </w:trPr>
        <w:tc>
          <w:tcPr>
            <w:tcW w:w="4813" w:type="pct"/>
          </w:tcPr>
          <w:p w:rsidR="00B471E7" w:rsidRPr="007A1F82" w:rsidRDefault="00B471E7" w:rsidP="00B623B0">
            <w:pPr>
              <w:ind w:firstLine="284"/>
              <w:jc w:val="both"/>
              <w:rPr>
                <w:rFonts w:ascii="Arial" w:hAnsi="Arial" w:cs="Arial"/>
                <w:sz w:val="16"/>
                <w:szCs w:val="16"/>
              </w:rPr>
            </w:pPr>
            <w:r w:rsidRPr="007A1F82">
              <w:rPr>
                <w:rFonts w:ascii="Arial" w:hAnsi="Arial" w:cs="Arial"/>
                <w:b/>
                <w:sz w:val="16"/>
                <w:szCs w:val="16"/>
              </w:rPr>
              <w:t>Глава 12.</w:t>
            </w:r>
            <w:r w:rsidRPr="007A1F82">
              <w:rPr>
                <w:rFonts w:ascii="Arial" w:hAnsi="Arial" w:cs="Arial"/>
                <w:sz w:val="16"/>
                <w:szCs w:val="16"/>
              </w:rPr>
              <w:t> Обоснование инвестиций в строительство, реконструкцию и техническое перевооружение………………….................</w:t>
            </w:r>
            <w:r w:rsidR="00B121F9">
              <w:rPr>
                <w:rFonts w:ascii="Arial" w:hAnsi="Arial" w:cs="Arial"/>
                <w:sz w:val="16"/>
                <w:szCs w:val="16"/>
              </w:rPr>
              <w:t>.........................</w:t>
            </w:r>
            <w:r w:rsidRPr="007A1F82">
              <w:rPr>
                <w:rFonts w:ascii="Arial" w:hAnsi="Arial" w:cs="Arial"/>
                <w:sz w:val="16"/>
                <w:szCs w:val="16"/>
              </w:rPr>
              <w:t>..</w:t>
            </w:r>
          </w:p>
        </w:tc>
        <w:tc>
          <w:tcPr>
            <w:tcW w:w="187" w:type="pct"/>
            <w:vAlign w:val="bottom"/>
          </w:tcPr>
          <w:p w:rsidR="00B471E7" w:rsidRPr="007A1F82" w:rsidRDefault="00B471E7" w:rsidP="00B623B0">
            <w:pPr>
              <w:jc w:val="center"/>
              <w:rPr>
                <w:rFonts w:ascii="Arial" w:hAnsi="Arial" w:cs="Arial"/>
                <w:sz w:val="16"/>
                <w:szCs w:val="16"/>
              </w:rPr>
            </w:pPr>
            <w:r w:rsidRPr="007A1F82">
              <w:rPr>
                <w:rFonts w:ascii="Arial" w:hAnsi="Arial" w:cs="Arial"/>
                <w:sz w:val="16"/>
                <w:szCs w:val="16"/>
              </w:rPr>
              <w:t>78</w:t>
            </w:r>
          </w:p>
        </w:tc>
      </w:tr>
      <w:tr w:rsidR="00B471E7" w:rsidRPr="007A1F82" w:rsidTr="00B623B0">
        <w:trPr>
          <w:trHeight w:val="113"/>
        </w:trPr>
        <w:tc>
          <w:tcPr>
            <w:tcW w:w="4813" w:type="pct"/>
          </w:tcPr>
          <w:p w:rsidR="00B471E7" w:rsidRPr="007A1F82" w:rsidRDefault="00B471E7" w:rsidP="00B623B0">
            <w:pPr>
              <w:ind w:firstLine="284"/>
              <w:jc w:val="both"/>
              <w:rPr>
                <w:rFonts w:ascii="Arial" w:hAnsi="Arial" w:cs="Arial"/>
                <w:sz w:val="16"/>
                <w:szCs w:val="16"/>
              </w:rPr>
            </w:pPr>
            <w:r w:rsidRPr="007A1F82">
              <w:rPr>
                <w:rFonts w:ascii="Arial" w:hAnsi="Arial" w:cs="Arial"/>
                <w:b/>
                <w:sz w:val="16"/>
                <w:szCs w:val="16"/>
              </w:rPr>
              <w:t>Глава 13.</w:t>
            </w:r>
            <w:r w:rsidRPr="007A1F82">
              <w:rPr>
                <w:rFonts w:ascii="Arial" w:hAnsi="Arial" w:cs="Arial"/>
                <w:sz w:val="16"/>
                <w:szCs w:val="16"/>
              </w:rPr>
              <w:t xml:space="preserve"> Индикаторы развития систем теплоснабжения поселения..</w:t>
            </w:r>
            <w:r w:rsidR="00B121F9">
              <w:rPr>
                <w:rFonts w:ascii="Arial" w:hAnsi="Arial" w:cs="Arial"/>
                <w:sz w:val="16"/>
                <w:szCs w:val="16"/>
              </w:rPr>
              <w:t>.....................................................................................................................</w:t>
            </w:r>
          </w:p>
        </w:tc>
        <w:tc>
          <w:tcPr>
            <w:tcW w:w="187" w:type="pct"/>
            <w:vAlign w:val="bottom"/>
          </w:tcPr>
          <w:p w:rsidR="00B471E7" w:rsidRPr="007A1F82" w:rsidRDefault="00B471E7" w:rsidP="00B623B0">
            <w:pPr>
              <w:jc w:val="center"/>
              <w:rPr>
                <w:rFonts w:ascii="Arial" w:hAnsi="Arial" w:cs="Arial"/>
                <w:sz w:val="16"/>
                <w:szCs w:val="16"/>
              </w:rPr>
            </w:pPr>
            <w:r w:rsidRPr="007A1F82">
              <w:rPr>
                <w:rFonts w:ascii="Arial" w:hAnsi="Arial" w:cs="Arial"/>
                <w:sz w:val="16"/>
                <w:szCs w:val="16"/>
              </w:rPr>
              <w:t>79</w:t>
            </w:r>
          </w:p>
        </w:tc>
      </w:tr>
      <w:tr w:rsidR="00B471E7" w:rsidRPr="007A1F82" w:rsidTr="00B623B0">
        <w:trPr>
          <w:trHeight w:val="113"/>
        </w:trPr>
        <w:tc>
          <w:tcPr>
            <w:tcW w:w="4813" w:type="pct"/>
          </w:tcPr>
          <w:p w:rsidR="00B471E7" w:rsidRPr="007A1F82" w:rsidRDefault="00B471E7" w:rsidP="00B623B0">
            <w:pPr>
              <w:ind w:firstLine="284"/>
              <w:jc w:val="both"/>
              <w:rPr>
                <w:rFonts w:ascii="Arial" w:hAnsi="Arial" w:cs="Arial"/>
                <w:sz w:val="16"/>
                <w:szCs w:val="16"/>
              </w:rPr>
            </w:pPr>
            <w:r w:rsidRPr="007A1F82">
              <w:rPr>
                <w:rFonts w:ascii="Arial" w:hAnsi="Arial" w:cs="Arial"/>
                <w:b/>
                <w:sz w:val="16"/>
                <w:szCs w:val="16"/>
              </w:rPr>
              <w:t>Глава 14.</w:t>
            </w:r>
            <w:r w:rsidRPr="007A1F82">
              <w:rPr>
                <w:rFonts w:ascii="Arial" w:hAnsi="Arial" w:cs="Arial"/>
                <w:sz w:val="16"/>
                <w:szCs w:val="16"/>
              </w:rPr>
              <w:t xml:space="preserve"> Ценовые (тарифные) последствия…………………...……..</w:t>
            </w:r>
            <w:r w:rsidR="00B121F9">
              <w:rPr>
                <w:rFonts w:ascii="Arial" w:hAnsi="Arial" w:cs="Arial"/>
                <w:sz w:val="16"/>
                <w:szCs w:val="16"/>
              </w:rPr>
              <w:t>...........................................................................................................................</w:t>
            </w:r>
            <w:r w:rsidRPr="007A1F82">
              <w:rPr>
                <w:rFonts w:ascii="Arial" w:hAnsi="Arial" w:cs="Arial"/>
                <w:sz w:val="16"/>
                <w:szCs w:val="16"/>
              </w:rPr>
              <w:t>.</w:t>
            </w:r>
          </w:p>
        </w:tc>
        <w:tc>
          <w:tcPr>
            <w:tcW w:w="187" w:type="pct"/>
            <w:vAlign w:val="bottom"/>
          </w:tcPr>
          <w:p w:rsidR="00B471E7" w:rsidRPr="007A1F82" w:rsidRDefault="00B471E7" w:rsidP="00B623B0">
            <w:pPr>
              <w:jc w:val="center"/>
              <w:rPr>
                <w:rFonts w:ascii="Arial" w:hAnsi="Arial" w:cs="Arial"/>
                <w:sz w:val="16"/>
                <w:szCs w:val="16"/>
              </w:rPr>
            </w:pPr>
            <w:r w:rsidRPr="007A1F82">
              <w:rPr>
                <w:rFonts w:ascii="Arial" w:hAnsi="Arial" w:cs="Arial"/>
                <w:sz w:val="16"/>
                <w:szCs w:val="16"/>
              </w:rPr>
              <w:t>80</w:t>
            </w:r>
          </w:p>
        </w:tc>
      </w:tr>
      <w:tr w:rsidR="00B471E7" w:rsidRPr="007A1F82" w:rsidTr="00B623B0">
        <w:trPr>
          <w:trHeight w:val="113"/>
        </w:trPr>
        <w:tc>
          <w:tcPr>
            <w:tcW w:w="4813" w:type="pct"/>
          </w:tcPr>
          <w:p w:rsidR="00B471E7" w:rsidRPr="007A1F82" w:rsidRDefault="00B471E7" w:rsidP="00B623B0">
            <w:pPr>
              <w:ind w:firstLine="284"/>
              <w:jc w:val="both"/>
              <w:rPr>
                <w:rFonts w:ascii="Arial" w:hAnsi="Arial" w:cs="Arial"/>
                <w:sz w:val="16"/>
                <w:szCs w:val="16"/>
              </w:rPr>
            </w:pPr>
            <w:r w:rsidRPr="007A1F82">
              <w:rPr>
                <w:rFonts w:ascii="Arial" w:hAnsi="Arial" w:cs="Arial"/>
                <w:b/>
                <w:sz w:val="16"/>
                <w:szCs w:val="16"/>
              </w:rPr>
              <w:t>Глава 15.</w:t>
            </w:r>
            <w:r w:rsidRPr="007A1F82">
              <w:rPr>
                <w:rFonts w:ascii="Arial" w:hAnsi="Arial" w:cs="Arial"/>
                <w:sz w:val="16"/>
                <w:szCs w:val="16"/>
              </w:rPr>
              <w:t xml:space="preserve"> Реестр единых теплоснабжающих организаций……...……</w:t>
            </w:r>
            <w:r w:rsidR="00B121F9">
              <w:rPr>
                <w:rFonts w:ascii="Arial" w:hAnsi="Arial" w:cs="Arial"/>
                <w:sz w:val="16"/>
                <w:szCs w:val="16"/>
              </w:rPr>
              <w:t>..........................................................................................................................</w:t>
            </w:r>
          </w:p>
        </w:tc>
        <w:tc>
          <w:tcPr>
            <w:tcW w:w="187" w:type="pct"/>
            <w:vAlign w:val="bottom"/>
          </w:tcPr>
          <w:p w:rsidR="00B471E7" w:rsidRPr="007A1F82" w:rsidRDefault="00B471E7" w:rsidP="00B623B0">
            <w:pPr>
              <w:jc w:val="center"/>
              <w:rPr>
                <w:rFonts w:ascii="Arial" w:hAnsi="Arial" w:cs="Arial"/>
                <w:sz w:val="16"/>
                <w:szCs w:val="16"/>
              </w:rPr>
            </w:pPr>
            <w:r w:rsidRPr="007A1F82">
              <w:rPr>
                <w:rFonts w:ascii="Arial" w:hAnsi="Arial" w:cs="Arial"/>
                <w:sz w:val="16"/>
                <w:szCs w:val="16"/>
              </w:rPr>
              <w:t>82</w:t>
            </w:r>
          </w:p>
        </w:tc>
      </w:tr>
      <w:tr w:rsidR="00B471E7" w:rsidRPr="007A1F82" w:rsidTr="00B623B0">
        <w:trPr>
          <w:trHeight w:val="113"/>
        </w:trPr>
        <w:tc>
          <w:tcPr>
            <w:tcW w:w="4813" w:type="pct"/>
          </w:tcPr>
          <w:p w:rsidR="00B471E7" w:rsidRPr="007A1F82" w:rsidRDefault="00B471E7" w:rsidP="00B623B0">
            <w:pPr>
              <w:ind w:firstLine="284"/>
              <w:jc w:val="both"/>
              <w:rPr>
                <w:rFonts w:ascii="Arial" w:hAnsi="Arial" w:cs="Arial"/>
                <w:sz w:val="16"/>
                <w:szCs w:val="16"/>
              </w:rPr>
            </w:pPr>
            <w:r w:rsidRPr="007A1F82">
              <w:rPr>
                <w:rFonts w:ascii="Arial" w:hAnsi="Arial" w:cs="Arial"/>
                <w:b/>
                <w:sz w:val="16"/>
                <w:szCs w:val="16"/>
              </w:rPr>
              <w:t>Глава 16.</w:t>
            </w:r>
            <w:r w:rsidRPr="007A1F82">
              <w:rPr>
                <w:rFonts w:ascii="Arial" w:hAnsi="Arial" w:cs="Arial"/>
                <w:sz w:val="16"/>
                <w:szCs w:val="16"/>
              </w:rPr>
              <w:t xml:space="preserve"> Реестр проектов схемы теплоснабжения……...……………</w:t>
            </w:r>
            <w:r w:rsidR="00B121F9">
              <w:rPr>
                <w:rFonts w:ascii="Arial" w:hAnsi="Arial" w:cs="Arial"/>
                <w:sz w:val="16"/>
                <w:szCs w:val="16"/>
              </w:rPr>
              <w:t>........................................................................................................................</w:t>
            </w:r>
          </w:p>
        </w:tc>
        <w:tc>
          <w:tcPr>
            <w:tcW w:w="187" w:type="pct"/>
            <w:vAlign w:val="bottom"/>
          </w:tcPr>
          <w:p w:rsidR="00B471E7" w:rsidRPr="007A1F82" w:rsidRDefault="00B471E7" w:rsidP="00B623B0">
            <w:pPr>
              <w:jc w:val="center"/>
              <w:rPr>
                <w:rFonts w:ascii="Arial" w:hAnsi="Arial" w:cs="Arial"/>
                <w:sz w:val="16"/>
                <w:szCs w:val="16"/>
              </w:rPr>
            </w:pPr>
            <w:r w:rsidRPr="007A1F82">
              <w:rPr>
                <w:rFonts w:ascii="Arial" w:hAnsi="Arial" w:cs="Arial"/>
                <w:sz w:val="16"/>
                <w:szCs w:val="16"/>
              </w:rPr>
              <w:t>84</w:t>
            </w:r>
          </w:p>
        </w:tc>
      </w:tr>
      <w:tr w:rsidR="00B471E7" w:rsidRPr="007A1F82" w:rsidTr="00B623B0">
        <w:trPr>
          <w:trHeight w:val="113"/>
        </w:trPr>
        <w:tc>
          <w:tcPr>
            <w:tcW w:w="4813" w:type="pct"/>
          </w:tcPr>
          <w:p w:rsidR="00B471E7" w:rsidRPr="007A1F82" w:rsidRDefault="00B471E7" w:rsidP="00B623B0">
            <w:pPr>
              <w:ind w:firstLine="284"/>
              <w:jc w:val="both"/>
              <w:rPr>
                <w:rFonts w:ascii="Arial" w:hAnsi="Arial" w:cs="Arial"/>
                <w:sz w:val="16"/>
                <w:szCs w:val="16"/>
              </w:rPr>
            </w:pPr>
            <w:r w:rsidRPr="007A1F82">
              <w:rPr>
                <w:rFonts w:ascii="Arial" w:hAnsi="Arial" w:cs="Arial"/>
                <w:b/>
                <w:sz w:val="16"/>
                <w:szCs w:val="16"/>
              </w:rPr>
              <w:t>Глава 17.</w:t>
            </w:r>
            <w:r w:rsidRPr="007A1F82">
              <w:rPr>
                <w:rFonts w:ascii="Arial" w:hAnsi="Arial" w:cs="Arial"/>
                <w:sz w:val="16"/>
                <w:szCs w:val="16"/>
              </w:rPr>
              <w:t> Замечания и предложения к проекту схемы теплоснабжения...................................................................................................</w:t>
            </w:r>
            <w:r w:rsidR="00B121F9">
              <w:rPr>
                <w:rFonts w:ascii="Arial" w:hAnsi="Arial" w:cs="Arial"/>
                <w:sz w:val="16"/>
                <w:szCs w:val="16"/>
              </w:rPr>
              <w:t>................</w:t>
            </w:r>
            <w:r w:rsidRPr="007A1F82">
              <w:rPr>
                <w:rFonts w:ascii="Arial" w:hAnsi="Arial" w:cs="Arial"/>
                <w:sz w:val="16"/>
                <w:szCs w:val="16"/>
              </w:rPr>
              <w:t>.</w:t>
            </w:r>
          </w:p>
        </w:tc>
        <w:tc>
          <w:tcPr>
            <w:tcW w:w="187" w:type="pct"/>
            <w:vAlign w:val="bottom"/>
          </w:tcPr>
          <w:p w:rsidR="00B471E7" w:rsidRPr="007A1F82" w:rsidRDefault="00B471E7" w:rsidP="00B623B0">
            <w:pPr>
              <w:jc w:val="center"/>
              <w:rPr>
                <w:rFonts w:ascii="Arial" w:hAnsi="Arial" w:cs="Arial"/>
                <w:sz w:val="16"/>
                <w:szCs w:val="16"/>
              </w:rPr>
            </w:pPr>
            <w:r w:rsidRPr="007A1F82">
              <w:rPr>
                <w:rFonts w:ascii="Arial" w:hAnsi="Arial" w:cs="Arial"/>
                <w:sz w:val="16"/>
                <w:szCs w:val="16"/>
              </w:rPr>
              <w:t>84</w:t>
            </w:r>
          </w:p>
        </w:tc>
      </w:tr>
      <w:tr w:rsidR="00B471E7" w:rsidRPr="007A1F82" w:rsidTr="00B623B0">
        <w:trPr>
          <w:trHeight w:val="113"/>
        </w:trPr>
        <w:tc>
          <w:tcPr>
            <w:tcW w:w="4813" w:type="pct"/>
          </w:tcPr>
          <w:p w:rsidR="00B471E7" w:rsidRPr="007A1F82" w:rsidRDefault="00B471E7" w:rsidP="00B623B0">
            <w:pPr>
              <w:ind w:firstLine="284"/>
              <w:jc w:val="both"/>
              <w:rPr>
                <w:rFonts w:ascii="Arial" w:hAnsi="Arial" w:cs="Arial"/>
                <w:sz w:val="16"/>
                <w:szCs w:val="16"/>
              </w:rPr>
            </w:pPr>
            <w:r w:rsidRPr="007A1F82">
              <w:rPr>
                <w:rFonts w:ascii="Arial" w:hAnsi="Arial" w:cs="Arial"/>
                <w:b/>
                <w:sz w:val="16"/>
                <w:szCs w:val="16"/>
              </w:rPr>
              <w:t>Глава 18.</w:t>
            </w:r>
            <w:r w:rsidRPr="007A1F82">
              <w:rPr>
                <w:rFonts w:ascii="Arial" w:hAnsi="Arial" w:cs="Arial"/>
                <w:sz w:val="16"/>
                <w:szCs w:val="16"/>
              </w:rPr>
              <w:t> Сводный том изменений, выполненных в актуализированной схеме теплоснабжения…………...………………………</w:t>
            </w:r>
            <w:r w:rsidR="00B121F9">
              <w:rPr>
                <w:rFonts w:ascii="Arial" w:hAnsi="Arial" w:cs="Arial"/>
                <w:sz w:val="16"/>
                <w:szCs w:val="16"/>
              </w:rPr>
              <w:t>............................</w:t>
            </w:r>
          </w:p>
        </w:tc>
        <w:tc>
          <w:tcPr>
            <w:tcW w:w="187" w:type="pct"/>
            <w:vAlign w:val="bottom"/>
          </w:tcPr>
          <w:p w:rsidR="00B471E7" w:rsidRPr="007A1F82" w:rsidRDefault="00B471E7" w:rsidP="00B623B0">
            <w:pPr>
              <w:jc w:val="center"/>
              <w:rPr>
                <w:rFonts w:ascii="Arial" w:hAnsi="Arial" w:cs="Arial"/>
                <w:sz w:val="16"/>
                <w:szCs w:val="16"/>
              </w:rPr>
            </w:pPr>
            <w:r w:rsidRPr="007A1F82">
              <w:rPr>
                <w:rFonts w:ascii="Arial" w:hAnsi="Arial" w:cs="Arial"/>
                <w:sz w:val="16"/>
                <w:szCs w:val="16"/>
              </w:rPr>
              <w:t>84</w:t>
            </w:r>
          </w:p>
        </w:tc>
      </w:tr>
    </w:tbl>
    <w:p w:rsidR="00B471E7" w:rsidRPr="00B623B0" w:rsidRDefault="00B471E7" w:rsidP="007A1F82">
      <w:pPr>
        <w:jc w:val="center"/>
        <w:rPr>
          <w:rFonts w:ascii="Arial" w:hAnsi="Arial" w:cs="Arial"/>
          <w:b/>
          <w:sz w:val="8"/>
          <w:szCs w:val="8"/>
        </w:rPr>
      </w:pPr>
    </w:p>
    <w:p w:rsidR="00040108" w:rsidRPr="007A1F82" w:rsidRDefault="00040108" w:rsidP="007A1F82">
      <w:pPr>
        <w:jc w:val="center"/>
        <w:rPr>
          <w:rFonts w:ascii="Arial" w:hAnsi="Arial" w:cs="Arial"/>
          <w:b/>
          <w:caps/>
          <w:spacing w:val="20"/>
          <w:sz w:val="16"/>
          <w:szCs w:val="16"/>
        </w:rPr>
      </w:pPr>
      <w:r w:rsidRPr="007A1F82">
        <w:rPr>
          <w:rFonts w:ascii="Arial" w:hAnsi="Arial" w:cs="Arial"/>
          <w:b/>
          <w:caps/>
          <w:spacing w:val="20"/>
          <w:sz w:val="16"/>
          <w:szCs w:val="16"/>
        </w:rPr>
        <w:t>Введение</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В соответствии с Федеральным законом от 27 июля 2010 года № 190-ФЗ «О теплоснабжении» после 31.12.2011 наличие схемы теплоснабжения, соответствующей определенным формальным требованиям, является обязательным для поселений и городских округов Российской Федерации. Схема теплоснабжения разрабатывается на основе документов территориального планирования поселения, утвержденных в соответствии с законодательством о градостроительной деятельности и требованиями к схемам теплоснабжения, утвержденным постановлением Правительства Российской Федерации от 22 февраля 2012 года № 154. Перспективная схема теплоснабжения Яжелбицкого сельского поселения Валдайского муниципального района Новгородской области (далее – Яжелбицкое сельское поселение) разработана для обеспечения надежного и качественного теплоснабжения потребителей с учетом развития. Схема теплоснабжения определяет стратегию и единую политику в сфере теплоснабжения Яжелбицкого сельского поселения.</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Перспективная схема теплоснабжения Яжелбицкого сельского поселения содержит материалы по обоснованию развития систем и объектов в соответствии с потребностями жилищного и общественно-делового строительства, повышению качества производимых для потребителей коммунальных ресурсов, улучшению экологической ситуации.</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Основными задачами являются:</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инженерно-техническая оптимизация системы теплоснабжения;</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взаимосвязанное перспективное планирование развития системы теплоснабжения;</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повышение надежности системы теплоснабжения и качества предоставления коммунальных ресурсов;</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совершенствование механизмов развития энергосбережения и повышение энергоэффективности коммунальной инфраструктуры;</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повышение инвестиционной привлекательности коммунальной инфраструктуры Яжелбицкого сельского поселения;</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обеспечение сбалансированности интересов субъектов коммунальной инфраструктуры и потребителей.</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Проведен анализ существующего состояния системы теплоснабжения  Яжелбицкого сельского поселения на основании данных, полученных от органа местного самоуправления, теплоснабжающих организаций. Составлены существующие и перспективные балансы тепловой мощности, определены основные технические характеристики и экономика системы.</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Предлагаемые схемные и другие решения разработаны в соответствии с законодательством Российской Федерации в сфере теплоснабжения.</w:t>
      </w:r>
    </w:p>
    <w:p w:rsidR="00040108" w:rsidRPr="007A1F82" w:rsidRDefault="00040108" w:rsidP="00B121F9">
      <w:pPr>
        <w:ind w:firstLine="284"/>
        <w:jc w:val="center"/>
        <w:rPr>
          <w:rFonts w:ascii="Arial" w:hAnsi="Arial" w:cs="Arial"/>
          <w:b/>
          <w:sz w:val="16"/>
          <w:szCs w:val="16"/>
        </w:rPr>
      </w:pPr>
      <w:r w:rsidRPr="007A1F82">
        <w:rPr>
          <w:rFonts w:ascii="Arial" w:hAnsi="Arial" w:cs="Arial"/>
          <w:b/>
          <w:sz w:val="16"/>
          <w:szCs w:val="16"/>
        </w:rPr>
        <w:t>Глава 1. Существующее положение в сфере производства,</w:t>
      </w:r>
      <w:r w:rsidR="00B471E7" w:rsidRPr="007A1F82">
        <w:rPr>
          <w:rFonts w:ascii="Arial" w:hAnsi="Arial" w:cs="Arial"/>
          <w:b/>
          <w:sz w:val="16"/>
          <w:szCs w:val="16"/>
        </w:rPr>
        <w:t xml:space="preserve"> </w:t>
      </w:r>
      <w:r w:rsidRPr="007A1F82">
        <w:rPr>
          <w:rFonts w:ascii="Arial" w:hAnsi="Arial" w:cs="Arial"/>
          <w:b/>
          <w:sz w:val="16"/>
          <w:szCs w:val="16"/>
        </w:rPr>
        <w:t>передачи и потребления тепловой энергии</w:t>
      </w:r>
      <w:r w:rsidR="00B471E7" w:rsidRPr="007A1F82">
        <w:rPr>
          <w:rFonts w:ascii="Arial" w:hAnsi="Arial" w:cs="Arial"/>
          <w:b/>
          <w:sz w:val="16"/>
          <w:szCs w:val="16"/>
        </w:rPr>
        <w:t xml:space="preserve"> </w:t>
      </w:r>
      <w:r w:rsidRPr="007A1F82">
        <w:rPr>
          <w:rFonts w:ascii="Arial" w:hAnsi="Arial" w:cs="Arial"/>
          <w:b/>
          <w:sz w:val="16"/>
          <w:szCs w:val="16"/>
        </w:rPr>
        <w:t>для целей теплоснабжения</w:t>
      </w:r>
    </w:p>
    <w:p w:rsidR="00040108" w:rsidRPr="007A1F82" w:rsidRDefault="00040108" w:rsidP="00B121F9">
      <w:pPr>
        <w:ind w:firstLine="284"/>
        <w:jc w:val="both"/>
        <w:rPr>
          <w:rFonts w:ascii="Arial" w:hAnsi="Arial" w:cs="Arial"/>
          <w:b/>
          <w:i/>
          <w:sz w:val="16"/>
          <w:szCs w:val="16"/>
        </w:rPr>
      </w:pPr>
      <w:r w:rsidRPr="007A1F82">
        <w:rPr>
          <w:rFonts w:ascii="Arial" w:hAnsi="Arial" w:cs="Arial"/>
          <w:b/>
          <w:sz w:val="16"/>
          <w:szCs w:val="16"/>
        </w:rPr>
        <w:t>1. Функциональная структура теплоснабжения</w:t>
      </w:r>
    </w:p>
    <w:p w:rsidR="00040108" w:rsidRPr="007A1F82" w:rsidRDefault="00040108" w:rsidP="00B121F9">
      <w:pPr>
        <w:pStyle w:val="1f8"/>
        <w:spacing w:after="0" w:line="240" w:lineRule="auto"/>
        <w:ind w:left="0" w:firstLine="284"/>
        <w:jc w:val="both"/>
        <w:rPr>
          <w:rFonts w:ascii="Arial" w:hAnsi="Arial" w:cs="Arial"/>
          <w:sz w:val="16"/>
          <w:szCs w:val="16"/>
        </w:rPr>
      </w:pPr>
      <w:r w:rsidRPr="007A1F82">
        <w:rPr>
          <w:rFonts w:ascii="Arial" w:hAnsi="Arial" w:cs="Arial"/>
          <w:b/>
          <w:sz w:val="16"/>
          <w:szCs w:val="16"/>
        </w:rPr>
        <w:t>1.1.</w:t>
      </w:r>
      <w:r w:rsidRPr="007A1F82">
        <w:rPr>
          <w:rFonts w:ascii="Arial" w:hAnsi="Arial" w:cs="Arial"/>
          <w:sz w:val="16"/>
          <w:szCs w:val="16"/>
        </w:rPr>
        <w:t xml:space="preserve"> Теплоснабжающей организацией в Яжелбицком сельском поселении являются общество с ограниченной ответственностью «Тепловая компания Новгородская» (далее – ООО «ТК Новгородская»). ООО «ТК Новгородская» осуществляет как производство тепловой энергии, так и её передачу, и распределение между потребителями по сетям.</w:t>
      </w:r>
    </w:p>
    <w:p w:rsidR="00040108" w:rsidRPr="007A1F82" w:rsidRDefault="00040108" w:rsidP="00B121F9">
      <w:pPr>
        <w:pStyle w:val="aff5"/>
        <w:tabs>
          <w:tab w:val="left" w:pos="1134"/>
        </w:tabs>
        <w:ind w:left="0" w:firstLine="284"/>
        <w:rPr>
          <w:rFonts w:ascii="Arial" w:eastAsia="Calibri" w:hAnsi="Arial" w:cs="Arial"/>
          <w:sz w:val="16"/>
          <w:szCs w:val="16"/>
          <w:lang w:eastAsia="en-US"/>
        </w:rPr>
      </w:pPr>
      <w:r w:rsidRPr="007A1F82">
        <w:rPr>
          <w:rFonts w:ascii="Arial" w:eastAsia="Calibri" w:hAnsi="Arial" w:cs="Arial"/>
          <w:sz w:val="16"/>
          <w:szCs w:val="16"/>
          <w:lang w:eastAsia="en-US"/>
        </w:rPr>
        <w:t>Котельная № 10, с. Яжелбицы, д. 6 – 2,337 Гкал/час;</w:t>
      </w:r>
    </w:p>
    <w:p w:rsidR="00040108" w:rsidRPr="007A1F82" w:rsidRDefault="00040108" w:rsidP="00B121F9">
      <w:pPr>
        <w:pStyle w:val="aff5"/>
        <w:tabs>
          <w:tab w:val="left" w:pos="1134"/>
        </w:tabs>
        <w:ind w:left="0" w:firstLine="284"/>
        <w:rPr>
          <w:rFonts w:ascii="Arial" w:eastAsia="Calibri" w:hAnsi="Arial" w:cs="Arial"/>
          <w:sz w:val="16"/>
          <w:szCs w:val="16"/>
          <w:lang w:eastAsia="en-US"/>
        </w:rPr>
      </w:pPr>
      <w:r w:rsidRPr="007A1F82">
        <w:rPr>
          <w:rFonts w:ascii="Arial" w:eastAsia="Calibri" w:hAnsi="Arial" w:cs="Arial"/>
          <w:sz w:val="16"/>
          <w:szCs w:val="16"/>
          <w:lang w:eastAsia="en-US"/>
        </w:rPr>
        <w:t>Котельная № 20, д. Ижицы – 0,05 Гкал/час.</w:t>
      </w:r>
    </w:p>
    <w:p w:rsidR="00040108" w:rsidRPr="007A1F82" w:rsidRDefault="00040108" w:rsidP="00B121F9">
      <w:pPr>
        <w:pStyle w:val="1f8"/>
        <w:spacing w:after="0" w:line="240" w:lineRule="auto"/>
        <w:ind w:left="0" w:firstLine="284"/>
        <w:jc w:val="both"/>
        <w:rPr>
          <w:rFonts w:ascii="Arial" w:hAnsi="Arial" w:cs="Arial"/>
          <w:sz w:val="16"/>
          <w:szCs w:val="16"/>
        </w:rPr>
      </w:pPr>
      <w:r w:rsidRPr="007A1F82">
        <w:rPr>
          <w:rFonts w:ascii="Arial" w:hAnsi="Arial" w:cs="Arial"/>
          <w:b/>
          <w:sz w:val="16"/>
          <w:szCs w:val="16"/>
        </w:rPr>
        <w:t>1.2. Описание зон действия котельных</w:t>
      </w:r>
    </w:p>
    <w:p w:rsidR="00040108" w:rsidRPr="007A1F82" w:rsidRDefault="00040108" w:rsidP="00B121F9">
      <w:pPr>
        <w:ind w:firstLine="284"/>
        <w:jc w:val="both"/>
        <w:rPr>
          <w:rFonts w:ascii="Arial" w:hAnsi="Arial" w:cs="Arial"/>
          <w:color w:val="000000"/>
          <w:sz w:val="16"/>
          <w:szCs w:val="16"/>
        </w:rPr>
      </w:pPr>
      <w:r w:rsidRPr="007A1F82">
        <w:rPr>
          <w:rFonts w:ascii="Arial" w:hAnsi="Arial" w:cs="Arial"/>
          <w:sz w:val="16"/>
          <w:szCs w:val="16"/>
        </w:rPr>
        <w:t xml:space="preserve">Места расположения источников тепловой энергии, а также зоны их действия в границах населенных пунктах Яжелбицкого сельского поселения представлены на </w:t>
      </w:r>
      <w:r w:rsidRPr="007A1F82">
        <w:rPr>
          <w:rFonts w:ascii="Arial" w:hAnsi="Arial" w:cs="Arial"/>
          <w:color w:val="000000"/>
          <w:sz w:val="16"/>
          <w:szCs w:val="16"/>
        </w:rPr>
        <w:t>рисунке 1-2.</w:t>
      </w:r>
    </w:p>
    <w:p w:rsidR="00040108" w:rsidRPr="007A1F82" w:rsidRDefault="00040108" w:rsidP="00B121F9">
      <w:pPr>
        <w:pStyle w:val="1f8"/>
        <w:tabs>
          <w:tab w:val="left" w:pos="4044"/>
        </w:tabs>
        <w:spacing w:after="0" w:line="240" w:lineRule="auto"/>
        <w:ind w:left="0" w:firstLine="284"/>
        <w:outlineLvl w:val="2"/>
        <w:rPr>
          <w:rFonts w:ascii="Arial" w:hAnsi="Arial" w:cs="Arial"/>
          <w:sz w:val="16"/>
          <w:szCs w:val="16"/>
        </w:rPr>
      </w:pPr>
      <w:r w:rsidRPr="007A1F82">
        <w:rPr>
          <w:rFonts w:ascii="Arial" w:hAnsi="Arial" w:cs="Arial"/>
          <w:b/>
          <w:sz w:val="16"/>
          <w:szCs w:val="16"/>
        </w:rPr>
        <w:t>1.3. Зоны действия индивидуального теплоснабжения</w:t>
      </w:r>
    </w:p>
    <w:p w:rsidR="00040108" w:rsidRPr="007A1F82" w:rsidRDefault="00040108" w:rsidP="00B121F9">
      <w:pPr>
        <w:ind w:firstLine="284"/>
        <w:jc w:val="both"/>
        <w:rPr>
          <w:rFonts w:ascii="Arial" w:hAnsi="Arial" w:cs="Arial"/>
          <w:color w:val="000000"/>
          <w:sz w:val="16"/>
          <w:szCs w:val="16"/>
        </w:rPr>
      </w:pPr>
      <w:r w:rsidRPr="007A1F82">
        <w:rPr>
          <w:rFonts w:ascii="Arial" w:hAnsi="Arial" w:cs="Arial"/>
          <w:color w:val="000000"/>
          <w:sz w:val="16"/>
          <w:szCs w:val="16"/>
        </w:rPr>
        <w:t>В Яжелбицком сельском поселении 35 населенных пунктов. Во всех населенных пунктах имеется печное отопление или теплоснабжение от индивидуальных автономных источников.</w:t>
      </w:r>
    </w:p>
    <w:p w:rsidR="00040108" w:rsidRPr="007A1F82" w:rsidRDefault="00040108" w:rsidP="00B121F9">
      <w:pPr>
        <w:ind w:firstLine="284"/>
        <w:jc w:val="both"/>
        <w:rPr>
          <w:rFonts w:ascii="Arial" w:hAnsi="Arial" w:cs="Arial"/>
          <w:b/>
          <w:i/>
          <w:sz w:val="16"/>
          <w:szCs w:val="16"/>
        </w:rPr>
      </w:pPr>
      <w:r w:rsidRPr="007A1F82">
        <w:rPr>
          <w:rFonts w:ascii="Arial" w:hAnsi="Arial" w:cs="Arial"/>
          <w:b/>
          <w:color w:val="000000"/>
          <w:sz w:val="16"/>
          <w:szCs w:val="16"/>
        </w:rPr>
        <w:t>2.</w:t>
      </w:r>
      <w:r w:rsidRPr="007A1F82">
        <w:rPr>
          <w:rFonts w:ascii="Arial" w:hAnsi="Arial" w:cs="Arial"/>
          <w:color w:val="000000"/>
          <w:sz w:val="16"/>
          <w:szCs w:val="16"/>
        </w:rPr>
        <w:t xml:space="preserve"> </w:t>
      </w:r>
      <w:r w:rsidRPr="007A1F82">
        <w:rPr>
          <w:rFonts w:ascii="Arial" w:hAnsi="Arial" w:cs="Arial"/>
          <w:b/>
          <w:sz w:val="16"/>
          <w:szCs w:val="16"/>
        </w:rPr>
        <w:t>Источники тепловой энергии</w:t>
      </w:r>
    </w:p>
    <w:p w:rsidR="00040108" w:rsidRPr="007A1F82" w:rsidRDefault="00040108" w:rsidP="00B121F9">
      <w:pPr>
        <w:pStyle w:val="1f8"/>
        <w:autoSpaceDE w:val="0"/>
        <w:adjustRightInd w:val="0"/>
        <w:spacing w:after="0" w:line="240" w:lineRule="auto"/>
        <w:ind w:left="0" w:firstLine="284"/>
        <w:jc w:val="both"/>
        <w:rPr>
          <w:rFonts w:ascii="Arial" w:hAnsi="Arial" w:cs="Arial"/>
          <w:b/>
          <w:sz w:val="16"/>
          <w:szCs w:val="16"/>
        </w:rPr>
      </w:pPr>
      <w:r w:rsidRPr="007A1F82">
        <w:rPr>
          <w:rFonts w:ascii="Arial" w:hAnsi="Arial" w:cs="Arial"/>
          <w:b/>
          <w:sz w:val="16"/>
          <w:szCs w:val="16"/>
        </w:rPr>
        <w:t>2.1. Источники тепловой энергии</w:t>
      </w:r>
    </w:p>
    <w:p w:rsidR="00040108" w:rsidRPr="007A1F82" w:rsidRDefault="00040108" w:rsidP="00B121F9">
      <w:pPr>
        <w:autoSpaceDE w:val="0"/>
        <w:autoSpaceDN w:val="0"/>
        <w:adjustRightInd w:val="0"/>
        <w:ind w:firstLine="284"/>
        <w:jc w:val="both"/>
        <w:rPr>
          <w:rFonts w:ascii="Arial" w:hAnsi="Arial" w:cs="Arial"/>
          <w:sz w:val="16"/>
          <w:szCs w:val="16"/>
        </w:rPr>
      </w:pPr>
      <w:r w:rsidRPr="007A1F82">
        <w:rPr>
          <w:rFonts w:ascii="Arial" w:hAnsi="Arial" w:cs="Arial"/>
          <w:sz w:val="16"/>
          <w:szCs w:val="16"/>
        </w:rPr>
        <w:t xml:space="preserve">Теплоснабжение потребителей Яжелбицкого сельского поселения осуществляется в </w:t>
      </w:r>
      <w:r w:rsidRPr="007A1F82">
        <w:rPr>
          <w:rFonts w:ascii="Arial" w:hAnsi="Arial" w:cs="Arial"/>
          <w:color w:val="000000"/>
          <w:sz w:val="16"/>
          <w:szCs w:val="16"/>
        </w:rPr>
        <w:t xml:space="preserve">2 гидравлически изолированных зонах </w:t>
      </w:r>
      <w:r w:rsidRPr="007A1F82">
        <w:rPr>
          <w:rFonts w:ascii="Arial" w:hAnsi="Arial" w:cs="Arial"/>
          <w:sz w:val="16"/>
          <w:szCs w:val="16"/>
        </w:rPr>
        <w:t>централизованного теплоснабжения.</w:t>
      </w:r>
    </w:p>
    <w:p w:rsidR="00040108" w:rsidRPr="007A1F82" w:rsidRDefault="00040108" w:rsidP="00B121F9">
      <w:pPr>
        <w:ind w:firstLine="284"/>
        <w:jc w:val="both"/>
        <w:rPr>
          <w:rFonts w:ascii="Arial" w:hAnsi="Arial" w:cs="Arial"/>
          <w:sz w:val="16"/>
          <w:szCs w:val="16"/>
        </w:rPr>
      </w:pPr>
      <w:r w:rsidRPr="007A1F82">
        <w:rPr>
          <w:rFonts w:ascii="Arial" w:hAnsi="Arial" w:cs="Arial"/>
          <w:sz w:val="16"/>
          <w:szCs w:val="16"/>
        </w:rPr>
        <w:t>Обобщенная система энергетического обеспечения состоит из следующих локальных систем:</w:t>
      </w:r>
    </w:p>
    <w:p w:rsidR="00040108" w:rsidRPr="007A1F82" w:rsidRDefault="00040108" w:rsidP="00B121F9">
      <w:pPr>
        <w:tabs>
          <w:tab w:val="left" w:pos="993"/>
        </w:tabs>
        <w:ind w:firstLine="284"/>
        <w:jc w:val="both"/>
        <w:rPr>
          <w:rFonts w:ascii="Arial" w:hAnsi="Arial" w:cs="Arial"/>
          <w:sz w:val="16"/>
          <w:szCs w:val="16"/>
        </w:rPr>
      </w:pPr>
      <w:r w:rsidRPr="007A1F82">
        <w:rPr>
          <w:rFonts w:ascii="Arial" w:hAnsi="Arial" w:cs="Arial"/>
          <w:sz w:val="16"/>
          <w:szCs w:val="16"/>
        </w:rPr>
        <w:t>электроснабжения, предназначенного для обеспечения электроэнергией приводов основного и вспомогательного оборудования, освещения (наружного и внутреннего), обеспечения хозяйственных и бытовых нужд котельных;</w:t>
      </w:r>
    </w:p>
    <w:p w:rsidR="00040108" w:rsidRPr="007A1F82" w:rsidRDefault="00040108" w:rsidP="00B121F9">
      <w:pPr>
        <w:tabs>
          <w:tab w:val="left" w:pos="993"/>
        </w:tabs>
        <w:ind w:firstLine="284"/>
        <w:jc w:val="both"/>
        <w:rPr>
          <w:rFonts w:ascii="Arial" w:hAnsi="Arial" w:cs="Arial"/>
          <w:sz w:val="16"/>
          <w:szCs w:val="16"/>
        </w:rPr>
      </w:pPr>
      <w:r w:rsidRPr="007A1F82">
        <w:rPr>
          <w:rFonts w:ascii="Arial" w:hAnsi="Arial" w:cs="Arial"/>
          <w:sz w:val="16"/>
          <w:szCs w:val="16"/>
        </w:rPr>
        <w:t>топливоснабжения для обеспечения работы котельных;</w:t>
      </w:r>
    </w:p>
    <w:p w:rsidR="00040108" w:rsidRPr="007A1F82" w:rsidRDefault="00040108" w:rsidP="00B121F9">
      <w:pPr>
        <w:tabs>
          <w:tab w:val="left" w:pos="993"/>
        </w:tabs>
        <w:ind w:firstLine="284"/>
        <w:jc w:val="both"/>
        <w:rPr>
          <w:rFonts w:ascii="Arial" w:hAnsi="Arial" w:cs="Arial"/>
          <w:sz w:val="16"/>
          <w:szCs w:val="16"/>
        </w:rPr>
      </w:pPr>
      <w:r w:rsidRPr="007A1F82">
        <w:rPr>
          <w:rFonts w:ascii="Arial" w:hAnsi="Arial" w:cs="Arial"/>
          <w:sz w:val="16"/>
          <w:szCs w:val="16"/>
        </w:rPr>
        <w:t>водоснабжения, предназначенной для обеспечения водой технологического процесса и собственных нужд котельных, и вспомогательных объектов.</w:t>
      </w:r>
    </w:p>
    <w:p w:rsidR="00040108" w:rsidRPr="007A1F82" w:rsidRDefault="00040108" w:rsidP="00B121F9">
      <w:pPr>
        <w:pStyle w:val="1f8"/>
        <w:autoSpaceDE w:val="0"/>
        <w:adjustRightInd w:val="0"/>
        <w:spacing w:after="0" w:line="240" w:lineRule="auto"/>
        <w:ind w:left="0" w:firstLine="284"/>
        <w:jc w:val="both"/>
        <w:rPr>
          <w:rFonts w:ascii="Arial" w:hAnsi="Arial" w:cs="Arial"/>
          <w:sz w:val="16"/>
          <w:szCs w:val="16"/>
        </w:rPr>
      </w:pPr>
      <w:r w:rsidRPr="007A1F82">
        <w:rPr>
          <w:rFonts w:ascii="Arial" w:hAnsi="Arial" w:cs="Arial"/>
          <w:sz w:val="16"/>
          <w:szCs w:val="16"/>
        </w:rPr>
        <w:t>На котельных Яжелбицкого сельского поселения осуществляется отпуск тепла с качественным регулированием в соответствии с утвержденными температурными графиками. Выбор температурного графика обусловлен облегчением гидравлического режима тепловых сетей и экономией расхода электрической энергии на перекачку теплоносителя.</w:t>
      </w:r>
    </w:p>
    <w:p w:rsidR="00040108" w:rsidRPr="007A1F82" w:rsidRDefault="00040108" w:rsidP="00B121F9">
      <w:pPr>
        <w:pStyle w:val="1f8"/>
        <w:spacing w:after="0" w:line="240" w:lineRule="auto"/>
        <w:ind w:left="0" w:firstLine="284"/>
        <w:jc w:val="both"/>
        <w:rPr>
          <w:rFonts w:ascii="Arial" w:hAnsi="Arial" w:cs="Arial"/>
          <w:b/>
          <w:sz w:val="16"/>
          <w:szCs w:val="16"/>
        </w:rPr>
      </w:pPr>
      <w:r w:rsidRPr="007A1F82">
        <w:rPr>
          <w:rFonts w:ascii="Arial" w:hAnsi="Arial" w:cs="Arial"/>
          <w:b/>
          <w:sz w:val="16"/>
          <w:szCs w:val="16"/>
        </w:rPr>
        <w:t>2.2. Описание технического состояния</w:t>
      </w:r>
    </w:p>
    <w:p w:rsidR="00040108" w:rsidRPr="007A1F82" w:rsidRDefault="00040108" w:rsidP="00B121F9">
      <w:pPr>
        <w:ind w:firstLine="284"/>
        <w:jc w:val="both"/>
        <w:rPr>
          <w:rFonts w:ascii="Arial" w:eastAsia="Calibri" w:hAnsi="Arial" w:cs="Arial"/>
          <w:sz w:val="16"/>
          <w:szCs w:val="16"/>
          <w:lang w:eastAsia="en-US"/>
        </w:rPr>
      </w:pPr>
      <w:r w:rsidRPr="007A1F82">
        <w:rPr>
          <w:rFonts w:ascii="Arial" w:eastAsia="Calibri" w:hAnsi="Arial" w:cs="Arial"/>
          <w:b/>
          <w:sz w:val="16"/>
          <w:szCs w:val="16"/>
          <w:lang w:eastAsia="en-US"/>
        </w:rPr>
        <w:t>2.2.1. Котельная № 10</w:t>
      </w:r>
      <w:r w:rsidRPr="007A1F82">
        <w:rPr>
          <w:rFonts w:ascii="Arial" w:eastAsia="Calibri" w:hAnsi="Arial" w:cs="Arial"/>
          <w:sz w:val="16"/>
          <w:szCs w:val="16"/>
          <w:lang w:eastAsia="en-US"/>
        </w:rPr>
        <w:t xml:space="preserve"> осуществляет теплоснабжение и горячее водоснабжение в с. Яжелбицы, работает на газообразном топливе. Общая установленная мощность котельной составляет 6,4 Гкал/час, подключенная нагрузка составляет 2,337 Гкал/час. Система теплоснабжения двухтрубная, зависимая, протяженность тепловых сетей централизованного отопления и горячего водоснабжения в двухтрубном исчислении составляет 2,023 км. </w:t>
      </w:r>
    </w:p>
    <w:p w:rsidR="00040108" w:rsidRPr="007A1F82" w:rsidRDefault="00040108" w:rsidP="00B121F9">
      <w:pPr>
        <w:ind w:firstLine="284"/>
        <w:jc w:val="both"/>
        <w:rPr>
          <w:rFonts w:ascii="Arial" w:eastAsia="Calibri" w:hAnsi="Arial" w:cs="Arial"/>
          <w:sz w:val="16"/>
          <w:szCs w:val="16"/>
          <w:lang w:eastAsia="en-US"/>
        </w:rPr>
      </w:pPr>
      <w:r w:rsidRPr="007A1F82">
        <w:rPr>
          <w:rFonts w:ascii="Arial" w:eastAsia="Calibri" w:hAnsi="Arial" w:cs="Arial"/>
          <w:b/>
          <w:sz w:val="16"/>
          <w:szCs w:val="16"/>
          <w:lang w:eastAsia="en-US"/>
        </w:rPr>
        <w:t>2.2.2. Котельная № 20</w:t>
      </w:r>
      <w:r w:rsidRPr="007A1F82">
        <w:rPr>
          <w:rFonts w:ascii="Arial" w:eastAsia="Calibri" w:hAnsi="Arial" w:cs="Arial"/>
          <w:sz w:val="16"/>
          <w:szCs w:val="16"/>
          <w:lang w:eastAsia="en-US"/>
        </w:rPr>
        <w:t xml:space="preserve"> осуществляет теплоснабжение в д. Ижицы, работает на электроэнергии. Общая установленная мощность котельной составляет 0,09 Гкал/час, подключенная нагрузка составляет 0,05 Гкал/час. </w:t>
      </w:r>
    </w:p>
    <w:p w:rsidR="00B471E7" w:rsidRPr="007A1F82" w:rsidRDefault="00040108" w:rsidP="00B121F9">
      <w:pPr>
        <w:tabs>
          <w:tab w:val="left" w:pos="4155"/>
        </w:tabs>
        <w:ind w:firstLine="284"/>
        <w:jc w:val="both"/>
        <w:rPr>
          <w:rFonts w:ascii="Arial" w:hAnsi="Arial" w:cs="Arial"/>
          <w:b/>
          <w:sz w:val="16"/>
          <w:szCs w:val="16"/>
        </w:rPr>
      </w:pPr>
      <w:r w:rsidRPr="007A1F82">
        <w:rPr>
          <w:rFonts w:ascii="Arial" w:hAnsi="Arial" w:cs="Arial"/>
          <w:b/>
          <w:sz w:val="16"/>
          <w:szCs w:val="16"/>
        </w:rPr>
        <w:t>2.3. Структура и технические характеристики основного оборудования.</w:t>
      </w:r>
    </w:p>
    <w:p w:rsidR="00040108" w:rsidRPr="00B623B0" w:rsidRDefault="00040108" w:rsidP="007A1F82">
      <w:pPr>
        <w:tabs>
          <w:tab w:val="left" w:pos="4155"/>
        </w:tabs>
        <w:ind w:firstLine="709"/>
        <w:jc w:val="right"/>
        <w:rPr>
          <w:rFonts w:ascii="Arial" w:hAnsi="Arial" w:cs="Arial"/>
          <w:sz w:val="12"/>
          <w:szCs w:val="16"/>
        </w:rPr>
      </w:pPr>
      <w:r w:rsidRPr="00B623B0">
        <w:rPr>
          <w:rFonts w:ascii="Arial" w:hAnsi="Arial" w:cs="Arial"/>
          <w:sz w:val="12"/>
          <w:szCs w:val="16"/>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5"/>
        <w:gridCol w:w="750"/>
        <w:gridCol w:w="709"/>
        <w:gridCol w:w="2126"/>
        <w:gridCol w:w="1045"/>
        <w:gridCol w:w="1560"/>
        <w:gridCol w:w="1275"/>
        <w:gridCol w:w="1418"/>
        <w:gridCol w:w="1422"/>
      </w:tblGrid>
      <w:tr w:rsidR="00040108" w:rsidRPr="00B623B0" w:rsidTr="004B307F">
        <w:trPr>
          <w:trHeight w:val="20"/>
        </w:trPr>
        <w:tc>
          <w:tcPr>
            <w:tcW w:w="0" w:type="auto"/>
            <w:vMerge w:val="restart"/>
            <w:shd w:val="clear" w:color="000000" w:fill="FFFFFF"/>
            <w:vAlign w:val="center"/>
            <w:hideMark/>
          </w:tcPr>
          <w:p w:rsidR="00040108" w:rsidRPr="00B623B0" w:rsidRDefault="00040108" w:rsidP="007A1F82">
            <w:pPr>
              <w:jc w:val="center"/>
              <w:rPr>
                <w:rFonts w:ascii="Arial" w:hAnsi="Arial" w:cs="Arial"/>
                <w:b/>
                <w:sz w:val="12"/>
                <w:szCs w:val="16"/>
              </w:rPr>
            </w:pPr>
            <w:r w:rsidRPr="00B623B0">
              <w:rPr>
                <w:rFonts w:ascii="Arial" w:hAnsi="Arial" w:cs="Arial"/>
                <w:b/>
                <w:sz w:val="12"/>
                <w:szCs w:val="16"/>
              </w:rPr>
              <w:t>Наименование котельной</w:t>
            </w:r>
          </w:p>
        </w:tc>
        <w:tc>
          <w:tcPr>
            <w:tcW w:w="1459" w:type="dxa"/>
            <w:gridSpan w:val="2"/>
            <w:shd w:val="clear" w:color="000000" w:fill="FFFFFF"/>
            <w:vAlign w:val="center"/>
            <w:hideMark/>
          </w:tcPr>
          <w:p w:rsidR="00040108" w:rsidRPr="00B623B0" w:rsidRDefault="00040108" w:rsidP="007A1F82">
            <w:pPr>
              <w:jc w:val="center"/>
              <w:rPr>
                <w:rFonts w:ascii="Arial" w:hAnsi="Arial" w:cs="Arial"/>
                <w:b/>
                <w:sz w:val="12"/>
                <w:szCs w:val="16"/>
              </w:rPr>
            </w:pPr>
            <w:r w:rsidRPr="00B623B0">
              <w:rPr>
                <w:rFonts w:ascii="Arial" w:hAnsi="Arial" w:cs="Arial"/>
                <w:b/>
                <w:sz w:val="12"/>
                <w:szCs w:val="16"/>
              </w:rPr>
              <w:t>Котлы</w:t>
            </w:r>
          </w:p>
        </w:tc>
        <w:tc>
          <w:tcPr>
            <w:tcW w:w="2126" w:type="dxa"/>
            <w:vMerge w:val="restart"/>
            <w:shd w:val="clear" w:color="000000" w:fill="FFFFFF"/>
            <w:vAlign w:val="center"/>
            <w:hideMark/>
          </w:tcPr>
          <w:p w:rsidR="00040108" w:rsidRPr="00B623B0" w:rsidRDefault="00040108" w:rsidP="007A1F82">
            <w:pPr>
              <w:jc w:val="center"/>
              <w:rPr>
                <w:rFonts w:ascii="Arial" w:hAnsi="Arial" w:cs="Arial"/>
                <w:b/>
                <w:sz w:val="12"/>
                <w:szCs w:val="16"/>
              </w:rPr>
            </w:pPr>
            <w:r w:rsidRPr="00B623B0">
              <w:rPr>
                <w:rFonts w:ascii="Arial" w:hAnsi="Arial" w:cs="Arial"/>
                <w:b/>
                <w:sz w:val="12"/>
                <w:szCs w:val="16"/>
              </w:rPr>
              <w:t>Горелочное устройство (автоматизированные котельные)</w:t>
            </w:r>
          </w:p>
        </w:tc>
        <w:tc>
          <w:tcPr>
            <w:tcW w:w="1045" w:type="dxa"/>
            <w:vMerge w:val="restart"/>
            <w:shd w:val="clear" w:color="000000" w:fill="FFFFFF"/>
            <w:vAlign w:val="center"/>
            <w:hideMark/>
          </w:tcPr>
          <w:p w:rsidR="00040108" w:rsidRPr="00B623B0" w:rsidRDefault="00040108" w:rsidP="004B307F">
            <w:pPr>
              <w:jc w:val="center"/>
              <w:rPr>
                <w:rFonts w:ascii="Arial" w:hAnsi="Arial" w:cs="Arial"/>
                <w:b/>
                <w:sz w:val="12"/>
                <w:szCs w:val="16"/>
              </w:rPr>
            </w:pPr>
            <w:r w:rsidRPr="00B623B0">
              <w:rPr>
                <w:rFonts w:ascii="Arial" w:hAnsi="Arial" w:cs="Arial"/>
                <w:b/>
                <w:sz w:val="12"/>
                <w:szCs w:val="16"/>
              </w:rPr>
              <w:t>Блок автоматики</w:t>
            </w:r>
          </w:p>
        </w:tc>
        <w:tc>
          <w:tcPr>
            <w:tcW w:w="5675" w:type="dxa"/>
            <w:gridSpan w:val="4"/>
            <w:shd w:val="clear" w:color="000000" w:fill="FFFFFF"/>
            <w:vAlign w:val="center"/>
            <w:hideMark/>
          </w:tcPr>
          <w:p w:rsidR="00040108" w:rsidRPr="00B623B0" w:rsidRDefault="00040108" w:rsidP="007A1F82">
            <w:pPr>
              <w:jc w:val="center"/>
              <w:rPr>
                <w:rFonts w:ascii="Arial" w:hAnsi="Arial" w:cs="Arial"/>
                <w:b/>
                <w:sz w:val="12"/>
                <w:szCs w:val="16"/>
              </w:rPr>
            </w:pPr>
            <w:r w:rsidRPr="00B623B0">
              <w:rPr>
                <w:rFonts w:ascii="Arial" w:hAnsi="Arial" w:cs="Arial"/>
                <w:b/>
                <w:sz w:val="12"/>
                <w:szCs w:val="16"/>
              </w:rPr>
              <w:t>Насосы</w:t>
            </w:r>
          </w:p>
        </w:tc>
      </w:tr>
      <w:tr w:rsidR="00040108" w:rsidRPr="00B623B0" w:rsidTr="004B307F">
        <w:trPr>
          <w:trHeight w:val="275"/>
        </w:trPr>
        <w:tc>
          <w:tcPr>
            <w:tcW w:w="0" w:type="auto"/>
            <w:vMerge/>
            <w:vAlign w:val="center"/>
            <w:hideMark/>
          </w:tcPr>
          <w:p w:rsidR="00040108" w:rsidRPr="00B623B0" w:rsidRDefault="00040108" w:rsidP="007A1F82">
            <w:pPr>
              <w:rPr>
                <w:rFonts w:ascii="Arial" w:hAnsi="Arial" w:cs="Arial"/>
                <w:b/>
                <w:sz w:val="12"/>
                <w:szCs w:val="16"/>
              </w:rPr>
            </w:pPr>
          </w:p>
        </w:tc>
        <w:tc>
          <w:tcPr>
            <w:tcW w:w="750" w:type="dxa"/>
            <w:shd w:val="clear" w:color="000000" w:fill="FFFFFF"/>
            <w:vAlign w:val="center"/>
            <w:hideMark/>
          </w:tcPr>
          <w:p w:rsidR="00040108" w:rsidRPr="00B623B0" w:rsidRDefault="00040108" w:rsidP="007A1F82">
            <w:pPr>
              <w:jc w:val="center"/>
              <w:rPr>
                <w:rFonts w:ascii="Arial" w:hAnsi="Arial" w:cs="Arial"/>
                <w:b/>
                <w:sz w:val="12"/>
                <w:szCs w:val="16"/>
              </w:rPr>
            </w:pPr>
            <w:r w:rsidRPr="00B623B0">
              <w:rPr>
                <w:rFonts w:ascii="Arial" w:hAnsi="Arial" w:cs="Arial"/>
                <w:b/>
                <w:sz w:val="12"/>
                <w:szCs w:val="16"/>
              </w:rPr>
              <w:t>марка</w:t>
            </w:r>
          </w:p>
        </w:tc>
        <w:tc>
          <w:tcPr>
            <w:tcW w:w="709" w:type="dxa"/>
            <w:shd w:val="clear" w:color="000000" w:fill="FFFFFF"/>
            <w:vAlign w:val="center"/>
            <w:hideMark/>
          </w:tcPr>
          <w:p w:rsidR="00040108" w:rsidRPr="00B623B0" w:rsidRDefault="00040108" w:rsidP="007A1F82">
            <w:pPr>
              <w:jc w:val="center"/>
              <w:rPr>
                <w:rFonts w:ascii="Arial" w:hAnsi="Arial" w:cs="Arial"/>
                <w:b/>
                <w:sz w:val="12"/>
                <w:szCs w:val="16"/>
              </w:rPr>
            </w:pPr>
            <w:r w:rsidRPr="00B623B0">
              <w:rPr>
                <w:rFonts w:ascii="Arial" w:hAnsi="Arial" w:cs="Arial"/>
                <w:b/>
                <w:sz w:val="12"/>
                <w:szCs w:val="16"/>
              </w:rPr>
              <w:t>мощность</w:t>
            </w:r>
          </w:p>
        </w:tc>
        <w:tc>
          <w:tcPr>
            <w:tcW w:w="2126" w:type="dxa"/>
            <w:vMerge/>
            <w:vAlign w:val="center"/>
            <w:hideMark/>
          </w:tcPr>
          <w:p w:rsidR="00040108" w:rsidRPr="00B623B0" w:rsidRDefault="00040108" w:rsidP="007A1F82">
            <w:pPr>
              <w:rPr>
                <w:rFonts w:ascii="Arial" w:hAnsi="Arial" w:cs="Arial"/>
                <w:b/>
                <w:sz w:val="12"/>
                <w:szCs w:val="16"/>
              </w:rPr>
            </w:pPr>
          </w:p>
        </w:tc>
        <w:tc>
          <w:tcPr>
            <w:tcW w:w="1045" w:type="dxa"/>
            <w:vMerge/>
            <w:vAlign w:val="center"/>
            <w:hideMark/>
          </w:tcPr>
          <w:p w:rsidR="00040108" w:rsidRPr="00B623B0" w:rsidRDefault="00040108" w:rsidP="007A1F82">
            <w:pPr>
              <w:rPr>
                <w:rFonts w:ascii="Arial" w:hAnsi="Arial" w:cs="Arial"/>
                <w:b/>
                <w:sz w:val="12"/>
                <w:szCs w:val="16"/>
              </w:rPr>
            </w:pPr>
          </w:p>
        </w:tc>
        <w:tc>
          <w:tcPr>
            <w:tcW w:w="1560" w:type="dxa"/>
            <w:shd w:val="clear" w:color="000000" w:fill="FFFFFF"/>
            <w:vAlign w:val="center"/>
            <w:hideMark/>
          </w:tcPr>
          <w:p w:rsidR="00040108" w:rsidRPr="00B623B0" w:rsidRDefault="00040108" w:rsidP="007A1F82">
            <w:pPr>
              <w:jc w:val="center"/>
              <w:rPr>
                <w:rFonts w:ascii="Arial" w:hAnsi="Arial" w:cs="Arial"/>
                <w:b/>
                <w:sz w:val="12"/>
                <w:szCs w:val="16"/>
              </w:rPr>
            </w:pPr>
            <w:r w:rsidRPr="00B623B0">
              <w:rPr>
                <w:rFonts w:ascii="Arial" w:hAnsi="Arial" w:cs="Arial"/>
                <w:b/>
                <w:sz w:val="12"/>
                <w:szCs w:val="16"/>
              </w:rPr>
              <w:t>сетевые</w:t>
            </w:r>
          </w:p>
        </w:tc>
        <w:tc>
          <w:tcPr>
            <w:tcW w:w="1275" w:type="dxa"/>
            <w:shd w:val="clear" w:color="000000" w:fill="FFFFFF"/>
            <w:vAlign w:val="center"/>
            <w:hideMark/>
          </w:tcPr>
          <w:p w:rsidR="00040108" w:rsidRPr="00B623B0" w:rsidRDefault="00040108" w:rsidP="007A1F82">
            <w:pPr>
              <w:jc w:val="center"/>
              <w:rPr>
                <w:rFonts w:ascii="Arial" w:hAnsi="Arial" w:cs="Arial"/>
                <w:b/>
                <w:sz w:val="12"/>
                <w:szCs w:val="16"/>
              </w:rPr>
            </w:pPr>
            <w:r w:rsidRPr="00B623B0">
              <w:rPr>
                <w:rFonts w:ascii="Arial" w:hAnsi="Arial" w:cs="Arial"/>
                <w:b/>
                <w:sz w:val="12"/>
                <w:szCs w:val="16"/>
              </w:rPr>
              <w:t>ГВС</w:t>
            </w:r>
          </w:p>
        </w:tc>
        <w:tc>
          <w:tcPr>
            <w:tcW w:w="1418" w:type="dxa"/>
            <w:shd w:val="clear" w:color="000000" w:fill="FFFFFF"/>
            <w:vAlign w:val="center"/>
            <w:hideMark/>
          </w:tcPr>
          <w:p w:rsidR="00040108" w:rsidRPr="00B623B0" w:rsidRDefault="00040108" w:rsidP="007A1F82">
            <w:pPr>
              <w:jc w:val="center"/>
              <w:rPr>
                <w:rFonts w:ascii="Arial" w:hAnsi="Arial" w:cs="Arial"/>
                <w:b/>
                <w:sz w:val="12"/>
                <w:szCs w:val="16"/>
              </w:rPr>
            </w:pPr>
            <w:r w:rsidRPr="00B623B0">
              <w:rPr>
                <w:rFonts w:ascii="Arial" w:hAnsi="Arial" w:cs="Arial"/>
                <w:b/>
                <w:sz w:val="12"/>
                <w:szCs w:val="16"/>
              </w:rPr>
              <w:t>подпиточные</w:t>
            </w:r>
          </w:p>
        </w:tc>
        <w:tc>
          <w:tcPr>
            <w:tcW w:w="1422" w:type="dxa"/>
            <w:shd w:val="clear" w:color="000000" w:fill="FFFFFF"/>
            <w:vAlign w:val="center"/>
            <w:hideMark/>
          </w:tcPr>
          <w:p w:rsidR="00040108" w:rsidRPr="00B623B0" w:rsidRDefault="00040108" w:rsidP="007A1F82">
            <w:pPr>
              <w:jc w:val="center"/>
              <w:rPr>
                <w:rFonts w:ascii="Arial" w:hAnsi="Arial" w:cs="Arial"/>
                <w:b/>
                <w:sz w:val="12"/>
                <w:szCs w:val="16"/>
              </w:rPr>
            </w:pPr>
            <w:r w:rsidRPr="00B623B0">
              <w:rPr>
                <w:rFonts w:ascii="Arial" w:hAnsi="Arial" w:cs="Arial"/>
                <w:b/>
                <w:sz w:val="12"/>
                <w:szCs w:val="16"/>
              </w:rPr>
              <w:t>циркуляционные</w:t>
            </w:r>
          </w:p>
        </w:tc>
      </w:tr>
      <w:tr w:rsidR="00040108" w:rsidRPr="00B623B0" w:rsidTr="004B307F">
        <w:trPr>
          <w:trHeight w:val="20"/>
        </w:trPr>
        <w:tc>
          <w:tcPr>
            <w:tcW w:w="0" w:type="auto"/>
            <w:vMerge w:val="restart"/>
            <w:shd w:val="clear" w:color="000000" w:fill="FFFFFF"/>
            <w:vAlign w:val="center"/>
            <w:hideMark/>
          </w:tcPr>
          <w:p w:rsidR="00040108" w:rsidRPr="00B623B0" w:rsidRDefault="00040108" w:rsidP="007A1F82">
            <w:pPr>
              <w:outlineLvl w:val="1"/>
              <w:rPr>
                <w:rFonts w:ascii="Arial" w:hAnsi="Arial" w:cs="Arial"/>
                <w:sz w:val="12"/>
                <w:szCs w:val="16"/>
              </w:rPr>
            </w:pPr>
            <w:r w:rsidRPr="00B623B0">
              <w:rPr>
                <w:rFonts w:ascii="Arial" w:hAnsi="Arial" w:cs="Arial"/>
                <w:sz w:val="12"/>
                <w:szCs w:val="16"/>
              </w:rPr>
              <w:t>Котельная № 10, с. Яжелбицы</w:t>
            </w:r>
          </w:p>
        </w:tc>
        <w:tc>
          <w:tcPr>
            <w:tcW w:w="750" w:type="dxa"/>
            <w:shd w:val="clear" w:color="000000" w:fill="FFFFFF"/>
            <w:vAlign w:val="center"/>
            <w:hideMark/>
          </w:tcPr>
          <w:p w:rsidR="00040108" w:rsidRPr="00B623B0" w:rsidRDefault="00040108" w:rsidP="007A1F82">
            <w:pPr>
              <w:jc w:val="center"/>
              <w:outlineLvl w:val="1"/>
              <w:rPr>
                <w:rFonts w:ascii="Arial" w:hAnsi="Arial" w:cs="Arial"/>
                <w:sz w:val="12"/>
                <w:szCs w:val="16"/>
              </w:rPr>
            </w:pPr>
            <w:r w:rsidRPr="00B623B0">
              <w:rPr>
                <w:rFonts w:ascii="Arial" w:hAnsi="Arial" w:cs="Arial"/>
                <w:sz w:val="12"/>
                <w:szCs w:val="16"/>
              </w:rPr>
              <w:t>КВС-1-0,95</w:t>
            </w:r>
          </w:p>
        </w:tc>
        <w:tc>
          <w:tcPr>
            <w:tcW w:w="709" w:type="dxa"/>
            <w:shd w:val="clear" w:color="000000" w:fill="FFFFFF"/>
            <w:vAlign w:val="center"/>
            <w:hideMark/>
          </w:tcPr>
          <w:p w:rsidR="00040108" w:rsidRPr="00B623B0" w:rsidRDefault="00040108" w:rsidP="007A1F82">
            <w:pPr>
              <w:jc w:val="center"/>
              <w:outlineLvl w:val="1"/>
              <w:rPr>
                <w:rFonts w:ascii="Arial" w:hAnsi="Arial" w:cs="Arial"/>
                <w:sz w:val="12"/>
                <w:szCs w:val="16"/>
              </w:rPr>
            </w:pPr>
            <w:r w:rsidRPr="00B623B0">
              <w:rPr>
                <w:rFonts w:ascii="Arial" w:hAnsi="Arial" w:cs="Arial"/>
                <w:sz w:val="12"/>
                <w:szCs w:val="16"/>
              </w:rPr>
              <w:t>1</w:t>
            </w:r>
          </w:p>
        </w:tc>
        <w:tc>
          <w:tcPr>
            <w:tcW w:w="2126" w:type="dxa"/>
            <w:shd w:val="clear" w:color="000000" w:fill="FFFFFF"/>
            <w:vAlign w:val="center"/>
          </w:tcPr>
          <w:p w:rsidR="00040108" w:rsidRPr="00B623B0" w:rsidRDefault="00040108" w:rsidP="007A1F82">
            <w:pPr>
              <w:jc w:val="center"/>
              <w:outlineLvl w:val="1"/>
              <w:rPr>
                <w:rFonts w:ascii="Arial" w:hAnsi="Arial" w:cs="Arial"/>
                <w:sz w:val="12"/>
                <w:szCs w:val="16"/>
              </w:rPr>
            </w:pPr>
          </w:p>
        </w:tc>
        <w:tc>
          <w:tcPr>
            <w:tcW w:w="1045" w:type="dxa"/>
            <w:shd w:val="clear" w:color="000000" w:fill="FFFFFF"/>
            <w:vAlign w:val="center"/>
          </w:tcPr>
          <w:p w:rsidR="00040108" w:rsidRPr="00B623B0" w:rsidRDefault="00040108" w:rsidP="007A1F82">
            <w:pPr>
              <w:jc w:val="center"/>
              <w:outlineLvl w:val="1"/>
              <w:rPr>
                <w:rFonts w:ascii="Arial" w:hAnsi="Arial" w:cs="Arial"/>
                <w:sz w:val="12"/>
                <w:szCs w:val="16"/>
              </w:rPr>
            </w:pPr>
          </w:p>
        </w:tc>
        <w:tc>
          <w:tcPr>
            <w:tcW w:w="1560" w:type="dxa"/>
            <w:shd w:val="clear" w:color="000000" w:fill="FFFFFF"/>
            <w:vAlign w:val="center"/>
            <w:hideMark/>
          </w:tcPr>
          <w:p w:rsidR="00040108" w:rsidRPr="00B623B0" w:rsidRDefault="00040108" w:rsidP="004B307F">
            <w:pPr>
              <w:jc w:val="center"/>
              <w:outlineLvl w:val="1"/>
              <w:rPr>
                <w:rFonts w:ascii="Arial" w:hAnsi="Arial" w:cs="Arial"/>
                <w:sz w:val="12"/>
                <w:szCs w:val="16"/>
              </w:rPr>
            </w:pPr>
            <w:r w:rsidRPr="00B623B0">
              <w:rPr>
                <w:rFonts w:ascii="Arial" w:hAnsi="Arial" w:cs="Arial"/>
                <w:sz w:val="12"/>
                <w:szCs w:val="16"/>
              </w:rPr>
              <w:t>К200-150-250; Q=315м3/ч; Н=20м</w:t>
            </w:r>
            <w:r w:rsidR="004B307F">
              <w:rPr>
                <w:rFonts w:ascii="Arial" w:hAnsi="Arial" w:cs="Arial"/>
                <w:sz w:val="12"/>
                <w:szCs w:val="16"/>
              </w:rPr>
              <w:t xml:space="preserve"> </w:t>
            </w:r>
            <w:r w:rsidRPr="00B623B0">
              <w:rPr>
                <w:rFonts w:ascii="Arial" w:hAnsi="Arial" w:cs="Arial"/>
                <w:sz w:val="12"/>
                <w:szCs w:val="16"/>
              </w:rPr>
              <w:t xml:space="preserve"> N=30 кВт; n=1500об/мин</w:t>
            </w:r>
          </w:p>
        </w:tc>
        <w:tc>
          <w:tcPr>
            <w:tcW w:w="1275" w:type="dxa"/>
            <w:shd w:val="clear" w:color="000000" w:fill="FFFFFF"/>
            <w:vAlign w:val="center"/>
          </w:tcPr>
          <w:p w:rsidR="00040108" w:rsidRPr="00B623B0" w:rsidRDefault="00040108" w:rsidP="007A1F82">
            <w:pPr>
              <w:jc w:val="center"/>
              <w:outlineLvl w:val="1"/>
              <w:rPr>
                <w:rFonts w:ascii="Arial" w:hAnsi="Arial" w:cs="Arial"/>
                <w:sz w:val="12"/>
                <w:szCs w:val="16"/>
              </w:rPr>
            </w:pPr>
            <w:r w:rsidRPr="00B623B0">
              <w:rPr>
                <w:rFonts w:ascii="Arial" w:hAnsi="Arial" w:cs="Arial"/>
                <w:sz w:val="12"/>
                <w:szCs w:val="16"/>
              </w:rPr>
              <w:t>К-50-32-125; Q=50м3/ч; H=32м</w:t>
            </w:r>
          </w:p>
        </w:tc>
        <w:tc>
          <w:tcPr>
            <w:tcW w:w="1418" w:type="dxa"/>
            <w:shd w:val="clear" w:color="000000" w:fill="FFFFFF"/>
            <w:vAlign w:val="center"/>
          </w:tcPr>
          <w:p w:rsidR="00040108" w:rsidRPr="00B623B0" w:rsidRDefault="00040108" w:rsidP="007A1F82">
            <w:pPr>
              <w:jc w:val="center"/>
              <w:outlineLvl w:val="1"/>
              <w:rPr>
                <w:rFonts w:ascii="Arial" w:hAnsi="Arial" w:cs="Arial"/>
                <w:sz w:val="12"/>
                <w:szCs w:val="16"/>
              </w:rPr>
            </w:pPr>
            <w:r w:rsidRPr="00B623B0">
              <w:rPr>
                <w:rFonts w:ascii="Arial" w:hAnsi="Arial" w:cs="Arial"/>
                <w:sz w:val="12"/>
                <w:szCs w:val="16"/>
              </w:rPr>
              <w:t>К65-50-160; Q=25м3/ч; Н=32м N=5,5 кВт; n=3000об/мин</w:t>
            </w:r>
          </w:p>
        </w:tc>
        <w:tc>
          <w:tcPr>
            <w:tcW w:w="1422" w:type="dxa"/>
            <w:shd w:val="clear" w:color="000000" w:fill="FFFFFF"/>
            <w:vAlign w:val="center"/>
          </w:tcPr>
          <w:p w:rsidR="00040108" w:rsidRPr="00B623B0" w:rsidRDefault="00040108" w:rsidP="00B121F9">
            <w:pPr>
              <w:jc w:val="center"/>
              <w:outlineLvl w:val="1"/>
              <w:rPr>
                <w:rFonts w:ascii="Arial" w:hAnsi="Arial" w:cs="Arial"/>
                <w:sz w:val="12"/>
                <w:szCs w:val="16"/>
              </w:rPr>
            </w:pPr>
            <w:r w:rsidRPr="00B623B0">
              <w:rPr>
                <w:rFonts w:ascii="Arial" w:hAnsi="Arial" w:cs="Arial"/>
                <w:sz w:val="12"/>
                <w:szCs w:val="16"/>
              </w:rPr>
              <w:t>К65-50-160; Q=25м3/ч; Н=32м</w:t>
            </w:r>
            <w:r w:rsidR="00B121F9">
              <w:rPr>
                <w:rFonts w:ascii="Arial" w:hAnsi="Arial" w:cs="Arial"/>
                <w:sz w:val="12"/>
                <w:szCs w:val="16"/>
              </w:rPr>
              <w:t xml:space="preserve"> </w:t>
            </w:r>
            <w:r w:rsidRPr="00B623B0">
              <w:rPr>
                <w:rFonts w:ascii="Arial" w:hAnsi="Arial" w:cs="Arial"/>
                <w:sz w:val="12"/>
                <w:szCs w:val="16"/>
              </w:rPr>
              <w:t>N=5,5 кВт; n=3000об/мин</w:t>
            </w:r>
          </w:p>
        </w:tc>
      </w:tr>
      <w:tr w:rsidR="00040108" w:rsidRPr="00B623B0" w:rsidTr="004B307F">
        <w:trPr>
          <w:trHeight w:val="20"/>
        </w:trPr>
        <w:tc>
          <w:tcPr>
            <w:tcW w:w="0" w:type="auto"/>
            <w:vMerge/>
            <w:vAlign w:val="center"/>
            <w:hideMark/>
          </w:tcPr>
          <w:p w:rsidR="00040108" w:rsidRPr="00B623B0" w:rsidRDefault="00040108" w:rsidP="007A1F82">
            <w:pPr>
              <w:outlineLvl w:val="1"/>
              <w:rPr>
                <w:rFonts w:ascii="Arial" w:hAnsi="Arial" w:cs="Arial"/>
                <w:sz w:val="12"/>
                <w:szCs w:val="16"/>
              </w:rPr>
            </w:pPr>
          </w:p>
        </w:tc>
        <w:tc>
          <w:tcPr>
            <w:tcW w:w="750" w:type="dxa"/>
            <w:shd w:val="clear" w:color="000000" w:fill="FFFFFF"/>
            <w:vAlign w:val="center"/>
            <w:hideMark/>
          </w:tcPr>
          <w:p w:rsidR="00040108" w:rsidRPr="00B623B0" w:rsidRDefault="00040108" w:rsidP="007A1F82">
            <w:pPr>
              <w:jc w:val="center"/>
              <w:outlineLvl w:val="1"/>
              <w:rPr>
                <w:rFonts w:ascii="Arial" w:hAnsi="Arial" w:cs="Arial"/>
                <w:sz w:val="12"/>
                <w:szCs w:val="16"/>
              </w:rPr>
            </w:pPr>
            <w:r w:rsidRPr="00B623B0">
              <w:rPr>
                <w:rFonts w:ascii="Arial" w:hAnsi="Arial" w:cs="Arial"/>
                <w:sz w:val="12"/>
                <w:szCs w:val="16"/>
              </w:rPr>
              <w:t>КВС-1-0,95</w:t>
            </w:r>
          </w:p>
        </w:tc>
        <w:tc>
          <w:tcPr>
            <w:tcW w:w="709" w:type="dxa"/>
            <w:shd w:val="clear" w:color="000000" w:fill="FFFFFF"/>
            <w:vAlign w:val="center"/>
            <w:hideMark/>
          </w:tcPr>
          <w:p w:rsidR="00040108" w:rsidRPr="00B623B0" w:rsidRDefault="00040108" w:rsidP="007A1F82">
            <w:pPr>
              <w:jc w:val="center"/>
              <w:outlineLvl w:val="1"/>
              <w:rPr>
                <w:rFonts w:ascii="Arial" w:hAnsi="Arial" w:cs="Arial"/>
                <w:sz w:val="12"/>
                <w:szCs w:val="16"/>
              </w:rPr>
            </w:pPr>
            <w:r w:rsidRPr="00B623B0">
              <w:rPr>
                <w:rFonts w:ascii="Arial" w:hAnsi="Arial" w:cs="Arial"/>
                <w:sz w:val="12"/>
                <w:szCs w:val="16"/>
              </w:rPr>
              <w:t>1</w:t>
            </w:r>
          </w:p>
        </w:tc>
        <w:tc>
          <w:tcPr>
            <w:tcW w:w="2126" w:type="dxa"/>
            <w:shd w:val="clear" w:color="000000" w:fill="FFFFFF"/>
            <w:vAlign w:val="center"/>
          </w:tcPr>
          <w:p w:rsidR="00040108" w:rsidRPr="00B623B0" w:rsidRDefault="00040108" w:rsidP="007A1F82">
            <w:pPr>
              <w:jc w:val="center"/>
              <w:outlineLvl w:val="1"/>
              <w:rPr>
                <w:rFonts w:ascii="Arial" w:hAnsi="Arial" w:cs="Arial"/>
                <w:sz w:val="12"/>
                <w:szCs w:val="16"/>
              </w:rPr>
            </w:pPr>
          </w:p>
        </w:tc>
        <w:tc>
          <w:tcPr>
            <w:tcW w:w="1045" w:type="dxa"/>
            <w:shd w:val="clear" w:color="000000" w:fill="FFFFFF"/>
            <w:vAlign w:val="center"/>
          </w:tcPr>
          <w:p w:rsidR="00040108" w:rsidRPr="00B623B0" w:rsidRDefault="00040108" w:rsidP="007A1F82">
            <w:pPr>
              <w:jc w:val="center"/>
              <w:outlineLvl w:val="1"/>
              <w:rPr>
                <w:rFonts w:ascii="Arial" w:hAnsi="Arial" w:cs="Arial"/>
                <w:sz w:val="12"/>
                <w:szCs w:val="16"/>
              </w:rPr>
            </w:pPr>
          </w:p>
        </w:tc>
        <w:tc>
          <w:tcPr>
            <w:tcW w:w="1560" w:type="dxa"/>
            <w:shd w:val="clear" w:color="000000" w:fill="FFFFFF"/>
            <w:vAlign w:val="center"/>
            <w:hideMark/>
          </w:tcPr>
          <w:p w:rsidR="00040108" w:rsidRPr="00B623B0" w:rsidRDefault="00040108" w:rsidP="007A1F82">
            <w:pPr>
              <w:jc w:val="center"/>
              <w:outlineLvl w:val="1"/>
              <w:rPr>
                <w:rFonts w:ascii="Arial" w:hAnsi="Arial" w:cs="Arial"/>
                <w:sz w:val="12"/>
                <w:szCs w:val="16"/>
              </w:rPr>
            </w:pPr>
            <w:r w:rsidRPr="00B623B0">
              <w:rPr>
                <w:rFonts w:ascii="Arial" w:hAnsi="Arial" w:cs="Arial"/>
                <w:sz w:val="12"/>
                <w:szCs w:val="16"/>
              </w:rPr>
              <w:t>К200-150-250; Q=315м3/ч; Н=20м</w:t>
            </w:r>
          </w:p>
          <w:p w:rsidR="00040108" w:rsidRPr="00B623B0" w:rsidRDefault="00040108" w:rsidP="007A1F82">
            <w:pPr>
              <w:jc w:val="center"/>
              <w:outlineLvl w:val="1"/>
              <w:rPr>
                <w:rFonts w:ascii="Arial" w:hAnsi="Arial" w:cs="Arial"/>
                <w:sz w:val="12"/>
                <w:szCs w:val="16"/>
              </w:rPr>
            </w:pPr>
            <w:r w:rsidRPr="00B623B0">
              <w:rPr>
                <w:rFonts w:ascii="Arial" w:hAnsi="Arial" w:cs="Arial"/>
                <w:sz w:val="12"/>
                <w:szCs w:val="16"/>
              </w:rPr>
              <w:t xml:space="preserve"> N=30 кВт; n=1500об/мин</w:t>
            </w:r>
          </w:p>
        </w:tc>
        <w:tc>
          <w:tcPr>
            <w:tcW w:w="1275" w:type="dxa"/>
            <w:shd w:val="clear" w:color="000000" w:fill="FFFFFF"/>
            <w:vAlign w:val="center"/>
          </w:tcPr>
          <w:p w:rsidR="00040108" w:rsidRPr="00B623B0" w:rsidRDefault="00040108" w:rsidP="007A1F82">
            <w:pPr>
              <w:jc w:val="center"/>
              <w:outlineLvl w:val="1"/>
              <w:rPr>
                <w:rFonts w:ascii="Arial" w:hAnsi="Arial" w:cs="Arial"/>
                <w:sz w:val="12"/>
                <w:szCs w:val="16"/>
              </w:rPr>
            </w:pPr>
            <w:r w:rsidRPr="00B623B0">
              <w:rPr>
                <w:rFonts w:ascii="Arial" w:hAnsi="Arial" w:cs="Arial"/>
                <w:sz w:val="12"/>
                <w:szCs w:val="16"/>
              </w:rPr>
              <w:t>К-50-32-125; Q=50м3/ч; H=32м</w:t>
            </w:r>
          </w:p>
        </w:tc>
        <w:tc>
          <w:tcPr>
            <w:tcW w:w="1418" w:type="dxa"/>
            <w:shd w:val="clear" w:color="000000" w:fill="FFFFFF"/>
            <w:vAlign w:val="center"/>
          </w:tcPr>
          <w:p w:rsidR="00040108" w:rsidRPr="00B623B0" w:rsidRDefault="00040108" w:rsidP="007A1F82">
            <w:pPr>
              <w:jc w:val="center"/>
              <w:outlineLvl w:val="1"/>
              <w:rPr>
                <w:rFonts w:ascii="Arial" w:hAnsi="Arial" w:cs="Arial"/>
                <w:sz w:val="12"/>
                <w:szCs w:val="16"/>
              </w:rPr>
            </w:pPr>
            <w:r w:rsidRPr="00B623B0">
              <w:rPr>
                <w:rFonts w:ascii="Arial" w:hAnsi="Arial" w:cs="Arial"/>
                <w:sz w:val="12"/>
                <w:szCs w:val="16"/>
              </w:rPr>
              <w:t>К65-50-160; Q=25м3/ч; Н=32м N=5,5 кВт; n=3000об/мин</w:t>
            </w:r>
          </w:p>
        </w:tc>
        <w:tc>
          <w:tcPr>
            <w:tcW w:w="1422" w:type="dxa"/>
            <w:shd w:val="clear" w:color="000000" w:fill="FFFFFF"/>
            <w:vAlign w:val="center"/>
          </w:tcPr>
          <w:p w:rsidR="00040108" w:rsidRPr="00B623B0" w:rsidRDefault="00040108" w:rsidP="00B121F9">
            <w:pPr>
              <w:jc w:val="center"/>
              <w:outlineLvl w:val="1"/>
              <w:rPr>
                <w:rFonts w:ascii="Arial" w:hAnsi="Arial" w:cs="Arial"/>
                <w:sz w:val="12"/>
                <w:szCs w:val="16"/>
              </w:rPr>
            </w:pPr>
            <w:r w:rsidRPr="00B623B0">
              <w:rPr>
                <w:rFonts w:ascii="Arial" w:hAnsi="Arial" w:cs="Arial"/>
                <w:sz w:val="12"/>
                <w:szCs w:val="16"/>
              </w:rPr>
              <w:t>К65-50-160; Q=25м3/ч; Н=32м</w:t>
            </w:r>
            <w:r w:rsidR="00B121F9">
              <w:rPr>
                <w:rFonts w:ascii="Arial" w:hAnsi="Arial" w:cs="Arial"/>
                <w:sz w:val="12"/>
                <w:szCs w:val="16"/>
              </w:rPr>
              <w:t xml:space="preserve"> </w:t>
            </w:r>
            <w:r w:rsidRPr="00B623B0">
              <w:rPr>
                <w:rFonts w:ascii="Arial" w:hAnsi="Arial" w:cs="Arial"/>
                <w:sz w:val="12"/>
                <w:szCs w:val="16"/>
              </w:rPr>
              <w:t>N=5,5 кВт; n=3000об/мин</w:t>
            </w:r>
          </w:p>
        </w:tc>
      </w:tr>
      <w:tr w:rsidR="00040108" w:rsidRPr="00B623B0" w:rsidTr="004B307F">
        <w:trPr>
          <w:trHeight w:val="20"/>
        </w:trPr>
        <w:tc>
          <w:tcPr>
            <w:tcW w:w="0" w:type="auto"/>
            <w:vMerge/>
            <w:vAlign w:val="center"/>
            <w:hideMark/>
          </w:tcPr>
          <w:p w:rsidR="00040108" w:rsidRPr="00B623B0" w:rsidRDefault="00040108" w:rsidP="007A1F82">
            <w:pPr>
              <w:outlineLvl w:val="1"/>
              <w:rPr>
                <w:rFonts w:ascii="Arial" w:hAnsi="Arial" w:cs="Arial"/>
                <w:sz w:val="12"/>
                <w:szCs w:val="16"/>
              </w:rPr>
            </w:pPr>
          </w:p>
        </w:tc>
        <w:tc>
          <w:tcPr>
            <w:tcW w:w="750" w:type="dxa"/>
            <w:shd w:val="clear" w:color="000000" w:fill="FFFFFF"/>
            <w:vAlign w:val="center"/>
            <w:hideMark/>
          </w:tcPr>
          <w:p w:rsidR="00040108" w:rsidRPr="00B623B0" w:rsidRDefault="00040108" w:rsidP="007A1F82">
            <w:pPr>
              <w:jc w:val="center"/>
              <w:outlineLvl w:val="1"/>
              <w:rPr>
                <w:rFonts w:ascii="Arial" w:hAnsi="Arial" w:cs="Arial"/>
                <w:sz w:val="12"/>
                <w:szCs w:val="16"/>
              </w:rPr>
            </w:pPr>
            <w:r w:rsidRPr="00B623B0">
              <w:rPr>
                <w:rFonts w:ascii="Arial" w:hAnsi="Arial" w:cs="Arial"/>
                <w:sz w:val="12"/>
                <w:szCs w:val="16"/>
              </w:rPr>
              <w:t>КВС-1-0,95</w:t>
            </w:r>
          </w:p>
        </w:tc>
        <w:tc>
          <w:tcPr>
            <w:tcW w:w="709" w:type="dxa"/>
            <w:shd w:val="clear" w:color="000000" w:fill="FFFFFF"/>
            <w:vAlign w:val="center"/>
            <w:hideMark/>
          </w:tcPr>
          <w:p w:rsidR="00040108" w:rsidRPr="00B623B0" w:rsidRDefault="00040108" w:rsidP="007A1F82">
            <w:pPr>
              <w:jc w:val="center"/>
              <w:outlineLvl w:val="1"/>
              <w:rPr>
                <w:rFonts w:ascii="Arial" w:hAnsi="Arial" w:cs="Arial"/>
                <w:sz w:val="12"/>
                <w:szCs w:val="16"/>
              </w:rPr>
            </w:pPr>
            <w:r w:rsidRPr="00B623B0">
              <w:rPr>
                <w:rFonts w:ascii="Arial" w:hAnsi="Arial" w:cs="Arial"/>
                <w:sz w:val="12"/>
                <w:szCs w:val="16"/>
              </w:rPr>
              <w:t>1</w:t>
            </w:r>
          </w:p>
        </w:tc>
        <w:tc>
          <w:tcPr>
            <w:tcW w:w="2126" w:type="dxa"/>
            <w:shd w:val="clear" w:color="000000" w:fill="FFFFFF"/>
            <w:vAlign w:val="center"/>
          </w:tcPr>
          <w:p w:rsidR="00040108" w:rsidRPr="00B623B0" w:rsidRDefault="00040108" w:rsidP="007A1F82">
            <w:pPr>
              <w:jc w:val="center"/>
              <w:outlineLvl w:val="1"/>
              <w:rPr>
                <w:rFonts w:ascii="Arial" w:hAnsi="Arial" w:cs="Arial"/>
                <w:sz w:val="12"/>
                <w:szCs w:val="16"/>
              </w:rPr>
            </w:pPr>
          </w:p>
        </w:tc>
        <w:tc>
          <w:tcPr>
            <w:tcW w:w="1045" w:type="dxa"/>
            <w:shd w:val="clear" w:color="000000" w:fill="FFFFFF"/>
            <w:vAlign w:val="center"/>
          </w:tcPr>
          <w:p w:rsidR="00040108" w:rsidRPr="00B623B0" w:rsidRDefault="00040108" w:rsidP="007A1F82">
            <w:pPr>
              <w:jc w:val="center"/>
              <w:outlineLvl w:val="1"/>
              <w:rPr>
                <w:rFonts w:ascii="Arial" w:hAnsi="Arial" w:cs="Arial"/>
                <w:sz w:val="12"/>
                <w:szCs w:val="16"/>
              </w:rPr>
            </w:pPr>
          </w:p>
        </w:tc>
        <w:tc>
          <w:tcPr>
            <w:tcW w:w="1560" w:type="dxa"/>
            <w:shd w:val="clear" w:color="000000" w:fill="FFFFFF"/>
            <w:vAlign w:val="center"/>
            <w:hideMark/>
          </w:tcPr>
          <w:p w:rsidR="00040108" w:rsidRPr="00B623B0" w:rsidRDefault="00040108" w:rsidP="007A1F82">
            <w:pPr>
              <w:jc w:val="center"/>
              <w:outlineLvl w:val="1"/>
              <w:rPr>
                <w:rFonts w:ascii="Arial" w:hAnsi="Arial" w:cs="Arial"/>
                <w:sz w:val="12"/>
                <w:szCs w:val="16"/>
              </w:rPr>
            </w:pPr>
            <w:r w:rsidRPr="00B623B0">
              <w:rPr>
                <w:rFonts w:ascii="Arial" w:hAnsi="Arial" w:cs="Arial"/>
                <w:sz w:val="12"/>
                <w:szCs w:val="16"/>
              </w:rPr>
              <w:t> </w:t>
            </w:r>
          </w:p>
        </w:tc>
        <w:tc>
          <w:tcPr>
            <w:tcW w:w="1275" w:type="dxa"/>
            <w:shd w:val="clear" w:color="000000" w:fill="FFFFFF"/>
            <w:vAlign w:val="center"/>
            <w:hideMark/>
          </w:tcPr>
          <w:p w:rsidR="00040108" w:rsidRPr="00B623B0" w:rsidRDefault="00040108" w:rsidP="007A1F82">
            <w:pPr>
              <w:jc w:val="center"/>
              <w:outlineLvl w:val="1"/>
              <w:rPr>
                <w:rFonts w:ascii="Arial" w:hAnsi="Arial" w:cs="Arial"/>
                <w:sz w:val="12"/>
                <w:szCs w:val="16"/>
              </w:rPr>
            </w:pPr>
            <w:r w:rsidRPr="00B623B0">
              <w:rPr>
                <w:rFonts w:ascii="Arial" w:hAnsi="Arial" w:cs="Arial"/>
                <w:sz w:val="12"/>
                <w:szCs w:val="16"/>
              </w:rPr>
              <w:t> </w:t>
            </w:r>
          </w:p>
        </w:tc>
        <w:tc>
          <w:tcPr>
            <w:tcW w:w="1418" w:type="dxa"/>
            <w:shd w:val="clear" w:color="000000" w:fill="FFFFFF"/>
            <w:vAlign w:val="center"/>
            <w:hideMark/>
          </w:tcPr>
          <w:p w:rsidR="00040108" w:rsidRPr="00B623B0" w:rsidRDefault="00040108" w:rsidP="007A1F82">
            <w:pPr>
              <w:jc w:val="center"/>
              <w:outlineLvl w:val="1"/>
              <w:rPr>
                <w:rFonts w:ascii="Arial" w:hAnsi="Arial" w:cs="Arial"/>
                <w:sz w:val="12"/>
                <w:szCs w:val="16"/>
              </w:rPr>
            </w:pPr>
            <w:r w:rsidRPr="00B623B0">
              <w:rPr>
                <w:rFonts w:ascii="Arial" w:hAnsi="Arial" w:cs="Arial"/>
                <w:sz w:val="12"/>
                <w:szCs w:val="16"/>
              </w:rPr>
              <w:t> </w:t>
            </w:r>
          </w:p>
        </w:tc>
        <w:tc>
          <w:tcPr>
            <w:tcW w:w="1422" w:type="dxa"/>
            <w:shd w:val="clear" w:color="000000" w:fill="FFFFFF"/>
            <w:vAlign w:val="center"/>
            <w:hideMark/>
          </w:tcPr>
          <w:p w:rsidR="00040108" w:rsidRPr="00B623B0" w:rsidRDefault="00040108" w:rsidP="007A1F82">
            <w:pPr>
              <w:jc w:val="center"/>
              <w:outlineLvl w:val="1"/>
              <w:rPr>
                <w:rFonts w:ascii="Arial" w:hAnsi="Arial" w:cs="Arial"/>
                <w:sz w:val="12"/>
                <w:szCs w:val="16"/>
              </w:rPr>
            </w:pPr>
            <w:r w:rsidRPr="00B623B0">
              <w:rPr>
                <w:rFonts w:ascii="Arial" w:hAnsi="Arial" w:cs="Arial"/>
                <w:sz w:val="12"/>
                <w:szCs w:val="16"/>
              </w:rPr>
              <w:t> </w:t>
            </w:r>
          </w:p>
        </w:tc>
      </w:tr>
      <w:tr w:rsidR="00040108" w:rsidRPr="00B623B0" w:rsidTr="004B307F">
        <w:trPr>
          <w:trHeight w:val="20"/>
        </w:trPr>
        <w:tc>
          <w:tcPr>
            <w:tcW w:w="0" w:type="auto"/>
            <w:vMerge/>
            <w:vAlign w:val="center"/>
          </w:tcPr>
          <w:p w:rsidR="00040108" w:rsidRPr="00B623B0" w:rsidRDefault="00040108" w:rsidP="007A1F82">
            <w:pPr>
              <w:outlineLvl w:val="1"/>
              <w:rPr>
                <w:rFonts w:ascii="Arial" w:hAnsi="Arial" w:cs="Arial"/>
                <w:sz w:val="12"/>
                <w:szCs w:val="16"/>
              </w:rPr>
            </w:pPr>
          </w:p>
        </w:tc>
        <w:tc>
          <w:tcPr>
            <w:tcW w:w="750" w:type="dxa"/>
            <w:shd w:val="clear" w:color="000000" w:fill="FFFFFF"/>
            <w:vAlign w:val="center"/>
          </w:tcPr>
          <w:p w:rsidR="00040108" w:rsidRPr="00B623B0" w:rsidRDefault="00040108" w:rsidP="007A1F82">
            <w:pPr>
              <w:jc w:val="center"/>
              <w:outlineLvl w:val="1"/>
              <w:rPr>
                <w:rFonts w:ascii="Arial" w:hAnsi="Arial" w:cs="Arial"/>
                <w:sz w:val="12"/>
                <w:szCs w:val="16"/>
              </w:rPr>
            </w:pPr>
            <w:r w:rsidRPr="00B623B0">
              <w:rPr>
                <w:rFonts w:ascii="Arial" w:hAnsi="Arial" w:cs="Arial"/>
                <w:sz w:val="12"/>
                <w:szCs w:val="16"/>
              </w:rPr>
              <w:t>КВС-1-0,95</w:t>
            </w:r>
          </w:p>
        </w:tc>
        <w:tc>
          <w:tcPr>
            <w:tcW w:w="709" w:type="dxa"/>
            <w:shd w:val="clear" w:color="000000" w:fill="FFFFFF"/>
            <w:vAlign w:val="center"/>
          </w:tcPr>
          <w:p w:rsidR="00040108" w:rsidRPr="00B623B0" w:rsidRDefault="00040108" w:rsidP="007A1F82">
            <w:pPr>
              <w:jc w:val="center"/>
              <w:outlineLvl w:val="1"/>
              <w:rPr>
                <w:rFonts w:ascii="Arial" w:hAnsi="Arial" w:cs="Arial"/>
                <w:sz w:val="12"/>
                <w:szCs w:val="16"/>
              </w:rPr>
            </w:pPr>
            <w:r w:rsidRPr="00B623B0">
              <w:rPr>
                <w:rFonts w:ascii="Arial" w:hAnsi="Arial" w:cs="Arial"/>
                <w:sz w:val="12"/>
                <w:szCs w:val="16"/>
              </w:rPr>
              <w:t>1</w:t>
            </w:r>
          </w:p>
        </w:tc>
        <w:tc>
          <w:tcPr>
            <w:tcW w:w="2126" w:type="dxa"/>
            <w:shd w:val="clear" w:color="000000" w:fill="FFFFFF"/>
            <w:vAlign w:val="center"/>
          </w:tcPr>
          <w:p w:rsidR="00040108" w:rsidRPr="00B623B0" w:rsidRDefault="00040108" w:rsidP="007A1F82">
            <w:pPr>
              <w:jc w:val="center"/>
              <w:outlineLvl w:val="1"/>
              <w:rPr>
                <w:rFonts w:ascii="Arial" w:hAnsi="Arial" w:cs="Arial"/>
                <w:sz w:val="12"/>
                <w:szCs w:val="16"/>
              </w:rPr>
            </w:pPr>
          </w:p>
        </w:tc>
        <w:tc>
          <w:tcPr>
            <w:tcW w:w="1045" w:type="dxa"/>
            <w:shd w:val="clear" w:color="000000" w:fill="FFFFFF"/>
            <w:vAlign w:val="center"/>
          </w:tcPr>
          <w:p w:rsidR="00040108" w:rsidRPr="00B623B0" w:rsidRDefault="00040108" w:rsidP="007A1F82">
            <w:pPr>
              <w:jc w:val="center"/>
              <w:outlineLvl w:val="1"/>
              <w:rPr>
                <w:rFonts w:ascii="Arial" w:hAnsi="Arial" w:cs="Arial"/>
                <w:sz w:val="12"/>
                <w:szCs w:val="16"/>
              </w:rPr>
            </w:pPr>
          </w:p>
        </w:tc>
        <w:tc>
          <w:tcPr>
            <w:tcW w:w="1560" w:type="dxa"/>
            <w:shd w:val="clear" w:color="000000" w:fill="FFFFFF"/>
            <w:vAlign w:val="center"/>
          </w:tcPr>
          <w:p w:rsidR="00040108" w:rsidRPr="00B623B0" w:rsidRDefault="00040108" w:rsidP="007A1F82">
            <w:pPr>
              <w:jc w:val="center"/>
              <w:outlineLvl w:val="1"/>
              <w:rPr>
                <w:rFonts w:ascii="Arial" w:hAnsi="Arial" w:cs="Arial"/>
                <w:sz w:val="12"/>
                <w:szCs w:val="16"/>
              </w:rPr>
            </w:pPr>
          </w:p>
        </w:tc>
        <w:tc>
          <w:tcPr>
            <w:tcW w:w="1275" w:type="dxa"/>
            <w:shd w:val="clear" w:color="000000" w:fill="FFFFFF"/>
            <w:vAlign w:val="center"/>
          </w:tcPr>
          <w:p w:rsidR="00040108" w:rsidRPr="00B623B0" w:rsidRDefault="00040108" w:rsidP="007A1F82">
            <w:pPr>
              <w:jc w:val="center"/>
              <w:outlineLvl w:val="1"/>
              <w:rPr>
                <w:rFonts w:ascii="Arial" w:hAnsi="Arial" w:cs="Arial"/>
                <w:sz w:val="12"/>
                <w:szCs w:val="16"/>
              </w:rPr>
            </w:pPr>
          </w:p>
        </w:tc>
        <w:tc>
          <w:tcPr>
            <w:tcW w:w="1418" w:type="dxa"/>
            <w:shd w:val="clear" w:color="000000" w:fill="FFFFFF"/>
            <w:vAlign w:val="center"/>
          </w:tcPr>
          <w:p w:rsidR="00040108" w:rsidRPr="00B623B0" w:rsidRDefault="00040108" w:rsidP="007A1F82">
            <w:pPr>
              <w:jc w:val="center"/>
              <w:outlineLvl w:val="1"/>
              <w:rPr>
                <w:rFonts w:ascii="Arial" w:hAnsi="Arial" w:cs="Arial"/>
                <w:sz w:val="12"/>
                <w:szCs w:val="16"/>
              </w:rPr>
            </w:pPr>
          </w:p>
        </w:tc>
        <w:tc>
          <w:tcPr>
            <w:tcW w:w="1422" w:type="dxa"/>
            <w:shd w:val="clear" w:color="000000" w:fill="FFFFFF"/>
            <w:vAlign w:val="center"/>
          </w:tcPr>
          <w:p w:rsidR="00040108" w:rsidRPr="00B623B0" w:rsidRDefault="00040108" w:rsidP="007A1F82">
            <w:pPr>
              <w:jc w:val="center"/>
              <w:outlineLvl w:val="1"/>
              <w:rPr>
                <w:rFonts w:ascii="Arial" w:hAnsi="Arial" w:cs="Arial"/>
                <w:sz w:val="12"/>
                <w:szCs w:val="16"/>
              </w:rPr>
            </w:pPr>
          </w:p>
        </w:tc>
      </w:tr>
      <w:tr w:rsidR="00040108" w:rsidRPr="00B623B0" w:rsidTr="004B307F">
        <w:trPr>
          <w:trHeight w:val="20"/>
        </w:trPr>
        <w:tc>
          <w:tcPr>
            <w:tcW w:w="0" w:type="auto"/>
            <w:vMerge/>
            <w:vAlign w:val="center"/>
          </w:tcPr>
          <w:p w:rsidR="00040108" w:rsidRPr="00B623B0" w:rsidRDefault="00040108" w:rsidP="007A1F82">
            <w:pPr>
              <w:outlineLvl w:val="1"/>
              <w:rPr>
                <w:rFonts w:ascii="Arial" w:hAnsi="Arial" w:cs="Arial"/>
                <w:sz w:val="12"/>
                <w:szCs w:val="16"/>
              </w:rPr>
            </w:pPr>
          </w:p>
        </w:tc>
        <w:tc>
          <w:tcPr>
            <w:tcW w:w="750" w:type="dxa"/>
            <w:shd w:val="clear" w:color="000000" w:fill="FFFFFF"/>
            <w:vAlign w:val="center"/>
          </w:tcPr>
          <w:p w:rsidR="00040108" w:rsidRPr="00B623B0" w:rsidRDefault="00040108" w:rsidP="007A1F82">
            <w:pPr>
              <w:jc w:val="center"/>
              <w:outlineLvl w:val="1"/>
              <w:rPr>
                <w:rFonts w:ascii="Arial" w:hAnsi="Arial" w:cs="Arial"/>
                <w:sz w:val="12"/>
                <w:szCs w:val="16"/>
              </w:rPr>
            </w:pPr>
            <w:r w:rsidRPr="00B623B0">
              <w:rPr>
                <w:rFonts w:ascii="Arial" w:hAnsi="Arial" w:cs="Arial"/>
                <w:sz w:val="12"/>
                <w:szCs w:val="16"/>
              </w:rPr>
              <w:t>КВС-1-0,95</w:t>
            </w:r>
          </w:p>
        </w:tc>
        <w:tc>
          <w:tcPr>
            <w:tcW w:w="709" w:type="dxa"/>
            <w:shd w:val="clear" w:color="000000" w:fill="FFFFFF"/>
            <w:vAlign w:val="center"/>
          </w:tcPr>
          <w:p w:rsidR="00040108" w:rsidRPr="00B623B0" w:rsidRDefault="00040108" w:rsidP="007A1F82">
            <w:pPr>
              <w:jc w:val="center"/>
              <w:outlineLvl w:val="1"/>
              <w:rPr>
                <w:rFonts w:ascii="Arial" w:hAnsi="Arial" w:cs="Arial"/>
                <w:sz w:val="12"/>
                <w:szCs w:val="16"/>
              </w:rPr>
            </w:pPr>
            <w:r w:rsidRPr="00B623B0">
              <w:rPr>
                <w:rFonts w:ascii="Arial" w:hAnsi="Arial" w:cs="Arial"/>
                <w:sz w:val="12"/>
                <w:szCs w:val="16"/>
              </w:rPr>
              <w:t>1</w:t>
            </w:r>
          </w:p>
        </w:tc>
        <w:tc>
          <w:tcPr>
            <w:tcW w:w="2126" w:type="dxa"/>
            <w:shd w:val="clear" w:color="000000" w:fill="FFFFFF"/>
            <w:vAlign w:val="center"/>
          </w:tcPr>
          <w:p w:rsidR="00040108" w:rsidRPr="00B623B0" w:rsidRDefault="00040108" w:rsidP="007A1F82">
            <w:pPr>
              <w:jc w:val="center"/>
              <w:outlineLvl w:val="1"/>
              <w:rPr>
                <w:rFonts w:ascii="Arial" w:hAnsi="Arial" w:cs="Arial"/>
                <w:sz w:val="12"/>
                <w:szCs w:val="16"/>
              </w:rPr>
            </w:pPr>
          </w:p>
        </w:tc>
        <w:tc>
          <w:tcPr>
            <w:tcW w:w="1045" w:type="dxa"/>
            <w:shd w:val="clear" w:color="000000" w:fill="FFFFFF"/>
            <w:vAlign w:val="center"/>
          </w:tcPr>
          <w:p w:rsidR="00040108" w:rsidRPr="00B623B0" w:rsidRDefault="00040108" w:rsidP="007A1F82">
            <w:pPr>
              <w:jc w:val="center"/>
              <w:outlineLvl w:val="1"/>
              <w:rPr>
                <w:rFonts w:ascii="Arial" w:hAnsi="Arial" w:cs="Arial"/>
                <w:sz w:val="12"/>
                <w:szCs w:val="16"/>
              </w:rPr>
            </w:pPr>
          </w:p>
        </w:tc>
        <w:tc>
          <w:tcPr>
            <w:tcW w:w="1560" w:type="dxa"/>
            <w:shd w:val="clear" w:color="000000" w:fill="FFFFFF"/>
            <w:vAlign w:val="center"/>
          </w:tcPr>
          <w:p w:rsidR="00040108" w:rsidRPr="00B623B0" w:rsidRDefault="00040108" w:rsidP="007A1F82">
            <w:pPr>
              <w:jc w:val="center"/>
              <w:outlineLvl w:val="1"/>
              <w:rPr>
                <w:rFonts w:ascii="Arial" w:hAnsi="Arial" w:cs="Arial"/>
                <w:sz w:val="12"/>
                <w:szCs w:val="16"/>
              </w:rPr>
            </w:pPr>
          </w:p>
        </w:tc>
        <w:tc>
          <w:tcPr>
            <w:tcW w:w="1275" w:type="dxa"/>
            <w:shd w:val="clear" w:color="000000" w:fill="FFFFFF"/>
            <w:vAlign w:val="center"/>
          </w:tcPr>
          <w:p w:rsidR="00040108" w:rsidRPr="00B623B0" w:rsidRDefault="00040108" w:rsidP="007A1F82">
            <w:pPr>
              <w:jc w:val="center"/>
              <w:outlineLvl w:val="1"/>
              <w:rPr>
                <w:rFonts w:ascii="Arial" w:hAnsi="Arial" w:cs="Arial"/>
                <w:sz w:val="12"/>
                <w:szCs w:val="16"/>
              </w:rPr>
            </w:pPr>
          </w:p>
        </w:tc>
        <w:tc>
          <w:tcPr>
            <w:tcW w:w="1418" w:type="dxa"/>
            <w:shd w:val="clear" w:color="000000" w:fill="FFFFFF"/>
            <w:vAlign w:val="center"/>
          </w:tcPr>
          <w:p w:rsidR="00040108" w:rsidRPr="00B623B0" w:rsidRDefault="00040108" w:rsidP="007A1F82">
            <w:pPr>
              <w:jc w:val="center"/>
              <w:outlineLvl w:val="1"/>
              <w:rPr>
                <w:rFonts w:ascii="Arial" w:hAnsi="Arial" w:cs="Arial"/>
                <w:sz w:val="12"/>
                <w:szCs w:val="16"/>
              </w:rPr>
            </w:pPr>
          </w:p>
        </w:tc>
        <w:tc>
          <w:tcPr>
            <w:tcW w:w="1422" w:type="dxa"/>
            <w:shd w:val="clear" w:color="000000" w:fill="FFFFFF"/>
            <w:vAlign w:val="center"/>
          </w:tcPr>
          <w:p w:rsidR="00040108" w:rsidRPr="00B623B0" w:rsidRDefault="00040108" w:rsidP="007A1F82">
            <w:pPr>
              <w:jc w:val="center"/>
              <w:outlineLvl w:val="1"/>
              <w:rPr>
                <w:rFonts w:ascii="Arial" w:hAnsi="Arial" w:cs="Arial"/>
                <w:sz w:val="12"/>
                <w:szCs w:val="16"/>
              </w:rPr>
            </w:pPr>
          </w:p>
        </w:tc>
      </w:tr>
      <w:tr w:rsidR="00040108" w:rsidRPr="00B623B0" w:rsidTr="004B307F">
        <w:trPr>
          <w:trHeight w:val="20"/>
        </w:trPr>
        <w:tc>
          <w:tcPr>
            <w:tcW w:w="0" w:type="auto"/>
            <w:vMerge/>
            <w:vAlign w:val="center"/>
          </w:tcPr>
          <w:p w:rsidR="00040108" w:rsidRPr="00B623B0" w:rsidRDefault="00040108" w:rsidP="007A1F82">
            <w:pPr>
              <w:outlineLvl w:val="1"/>
              <w:rPr>
                <w:rFonts w:ascii="Arial" w:hAnsi="Arial" w:cs="Arial"/>
                <w:sz w:val="12"/>
                <w:szCs w:val="16"/>
              </w:rPr>
            </w:pPr>
          </w:p>
        </w:tc>
        <w:tc>
          <w:tcPr>
            <w:tcW w:w="750" w:type="dxa"/>
            <w:shd w:val="clear" w:color="000000" w:fill="FFFFFF"/>
            <w:vAlign w:val="center"/>
          </w:tcPr>
          <w:p w:rsidR="00040108" w:rsidRPr="00B623B0" w:rsidRDefault="00040108" w:rsidP="007A1F82">
            <w:pPr>
              <w:jc w:val="center"/>
              <w:outlineLvl w:val="1"/>
              <w:rPr>
                <w:rFonts w:ascii="Arial" w:hAnsi="Arial" w:cs="Arial"/>
                <w:sz w:val="12"/>
                <w:szCs w:val="16"/>
              </w:rPr>
            </w:pPr>
            <w:r w:rsidRPr="00B623B0">
              <w:rPr>
                <w:rFonts w:ascii="Arial" w:hAnsi="Arial" w:cs="Arial"/>
                <w:sz w:val="12"/>
                <w:szCs w:val="16"/>
              </w:rPr>
              <w:t>КВС-1-0,95</w:t>
            </w:r>
          </w:p>
        </w:tc>
        <w:tc>
          <w:tcPr>
            <w:tcW w:w="709" w:type="dxa"/>
            <w:shd w:val="clear" w:color="000000" w:fill="FFFFFF"/>
            <w:vAlign w:val="center"/>
          </w:tcPr>
          <w:p w:rsidR="00040108" w:rsidRPr="00B623B0" w:rsidRDefault="00040108" w:rsidP="007A1F82">
            <w:pPr>
              <w:jc w:val="center"/>
              <w:outlineLvl w:val="1"/>
              <w:rPr>
                <w:rFonts w:ascii="Arial" w:hAnsi="Arial" w:cs="Arial"/>
                <w:sz w:val="12"/>
                <w:szCs w:val="16"/>
              </w:rPr>
            </w:pPr>
            <w:r w:rsidRPr="00B623B0">
              <w:rPr>
                <w:rFonts w:ascii="Arial" w:hAnsi="Arial" w:cs="Arial"/>
                <w:sz w:val="12"/>
                <w:szCs w:val="16"/>
              </w:rPr>
              <w:t>1</w:t>
            </w:r>
          </w:p>
        </w:tc>
        <w:tc>
          <w:tcPr>
            <w:tcW w:w="2126" w:type="dxa"/>
            <w:shd w:val="clear" w:color="000000" w:fill="FFFFFF"/>
            <w:vAlign w:val="center"/>
          </w:tcPr>
          <w:p w:rsidR="00040108" w:rsidRPr="00B623B0" w:rsidRDefault="00040108" w:rsidP="007A1F82">
            <w:pPr>
              <w:jc w:val="center"/>
              <w:outlineLvl w:val="1"/>
              <w:rPr>
                <w:rFonts w:ascii="Arial" w:hAnsi="Arial" w:cs="Arial"/>
                <w:sz w:val="12"/>
                <w:szCs w:val="16"/>
              </w:rPr>
            </w:pPr>
          </w:p>
        </w:tc>
        <w:tc>
          <w:tcPr>
            <w:tcW w:w="1045" w:type="dxa"/>
            <w:shd w:val="clear" w:color="000000" w:fill="FFFFFF"/>
            <w:vAlign w:val="center"/>
          </w:tcPr>
          <w:p w:rsidR="00040108" w:rsidRPr="00B623B0" w:rsidRDefault="00040108" w:rsidP="007A1F82">
            <w:pPr>
              <w:jc w:val="center"/>
              <w:outlineLvl w:val="1"/>
              <w:rPr>
                <w:rFonts w:ascii="Arial" w:hAnsi="Arial" w:cs="Arial"/>
                <w:sz w:val="12"/>
                <w:szCs w:val="16"/>
              </w:rPr>
            </w:pPr>
          </w:p>
        </w:tc>
        <w:tc>
          <w:tcPr>
            <w:tcW w:w="1560" w:type="dxa"/>
            <w:shd w:val="clear" w:color="000000" w:fill="FFFFFF"/>
            <w:vAlign w:val="center"/>
          </w:tcPr>
          <w:p w:rsidR="00040108" w:rsidRPr="00B623B0" w:rsidRDefault="00040108" w:rsidP="007A1F82">
            <w:pPr>
              <w:jc w:val="center"/>
              <w:outlineLvl w:val="1"/>
              <w:rPr>
                <w:rFonts w:ascii="Arial" w:hAnsi="Arial" w:cs="Arial"/>
                <w:sz w:val="12"/>
                <w:szCs w:val="16"/>
              </w:rPr>
            </w:pPr>
          </w:p>
        </w:tc>
        <w:tc>
          <w:tcPr>
            <w:tcW w:w="1275" w:type="dxa"/>
            <w:shd w:val="clear" w:color="000000" w:fill="FFFFFF"/>
            <w:vAlign w:val="center"/>
          </w:tcPr>
          <w:p w:rsidR="00040108" w:rsidRPr="00B623B0" w:rsidRDefault="00040108" w:rsidP="007A1F82">
            <w:pPr>
              <w:jc w:val="center"/>
              <w:outlineLvl w:val="1"/>
              <w:rPr>
                <w:rFonts w:ascii="Arial" w:hAnsi="Arial" w:cs="Arial"/>
                <w:sz w:val="12"/>
                <w:szCs w:val="16"/>
              </w:rPr>
            </w:pPr>
          </w:p>
        </w:tc>
        <w:tc>
          <w:tcPr>
            <w:tcW w:w="1418" w:type="dxa"/>
            <w:shd w:val="clear" w:color="000000" w:fill="FFFFFF"/>
            <w:vAlign w:val="center"/>
          </w:tcPr>
          <w:p w:rsidR="00040108" w:rsidRPr="00B623B0" w:rsidRDefault="00040108" w:rsidP="007A1F82">
            <w:pPr>
              <w:jc w:val="center"/>
              <w:outlineLvl w:val="1"/>
              <w:rPr>
                <w:rFonts w:ascii="Arial" w:hAnsi="Arial" w:cs="Arial"/>
                <w:sz w:val="12"/>
                <w:szCs w:val="16"/>
              </w:rPr>
            </w:pPr>
          </w:p>
        </w:tc>
        <w:tc>
          <w:tcPr>
            <w:tcW w:w="1422" w:type="dxa"/>
            <w:shd w:val="clear" w:color="000000" w:fill="FFFFFF"/>
            <w:vAlign w:val="center"/>
          </w:tcPr>
          <w:p w:rsidR="00040108" w:rsidRPr="00B623B0" w:rsidRDefault="00040108" w:rsidP="007A1F82">
            <w:pPr>
              <w:jc w:val="center"/>
              <w:outlineLvl w:val="1"/>
              <w:rPr>
                <w:rFonts w:ascii="Arial" w:hAnsi="Arial" w:cs="Arial"/>
                <w:sz w:val="12"/>
                <w:szCs w:val="16"/>
              </w:rPr>
            </w:pPr>
          </w:p>
        </w:tc>
      </w:tr>
      <w:tr w:rsidR="00040108" w:rsidRPr="00B623B0" w:rsidTr="004B307F">
        <w:trPr>
          <w:trHeight w:val="20"/>
        </w:trPr>
        <w:tc>
          <w:tcPr>
            <w:tcW w:w="0" w:type="auto"/>
            <w:vMerge/>
            <w:vAlign w:val="center"/>
          </w:tcPr>
          <w:p w:rsidR="00040108" w:rsidRPr="00B623B0" w:rsidRDefault="00040108" w:rsidP="007A1F82">
            <w:pPr>
              <w:outlineLvl w:val="1"/>
              <w:rPr>
                <w:rFonts w:ascii="Arial" w:hAnsi="Arial" w:cs="Arial"/>
                <w:sz w:val="12"/>
                <w:szCs w:val="16"/>
              </w:rPr>
            </w:pPr>
          </w:p>
        </w:tc>
        <w:tc>
          <w:tcPr>
            <w:tcW w:w="750" w:type="dxa"/>
            <w:shd w:val="clear" w:color="000000" w:fill="FFFFFF"/>
            <w:vAlign w:val="center"/>
          </w:tcPr>
          <w:p w:rsidR="00040108" w:rsidRPr="00B623B0" w:rsidRDefault="00040108" w:rsidP="007A1F82">
            <w:pPr>
              <w:jc w:val="center"/>
              <w:outlineLvl w:val="1"/>
              <w:rPr>
                <w:rFonts w:ascii="Arial" w:hAnsi="Arial" w:cs="Arial"/>
                <w:sz w:val="12"/>
                <w:szCs w:val="16"/>
              </w:rPr>
            </w:pPr>
            <w:r w:rsidRPr="00B623B0">
              <w:rPr>
                <w:rFonts w:ascii="Arial" w:hAnsi="Arial" w:cs="Arial"/>
                <w:sz w:val="12"/>
                <w:szCs w:val="16"/>
              </w:rPr>
              <w:t>КВС-1-0,45</w:t>
            </w:r>
          </w:p>
        </w:tc>
        <w:tc>
          <w:tcPr>
            <w:tcW w:w="709" w:type="dxa"/>
            <w:shd w:val="clear" w:color="000000" w:fill="FFFFFF"/>
            <w:vAlign w:val="center"/>
          </w:tcPr>
          <w:p w:rsidR="00040108" w:rsidRPr="00B623B0" w:rsidRDefault="00040108" w:rsidP="007A1F82">
            <w:pPr>
              <w:jc w:val="center"/>
              <w:outlineLvl w:val="1"/>
              <w:rPr>
                <w:rFonts w:ascii="Arial" w:hAnsi="Arial" w:cs="Arial"/>
                <w:sz w:val="12"/>
                <w:szCs w:val="16"/>
              </w:rPr>
            </w:pPr>
            <w:r w:rsidRPr="00B623B0">
              <w:rPr>
                <w:rFonts w:ascii="Arial" w:hAnsi="Arial" w:cs="Arial"/>
                <w:sz w:val="12"/>
                <w:szCs w:val="16"/>
              </w:rPr>
              <w:t>0,4</w:t>
            </w:r>
          </w:p>
        </w:tc>
        <w:tc>
          <w:tcPr>
            <w:tcW w:w="2126" w:type="dxa"/>
            <w:shd w:val="clear" w:color="000000" w:fill="FFFFFF"/>
            <w:vAlign w:val="center"/>
          </w:tcPr>
          <w:p w:rsidR="00040108" w:rsidRPr="00B623B0" w:rsidRDefault="00040108" w:rsidP="007A1F82">
            <w:pPr>
              <w:jc w:val="center"/>
              <w:outlineLvl w:val="1"/>
              <w:rPr>
                <w:rFonts w:ascii="Arial" w:hAnsi="Arial" w:cs="Arial"/>
                <w:sz w:val="12"/>
                <w:szCs w:val="16"/>
              </w:rPr>
            </w:pPr>
          </w:p>
        </w:tc>
        <w:tc>
          <w:tcPr>
            <w:tcW w:w="1045" w:type="dxa"/>
            <w:shd w:val="clear" w:color="000000" w:fill="FFFFFF"/>
            <w:vAlign w:val="center"/>
          </w:tcPr>
          <w:p w:rsidR="00040108" w:rsidRPr="00B623B0" w:rsidRDefault="00040108" w:rsidP="007A1F82">
            <w:pPr>
              <w:jc w:val="center"/>
              <w:outlineLvl w:val="1"/>
              <w:rPr>
                <w:rFonts w:ascii="Arial" w:hAnsi="Arial" w:cs="Arial"/>
                <w:sz w:val="12"/>
                <w:szCs w:val="16"/>
              </w:rPr>
            </w:pPr>
          </w:p>
        </w:tc>
        <w:tc>
          <w:tcPr>
            <w:tcW w:w="1560" w:type="dxa"/>
            <w:shd w:val="clear" w:color="000000" w:fill="FFFFFF"/>
            <w:vAlign w:val="center"/>
          </w:tcPr>
          <w:p w:rsidR="00040108" w:rsidRPr="00B623B0" w:rsidRDefault="00040108" w:rsidP="007A1F82">
            <w:pPr>
              <w:jc w:val="center"/>
              <w:outlineLvl w:val="1"/>
              <w:rPr>
                <w:rFonts w:ascii="Arial" w:hAnsi="Arial" w:cs="Arial"/>
                <w:sz w:val="12"/>
                <w:szCs w:val="16"/>
              </w:rPr>
            </w:pPr>
          </w:p>
        </w:tc>
        <w:tc>
          <w:tcPr>
            <w:tcW w:w="1275" w:type="dxa"/>
            <w:shd w:val="clear" w:color="000000" w:fill="FFFFFF"/>
            <w:vAlign w:val="center"/>
          </w:tcPr>
          <w:p w:rsidR="00040108" w:rsidRPr="00B623B0" w:rsidRDefault="00040108" w:rsidP="007A1F82">
            <w:pPr>
              <w:jc w:val="center"/>
              <w:outlineLvl w:val="1"/>
              <w:rPr>
                <w:rFonts w:ascii="Arial" w:hAnsi="Arial" w:cs="Arial"/>
                <w:sz w:val="12"/>
                <w:szCs w:val="16"/>
              </w:rPr>
            </w:pPr>
          </w:p>
        </w:tc>
        <w:tc>
          <w:tcPr>
            <w:tcW w:w="1418" w:type="dxa"/>
            <w:shd w:val="clear" w:color="000000" w:fill="FFFFFF"/>
            <w:vAlign w:val="center"/>
          </w:tcPr>
          <w:p w:rsidR="00040108" w:rsidRPr="00B623B0" w:rsidRDefault="00040108" w:rsidP="007A1F82">
            <w:pPr>
              <w:jc w:val="center"/>
              <w:outlineLvl w:val="1"/>
              <w:rPr>
                <w:rFonts w:ascii="Arial" w:hAnsi="Arial" w:cs="Arial"/>
                <w:sz w:val="12"/>
                <w:szCs w:val="16"/>
              </w:rPr>
            </w:pPr>
          </w:p>
        </w:tc>
        <w:tc>
          <w:tcPr>
            <w:tcW w:w="1422" w:type="dxa"/>
            <w:shd w:val="clear" w:color="000000" w:fill="FFFFFF"/>
            <w:vAlign w:val="center"/>
          </w:tcPr>
          <w:p w:rsidR="00040108" w:rsidRPr="00B623B0" w:rsidRDefault="00040108" w:rsidP="007A1F82">
            <w:pPr>
              <w:jc w:val="center"/>
              <w:outlineLvl w:val="1"/>
              <w:rPr>
                <w:rFonts w:ascii="Arial" w:hAnsi="Arial" w:cs="Arial"/>
                <w:sz w:val="12"/>
                <w:szCs w:val="16"/>
              </w:rPr>
            </w:pPr>
          </w:p>
        </w:tc>
      </w:tr>
      <w:tr w:rsidR="00040108" w:rsidRPr="00B623B0" w:rsidTr="004B307F">
        <w:trPr>
          <w:trHeight w:val="20"/>
        </w:trPr>
        <w:tc>
          <w:tcPr>
            <w:tcW w:w="0" w:type="auto"/>
            <w:shd w:val="clear" w:color="000000" w:fill="FFFFFF"/>
            <w:vAlign w:val="center"/>
            <w:hideMark/>
          </w:tcPr>
          <w:p w:rsidR="00040108" w:rsidRPr="00B623B0" w:rsidRDefault="00040108" w:rsidP="00462E62">
            <w:pPr>
              <w:outlineLvl w:val="1"/>
              <w:rPr>
                <w:rFonts w:ascii="Arial" w:hAnsi="Arial" w:cs="Arial"/>
                <w:b/>
                <w:bCs/>
                <w:sz w:val="12"/>
                <w:szCs w:val="16"/>
              </w:rPr>
            </w:pPr>
            <w:r w:rsidRPr="00B623B0">
              <w:rPr>
                <w:rFonts w:ascii="Arial" w:hAnsi="Arial" w:cs="Arial"/>
                <w:b/>
                <w:bCs/>
                <w:sz w:val="12"/>
                <w:szCs w:val="16"/>
              </w:rPr>
              <w:t>Итого по котельной № 10</w:t>
            </w:r>
          </w:p>
        </w:tc>
        <w:tc>
          <w:tcPr>
            <w:tcW w:w="750" w:type="dxa"/>
            <w:shd w:val="clear" w:color="000000" w:fill="FFFFFF"/>
            <w:vAlign w:val="center"/>
            <w:hideMark/>
          </w:tcPr>
          <w:p w:rsidR="00040108" w:rsidRPr="00B623B0" w:rsidRDefault="00040108" w:rsidP="007A1F82">
            <w:pPr>
              <w:jc w:val="center"/>
              <w:outlineLvl w:val="1"/>
              <w:rPr>
                <w:rFonts w:ascii="Arial" w:hAnsi="Arial" w:cs="Arial"/>
                <w:b/>
                <w:bCs/>
                <w:sz w:val="12"/>
                <w:szCs w:val="16"/>
              </w:rPr>
            </w:pPr>
            <w:r w:rsidRPr="00B623B0">
              <w:rPr>
                <w:rFonts w:ascii="Arial" w:hAnsi="Arial" w:cs="Arial"/>
                <w:b/>
                <w:bCs/>
                <w:sz w:val="12"/>
                <w:szCs w:val="16"/>
              </w:rPr>
              <w:t>7</w:t>
            </w:r>
          </w:p>
        </w:tc>
        <w:tc>
          <w:tcPr>
            <w:tcW w:w="709" w:type="dxa"/>
            <w:shd w:val="clear" w:color="000000" w:fill="FFFFFF"/>
            <w:vAlign w:val="center"/>
            <w:hideMark/>
          </w:tcPr>
          <w:p w:rsidR="00040108" w:rsidRPr="00B623B0" w:rsidRDefault="00040108" w:rsidP="007A1F82">
            <w:pPr>
              <w:jc w:val="center"/>
              <w:outlineLvl w:val="1"/>
              <w:rPr>
                <w:rFonts w:ascii="Arial" w:hAnsi="Arial" w:cs="Arial"/>
                <w:b/>
                <w:bCs/>
                <w:sz w:val="12"/>
                <w:szCs w:val="16"/>
              </w:rPr>
            </w:pPr>
            <w:r w:rsidRPr="00B623B0">
              <w:rPr>
                <w:rFonts w:ascii="Arial" w:hAnsi="Arial" w:cs="Arial"/>
                <w:b/>
                <w:bCs/>
                <w:sz w:val="12"/>
                <w:szCs w:val="16"/>
              </w:rPr>
              <w:t>6,4</w:t>
            </w:r>
          </w:p>
        </w:tc>
        <w:tc>
          <w:tcPr>
            <w:tcW w:w="2126" w:type="dxa"/>
            <w:shd w:val="clear" w:color="000000" w:fill="FFFFFF"/>
            <w:vAlign w:val="center"/>
            <w:hideMark/>
          </w:tcPr>
          <w:p w:rsidR="00040108" w:rsidRPr="00B623B0" w:rsidRDefault="00040108" w:rsidP="007A1F82">
            <w:pPr>
              <w:jc w:val="center"/>
              <w:outlineLvl w:val="1"/>
              <w:rPr>
                <w:rFonts w:ascii="Arial" w:hAnsi="Arial" w:cs="Arial"/>
                <w:b/>
                <w:bCs/>
                <w:sz w:val="12"/>
                <w:szCs w:val="16"/>
              </w:rPr>
            </w:pPr>
            <w:r w:rsidRPr="00B623B0">
              <w:rPr>
                <w:rFonts w:ascii="Arial" w:hAnsi="Arial" w:cs="Arial"/>
                <w:b/>
                <w:bCs/>
                <w:sz w:val="12"/>
                <w:szCs w:val="16"/>
              </w:rPr>
              <w:t> </w:t>
            </w:r>
          </w:p>
        </w:tc>
        <w:tc>
          <w:tcPr>
            <w:tcW w:w="1045" w:type="dxa"/>
            <w:shd w:val="clear" w:color="000000" w:fill="FFFFFF"/>
            <w:vAlign w:val="center"/>
            <w:hideMark/>
          </w:tcPr>
          <w:p w:rsidR="00040108" w:rsidRPr="00B623B0" w:rsidRDefault="00040108" w:rsidP="007A1F82">
            <w:pPr>
              <w:jc w:val="center"/>
              <w:outlineLvl w:val="1"/>
              <w:rPr>
                <w:rFonts w:ascii="Arial" w:hAnsi="Arial" w:cs="Arial"/>
                <w:b/>
                <w:bCs/>
                <w:sz w:val="12"/>
                <w:szCs w:val="16"/>
              </w:rPr>
            </w:pPr>
            <w:r w:rsidRPr="00B623B0">
              <w:rPr>
                <w:rFonts w:ascii="Arial" w:hAnsi="Arial" w:cs="Arial"/>
                <w:b/>
                <w:bCs/>
                <w:sz w:val="12"/>
                <w:szCs w:val="16"/>
              </w:rPr>
              <w:t> </w:t>
            </w:r>
          </w:p>
        </w:tc>
        <w:tc>
          <w:tcPr>
            <w:tcW w:w="5675" w:type="dxa"/>
            <w:gridSpan w:val="4"/>
            <w:shd w:val="clear" w:color="000000" w:fill="FFFFFF"/>
            <w:vAlign w:val="center"/>
            <w:hideMark/>
          </w:tcPr>
          <w:p w:rsidR="00040108" w:rsidRPr="00B623B0" w:rsidRDefault="00040108" w:rsidP="007A1F82">
            <w:pPr>
              <w:jc w:val="center"/>
              <w:outlineLvl w:val="1"/>
              <w:rPr>
                <w:rFonts w:ascii="Arial" w:hAnsi="Arial" w:cs="Arial"/>
                <w:b/>
                <w:bCs/>
                <w:sz w:val="12"/>
                <w:szCs w:val="16"/>
              </w:rPr>
            </w:pPr>
            <w:r w:rsidRPr="00B623B0">
              <w:rPr>
                <w:rFonts w:ascii="Arial" w:hAnsi="Arial" w:cs="Arial"/>
                <w:b/>
                <w:bCs/>
                <w:sz w:val="12"/>
                <w:szCs w:val="16"/>
              </w:rPr>
              <w:t>8</w:t>
            </w:r>
          </w:p>
        </w:tc>
      </w:tr>
      <w:tr w:rsidR="00040108" w:rsidRPr="00B623B0" w:rsidTr="004B307F">
        <w:trPr>
          <w:trHeight w:val="20"/>
        </w:trPr>
        <w:tc>
          <w:tcPr>
            <w:tcW w:w="0" w:type="auto"/>
            <w:shd w:val="clear" w:color="000000" w:fill="FFFFFF"/>
            <w:vAlign w:val="center"/>
          </w:tcPr>
          <w:p w:rsidR="00040108" w:rsidRPr="00B623B0" w:rsidRDefault="00040108" w:rsidP="007A1F82">
            <w:pPr>
              <w:outlineLvl w:val="1"/>
              <w:rPr>
                <w:rFonts w:ascii="Arial" w:hAnsi="Arial" w:cs="Arial"/>
                <w:bCs/>
                <w:sz w:val="12"/>
                <w:szCs w:val="16"/>
              </w:rPr>
            </w:pPr>
            <w:r w:rsidRPr="00B623B0">
              <w:rPr>
                <w:rFonts w:ascii="Arial" w:hAnsi="Arial" w:cs="Arial"/>
                <w:bCs/>
                <w:sz w:val="12"/>
                <w:szCs w:val="16"/>
              </w:rPr>
              <w:t>Котельная № 20, д. Ижицы</w:t>
            </w:r>
          </w:p>
        </w:tc>
        <w:tc>
          <w:tcPr>
            <w:tcW w:w="750" w:type="dxa"/>
            <w:shd w:val="clear" w:color="000000" w:fill="FFFFFF"/>
            <w:vAlign w:val="center"/>
          </w:tcPr>
          <w:p w:rsidR="00040108" w:rsidRPr="00B623B0" w:rsidRDefault="00040108" w:rsidP="007A1F82">
            <w:pPr>
              <w:jc w:val="center"/>
              <w:outlineLvl w:val="1"/>
              <w:rPr>
                <w:rFonts w:ascii="Arial" w:hAnsi="Arial" w:cs="Arial"/>
                <w:b/>
                <w:bCs/>
                <w:sz w:val="12"/>
                <w:szCs w:val="16"/>
              </w:rPr>
            </w:pPr>
            <w:r w:rsidRPr="00B623B0">
              <w:rPr>
                <w:rFonts w:ascii="Arial" w:hAnsi="Arial" w:cs="Arial"/>
                <w:sz w:val="12"/>
                <w:szCs w:val="16"/>
              </w:rPr>
              <w:t xml:space="preserve">ЭПЗ-100 </w:t>
            </w:r>
          </w:p>
        </w:tc>
        <w:tc>
          <w:tcPr>
            <w:tcW w:w="709" w:type="dxa"/>
            <w:shd w:val="clear" w:color="000000" w:fill="FFFFFF"/>
            <w:vAlign w:val="center"/>
          </w:tcPr>
          <w:p w:rsidR="00040108" w:rsidRPr="00B623B0" w:rsidRDefault="00040108" w:rsidP="007A1F82">
            <w:pPr>
              <w:jc w:val="center"/>
              <w:outlineLvl w:val="1"/>
              <w:rPr>
                <w:rFonts w:ascii="Arial" w:hAnsi="Arial" w:cs="Arial"/>
                <w:b/>
                <w:bCs/>
                <w:sz w:val="12"/>
                <w:szCs w:val="16"/>
              </w:rPr>
            </w:pPr>
            <w:r w:rsidRPr="00B623B0">
              <w:rPr>
                <w:rFonts w:ascii="Arial" w:hAnsi="Arial" w:cs="Arial"/>
                <w:b/>
                <w:bCs/>
                <w:sz w:val="12"/>
                <w:szCs w:val="16"/>
              </w:rPr>
              <w:t>0,09</w:t>
            </w:r>
          </w:p>
        </w:tc>
        <w:tc>
          <w:tcPr>
            <w:tcW w:w="2126" w:type="dxa"/>
            <w:shd w:val="clear" w:color="000000" w:fill="FFFFFF"/>
            <w:vAlign w:val="center"/>
          </w:tcPr>
          <w:p w:rsidR="00040108" w:rsidRPr="00B623B0" w:rsidRDefault="00040108" w:rsidP="007A1F82">
            <w:pPr>
              <w:jc w:val="center"/>
              <w:outlineLvl w:val="1"/>
              <w:rPr>
                <w:rFonts w:ascii="Arial" w:hAnsi="Arial" w:cs="Arial"/>
                <w:b/>
                <w:bCs/>
                <w:sz w:val="12"/>
                <w:szCs w:val="16"/>
              </w:rPr>
            </w:pPr>
          </w:p>
        </w:tc>
        <w:tc>
          <w:tcPr>
            <w:tcW w:w="1045" w:type="dxa"/>
            <w:shd w:val="clear" w:color="000000" w:fill="FFFFFF"/>
            <w:vAlign w:val="center"/>
          </w:tcPr>
          <w:p w:rsidR="00040108" w:rsidRPr="00B623B0" w:rsidRDefault="00040108" w:rsidP="007A1F82">
            <w:pPr>
              <w:jc w:val="center"/>
              <w:outlineLvl w:val="1"/>
              <w:rPr>
                <w:rFonts w:ascii="Arial" w:hAnsi="Arial" w:cs="Arial"/>
                <w:b/>
                <w:bCs/>
                <w:sz w:val="12"/>
                <w:szCs w:val="16"/>
              </w:rPr>
            </w:pPr>
          </w:p>
        </w:tc>
        <w:tc>
          <w:tcPr>
            <w:tcW w:w="5675" w:type="dxa"/>
            <w:gridSpan w:val="4"/>
            <w:shd w:val="clear" w:color="000000" w:fill="FFFFFF"/>
            <w:vAlign w:val="center"/>
          </w:tcPr>
          <w:p w:rsidR="00040108" w:rsidRPr="00B623B0" w:rsidRDefault="00040108" w:rsidP="007A1F82">
            <w:pPr>
              <w:jc w:val="center"/>
              <w:outlineLvl w:val="1"/>
              <w:rPr>
                <w:rFonts w:ascii="Arial" w:hAnsi="Arial" w:cs="Arial"/>
                <w:b/>
                <w:bCs/>
                <w:sz w:val="12"/>
                <w:szCs w:val="16"/>
              </w:rPr>
            </w:pPr>
            <w:r w:rsidRPr="00B623B0">
              <w:rPr>
                <w:rFonts w:ascii="Arial" w:hAnsi="Arial" w:cs="Arial"/>
                <w:sz w:val="12"/>
                <w:szCs w:val="16"/>
              </w:rPr>
              <w:t>К-50-32-125; Q=50м3/ч; H=32м; N=2,2 кВт; n=3000об/мин</w:t>
            </w:r>
          </w:p>
        </w:tc>
      </w:tr>
      <w:tr w:rsidR="00040108" w:rsidRPr="00B623B0" w:rsidTr="004B307F">
        <w:trPr>
          <w:trHeight w:val="20"/>
        </w:trPr>
        <w:tc>
          <w:tcPr>
            <w:tcW w:w="0" w:type="auto"/>
            <w:shd w:val="clear" w:color="000000" w:fill="FFFFFF"/>
            <w:vAlign w:val="center"/>
          </w:tcPr>
          <w:p w:rsidR="00040108" w:rsidRPr="00B623B0" w:rsidRDefault="00040108" w:rsidP="00462E62">
            <w:pPr>
              <w:outlineLvl w:val="1"/>
              <w:rPr>
                <w:rFonts w:ascii="Arial" w:hAnsi="Arial" w:cs="Arial"/>
                <w:b/>
                <w:bCs/>
                <w:sz w:val="12"/>
                <w:szCs w:val="16"/>
              </w:rPr>
            </w:pPr>
            <w:r w:rsidRPr="00B623B0">
              <w:rPr>
                <w:rFonts w:ascii="Arial" w:hAnsi="Arial" w:cs="Arial"/>
                <w:b/>
                <w:bCs/>
                <w:sz w:val="12"/>
                <w:szCs w:val="16"/>
              </w:rPr>
              <w:t>Итого по котельной № 20</w:t>
            </w:r>
          </w:p>
        </w:tc>
        <w:tc>
          <w:tcPr>
            <w:tcW w:w="750" w:type="dxa"/>
            <w:shd w:val="clear" w:color="000000" w:fill="FFFFFF"/>
            <w:vAlign w:val="center"/>
          </w:tcPr>
          <w:p w:rsidR="00040108" w:rsidRPr="00B623B0" w:rsidRDefault="00040108" w:rsidP="007A1F82">
            <w:pPr>
              <w:jc w:val="center"/>
              <w:outlineLvl w:val="1"/>
              <w:rPr>
                <w:rFonts w:ascii="Arial" w:hAnsi="Arial" w:cs="Arial"/>
                <w:b/>
                <w:bCs/>
                <w:sz w:val="12"/>
                <w:szCs w:val="16"/>
              </w:rPr>
            </w:pPr>
            <w:r w:rsidRPr="00B623B0">
              <w:rPr>
                <w:rFonts w:ascii="Arial" w:hAnsi="Arial" w:cs="Arial"/>
                <w:b/>
                <w:bCs/>
                <w:sz w:val="12"/>
                <w:szCs w:val="16"/>
              </w:rPr>
              <w:t>1</w:t>
            </w:r>
          </w:p>
        </w:tc>
        <w:tc>
          <w:tcPr>
            <w:tcW w:w="709" w:type="dxa"/>
            <w:shd w:val="clear" w:color="000000" w:fill="FFFFFF"/>
            <w:vAlign w:val="center"/>
          </w:tcPr>
          <w:p w:rsidR="00040108" w:rsidRPr="00B623B0" w:rsidRDefault="00040108" w:rsidP="007A1F82">
            <w:pPr>
              <w:jc w:val="center"/>
              <w:outlineLvl w:val="1"/>
              <w:rPr>
                <w:rFonts w:ascii="Arial" w:hAnsi="Arial" w:cs="Arial"/>
                <w:b/>
                <w:bCs/>
                <w:sz w:val="12"/>
                <w:szCs w:val="16"/>
              </w:rPr>
            </w:pPr>
            <w:r w:rsidRPr="00B623B0">
              <w:rPr>
                <w:rFonts w:ascii="Arial" w:hAnsi="Arial" w:cs="Arial"/>
                <w:b/>
                <w:bCs/>
                <w:sz w:val="12"/>
                <w:szCs w:val="16"/>
              </w:rPr>
              <w:t>0,09</w:t>
            </w:r>
          </w:p>
        </w:tc>
        <w:tc>
          <w:tcPr>
            <w:tcW w:w="2126" w:type="dxa"/>
            <w:shd w:val="clear" w:color="000000" w:fill="FFFFFF"/>
            <w:vAlign w:val="center"/>
          </w:tcPr>
          <w:p w:rsidR="00040108" w:rsidRPr="00B623B0" w:rsidRDefault="00040108" w:rsidP="007A1F82">
            <w:pPr>
              <w:jc w:val="center"/>
              <w:outlineLvl w:val="1"/>
              <w:rPr>
                <w:rFonts w:ascii="Arial" w:hAnsi="Arial" w:cs="Arial"/>
                <w:b/>
                <w:bCs/>
                <w:sz w:val="12"/>
                <w:szCs w:val="16"/>
              </w:rPr>
            </w:pPr>
          </w:p>
        </w:tc>
        <w:tc>
          <w:tcPr>
            <w:tcW w:w="1045" w:type="dxa"/>
            <w:shd w:val="clear" w:color="000000" w:fill="FFFFFF"/>
            <w:vAlign w:val="center"/>
          </w:tcPr>
          <w:p w:rsidR="00040108" w:rsidRPr="00B623B0" w:rsidRDefault="00040108" w:rsidP="007A1F82">
            <w:pPr>
              <w:jc w:val="center"/>
              <w:outlineLvl w:val="1"/>
              <w:rPr>
                <w:rFonts w:ascii="Arial" w:hAnsi="Arial" w:cs="Arial"/>
                <w:b/>
                <w:bCs/>
                <w:sz w:val="12"/>
                <w:szCs w:val="16"/>
              </w:rPr>
            </w:pPr>
          </w:p>
        </w:tc>
        <w:tc>
          <w:tcPr>
            <w:tcW w:w="5675" w:type="dxa"/>
            <w:gridSpan w:val="4"/>
            <w:shd w:val="clear" w:color="000000" w:fill="FFFFFF"/>
            <w:vAlign w:val="center"/>
          </w:tcPr>
          <w:p w:rsidR="00040108" w:rsidRPr="00B623B0" w:rsidRDefault="00040108" w:rsidP="007A1F82">
            <w:pPr>
              <w:jc w:val="center"/>
              <w:outlineLvl w:val="1"/>
              <w:rPr>
                <w:rFonts w:ascii="Arial" w:hAnsi="Arial" w:cs="Arial"/>
                <w:b/>
                <w:bCs/>
                <w:sz w:val="12"/>
                <w:szCs w:val="16"/>
              </w:rPr>
            </w:pPr>
            <w:r w:rsidRPr="00B623B0">
              <w:rPr>
                <w:rFonts w:ascii="Arial" w:hAnsi="Arial" w:cs="Arial"/>
                <w:b/>
                <w:bCs/>
                <w:sz w:val="12"/>
                <w:szCs w:val="16"/>
              </w:rPr>
              <w:t>1</w:t>
            </w:r>
          </w:p>
        </w:tc>
      </w:tr>
      <w:tr w:rsidR="00040108" w:rsidRPr="00B623B0" w:rsidTr="004B307F">
        <w:trPr>
          <w:trHeight w:val="20"/>
        </w:trPr>
        <w:tc>
          <w:tcPr>
            <w:tcW w:w="0" w:type="auto"/>
            <w:shd w:val="clear" w:color="000000" w:fill="FFFFFF"/>
            <w:vAlign w:val="center"/>
            <w:hideMark/>
          </w:tcPr>
          <w:p w:rsidR="00040108" w:rsidRPr="00B623B0" w:rsidRDefault="00040108" w:rsidP="007A1F82">
            <w:pPr>
              <w:outlineLvl w:val="1"/>
              <w:rPr>
                <w:rFonts w:ascii="Arial" w:hAnsi="Arial" w:cs="Arial"/>
                <w:b/>
                <w:bCs/>
                <w:sz w:val="12"/>
                <w:szCs w:val="16"/>
              </w:rPr>
            </w:pPr>
            <w:r w:rsidRPr="00B623B0">
              <w:rPr>
                <w:rFonts w:ascii="Arial" w:hAnsi="Arial" w:cs="Arial"/>
                <w:b/>
                <w:bCs/>
                <w:sz w:val="12"/>
                <w:szCs w:val="16"/>
              </w:rPr>
              <w:t>ИТОГО</w:t>
            </w:r>
          </w:p>
        </w:tc>
        <w:tc>
          <w:tcPr>
            <w:tcW w:w="750" w:type="dxa"/>
            <w:shd w:val="clear" w:color="000000" w:fill="FFFFFF"/>
            <w:vAlign w:val="center"/>
            <w:hideMark/>
          </w:tcPr>
          <w:p w:rsidR="00040108" w:rsidRPr="00B623B0" w:rsidRDefault="00040108" w:rsidP="007A1F82">
            <w:pPr>
              <w:jc w:val="center"/>
              <w:outlineLvl w:val="1"/>
              <w:rPr>
                <w:rFonts w:ascii="Arial" w:hAnsi="Arial" w:cs="Arial"/>
                <w:b/>
                <w:bCs/>
                <w:sz w:val="12"/>
                <w:szCs w:val="16"/>
              </w:rPr>
            </w:pPr>
            <w:r w:rsidRPr="00B623B0">
              <w:rPr>
                <w:rFonts w:ascii="Arial" w:hAnsi="Arial" w:cs="Arial"/>
                <w:b/>
                <w:bCs/>
                <w:sz w:val="12"/>
                <w:szCs w:val="16"/>
              </w:rPr>
              <w:t>8</w:t>
            </w:r>
          </w:p>
        </w:tc>
        <w:tc>
          <w:tcPr>
            <w:tcW w:w="709" w:type="dxa"/>
            <w:shd w:val="clear" w:color="000000" w:fill="FFFFFF"/>
            <w:vAlign w:val="center"/>
            <w:hideMark/>
          </w:tcPr>
          <w:p w:rsidR="00040108" w:rsidRPr="00B623B0" w:rsidRDefault="00040108" w:rsidP="007A1F82">
            <w:pPr>
              <w:jc w:val="center"/>
              <w:outlineLvl w:val="1"/>
              <w:rPr>
                <w:rFonts w:ascii="Arial" w:hAnsi="Arial" w:cs="Arial"/>
                <w:b/>
                <w:bCs/>
                <w:sz w:val="12"/>
                <w:szCs w:val="16"/>
              </w:rPr>
            </w:pPr>
            <w:r w:rsidRPr="00B623B0">
              <w:rPr>
                <w:rFonts w:ascii="Arial" w:hAnsi="Arial" w:cs="Arial"/>
                <w:b/>
                <w:bCs/>
                <w:sz w:val="12"/>
                <w:szCs w:val="16"/>
              </w:rPr>
              <w:t>6,49</w:t>
            </w:r>
          </w:p>
        </w:tc>
        <w:tc>
          <w:tcPr>
            <w:tcW w:w="2126" w:type="dxa"/>
            <w:shd w:val="clear" w:color="000000" w:fill="FFFFFF"/>
            <w:vAlign w:val="center"/>
            <w:hideMark/>
          </w:tcPr>
          <w:p w:rsidR="00040108" w:rsidRPr="00B623B0" w:rsidRDefault="00040108" w:rsidP="007A1F82">
            <w:pPr>
              <w:jc w:val="center"/>
              <w:outlineLvl w:val="1"/>
              <w:rPr>
                <w:rFonts w:ascii="Arial" w:hAnsi="Arial" w:cs="Arial"/>
                <w:b/>
                <w:bCs/>
                <w:sz w:val="12"/>
                <w:szCs w:val="16"/>
              </w:rPr>
            </w:pPr>
            <w:r w:rsidRPr="00B623B0">
              <w:rPr>
                <w:rFonts w:ascii="Arial" w:hAnsi="Arial" w:cs="Arial"/>
                <w:b/>
                <w:bCs/>
                <w:sz w:val="12"/>
                <w:szCs w:val="16"/>
              </w:rPr>
              <w:t> </w:t>
            </w:r>
          </w:p>
        </w:tc>
        <w:tc>
          <w:tcPr>
            <w:tcW w:w="1045" w:type="dxa"/>
            <w:shd w:val="clear" w:color="000000" w:fill="FFFFFF"/>
            <w:vAlign w:val="center"/>
            <w:hideMark/>
          </w:tcPr>
          <w:p w:rsidR="00040108" w:rsidRPr="00B623B0" w:rsidRDefault="00040108" w:rsidP="007A1F82">
            <w:pPr>
              <w:jc w:val="center"/>
              <w:outlineLvl w:val="1"/>
              <w:rPr>
                <w:rFonts w:ascii="Arial" w:hAnsi="Arial" w:cs="Arial"/>
                <w:b/>
                <w:bCs/>
                <w:sz w:val="12"/>
                <w:szCs w:val="16"/>
              </w:rPr>
            </w:pPr>
            <w:r w:rsidRPr="00B623B0">
              <w:rPr>
                <w:rFonts w:ascii="Arial" w:hAnsi="Arial" w:cs="Arial"/>
                <w:b/>
                <w:bCs/>
                <w:sz w:val="12"/>
                <w:szCs w:val="16"/>
              </w:rPr>
              <w:t> </w:t>
            </w:r>
          </w:p>
        </w:tc>
        <w:tc>
          <w:tcPr>
            <w:tcW w:w="5675" w:type="dxa"/>
            <w:gridSpan w:val="4"/>
            <w:shd w:val="clear" w:color="000000" w:fill="FFFFFF"/>
            <w:vAlign w:val="center"/>
            <w:hideMark/>
          </w:tcPr>
          <w:p w:rsidR="00040108" w:rsidRPr="00B623B0" w:rsidRDefault="00040108" w:rsidP="007A1F82">
            <w:pPr>
              <w:jc w:val="center"/>
              <w:outlineLvl w:val="1"/>
              <w:rPr>
                <w:rFonts w:ascii="Arial" w:hAnsi="Arial" w:cs="Arial"/>
                <w:b/>
                <w:bCs/>
                <w:sz w:val="12"/>
                <w:szCs w:val="16"/>
              </w:rPr>
            </w:pPr>
            <w:r w:rsidRPr="00B623B0">
              <w:rPr>
                <w:rFonts w:ascii="Arial" w:hAnsi="Arial" w:cs="Arial"/>
                <w:b/>
                <w:bCs/>
                <w:sz w:val="12"/>
                <w:szCs w:val="16"/>
              </w:rPr>
              <w:t>9</w:t>
            </w:r>
          </w:p>
        </w:tc>
      </w:tr>
    </w:tbl>
    <w:p w:rsidR="00040108" w:rsidRPr="007A1F82" w:rsidRDefault="00040108" w:rsidP="006A4AFC">
      <w:pPr>
        <w:ind w:firstLine="284"/>
        <w:jc w:val="both"/>
        <w:rPr>
          <w:rFonts w:ascii="Arial" w:hAnsi="Arial" w:cs="Arial"/>
          <w:sz w:val="16"/>
          <w:szCs w:val="16"/>
        </w:rPr>
      </w:pPr>
      <w:r w:rsidRPr="007A1F82">
        <w:rPr>
          <w:rFonts w:ascii="Arial" w:hAnsi="Arial" w:cs="Arial"/>
          <w:sz w:val="16"/>
          <w:szCs w:val="16"/>
        </w:rPr>
        <w:t>Состояние оборудования удовлетворительное, капитальный ремонт проводится согласно планам капитального и текущего ремонта ООО «ТК Новгородская». Все котлы к началу отопительного сезона подготавливаются и находятся в исправном состоянии. Насосы находятся в исправном состоянии. Ежегодно в межотопительный период насосы проходят техническое обслуживание. Серьезных замечаний по работе насосного оборудования нет.</w:t>
      </w:r>
    </w:p>
    <w:p w:rsidR="00040108" w:rsidRPr="007A1F82" w:rsidRDefault="00040108" w:rsidP="006A4AFC">
      <w:pPr>
        <w:tabs>
          <w:tab w:val="left" w:pos="3555"/>
        </w:tabs>
        <w:ind w:firstLine="284"/>
        <w:jc w:val="both"/>
        <w:rPr>
          <w:rFonts w:ascii="Arial" w:hAnsi="Arial" w:cs="Arial"/>
          <w:b/>
          <w:sz w:val="16"/>
          <w:szCs w:val="16"/>
        </w:rPr>
      </w:pPr>
      <w:r w:rsidRPr="007A1F82">
        <w:rPr>
          <w:rFonts w:ascii="Arial" w:hAnsi="Arial" w:cs="Arial"/>
          <w:b/>
          <w:sz w:val="16"/>
          <w:szCs w:val="16"/>
        </w:rPr>
        <w:t>2.4. Параметры установленной тепловой мощности теплофикационного оборудования и теплофикационной установки</w:t>
      </w:r>
    </w:p>
    <w:p w:rsidR="00040108" w:rsidRPr="007A1F82" w:rsidRDefault="00040108" w:rsidP="006A4AFC">
      <w:pPr>
        <w:tabs>
          <w:tab w:val="left" w:pos="4155"/>
        </w:tabs>
        <w:ind w:firstLine="284"/>
        <w:jc w:val="both"/>
        <w:rPr>
          <w:rFonts w:ascii="Arial" w:hAnsi="Arial" w:cs="Arial"/>
          <w:sz w:val="16"/>
          <w:szCs w:val="16"/>
        </w:rPr>
      </w:pPr>
      <w:r w:rsidRPr="007A1F82">
        <w:rPr>
          <w:rFonts w:ascii="Arial" w:hAnsi="Arial" w:cs="Arial"/>
          <w:sz w:val="16"/>
          <w:szCs w:val="16"/>
        </w:rPr>
        <w:t>Общая суммарная мощность котлов составляет 6,49 Гкал/час. Установленная тепловая мощность составляет 6,49 Гкал/час.</w:t>
      </w:r>
    </w:p>
    <w:p w:rsidR="00040108" w:rsidRPr="007A1F82" w:rsidRDefault="00040108" w:rsidP="006A4AFC">
      <w:pPr>
        <w:ind w:firstLine="284"/>
        <w:jc w:val="both"/>
        <w:rPr>
          <w:rFonts w:ascii="Arial" w:hAnsi="Arial" w:cs="Arial"/>
          <w:b/>
          <w:sz w:val="16"/>
          <w:szCs w:val="16"/>
        </w:rPr>
      </w:pPr>
      <w:r w:rsidRPr="007A1F82">
        <w:rPr>
          <w:rFonts w:ascii="Arial" w:hAnsi="Arial" w:cs="Arial"/>
          <w:b/>
          <w:sz w:val="16"/>
          <w:szCs w:val="16"/>
        </w:rPr>
        <w:t>2.5. Ограничения тепловой мощности и параметры располагаемой тепловой мощности</w:t>
      </w:r>
    </w:p>
    <w:p w:rsidR="00040108" w:rsidRPr="007A1F82" w:rsidRDefault="00040108" w:rsidP="006A4AFC">
      <w:pPr>
        <w:tabs>
          <w:tab w:val="left" w:pos="4155"/>
        </w:tabs>
        <w:ind w:firstLine="284"/>
        <w:jc w:val="both"/>
        <w:rPr>
          <w:rFonts w:ascii="Arial" w:hAnsi="Arial" w:cs="Arial"/>
          <w:sz w:val="16"/>
          <w:szCs w:val="16"/>
        </w:rPr>
      </w:pPr>
      <w:r w:rsidRPr="007A1F82">
        <w:rPr>
          <w:rFonts w:ascii="Arial" w:hAnsi="Arial" w:cs="Arial"/>
          <w:sz w:val="16"/>
          <w:szCs w:val="16"/>
        </w:rPr>
        <w:t>Располагаемая тепловая мощность составляет 3,57 Гкал/час;</w:t>
      </w:r>
    </w:p>
    <w:p w:rsidR="00040108" w:rsidRPr="007A1F82" w:rsidRDefault="00040108" w:rsidP="006A4AFC">
      <w:pPr>
        <w:ind w:firstLine="284"/>
        <w:jc w:val="both"/>
        <w:rPr>
          <w:rFonts w:ascii="Arial" w:hAnsi="Arial" w:cs="Arial"/>
          <w:b/>
          <w:sz w:val="16"/>
          <w:szCs w:val="16"/>
        </w:rPr>
      </w:pPr>
      <w:r w:rsidRPr="007A1F82">
        <w:rPr>
          <w:rFonts w:ascii="Arial" w:hAnsi="Arial" w:cs="Arial"/>
          <w:b/>
          <w:sz w:val="16"/>
          <w:szCs w:val="16"/>
        </w:rPr>
        <w:t>2.6 Объем потребления тепловой энергии (мощности) и теплоносителя на собственные и хозяйственные нужды и параметры тепловой мощности нетто</w:t>
      </w:r>
    </w:p>
    <w:p w:rsidR="00040108" w:rsidRPr="00B623B0" w:rsidRDefault="00040108" w:rsidP="007A1F82">
      <w:pPr>
        <w:ind w:firstLine="540"/>
        <w:jc w:val="right"/>
        <w:rPr>
          <w:rFonts w:ascii="Arial" w:hAnsi="Arial" w:cs="Arial"/>
          <w:sz w:val="12"/>
          <w:szCs w:val="16"/>
        </w:rPr>
      </w:pPr>
      <w:r w:rsidRPr="00B623B0">
        <w:rPr>
          <w:rFonts w:ascii="Arial" w:hAnsi="Arial" w:cs="Arial"/>
          <w:sz w:val="12"/>
          <w:szCs w:val="16"/>
        </w:rPr>
        <w:t>Таблица 2</w:t>
      </w:r>
    </w:p>
    <w:tbl>
      <w:tblPr>
        <w:tblW w:w="5000" w:type="pct"/>
        <w:tblCellMar>
          <w:left w:w="0" w:type="dxa"/>
          <w:right w:w="0" w:type="dxa"/>
        </w:tblCellMar>
        <w:tblLook w:val="04A0" w:firstRow="1" w:lastRow="0" w:firstColumn="1" w:lastColumn="0" w:noHBand="0" w:noVBand="1"/>
      </w:tblPr>
      <w:tblGrid>
        <w:gridCol w:w="3100"/>
        <w:gridCol w:w="2286"/>
        <w:gridCol w:w="1637"/>
        <w:gridCol w:w="2234"/>
        <w:gridCol w:w="2093"/>
      </w:tblGrid>
      <w:tr w:rsidR="00040108" w:rsidRPr="00B623B0" w:rsidTr="00462E62">
        <w:trPr>
          <w:trHeight w:val="20"/>
        </w:trPr>
        <w:tc>
          <w:tcPr>
            <w:tcW w:w="13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b/>
                <w:sz w:val="12"/>
                <w:szCs w:val="16"/>
              </w:rPr>
            </w:pPr>
            <w:r w:rsidRPr="00B623B0">
              <w:rPr>
                <w:rFonts w:ascii="Arial" w:hAnsi="Arial" w:cs="Arial"/>
                <w:b/>
                <w:sz w:val="12"/>
                <w:szCs w:val="16"/>
              </w:rPr>
              <w:t>Наименование теплоисточника</w:t>
            </w:r>
          </w:p>
        </w:tc>
        <w:tc>
          <w:tcPr>
            <w:tcW w:w="1007" w:type="pct"/>
            <w:tcBorders>
              <w:top w:val="single" w:sz="4" w:space="0" w:color="auto"/>
              <w:left w:val="nil"/>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b/>
                <w:sz w:val="12"/>
                <w:szCs w:val="16"/>
              </w:rPr>
            </w:pPr>
            <w:r w:rsidRPr="00B623B0">
              <w:rPr>
                <w:rFonts w:ascii="Arial" w:hAnsi="Arial" w:cs="Arial"/>
                <w:b/>
                <w:sz w:val="12"/>
                <w:szCs w:val="16"/>
              </w:rPr>
              <w:t>Располагаемая мощность, Гкал/ч</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b/>
                <w:sz w:val="12"/>
                <w:szCs w:val="16"/>
              </w:rPr>
            </w:pPr>
            <w:r w:rsidRPr="00B623B0">
              <w:rPr>
                <w:rFonts w:ascii="Arial" w:hAnsi="Arial" w:cs="Arial"/>
                <w:b/>
                <w:sz w:val="12"/>
                <w:szCs w:val="16"/>
              </w:rPr>
              <w:t>Мощность нетто, Гкал/ч</w:t>
            </w:r>
          </w:p>
        </w:tc>
        <w:tc>
          <w:tcPr>
            <w:tcW w:w="984" w:type="pct"/>
            <w:tcBorders>
              <w:top w:val="single" w:sz="4" w:space="0" w:color="auto"/>
              <w:left w:val="nil"/>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b/>
                <w:sz w:val="12"/>
                <w:szCs w:val="16"/>
              </w:rPr>
            </w:pPr>
            <w:r w:rsidRPr="00B623B0">
              <w:rPr>
                <w:rFonts w:ascii="Arial" w:hAnsi="Arial" w:cs="Arial"/>
                <w:b/>
                <w:sz w:val="12"/>
                <w:szCs w:val="16"/>
              </w:rPr>
              <w:t>Хозяйственные нужды, Гкал/час</w:t>
            </w:r>
          </w:p>
        </w:tc>
        <w:tc>
          <w:tcPr>
            <w:tcW w:w="922" w:type="pct"/>
            <w:tcBorders>
              <w:top w:val="single" w:sz="4" w:space="0" w:color="auto"/>
              <w:left w:val="nil"/>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b/>
                <w:sz w:val="12"/>
                <w:szCs w:val="16"/>
              </w:rPr>
            </w:pPr>
            <w:r w:rsidRPr="00B623B0">
              <w:rPr>
                <w:rFonts w:ascii="Arial" w:hAnsi="Arial" w:cs="Arial"/>
                <w:b/>
                <w:sz w:val="12"/>
                <w:szCs w:val="16"/>
              </w:rPr>
              <w:t>Собственные нужды, Гкал/час</w:t>
            </w:r>
          </w:p>
        </w:tc>
      </w:tr>
      <w:tr w:rsidR="00040108" w:rsidRPr="00B623B0" w:rsidTr="00462E62">
        <w:trPr>
          <w:trHeight w:val="20"/>
        </w:trPr>
        <w:tc>
          <w:tcPr>
            <w:tcW w:w="1366" w:type="pct"/>
            <w:tcBorders>
              <w:top w:val="nil"/>
              <w:left w:val="single" w:sz="4" w:space="0" w:color="auto"/>
              <w:bottom w:val="single" w:sz="4" w:space="0" w:color="auto"/>
              <w:right w:val="single" w:sz="4" w:space="0" w:color="auto"/>
            </w:tcBorders>
            <w:shd w:val="clear" w:color="auto" w:fill="auto"/>
            <w:vAlign w:val="center"/>
            <w:hideMark/>
          </w:tcPr>
          <w:p w:rsidR="00040108" w:rsidRPr="00B623B0" w:rsidRDefault="00040108" w:rsidP="007A1F82">
            <w:pPr>
              <w:rPr>
                <w:rFonts w:ascii="Arial" w:hAnsi="Arial" w:cs="Arial"/>
                <w:sz w:val="12"/>
                <w:szCs w:val="16"/>
              </w:rPr>
            </w:pPr>
            <w:r w:rsidRPr="00B623B0">
              <w:rPr>
                <w:rFonts w:ascii="Arial" w:hAnsi="Arial" w:cs="Arial"/>
                <w:sz w:val="12"/>
                <w:szCs w:val="16"/>
              </w:rPr>
              <w:t>Котельная № 10 Валдайский район с.Яжелбицы</w:t>
            </w:r>
          </w:p>
        </w:tc>
        <w:tc>
          <w:tcPr>
            <w:tcW w:w="1007" w:type="pct"/>
            <w:tcBorders>
              <w:top w:val="nil"/>
              <w:left w:val="nil"/>
              <w:bottom w:val="single" w:sz="4" w:space="0" w:color="auto"/>
              <w:right w:val="single" w:sz="4" w:space="0" w:color="auto"/>
            </w:tcBorders>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3,480</w:t>
            </w:r>
          </w:p>
        </w:tc>
        <w:tc>
          <w:tcPr>
            <w:tcW w:w="721" w:type="pct"/>
            <w:tcBorders>
              <w:top w:val="nil"/>
              <w:left w:val="nil"/>
              <w:bottom w:val="single" w:sz="4" w:space="0" w:color="auto"/>
              <w:right w:val="single" w:sz="4" w:space="0" w:color="auto"/>
            </w:tcBorders>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3,456</w:t>
            </w:r>
          </w:p>
        </w:tc>
        <w:tc>
          <w:tcPr>
            <w:tcW w:w="984" w:type="pct"/>
            <w:tcBorders>
              <w:top w:val="nil"/>
              <w:left w:val="nil"/>
              <w:bottom w:val="single" w:sz="4" w:space="0" w:color="auto"/>
              <w:right w:val="single" w:sz="4" w:space="0" w:color="auto"/>
            </w:tcBorders>
            <w:shd w:val="clear" w:color="auto" w:fill="auto"/>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 </w:t>
            </w:r>
          </w:p>
        </w:tc>
        <w:tc>
          <w:tcPr>
            <w:tcW w:w="922" w:type="pct"/>
            <w:tcBorders>
              <w:top w:val="nil"/>
              <w:left w:val="nil"/>
              <w:bottom w:val="single" w:sz="4" w:space="0" w:color="auto"/>
              <w:right w:val="single" w:sz="4" w:space="0" w:color="auto"/>
            </w:tcBorders>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0,024</w:t>
            </w:r>
          </w:p>
        </w:tc>
      </w:tr>
      <w:tr w:rsidR="00040108" w:rsidRPr="00B623B0" w:rsidTr="00462E62">
        <w:trPr>
          <w:trHeight w:val="20"/>
        </w:trPr>
        <w:tc>
          <w:tcPr>
            <w:tcW w:w="1366" w:type="pct"/>
            <w:tcBorders>
              <w:top w:val="nil"/>
              <w:left w:val="single" w:sz="4" w:space="0" w:color="auto"/>
              <w:bottom w:val="single" w:sz="4" w:space="0" w:color="auto"/>
              <w:right w:val="single" w:sz="4" w:space="0" w:color="auto"/>
            </w:tcBorders>
            <w:shd w:val="clear" w:color="auto" w:fill="auto"/>
            <w:vAlign w:val="center"/>
          </w:tcPr>
          <w:p w:rsidR="00040108" w:rsidRPr="00B623B0" w:rsidRDefault="00040108" w:rsidP="007A1F82">
            <w:pPr>
              <w:rPr>
                <w:rFonts w:ascii="Arial" w:hAnsi="Arial" w:cs="Arial"/>
                <w:sz w:val="12"/>
                <w:szCs w:val="16"/>
              </w:rPr>
            </w:pPr>
            <w:r w:rsidRPr="00B623B0">
              <w:rPr>
                <w:rFonts w:ascii="Arial" w:hAnsi="Arial" w:cs="Arial"/>
                <w:sz w:val="12"/>
                <w:szCs w:val="16"/>
              </w:rPr>
              <w:t>Котельная № 20 Валдайский район д.Ижицы</w:t>
            </w:r>
          </w:p>
        </w:tc>
        <w:tc>
          <w:tcPr>
            <w:tcW w:w="1007" w:type="pct"/>
            <w:tcBorders>
              <w:top w:val="nil"/>
              <w:left w:val="nil"/>
              <w:bottom w:val="single" w:sz="4" w:space="0" w:color="auto"/>
              <w:right w:val="single" w:sz="4" w:space="0" w:color="auto"/>
            </w:tcBorders>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0,090</w:t>
            </w:r>
          </w:p>
        </w:tc>
        <w:tc>
          <w:tcPr>
            <w:tcW w:w="721" w:type="pct"/>
            <w:tcBorders>
              <w:top w:val="nil"/>
              <w:left w:val="nil"/>
              <w:bottom w:val="single" w:sz="4" w:space="0" w:color="auto"/>
              <w:right w:val="single" w:sz="4" w:space="0" w:color="auto"/>
            </w:tcBorders>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0,090</w:t>
            </w:r>
          </w:p>
        </w:tc>
        <w:tc>
          <w:tcPr>
            <w:tcW w:w="984" w:type="pct"/>
            <w:tcBorders>
              <w:top w:val="nil"/>
              <w:left w:val="nil"/>
              <w:bottom w:val="single" w:sz="4" w:space="0" w:color="auto"/>
              <w:right w:val="single" w:sz="4" w:space="0" w:color="auto"/>
            </w:tcBorders>
            <w:shd w:val="clear" w:color="auto" w:fill="auto"/>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 </w:t>
            </w:r>
          </w:p>
        </w:tc>
        <w:tc>
          <w:tcPr>
            <w:tcW w:w="922" w:type="pct"/>
            <w:tcBorders>
              <w:top w:val="nil"/>
              <w:left w:val="nil"/>
              <w:bottom w:val="single" w:sz="4" w:space="0" w:color="auto"/>
              <w:right w:val="single" w:sz="4" w:space="0" w:color="auto"/>
            </w:tcBorders>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0,000</w:t>
            </w:r>
          </w:p>
        </w:tc>
      </w:tr>
      <w:tr w:rsidR="00040108" w:rsidRPr="00B623B0" w:rsidTr="00462E62">
        <w:trPr>
          <w:trHeight w:val="20"/>
        </w:trPr>
        <w:tc>
          <w:tcPr>
            <w:tcW w:w="1366" w:type="pct"/>
            <w:tcBorders>
              <w:top w:val="nil"/>
              <w:left w:val="single" w:sz="4" w:space="0" w:color="auto"/>
              <w:bottom w:val="single" w:sz="4" w:space="0" w:color="auto"/>
              <w:right w:val="single" w:sz="4" w:space="0" w:color="auto"/>
            </w:tcBorders>
            <w:shd w:val="clear" w:color="auto" w:fill="auto"/>
            <w:vAlign w:val="center"/>
          </w:tcPr>
          <w:p w:rsidR="00040108" w:rsidRPr="00B623B0" w:rsidRDefault="00040108" w:rsidP="007A1F82">
            <w:pPr>
              <w:rPr>
                <w:rFonts w:ascii="Arial" w:hAnsi="Arial" w:cs="Arial"/>
                <w:b/>
                <w:bCs/>
                <w:color w:val="000000"/>
                <w:sz w:val="12"/>
                <w:szCs w:val="16"/>
              </w:rPr>
            </w:pPr>
            <w:r w:rsidRPr="00B623B0">
              <w:rPr>
                <w:rFonts w:ascii="Arial" w:hAnsi="Arial" w:cs="Arial"/>
                <w:b/>
                <w:bCs/>
                <w:color w:val="000000"/>
                <w:sz w:val="12"/>
                <w:szCs w:val="16"/>
              </w:rPr>
              <w:t>Итого:</w:t>
            </w:r>
          </w:p>
        </w:tc>
        <w:tc>
          <w:tcPr>
            <w:tcW w:w="1007" w:type="pct"/>
            <w:tcBorders>
              <w:top w:val="nil"/>
              <w:left w:val="nil"/>
              <w:bottom w:val="single" w:sz="4" w:space="0" w:color="auto"/>
              <w:right w:val="single" w:sz="4" w:space="0" w:color="auto"/>
            </w:tcBorders>
            <w:shd w:val="clear" w:color="auto" w:fill="auto"/>
            <w:vAlign w:val="center"/>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3,570</w:t>
            </w:r>
          </w:p>
        </w:tc>
        <w:tc>
          <w:tcPr>
            <w:tcW w:w="721" w:type="pct"/>
            <w:tcBorders>
              <w:top w:val="nil"/>
              <w:left w:val="nil"/>
              <w:bottom w:val="single" w:sz="4" w:space="0" w:color="auto"/>
              <w:right w:val="single" w:sz="4" w:space="0" w:color="auto"/>
            </w:tcBorders>
            <w:shd w:val="clear" w:color="auto" w:fill="auto"/>
            <w:vAlign w:val="center"/>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3,546</w:t>
            </w:r>
          </w:p>
        </w:tc>
        <w:tc>
          <w:tcPr>
            <w:tcW w:w="984" w:type="pct"/>
            <w:tcBorders>
              <w:top w:val="nil"/>
              <w:left w:val="nil"/>
              <w:bottom w:val="single" w:sz="4" w:space="0" w:color="auto"/>
              <w:right w:val="single" w:sz="4" w:space="0" w:color="auto"/>
            </w:tcBorders>
            <w:shd w:val="clear" w:color="auto" w:fill="auto"/>
            <w:vAlign w:val="center"/>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0,000</w:t>
            </w:r>
          </w:p>
        </w:tc>
        <w:tc>
          <w:tcPr>
            <w:tcW w:w="922" w:type="pct"/>
            <w:tcBorders>
              <w:top w:val="nil"/>
              <w:left w:val="nil"/>
              <w:bottom w:val="single" w:sz="4" w:space="0" w:color="auto"/>
              <w:right w:val="single" w:sz="4" w:space="0" w:color="auto"/>
            </w:tcBorders>
            <w:shd w:val="clear" w:color="auto" w:fill="auto"/>
            <w:vAlign w:val="center"/>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0,024</w:t>
            </w:r>
          </w:p>
        </w:tc>
      </w:tr>
    </w:tbl>
    <w:p w:rsidR="00040108" w:rsidRPr="007A1F82" w:rsidRDefault="00040108" w:rsidP="006A4AFC">
      <w:pPr>
        <w:ind w:firstLine="284"/>
        <w:jc w:val="both"/>
        <w:rPr>
          <w:rFonts w:ascii="Arial" w:hAnsi="Arial" w:cs="Arial"/>
          <w:b/>
          <w:sz w:val="16"/>
          <w:szCs w:val="16"/>
        </w:rPr>
      </w:pPr>
      <w:r w:rsidRPr="007A1F82">
        <w:rPr>
          <w:rFonts w:ascii="Arial" w:hAnsi="Arial" w:cs="Arial"/>
          <w:b/>
          <w:sz w:val="16"/>
          <w:szCs w:val="16"/>
        </w:rPr>
        <w:t>2.7.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040108" w:rsidRPr="006A4AFC" w:rsidRDefault="00040108" w:rsidP="007A1F82">
      <w:pPr>
        <w:jc w:val="right"/>
        <w:rPr>
          <w:rFonts w:ascii="Arial" w:hAnsi="Arial" w:cs="Arial"/>
          <w:sz w:val="12"/>
          <w:szCs w:val="16"/>
        </w:rPr>
      </w:pPr>
      <w:r w:rsidRPr="006A4AFC">
        <w:rPr>
          <w:rFonts w:ascii="Arial" w:hAnsi="Arial" w:cs="Arial"/>
          <w:sz w:val="12"/>
          <w:szCs w:val="16"/>
        </w:rPr>
        <w:t>Таблица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29"/>
        <w:gridCol w:w="5241"/>
        <w:gridCol w:w="4980"/>
      </w:tblGrid>
      <w:tr w:rsidR="00040108" w:rsidRPr="006A4AFC" w:rsidTr="00462E62">
        <w:trPr>
          <w:trHeight w:val="20"/>
        </w:trPr>
        <w:tc>
          <w:tcPr>
            <w:tcW w:w="497" w:type="pct"/>
            <w:vAlign w:val="center"/>
          </w:tcPr>
          <w:p w:rsidR="00040108" w:rsidRPr="006A4AFC" w:rsidRDefault="00040108" w:rsidP="004B307F">
            <w:pPr>
              <w:pStyle w:val="1f8"/>
              <w:autoSpaceDE w:val="0"/>
              <w:adjustRightInd w:val="0"/>
              <w:spacing w:after="0" w:line="240" w:lineRule="auto"/>
              <w:ind w:left="0"/>
              <w:jc w:val="center"/>
              <w:rPr>
                <w:rFonts w:ascii="Arial" w:hAnsi="Arial" w:cs="Arial"/>
                <w:b/>
                <w:sz w:val="12"/>
                <w:szCs w:val="16"/>
              </w:rPr>
            </w:pPr>
            <w:r w:rsidRPr="006A4AFC">
              <w:rPr>
                <w:rFonts w:ascii="Arial" w:hAnsi="Arial" w:cs="Arial"/>
                <w:b/>
                <w:sz w:val="12"/>
                <w:szCs w:val="16"/>
              </w:rPr>
              <w:t>№ п/п</w:t>
            </w:r>
          </w:p>
        </w:tc>
        <w:tc>
          <w:tcPr>
            <w:tcW w:w="2309" w:type="pct"/>
            <w:vAlign w:val="center"/>
          </w:tcPr>
          <w:p w:rsidR="00040108" w:rsidRPr="006A4AFC" w:rsidRDefault="00040108" w:rsidP="004B307F">
            <w:pPr>
              <w:pStyle w:val="1f8"/>
              <w:autoSpaceDE w:val="0"/>
              <w:adjustRightInd w:val="0"/>
              <w:spacing w:after="0" w:line="240" w:lineRule="auto"/>
              <w:ind w:left="0"/>
              <w:jc w:val="center"/>
              <w:rPr>
                <w:rFonts w:ascii="Arial" w:hAnsi="Arial" w:cs="Arial"/>
                <w:b/>
                <w:sz w:val="12"/>
                <w:szCs w:val="16"/>
              </w:rPr>
            </w:pPr>
            <w:r w:rsidRPr="006A4AFC">
              <w:rPr>
                <w:rFonts w:ascii="Arial" w:hAnsi="Arial" w:cs="Arial"/>
                <w:b/>
                <w:sz w:val="12"/>
                <w:szCs w:val="16"/>
              </w:rPr>
              <w:t>Наименование котельной</w:t>
            </w:r>
          </w:p>
        </w:tc>
        <w:tc>
          <w:tcPr>
            <w:tcW w:w="2195" w:type="pct"/>
            <w:vAlign w:val="center"/>
          </w:tcPr>
          <w:p w:rsidR="00040108" w:rsidRPr="006A4AFC" w:rsidRDefault="00040108" w:rsidP="004B307F">
            <w:pPr>
              <w:pStyle w:val="1f8"/>
              <w:autoSpaceDE w:val="0"/>
              <w:adjustRightInd w:val="0"/>
              <w:spacing w:after="0" w:line="240" w:lineRule="auto"/>
              <w:ind w:left="0"/>
              <w:jc w:val="center"/>
              <w:rPr>
                <w:rFonts w:ascii="Arial" w:hAnsi="Arial" w:cs="Arial"/>
                <w:b/>
                <w:sz w:val="12"/>
                <w:szCs w:val="16"/>
              </w:rPr>
            </w:pPr>
            <w:r w:rsidRPr="006A4AFC">
              <w:rPr>
                <w:rFonts w:ascii="Arial" w:hAnsi="Arial" w:cs="Arial"/>
                <w:b/>
                <w:sz w:val="12"/>
                <w:szCs w:val="16"/>
              </w:rPr>
              <w:t>Год ввода в эксплуатацию</w:t>
            </w:r>
          </w:p>
        </w:tc>
      </w:tr>
      <w:tr w:rsidR="00040108" w:rsidRPr="006A4AFC" w:rsidTr="00462E62">
        <w:trPr>
          <w:trHeight w:val="20"/>
        </w:trPr>
        <w:tc>
          <w:tcPr>
            <w:tcW w:w="497" w:type="pct"/>
          </w:tcPr>
          <w:p w:rsidR="00040108" w:rsidRPr="006A4AFC" w:rsidRDefault="00040108" w:rsidP="007A1F82">
            <w:pPr>
              <w:pStyle w:val="1f8"/>
              <w:autoSpaceDE w:val="0"/>
              <w:adjustRightInd w:val="0"/>
              <w:spacing w:after="0" w:line="240" w:lineRule="auto"/>
              <w:ind w:left="0"/>
              <w:jc w:val="center"/>
              <w:rPr>
                <w:rFonts w:ascii="Arial" w:hAnsi="Arial" w:cs="Arial"/>
                <w:sz w:val="12"/>
                <w:szCs w:val="16"/>
              </w:rPr>
            </w:pPr>
            <w:r w:rsidRPr="006A4AFC">
              <w:rPr>
                <w:rFonts w:ascii="Arial" w:hAnsi="Arial" w:cs="Arial"/>
                <w:sz w:val="12"/>
                <w:szCs w:val="16"/>
              </w:rPr>
              <w:t>1</w:t>
            </w:r>
          </w:p>
        </w:tc>
        <w:tc>
          <w:tcPr>
            <w:tcW w:w="2309" w:type="pct"/>
          </w:tcPr>
          <w:p w:rsidR="00040108" w:rsidRPr="006A4AFC" w:rsidRDefault="00040108" w:rsidP="007A1F82">
            <w:pPr>
              <w:rPr>
                <w:rFonts w:ascii="Arial" w:hAnsi="Arial" w:cs="Arial"/>
                <w:sz w:val="12"/>
                <w:szCs w:val="16"/>
              </w:rPr>
            </w:pPr>
            <w:r w:rsidRPr="006A4AFC">
              <w:rPr>
                <w:rFonts w:ascii="Arial" w:hAnsi="Arial" w:cs="Arial"/>
                <w:sz w:val="12"/>
                <w:szCs w:val="16"/>
              </w:rPr>
              <w:t>Котельная № 10, с. Яжелбицы</w:t>
            </w:r>
          </w:p>
        </w:tc>
        <w:tc>
          <w:tcPr>
            <w:tcW w:w="2195" w:type="pct"/>
          </w:tcPr>
          <w:p w:rsidR="00040108" w:rsidRPr="006A4AFC" w:rsidRDefault="00040108" w:rsidP="007A1F82">
            <w:pPr>
              <w:pStyle w:val="1f8"/>
              <w:autoSpaceDE w:val="0"/>
              <w:adjustRightInd w:val="0"/>
              <w:spacing w:after="0" w:line="240" w:lineRule="auto"/>
              <w:ind w:left="0"/>
              <w:jc w:val="center"/>
              <w:rPr>
                <w:rFonts w:ascii="Arial" w:hAnsi="Arial" w:cs="Arial"/>
                <w:sz w:val="12"/>
                <w:szCs w:val="16"/>
              </w:rPr>
            </w:pPr>
            <w:r w:rsidRPr="006A4AFC">
              <w:rPr>
                <w:rFonts w:ascii="Arial" w:hAnsi="Arial" w:cs="Arial"/>
                <w:sz w:val="12"/>
                <w:szCs w:val="16"/>
              </w:rPr>
              <w:t>1995</w:t>
            </w:r>
          </w:p>
        </w:tc>
      </w:tr>
      <w:tr w:rsidR="00040108" w:rsidRPr="006A4AFC" w:rsidTr="00462E62">
        <w:trPr>
          <w:trHeight w:val="20"/>
        </w:trPr>
        <w:tc>
          <w:tcPr>
            <w:tcW w:w="497" w:type="pct"/>
          </w:tcPr>
          <w:p w:rsidR="00040108" w:rsidRPr="006A4AFC" w:rsidRDefault="00040108" w:rsidP="007A1F82">
            <w:pPr>
              <w:pStyle w:val="1f8"/>
              <w:autoSpaceDE w:val="0"/>
              <w:adjustRightInd w:val="0"/>
              <w:spacing w:after="0" w:line="240" w:lineRule="auto"/>
              <w:ind w:left="0"/>
              <w:jc w:val="center"/>
              <w:rPr>
                <w:rFonts w:ascii="Arial" w:hAnsi="Arial" w:cs="Arial"/>
                <w:sz w:val="12"/>
                <w:szCs w:val="16"/>
              </w:rPr>
            </w:pPr>
            <w:r w:rsidRPr="006A4AFC">
              <w:rPr>
                <w:rFonts w:ascii="Arial" w:hAnsi="Arial" w:cs="Arial"/>
                <w:sz w:val="12"/>
                <w:szCs w:val="16"/>
              </w:rPr>
              <w:t>2</w:t>
            </w:r>
          </w:p>
        </w:tc>
        <w:tc>
          <w:tcPr>
            <w:tcW w:w="2309" w:type="pct"/>
          </w:tcPr>
          <w:p w:rsidR="00040108" w:rsidRPr="006A4AFC" w:rsidRDefault="00040108" w:rsidP="007A1F82">
            <w:pPr>
              <w:rPr>
                <w:rFonts w:ascii="Arial" w:hAnsi="Arial" w:cs="Arial"/>
                <w:sz w:val="12"/>
                <w:szCs w:val="16"/>
              </w:rPr>
            </w:pPr>
            <w:r w:rsidRPr="006A4AFC">
              <w:rPr>
                <w:rFonts w:ascii="Arial" w:hAnsi="Arial" w:cs="Arial"/>
                <w:sz w:val="12"/>
                <w:szCs w:val="16"/>
              </w:rPr>
              <w:t>Котельная № 20, д. Ижицы</w:t>
            </w:r>
          </w:p>
        </w:tc>
        <w:tc>
          <w:tcPr>
            <w:tcW w:w="2195" w:type="pct"/>
          </w:tcPr>
          <w:p w:rsidR="00040108" w:rsidRPr="006A4AFC" w:rsidRDefault="00040108" w:rsidP="007A1F82">
            <w:pPr>
              <w:pStyle w:val="1f8"/>
              <w:autoSpaceDE w:val="0"/>
              <w:adjustRightInd w:val="0"/>
              <w:spacing w:after="0" w:line="240" w:lineRule="auto"/>
              <w:ind w:left="0"/>
              <w:jc w:val="center"/>
              <w:rPr>
                <w:rFonts w:ascii="Arial" w:hAnsi="Arial" w:cs="Arial"/>
                <w:sz w:val="12"/>
                <w:szCs w:val="16"/>
              </w:rPr>
            </w:pPr>
            <w:r w:rsidRPr="006A4AFC">
              <w:rPr>
                <w:rFonts w:ascii="Arial" w:hAnsi="Arial" w:cs="Arial"/>
                <w:sz w:val="12"/>
                <w:szCs w:val="16"/>
              </w:rPr>
              <w:t>1998</w:t>
            </w:r>
          </w:p>
        </w:tc>
      </w:tr>
    </w:tbl>
    <w:p w:rsidR="00040108" w:rsidRPr="007A1F82" w:rsidRDefault="00040108" w:rsidP="006A4AFC">
      <w:pPr>
        <w:ind w:firstLine="284"/>
        <w:jc w:val="both"/>
        <w:rPr>
          <w:rFonts w:ascii="Arial" w:hAnsi="Arial" w:cs="Arial"/>
          <w:sz w:val="16"/>
          <w:szCs w:val="16"/>
        </w:rPr>
      </w:pPr>
      <w:r w:rsidRPr="007A1F82">
        <w:rPr>
          <w:rFonts w:ascii="Arial" w:hAnsi="Arial" w:cs="Arial"/>
          <w:sz w:val="16"/>
          <w:szCs w:val="16"/>
        </w:rPr>
        <w:t xml:space="preserve">Ежегодно котельные эксплуатируемые ООО «ТК Новгородская» проходят техническое обследование, по результатам которых составляются планы работ по подготовке котельных к предстоящему отопительному периоду. </w:t>
      </w:r>
    </w:p>
    <w:p w:rsidR="00040108" w:rsidRPr="007A1F82" w:rsidRDefault="00040108" w:rsidP="006A4AFC">
      <w:pPr>
        <w:ind w:firstLine="284"/>
        <w:jc w:val="both"/>
        <w:rPr>
          <w:rFonts w:ascii="Arial" w:hAnsi="Arial" w:cs="Arial"/>
          <w:sz w:val="16"/>
          <w:szCs w:val="16"/>
        </w:rPr>
      </w:pPr>
      <w:r w:rsidRPr="007A1F82">
        <w:rPr>
          <w:rFonts w:ascii="Arial" w:hAnsi="Arial" w:cs="Arial"/>
          <w:sz w:val="16"/>
          <w:szCs w:val="16"/>
        </w:rPr>
        <w:t>По окончанию ремонтного периода котельные получают паспорт готовности к предстоящему отопительному периоду.</w:t>
      </w:r>
    </w:p>
    <w:p w:rsidR="00040108" w:rsidRPr="007A1F82" w:rsidRDefault="00040108" w:rsidP="006A4AFC">
      <w:pPr>
        <w:ind w:firstLine="284"/>
        <w:jc w:val="both"/>
        <w:rPr>
          <w:rFonts w:ascii="Arial" w:hAnsi="Arial" w:cs="Arial"/>
          <w:sz w:val="16"/>
          <w:szCs w:val="16"/>
        </w:rPr>
      </w:pPr>
      <w:r w:rsidRPr="007A1F82">
        <w:rPr>
          <w:rFonts w:ascii="Arial" w:hAnsi="Arial" w:cs="Arial"/>
          <w:sz w:val="16"/>
          <w:szCs w:val="16"/>
        </w:rPr>
        <w:t>По итогам заключения экспертизы промышленной безопасности газоиспользующего оборудования на котельных выявляются нарушения в работе данного оборудования и выполняются необходимые мероприятия для продления срока службы данного оборудования.</w:t>
      </w:r>
    </w:p>
    <w:p w:rsidR="00040108" w:rsidRPr="007A1F82" w:rsidRDefault="00040108" w:rsidP="006A4AFC">
      <w:pPr>
        <w:ind w:firstLine="284"/>
        <w:jc w:val="both"/>
        <w:rPr>
          <w:rFonts w:ascii="Arial" w:hAnsi="Arial" w:cs="Arial"/>
          <w:b/>
          <w:sz w:val="16"/>
          <w:szCs w:val="16"/>
        </w:rPr>
      </w:pPr>
      <w:r w:rsidRPr="007A1F82">
        <w:rPr>
          <w:rFonts w:ascii="Arial" w:hAnsi="Arial" w:cs="Arial"/>
          <w:b/>
          <w:sz w:val="16"/>
          <w:szCs w:val="16"/>
        </w:rPr>
        <w:t>2.8.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p>
    <w:p w:rsidR="00040108" w:rsidRPr="007A1F82" w:rsidRDefault="00040108" w:rsidP="006A4AFC">
      <w:pPr>
        <w:ind w:firstLine="284"/>
        <w:jc w:val="both"/>
        <w:rPr>
          <w:rFonts w:ascii="Arial" w:hAnsi="Arial" w:cs="Arial"/>
          <w:sz w:val="16"/>
          <w:szCs w:val="16"/>
        </w:rPr>
      </w:pPr>
      <w:r w:rsidRPr="007A1F82">
        <w:rPr>
          <w:rFonts w:ascii="Arial" w:hAnsi="Arial" w:cs="Arial"/>
          <w:sz w:val="16"/>
          <w:szCs w:val="16"/>
        </w:rPr>
        <w:t>Источники тепловой энергии осуществляют только выработку тепла на цели теплоснабжения.</w:t>
      </w:r>
    </w:p>
    <w:p w:rsidR="00040108" w:rsidRPr="007A1F82" w:rsidRDefault="00040108" w:rsidP="006A4AFC">
      <w:pPr>
        <w:ind w:firstLine="284"/>
        <w:jc w:val="both"/>
        <w:rPr>
          <w:rFonts w:ascii="Arial" w:hAnsi="Arial" w:cs="Arial"/>
          <w:b/>
          <w:sz w:val="16"/>
          <w:szCs w:val="16"/>
        </w:rPr>
      </w:pPr>
      <w:r w:rsidRPr="007A1F82">
        <w:rPr>
          <w:rFonts w:ascii="Arial" w:hAnsi="Arial" w:cs="Arial"/>
          <w:b/>
          <w:sz w:val="16"/>
          <w:szCs w:val="16"/>
        </w:rPr>
        <w:t>2.9. Среднегодовая загрузка оборудования источника тепловой мощности</w:t>
      </w:r>
    </w:p>
    <w:p w:rsidR="00040108" w:rsidRPr="007A1F82" w:rsidRDefault="00040108" w:rsidP="006A4AFC">
      <w:pPr>
        <w:tabs>
          <w:tab w:val="left" w:pos="4155"/>
        </w:tabs>
        <w:ind w:firstLine="284"/>
        <w:jc w:val="both"/>
        <w:rPr>
          <w:rFonts w:ascii="Arial" w:hAnsi="Arial" w:cs="Arial"/>
          <w:sz w:val="16"/>
          <w:szCs w:val="16"/>
        </w:rPr>
      </w:pPr>
      <w:r w:rsidRPr="007A1F82">
        <w:rPr>
          <w:rFonts w:ascii="Arial" w:hAnsi="Arial" w:cs="Arial"/>
          <w:sz w:val="16"/>
          <w:szCs w:val="16"/>
        </w:rPr>
        <w:t>Котельные работают на нужды потребителей, суммарная установленная мощность составляет 3,57 Гкал/ч.</w:t>
      </w:r>
    </w:p>
    <w:p w:rsidR="00040108" w:rsidRPr="00B623B0" w:rsidRDefault="00040108" w:rsidP="006A4AFC">
      <w:pPr>
        <w:ind w:firstLine="284"/>
        <w:jc w:val="both"/>
        <w:rPr>
          <w:rFonts w:ascii="Arial" w:hAnsi="Arial" w:cs="Arial"/>
          <w:sz w:val="12"/>
          <w:szCs w:val="16"/>
        </w:rPr>
      </w:pPr>
      <w:r w:rsidRPr="007A1F82">
        <w:rPr>
          <w:rFonts w:ascii="Arial" w:hAnsi="Arial" w:cs="Arial"/>
          <w:sz w:val="16"/>
          <w:szCs w:val="16"/>
        </w:rPr>
        <w:t>Среднегодовая загрузка источников тепловой энергии на нужды потребителей.</w:t>
      </w:r>
    </w:p>
    <w:p w:rsidR="00040108" w:rsidRPr="00B623B0" w:rsidRDefault="00040108" w:rsidP="007A1F82">
      <w:pPr>
        <w:ind w:firstLine="540"/>
        <w:jc w:val="right"/>
        <w:rPr>
          <w:rFonts w:ascii="Arial" w:hAnsi="Arial" w:cs="Arial"/>
          <w:sz w:val="12"/>
          <w:szCs w:val="16"/>
        </w:rPr>
      </w:pPr>
      <w:r w:rsidRPr="00B623B0">
        <w:rPr>
          <w:rFonts w:ascii="Arial" w:hAnsi="Arial" w:cs="Arial"/>
          <w:sz w:val="12"/>
          <w:szCs w:val="16"/>
        </w:rPr>
        <w:t>Таблица 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96"/>
        <w:gridCol w:w="2844"/>
        <w:gridCol w:w="4551"/>
        <w:gridCol w:w="1759"/>
      </w:tblGrid>
      <w:tr w:rsidR="00040108" w:rsidRPr="00B623B0" w:rsidTr="006A4AFC">
        <w:trPr>
          <w:jc w:val="center"/>
        </w:trPr>
        <w:tc>
          <w:tcPr>
            <w:tcW w:w="967" w:type="pct"/>
            <w:vAlign w:val="center"/>
          </w:tcPr>
          <w:p w:rsidR="00040108" w:rsidRPr="00B623B0" w:rsidRDefault="00040108" w:rsidP="007A1F82">
            <w:pPr>
              <w:pStyle w:val="1f8"/>
              <w:autoSpaceDE w:val="0"/>
              <w:adjustRightInd w:val="0"/>
              <w:spacing w:after="0" w:line="240" w:lineRule="auto"/>
              <w:ind w:left="0"/>
              <w:jc w:val="center"/>
              <w:rPr>
                <w:rFonts w:ascii="Arial" w:hAnsi="Arial" w:cs="Arial"/>
                <w:b/>
                <w:sz w:val="12"/>
                <w:szCs w:val="16"/>
              </w:rPr>
            </w:pPr>
            <w:r w:rsidRPr="00B623B0">
              <w:rPr>
                <w:rFonts w:ascii="Arial" w:hAnsi="Arial" w:cs="Arial"/>
                <w:b/>
                <w:sz w:val="12"/>
                <w:szCs w:val="16"/>
              </w:rPr>
              <w:t>Наименование котельной</w:t>
            </w:r>
          </w:p>
        </w:tc>
        <w:tc>
          <w:tcPr>
            <w:tcW w:w="1253" w:type="pct"/>
            <w:vAlign w:val="center"/>
          </w:tcPr>
          <w:p w:rsidR="00040108" w:rsidRPr="00B623B0" w:rsidRDefault="00040108" w:rsidP="007A1F82">
            <w:pPr>
              <w:jc w:val="center"/>
              <w:rPr>
                <w:rFonts w:ascii="Arial" w:hAnsi="Arial" w:cs="Arial"/>
                <w:b/>
                <w:sz w:val="12"/>
                <w:szCs w:val="16"/>
              </w:rPr>
            </w:pPr>
            <w:r w:rsidRPr="00B623B0">
              <w:rPr>
                <w:rFonts w:ascii="Arial" w:hAnsi="Arial" w:cs="Arial"/>
                <w:b/>
                <w:sz w:val="12"/>
                <w:szCs w:val="16"/>
              </w:rPr>
              <w:t>Располагаемая мощность, Гкал/час</w:t>
            </w:r>
          </w:p>
        </w:tc>
        <w:tc>
          <w:tcPr>
            <w:tcW w:w="2005" w:type="pct"/>
            <w:vAlign w:val="center"/>
          </w:tcPr>
          <w:p w:rsidR="00040108" w:rsidRPr="00B623B0" w:rsidRDefault="00040108" w:rsidP="007A1F82">
            <w:pPr>
              <w:jc w:val="center"/>
              <w:rPr>
                <w:rFonts w:ascii="Arial" w:hAnsi="Arial" w:cs="Arial"/>
                <w:b/>
                <w:sz w:val="12"/>
                <w:szCs w:val="16"/>
              </w:rPr>
            </w:pPr>
            <w:r w:rsidRPr="00B623B0">
              <w:rPr>
                <w:rFonts w:ascii="Arial" w:hAnsi="Arial" w:cs="Arial"/>
                <w:b/>
                <w:sz w:val="12"/>
                <w:szCs w:val="16"/>
              </w:rPr>
              <w:t>Подключенная нагрузка без учета теплопотерь, Гкал/час</w:t>
            </w:r>
          </w:p>
        </w:tc>
        <w:tc>
          <w:tcPr>
            <w:tcW w:w="775" w:type="pct"/>
            <w:vAlign w:val="center"/>
          </w:tcPr>
          <w:p w:rsidR="00040108" w:rsidRPr="00B623B0" w:rsidRDefault="00040108" w:rsidP="007A1F82">
            <w:pPr>
              <w:jc w:val="center"/>
              <w:rPr>
                <w:rFonts w:ascii="Arial" w:hAnsi="Arial" w:cs="Arial"/>
                <w:b/>
                <w:sz w:val="12"/>
                <w:szCs w:val="16"/>
              </w:rPr>
            </w:pPr>
            <w:r w:rsidRPr="00B623B0">
              <w:rPr>
                <w:rFonts w:ascii="Arial" w:hAnsi="Arial" w:cs="Arial"/>
                <w:b/>
                <w:sz w:val="12"/>
                <w:szCs w:val="16"/>
              </w:rPr>
              <w:t>% загрузки котельной</w:t>
            </w:r>
          </w:p>
        </w:tc>
      </w:tr>
      <w:tr w:rsidR="00040108" w:rsidRPr="00B623B0" w:rsidTr="006A4AFC">
        <w:trPr>
          <w:jc w:val="center"/>
        </w:trPr>
        <w:tc>
          <w:tcPr>
            <w:tcW w:w="967" w:type="pct"/>
          </w:tcPr>
          <w:p w:rsidR="00040108" w:rsidRPr="00B623B0" w:rsidRDefault="00040108" w:rsidP="007A1F82">
            <w:pPr>
              <w:rPr>
                <w:rFonts w:ascii="Arial" w:hAnsi="Arial" w:cs="Arial"/>
                <w:sz w:val="12"/>
                <w:szCs w:val="16"/>
              </w:rPr>
            </w:pPr>
            <w:r w:rsidRPr="00B623B0">
              <w:rPr>
                <w:rFonts w:ascii="Arial" w:hAnsi="Arial" w:cs="Arial"/>
                <w:sz w:val="12"/>
                <w:szCs w:val="16"/>
              </w:rPr>
              <w:t>Котельная № 10 с.Яжелбицы</w:t>
            </w:r>
          </w:p>
        </w:tc>
        <w:tc>
          <w:tcPr>
            <w:tcW w:w="1253" w:type="pct"/>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3,48</w:t>
            </w:r>
          </w:p>
        </w:tc>
        <w:tc>
          <w:tcPr>
            <w:tcW w:w="2005" w:type="pct"/>
            <w:vAlign w:val="center"/>
          </w:tcPr>
          <w:p w:rsidR="00040108" w:rsidRPr="00B623B0" w:rsidRDefault="00040108" w:rsidP="007A1F82">
            <w:pPr>
              <w:jc w:val="center"/>
              <w:rPr>
                <w:rFonts w:ascii="Arial" w:hAnsi="Arial" w:cs="Arial"/>
                <w:sz w:val="12"/>
                <w:szCs w:val="16"/>
                <w:lang w:val="en-US"/>
              </w:rPr>
            </w:pPr>
            <w:r w:rsidRPr="00B623B0">
              <w:rPr>
                <w:rFonts w:ascii="Arial" w:hAnsi="Arial" w:cs="Arial"/>
                <w:sz w:val="12"/>
                <w:szCs w:val="16"/>
              </w:rPr>
              <w:t>2,337</w:t>
            </w:r>
          </w:p>
        </w:tc>
        <w:tc>
          <w:tcPr>
            <w:tcW w:w="775" w:type="pct"/>
            <w:vAlign w:val="center"/>
          </w:tcPr>
          <w:p w:rsidR="00040108" w:rsidRPr="00B623B0" w:rsidRDefault="00040108" w:rsidP="007A1F82">
            <w:pPr>
              <w:jc w:val="center"/>
              <w:rPr>
                <w:rFonts w:ascii="Arial" w:hAnsi="Arial" w:cs="Arial"/>
                <w:sz w:val="12"/>
                <w:szCs w:val="16"/>
                <w:lang w:val="en-US"/>
              </w:rPr>
            </w:pPr>
            <w:r w:rsidRPr="00B623B0">
              <w:rPr>
                <w:rFonts w:ascii="Arial" w:hAnsi="Arial" w:cs="Arial"/>
                <w:sz w:val="12"/>
                <w:szCs w:val="16"/>
              </w:rPr>
              <w:t>67,16</w:t>
            </w:r>
          </w:p>
        </w:tc>
      </w:tr>
      <w:tr w:rsidR="00040108" w:rsidRPr="00B623B0" w:rsidTr="006A4AFC">
        <w:trPr>
          <w:jc w:val="center"/>
        </w:trPr>
        <w:tc>
          <w:tcPr>
            <w:tcW w:w="967" w:type="pct"/>
          </w:tcPr>
          <w:p w:rsidR="00040108" w:rsidRPr="00B623B0" w:rsidRDefault="00040108" w:rsidP="007A1F82">
            <w:pPr>
              <w:rPr>
                <w:rFonts w:ascii="Arial" w:hAnsi="Arial" w:cs="Arial"/>
                <w:sz w:val="12"/>
                <w:szCs w:val="16"/>
              </w:rPr>
            </w:pPr>
            <w:r w:rsidRPr="00B623B0">
              <w:rPr>
                <w:rFonts w:ascii="Arial" w:hAnsi="Arial" w:cs="Arial"/>
                <w:sz w:val="12"/>
                <w:szCs w:val="16"/>
              </w:rPr>
              <w:t>Котельная № 20, д.Ижицы</w:t>
            </w:r>
          </w:p>
        </w:tc>
        <w:tc>
          <w:tcPr>
            <w:tcW w:w="1253" w:type="pct"/>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0,09</w:t>
            </w:r>
          </w:p>
        </w:tc>
        <w:tc>
          <w:tcPr>
            <w:tcW w:w="2005" w:type="pct"/>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0,05</w:t>
            </w:r>
          </w:p>
        </w:tc>
        <w:tc>
          <w:tcPr>
            <w:tcW w:w="775" w:type="pct"/>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55,56</w:t>
            </w:r>
          </w:p>
        </w:tc>
      </w:tr>
    </w:tbl>
    <w:p w:rsidR="00040108" w:rsidRPr="007A1F82" w:rsidRDefault="00040108" w:rsidP="006A4AFC">
      <w:pPr>
        <w:ind w:firstLine="284"/>
        <w:jc w:val="both"/>
        <w:rPr>
          <w:rFonts w:ascii="Arial" w:hAnsi="Arial" w:cs="Arial"/>
          <w:b/>
          <w:sz w:val="16"/>
          <w:szCs w:val="16"/>
        </w:rPr>
      </w:pPr>
      <w:r w:rsidRPr="007A1F82">
        <w:rPr>
          <w:rFonts w:ascii="Arial" w:hAnsi="Arial" w:cs="Arial"/>
          <w:b/>
          <w:sz w:val="16"/>
          <w:szCs w:val="16"/>
        </w:rPr>
        <w:t>2.10. Способы учета тепловой энергии, отпущенной в тепловые сети</w:t>
      </w:r>
    </w:p>
    <w:p w:rsidR="00040108" w:rsidRPr="00B623B0" w:rsidRDefault="00040108" w:rsidP="007A1F82">
      <w:pPr>
        <w:ind w:firstLine="539"/>
        <w:jc w:val="right"/>
        <w:rPr>
          <w:rFonts w:ascii="Arial" w:hAnsi="Arial" w:cs="Arial"/>
          <w:sz w:val="12"/>
          <w:szCs w:val="16"/>
        </w:rPr>
      </w:pPr>
      <w:r w:rsidRPr="00B623B0">
        <w:rPr>
          <w:rFonts w:ascii="Arial" w:hAnsi="Arial" w:cs="Arial"/>
          <w:sz w:val="12"/>
          <w:szCs w:val="16"/>
        </w:rPr>
        <w:t>Таблица 5</w:t>
      </w:r>
    </w:p>
    <w:tbl>
      <w:tblPr>
        <w:tblW w:w="5000" w:type="pct"/>
        <w:tblCellMar>
          <w:left w:w="0" w:type="dxa"/>
          <w:right w:w="0" w:type="dxa"/>
        </w:tblCellMar>
        <w:tblLook w:val="04A0" w:firstRow="1" w:lastRow="0" w:firstColumn="1" w:lastColumn="0" w:noHBand="0" w:noVBand="1"/>
      </w:tblPr>
      <w:tblGrid>
        <w:gridCol w:w="843"/>
        <w:gridCol w:w="6342"/>
        <w:gridCol w:w="4165"/>
      </w:tblGrid>
      <w:tr w:rsidR="00040108" w:rsidRPr="00B623B0" w:rsidTr="00040108">
        <w:trPr>
          <w:trHeight w:val="20"/>
        </w:trPr>
        <w:tc>
          <w:tcPr>
            <w:tcW w:w="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 п/п</w:t>
            </w:r>
          </w:p>
        </w:tc>
        <w:tc>
          <w:tcPr>
            <w:tcW w:w="2793" w:type="pct"/>
            <w:tcBorders>
              <w:top w:val="single" w:sz="4" w:space="0" w:color="auto"/>
              <w:left w:val="nil"/>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Наименование теплоисточника</w:t>
            </w:r>
          </w:p>
        </w:tc>
        <w:tc>
          <w:tcPr>
            <w:tcW w:w="1835" w:type="pct"/>
            <w:tcBorders>
              <w:top w:val="single" w:sz="4" w:space="0" w:color="auto"/>
              <w:left w:val="nil"/>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Наименование прибора учета</w:t>
            </w:r>
          </w:p>
        </w:tc>
      </w:tr>
      <w:tr w:rsidR="00040108" w:rsidRPr="00B623B0" w:rsidTr="00040108">
        <w:trPr>
          <w:trHeight w:val="20"/>
        </w:trPr>
        <w:tc>
          <w:tcPr>
            <w:tcW w:w="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1</w:t>
            </w:r>
          </w:p>
        </w:tc>
        <w:tc>
          <w:tcPr>
            <w:tcW w:w="2793" w:type="pct"/>
            <w:tcBorders>
              <w:top w:val="single" w:sz="4" w:space="0" w:color="auto"/>
              <w:left w:val="nil"/>
              <w:bottom w:val="single" w:sz="4" w:space="0" w:color="auto"/>
              <w:right w:val="single" w:sz="4" w:space="0" w:color="auto"/>
            </w:tcBorders>
            <w:shd w:val="clear" w:color="auto" w:fill="auto"/>
            <w:noWrap/>
            <w:vAlign w:val="center"/>
            <w:hideMark/>
          </w:tcPr>
          <w:p w:rsidR="00040108" w:rsidRPr="00B623B0" w:rsidRDefault="00040108" w:rsidP="007A1F82">
            <w:pPr>
              <w:rPr>
                <w:rFonts w:ascii="Arial" w:hAnsi="Arial" w:cs="Arial"/>
                <w:sz w:val="12"/>
                <w:szCs w:val="16"/>
              </w:rPr>
            </w:pPr>
            <w:r w:rsidRPr="00B623B0">
              <w:rPr>
                <w:rFonts w:ascii="Arial" w:hAnsi="Arial" w:cs="Arial"/>
                <w:sz w:val="12"/>
                <w:szCs w:val="16"/>
              </w:rPr>
              <w:t>Котельная № 10 Валдайский район с.Яжелбицы</w:t>
            </w:r>
          </w:p>
        </w:tc>
        <w:tc>
          <w:tcPr>
            <w:tcW w:w="1835" w:type="pct"/>
            <w:tcBorders>
              <w:top w:val="single" w:sz="4" w:space="0" w:color="auto"/>
              <w:left w:val="nil"/>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нет</w:t>
            </w:r>
          </w:p>
        </w:tc>
      </w:tr>
      <w:tr w:rsidR="00040108" w:rsidRPr="00B623B0" w:rsidTr="00040108">
        <w:trPr>
          <w:trHeight w:val="20"/>
        </w:trPr>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2</w:t>
            </w:r>
          </w:p>
        </w:tc>
        <w:tc>
          <w:tcPr>
            <w:tcW w:w="2793" w:type="pct"/>
            <w:tcBorders>
              <w:top w:val="single" w:sz="4" w:space="0" w:color="auto"/>
              <w:left w:val="nil"/>
              <w:bottom w:val="single" w:sz="4" w:space="0" w:color="auto"/>
              <w:right w:val="single" w:sz="4" w:space="0" w:color="auto"/>
            </w:tcBorders>
            <w:shd w:val="clear" w:color="auto" w:fill="auto"/>
            <w:noWrap/>
            <w:vAlign w:val="center"/>
          </w:tcPr>
          <w:p w:rsidR="00040108" w:rsidRPr="00B623B0" w:rsidRDefault="00040108" w:rsidP="007A1F82">
            <w:pPr>
              <w:rPr>
                <w:rFonts w:ascii="Arial" w:hAnsi="Arial" w:cs="Arial"/>
                <w:sz w:val="12"/>
                <w:szCs w:val="16"/>
              </w:rPr>
            </w:pPr>
            <w:r w:rsidRPr="00B623B0">
              <w:rPr>
                <w:rFonts w:ascii="Arial" w:hAnsi="Arial" w:cs="Arial"/>
                <w:sz w:val="12"/>
                <w:szCs w:val="16"/>
              </w:rPr>
              <w:t>Котельная № 20 Валдайский район д.Ижицы</w:t>
            </w:r>
          </w:p>
        </w:tc>
        <w:tc>
          <w:tcPr>
            <w:tcW w:w="1835" w:type="pct"/>
            <w:tcBorders>
              <w:top w:val="single" w:sz="4" w:space="0" w:color="auto"/>
              <w:left w:val="nil"/>
              <w:bottom w:val="single" w:sz="4" w:space="0" w:color="auto"/>
              <w:right w:val="single" w:sz="4" w:space="0" w:color="auto"/>
            </w:tcBorders>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нет</w:t>
            </w:r>
          </w:p>
        </w:tc>
      </w:tr>
    </w:tbl>
    <w:p w:rsidR="00040108" w:rsidRPr="007A1F82" w:rsidRDefault="00040108" w:rsidP="006A4AFC">
      <w:pPr>
        <w:ind w:firstLine="284"/>
        <w:jc w:val="both"/>
        <w:rPr>
          <w:rFonts w:ascii="Arial" w:hAnsi="Arial" w:cs="Arial"/>
          <w:b/>
          <w:sz w:val="16"/>
          <w:szCs w:val="16"/>
        </w:rPr>
      </w:pPr>
      <w:r w:rsidRPr="007A1F82">
        <w:rPr>
          <w:rFonts w:ascii="Arial" w:hAnsi="Arial" w:cs="Arial"/>
          <w:b/>
          <w:sz w:val="16"/>
          <w:szCs w:val="16"/>
        </w:rPr>
        <w:t>2.11. Статистика отказов и восстановлений оборудования источника тепловой энергии</w:t>
      </w:r>
    </w:p>
    <w:p w:rsidR="00040108" w:rsidRPr="007A1F82" w:rsidRDefault="00040108" w:rsidP="006A4AFC">
      <w:pPr>
        <w:tabs>
          <w:tab w:val="left" w:pos="6096"/>
        </w:tabs>
        <w:ind w:firstLine="284"/>
        <w:jc w:val="both"/>
        <w:rPr>
          <w:rFonts w:ascii="Arial" w:hAnsi="Arial" w:cs="Arial"/>
          <w:sz w:val="16"/>
          <w:szCs w:val="16"/>
        </w:rPr>
      </w:pPr>
      <w:r w:rsidRPr="007A1F82">
        <w:rPr>
          <w:rFonts w:ascii="Arial" w:hAnsi="Arial" w:cs="Arial"/>
          <w:sz w:val="16"/>
          <w:szCs w:val="16"/>
        </w:rPr>
        <w:t>За отопительные сезоны 2017/2018, 2018/2019, 2019/2020, 2020/2021, 2021/2022, 2022/2023, 2023/2024 годы отказы по оборудованию отсутствуют.</w:t>
      </w:r>
    </w:p>
    <w:p w:rsidR="00040108" w:rsidRPr="007A1F82" w:rsidRDefault="00040108" w:rsidP="006A4AFC">
      <w:pPr>
        <w:ind w:firstLine="284"/>
        <w:jc w:val="both"/>
        <w:rPr>
          <w:rFonts w:ascii="Arial" w:hAnsi="Arial" w:cs="Arial"/>
          <w:b/>
          <w:sz w:val="16"/>
          <w:szCs w:val="16"/>
        </w:rPr>
      </w:pPr>
      <w:r w:rsidRPr="007A1F82">
        <w:rPr>
          <w:rFonts w:ascii="Arial" w:hAnsi="Arial" w:cs="Arial"/>
          <w:b/>
          <w:sz w:val="16"/>
          <w:szCs w:val="16"/>
        </w:rPr>
        <w:t>2.12. Предписания надзорных органов по запрещению дальнейшей эксплуатации источника тепловой энергии</w:t>
      </w:r>
    </w:p>
    <w:p w:rsidR="00040108" w:rsidRPr="007A1F82" w:rsidRDefault="00040108" w:rsidP="006A4AFC">
      <w:pPr>
        <w:ind w:firstLine="284"/>
        <w:jc w:val="both"/>
        <w:rPr>
          <w:rFonts w:ascii="Arial" w:hAnsi="Arial" w:cs="Arial"/>
          <w:sz w:val="16"/>
          <w:szCs w:val="16"/>
        </w:rPr>
      </w:pPr>
      <w:r w:rsidRPr="007A1F82">
        <w:rPr>
          <w:rFonts w:ascii="Arial" w:hAnsi="Arial" w:cs="Arial"/>
          <w:sz w:val="16"/>
          <w:szCs w:val="16"/>
        </w:rPr>
        <w:t>Предписания надзорных органов по запрещению дальнейшей эксплуатации источников тепловой энергии у теплоснабжающей организации отсутствуют.</w:t>
      </w:r>
    </w:p>
    <w:p w:rsidR="00040108" w:rsidRPr="007A1F82" w:rsidRDefault="00040108" w:rsidP="006A4AFC">
      <w:pPr>
        <w:ind w:firstLine="284"/>
        <w:jc w:val="both"/>
        <w:rPr>
          <w:rFonts w:ascii="Arial" w:hAnsi="Arial" w:cs="Arial"/>
          <w:b/>
          <w:i/>
          <w:sz w:val="16"/>
          <w:szCs w:val="16"/>
        </w:rPr>
      </w:pPr>
      <w:r w:rsidRPr="007A1F82">
        <w:rPr>
          <w:rFonts w:ascii="Arial" w:hAnsi="Arial" w:cs="Arial"/>
          <w:b/>
          <w:sz w:val="16"/>
          <w:szCs w:val="16"/>
        </w:rPr>
        <w:t xml:space="preserve">3. Тепловые сети, сооружения на них </w:t>
      </w:r>
    </w:p>
    <w:p w:rsidR="00040108" w:rsidRPr="007A1F82" w:rsidRDefault="00040108" w:rsidP="006A4AFC">
      <w:pPr>
        <w:pStyle w:val="1f8"/>
        <w:autoSpaceDE w:val="0"/>
        <w:adjustRightInd w:val="0"/>
        <w:spacing w:after="0" w:line="240" w:lineRule="auto"/>
        <w:ind w:left="0" w:firstLine="284"/>
        <w:jc w:val="both"/>
        <w:rPr>
          <w:rFonts w:ascii="Arial" w:hAnsi="Arial" w:cs="Arial"/>
          <w:b/>
          <w:sz w:val="16"/>
          <w:szCs w:val="16"/>
        </w:rPr>
      </w:pPr>
      <w:r w:rsidRPr="007A1F82">
        <w:rPr>
          <w:rFonts w:ascii="Arial" w:hAnsi="Arial" w:cs="Arial"/>
          <w:b/>
          <w:sz w:val="16"/>
          <w:szCs w:val="16"/>
        </w:rPr>
        <w:t>3.1. Описание структуры тепловых сетей</w:t>
      </w:r>
    </w:p>
    <w:p w:rsidR="00040108" w:rsidRPr="007A1F82" w:rsidRDefault="00040108" w:rsidP="006A4AFC">
      <w:pPr>
        <w:pStyle w:val="1f8"/>
        <w:autoSpaceDE w:val="0"/>
        <w:adjustRightInd w:val="0"/>
        <w:spacing w:after="0" w:line="240" w:lineRule="auto"/>
        <w:ind w:left="0" w:firstLine="284"/>
        <w:jc w:val="both"/>
        <w:rPr>
          <w:rFonts w:ascii="Arial" w:hAnsi="Arial" w:cs="Arial"/>
          <w:sz w:val="16"/>
          <w:szCs w:val="16"/>
        </w:rPr>
      </w:pPr>
      <w:r w:rsidRPr="007A1F82">
        <w:rPr>
          <w:rFonts w:ascii="Arial" w:hAnsi="Arial" w:cs="Arial"/>
          <w:sz w:val="16"/>
          <w:szCs w:val="16"/>
        </w:rPr>
        <w:t>Тепловые сети, расположенные на территории Яжелбицкого сельского поселения, являются собственностью Новгородской области, и переданы в аренду ООО «ТК Новгородская». Схемы тепловых сетей двухтрубные. Системы отопления у потребителей Яжелбицкого сельского поселения зависимые, теплоноситель для системы теплоснабжения готовится на источнике (в котельной). Температурный график отпуска тепловой энергии 95/70</w:t>
      </w:r>
      <w:r w:rsidRPr="007A1F82">
        <w:rPr>
          <w:rFonts w:ascii="Arial" w:hAnsi="Arial" w:cs="Arial"/>
          <w:sz w:val="16"/>
          <w:szCs w:val="16"/>
          <w:vertAlign w:val="superscript"/>
        </w:rPr>
        <w:t>о</w:t>
      </w:r>
      <w:r w:rsidRPr="007A1F82">
        <w:rPr>
          <w:rFonts w:ascii="Arial" w:hAnsi="Arial" w:cs="Arial"/>
          <w:sz w:val="16"/>
          <w:szCs w:val="16"/>
        </w:rPr>
        <w:t xml:space="preserve">С, теплоносителем является вода, забираемая из системы централизованного водоснабжения. </w:t>
      </w:r>
    </w:p>
    <w:p w:rsidR="00040108" w:rsidRPr="007A1F82" w:rsidRDefault="00040108" w:rsidP="006A4AFC">
      <w:pPr>
        <w:pStyle w:val="1f8"/>
        <w:autoSpaceDE w:val="0"/>
        <w:adjustRightInd w:val="0"/>
        <w:spacing w:after="0" w:line="240" w:lineRule="auto"/>
        <w:ind w:left="0" w:firstLine="284"/>
        <w:jc w:val="both"/>
        <w:rPr>
          <w:rFonts w:ascii="Arial" w:hAnsi="Arial" w:cs="Arial"/>
          <w:sz w:val="16"/>
          <w:szCs w:val="16"/>
        </w:rPr>
      </w:pPr>
      <w:r w:rsidRPr="007A1F82">
        <w:rPr>
          <w:rFonts w:ascii="Arial" w:hAnsi="Arial" w:cs="Arial"/>
          <w:sz w:val="16"/>
          <w:szCs w:val="16"/>
        </w:rPr>
        <w:t>Способ прокладки сетей: канальный подземный. Структура тепловых сетей представлена в таблице 6.</w:t>
      </w:r>
    </w:p>
    <w:p w:rsidR="00040108" w:rsidRPr="007A1F82" w:rsidRDefault="00040108" w:rsidP="006A4AFC">
      <w:pPr>
        <w:autoSpaceDE w:val="0"/>
        <w:autoSpaceDN w:val="0"/>
        <w:adjustRightInd w:val="0"/>
        <w:ind w:firstLine="284"/>
        <w:contextualSpacing/>
        <w:jc w:val="both"/>
        <w:rPr>
          <w:rFonts w:ascii="Arial" w:eastAsia="Calibri" w:hAnsi="Arial" w:cs="Arial"/>
          <w:sz w:val="16"/>
          <w:szCs w:val="16"/>
          <w:lang w:eastAsia="en-US"/>
        </w:rPr>
      </w:pPr>
      <w:r w:rsidRPr="007A1F82">
        <w:rPr>
          <w:rFonts w:ascii="Arial" w:eastAsia="Calibri" w:hAnsi="Arial" w:cs="Arial"/>
          <w:sz w:val="16"/>
          <w:szCs w:val="16"/>
          <w:lang w:eastAsia="en-US"/>
        </w:rPr>
        <w:t>Большинство тепловых сетей были проложены в 1975 году.</w:t>
      </w:r>
    </w:p>
    <w:p w:rsidR="00040108" w:rsidRPr="007A1F82" w:rsidRDefault="00040108" w:rsidP="006A4AFC">
      <w:pPr>
        <w:pStyle w:val="1f8"/>
        <w:autoSpaceDE w:val="0"/>
        <w:adjustRightInd w:val="0"/>
        <w:spacing w:after="0" w:line="240" w:lineRule="auto"/>
        <w:ind w:left="0" w:firstLine="284"/>
        <w:jc w:val="both"/>
        <w:rPr>
          <w:rFonts w:ascii="Arial" w:hAnsi="Arial" w:cs="Arial"/>
          <w:sz w:val="16"/>
          <w:szCs w:val="16"/>
        </w:rPr>
      </w:pPr>
      <w:r w:rsidRPr="007A1F82">
        <w:rPr>
          <w:rFonts w:ascii="Arial" w:hAnsi="Arial" w:cs="Arial"/>
          <w:sz w:val="16"/>
          <w:szCs w:val="16"/>
        </w:rPr>
        <w:t>Общий износ тепловых сетей превышает 60%. Нормативный срок службы трубопроводов тепловых сетей составляет не менее 30 лет.</w:t>
      </w:r>
    </w:p>
    <w:p w:rsidR="00040108" w:rsidRPr="007A1F82" w:rsidRDefault="00040108" w:rsidP="006A4AFC">
      <w:pPr>
        <w:pStyle w:val="1f8"/>
        <w:autoSpaceDE w:val="0"/>
        <w:adjustRightInd w:val="0"/>
        <w:spacing w:after="0" w:line="240" w:lineRule="auto"/>
        <w:ind w:left="0" w:firstLine="284"/>
        <w:jc w:val="both"/>
        <w:rPr>
          <w:rFonts w:ascii="Arial" w:hAnsi="Arial" w:cs="Arial"/>
          <w:sz w:val="16"/>
          <w:szCs w:val="16"/>
        </w:rPr>
      </w:pPr>
      <w:r w:rsidRPr="007A1F82">
        <w:rPr>
          <w:rFonts w:ascii="Arial" w:hAnsi="Arial" w:cs="Arial"/>
          <w:sz w:val="16"/>
          <w:szCs w:val="16"/>
        </w:rPr>
        <w:t>Материал трубопроводов: сталь (нержавеющая и углеродистая).</w:t>
      </w:r>
    </w:p>
    <w:p w:rsidR="00040108" w:rsidRPr="007A1F82" w:rsidRDefault="00040108" w:rsidP="006A4AFC">
      <w:pPr>
        <w:widowControl w:val="0"/>
        <w:autoSpaceDE w:val="0"/>
        <w:autoSpaceDN w:val="0"/>
        <w:adjustRightInd w:val="0"/>
        <w:ind w:firstLine="284"/>
        <w:jc w:val="both"/>
        <w:rPr>
          <w:rFonts w:ascii="Arial" w:hAnsi="Arial" w:cs="Arial"/>
          <w:sz w:val="16"/>
          <w:szCs w:val="16"/>
        </w:rPr>
      </w:pPr>
      <w:r w:rsidRPr="007A1F82">
        <w:rPr>
          <w:rFonts w:ascii="Arial" w:hAnsi="Arial" w:cs="Arial"/>
          <w:sz w:val="16"/>
          <w:szCs w:val="16"/>
        </w:rPr>
        <w:t>На тепловой сети используется тепловая изоляция из минераловатных матов, в качестве гидроизоляции предусмотрена окраска в два слоя органосиликатной композицией. Кроме этого применяются предизолированные трубопроводы с изоляцией из пенополиуретана (ППУ).</w:t>
      </w:r>
    </w:p>
    <w:p w:rsidR="00040108" w:rsidRPr="007A1F82" w:rsidRDefault="00040108" w:rsidP="006A4AFC">
      <w:pPr>
        <w:pStyle w:val="1f8"/>
        <w:autoSpaceDE w:val="0"/>
        <w:adjustRightInd w:val="0"/>
        <w:spacing w:after="0" w:line="240" w:lineRule="auto"/>
        <w:ind w:left="0" w:firstLine="284"/>
        <w:jc w:val="both"/>
        <w:rPr>
          <w:rFonts w:ascii="Arial" w:hAnsi="Arial" w:cs="Arial"/>
          <w:sz w:val="16"/>
          <w:szCs w:val="16"/>
        </w:rPr>
      </w:pPr>
      <w:r w:rsidRPr="007A1F82">
        <w:rPr>
          <w:rFonts w:ascii="Arial" w:hAnsi="Arial" w:cs="Arial"/>
          <w:sz w:val="16"/>
          <w:szCs w:val="16"/>
        </w:rPr>
        <w:t>В качестве секционирующей и регулирующей арматуры применяются задвижки, клапаны, краны шаровые и затворы дисковые, что объясняется простотой монтажа и эксплуатации, доступностью, надежностью и ремонтопригодностью.</w:t>
      </w:r>
    </w:p>
    <w:p w:rsidR="00040108" w:rsidRPr="007A1F82" w:rsidRDefault="00040108" w:rsidP="006A4AFC">
      <w:pPr>
        <w:pStyle w:val="1f8"/>
        <w:autoSpaceDE w:val="0"/>
        <w:adjustRightInd w:val="0"/>
        <w:spacing w:after="0" w:line="240" w:lineRule="auto"/>
        <w:ind w:left="0" w:firstLine="284"/>
        <w:jc w:val="both"/>
        <w:rPr>
          <w:rFonts w:ascii="Arial" w:hAnsi="Arial" w:cs="Arial"/>
          <w:sz w:val="16"/>
          <w:szCs w:val="16"/>
        </w:rPr>
      </w:pPr>
      <w:r w:rsidRPr="007A1F82">
        <w:rPr>
          <w:rFonts w:ascii="Arial" w:hAnsi="Arial" w:cs="Arial"/>
          <w:sz w:val="16"/>
          <w:szCs w:val="16"/>
        </w:rPr>
        <w:t>В 2013-2023 годах фиксировались технологические отключения на сетях теплоснабжения, которые устранялись в течение рабочего дня. Учет технологических нарушений ведется оперативной диспетчерской службой. Вывод из работы технической защиты производился на срок не более суток при ремонте основного оборудования, замене, ремонте сетей.</w:t>
      </w:r>
    </w:p>
    <w:p w:rsidR="00040108" w:rsidRPr="007A1F82" w:rsidRDefault="00040108" w:rsidP="006A4AFC">
      <w:pPr>
        <w:pStyle w:val="1f8"/>
        <w:autoSpaceDE w:val="0"/>
        <w:adjustRightInd w:val="0"/>
        <w:spacing w:after="0" w:line="240" w:lineRule="auto"/>
        <w:ind w:left="0" w:firstLine="284"/>
        <w:jc w:val="both"/>
        <w:rPr>
          <w:rFonts w:ascii="Arial" w:hAnsi="Arial" w:cs="Arial"/>
          <w:sz w:val="16"/>
          <w:szCs w:val="16"/>
        </w:rPr>
      </w:pPr>
      <w:r w:rsidRPr="007A1F82">
        <w:rPr>
          <w:rFonts w:ascii="Arial" w:hAnsi="Arial" w:cs="Arial"/>
          <w:sz w:val="16"/>
          <w:szCs w:val="16"/>
        </w:rPr>
        <w:t>Большинство аварий и инцидентов связано с внешними факторами - отключения электричества, холодного водоснабжения, а также с высоким износом тепловых сетей.</w:t>
      </w:r>
    </w:p>
    <w:p w:rsidR="00040108" w:rsidRPr="007A1F82" w:rsidRDefault="00040108" w:rsidP="006A4AFC">
      <w:pPr>
        <w:pStyle w:val="1f8"/>
        <w:autoSpaceDE w:val="0"/>
        <w:adjustRightInd w:val="0"/>
        <w:spacing w:after="0" w:line="240" w:lineRule="auto"/>
        <w:ind w:left="0" w:firstLine="284"/>
        <w:jc w:val="both"/>
        <w:rPr>
          <w:rFonts w:ascii="Arial" w:hAnsi="Arial" w:cs="Arial"/>
          <w:sz w:val="16"/>
          <w:szCs w:val="16"/>
        </w:rPr>
      </w:pPr>
      <w:r w:rsidRPr="007A1F82">
        <w:rPr>
          <w:rFonts w:ascii="Arial" w:hAnsi="Arial" w:cs="Arial"/>
          <w:sz w:val="16"/>
          <w:szCs w:val="16"/>
        </w:rPr>
        <w:t>Для выявления дефектов на тепловых сетях Яжелбицкого сельского поселения в межотопительный период проводятся гидравлические испытания тепловых сетей, выявляются узкие места для проведения ремонтных работ. Техническими службами предприятия проводится изучение опыта эксплуатации и ремонта, внедрение прогрессивных форм организации и управления ремонтом, ведётся контроль качества отремонтированного оборудования. Ежегодно проводится промывка внутриквартальных сетей теплоснабжения.</w:t>
      </w:r>
    </w:p>
    <w:p w:rsidR="00040108" w:rsidRPr="007A1F82" w:rsidRDefault="00040108" w:rsidP="007A1F82">
      <w:pPr>
        <w:ind w:firstLine="708"/>
        <w:jc w:val="center"/>
        <w:rPr>
          <w:rFonts w:ascii="Arial" w:eastAsia="Calibri" w:hAnsi="Arial" w:cs="Arial"/>
          <w:b/>
          <w:sz w:val="16"/>
          <w:szCs w:val="16"/>
          <w:lang w:eastAsia="en-US"/>
        </w:rPr>
      </w:pPr>
      <w:r w:rsidRPr="007A1F82">
        <w:rPr>
          <w:rFonts w:ascii="Arial" w:eastAsia="Calibri" w:hAnsi="Arial" w:cs="Arial"/>
          <w:b/>
          <w:sz w:val="16"/>
          <w:szCs w:val="16"/>
          <w:lang w:eastAsia="en-US"/>
        </w:rPr>
        <w:t>Структура тепловых сетей</w:t>
      </w:r>
    </w:p>
    <w:p w:rsidR="00040108" w:rsidRPr="00B623B0" w:rsidRDefault="00040108" w:rsidP="007A1F82">
      <w:pPr>
        <w:ind w:firstLine="708"/>
        <w:jc w:val="right"/>
        <w:rPr>
          <w:rFonts w:ascii="Arial" w:eastAsia="Calibri" w:hAnsi="Arial" w:cs="Arial"/>
          <w:sz w:val="12"/>
          <w:szCs w:val="16"/>
          <w:lang w:eastAsia="en-US"/>
        </w:rPr>
      </w:pPr>
      <w:r w:rsidRPr="00B623B0">
        <w:rPr>
          <w:rFonts w:ascii="Arial" w:eastAsia="Calibri" w:hAnsi="Arial" w:cs="Arial"/>
          <w:sz w:val="12"/>
          <w:szCs w:val="16"/>
          <w:lang w:eastAsia="en-US"/>
        </w:rPr>
        <w:t>Таблица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3"/>
        <w:gridCol w:w="742"/>
        <w:gridCol w:w="636"/>
        <w:gridCol w:w="849"/>
        <w:gridCol w:w="638"/>
        <w:gridCol w:w="636"/>
        <w:gridCol w:w="638"/>
        <w:gridCol w:w="742"/>
        <w:gridCol w:w="742"/>
        <w:gridCol w:w="638"/>
        <w:gridCol w:w="636"/>
        <w:gridCol w:w="742"/>
        <w:gridCol w:w="638"/>
        <w:gridCol w:w="742"/>
        <w:gridCol w:w="531"/>
        <w:gridCol w:w="527"/>
      </w:tblGrid>
      <w:tr w:rsidR="00040108" w:rsidRPr="00B623B0" w:rsidTr="00462E62">
        <w:trPr>
          <w:trHeight w:val="20"/>
        </w:trPr>
        <w:tc>
          <w:tcPr>
            <w:tcW w:w="561" w:type="pct"/>
            <w:vMerge w:val="restart"/>
            <w:shd w:val="clear" w:color="auto" w:fill="auto"/>
            <w:vAlign w:val="center"/>
            <w:hideMark/>
          </w:tcPr>
          <w:p w:rsidR="00040108" w:rsidRPr="00B623B0" w:rsidRDefault="00040108" w:rsidP="007A1F82">
            <w:pPr>
              <w:jc w:val="center"/>
              <w:rPr>
                <w:rFonts w:ascii="Arial" w:hAnsi="Arial" w:cs="Arial"/>
                <w:b/>
                <w:color w:val="000000"/>
                <w:sz w:val="12"/>
                <w:szCs w:val="16"/>
              </w:rPr>
            </w:pPr>
            <w:r w:rsidRPr="00B623B0">
              <w:rPr>
                <w:rFonts w:ascii="Arial" w:hAnsi="Arial" w:cs="Arial"/>
                <w:b/>
                <w:color w:val="000000"/>
                <w:sz w:val="12"/>
                <w:szCs w:val="16"/>
              </w:rPr>
              <w:t>Наименование котельной и адрес нахождения</w:t>
            </w:r>
            <w:r w:rsidRPr="00B623B0">
              <w:rPr>
                <w:rFonts w:ascii="Arial" w:hAnsi="Arial" w:cs="Arial"/>
                <w:color w:val="000000"/>
                <w:sz w:val="12"/>
                <w:szCs w:val="16"/>
              </w:rPr>
              <w:t> </w:t>
            </w:r>
          </w:p>
        </w:tc>
        <w:tc>
          <w:tcPr>
            <w:tcW w:w="981" w:type="pct"/>
            <w:gridSpan w:val="3"/>
            <w:vMerge w:val="restart"/>
            <w:shd w:val="clear" w:color="auto" w:fill="auto"/>
            <w:vAlign w:val="center"/>
            <w:hideMark/>
          </w:tcPr>
          <w:p w:rsidR="00040108" w:rsidRPr="00B623B0" w:rsidRDefault="00040108" w:rsidP="007A1F82">
            <w:pPr>
              <w:jc w:val="center"/>
              <w:rPr>
                <w:rFonts w:ascii="Arial" w:hAnsi="Arial" w:cs="Arial"/>
                <w:b/>
                <w:color w:val="000000"/>
                <w:sz w:val="12"/>
                <w:szCs w:val="16"/>
              </w:rPr>
            </w:pPr>
            <w:r w:rsidRPr="00B623B0">
              <w:rPr>
                <w:rFonts w:ascii="Arial" w:hAnsi="Arial" w:cs="Arial"/>
                <w:b/>
                <w:color w:val="000000"/>
                <w:sz w:val="12"/>
                <w:szCs w:val="16"/>
              </w:rPr>
              <w:t>Протяженность тепловых сетей в 2-х трубном исполнении, км</w:t>
            </w:r>
          </w:p>
        </w:tc>
        <w:tc>
          <w:tcPr>
            <w:tcW w:w="3458" w:type="pct"/>
            <w:gridSpan w:val="12"/>
            <w:shd w:val="clear" w:color="auto" w:fill="auto"/>
            <w:vAlign w:val="center"/>
            <w:hideMark/>
          </w:tcPr>
          <w:p w:rsidR="00040108" w:rsidRPr="00B623B0" w:rsidRDefault="00040108" w:rsidP="007A1F82">
            <w:pPr>
              <w:jc w:val="center"/>
              <w:rPr>
                <w:rFonts w:ascii="Arial" w:hAnsi="Arial" w:cs="Arial"/>
                <w:b/>
                <w:color w:val="000000"/>
                <w:sz w:val="12"/>
                <w:szCs w:val="16"/>
              </w:rPr>
            </w:pPr>
            <w:r w:rsidRPr="00B623B0">
              <w:rPr>
                <w:rFonts w:ascii="Arial" w:hAnsi="Arial" w:cs="Arial"/>
                <w:b/>
                <w:color w:val="000000"/>
                <w:sz w:val="12"/>
                <w:szCs w:val="16"/>
              </w:rPr>
              <w:t>В том числе в 2-х трубном исполнении:</w:t>
            </w:r>
          </w:p>
        </w:tc>
      </w:tr>
      <w:tr w:rsidR="00040108" w:rsidRPr="00B623B0" w:rsidTr="00462E62">
        <w:trPr>
          <w:trHeight w:val="20"/>
        </w:trPr>
        <w:tc>
          <w:tcPr>
            <w:tcW w:w="561" w:type="pct"/>
            <w:vMerge/>
            <w:vAlign w:val="center"/>
            <w:hideMark/>
          </w:tcPr>
          <w:p w:rsidR="00040108" w:rsidRPr="00B623B0" w:rsidRDefault="00040108" w:rsidP="007A1F82">
            <w:pPr>
              <w:rPr>
                <w:rFonts w:ascii="Arial" w:hAnsi="Arial" w:cs="Arial"/>
                <w:color w:val="000000"/>
                <w:sz w:val="12"/>
                <w:szCs w:val="16"/>
              </w:rPr>
            </w:pPr>
          </w:p>
        </w:tc>
        <w:tc>
          <w:tcPr>
            <w:tcW w:w="981" w:type="pct"/>
            <w:gridSpan w:val="3"/>
            <w:vMerge/>
            <w:vAlign w:val="center"/>
            <w:hideMark/>
          </w:tcPr>
          <w:p w:rsidR="00040108" w:rsidRPr="00B623B0" w:rsidRDefault="00040108" w:rsidP="007A1F82">
            <w:pPr>
              <w:rPr>
                <w:rFonts w:ascii="Arial" w:hAnsi="Arial" w:cs="Arial"/>
                <w:color w:val="000000"/>
                <w:sz w:val="12"/>
                <w:szCs w:val="16"/>
              </w:rPr>
            </w:pPr>
          </w:p>
        </w:tc>
        <w:tc>
          <w:tcPr>
            <w:tcW w:w="1169" w:type="pct"/>
            <w:gridSpan w:val="4"/>
            <w:vMerge w:val="restart"/>
            <w:shd w:val="clear" w:color="auto" w:fill="auto"/>
            <w:vAlign w:val="center"/>
            <w:hideMark/>
          </w:tcPr>
          <w:p w:rsidR="00040108" w:rsidRPr="00B623B0" w:rsidRDefault="00040108" w:rsidP="007A1F82">
            <w:pPr>
              <w:jc w:val="center"/>
              <w:rPr>
                <w:rFonts w:ascii="Arial" w:hAnsi="Arial" w:cs="Arial"/>
                <w:b/>
                <w:color w:val="000000"/>
                <w:sz w:val="12"/>
                <w:szCs w:val="16"/>
              </w:rPr>
            </w:pPr>
            <w:r w:rsidRPr="00B623B0">
              <w:rPr>
                <w:rFonts w:ascii="Arial" w:hAnsi="Arial" w:cs="Arial"/>
                <w:b/>
                <w:color w:val="000000"/>
                <w:sz w:val="12"/>
                <w:szCs w:val="16"/>
              </w:rPr>
              <w:t>надземное исполнение, км.</w:t>
            </w:r>
          </w:p>
        </w:tc>
        <w:tc>
          <w:tcPr>
            <w:tcW w:w="2289" w:type="pct"/>
            <w:gridSpan w:val="8"/>
            <w:shd w:val="clear" w:color="auto" w:fill="auto"/>
            <w:noWrap/>
            <w:vAlign w:val="center"/>
            <w:hideMark/>
          </w:tcPr>
          <w:p w:rsidR="00040108" w:rsidRPr="00B623B0" w:rsidRDefault="00040108" w:rsidP="007A1F82">
            <w:pPr>
              <w:jc w:val="center"/>
              <w:rPr>
                <w:rFonts w:ascii="Arial" w:hAnsi="Arial" w:cs="Arial"/>
                <w:b/>
                <w:color w:val="000000"/>
                <w:sz w:val="12"/>
                <w:szCs w:val="16"/>
              </w:rPr>
            </w:pPr>
            <w:r w:rsidRPr="00B623B0">
              <w:rPr>
                <w:rFonts w:ascii="Arial" w:hAnsi="Arial" w:cs="Arial"/>
                <w:b/>
                <w:color w:val="000000"/>
                <w:sz w:val="12"/>
                <w:szCs w:val="16"/>
              </w:rPr>
              <w:t>подземное исполнение, км.</w:t>
            </w:r>
          </w:p>
        </w:tc>
      </w:tr>
      <w:tr w:rsidR="00040108" w:rsidRPr="00B623B0" w:rsidTr="00462E62">
        <w:trPr>
          <w:trHeight w:val="20"/>
        </w:trPr>
        <w:tc>
          <w:tcPr>
            <w:tcW w:w="561" w:type="pct"/>
            <w:vMerge/>
            <w:vAlign w:val="center"/>
            <w:hideMark/>
          </w:tcPr>
          <w:p w:rsidR="00040108" w:rsidRPr="00B623B0" w:rsidRDefault="00040108" w:rsidP="007A1F82">
            <w:pPr>
              <w:rPr>
                <w:rFonts w:ascii="Arial" w:hAnsi="Arial" w:cs="Arial"/>
                <w:color w:val="000000"/>
                <w:sz w:val="12"/>
                <w:szCs w:val="16"/>
              </w:rPr>
            </w:pPr>
          </w:p>
        </w:tc>
        <w:tc>
          <w:tcPr>
            <w:tcW w:w="981" w:type="pct"/>
            <w:gridSpan w:val="3"/>
            <w:vMerge/>
            <w:vAlign w:val="center"/>
            <w:hideMark/>
          </w:tcPr>
          <w:p w:rsidR="00040108" w:rsidRPr="00B623B0" w:rsidRDefault="00040108" w:rsidP="007A1F82">
            <w:pPr>
              <w:rPr>
                <w:rFonts w:ascii="Arial" w:hAnsi="Arial" w:cs="Arial"/>
                <w:color w:val="000000"/>
                <w:sz w:val="12"/>
                <w:szCs w:val="16"/>
              </w:rPr>
            </w:pPr>
          </w:p>
        </w:tc>
        <w:tc>
          <w:tcPr>
            <w:tcW w:w="1169" w:type="pct"/>
            <w:gridSpan w:val="4"/>
            <w:vMerge/>
            <w:vAlign w:val="center"/>
            <w:hideMark/>
          </w:tcPr>
          <w:p w:rsidR="00040108" w:rsidRPr="00B623B0" w:rsidRDefault="00040108" w:rsidP="007A1F82">
            <w:pPr>
              <w:rPr>
                <w:rFonts w:ascii="Arial" w:hAnsi="Arial" w:cs="Arial"/>
                <w:sz w:val="12"/>
                <w:szCs w:val="16"/>
              </w:rPr>
            </w:pPr>
          </w:p>
        </w:tc>
        <w:tc>
          <w:tcPr>
            <w:tcW w:w="1215" w:type="pct"/>
            <w:gridSpan w:val="4"/>
            <w:shd w:val="clear" w:color="auto" w:fill="auto"/>
            <w:vAlign w:val="center"/>
            <w:hideMark/>
          </w:tcPr>
          <w:p w:rsidR="00040108" w:rsidRPr="00B623B0" w:rsidRDefault="00040108" w:rsidP="00B623B0">
            <w:pPr>
              <w:jc w:val="center"/>
              <w:rPr>
                <w:rFonts w:ascii="Arial" w:hAnsi="Arial" w:cs="Arial"/>
                <w:b/>
                <w:color w:val="000000"/>
                <w:sz w:val="12"/>
                <w:szCs w:val="16"/>
              </w:rPr>
            </w:pPr>
            <w:r w:rsidRPr="00B623B0">
              <w:rPr>
                <w:rFonts w:ascii="Arial" w:hAnsi="Arial" w:cs="Arial"/>
                <w:b/>
                <w:color w:val="000000"/>
                <w:sz w:val="12"/>
                <w:szCs w:val="16"/>
              </w:rPr>
              <w:t>канальная прокладка</w:t>
            </w:r>
            <w:r w:rsidR="00B623B0">
              <w:rPr>
                <w:rFonts w:ascii="Arial" w:hAnsi="Arial" w:cs="Arial"/>
                <w:b/>
                <w:color w:val="000000"/>
                <w:sz w:val="12"/>
                <w:szCs w:val="16"/>
              </w:rPr>
              <w:t xml:space="preserve"> </w:t>
            </w:r>
            <w:r w:rsidRPr="00B623B0">
              <w:rPr>
                <w:rFonts w:ascii="Arial" w:hAnsi="Arial" w:cs="Arial"/>
                <w:b/>
                <w:color w:val="000000"/>
                <w:sz w:val="12"/>
                <w:szCs w:val="16"/>
              </w:rPr>
              <w:t>(+транзит по подвалу)</w:t>
            </w:r>
          </w:p>
        </w:tc>
        <w:tc>
          <w:tcPr>
            <w:tcW w:w="1074" w:type="pct"/>
            <w:gridSpan w:val="4"/>
            <w:shd w:val="clear" w:color="auto" w:fill="auto"/>
            <w:vAlign w:val="center"/>
            <w:hideMark/>
          </w:tcPr>
          <w:p w:rsidR="00040108" w:rsidRPr="00B623B0" w:rsidRDefault="00040108" w:rsidP="007A1F82">
            <w:pPr>
              <w:jc w:val="center"/>
              <w:rPr>
                <w:rFonts w:ascii="Arial" w:hAnsi="Arial" w:cs="Arial"/>
                <w:b/>
                <w:color w:val="000000"/>
                <w:sz w:val="12"/>
                <w:szCs w:val="16"/>
              </w:rPr>
            </w:pPr>
            <w:r w:rsidRPr="00B623B0">
              <w:rPr>
                <w:rFonts w:ascii="Arial" w:hAnsi="Arial" w:cs="Arial"/>
                <w:b/>
                <w:color w:val="000000"/>
                <w:sz w:val="12"/>
                <w:szCs w:val="16"/>
              </w:rPr>
              <w:t>бесканальная прокладка</w:t>
            </w:r>
          </w:p>
        </w:tc>
      </w:tr>
      <w:tr w:rsidR="00040108" w:rsidRPr="00B623B0" w:rsidTr="00462E62">
        <w:trPr>
          <w:trHeight w:val="20"/>
        </w:trPr>
        <w:tc>
          <w:tcPr>
            <w:tcW w:w="561" w:type="pct"/>
            <w:vMerge/>
            <w:shd w:val="clear" w:color="auto" w:fill="auto"/>
            <w:noWrap/>
            <w:vAlign w:val="center"/>
            <w:hideMark/>
          </w:tcPr>
          <w:p w:rsidR="00040108" w:rsidRPr="00B623B0" w:rsidRDefault="00040108" w:rsidP="007A1F82">
            <w:pPr>
              <w:rPr>
                <w:rFonts w:ascii="Arial" w:hAnsi="Arial" w:cs="Arial"/>
                <w:color w:val="000000"/>
                <w:sz w:val="12"/>
                <w:szCs w:val="16"/>
              </w:rPr>
            </w:pPr>
          </w:p>
        </w:tc>
        <w:tc>
          <w:tcPr>
            <w:tcW w:w="327" w:type="pct"/>
            <w:shd w:val="clear" w:color="auto" w:fill="auto"/>
            <w:noWrap/>
            <w:vAlign w:val="center"/>
            <w:hideMark/>
          </w:tcPr>
          <w:p w:rsidR="00040108" w:rsidRPr="00B623B0" w:rsidRDefault="00040108" w:rsidP="007A1F82">
            <w:pPr>
              <w:jc w:val="center"/>
              <w:rPr>
                <w:rFonts w:ascii="Arial" w:hAnsi="Arial" w:cs="Arial"/>
                <w:b/>
                <w:color w:val="000000"/>
                <w:sz w:val="12"/>
                <w:szCs w:val="16"/>
              </w:rPr>
            </w:pPr>
            <w:r w:rsidRPr="00B623B0">
              <w:rPr>
                <w:rFonts w:ascii="Arial" w:hAnsi="Arial" w:cs="Arial"/>
                <w:b/>
                <w:color w:val="000000"/>
                <w:sz w:val="12"/>
                <w:szCs w:val="16"/>
              </w:rPr>
              <w:t>ЦО</w:t>
            </w:r>
          </w:p>
        </w:tc>
        <w:tc>
          <w:tcPr>
            <w:tcW w:w="280" w:type="pct"/>
            <w:shd w:val="clear" w:color="auto" w:fill="auto"/>
            <w:noWrap/>
            <w:vAlign w:val="center"/>
            <w:hideMark/>
          </w:tcPr>
          <w:p w:rsidR="00040108" w:rsidRPr="00B623B0" w:rsidRDefault="00040108" w:rsidP="007A1F82">
            <w:pPr>
              <w:jc w:val="center"/>
              <w:rPr>
                <w:rFonts w:ascii="Arial" w:hAnsi="Arial" w:cs="Arial"/>
                <w:b/>
                <w:color w:val="000000"/>
                <w:sz w:val="12"/>
                <w:szCs w:val="16"/>
              </w:rPr>
            </w:pPr>
            <w:r w:rsidRPr="00B623B0">
              <w:rPr>
                <w:rFonts w:ascii="Arial" w:hAnsi="Arial" w:cs="Arial"/>
                <w:b/>
                <w:color w:val="000000"/>
                <w:sz w:val="12"/>
                <w:szCs w:val="16"/>
              </w:rPr>
              <w:t>ГВС</w:t>
            </w:r>
          </w:p>
        </w:tc>
        <w:tc>
          <w:tcPr>
            <w:tcW w:w="374" w:type="pct"/>
            <w:shd w:val="clear" w:color="auto" w:fill="auto"/>
            <w:noWrap/>
            <w:vAlign w:val="center"/>
            <w:hideMark/>
          </w:tcPr>
          <w:p w:rsidR="00040108" w:rsidRPr="00B623B0" w:rsidRDefault="00040108" w:rsidP="007A1F82">
            <w:pPr>
              <w:jc w:val="center"/>
              <w:rPr>
                <w:rFonts w:ascii="Arial" w:hAnsi="Arial" w:cs="Arial"/>
                <w:b/>
                <w:color w:val="000000"/>
                <w:sz w:val="12"/>
                <w:szCs w:val="16"/>
              </w:rPr>
            </w:pPr>
            <w:r w:rsidRPr="00B623B0">
              <w:rPr>
                <w:rFonts w:ascii="Arial" w:hAnsi="Arial" w:cs="Arial"/>
                <w:b/>
                <w:color w:val="000000"/>
                <w:sz w:val="12"/>
                <w:szCs w:val="16"/>
              </w:rPr>
              <w:t>всего</w:t>
            </w:r>
          </w:p>
        </w:tc>
        <w:tc>
          <w:tcPr>
            <w:tcW w:w="281" w:type="pct"/>
            <w:shd w:val="clear" w:color="auto" w:fill="auto"/>
            <w:noWrap/>
            <w:vAlign w:val="center"/>
            <w:hideMark/>
          </w:tcPr>
          <w:p w:rsidR="00040108" w:rsidRPr="00B623B0" w:rsidRDefault="00040108" w:rsidP="007A1F82">
            <w:pPr>
              <w:jc w:val="center"/>
              <w:rPr>
                <w:rFonts w:ascii="Arial" w:hAnsi="Arial" w:cs="Arial"/>
                <w:b/>
                <w:sz w:val="12"/>
                <w:szCs w:val="16"/>
              </w:rPr>
            </w:pPr>
            <w:r w:rsidRPr="00B623B0">
              <w:rPr>
                <w:rFonts w:ascii="Arial" w:hAnsi="Arial" w:cs="Arial"/>
                <w:b/>
                <w:sz w:val="12"/>
                <w:szCs w:val="16"/>
              </w:rPr>
              <w:t>ЦО</w:t>
            </w:r>
          </w:p>
        </w:tc>
        <w:tc>
          <w:tcPr>
            <w:tcW w:w="280" w:type="pct"/>
            <w:shd w:val="clear" w:color="auto" w:fill="auto"/>
            <w:noWrap/>
            <w:vAlign w:val="center"/>
            <w:hideMark/>
          </w:tcPr>
          <w:p w:rsidR="00040108" w:rsidRPr="00B623B0" w:rsidRDefault="00040108" w:rsidP="007A1F82">
            <w:pPr>
              <w:jc w:val="center"/>
              <w:rPr>
                <w:rFonts w:ascii="Arial" w:hAnsi="Arial" w:cs="Arial"/>
                <w:b/>
                <w:sz w:val="12"/>
                <w:szCs w:val="16"/>
              </w:rPr>
            </w:pPr>
            <w:r w:rsidRPr="00B623B0">
              <w:rPr>
                <w:rFonts w:ascii="Arial" w:hAnsi="Arial" w:cs="Arial"/>
                <w:b/>
                <w:sz w:val="12"/>
                <w:szCs w:val="16"/>
              </w:rPr>
              <w:t>Dмм</w:t>
            </w:r>
          </w:p>
        </w:tc>
        <w:tc>
          <w:tcPr>
            <w:tcW w:w="281" w:type="pct"/>
            <w:shd w:val="clear" w:color="auto" w:fill="auto"/>
            <w:noWrap/>
            <w:vAlign w:val="center"/>
            <w:hideMark/>
          </w:tcPr>
          <w:p w:rsidR="00040108" w:rsidRPr="00B623B0" w:rsidRDefault="00040108" w:rsidP="007A1F82">
            <w:pPr>
              <w:jc w:val="center"/>
              <w:rPr>
                <w:rFonts w:ascii="Arial" w:hAnsi="Arial" w:cs="Arial"/>
                <w:b/>
                <w:sz w:val="12"/>
                <w:szCs w:val="16"/>
              </w:rPr>
            </w:pPr>
            <w:r w:rsidRPr="00B623B0">
              <w:rPr>
                <w:rFonts w:ascii="Arial" w:hAnsi="Arial" w:cs="Arial"/>
                <w:b/>
                <w:sz w:val="12"/>
                <w:szCs w:val="16"/>
              </w:rPr>
              <w:t>ГВС</w:t>
            </w:r>
          </w:p>
        </w:tc>
        <w:tc>
          <w:tcPr>
            <w:tcW w:w="327" w:type="pct"/>
            <w:shd w:val="clear" w:color="auto" w:fill="auto"/>
            <w:noWrap/>
            <w:vAlign w:val="center"/>
            <w:hideMark/>
          </w:tcPr>
          <w:p w:rsidR="00040108" w:rsidRPr="00B623B0" w:rsidRDefault="00040108" w:rsidP="007A1F82">
            <w:pPr>
              <w:jc w:val="center"/>
              <w:rPr>
                <w:rFonts w:ascii="Arial" w:hAnsi="Arial" w:cs="Arial"/>
                <w:b/>
                <w:sz w:val="12"/>
                <w:szCs w:val="16"/>
              </w:rPr>
            </w:pPr>
            <w:r w:rsidRPr="00B623B0">
              <w:rPr>
                <w:rFonts w:ascii="Arial" w:hAnsi="Arial" w:cs="Arial"/>
                <w:b/>
                <w:sz w:val="12"/>
                <w:szCs w:val="16"/>
              </w:rPr>
              <w:t>Dмм</w:t>
            </w:r>
          </w:p>
        </w:tc>
        <w:tc>
          <w:tcPr>
            <w:tcW w:w="327" w:type="pct"/>
            <w:shd w:val="clear" w:color="auto" w:fill="auto"/>
            <w:noWrap/>
            <w:vAlign w:val="center"/>
            <w:hideMark/>
          </w:tcPr>
          <w:p w:rsidR="00040108" w:rsidRPr="00B623B0" w:rsidRDefault="00040108" w:rsidP="007A1F82">
            <w:pPr>
              <w:jc w:val="center"/>
              <w:rPr>
                <w:rFonts w:ascii="Arial" w:hAnsi="Arial" w:cs="Arial"/>
                <w:b/>
                <w:sz w:val="12"/>
                <w:szCs w:val="16"/>
              </w:rPr>
            </w:pPr>
            <w:r w:rsidRPr="00B623B0">
              <w:rPr>
                <w:rFonts w:ascii="Arial" w:hAnsi="Arial" w:cs="Arial"/>
                <w:b/>
                <w:sz w:val="12"/>
                <w:szCs w:val="16"/>
              </w:rPr>
              <w:t>ЦО</w:t>
            </w:r>
          </w:p>
        </w:tc>
        <w:tc>
          <w:tcPr>
            <w:tcW w:w="281" w:type="pct"/>
            <w:shd w:val="clear" w:color="auto" w:fill="auto"/>
            <w:noWrap/>
            <w:vAlign w:val="center"/>
            <w:hideMark/>
          </w:tcPr>
          <w:p w:rsidR="00040108" w:rsidRPr="00B623B0" w:rsidRDefault="00040108" w:rsidP="007A1F82">
            <w:pPr>
              <w:jc w:val="center"/>
              <w:rPr>
                <w:rFonts w:ascii="Arial" w:hAnsi="Arial" w:cs="Arial"/>
                <w:b/>
                <w:sz w:val="12"/>
                <w:szCs w:val="16"/>
              </w:rPr>
            </w:pPr>
            <w:r w:rsidRPr="00B623B0">
              <w:rPr>
                <w:rFonts w:ascii="Arial" w:hAnsi="Arial" w:cs="Arial"/>
                <w:b/>
                <w:sz w:val="12"/>
                <w:szCs w:val="16"/>
              </w:rPr>
              <w:t>Dмм</w:t>
            </w:r>
          </w:p>
        </w:tc>
        <w:tc>
          <w:tcPr>
            <w:tcW w:w="280" w:type="pct"/>
            <w:shd w:val="clear" w:color="auto" w:fill="auto"/>
            <w:noWrap/>
            <w:vAlign w:val="center"/>
            <w:hideMark/>
          </w:tcPr>
          <w:p w:rsidR="00040108" w:rsidRPr="00B623B0" w:rsidRDefault="00040108" w:rsidP="007A1F82">
            <w:pPr>
              <w:jc w:val="center"/>
              <w:rPr>
                <w:rFonts w:ascii="Arial" w:hAnsi="Arial" w:cs="Arial"/>
                <w:b/>
                <w:sz w:val="12"/>
                <w:szCs w:val="16"/>
              </w:rPr>
            </w:pPr>
            <w:r w:rsidRPr="00B623B0">
              <w:rPr>
                <w:rFonts w:ascii="Arial" w:hAnsi="Arial" w:cs="Arial"/>
                <w:b/>
                <w:sz w:val="12"/>
                <w:szCs w:val="16"/>
              </w:rPr>
              <w:t>ГВС</w:t>
            </w:r>
          </w:p>
        </w:tc>
        <w:tc>
          <w:tcPr>
            <w:tcW w:w="327" w:type="pct"/>
            <w:shd w:val="clear" w:color="auto" w:fill="auto"/>
            <w:noWrap/>
            <w:vAlign w:val="center"/>
            <w:hideMark/>
          </w:tcPr>
          <w:p w:rsidR="00040108" w:rsidRPr="00B623B0" w:rsidRDefault="00040108" w:rsidP="007A1F82">
            <w:pPr>
              <w:jc w:val="center"/>
              <w:rPr>
                <w:rFonts w:ascii="Arial" w:hAnsi="Arial" w:cs="Arial"/>
                <w:b/>
                <w:sz w:val="12"/>
                <w:szCs w:val="16"/>
              </w:rPr>
            </w:pPr>
            <w:r w:rsidRPr="00B623B0">
              <w:rPr>
                <w:rFonts w:ascii="Arial" w:hAnsi="Arial" w:cs="Arial"/>
                <w:b/>
                <w:sz w:val="12"/>
                <w:szCs w:val="16"/>
              </w:rPr>
              <w:t>Dмм</w:t>
            </w:r>
          </w:p>
        </w:tc>
        <w:tc>
          <w:tcPr>
            <w:tcW w:w="281" w:type="pct"/>
            <w:shd w:val="clear" w:color="auto" w:fill="auto"/>
            <w:noWrap/>
            <w:vAlign w:val="center"/>
            <w:hideMark/>
          </w:tcPr>
          <w:p w:rsidR="00040108" w:rsidRPr="00B623B0" w:rsidRDefault="00040108" w:rsidP="007A1F82">
            <w:pPr>
              <w:jc w:val="center"/>
              <w:rPr>
                <w:rFonts w:ascii="Arial" w:hAnsi="Arial" w:cs="Arial"/>
                <w:b/>
                <w:sz w:val="12"/>
                <w:szCs w:val="16"/>
              </w:rPr>
            </w:pPr>
            <w:r w:rsidRPr="00B623B0">
              <w:rPr>
                <w:rFonts w:ascii="Arial" w:hAnsi="Arial" w:cs="Arial"/>
                <w:b/>
                <w:sz w:val="12"/>
                <w:szCs w:val="16"/>
              </w:rPr>
              <w:t>ЦО</w:t>
            </w:r>
          </w:p>
        </w:tc>
        <w:tc>
          <w:tcPr>
            <w:tcW w:w="327" w:type="pct"/>
            <w:shd w:val="clear" w:color="auto" w:fill="auto"/>
            <w:noWrap/>
            <w:vAlign w:val="center"/>
            <w:hideMark/>
          </w:tcPr>
          <w:p w:rsidR="00040108" w:rsidRPr="00B623B0" w:rsidRDefault="00040108" w:rsidP="007A1F82">
            <w:pPr>
              <w:jc w:val="center"/>
              <w:rPr>
                <w:rFonts w:ascii="Arial" w:hAnsi="Arial" w:cs="Arial"/>
                <w:b/>
                <w:sz w:val="12"/>
                <w:szCs w:val="16"/>
              </w:rPr>
            </w:pPr>
            <w:r w:rsidRPr="00B623B0">
              <w:rPr>
                <w:rFonts w:ascii="Arial" w:hAnsi="Arial" w:cs="Arial"/>
                <w:b/>
                <w:sz w:val="12"/>
                <w:szCs w:val="16"/>
              </w:rPr>
              <w:t>Dмм</w:t>
            </w:r>
          </w:p>
        </w:tc>
        <w:tc>
          <w:tcPr>
            <w:tcW w:w="234" w:type="pct"/>
            <w:shd w:val="clear" w:color="auto" w:fill="auto"/>
            <w:noWrap/>
            <w:vAlign w:val="center"/>
            <w:hideMark/>
          </w:tcPr>
          <w:p w:rsidR="00040108" w:rsidRPr="00B623B0" w:rsidRDefault="00040108" w:rsidP="007A1F82">
            <w:pPr>
              <w:jc w:val="center"/>
              <w:rPr>
                <w:rFonts w:ascii="Arial" w:hAnsi="Arial" w:cs="Arial"/>
                <w:b/>
                <w:sz w:val="12"/>
                <w:szCs w:val="16"/>
              </w:rPr>
            </w:pPr>
            <w:r w:rsidRPr="00B623B0">
              <w:rPr>
                <w:rFonts w:ascii="Arial" w:hAnsi="Arial" w:cs="Arial"/>
                <w:b/>
                <w:sz w:val="12"/>
                <w:szCs w:val="16"/>
              </w:rPr>
              <w:t>ГВС</w:t>
            </w:r>
          </w:p>
        </w:tc>
        <w:tc>
          <w:tcPr>
            <w:tcW w:w="232" w:type="pct"/>
            <w:shd w:val="clear" w:color="auto" w:fill="auto"/>
            <w:noWrap/>
            <w:vAlign w:val="center"/>
            <w:hideMark/>
          </w:tcPr>
          <w:p w:rsidR="00040108" w:rsidRPr="00B623B0" w:rsidRDefault="00040108" w:rsidP="007A1F82">
            <w:pPr>
              <w:jc w:val="center"/>
              <w:rPr>
                <w:rFonts w:ascii="Arial" w:hAnsi="Arial" w:cs="Arial"/>
                <w:b/>
                <w:sz w:val="12"/>
                <w:szCs w:val="16"/>
              </w:rPr>
            </w:pPr>
            <w:r w:rsidRPr="00B623B0">
              <w:rPr>
                <w:rFonts w:ascii="Arial" w:hAnsi="Arial" w:cs="Arial"/>
                <w:b/>
                <w:sz w:val="12"/>
                <w:szCs w:val="16"/>
              </w:rPr>
              <w:t>Dмм</w:t>
            </w:r>
          </w:p>
        </w:tc>
      </w:tr>
      <w:tr w:rsidR="00040108" w:rsidRPr="00B623B0" w:rsidTr="00462E62">
        <w:trPr>
          <w:trHeight w:val="20"/>
        </w:trPr>
        <w:tc>
          <w:tcPr>
            <w:tcW w:w="561" w:type="pct"/>
            <w:shd w:val="clear" w:color="auto" w:fill="auto"/>
            <w:noWrap/>
            <w:vAlign w:val="center"/>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1</w:t>
            </w:r>
          </w:p>
        </w:tc>
        <w:tc>
          <w:tcPr>
            <w:tcW w:w="327" w:type="pct"/>
            <w:shd w:val="clear" w:color="auto" w:fill="auto"/>
            <w:noWrap/>
            <w:vAlign w:val="center"/>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2</w:t>
            </w:r>
          </w:p>
        </w:tc>
        <w:tc>
          <w:tcPr>
            <w:tcW w:w="280" w:type="pct"/>
            <w:shd w:val="clear" w:color="auto" w:fill="auto"/>
            <w:noWrap/>
            <w:vAlign w:val="center"/>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3</w:t>
            </w:r>
          </w:p>
        </w:tc>
        <w:tc>
          <w:tcPr>
            <w:tcW w:w="374" w:type="pct"/>
            <w:shd w:val="clear" w:color="auto" w:fill="auto"/>
            <w:noWrap/>
            <w:vAlign w:val="center"/>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4</w:t>
            </w:r>
          </w:p>
        </w:tc>
        <w:tc>
          <w:tcPr>
            <w:tcW w:w="281" w:type="pct"/>
            <w:shd w:val="clear" w:color="auto" w:fill="auto"/>
            <w:noWrap/>
            <w:vAlign w:val="center"/>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5</w:t>
            </w:r>
          </w:p>
        </w:tc>
        <w:tc>
          <w:tcPr>
            <w:tcW w:w="280" w:type="pct"/>
            <w:shd w:val="clear" w:color="auto" w:fill="auto"/>
            <w:noWrap/>
            <w:vAlign w:val="center"/>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6</w:t>
            </w:r>
          </w:p>
        </w:tc>
        <w:tc>
          <w:tcPr>
            <w:tcW w:w="281" w:type="pct"/>
            <w:shd w:val="clear" w:color="auto" w:fill="auto"/>
            <w:noWrap/>
            <w:vAlign w:val="center"/>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7</w:t>
            </w:r>
          </w:p>
        </w:tc>
        <w:tc>
          <w:tcPr>
            <w:tcW w:w="327" w:type="pct"/>
            <w:shd w:val="clear" w:color="auto" w:fill="auto"/>
            <w:noWrap/>
            <w:vAlign w:val="center"/>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8</w:t>
            </w:r>
          </w:p>
        </w:tc>
        <w:tc>
          <w:tcPr>
            <w:tcW w:w="327" w:type="pct"/>
            <w:shd w:val="clear" w:color="auto" w:fill="auto"/>
            <w:noWrap/>
            <w:vAlign w:val="center"/>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9</w:t>
            </w:r>
          </w:p>
        </w:tc>
        <w:tc>
          <w:tcPr>
            <w:tcW w:w="281" w:type="pct"/>
            <w:shd w:val="clear" w:color="auto" w:fill="auto"/>
            <w:noWrap/>
            <w:vAlign w:val="center"/>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10</w:t>
            </w:r>
          </w:p>
        </w:tc>
        <w:tc>
          <w:tcPr>
            <w:tcW w:w="280" w:type="pct"/>
            <w:shd w:val="clear" w:color="auto" w:fill="auto"/>
            <w:noWrap/>
            <w:vAlign w:val="center"/>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11</w:t>
            </w:r>
          </w:p>
        </w:tc>
        <w:tc>
          <w:tcPr>
            <w:tcW w:w="327" w:type="pct"/>
            <w:shd w:val="clear" w:color="auto" w:fill="auto"/>
            <w:noWrap/>
            <w:vAlign w:val="center"/>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12</w:t>
            </w:r>
          </w:p>
        </w:tc>
        <w:tc>
          <w:tcPr>
            <w:tcW w:w="281" w:type="pct"/>
            <w:shd w:val="clear" w:color="auto" w:fill="auto"/>
            <w:noWrap/>
            <w:vAlign w:val="center"/>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13</w:t>
            </w:r>
          </w:p>
        </w:tc>
        <w:tc>
          <w:tcPr>
            <w:tcW w:w="327" w:type="pct"/>
            <w:shd w:val="clear" w:color="auto" w:fill="auto"/>
            <w:noWrap/>
            <w:vAlign w:val="center"/>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14</w:t>
            </w:r>
          </w:p>
        </w:tc>
        <w:tc>
          <w:tcPr>
            <w:tcW w:w="234" w:type="pct"/>
            <w:shd w:val="clear" w:color="auto" w:fill="auto"/>
            <w:noWrap/>
            <w:vAlign w:val="center"/>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15</w:t>
            </w:r>
          </w:p>
        </w:tc>
        <w:tc>
          <w:tcPr>
            <w:tcW w:w="232" w:type="pct"/>
            <w:shd w:val="clear" w:color="auto" w:fill="auto"/>
            <w:noWrap/>
            <w:vAlign w:val="center"/>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16</w:t>
            </w:r>
          </w:p>
        </w:tc>
      </w:tr>
      <w:tr w:rsidR="00040108" w:rsidRPr="00B623B0" w:rsidTr="00462E62">
        <w:trPr>
          <w:trHeight w:val="20"/>
        </w:trPr>
        <w:tc>
          <w:tcPr>
            <w:tcW w:w="561" w:type="pct"/>
            <w:vMerge w:val="restart"/>
            <w:shd w:val="clear" w:color="auto" w:fill="auto"/>
            <w:vAlign w:val="center"/>
          </w:tcPr>
          <w:p w:rsidR="00040108" w:rsidRPr="00B623B0" w:rsidRDefault="00040108" w:rsidP="007A1F82">
            <w:pPr>
              <w:rPr>
                <w:rFonts w:ascii="Arial" w:hAnsi="Arial" w:cs="Arial"/>
                <w:sz w:val="12"/>
                <w:szCs w:val="16"/>
              </w:rPr>
            </w:pPr>
            <w:r w:rsidRPr="00B623B0">
              <w:rPr>
                <w:rFonts w:ascii="Arial" w:hAnsi="Arial" w:cs="Arial"/>
                <w:sz w:val="12"/>
                <w:szCs w:val="16"/>
              </w:rPr>
              <w:t>Котельная № 10, с. Яжелбицы, ул. Усадьба</w:t>
            </w:r>
          </w:p>
        </w:tc>
        <w:tc>
          <w:tcPr>
            <w:tcW w:w="327" w:type="pct"/>
            <w:vMerge w:val="restart"/>
            <w:shd w:val="clear" w:color="auto" w:fill="auto"/>
            <w:vAlign w:val="center"/>
          </w:tcPr>
          <w:p w:rsidR="00040108" w:rsidRPr="00B623B0" w:rsidRDefault="00040108" w:rsidP="007A1F82">
            <w:pPr>
              <w:jc w:val="center"/>
              <w:rPr>
                <w:rFonts w:ascii="Arial" w:hAnsi="Arial" w:cs="Arial"/>
                <w:sz w:val="12"/>
                <w:szCs w:val="16"/>
                <w:lang w:val="en-US"/>
              </w:rPr>
            </w:pPr>
            <w:r w:rsidRPr="00B623B0">
              <w:rPr>
                <w:rFonts w:ascii="Arial" w:hAnsi="Arial" w:cs="Arial"/>
                <w:sz w:val="12"/>
                <w:szCs w:val="16"/>
                <w:lang w:val="en-US"/>
              </w:rPr>
              <w:t>1.7968</w:t>
            </w:r>
          </w:p>
        </w:tc>
        <w:tc>
          <w:tcPr>
            <w:tcW w:w="280" w:type="pct"/>
            <w:vMerge w:val="restart"/>
            <w:shd w:val="clear" w:color="auto" w:fill="auto"/>
            <w:vAlign w:val="center"/>
          </w:tcPr>
          <w:p w:rsidR="00040108" w:rsidRPr="00B623B0" w:rsidRDefault="00040108" w:rsidP="007A1F82">
            <w:pPr>
              <w:jc w:val="center"/>
              <w:rPr>
                <w:rFonts w:ascii="Arial" w:hAnsi="Arial" w:cs="Arial"/>
                <w:sz w:val="12"/>
                <w:szCs w:val="16"/>
                <w:lang w:val="en-US"/>
              </w:rPr>
            </w:pPr>
            <w:r w:rsidRPr="00B623B0">
              <w:rPr>
                <w:rFonts w:ascii="Arial" w:hAnsi="Arial" w:cs="Arial"/>
                <w:sz w:val="12"/>
                <w:szCs w:val="16"/>
              </w:rPr>
              <w:t>0</w:t>
            </w:r>
            <w:r w:rsidRPr="00B623B0">
              <w:rPr>
                <w:rFonts w:ascii="Arial" w:hAnsi="Arial" w:cs="Arial"/>
                <w:sz w:val="12"/>
                <w:szCs w:val="16"/>
                <w:lang w:val="en-US"/>
              </w:rPr>
              <w:t>.226</w:t>
            </w:r>
          </w:p>
        </w:tc>
        <w:tc>
          <w:tcPr>
            <w:tcW w:w="374" w:type="pct"/>
            <w:vMerge w:val="restart"/>
            <w:shd w:val="clear" w:color="auto" w:fill="auto"/>
            <w:vAlign w:val="center"/>
          </w:tcPr>
          <w:p w:rsidR="00040108" w:rsidRPr="00B623B0" w:rsidRDefault="00040108" w:rsidP="007A1F82">
            <w:pPr>
              <w:jc w:val="center"/>
              <w:rPr>
                <w:rFonts w:ascii="Arial" w:hAnsi="Arial" w:cs="Arial"/>
                <w:sz w:val="12"/>
                <w:szCs w:val="16"/>
                <w:lang w:val="en-US"/>
              </w:rPr>
            </w:pPr>
            <w:r w:rsidRPr="00B623B0">
              <w:rPr>
                <w:rFonts w:ascii="Arial" w:hAnsi="Arial" w:cs="Arial"/>
                <w:sz w:val="12"/>
                <w:szCs w:val="16"/>
                <w:lang w:val="en-US"/>
              </w:rPr>
              <w:t>2.023</w:t>
            </w:r>
          </w:p>
        </w:tc>
        <w:tc>
          <w:tcPr>
            <w:tcW w:w="281" w:type="pct"/>
            <w:shd w:val="clear" w:color="auto" w:fill="auto"/>
          </w:tcPr>
          <w:p w:rsidR="00040108" w:rsidRPr="00B623B0" w:rsidRDefault="00040108" w:rsidP="007A1F82">
            <w:pPr>
              <w:jc w:val="center"/>
              <w:rPr>
                <w:rFonts w:ascii="Arial" w:hAnsi="Arial" w:cs="Arial"/>
                <w:sz w:val="12"/>
                <w:szCs w:val="16"/>
              </w:rPr>
            </w:pPr>
          </w:p>
        </w:tc>
        <w:tc>
          <w:tcPr>
            <w:tcW w:w="280" w:type="pct"/>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57</w:t>
            </w:r>
          </w:p>
        </w:tc>
        <w:tc>
          <w:tcPr>
            <w:tcW w:w="281" w:type="pct"/>
            <w:shd w:val="clear" w:color="auto" w:fill="auto"/>
            <w:vAlign w:val="center"/>
          </w:tcPr>
          <w:p w:rsidR="00040108" w:rsidRPr="00B623B0" w:rsidRDefault="00040108" w:rsidP="007A1F82">
            <w:pPr>
              <w:jc w:val="center"/>
              <w:rPr>
                <w:rFonts w:ascii="Arial" w:hAnsi="Arial" w:cs="Arial"/>
                <w:sz w:val="12"/>
                <w:szCs w:val="16"/>
              </w:rPr>
            </w:pPr>
          </w:p>
        </w:tc>
        <w:tc>
          <w:tcPr>
            <w:tcW w:w="327" w:type="pct"/>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57</w:t>
            </w:r>
          </w:p>
        </w:tc>
        <w:tc>
          <w:tcPr>
            <w:tcW w:w="327" w:type="pct"/>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0,267</w:t>
            </w:r>
          </w:p>
        </w:tc>
        <w:tc>
          <w:tcPr>
            <w:tcW w:w="281" w:type="pct"/>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57</w:t>
            </w:r>
          </w:p>
        </w:tc>
        <w:tc>
          <w:tcPr>
            <w:tcW w:w="280" w:type="pct"/>
            <w:shd w:val="clear" w:color="auto" w:fill="auto"/>
            <w:vAlign w:val="center"/>
          </w:tcPr>
          <w:p w:rsidR="00040108" w:rsidRPr="00B623B0" w:rsidRDefault="00040108" w:rsidP="007A1F82">
            <w:pPr>
              <w:jc w:val="center"/>
              <w:rPr>
                <w:rFonts w:ascii="Arial" w:hAnsi="Arial" w:cs="Arial"/>
                <w:sz w:val="12"/>
                <w:szCs w:val="16"/>
              </w:rPr>
            </w:pPr>
          </w:p>
        </w:tc>
        <w:tc>
          <w:tcPr>
            <w:tcW w:w="327" w:type="pct"/>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57</w:t>
            </w:r>
          </w:p>
        </w:tc>
        <w:tc>
          <w:tcPr>
            <w:tcW w:w="281" w:type="pct"/>
            <w:shd w:val="clear" w:color="auto" w:fill="auto"/>
            <w:vAlign w:val="center"/>
          </w:tcPr>
          <w:p w:rsidR="00040108" w:rsidRPr="00B623B0" w:rsidRDefault="00040108" w:rsidP="007A1F82">
            <w:pPr>
              <w:jc w:val="center"/>
              <w:rPr>
                <w:rFonts w:ascii="Arial" w:hAnsi="Arial" w:cs="Arial"/>
                <w:sz w:val="12"/>
                <w:szCs w:val="16"/>
              </w:rPr>
            </w:pPr>
          </w:p>
        </w:tc>
        <w:tc>
          <w:tcPr>
            <w:tcW w:w="327" w:type="pct"/>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57</w:t>
            </w:r>
          </w:p>
        </w:tc>
        <w:tc>
          <w:tcPr>
            <w:tcW w:w="234" w:type="pct"/>
            <w:shd w:val="clear" w:color="auto" w:fill="auto"/>
            <w:vAlign w:val="center"/>
          </w:tcPr>
          <w:p w:rsidR="00040108" w:rsidRPr="00B623B0" w:rsidRDefault="00040108" w:rsidP="007A1F82">
            <w:pPr>
              <w:jc w:val="center"/>
              <w:rPr>
                <w:rFonts w:ascii="Arial" w:hAnsi="Arial" w:cs="Arial"/>
                <w:sz w:val="12"/>
                <w:szCs w:val="16"/>
              </w:rPr>
            </w:pPr>
          </w:p>
        </w:tc>
        <w:tc>
          <w:tcPr>
            <w:tcW w:w="232" w:type="pct"/>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57</w:t>
            </w:r>
          </w:p>
        </w:tc>
      </w:tr>
      <w:tr w:rsidR="00040108" w:rsidRPr="00B623B0" w:rsidTr="00462E62">
        <w:trPr>
          <w:trHeight w:val="20"/>
        </w:trPr>
        <w:tc>
          <w:tcPr>
            <w:tcW w:w="561" w:type="pct"/>
            <w:vMerge/>
            <w:shd w:val="clear" w:color="auto" w:fill="auto"/>
            <w:vAlign w:val="center"/>
          </w:tcPr>
          <w:p w:rsidR="00040108" w:rsidRPr="00B623B0" w:rsidRDefault="00040108" w:rsidP="007A1F82">
            <w:pPr>
              <w:jc w:val="center"/>
              <w:rPr>
                <w:rFonts w:ascii="Arial" w:hAnsi="Arial" w:cs="Arial"/>
                <w:sz w:val="12"/>
                <w:szCs w:val="16"/>
              </w:rPr>
            </w:pPr>
          </w:p>
        </w:tc>
        <w:tc>
          <w:tcPr>
            <w:tcW w:w="327" w:type="pct"/>
            <w:vMerge/>
            <w:shd w:val="clear" w:color="auto" w:fill="auto"/>
          </w:tcPr>
          <w:p w:rsidR="00040108" w:rsidRPr="00B623B0" w:rsidRDefault="00040108" w:rsidP="007A1F82">
            <w:pPr>
              <w:jc w:val="center"/>
              <w:rPr>
                <w:rFonts w:ascii="Arial" w:hAnsi="Arial" w:cs="Arial"/>
                <w:sz w:val="12"/>
                <w:szCs w:val="16"/>
              </w:rPr>
            </w:pPr>
          </w:p>
        </w:tc>
        <w:tc>
          <w:tcPr>
            <w:tcW w:w="280" w:type="pct"/>
            <w:vMerge/>
            <w:shd w:val="clear" w:color="auto" w:fill="auto"/>
          </w:tcPr>
          <w:p w:rsidR="00040108" w:rsidRPr="00B623B0" w:rsidRDefault="00040108" w:rsidP="007A1F82">
            <w:pPr>
              <w:jc w:val="center"/>
              <w:rPr>
                <w:rFonts w:ascii="Arial" w:hAnsi="Arial" w:cs="Arial"/>
                <w:sz w:val="12"/>
                <w:szCs w:val="16"/>
              </w:rPr>
            </w:pPr>
          </w:p>
        </w:tc>
        <w:tc>
          <w:tcPr>
            <w:tcW w:w="374" w:type="pct"/>
            <w:vMerge/>
            <w:shd w:val="clear" w:color="auto" w:fill="auto"/>
          </w:tcPr>
          <w:p w:rsidR="00040108" w:rsidRPr="00B623B0" w:rsidRDefault="00040108" w:rsidP="007A1F82">
            <w:pPr>
              <w:jc w:val="center"/>
              <w:rPr>
                <w:rFonts w:ascii="Arial" w:hAnsi="Arial" w:cs="Arial"/>
                <w:sz w:val="12"/>
                <w:szCs w:val="16"/>
              </w:rPr>
            </w:pPr>
          </w:p>
        </w:tc>
        <w:tc>
          <w:tcPr>
            <w:tcW w:w="281" w:type="pct"/>
            <w:shd w:val="clear" w:color="auto" w:fill="auto"/>
          </w:tcPr>
          <w:p w:rsidR="00040108" w:rsidRPr="00B623B0" w:rsidRDefault="00040108" w:rsidP="007A1F82">
            <w:pPr>
              <w:jc w:val="center"/>
              <w:rPr>
                <w:rFonts w:ascii="Arial" w:hAnsi="Arial" w:cs="Arial"/>
                <w:sz w:val="12"/>
                <w:szCs w:val="16"/>
              </w:rPr>
            </w:pPr>
          </w:p>
        </w:tc>
        <w:tc>
          <w:tcPr>
            <w:tcW w:w="280" w:type="pct"/>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76</w:t>
            </w:r>
          </w:p>
        </w:tc>
        <w:tc>
          <w:tcPr>
            <w:tcW w:w="281" w:type="pct"/>
            <w:shd w:val="clear" w:color="auto" w:fill="auto"/>
            <w:vAlign w:val="center"/>
          </w:tcPr>
          <w:p w:rsidR="00040108" w:rsidRPr="00B623B0" w:rsidRDefault="00040108" w:rsidP="007A1F82">
            <w:pPr>
              <w:jc w:val="center"/>
              <w:rPr>
                <w:rFonts w:ascii="Arial" w:hAnsi="Arial" w:cs="Arial"/>
                <w:sz w:val="12"/>
                <w:szCs w:val="16"/>
              </w:rPr>
            </w:pPr>
          </w:p>
        </w:tc>
        <w:tc>
          <w:tcPr>
            <w:tcW w:w="327" w:type="pct"/>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76</w:t>
            </w:r>
          </w:p>
        </w:tc>
        <w:tc>
          <w:tcPr>
            <w:tcW w:w="327" w:type="pct"/>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0,126</w:t>
            </w:r>
          </w:p>
        </w:tc>
        <w:tc>
          <w:tcPr>
            <w:tcW w:w="281" w:type="pct"/>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76</w:t>
            </w:r>
          </w:p>
        </w:tc>
        <w:tc>
          <w:tcPr>
            <w:tcW w:w="280" w:type="pct"/>
            <w:shd w:val="clear" w:color="auto" w:fill="auto"/>
            <w:vAlign w:val="center"/>
          </w:tcPr>
          <w:p w:rsidR="00040108" w:rsidRPr="00B623B0" w:rsidRDefault="00040108" w:rsidP="007A1F82">
            <w:pPr>
              <w:jc w:val="center"/>
              <w:rPr>
                <w:rFonts w:ascii="Arial" w:hAnsi="Arial" w:cs="Arial"/>
                <w:sz w:val="12"/>
                <w:szCs w:val="16"/>
              </w:rPr>
            </w:pPr>
          </w:p>
        </w:tc>
        <w:tc>
          <w:tcPr>
            <w:tcW w:w="327" w:type="pct"/>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76</w:t>
            </w:r>
          </w:p>
        </w:tc>
        <w:tc>
          <w:tcPr>
            <w:tcW w:w="281" w:type="pct"/>
            <w:shd w:val="clear" w:color="auto" w:fill="auto"/>
            <w:vAlign w:val="center"/>
          </w:tcPr>
          <w:p w:rsidR="00040108" w:rsidRPr="00B623B0" w:rsidRDefault="00040108" w:rsidP="007A1F82">
            <w:pPr>
              <w:jc w:val="center"/>
              <w:rPr>
                <w:rFonts w:ascii="Arial" w:hAnsi="Arial" w:cs="Arial"/>
                <w:sz w:val="12"/>
                <w:szCs w:val="16"/>
              </w:rPr>
            </w:pPr>
          </w:p>
        </w:tc>
        <w:tc>
          <w:tcPr>
            <w:tcW w:w="327" w:type="pct"/>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76</w:t>
            </w:r>
          </w:p>
        </w:tc>
        <w:tc>
          <w:tcPr>
            <w:tcW w:w="234" w:type="pct"/>
            <w:shd w:val="clear" w:color="auto" w:fill="auto"/>
            <w:vAlign w:val="center"/>
          </w:tcPr>
          <w:p w:rsidR="00040108" w:rsidRPr="00B623B0" w:rsidRDefault="00040108" w:rsidP="007A1F82">
            <w:pPr>
              <w:jc w:val="center"/>
              <w:rPr>
                <w:rFonts w:ascii="Arial" w:hAnsi="Arial" w:cs="Arial"/>
                <w:sz w:val="12"/>
                <w:szCs w:val="16"/>
              </w:rPr>
            </w:pPr>
          </w:p>
        </w:tc>
        <w:tc>
          <w:tcPr>
            <w:tcW w:w="232" w:type="pct"/>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76</w:t>
            </w:r>
          </w:p>
        </w:tc>
      </w:tr>
      <w:tr w:rsidR="00040108" w:rsidRPr="00B623B0" w:rsidTr="00462E62">
        <w:trPr>
          <w:trHeight w:val="20"/>
        </w:trPr>
        <w:tc>
          <w:tcPr>
            <w:tcW w:w="561" w:type="pct"/>
            <w:vMerge/>
            <w:shd w:val="clear" w:color="auto" w:fill="auto"/>
            <w:vAlign w:val="center"/>
          </w:tcPr>
          <w:p w:rsidR="00040108" w:rsidRPr="00B623B0" w:rsidRDefault="00040108" w:rsidP="007A1F82">
            <w:pPr>
              <w:jc w:val="center"/>
              <w:rPr>
                <w:rFonts w:ascii="Arial" w:hAnsi="Arial" w:cs="Arial"/>
                <w:sz w:val="12"/>
                <w:szCs w:val="16"/>
              </w:rPr>
            </w:pPr>
          </w:p>
        </w:tc>
        <w:tc>
          <w:tcPr>
            <w:tcW w:w="327" w:type="pct"/>
            <w:vMerge/>
            <w:shd w:val="clear" w:color="auto" w:fill="auto"/>
          </w:tcPr>
          <w:p w:rsidR="00040108" w:rsidRPr="00B623B0" w:rsidRDefault="00040108" w:rsidP="007A1F82">
            <w:pPr>
              <w:jc w:val="center"/>
              <w:rPr>
                <w:rFonts w:ascii="Arial" w:hAnsi="Arial" w:cs="Arial"/>
                <w:sz w:val="12"/>
                <w:szCs w:val="16"/>
              </w:rPr>
            </w:pPr>
          </w:p>
        </w:tc>
        <w:tc>
          <w:tcPr>
            <w:tcW w:w="280" w:type="pct"/>
            <w:vMerge/>
            <w:shd w:val="clear" w:color="auto" w:fill="auto"/>
          </w:tcPr>
          <w:p w:rsidR="00040108" w:rsidRPr="00B623B0" w:rsidRDefault="00040108" w:rsidP="007A1F82">
            <w:pPr>
              <w:jc w:val="center"/>
              <w:rPr>
                <w:rFonts w:ascii="Arial" w:hAnsi="Arial" w:cs="Arial"/>
                <w:sz w:val="12"/>
                <w:szCs w:val="16"/>
              </w:rPr>
            </w:pPr>
          </w:p>
        </w:tc>
        <w:tc>
          <w:tcPr>
            <w:tcW w:w="374" w:type="pct"/>
            <w:vMerge/>
            <w:shd w:val="clear" w:color="auto" w:fill="auto"/>
          </w:tcPr>
          <w:p w:rsidR="00040108" w:rsidRPr="00B623B0" w:rsidRDefault="00040108" w:rsidP="007A1F82">
            <w:pPr>
              <w:jc w:val="center"/>
              <w:rPr>
                <w:rFonts w:ascii="Arial" w:hAnsi="Arial" w:cs="Arial"/>
                <w:sz w:val="12"/>
                <w:szCs w:val="16"/>
              </w:rPr>
            </w:pPr>
          </w:p>
        </w:tc>
        <w:tc>
          <w:tcPr>
            <w:tcW w:w="281" w:type="pct"/>
            <w:shd w:val="clear" w:color="auto" w:fill="auto"/>
          </w:tcPr>
          <w:p w:rsidR="00040108" w:rsidRPr="00B623B0" w:rsidRDefault="00040108" w:rsidP="007A1F82">
            <w:pPr>
              <w:jc w:val="center"/>
              <w:rPr>
                <w:rFonts w:ascii="Arial" w:hAnsi="Arial" w:cs="Arial"/>
                <w:sz w:val="12"/>
                <w:szCs w:val="16"/>
              </w:rPr>
            </w:pPr>
          </w:p>
        </w:tc>
        <w:tc>
          <w:tcPr>
            <w:tcW w:w="280" w:type="pct"/>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89</w:t>
            </w:r>
          </w:p>
        </w:tc>
        <w:tc>
          <w:tcPr>
            <w:tcW w:w="281" w:type="pct"/>
            <w:shd w:val="clear" w:color="auto" w:fill="auto"/>
            <w:vAlign w:val="center"/>
          </w:tcPr>
          <w:p w:rsidR="00040108" w:rsidRPr="00B623B0" w:rsidRDefault="00040108" w:rsidP="007A1F82">
            <w:pPr>
              <w:jc w:val="center"/>
              <w:rPr>
                <w:rFonts w:ascii="Arial" w:hAnsi="Arial" w:cs="Arial"/>
                <w:sz w:val="12"/>
                <w:szCs w:val="16"/>
              </w:rPr>
            </w:pPr>
          </w:p>
        </w:tc>
        <w:tc>
          <w:tcPr>
            <w:tcW w:w="327" w:type="pct"/>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89</w:t>
            </w:r>
          </w:p>
        </w:tc>
        <w:tc>
          <w:tcPr>
            <w:tcW w:w="327" w:type="pct"/>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0,1091</w:t>
            </w:r>
          </w:p>
        </w:tc>
        <w:tc>
          <w:tcPr>
            <w:tcW w:w="281" w:type="pct"/>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89</w:t>
            </w:r>
          </w:p>
        </w:tc>
        <w:tc>
          <w:tcPr>
            <w:tcW w:w="280" w:type="pct"/>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0,226</w:t>
            </w:r>
          </w:p>
        </w:tc>
        <w:tc>
          <w:tcPr>
            <w:tcW w:w="327" w:type="pct"/>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89</w:t>
            </w:r>
          </w:p>
        </w:tc>
        <w:tc>
          <w:tcPr>
            <w:tcW w:w="281" w:type="pct"/>
            <w:shd w:val="clear" w:color="auto" w:fill="auto"/>
            <w:vAlign w:val="center"/>
          </w:tcPr>
          <w:p w:rsidR="00040108" w:rsidRPr="00B623B0" w:rsidRDefault="00040108" w:rsidP="007A1F82">
            <w:pPr>
              <w:jc w:val="center"/>
              <w:rPr>
                <w:rFonts w:ascii="Arial" w:hAnsi="Arial" w:cs="Arial"/>
                <w:sz w:val="12"/>
                <w:szCs w:val="16"/>
              </w:rPr>
            </w:pPr>
          </w:p>
        </w:tc>
        <w:tc>
          <w:tcPr>
            <w:tcW w:w="327" w:type="pct"/>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89</w:t>
            </w:r>
          </w:p>
        </w:tc>
        <w:tc>
          <w:tcPr>
            <w:tcW w:w="234" w:type="pct"/>
            <w:shd w:val="clear" w:color="auto" w:fill="auto"/>
            <w:vAlign w:val="center"/>
          </w:tcPr>
          <w:p w:rsidR="00040108" w:rsidRPr="00B623B0" w:rsidRDefault="00040108" w:rsidP="007A1F82">
            <w:pPr>
              <w:jc w:val="center"/>
              <w:rPr>
                <w:rFonts w:ascii="Arial" w:hAnsi="Arial" w:cs="Arial"/>
                <w:sz w:val="12"/>
                <w:szCs w:val="16"/>
              </w:rPr>
            </w:pPr>
          </w:p>
        </w:tc>
        <w:tc>
          <w:tcPr>
            <w:tcW w:w="232" w:type="pct"/>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89</w:t>
            </w:r>
          </w:p>
        </w:tc>
      </w:tr>
      <w:tr w:rsidR="00040108" w:rsidRPr="00B623B0" w:rsidTr="00462E62">
        <w:trPr>
          <w:trHeight w:val="20"/>
        </w:trPr>
        <w:tc>
          <w:tcPr>
            <w:tcW w:w="561" w:type="pct"/>
            <w:vMerge/>
            <w:shd w:val="clear" w:color="auto" w:fill="auto"/>
            <w:vAlign w:val="center"/>
          </w:tcPr>
          <w:p w:rsidR="00040108" w:rsidRPr="00B623B0" w:rsidRDefault="00040108" w:rsidP="007A1F82">
            <w:pPr>
              <w:jc w:val="center"/>
              <w:rPr>
                <w:rFonts w:ascii="Arial" w:hAnsi="Arial" w:cs="Arial"/>
                <w:sz w:val="12"/>
                <w:szCs w:val="16"/>
              </w:rPr>
            </w:pPr>
          </w:p>
        </w:tc>
        <w:tc>
          <w:tcPr>
            <w:tcW w:w="327" w:type="pct"/>
            <w:vMerge/>
            <w:shd w:val="clear" w:color="auto" w:fill="auto"/>
          </w:tcPr>
          <w:p w:rsidR="00040108" w:rsidRPr="00B623B0" w:rsidRDefault="00040108" w:rsidP="007A1F82">
            <w:pPr>
              <w:jc w:val="center"/>
              <w:rPr>
                <w:rFonts w:ascii="Arial" w:hAnsi="Arial" w:cs="Arial"/>
                <w:sz w:val="12"/>
                <w:szCs w:val="16"/>
              </w:rPr>
            </w:pPr>
          </w:p>
        </w:tc>
        <w:tc>
          <w:tcPr>
            <w:tcW w:w="280" w:type="pct"/>
            <w:vMerge/>
            <w:shd w:val="clear" w:color="auto" w:fill="auto"/>
          </w:tcPr>
          <w:p w:rsidR="00040108" w:rsidRPr="00B623B0" w:rsidRDefault="00040108" w:rsidP="007A1F82">
            <w:pPr>
              <w:jc w:val="center"/>
              <w:rPr>
                <w:rFonts w:ascii="Arial" w:hAnsi="Arial" w:cs="Arial"/>
                <w:sz w:val="12"/>
                <w:szCs w:val="16"/>
              </w:rPr>
            </w:pPr>
          </w:p>
        </w:tc>
        <w:tc>
          <w:tcPr>
            <w:tcW w:w="374" w:type="pct"/>
            <w:vMerge/>
            <w:shd w:val="clear" w:color="auto" w:fill="auto"/>
          </w:tcPr>
          <w:p w:rsidR="00040108" w:rsidRPr="00B623B0" w:rsidRDefault="00040108" w:rsidP="007A1F82">
            <w:pPr>
              <w:jc w:val="center"/>
              <w:rPr>
                <w:rFonts w:ascii="Arial" w:hAnsi="Arial" w:cs="Arial"/>
                <w:sz w:val="12"/>
                <w:szCs w:val="16"/>
              </w:rPr>
            </w:pPr>
          </w:p>
        </w:tc>
        <w:tc>
          <w:tcPr>
            <w:tcW w:w="281" w:type="pct"/>
            <w:shd w:val="clear" w:color="auto" w:fill="auto"/>
          </w:tcPr>
          <w:p w:rsidR="00040108" w:rsidRPr="00B623B0" w:rsidRDefault="00040108" w:rsidP="007A1F82">
            <w:pPr>
              <w:jc w:val="center"/>
              <w:rPr>
                <w:rFonts w:ascii="Arial" w:hAnsi="Arial" w:cs="Arial"/>
                <w:sz w:val="12"/>
                <w:szCs w:val="16"/>
              </w:rPr>
            </w:pPr>
          </w:p>
        </w:tc>
        <w:tc>
          <w:tcPr>
            <w:tcW w:w="280" w:type="pct"/>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108</w:t>
            </w:r>
          </w:p>
        </w:tc>
        <w:tc>
          <w:tcPr>
            <w:tcW w:w="281" w:type="pct"/>
            <w:shd w:val="clear" w:color="auto" w:fill="auto"/>
            <w:vAlign w:val="center"/>
          </w:tcPr>
          <w:p w:rsidR="00040108" w:rsidRPr="00B623B0" w:rsidRDefault="00040108" w:rsidP="007A1F82">
            <w:pPr>
              <w:jc w:val="center"/>
              <w:rPr>
                <w:rFonts w:ascii="Arial" w:hAnsi="Arial" w:cs="Arial"/>
                <w:sz w:val="12"/>
                <w:szCs w:val="16"/>
              </w:rPr>
            </w:pPr>
          </w:p>
        </w:tc>
        <w:tc>
          <w:tcPr>
            <w:tcW w:w="327" w:type="pct"/>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108</w:t>
            </w:r>
          </w:p>
        </w:tc>
        <w:tc>
          <w:tcPr>
            <w:tcW w:w="327" w:type="pct"/>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0,6953</w:t>
            </w:r>
          </w:p>
        </w:tc>
        <w:tc>
          <w:tcPr>
            <w:tcW w:w="281" w:type="pct"/>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108</w:t>
            </w:r>
          </w:p>
        </w:tc>
        <w:tc>
          <w:tcPr>
            <w:tcW w:w="280" w:type="pct"/>
            <w:shd w:val="clear" w:color="auto" w:fill="auto"/>
            <w:vAlign w:val="center"/>
          </w:tcPr>
          <w:p w:rsidR="00040108" w:rsidRPr="00B623B0" w:rsidRDefault="00040108" w:rsidP="007A1F82">
            <w:pPr>
              <w:jc w:val="center"/>
              <w:rPr>
                <w:rFonts w:ascii="Arial" w:hAnsi="Arial" w:cs="Arial"/>
                <w:sz w:val="12"/>
                <w:szCs w:val="16"/>
              </w:rPr>
            </w:pPr>
          </w:p>
        </w:tc>
        <w:tc>
          <w:tcPr>
            <w:tcW w:w="327" w:type="pct"/>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108</w:t>
            </w:r>
          </w:p>
        </w:tc>
        <w:tc>
          <w:tcPr>
            <w:tcW w:w="281" w:type="pct"/>
            <w:shd w:val="clear" w:color="auto" w:fill="auto"/>
            <w:vAlign w:val="center"/>
          </w:tcPr>
          <w:p w:rsidR="00040108" w:rsidRPr="00B623B0" w:rsidRDefault="00040108" w:rsidP="007A1F82">
            <w:pPr>
              <w:jc w:val="center"/>
              <w:rPr>
                <w:rFonts w:ascii="Arial" w:hAnsi="Arial" w:cs="Arial"/>
                <w:sz w:val="12"/>
                <w:szCs w:val="16"/>
              </w:rPr>
            </w:pPr>
          </w:p>
        </w:tc>
        <w:tc>
          <w:tcPr>
            <w:tcW w:w="327" w:type="pct"/>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108</w:t>
            </w:r>
          </w:p>
        </w:tc>
        <w:tc>
          <w:tcPr>
            <w:tcW w:w="234" w:type="pct"/>
            <w:shd w:val="clear" w:color="auto" w:fill="auto"/>
            <w:vAlign w:val="center"/>
          </w:tcPr>
          <w:p w:rsidR="00040108" w:rsidRPr="00B623B0" w:rsidRDefault="00040108" w:rsidP="007A1F82">
            <w:pPr>
              <w:jc w:val="center"/>
              <w:rPr>
                <w:rFonts w:ascii="Arial" w:hAnsi="Arial" w:cs="Arial"/>
                <w:sz w:val="12"/>
                <w:szCs w:val="16"/>
              </w:rPr>
            </w:pPr>
          </w:p>
        </w:tc>
        <w:tc>
          <w:tcPr>
            <w:tcW w:w="232" w:type="pct"/>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108</w:t>
            </w:r>
          </w:p>
        </w:tc>
      </w:tr>
      <w:tr w:rsidR="00040108" w:rsidRPr="00B623B0" w:rsidTr="00462E62">
        <w:trPr>
          <w:trHeight w:val="20"/>
        </w:trPr>
        <w:tc>
          <w:tcPr>
            <w:tcW w:w="561" w:type="pct"/>
            <w:vMerge/>
            <w:shd w:val="clear" w:color="auto" w:fill="auto"/>
            <w:vAlign w:val="center"/>
          </w:tcPr>
          <w:p w:rsidR="00040108" w:rsidRPr="00B623B0" w:rsidRDefault="00040108" w:rsidP="007A1F82">
            <w:pPr>
              <w:jc w:val="center"/>
              <w:rPr>
                <w:rFonts w:ascii="Arial" w:hAnsi="Arial" w:cs="Arial"/>
                <w:sz w:val="12"/>
                <w:szCs w:val="16"/>
              </w:rPr>
            </w:pPr>
          </w:p>
        </w:tc>
        <w:tc>
          <w:tcPr>
            <w:tcW w:w="327" w:type="pct"/>
            <w:vMerge/>
            <w:shd w:val="clear" w:color="auto" w:fill="auto"/>
          </w:tcPr>
          <w:p w:rsidR="00040108" w:rsidRPr="00B623B0" w:rsidRDefault="00040108" w:rsidP="007A1F82">
            <w:pPr>
              <w:jc w:val="center"/>
              <w:rPr>
                <w:rFonts w:ascii="Arial" w:hAnsi="Arial" w:cs="Arial"/>
                <w:sz w:val="12"/>
                <w:szCs w:val="16"/>
              </w:rPr>
            </w:pPr>
          </w:p>
        </w:tc>
        <w:tc>
          <w:tcPr>
            <w:tcW w:w="280" w:type="pct"/>
            <w:vMerge/>
            <w:shd w:val="clear" w:color="auto" w:fill="auto"/>
          </w:tcPr>
          <w:p w:rsidR="00040108" w:rsidRPr="00B623B0" w:rsidRDefault="00040108" w:rsidP="007A1F82">
            <w:pPr>
              <w:jc w:val="center"/>
              <w:rPr>
                <w:rFonts w:ascii="Arial" w:hAnsi="Arial" w:cs="Arial"/>
                <w:sz w:val="12"/>
                <w:szCs w:val="16"/>
              </w:rPr>
            </w:pPr>
          </w:p>
        </w:tc>
        <w:tc>
          <w:tcPr>
            <w:tcW w:w="374" w:type="pct"/>
            <w:vMerge/>
            <w:shd w:val="clear" w:color="auto" w:fill="auto"/>
          </w:tcPr>
          <w:p w:rsidR="00040108" w:rsidRPr="00B623B0" w:rsidRDefault="00040108" w:rsidP="007A1F82">
            <w:pPr>
              <w:jc w:val="center"/>
              <w:rPr>
                <w:rFonts w:ascii="Arial" w:hAnsi="Arial" w:cs="Arial"/>
                <w:sz w:val="12"/>
                <w:szCs w:val="16"/>
              </w:rPr>
            </w:pPr>
          </w:p>
        </w:tc>
        <w:tc>
          <w:tcPr>
            <w:tcW w:w="281" w:type="pct"/>
            <w:shd w:val="clear" w:color="auto" w:fill="auto"/>
          </w:tcPr>
          <w:p w:rsidR="00040108" w:rsidRPr="00B623B0" w:rsidRDefault="00040108" w:rsidP="007A1F82">
            <w:pPr>
              <w:jc w:val="center"/>
              <w:rPr>
                <w:rFonts w:ascii="Arial" w:hAnsi="Arial" w:cs="Arial"/>
                <w:sz w:val="12"/>
                <w:szCs w:val="16"/>
              </w:rPr>
            </w:pPr>
          </w:p>
        </w:tc>
        <w:tc>
          <w:tcPr>
            <w:tcW w:w="280" w:type="pct"/>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133</w:t>
            </w:r>
          </w:p>
        </w:tc>
        <w:tc>
          <w:tcPr>
            <w:tcW w:w="281" w:type="pct"/>
            <w:shd w:val="clear" w:color="auto" w:fill="auto"/>
            <w:vAlign w:val="center"/>
          </w:tcPr>
          <w:p w:rsidR="00040108" w:rsidRPr="00B623B0" w:rsidRDefault="00040108" w:rsidP="007A1F82">
            <w:pPr>
              <w:jc w:val="center"/>
              <w:rPr>
                <w:rFonts w:ascii="Arial" w:hAnsi="Arial" w:cs="Arial"/>
                <w:sz w:val="12"/>
                <w:szCs w:val="16"/>
              </w:rPr>
            </w:pPr>
          </w:p>
        </w:tc>
        <w:tc>
          <w:tcPr>
            <w:tcW w:w="327" w:type="pct"/>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133</w:t>
            </w:r>
          </w:p>
        </w:tc>
        <w:tc>
          <w:tcPr>
            <w:tcW w:w="327" w:type="pct"/>
            <w:shd w:val="clear" w:color="auto" w:fill="auto"/>
            <w:vAlign w:val="center"/>
          </w:tcPr>
          <w:p w:rsidR="00040108" w:rsidRPr="00B623B0" w:rsidRDefault="00040108" w:rsidP="007A1F82">
            <w:pPr>
              <w:jc w:val="center"/>
              <w:rPr>
                <w:rFonts w:ascii="Arial" w:hAnsi="Arial" w:cs="Arial"/>
                <w:sz w:val="12"/>
                <w:szCs w:val="16"/>
              </w:rPr>
            </w:pPr>
          </w:p>
        </w:tc>
        <w:tc>
          <w:tcPr>
            <w:tcW w:w="281" w:type="pct"/>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133</w:t>
            </w:r>
          </w:p>
        </w:tc>
        <w:tc>
          <w:tcPr>
            <w:tcW w:w="280" w:type="pct"/>
            <w:shd w:val="clear" w:color="auto" w:fill="auto"/>
            <w:vAlign w:val="center"/>
          </w:tcPr>
          <w:p w:rsidR="00040108" w:rsidRPr="00B623B0" w:rsidRDefault="00040108" w:rsidP="007A1F82">
            <w:pPr>
              <w:jc w:val="center"/>
              <w:rPr>
                <w:rFonts w:ascii="Arial" w:hAnsi="Arial" w:cs="Arial"/>
                <w:sz w:val="12"/>
                <w:szCs w:val="16"/>
              </w:rPr>
            </w:pPr>
          </w:p>
        </w:tc>
        <w:tc>
          <w:tcPr>
            <w:tcW w:w="327" w:type="pct"/>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133</w:t>
            </w:r>
          </w:p>
        </w:tc>
        <w:tc>
          <w:tcPr>
            <w:tcW w:w="281" w:type="pct"/>
            <w:shd w:val="clear" w:color="auto" w:fill="auto"/>
            <w:vAlign w:val="center"/>
          </w:tcPr>
          <w:p w:rsidR="00040108" w:rsidRPr="00B623B0" w:rsidRDefault="00040108" w:rsidP="007A1F82">
            <w:pPr>
              <w:jc w:val="center"/>
              <w:rPr>
                <w:rFonts w:ascii="Arial" w:hAnsi="Arial" w:cs="Arial"/>
                <w:sz w:val="12"/>
                <w:szCs w:val="16"/>
              </w:rPr>
            </w:pPr>
          </w:p>
        </w:tc>
        <w:tc>
          <w:tcPr>
            <w:tcW w:w="327" w:type="pct"/>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133</w:t>
            </w:r>
          </w:p>
        </w:tc>
        <w:tc>
          <w:tcPr>
            <w:tcW w:w="234" w:type="pct"/>
            <w:shd w:val="clear" w:color="auto" w:fill="auto"/>
            <w:vAlign w:val="center"/>
          </w:tcPr>
          <w:p w:rsidR="00040108" w:rsidRPr="00B623B0" w:rsidRDefault="00040108" w:rsidP="007A1F82">
            <w:pPr>
              <w:jc w:val="center"/>
              <w:rPr>
                <w:rFonts w:ascii="Arial" w:hAnsi="Arial" w:cs="Arial"/>
                <w:sz w:val="12"/>
                <w:szCs w:val="16"/>
              </w:rPr>
            </w:pPr>
          </w:p>
        </w:tc>
        <w:tc>
          <w:tcPr>
            <w:tcW w:w="232" w:type="pct"/>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133</w:t>
            </w:r>
          </w:p>
        </w:tc>
      </w:tr>
      <w:tr w:rsidR="00040108" w:rsidRPr="00B623B0" w:rsidTr="00462E62">
        <w:trPr>
          <w:trHeight w:val="20"/>
        </w:trPr>
        <w:tc>
          <w:tcPr>
            <w:tcW w:w="561" w:type="pct"/>
            <w:vMerge/>
            <w:shd w:val="clear" w:color="auto" w:fill="auto"/>
            <w:vAlign w:val="center"/>
          </w:tcPr>
          <w:p w:rsidR="00040108" w:rsidRPr="00B623B0" w:rsidRDefault="00040108" w:rsidP="007A1F82">
            <w:pPr>
              <w:jc w:val="center"/>
              <w:rPr>
                <w:rFonts w:ascii="Arial" w:hAnsi="Arial" w:cs="Arial"/>
                <w:sz w:val="12"/>
                <w:szCs w:val="16"/>
              </w:rPr>
            </w:pPr>
          </w:p>
        </w:tc>
        <w:tc>
          <w:tcPr>
            <w:tcW w:w="327" w:type="pct"/>
            <w:vMerge/>
            <w:shd w:val="clear" w:color="auto" w:fill="auto"/>
          </w:tcPr>
          <w:p w:rsidR="00040108" w:rsidRPr="00B623B0" w:rsidRDefault="00040108" w:rsidP="007A1F82">
            <w:pPr>
              <w:jc w:val="center"/>
              <w:rPr>
                <w:rFonts w:ascii="Arial" w:hAnsi="Arial" w:cs="Arial"/>
                <w:sz w:val="12"/>
                <w:szCs w:val="16"/>
              </w:rPr>
            </w:pPr>
          </w:p>
        </w:tc>
        <w:tc>
          <w:tcPr>
            <w:tcW w:w="280" w:type="pct"/>
            <w:vMerge/>
            <w:shd w:val="clear" w:color="auto" w:fill="auto"/>
          </w:tcPr>
          <w:p w:rsidR="00040108" w:rsidRPr="00B623B0" w:rsidRDefault="00040108" w:rsidP="007A1F82">
            <w:pPr>
              <w:jc w:val="center"/>
              <w:rPr>
                <w:rFonts w:ascii="Arial" w:hAnsi="Arial" w:cs="Arial"/>
                <w:sz w:val="12"/>
                <w:szCs w:val="16"/>
              </w:rPr>
            </w:pPr>
          </w:p>
        </w:tc>
        <w:tc>
          <w:tcPr>
            <w:tcW w:w="374" w:type="pct"/>
            <w:vMerge/>
            <w:shd w:val="clear" w:color="auto" w:fill="auto"/>
          </w:tcPr>
          <w:p w:rsidR="00040108" w:rsidRPr="00B623B0" w:rsidRDefault="00040108" w:rsidP="007A1F82">
            <w:pPr>
              <w:jc w:val="center"/>
              <w:rPr>
                <w:rFonts w:ascii="Arial" w:hAnsi="Arial" w:cs="Arial"/>
                <w:sz w:val="12"/>
                <w:szCs w:val="16"/>
              </w:rPr>
            </w:pPr>
          </w:p>
        </w:tc>
        <w:tc>
          <w:tcPr>
            <w:tcW w:w="281" w:type="pct"/>
            <w:shd w:val="clear" w:color="auto" w:fill="auto"/>
          </w:tcPr>
          <w:p w:rsidR="00040108" w:rsidRPr="00B623B0" w:rsidRDefault="00040108" w:rsidP="007A1F82">
            <w:pPr>
              <w:jc w:val="center"/>
              <w:rPr>
                <w:rFonts w:ascii="Arial" w:hAnsi="Arial" w:cs="Arial"/>
                <w:sz w:val="12"/>
                <w:szCs w:val="16"/>
              </w:rPr>
            </w:pPr>
          </w:p>
        </w:tc>
        <w:tc>
          <w:tcPr>
            <w:tcW w:w="280" w:type="pct"/>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159</w:t>
            </w:r>
          </w:p>
        </w:tc>
        <w:tc>
          <w:tcPr>
            <w:tcW w:w="281" w:type="pct"/>
            <w:shd w:val="clear" w:color="auto" w:fill="auto"/>
            <w:vAlign w:val="center"/>
          </w:tcPr>
          <w:p w:rsidR="00040108" w:rsidRPr="00B623B0" w:rsidRDefault="00040108" w:rsidP="007A1F82">
            <w:pPr>
              <w:jc w:val="center"/>
              <w:rPr>
                <w:rFonts w:ascii="Arial" w:hAnsi="Arial" w:cs="Arial"/>
                <w:sz w:val="12"/>
                <w:szCs w:val="16"/>
              </w:rPr>
            </w:pPr>
          </w:p>
        </w:tc>
        <w:tc>
          <w:tcPr>
            <w:tcW w:w="327" w:type="pct"/>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159</w:t>
            </w:r>
          </w:p>
        </w:tc>
        <w:tc>
          <w:tcPr>
            <w:tcW w:w="327" w:type="pct"/>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0,5494</w:t>
            </w:r>
          </w:p>
        </w:tc>
        <w:tc>
          <w:tcPr>
            <w:tcW w:w="281" w:type="pct"/>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159</w:t>
            </w:r>
          </w:p>
        </w:tc>
        <w:tc>
          <w:tcPr>
            <w:tcW w:w="280" w:type="pct"/>
            <w:shd w:val="clear" w:color="auto" w:fill="auto"/>
            <w:vAlign w:val="center"/>
          </w:tcPr>
          <w:p w:rsidR="00040108" w:rsidRPr="00B623B0" w:rsidRDefault="00040108" w:rsidP="007A1F82">
            <w:pPr>
              <w:jc w:val="center"/>
              <w:rPr>
                <w:rFonts w:ascii="Arial" w:hAnsi="Arial" w:cs="Arial"/>
                <w:sz w:val="12"/>
                <w:szCs w:val="16"/>
              </w:rPr>
            </w:pPr>
          </w:p>
        </w:tc>
        <w:tc>
          <w:tcPr>
            <w:tcW w:w="327" w:type="pct"/>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159</w:t>
            </w:r>
          </w:p>
        </w:tc>
        <w:tc>
          <w:tcPr>
            <w:tcW w:w="281" w:type="pct"/>
            <w:shd w:val="clear" w:color="auto" w:fill="auto"/>
            <w:vAlign w:val="center"/>
          </w:tcPr>
          <w:p w:rsidR="00040108" w:rsidRPr="00B623B0" w:rsidRDefault="00040108" w:rsidP="007A1F82">
            <w:pPr>
              <w:jc w:val="center"/>
              <w:rPr>
                <w:rFonts w:ascii="Arial" w:hAnsi="Arial" w:cs="Arial"/>
                <w:sz w:val="12"/>
                <w:szCs w:val="16"/>
              </w:rPr>
            </w:pPr>
          </w:p>
        </w:tc>
        <w:tc>
          <w:tcPr>
            <w:tcW w:w="327" w:type="pct"/>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159</w:t>
            </w:r>
          </w:p>
        </w:tc>
        <w:tc>
          <w:tcPr>
            <w:tcW w:w="234" w:type="pct"/>
            <w:shd w:val="clear" w:color="auto" w:fill="auto"/>
            <w:vAlign w:val="center"/>
          </w:tcPr>
          <w:p w:rsidR="00040108" w:rsidRPr="00B623B0" w:rsidRDefault="00040108" w:rsidP="007A1F82">
            <w:pPr>
              <w:jc w:val="center"/>
              <w:rPr>
                <w:rFonts w:ascii="Arial" w:hAnsi="Arial" w:cs="Arial"/>
                <w:sz w:val="12"/>
                <w:szCs w:val="16"/>
              </w:rPr>
            </w:pPr>
          </w:p>
        </w:tc>
        <w:tc>
          <w:tcPr>
            <w:tcW w:w="232" w:type="pct"/>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159</w:t>
            </w:r>
          </w:p>
        </w:tc>
      </w:tr>
    </w:tbl>
    <w:p w:rsidR="00040108" w:rsidRPr="007A1F82" w:rsidRDefault="00040108" w:rsidP="004B307F">
      <w:pPr>
        <w:ind w:firstLine="284"/>
        <w:jc w:val="both"/>
        <w:rPr>
          <w:rFonts w:ascii="Arial" w:eastAsia="Calibri" w:hAnsi="Arial" w:cs="Arial"/>
          <w:b/>
          <w:sz w:val="16"/>
          <w:szCs w:val="16"/>
          <w:lang w:eastAsia="en-US"/>
        </w:rPr>
      </w:pPr>
      <w:r w:rsidRPr="007A1F82">
        <w:rPr>
          <w:rFonts w:ascii="Arial" w:eastAsia="Calibri" w:hAnsi="Arial" w:cs="Arial"/>
          <w:b/>
          <w:sz w:val="16"/>
          <w:szCs w:val="16"/>
          <w:lang w:eastAsia="en-US"/>
        </w:rPr>
        <w:t>3.2. Карты (схемы) тепловых сетей в зоне действия источников тепловой энергии</w:t>
      </w:r>
    </w:p>
    <w:p w:rsidR="00040108" w:rsidRPr="007A1F82" w:rsidRDefault="00040108" w:rsidP="007A1F82">
      <w:pPr>
        <w:tabs>
          <w:tab w:val="left" w:pos="3285"/>
        </w:tabs>
        <w:jc w:val="center"/>
        <w:rPr>
          <w:rFonts w:ascii="Arial" w:hAnsi="Arial" w:cs="Arial"/>
          <w:b/>
          <w:sz w:val="16"/>
          <w:szCs w:val="16"/>
        </w:rPr>
      </w:pPr>
      <w:r w:rsidRPr="007A1F82">
        <w:rPr>
          <w:rFonts w:ascii="Arial" w:eastAsia="Calibri" w:hAnsi="Arial" w:cs="Arial"/>
          <w:noProof/>
          <w:sz w:val="16"/>
          <w:szCs w:val="16"/>
        </w:rPr>
        <w:drawing>
          <wp:inline distT="0" distB="0" distL="0" distR="0">
            <wp:extent cx="7133448" cy="3544766"/>
            <wp:effectExtent l="19050" t="19050" r="10302" b="17584"/>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8"/>
                    <a:srcRect/>
                    <a:stretch>
                      <a:fillRect/>
                    </a:stretch>
                  </pic:blipFill>
                  <pic:spPr bwMode="auto">
                    <a:xfrm>
                      <a:off x="0" y="0"/>
                      <a:ext cx="7145204" cy="3550608"/>
                    </a:xfrm>
                    <a:prstGeom prst="rect">
                      <a:avLst/>
                    </a:prstGeom>
                    <a:noFill/>
                    <a:ln w="9525" cmpd="sng">
                      <a:solidFill>
                        <a:srgbClr val="4F81BD"/>
                      </a:solidFill>
                      <a:miter lim="800000"/>
                      <a:headEnd/>
                      <a:tailEnd/>
                    </a:ln>
                    <a:effectLst/>
                  </pic:spPr>
                </pic:pic>
              </a:graphicData>
            </a:graphic>
          </wp:inline>
        </w:drawing>
      </w:r>
    </w:p>
    <w:p w:rsidR="00040108" w:rsidRPr="007A1F82" w:rsidRDefault="00040108" w:rsidP="004B307F">
      <w:pPr>
        <w:tabs>
          <w:tab w:val="left" w:pos="3285"/>
        </w:tabs>
        <w:ind w:firstLine="284"/>
        <w:jc w:val="both"/>
        <w:rPr>
          <w:rFonts w:ascii="Arial" w:eastAsia="Calibri" w:hAnsi="Arial" w:cs="Arial"/>
          <w:sz w:val="16"/>
          <w:szCs w:val="16"/>
          <w:lang w:eastAsia="en-US"/>
        </w:rPr>
      </w:pPr>
      <w:r w:rsidRPr="007A1F82">
        <w:rPr>
          <w:rFonts w:ascii="Arial" w:eastAsia="Calibri" w:hAnsi="Arial" w:cs="Arial"/>
          <w:sz w:val="16"/>
          <w:szCs w:val="16"/>
          <w:lang w:eastAsia="en-US"/>
        </w:rPr>
        <w:t>Рисунок 1. Схема тепловых сетей котельной № 10</w:t>
      </w:r>
    </w:p>
    <w:p w:rsidR="00040108" w:rsidRPr="007A1F82" w:rsidRDefault="00040108" w:rsidP="007A1F82">
      <w:pPr>
        <w:tabs>
          <w:tab w:val="left" w:pos="3285"/>
        </w:tabs>
        <w:jc w:val="center"/>
        <w:rPr>
          <w:rFonts w:ascii="Arial" w:hAnsi="Arial" w:cs="Arial"/>
          <w:b/>
          <w:sz w:val="16"/>
          <w:szCs w:val="16"/>
        </w:rPr>
      </w:pPr>
      <w:r w:rsidRPr="007A1F82">
        <w:rPr>
          <w:rFonts w:ascii="Arial" w:eastAsia="Calibri" w:hAnsi="Arial" w:cs="Arial"/>
          <w:i/>
          <w:noProof/>
          <w:sz w:val="16"/>
          <w:szCs w:val="16"/>
        </w:rPr>
        <w:drawing>
          <wp:inline distT="0" distB="0" distL="0" distR="0">
            <wp:extent cx="7010015" cy="1958242"/>
            <wp:effectExtent l="19050" t="19050" r="19435" b="22958"/>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9"/>
                    <a:srcRect/>
                    <a:stretch>
                      <a:fillRect/>
                    </a:stretch>
                  </pic:blipFill>
                  <pic:spPr bwMode="auto">
                    <a:xfrm>
                      <a:off x="0" y="0"/>
                      <a:ext cx="7067651" cy="1974343"/>
                    </a:xfrm>
                    <a:prstGeom prst="rect">
                      <a:avLst/>
                    </a:prstGeom>
                    <a:noFill/>
                    <a:ln w="9525" cmpd="sng">
                      <a:solidFill>
                        <a:srgbClr val="4F81BD"/>
                      </a:solidFill>
                      <a:miter lim="800000"/>
                      <a:headEnd/>
                      <a:tailEnd/>
                    </a:ln>
                    <a:effectLst/>
                  </pic:spPr>
                </pic:pic>
              </a:graphicData>
            </a:graphic>
          </wp:inline>
        </w:drawing>
      </w:r>
    </w:p>
    <w:p w:rsidR="00040108" w:rsidRPr="007A1F82" w:rsidRDefault="00040108" w:rsidP="004B307F">
      <w:pPr>
        <w:ind w:firstLine="284"/>
        <w:rPr>
          <w:rFonts w:ascii="Arial" w:eastAsia="Calibri" w:hAnsi="Arial" w:cs="Arial"/>
          <w:sz w:val="16"/>
          <w:szCs w:val="16"/>
          <w:lang w:eastAsia="en-US"/>
        </w:rPr>
      </w:pPr>
      <w:r w:rsidRPr="007A1F82">
        <w:rPr>
          <w:rFonts w:ascii="Arial" w:eastAsia="Calibri" w:hAnsi="Arial" w:cs="Arial"/>
          <w:sz w:val="16"/>
          <w:szCs w:val="16"/>
          <w:lang w:eastAsia="en-US"/>
        </w:rPr>
        <w:t>Рисунок 2. Схема тепловых сетей котельной № 20</w:t>
      </w:r>
    </w:p>
    <w:p w:rsidR="00040108" w:rsidRPr="007A1F82" w:rsidRDefault="00040108" w:rsidP="004B307F">
      <w:pPr>
        <w:tabs>
          <w:tab w:val="left" w:pos="3285"/>
        </w:tabs>
        <w:ind w:firstLine="284"/>
        <w:jc w:val="both"/>
        <w:rPr>
          <w:rFonts w:ascii="Arial" w:hAnsi="Arial" w:cs="Arial"/>
          <w:b/>
          <w:sz w:val="16"/>
          <w:szCs w:val="16"/>
        </w:rPr>
      </w:pPr>
      <w:r w:rsidRPr="007A1F82">
        <w:rPr>
          <w:rFonts w:ascii="Arial" w:hAnsi="Arial" w:cs="Arial"/>
          <w:b/>
          <w:sz w:val="16"/>
          <w:szCs w:val="16"/>
        </w:rPr>
        <w:t>3.3. Описание графиков регулирования отпуска тепла в тепловые сети с анализом их обоснованности</w:t>
      </w:r>
    </w:p>
    <w:p w:rsidR="00040108" w:rsidRPr="007A1F82" w:rsidRDefault="00040108" w:rsidP="004B307F">
      <w:pPr>
        <w:tabs>
          <w:tab w:val="left" w:pos="3285"/>
        </w:tabs>
        <w:ind w:firstLine="284"/>
        <w:jc w:val="both"/>
        <w:rPr>
          <w:rFonts w:ascii="Arial" w:hAnsi="Arial" w:cs="Arial"/>
          <w:sz w:val="16"/>
          <w:szCs w:val="16"/>
        </w:rPr>
      </w:pPr>
      <w:r w:rsidRPr="007A1F82">
        <w:rPr>
          <w:rFonts w:ascii="Arial" w:hAnsi="Arial" w:cs="Arial"/>
          <w:sz w:val="16"/>
          <w:szCs w:val="16"/>
        </w:rPr>
        <w:t>В системе централизованного теплоснабжения используется качественный график регулирования, приведен в таблице 7</w:t>
      </w:r>
    </w:p>
    <w:p w:rsidR="00040108" w:rsidRPr="00B623B0" w:rsidRDefault="00040108" w:rsidP="007A1F82">
      <w:pPr>
        <w:tabs>
          <w:tab w:val="left" w:pos="3285"/>
        </w:tabs>
        <w:ind w:firstLine="540"/>
        <w:jc w:val="right"/>
        <w:rPr>
          <w:rFonts w:ascii="Arial" w:hAnsi="Arial" w:cs="Arial"/>
          <w:sz w:val="12"/>
          <w:szCs w:val="16"/>
        </w:rPr>
      </w:pPr>
      <w:r w:rsidRPr="00B623B0">
        <w:rPr>
          <w:rFonts w:ascii="Arial" w:hAnsi="Arial" w:cs="Arial"/>
          <w:sz w:val="12"/>
          <w:szCs w:val="16"/>
        </w:rPr>
        <w:t>Таблица 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34"/>
        <w:gridCol w:w="3530"/>
        <w:gridCol w:w="3786"/>
      </w:tblGrid>
      <w:tr w:rsidR="00040108" w:rsidRPr="00B623B0" w:rsidTr="00040108">
        <w:trPr>
          <w:trHeight w:val="20"/>
          <w:jc w:val="center"/>
        </w:trPr>
        <w:tc>
          <w:tcPr>
            <w:tcW w:w="1777" w:type="pct"/>
            <w:vMerge w:val="restart"/>
            <w:shd w:val="clear" w:color="auto" w:fill="auto"/>
            <w:vAlign w:val="center"/>
          </w:tcPr>
          <w:p w:rsidR="00040108" w:rsidRPr="00B623B0" w:rsidRDefault="00040108" w:rsidP="007A1F82">
            <w:pPr>
              <w:jc w:val="center"/>
              <w:rPr>
                <w:rFonts w:ascii="Arial" w:hAnsi="Arial" w:cs="Arial"/>
                <w:b/>
                <w:sz w:val="12"/>
                <w:szCs w:val="16"/>
              </w:rPr>
            </w:pPr>
            <w:r w:rsidRPr="00B623B0">
              <w:rPr>
                <w:rFonts w:ascii="Arial" w:hAnsi="Arial" w:cs="Arial"/>
                <w:b/>
                <w:sz w:val="12"/>
                <w:szCs w:val="16"/>
              </w:rPr>
              <w:t>Температура наружного воздуха</w:t>
            </w:r>
          </w:p>
        </w:tc>
        <w:tc>
          <w:tcPr>
            <w:tcW w:w="3223" w:type="pct"/>
            <w:gridSpan w:val="2"/>
            <w:shd w:val="clear" w:color="auto" w:fill="auto"/>
            <w:vAlign w:val="center"/>
          </w:tcPr>
          <w:p w:rsidR="00040108" w:rsidRPr="00B623B0" w:rsidRDefault="00040108" w:rsidP="007A1F82">
            <w:pPr>
              <w:jc w:val="center"/>
              <w:rPr>
                <w:rFonts w:ascii="Arial" w:hAnsi="Arial" w:cs="Arial"/>
                <w:b/>
                <w:sz w:val="12"/>
                <w:szCs w:val="16"/>
              </w:rPr>
            </w:pPr>
            <w:r w:rsidRPr="00B623B0">
              <w:rPr>
                <w:rFonts w:ascii="Arial" w:hAnsi="Arial" w:cs="Arial"/>
                <w:b/>
                <w:sz w:val="12"/>
                <w:szCs w:val="16"/>
              </w:rPr>
              <w:t>Температура воды</w:t>
            </w:r>
          </w:p>
        </w:tc>
      </w:tr>
      <w:tr w:rsidR="00040108" w:rsidRPr="00B623B0" w:rsidTr="00040108">
        <w:trPr>
          <w:trHeight w:val="20"/>
          <w:jc w:val="center"/>
        </w:trPr>
        <w:tc>
          <w:tcPr>
            <w:tcW w:w="1777" w:type="pct"/>
            <w:vMerge/>
            <w:vAlign w:val="center"/>
          </w:tcPr>
          <w:p w:rsidR="00040108" w:rsidRPr="00B623B0" w:rsidRDefault="00040108" w:rsidP="007A1F82">
            <w:pPr>
              <w:rPr>
                <w:rFonts w:ascii="Arial" w:hAnsi="Arial" w:cs="Arial"/>
                <w:b/>
                <w:sz w:val="12"/>
                <w:szCs w:val="16"/>
              </w:rPr>
            </w:pPr>
          </w:p>
        </w:tc>
        <w:tc>
          <w:tcPr>
            <w:tcW w:w="1555" w:type="pct"/>
            <w:shd w:val="clear" w:color="auto" w:fill="auto"/>
            <w:vAlign w:val="center"/>
          </w:tcPr>
          <w:p w:rsidR="00040108" w:rsidRPr="00B623B0" w:rsidRDefault="00040108" w:rsidP="007A1F82">
            <w:pPr>
              <w:jc w:val="center"/>
              <w:rPr>
                <w:rFonts w:ascii="Arial" w:hAnsi="Arial" w:cs="Arial"/>
                <w:b/>
                <w:sz w:val="12"/>
                <w:szCs w:val="16"/>
              </w:rPr>
            </w:pPr>
            <w:r w:rsidRPr="00B623B0">
              <w:rPr>
                <w:rFonts w:ascii="Arial" w:hAnsi="Arial" w:cs="Arial"/>
                <w:b/>
                <w:sz w:val="12"/>
                <w:szCs w:val="16"/>
              </w:rPr>
              <w:t>в подающем трубопроводе</w:t>
            </w:r>
          </w:p>
        </w:tc>
        <w:tc>
          <w:tcPr>
            <w:tcW w:w="1668" w:type="pct"/>
            <w:shd w:val="clear" w:color="auto" w:fill="auto"/>
            <w:vAlign w:val="center"/>
          </w:tcPr>
          <w:p w:rsidR="00040108" w:rsidRPr="00B623B0" w:rsidRDefault="00040108" w:rsidP="007A1F82">
            <w:pPr>
              <w:jc w:val="center"/>
              <w:rPr>
                <w:rFonts w:ascii="Arial" w:hAnsi="Arial" w:cs="Arial"/>
                <w:b/>
                <w:sz w:val="12"/>
                <w:szCs w:val="16"/>
              </w:rPr>
            </w:pPr>
            <w:r w:rsidRPr="00B623B0">
              <w:rPr>
                <w:rFonts w:ascii="Arial" w:hAnsi="Arial" w:cs="Arial"/>
                <w:b/>
                <w:sz w:val="12"/>
                <w:szCs w:val="16"/>
              </w:rPr>
              <w:t>в обратном трубопроводе</w:t>
            </w:r>
          </w:p>
        </w:tc>
      </w:tr>
      <w:tr w:rsidR="00040108" w:rsidRPr="00B623B0" w:rsidTr="00040108">
        <w:trPr>
          <w:trHeight w:val="20"/>
          <w:jc w:val="center"/>
        </w:trPr>
        <w:tc>
          <w:tcPr>
            <w:tcW w:w="1777"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10</w:t>
            </w:r>
          </w:p>
        </w:tc>
        <w:tc>
          <w:tcPr>
            <w:tcW w:w="1555"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36,4</w:t>
            </w:r>
          </w:p>
        </w:tc>
        <w:tc>
          <w:tcPr>
            <w:tcW w:w="1668"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32</w:t>
            </w:r>
          </w:p>
        </w:tc>
      </w:tr>
      <w:tr w:rsidR="00040108" w:rsidRPr="00B623B0" w:rsidTr="00040108">
        <w:trPr>
          <w:trHeight w:val="20"/>
          <w:jc w:val="center"/>
        </w:trPr>
        <w:tc>
          <w:tcPr>
            <w:tcW w:w="1777"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9</w:t>
            </w:r>
          </w:p>
        </w:tc>
        <w:tc>
          <w:tcPr>
            <w:tcW w:w="1555"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38</w:t>
            </w:r>
          </w:p>
        </w:tc>
        <w:tc>
          <w:tcPr>
            <w:tcW w:w="1668"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33</w:t>
            </w:r>
          </w:p>
        </w:tc>
      </w:tr>
      <w:tr w:rsidR="00040108" w:rsidRPr="00B623B0" w:rsidTr="00040108">
        <w:trPr>
          <w:trHeight w:val="20"/>
          <w:jc w:val="center"/>
        </w:trPr>
        <w:tc>
          <w:tcPr>
            <w:tcW w:w="1777"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8</w:t>
            </w:r>
          </w:p>
        </w:tc>
        <w:tc>
          <w:tcPr>
            <w:tcW w:w="1555"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40,3</w:t>
            </w:r>
          </w:p>
        </w:tc>
        <w:tc>
          <w:tcPr>
            <w:tcW w:w="1668"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34,5</w:t>
            </w:r>
          </w:p>
        </w:tc>
      </w:tr>
      <w:tr w:rsidR="00040108" w:rsidRPr="00B623B0" w:rsidTr="00040108">
        <w:trPr>
          <w:trHeight w:val="20"/>
          <w:jc w:val="center"/>
        </w:trPr>
        <w:tc>
          <w:tcPr>
            <w:tcW w:w="1777"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7</w:t>
            </w:r>
          </w:p>
        </w:tc>
        <w:tc>
          <w:tcPr>
            <w:tcW w:w="1555"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42,1</w:t>
            </w:r>
          </w:p>
        </w:tc>
        <w:tc>
          <w:tcPr>
            <w:tcW w:w="1668"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35,5</w:t>
            </w:r>
          </w:p>
        </w:tc>
      </w:tr>
      <w:tr w:rsidR="00040108" w:rsidRPr="00B623B0" w:rsidTr="00040108">
        <w:trPr>
          <w:trHeight w:val="20"/>
          <w:jc w:val="center"/>
        </w:trPr>
        <w:tc>
          <w:tcPr>
            <w:tcW w:w="1777"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6</w:t>
            </w:r>
          </w:p>
        </w:tc>
        <w:tc>
          <w:tcPr>
            <w:tcW w:w="1555"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44</w:t>
            </w:r>
          </w:p>
        </w:tc>
        <w:tc>
          <w:tcPr>
            <w:tcW w:w="1668"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37</w:t>
            </w:r>
          </w:p>
        </w:tc>
      </w:tr>
      <w:tr w:rsidR="00040108" w:rsidRPr="00B623B0" w:rsidTr="00040108">
        <w:trPr>
          <w:trHeight w:val="20"/>
          <w:jc w:val="center"/>
        </w:trPr>
        <w:tc>
          <w:tcPr>
            <w:tcW w:w="1777"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5</w:t>
            </w:r>
          </w:p>
        </w:tc>
        <w:tc>
          <w:tcPr>
            <w:tcW w:w="1555"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45,5</w:t>
            </w:r>
          </w:p>
        </w:tc>
        <w:tc>
          <w:tcPr>
            <w:tcW w:w="1668"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38,3</w:t>
            </w:r>
          </w:p>
        </w:tc>
      </w:tr>
      <w:tr w:rsidR="00040108" w:rsidRPr="00B623B0" w:rsidTr="00040108">
        <w:trPr>
          <w:trHeight w:val="20"/>
          <w:jc w:val="center"/>
        </w:trPr>
        <w:tc>
          <w:tcPr>
            <w:tcW w:w="1777"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4</w:t>
            </w:r>
          </w:p>
        </w:tc>
        <w:tc>
          <w:tcPr>
            <w:tcW w:w="1555"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47,1</w:t>
            </w:r>
          </w:p>
        </w:tc>
        <w:tc>
          <w:tcPr>
            <w:tcW w:w="1668"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39,4</w:t>
            </w:r>
          </w:p>
        </w:tc>
      </w:tr>
      <w:tr w:rsidR="00040108" w:rsidRPr="00B623B0" w:rsidTr="00040108">
        <w:trPr>
          <w:trHeight w:val="20"/>
          <w:jc w:val="center"/>
        </w:trPr>
        <w:tc>
          <w:tcPr>
            <w:tcW w:w="1777"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3</w:t>
            </w:r>
          </w:p>
        </w:tc>
        <w:tc>
          <w:tcPr>
            <w:tcW w:w="1555"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48,9</w:t>
            </w:r>
          </w:p>
        </w:tc>
        <w:tc>
          <w:tcPr>
            <w:tcW w:w="1668"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40,6</w:t>
            </w:r>
          </w:p>
        </w:tc>
      </w:tr>
      <w:tr w:rsidR="00040108" w:rsidRPr="00B623B0" w:rsidTr="00040108">
        <w:trPr>
          <w:trHeight w:val="20"/>
          <w:jc w:val="center"/>
        </w:trPr>
        <w:tc>
          <w:tcPr>
            <w:tcW w:w="1777"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2</w:t>
            </w:r>
          </w:p>
        </w:tc>
        <w:tc>
          <w:tcPr>
            <w:tcW w:w="1555"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50,7</w:t>
            </w:r>
          </w:p>
        </w:tc>
        <w:tc>
          <w:tcPr>
            <w:tcW w:w="1668"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41,7</w:t>
            </w:r>
          </w:p>
        </w:tc>
      </w:tr>
      <w:tr w:rsidR="00040108" w:rsidRPr="00B623B0" w:rsidTr="00040108">
        <w:trPr>
          <w:trHeight w:val="20"/>
          <w:jc w:val="center"/>
        </w:trPr>
        <w:tc>
          <w:tcPr>
            <w:tcW w:w="1777"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1</w:t>
            </w:r>
          </w:p>
        </w:tc>
        <w:tc>
          <w:tcPr>
            <w:tcW w:w="1555"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52,3</w:t>
            </w:r>
          </w:p>
        </w:tc>
        <w:tc>
          <w:tcPr>
            <w:tcW w:w="1668"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42,9</w:t>
            </w:r>
          </w:p>
        </w:tc>
      </w:tr>
      <w:tr w:rsidR="00040108" w:rsidRPr="00B623B0" w:rsidTr="00040108">
        <w:trPr>
          <w:trHeight w:val="20"/>
          <w:jc w:val="center"/>
        </w:trPr>
        <w:tc>
          <w:tcPr>
            <w:tcW w:w="1777"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0</w:t>
            </w:r>
          </w:p>
        </w:tc>
        <w:tc>
          <w:tcPr>
            <w:tcW w:w="1555"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54</w:t>
            </w:r>
          </w:p>
        </w:tc>
        <w:tc>
          <w:tcPr>
            <w:tcW w:w="1668"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44</w:t>
            </w:r>
          </w:p>
        </w:tc>
      </w:tr>
      <w:tr w:rsidR="00040108" w:rsidRPr="00B623B0" w:rsidTr="00040108">
        <w:trPr>
          <w:trHeight w:val="20"/>
          <w:jc w:val="center"/>
        </w:trPr>
        <w:tc>
          <w:tcPr>
            <w:tcW w:w="1777"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-1</w:t>
            </w:r>
          </w:p>
        </w:tc>
        <w:tc>
          <w:tcPr>
            <w:tcW w:w="1555"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55,6</w:t>
            </w:r>
          </w:p>
        </w:tc>
        <w:tc>
          <w:tcPr>
            <w:tcW w:w="1668"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45</w:t>
            </w:r>
          </w:p>
        </w:tc>
      </w:tr>
      <w:tr w:rsidR="00040108" w:rsidRPr="00B623B0" w:rsidTr="00040108">
        <w:trPr>
          <w:trHeight w:val="20"/>
          <w:jc w:val="center"/>
        </w:trPr>
        <w:tc>
          <w:tcPr>
            <w:tcW w:w="1777"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-2</w:t>
            </w:r>
          </w:p>
        </w:tc>
        <w:tc>
          <w:tcPr>
            <w:tcW w:w="1555"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57,2</w:t>
            </w:r>
          </w:p>
        </w:tc>
        <w:tc>
          <w:tcPr>
            <w:tcW w:w="1668"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46,1</w:t>
            </w:r>
          </w:p>
        </w:tc>
      </w:tr>
      <w:tr w:rsidR="00040108" w:rsidRPr="00B623B0" w:rsidTr="00040108">
        <w:trPr>
          <w:trHeight w:val="20"/>
          <w:jc w:val="center"/>
        </w:trPr>
        <w:tc>
          <w:tcPr>
            <w:tcW w:w="1777"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-3</w:t>
            </w:r>
          </w:p>
        </w:tc>
        <w:tc>
          <w:tcPr>
            <w:tcW w:w="1555"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58,8</w:t>
            </w:r>
          </w:p>
        </w:tc>
        <w:tc>
          <w:tcPr>
            <w:tcW w:w="1668"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47,2</w:t>
            </w:r>
          </w:p>
        </w:tc>
      </w:tr>
      <w:tr w:rsidR="00040108" w:rsidRPr="00B623B0" w:rsidTr="00040108">
        <w:trPr>
          <w:trHeight w:val="20"/>
          <w:jc w:val="center"/>
        </w:trPr>
        <w:tc>
          <w:tcPr>
            <w:tcW w:w="1777"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-4</w:t>
            </w:r>
          </w:p>
        </w:tc>
        <w:tc>
          <w:tcPr>
            <w:tcW w:w="1555"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60,4</w:t>
            </w:r>
          </w:p>
        </w:tc>
        <w:tc>
          <w:tcPr>
            <w:tcW w:w="1668"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48,2</w:t>
            </w:r>
          </w:p>
        </w:tc>
      </w:tr>
      <w:tr w:rsidR="00040108" w:rsidRPr="00B623B0" w:rsidTr="00040108">
        <w:trPr>
          <w:trHeight w:val="20"/>
          <w:jc w:val="center"/>
        </w:trPr>
        <w:tc>
          <w:tcPr>
            <w:tcW w:w="1777"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-5</w:t>
            </w:r>
          </w:p>
        </w:tc>
        <w:tc>
          <w:tcPr>
            <w:tcW w:w="1555"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62,1</w:t>
            </w:r>
          </w:p>
        </w:tc>
        <w:tc>
          <w:tcPr>
            <w:tcW w:w="1668"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49,3</w:t>
            </w:r>
          </w:p>
        </w:tc>
      </w:tr>
      <w:tr w:rsidR="00040108" w:rsidRPr="00B623B0" w:rsidTr="00040108">
        <w:trPr>
          <w:trHeight w:val="20"/>
          <w:jc w:val="center"/>
        </w:trPr>
        <w:tc>
          <w:tcPr>
            <w:tcW w:w="1777"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-6</w:t>
            </w:r>
          </w:p>
        </w:tc>
        <w:tc>
          <w:tcPr>
            <w:tcW w:w="1555"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63,9</w:t>
            </w:r>
          </w:p>
        </w:tc>
        <w:tc>
          <w:tcPr>
            <w:tcW w:w="1668"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50,3</w:t>
            </w:r>
          </w:p>
        </w:tc>
      </w:tr>
      <w:tr w:rsidR="00040108" w:rsidRPr="00B623B0" w:rsidTr="00040108">
        <w:trPr>
          <w:trHeight w:val="20"/>
          <w:jc w:val="center"/>
        </w:trPr>
        <w:tc>
          <w:tcPr>
            <w:tcW w:w="1777"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-7</w:t>
            </w:r>
          </w:p>
        </w:tc>
        <w:tc>
          <w:tcPr>
            <w:tcW w:w="1555"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65,5</w:t>
            </w:r>
          </w:p>
        </w:tc>
        <w:tc>
          <w:tcPr>
            <w:tcW w:w="1668"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51,3</w:t>
            </w:r>
          </w:p>
        </w:tc>
      </w:tr>
      <w:tr w:rsidR="00040108" w:rsidRPr="00B623B0" w:rsidTr="00040108">
        <w:trPr>
          <w:trHeight w:val="20"/>
          <w:jc w:val="center"/>
        </w:trPr>
        <w:tc>
          <w:tcPr>
            <w:tcW w:w="1777"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-8</w:t>
            </w:r>
          </w:p>
        </w:tc>
        <w:tc>
          <w:tcPr>
            <w:tcW w:w="1555"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66,8</w:t>
            </w:r>
          </w:p>
        </w:tc>
        <w:tc>
          <w:tcPr>
            <w:tcW w:w="1668"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52,3</w:t>
            </w:r>
          </w:p>
        </w:tc>
      </w:tr>
      <w:tr w:rsidR="00040108" w:rsidRPr="00B623B0" w:rsidTr="00040108">
        <w:trPr>
          <w:trHeight w:val="20"/>
          <w:jc w:val="center"/>
        </w:trPr>
        <w:tc>
          <w:tcPr>
            <w:tcW w:w="1777"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-9</w:t>
            </w:r>
          </w:p>
        </w:tc>
        <w:tc>
          <w:tcPr>
            <w:tcW w:w="1555"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68,3</w:t>
            </w:r>
          </w:p>
        </w:tc>
        <w:tc>
          <w:tcPr>
            <w:tcW w:w="1668"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53,4</w:t>
            </w:r>
          </w:p>
        </w:tc>
      </w:tr>
      <w:tr w:rsidR="00040108" w:rsidRPr="00B623B0" w:rsidTr="00040108">
        <w:trPr>
          <w:trHeight w:val="20"/>
          <w:jc w:val="center"/>
        </w:trPr>
        <w:tc>
          <w:tcPr>
            <w:tcW w:w="1777"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-10</w:t>
            </w:r>
          </w:p>
        </w:tc>
        <w:tc>
          <w:tcPr>
            <w:tcW w:w="1555"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69,9</w:t>
            </w:r>
          </w:p>
        </w:tc>
        <w:tc>
          <w:tcPr>
            <w:tcW w:w="1668"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54,4</w:t>
            </w:r>
          </w:p>
        </w:tc>
      </w:tr>
      <w:tr w:rsidR="00040108" w:rsidRPr="00B623B0" w:rsidTr="00040108">
        <w:trPr>
          <w:trHeight w:val="20"/>
          <w:jc w:val="center"/>
        </w:trPr>
        <w:tc>
          <w:tcPr>
            <w:tcW w:w="1777"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-11</w:t>
            </w:r>
          </w:p>
        </w:tc>
        <w:tc>
          <w:tcPr>
            <w:tcW w:w="1555"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71,4</w:t>
            </w:r>
          </w:p>
        </w:tc>
        <w:tc>
          <w:tcPr>
            <w:tcW w:w="1668"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55,3</w:t>
            </w:r>
          </w:p>
        </w:tc>
      </w:tr>
      <w:tr w:rsidR="00040108" w:rsidRPr="00B623B0" w:rsidTr="00040108">
        <w:trPr>
          <w:trHeight w:val="20"/>
          <w:jc w:val="center"/>
        </w:trPr>
        <w:tc>
          <w:tcPr>
            <w:tcW w:w="1777"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-12</w:t>
            </w:r>
          </w:p>
        </w:tc>
        <w:tc>
          <w:tcPr>
            <w:tcW w:w="1555"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72,9</w:t>
            </w:r>
          </w:p>
        </w:tc>
        <w:tc>
          <w:tcPr>
            <w:tcW w:w="1668"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56,3</w:t>
            </w:r>
          </w:p>
        </w:tc>
      </w:tr>
      <w:tr w:rsidR="00040108" w:rsidRPr="00B623B0" w:rsidTr="00040108">
        <w:trPr>
          <w:trHeight w:val="20"/>
          <w:jc w:val="center"/>
        </w:trPr>
        <w:tc>
          <w:tcPr>
            <w:tcW w:w="1777"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-13</w:t>
            </w:r>
          </w:p>
        </w:tc>
        <w:tc>
          <w:tcPr>
            <w:tcW w:w="1555"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74,4</w:t>
            </w:r>
          </w:p>
        </w:tc>
        <w:tc>
          <w:tcPr>
            <w:tcW w:w="1668"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57,3</w:t>
            </w:r>
          </w:p>
        </w:tc>
      </w:tr>
      <w:tr w:rsidR="00040108" w:rsidRPr="00B623B0" w:rsidTr="00040108">
        <w:trPr>
          <w:trHeight w:val="20"/>
          <w:jc w:val="center"/>
        </w:trPr>
        <w:tc>
          <w:tcPr>
            <w:tcW w:w="1777"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-14</w:t>
            </w:r>
          </w:p>
        </w:tc>
        <w:tc>
          <w:tcPr>
            <w:tcW w:w="1555"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76</w:t>
            </w:r>
          </w:p>
        </w:tc>
        <w:tc>
          <w:tcPr>
            <w:tcW w:w="1668"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58,2</w:t>
            </w:r>
          </w:p>
        </w:tc>
      </w:tr>
      <w:tr w:rsidR="00040108" w:rsidRPr="00B623B0" w:rsidTr="00040108">
        <w:trPr>
          <w:trHeight w:val="20"/>
          <w:jc w:val="center"/>
        </w:trPr>
        <w:tc>
          <w:tcPr>
            <w:tcW w:w="1777"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-15</w:t>
            </w:r>
          </w:p>
        </w:tc>
        <w:tc>
          <w:tcPr>
            <w:tcW w:w="1555"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77,5</w:t>
            </w:r>
          </w:p>
        </w:tc>
        <w:tc>
          <w:tcPr>
            <w:tcW w:w="1668"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59,2</w:t>
            </w:r>
          </w:p>
        </w:tc>
      </w:tr>
      <w:tr w:rsidR="00040108" w:rsidRPr="00B623B0" w:rsidTr="00040108">
        <w:trPr>
          <w:trHeight w:val="20"/>
          <w:jc w:val="center"/>
        </w:trPr>
        <w:tc>
          <w:tcPr>
            <w:tcW w:w="1777"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-16</w:t>
            </w:r>
          </w:p>
        </w:tc>
        <w:tc>
          <w:tcPr>
            <w:tcW w:w="1555"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79</w:t>
            </w:r>
          </w:p>
        </w:tc>
        <w:tc>
          <w:tcPr>
            <w:tcW w:w="1668"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60,1</w:t>
            </w:r>
          </w:p>
        </w:tc>
      </w:tr>
      <w:tr w:rsidR="00040108" w:rsidRPr="00B623B0" w:rsidTr="00040108">
        <w:trPr>
          <w:trHeight w:val="20"/>
          <w:jc w:val="center"/>
        </w:trPr>
        <w:tc>
          <w:tcPr>
            <w:tcW w:w="1777"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-17</w:t>
            </w:r>
          </w:p>
        </w:tc>
        <w:tc>
          <w:tcPr>
            <w:tcW w:w="1555"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80,5</w:t>
            </w:r>
          </w:p>
        </w:tc>
        <w:tc>
          <w:tcPr>
            <w:tcW w:w="1668"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61</w:t>
            </w:r>
          </w:p>
        </w:tc>
      </w:tr>
      <w:tr w:rsidR="00040108" w:rsidRPr="00B623B0" w:rsidTr="00040108">
        <w:trPr>
          <w:trHeight w:val="20"/>
          <w:jc w:val="center"/>
        </w:trPr>
        <w:tc>
          <w:tcPr>
            <w:tcW w:w="1777"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-18</w:t>
            </w:r>
          </w:p>
        </w:tc>
        <w:tc>
          <w:tcPr>
            <w:tcW w:w="1555"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81,9</w:t>
            </w:r>
          </w:p>
        </w:tc>
        <w:tc>
          <w:tcPr>
            <w:tcW w:w="1668"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62</w:t>
            </w:r>
          </w:p>
        </w:tc>
      </w:tr>
      <w:tr w:rsidR="00040108" w:rsidRPr="00B623B0" w:rsidTr="00040108">
        <w:trPr>
          <w:trHeight w:val="20"/>
          <w:jc w:val="center"/>
        </w:trPr>
        <w:tc>
          <w:tcPr>
            <w:tcW w:w="1777"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-19</w:t>
            </w:r>
          </w:p>
        </w:tc>
        <w:tc>
          <w:tcPr>
            <w:tcW w:w="1555"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83,4</w:t>
            </w:r>
          </w:p>
        </w:tc>
        <w:tc>
          <w:tcPr>
            <w:tcW w:w="1668"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62,9</w:t>
            </w:r>
          </w:p>
        </w:tc>
      </w:tr>
      <w:tr w:rsidR="00040108" w:rsidRPr="00B623B0" w:rsidTr="00040108">
        <w:trPr>
          <w:trHeight w:val="20"/>
          <w:jc w:val="center"/>
        </w:trPr>
        <w:tc>
          <w:tcPr>
            <w:tcW w:w="1777"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-20</w:t>
            </w:r>
          </w:p>
        </w:tc>
        <w:tc>
          <w:tcPr>
            <w:tcW w:w="1555"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84,9</w:t>
            </w:r>
          </w:p>
        </w:tc>
        <w:tc>
          <w:tcPr>
            <w:tcW w:w="1668"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63,8</w:t>
            </w:r>
          </w:p>
        </w:tc>
      </w:tr>
      <w:tr w:rsidR="00040108" w:rsidRPr="00B623B0" w:rsidTr="00040108">
        <w:trPr>
          <w:trHeight w:val="20"/>
          <w:jc w:val="center"/>
        </w:trPr>
        <w:tc>
          <w:tcPr>
            <w:tcW w:w="1777"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-21</w:t>
            </w:r>
          </w:p>
        </w:tc>
        <w:tc>
          <w:tcPr>
            <w:tcW w:w="1555"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86,3</w:t>
            </w:r>
          </w:p>
        </w:tc>
        <w:tc>
          <w:tcPr>
            <w:tcW w:w="1668"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64,7</w:t>
            </w:r>
          </w:p>
        </w:tc>
      </w:tr>
      <w:tr w:rsidR="00040108" w:rsidRPr="00B623B0" w:rsidTr="00040108">
        <w:trPr>
          <w:trHeight w:val="20"/>
          <w:jc w:val="center"/>
        </w:trPr>
        <w:tc>
          <w:tcPr>
            <w:tcW w:w="1777"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-22</w:t>
            </w:r>
          </w:p>
        </w:tc>
        <w:tc>
          <w:tcPr>
            <w:tcW w:w="1555"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87,8</w:t>
            </w:r>
          </w:p>
        </w:tc>
        <w:tc>
          <w:tcPr>
            <w:tcW w:w="1668"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65,6</w:t>
            </w:r>
          </w:p>
        </w:tc>
      </w:tr>
      <w:tr w:rsidR="00040108" w:rsidRPr="00B623B0" w:rsidTr="00040108">
        <w:trPr>
          <w:trHeight w:val="20"/>
          <w:jc w:val="center"/>
        </w:trPr>
        <w:tc>
          <w:tcPr>
            <w:tcW w:w="1777"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-23</w:t>
            </w:r>
          </w:p>
        </w:tc>
        <w:tc>
          <w:tcPr>
            <w:tcW w:w="1555"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89,3</w:t>
            </w:r>
          </w:p>
        </w:tc>
        <w:tc>
          <w:tcPr>
            <w:tcW w:w="1668"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66,5</w:t>
            </w:r>
          </w:p>
        </w:tc>
      </w:tr>
      <w:tr w:rsidR="00040108" w:rsidRPr="00B623B0" w:rsidTr="00040108">
        <w:trPr>
          <w:trHeight w:val="20"/>
          <w:jc w:val="center"/>
        </w:trPr>
        <w:tc>
          <w:tcPr>
            <w:tcW w:w="1777"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-24</w:t>
            </w:r>
          </w:p>
        </w:tc>
        <w:tc>
          <w:tcPr>
            <w:tcW w:w="1555"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90,6</w:t>
            </w:r>
          </w:p>
        </w:tc>
        <w:tc>
          <w:tcPr>
            <w:tcW w:w="1668"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67,4</w:t>
            </w:r>
          </w:p>
        </w:tc>
      </w:tr>
      <w:tr w:rsidR="00040108" w:rsidRPr="00B623B0" w:rsidTr="00040108">
        <w:trPr>
          <w:trHeight w:val="20"/>
          <w:jc w:val="center"/>
        </w:trPr>
        <w:tc>
          <w:tcPr>
            <w:tcW w:w="1777"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-25</w:t>
            </w:r>
          </w:p>
        </w:tc>
        <w:tc>
          <w:tcPr>
            <w:tcW w:w="1555"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92,1</w:t>
            </w:r>
          </w:p>
        </w:tc>
        <w:tc>
          <w:tcPr>
            <w:tcW w:w="1668"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68,3</w:t>
            </w:r>
          </w:p>
        </w:tc>
      </w:tr>
      <w:tr w:rsidR="00040108" w:rsidRPr="00B623B0" w:rsidTr="00040108">
        <w:trPr>
          <w:trHeight w:val="20"/>
          <w:jc w:val="center"/>
        </w:trPr>
        <w:tc>
          <w:tcPr>
            <w:tcW w:w="1777"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-26</w:t>
            </w:r>
          </w:p>
        </w:tc>
        <w:tc>
          <w:tcPr>
            <w:tcW w:w="1555"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93,5</w:t>
            </w:r>
          </w:p>
        </w:tc>
        <w:tc>
          <w:tcPr>
            <w:tcW w:w="1668"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69,1</w:t>
            </w:r>
          </w:p>
        </w:tc>
      </w:tr>
      <w:tr w:rsidR="00040108" w:rsidRPr="00B623B0" w:rsidTr="00040108">
        <w:trPr>
          <w:trHeight w:val="20"/>
          <w:jc w:val="center"/>
        </w:trPr>
        <w:tc>
          <w:tcPr>
            <w:tcW w:w="1777"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-27</w:t>
            </w:r>
          </w:p>
        </w:tc>
        <w:tc>
          <w:tcPr>
            <w:tcW w:w="1555"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95</w:t>
            </w:r>
          </w:p>
        </w:tc>
        <w:tc>
          <w:tcPr>
            <w:tcW w:w="1668" w:type="pct"/>
            <w:shd w:val="clear" w:color="auto" w:fill="auto"/>
            <w:vAlign w:val="bottom"/>
          </w:tcPr>
          <w:p w:rsidR="00040108" w:rsidRPr="00B623B0" w:rsidRDefault="00040108" w:rsidP="007A1F82">
            <w:pPr>
              <w:jc w:val="center"/>
              <w:rPr>
                <w:rFonts w:ascii="Arial" w:hAnsi="Arial" w:cs="Arial"/>
                <w:sz w:val="12"/>
                <w:szCs w:val="16"/>
              </w:rPr>
            </w:pPr>
            <w:r w:rsidRPr="00B623B0">
              <w:rPr>
                <w:rFonts w:ascii="Arial" w:hAnsi="Arial" w:cs="Arial"/>
                <w:sz w:val="12"/>
                <w:szCs w:val="16"/>
              </w:rPr>
              <w:t>70</w:t>
            </w:r>
          </w:p>
        </w:tc>
      </w:tr>
    </w:tbl>
    <w:p w:rsidR="00040108" w:rsidRPr="007A1F82" w:rsidRDefault="00040108" w:rsidP="004B307F">
      <w:pPr>
        <w:tabs>
          <w:tab w:val="left" w:pos="1130"/>
        </w:tabs>
        <w:autoSpaceDE w:val="0"/>
        <w:autoSpaceDN w:val="0"/>
        <w:adjustRightInd w:val="0"/>
        <w:ind w:firstLine="284"/>
        <w:contextualSpacing/>
        <w:jc w:val="both"/>
        <w:rPr>
          <w:rFonts w:ascii="Arial" w:hAnsi="Arial" w:cs="Arial"/>
          <w:b/>
          <w:sz w:val="16"/>
          <w:szCs w:val="16"/>
        </w:rPr>
      </w:pPr>
      <w:r w:rsidRPr="007A1F82">
        <w:rPr>
          <w:rFonts w:ascii="Arial" w:hAnsi="Arial" w:cs="Arial"/>
          <w:b/>
          <w:sz w:val="16"/>
          <w:szCs w:val="16"/>
        </w:rPr>
        <w:t>3.4.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040108" w:rsidRPr="007A1F82" w:rsidRDefault="00040108" w:rsidP="004B307F">
      <w:pPr>
        <w:tabs>
          <w:tab w:val="left" w:pos="3285"/>
        </w:tabs>
        <w:ind w:firstLine="284"/>
        <w:jc w:val="both"/>
        <w:rPr>
          <w:rFonts w:ascii="Arial" w:hAnsi="Arial" w:cs="Arial"/>
          <w:sz w:val="16"/>
          <w:szCs w:val="16"/>
        </w:rPr>
      </w:pPr>
      <w:r w:rsidRPr="007A1F82">
        <w:rPr>
          <w:rFonts w:ascii="Arial" w:hAnsi="Arial" w:cs="Arial"/>
          <w:sz w:val="16"/>
          <w:szCs w:val="16"/>
        </w:rPr>
        <w:t>Фактический температурный режим отпуска тепловой энергии не отличается от утвержденных температурных режимов и графиков.</w:t>
      </w:r>
    </w:p>
    <w:p w:rsidR="00040108" w:rsidRPr="007A1F82" w:rsidRDefault="00040108" w:rsidP="004B307F">
      <w:pPr>
        <w:tabs>
          <w:tab w:val="left" w:pos="3285"/>
        </w:tabs>
        <w:ind w:firstLine="284"/>
        <w:jc w:val="both"/>
        <w:rPr>
          <w:rFonts w:ascii="Arial" w:hAnsi="Arial" w:cs="Arial"/>
          <w:b/>
          <w:sz w:val="16"/>
          <w:szCs w:val="16"/>
        </w:rPr>
      </w:pPr>
      <w:r w:rsidRPr="007A1F82">
        <w:rPr>
          <w:rFonts w:ascii="Arial" w:hAnsi="Arial" w:cs="Arial"/>
          <w:b/>
          <w:sz w:val="16"/>
          <w:szCs w:val="16"/>
        </w:rPr>
        <w:t>3.5. Гидравлические режимы тепловых сетей и пьезометрические графики</w:t>
      </w:r>
    </w:p>
    <w:p w:rsidR="00040108" w:rsidRPr="007A1F82" w:rsidRDefault="00040108" w:rsidP="004B307F">
      <w:pPr>
        <w:tabs>
          <w:tab w:val="left" w:pos="3285"/>
        </w:tabs>
        <w:ind w:firstLine="284"/>
        <w:jc w:val="both"/>
        <w:rPr>
          <w:rFonts w:ascii="Arial" w:hAnsi="Arial" w:cs="Arial"/>
          <w:sz w:val="16"/>
          <w:szCs w:val="16"/>
        </w:rPr>
      </w:pPr>
      <w:r w:rsidRPr="007A1F82">
        <w:rPr>
          <w:rFonts w:ascii="Arial" w:hAnsi="Arial" w:cs="Arial"/>
          <w:sz w:val="16"/>
          <w:szCs w:val="16"/>
        </w:rPr>
        <w:t>Наладка гидравлических режимов в тепловых сетях  проводится ежегодно в рамках подготовки объектов к отопительному периоду. Гидравлический расчет тепловых сетей с указанием расчетных располагаемых напоров отсутствует.</w:t>
      </w:r>
    </w:p>
    <w:p w:rsidR="00040108" w:rsidRPr="007A1F82" w:rsidRDefault="00040108" w:rsidP="004B307F">
      <w:pPr>
        <w:tabs>
          <w:tab w:val="left" w:pos="1130"/>
        </w:tabs>
        <w:autoSpaceDE w:val="0"/>
        <w:autoSpaceDN w:val="0"/>
        <w:adjustRightInd w:val="0"/>
        <w:ind w:firstLine="284"/>
        <w:contextualSpacing/>
        <w:jc w:val="both"/>
        <w:rPr>
          <w:rFonts w:ascii="Arial" w:hAnsi="Arial" w:cs="Arial"/>
          <w:b/>
          <w:sz w:val="16"/>
          <w:szCs w:val="16"/>
        </w:rPr>
      </w:pPr>
      <w:r w:rsidRPr="007A1F82">
        <w:rPr>
          <w:rFonts w:ascii="Arial" w:hAnsi="Arial" w:cs="Arial"/>
          <w:b/>
          <w:sz w:val="16"/>
          <w:szCs w:val="16"/>
        </w:rPr>
        <w:t>3.6. Статистика отказов тепловых сетей (аварий, инцидентов) за последние 5 лет</w:t>
      </w:r>
    </w:p>
    <w:p w:rsidR="00040108" w:rsidRPr="007A1F82" w:rsidRDefault="00040108" w:rsidP="004B307F">
      <w:pPr>
        <w:tabs>
          <w:tab w:val="left" w:pos="3285"/>
        </w:tabs>
        <w:ind w:firstLine="284"/>
        <w:jc w:val="both"/>
        <w:rPr>
          <w:rFonts w:ascii="Arial" w:hAnsi="Arial" w:cs="Arial"/>
          <w:sz w:val="16"/>
          <w:szCs w:val="16"/>
        </w:rPr>
      </w:pPr>
      <w:r w:rsidRPr="007A1F82">
        <w:rPr>
          <w:rFonts w:ascii="Arial" w:hAnsi="Arial" w:cs="Arial"/>
          <w:sz w:val="16"/>
          <w:szCs w:val="16"/>
        </w:rPr>
        <w:t>Данные по отказам в тепловых сетях у теплоснабжающей организации отсутствуют.</w:t>
      </w:r>
    </w:p>
    <w:p w:rsidR="00040108" w:rsidRPr="007A1F82" w:rsidRDefault="00040108" w:rsidP="004B307F">
      <w:pPr>
        <w:tabs>
          <w:tab w:val="left" w:pos="1130"/>
        </w:tabs>
        <w:autoSpaceDE w:val="0"/>
        <w:autoSpaceDN w:val="0"/>
        <w:adjustRightInd w:val="0"/>
        <w:ind w:firstLine="284"/>
        <w:contextualSpacing/>
        <w:jc w:val="both"/>
        <w:rPr>
          <w:rFonts w:ascii="Arial" w:hAnsi="Arial" w:cs="Arial"/>
          <w:b/>
          <w:sz w:val="16"/>
          <w:szCs w:val="16"/>
        </w:rPr>
      </w:pPr>
      <w:r w:rsidRPr="007A1F82">
        <w:rPr>
          <w:rFonts w:ascii="Arial" w:hAnsi="Arial" w:cs="Arial"/>
          <w:b/>
          <w:sz w:val="16"/>
          <w:szCs w:val="16"/>
        </w:rPr>
        <w:t>3.7. Статистика восстановлений тепловых сетей (аварий, инцидентов) и среднее время, затраченное на восстановление работоспособности тепловых сетей, за последние 5 лет</w:t>
      </w:r>
    </w:p>
    <w:p w:rsidR="00040108" w:rsidRPr="007A1F82" w:rsidRDefault="00040108" w:rsidP="004B307F">
      <w:pPr>
        <w:tabs>
          <w:tab w:val="left" w:pos="3285"/>
        </w:tabs>
        <w:ind w:firstLine="284"/>
        <w:jc w:val="both"/>
        <w:rPr>
          <w:rFonts w:ascii="Arial" w:hAnsi="Arial" w:cs="Arial"/>
          <w:sz w:val="16"/>
          <w:szCs w:val="16"/>
        </w:rPr>
      </w:pPr>
      <w:r w:rsidRPr="007A1F82">
        <w:rPr>
          <w:rFonts w:ascii="Arial" w:hAnsi="Arial" w:cs="Arial"/>
          <w:sz w:val="16"/>
          <w:szCs w:val="16"/>
        </w:rPr>
        <w:t>Данные по времени, затраченном на восстановление работоспособности тепловых сетей у теплоснабжающей (теплосетевой) организации отсутствуют.</w:t>
      </w:r>
    </w:p>
    <w:p w:rsidR="00040108" w:rsidRPr="007A1F82" w:rsidRDefault="00040108" w:rsidP="004B307F">
      <w:pPr>
        <w:tabs>
          <w:tab w:val="left" w:pos="1241"/>
        </w:tabs>
        <w:autoSpaceDE w:val="0"/>
        <w:autoSpaceDN w:val="0"/>
        <w:adjustRightInd w:val="0"/>
        <w:ind w:firstLine="284"/>
        <w:contextualSpacing/>
        <w:jc w:val="both"/>
        <w:rPr>
          <w:rFonts w:ascii="Arial" w:hAnsi="Arial" w:cs="Arial"/>
          <w:b/>
          <w:sz w:val="16"/>
          <w:szCs w:val="16"/>
        </w:rPr>
      </w:pPr>
      <w:r w:rsidRPr="007A1F82">
        <w:rPr>
          <w:rFonts w:ascii="Arial" w:hAnsi="Arial" w:cs="Arial"/>
          <w:b/>
          <w:sz w:val="16"/>
          <w:szCs w:val="16"/>
        </w:rPr>
        <w:t>3.8. Нормативы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rsidR="00040108" w:rsidRPr="007A1F82" w:rsidRDefault="00040108" w:rsidP="004B307F">
      <w:pPr>
        <w:ind w:firstLine="284"/>
        <w:jc w:val="both"/>
        <w:rPr>
          <w:rFonts w:ascii="Arial" w:hAnsi="Arial" w:cs="Arial"/>
          <w:sz w:val="16"/>
          <w:szCs w:val="16"/>
        </w:rPr>
      </w:pPr>
      <w:r w:rsidRPr="007A1F82">
        <w:rPr>
          <w:rFonts w:ascii="Arial" w:hAnsi="Arial" w:cs="Arial"/>
          <w:sz w:val="16"/>
          <w:szCs w:val="16"/>
        </w:rPr>
        <w:t xml:space="preserve">Расчет и обоснование нормативов технологических потерь производится в соответствии с Порядком определения нормативов технологических потерь при передаче тепловой энергии, теплоносителя, утвержденного приказом Минэнерго России от 30.12.2008 № 325. Расчет тепловых потерь по каждому участку тепловых сетей принят по нормам тепловых потерь изолированными водяными трубопроводами, на основе сведений о конструктивных особенностях теплопроводов (тип прокладки, год проектирования, наружный диаметр трубопроводов, длина участка). Нормативы технологических потерь в тепловых сетях утверждены приказом Министерства строительства и жилищно-коммунального хозяйства Новгородской области от 13.08.2018 № 387 и приказом Министерства строительства и жилищно-коммунального хозяйства Новгородской области от 09.11.2022 № 587. </w:t>
      </w:r>
    </w:p>
    <w:p w:rsidR="00040108" w:rsidRPr="007A1F82" w:rsidRDefault="00040108" w:rsidP="004B307F">
      <w:pPr>
        <w:ind w:firstLine="284"/>
        <w:jc w:val="both"/>
        <w:rPr>
          <w:rFonts w:ascii="Arial" w:hAnsi="Arial" w:cs="Arial"/>
          <w:sz w:val="16"/>
          <w:szCs w:val="16"/>
        </w:rPr>
      </w:pPr>
      <w:r w:rsidRPr="007A1F82">
        <w:rPr>
          <w:rFonts w:ascii="Arial" w:hAnsi="Arial" w:cs="Arial"/>
          <w:sz w:val="16"/>
          <w:szCs w:val="16"/>
        </w:rPr>
        <w:t>Результаты расчета нормативов технологических потерь приведены в таблице 8.</w:t>
      </w:r>
    </w:p>
    <w:p w:rsidR="00040108" w:rsidRPr="00B623B0" w:rsidRDefault="00040108" w:rsidP="007A1F82">
      <w:pPr>
        <w:ind w:firstLine="540"/>
        <w:jc w:val="right"/>
        <w:rPr>
          <w:rFonts w:ascii="Arial" w:hAnsi="Arial" w:cs="Arial"/>
          <w:sz w:val="12"/>
          <w:szCs w:val="16"/>
        </w:rPr>
      </w:pPr>
      <w:r w:rsidRPr="00B623B0">
        <w:rPr>
          <w:rFonts w:ascii="Arial" w:hAnsi="Arial" w:cs="Arial"/>
          <w:sz w:val="12"/>
          <w:szCs w:val="16"/>
        </w:rPr>
        <w:t>Таблица 8</w:t>
      </w:r>
    </w:p>
    <w:tbl>
      <w:tblPr>
        <w:tblW w:w="5000" w:type="pct"/>
        <w:tblCellMar>
          <w:left w:w="0" w:type="dxa"/>
          <w:right w:w="0" w:type="dxa"/>
        </w:tblCellMar>
        <w:tblLook w:val="04A0" w:firstRow="1" w:lastRow="0" w:firstColumn="1" w:lastColumn="0" w:noHBand="0" w:noVBand="1"/>
      </w:tblPr>
      <w:tblGrid>
        <w:gridCol w:w="864"/>
        <w:gridCol w:w="6874"/>
        <w:gridCol w:w="3612"/>
      </w:tblGrid>
      <w:tr w:rsidR="00040108" w:rsidRPr="00B623B0" w:rsidTr="00040108">
        <w:trPr>
          <w:trHeight w:val="20"/>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 п/п</w:t>
            </w:r>
          </w:p>
        </w:tc>
        <w:tc>
          <w:tcPr>
            <w:tcW w:w="3028" w:type="pct"/>
            <w:tcBorders>
              <w:top w:val="single" w:sz="4" w:space="0" w:color="auto"/>
              <w:left w:val="nil"/>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Наименование теплоисточника</w:t>
            </w:r>
          </w:p>
        </w:tc>
        <w:tc>
          <w:tcPr>
            <w:tcW w:w="1591" w:type="pct"/>
            <w:tcBorders>
              <w:top w:val="single" w:sz="4" w:space="0" w:color="auto"/>
              <w:left w:val="nil"/>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Потери в сетях, Гкал</w:t>
            </w:r>
          </w:p>
        </w:tc>
      </w:tr>
      <w:tr w:rsidR="00040108" w:rsidRPr="00B623B0" w:rsidTr="00040108">
        <w:trPr>
          <w:trHeight w:val="20"/>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1</w:t>
            </w:r>
          </w:p>
        </w:tc>
        <w:tc>
          <w:tcPr>
            <w:tcW w:w="3028" w:type="pct"/>
            <w:tcBorders>
              <w:top w:val="single" w:sz="4" w:space="0" w:color="auto"/>
              <w:left w:val="nil"/>
              <w:bottom w:val="single" w:sz="4" w:space="0" w:color="auto"/>
              <w:right w:val="single" w:sz="4" w:space="0" w:color="auto"/>
            </w:tcBorders>
            <w:shd w:val="clear" w:color="auto" w:fill="auto"/>
            <w:noWrap/>
            <w:vAlign w:val="center"/>
            <w:hideMark/>
          </w:tcPr>
          <w:p w:rsidR="00040108" w:rsidRPr="00B623B0" w:rsidRDefault="00040108" w:rsidP="007A1F82">
            <w:pPr>
              <w:rPr>
                <w:rFonts w:ascii="Arial" w:hAnsi="Arial" w:cs="Arial"/>
                <w:sz w:val="12"/>
                <w:szCs w:val="16"/>
              </w:rPr>
            </w:pPr>
            <w:r w:rsidRPr="00B623B0">
              <w:rPr>
                <w:rFonts w:ascii="Arial" w:hAnsi="Arial" w:cs="Arial"/>
                <w:sz w:val="12"/>
                <w:szCs w:val="16"/>
              </w:rPr>
              <w:t>Котельная № 10, Валдайский район, с.Яжелбицы</w:t>
            </w:r>
          </w:p>
        </w:tc>
        <w:tc>
          <w:tcPr>
            <w:tcW w:w="1591" w:type="pct"/>
            <w:tcBorders>
              <w:top w:val="single" w:sz="4" w:space="0" w:color="auto"/>
              <w:left w:val="nil"/>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1059,23</w:t>
            </w:r>
          </w:p>
        </w:tc>
      </w:tr>
      <w:tr w:rsidR="00040108" w:rsidRPr="00B623B0" w:rsidTr="00040108">
        <w:trPr>
          <w:trHeight w:val="20"/>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2</w:t>
            </w:r>
          </w:p>
        </w:tc>
        <w:tc>
          <w:tcPr>
            <w:tcW w:w="3028" w:type="pct"/>
            <w:tcBorders>
              <w:top w:val="single" w:sz="4" w:space="0" w:color="auto"/>
              <w:left w:val="nil"/>
              <w:bottom w:val="single" w:sz="4" w:space="0" w:color="auto"/>
              <w:right w:val="single" w:sz="4" w:space="0" w:color="auto"/>
            </w:tcBorders>
            <w:shd w:val="clear" w:color="auto" w:fill="auto"/>
            <w:noWrap/>
            <w:vAlign w:val="center"/>
          </w:tcPr>
          <w:p w:rsidR="00040108" w:rsidRPr="00B623B0" w:rsidRDefault="00040108" w:rsidP="007A1F82">
            <w:pPr>
              <w:rPr>
                <w:rFonts w:ascii="Arial" w:hAnsi="Arial" w:cs="Arial"/>
                <w:sz w:val="12"/>
                <w:szCs w:val="16"/>
              </w:rPr>
            </w:pPr>
            <w:r w:rsidRPr="00B623B0">
              <w:rPr>
                <w:rFonts w:ascii="Arial" w:hAnsi="Arial" w:cs="Arial"/>
                <w:sz w:val="12"/>
                <w:szCs w:val="16"/>
              </w:rPr>
              <w:t>Котельная № 20, Валдайский район, д.Ижицы</w:t>
            </w:r>
          </w:p>
        </w:tc>
        <w:tc>
          <w:tcPr>
            <w:tcW w:w="1591" w:type="pct"/>
            <w:tcBorders>
              <w:top w:val="single" w:sz="4" w:space="0" w:color="auto"/>
              <w:left w:val="nil"/>
              <w:bottom w:val="single" w:sz="4" w:space="0" w:color="auto"/>
              <w:right w:val="single" w:sz="4" w:space="0" w:color="auto"/>
            </w:tcBorders>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2,24</w:t>
            </w:r>
          </w:p>
        </w:tc>
      </w:tr>
    </w:tbl>
    <w:p w:rsidR="00040108" w:rsidRPr="007A1F82" w:rsidRDefault="00040108" w:rsidP="004B307F">
      <w:pPr>
        <w:tabs>
          <w:tab w:val="left" w:pos="3285"/>
        </w:tabs>
        <w:ind w:firstLine="284"/>
        <w:jc w:val="both"/>
        <w:rPr>
          <w:rFonts w:ascii="Arial" w:hAnsi="Arial" w:cs="Arial"/>
          <w:b/>
          <w:sz w:val="16"/>
          <w:szCs w:val="16"/>
        </w:rPr>
      </w:pPr>
      <w:r w:rsidRPr="007A1F82">
        <w:rPr>
          <w:rFonts w:ascii="Arial" w:hAnsi="Arial" w:cs="Arial"/>
          <w:b/>
          <w:sz w:val="16"/>
          <w:szCs w:val="16"/>
        </w:rPr>
        <w:t>3.9. Оценка тепловых потерь в тепловых сетях за последние 3 года при отсутствии приборов учета тепловой энергии</w:t>
      </w:r>
    </w:p>
    <w:p w:rsidR="00040108" w:rsidRPr="007A1F82" w:rsidRDefault="00040108" w:rsidP="004B307F">
      <w:pPr>
        <w:tabs>
          <w:tab w:val="left" w:pos="3285"/>
        </w:tabs>
        <w:ind w:firstLine="284"/>
        <w:jc w:val="both"/>
        <w:rPr>
          <w:rFonts w:ascii="Arial" w:hAnsi="Arial" w:cs="Arial"/>
          <w:sz w:val="16"/>
          <w:szCs w:val="16"/>
        </w:rPr>
      </w:pPr>
      <w:r w:rsidRPr="007A1F82">
        <w:rPr>
          <w:rFonts w:ascii="Arial" w:hAnsi="Arial" w:cs="Arial"/>
          <w:sz w:val="16"/>
          <w:szCs w:val="16"/>
        </w:rPr>
        <w:t>За последние 3 года тепловые потери имеют практически одинаковое значение. При расчете тарифа на передачу тепловой энергии теплоснабжающая (теплосетевая) организация на протяжении 3-х лет использует значение, представленное в таблице 8.</w:t>
      </w:r>
    </w:p>
    <w:p w:rsidR="00040108" w:rsidRPr="007A1F82" w:rsidRDefault="00040108" w:rsidP="004B307F">
      <w:pPr>
        <w:tabs>
          <w:tab w:val="left" w:pos="4155"/>
        </w:tabs>
        <w:ind w:firstLine="284"/>
        <w:jc w:val="both"/>
        <w:rPr>
          <w:rFonts w:ascii="Arial" w:hAnsi="Arial" w:cs="Arial"/>
          <w:b/>
          <w:sz w:val="16"/>
          <w:szCs w:val="16"/>
        </w:rPr>
      </w:pPr>
      <w:r w:rsidRPr="007A1F82">
        <w:rPr>
          <w:rFonts w:ascii="Arial" w:hAnsi="Arial" w:cs="Arial"/>
          <w:b/>
          <w:sz w:val="16"/>
          <w:szCs w:val="16"/>
        </w:rPr>
        <w:t>3.10. Предписания надзорных органов по запрещению дальнейшей эксплуатации участков тепловой сети и результаты их исполнения</w:t>
      </w:r>
    </w:p>
    <w:p w:rsidR="00040108" w:rsidRPr="007A1F82" w:rsidRDefault="00040108" w:rsidP="004B307F">
      <w:pPr>
        <w:tabs>
          <w:tab w:val="left" w:pos="4155"/>
        </w:tabs>
        <w:ind w:firstLine="284"/>
        <w:jc w:val="both"/>
        <w:rPr>
          <w:rFonts w:ascii="Arial" w:hAnsi="Arial" w:cs="Arial"/>
          <w:sz w:val="16"/>
          <w:szCs w:val="16"/>
        </w:rPr>
      </w:pPr>
      <w:r w:rsidRPr="007A1F82">
        <w:rPr>
          <w:rFonts w:ascii="Arial" w:hAnsi="Arial" w:cs="Arial"/>
          <w:sz w:val="16"/>
          <w:szCs w:val="16"/>
        </w:rPr>
        <w:t>В период 2013-2023 годов предписания надзорными органами по запрещению дальнейшей эксплуатации участков тепловой сети для ООО «ТК Новгородская» не выдавались.</w:t>
      </w:r>
    </w:p>
    <w:p w:rsidR="00040108" w:rsidRPr="007A1F82" w:rsidRDefault="00040108" w:rsidP="004B307F">
      <w:pPr>
        <w:tabs>
          <w:tab w:val="left" w:pos="4155"/>
        </w:tabs>
        <w:ind w:firstLine="284"/>
        <w:jc w:val="both"/>
        <w:rPr>
          <w:rFonts w:ascii="Arial" w:hAnsi="Arial" w:cs="Arial"/>
          <w:b/>
          <w:sz w:val="16"/>
          <w:szCs w:val="16"/>
        </w:rPr>
      </w:pPr>
      <w:r w:rsidRPr="007A1F82">
        <w:rPr>
          <w:rFonts w:ascii="Arial" w:hAnsi="Arial" w:cs="Arial"/>
          <w:b/>
          <w:sz w:val="16"/>
          <w:szCs w:val="16"/>
        </w:rPr>
        <w:t>3.11.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p w:rsidR="00040108" w:rsidRPr="007A1F82" w:rsidRDefault="00040108" w:rsidP="004B307F">
      <w:pPr>
        <w:tabs>
          <w:tab w:val="left" w:pos="4155"/>
        </w:tabs>
        <w:ind w:firstLine="284"/>
        <w:jc w:val="both"/>
        <w:rPr>
          <w:rFonts w:ascii="Arial" w:hAnsi="Arial" w:cs="Arial"/>
          <w:b/>
          <w:sz w:val="16"/>
          <w:szCs w:val="16"/>
        </w:rPr>
      </w:pPr>
      <w:r w:rsidRPr="007A1F82">
        <w:rPr>
          <w:rFonts w:ascii="Arial" w:hAnsi="Arial" w:cs="Arial"/>
          <w:sz w:val="16"/>
          <w:szCs w:val="16"/>
        </w:rPr>
        <w:t>Тип системы присоединения теплопотребляющих установок потребителей к тепловым сетям - зависимая. В основном к тепловым сетям присоединены многоквартирные дома. Регулирование - качественное, температурный график 95/70</w:t>
      </w:r>
      <w:r w:rsidRPr="007A1F82">
        <w:rPr>
          <w:rFonts w:ascii="Arial" w:hAnsi="Arial" w:cs="Arial"/>
          <w:sz w:val="16"/>
          <w:szCs w:val="16"/>
          <w:vertAlign w:val="superscript"/>
        </w:rPr>
        <w:t>о</w:t>
      </w:r>
      <w:r w:rsidRPr="007A1F82">
        <w:rPr>
          <w:rFonts w:ascii="Arial" w:hAnsi="Arial" w:cs="Arial"/>
          <w:sz w:val="16"/>
          <w:szCs w:val="16"/>
        </w:rPr>
        <w:t>С (регулируется в зависимости от температуры наружного воздуха).</w:t>
      </w:r>
    </w:p>
    <w:p w:rsidR="00040108" w:rsidRPr="007A1F82" w:rsidRDefault="00040108" w:rsidP="004B307F">
      <w:pPr>
        <w:tabs>
          <w:tab w:val="left" w:pos="4155"/>
        </w:tabs>
        <w:ind w:firstLine="284"/>
        <w:jc w:val="both"/>
        <w:rPr>
          <w:rFonts w:ascii="Arial" w:hAnsi="Arial" w:cs="Arial"/>
          <w:b/>
          <w:sz w:val="16"/>
          <w:szCs w:val="16"/>
        </w:rPr>
      </w:pPr>
      <w:r w:rsidRPr="007A1F82">
        <w:rPr>
          <w:rFonts w:ascii="Arial" w:hAnsi="Arial" w:cs="Arial"/>
          <w:b/>
          <w:sz w:val="16"/>
          <w:szCs w:val="16"/>
        </w:rPr>
        <w:t>3.12.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040108" w:rsidRPr="007A1F82" w:rsidRDefault="00040108" w:rsidP="004B307F">
      <w:pPr>
        <w:tabs>
          <w:tab w:val="left" w:pos="4155"/>
        </w:tabs>
        <w:ind w:firstLine="284"/>
        <w:jc w:val="both"/>
        <w:rPr>
          <w:rFonts w:ascii="Arial" w:hAnsi="Arial" w:cs="Arial"/>
          <w:sz w:val="16"/>
          <w:szCs w:val="16"/>
        </w:rPr>
      </w:pPr>
      <w:r w:rsidRPr="007A1F82">
        <w:rPr>
          <w:rFonts w:ascii="Arial" w:hAnsi="Arial" w:cs="Arial"/>
          <w:sz w:val="16"/>
          <w:szCs w:val="16"/>
        </w:rPr>
        <w:t>Потребители, подача тепловой энергии к которым проходит через приборы учета тепловой энергии, представлены в таблице 9.</w:t>
      </w:r>
    </w:p>
    <w:p w:rsidR="00040108" w:rsidRPr="00B623B0" w:rsidRDefault="00040108" w:rsidP="007A1F82">
      <w:pPr>
        <w:tabs>
          <w:tab w:val="left" w:pos="4155"/>
        </w:tabs>
        <w:ind w:firstLine="540"/>
        <w:jc w:val="right"/>
        <w:rPr>
          <w:rFonts w:ascii="Arial" w:hAnsi="Arial" w:cs="Arial"/>
          <w:sz w:val="12"/>
          <w:szCs w:val="16"/>
        </w:rPr>
      </w:pPr>
      <w:r w:rsidRPr="00B623B0">
        <w:rPr>
          <w:rFonts w:ascii="Arial" w:hAnsi="Arial" w:cs="Arial"/>
          <w:sz w:val="12"/>
          <w:szCs w:val="16"/>
        </w:rPr>
        <w:t>Таблица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3"/>
        <w:gridCol w:w="2290"/>
        <w:gridCol w:w="8617"/>
      </w:tblGrid>
      <w:tr w:rsidR="00040108" w:rsidRPr="00B623B0" w:rsidTr="004B307F">
        <w:trPr>
          <w:trHeight w:val="20"/>
        </w:trPr>
        <w:tc>
          <w:tcPr>
            <w:tcW w:w="195" w:type="pct"/>
            <w:vAlign w:val="center"/>
          </w:tcPr>
          <w:p w:rsidR="00040108" w:rsidRPr="00B623B0" w:rsidRDefault="00040108" w:rsidP="007A1F82">
            <w:pPr>
              <w:widowControl w:val="0"/>
              <w:autoSpaceDE w:val="0"/>
              <w:autoSpaceDN w:val="0"/>
              <w:adjustRightInd w:val="0"/>
              <w:jc w:val="center"/>
              <w:rPr>
                <w:rFonts w:ascii="Arial" w:hAnsi="Arial" w:cs="Arial"/>
                <w:b/>
                <w:bCs/>
                <w:sz w:val="12"/>
                <w:szCs w:val="16"/>
              </w:rPr>
            </w:pPr>
            <w:r w:rsidRPr="00B623B0">
              <w:rPr>
                <w:rFonts w:ascii="Arial" w:hAnsi="Arial" w:cs="Arial"/>
                <w:b/>
                <w:bCs/>
                <w:sz w:val="12"/>
                <w:szCs w:val="16"/>
              </w:rPr>
              <w:t>№ п/п</w:t>
            </w:r>
          </w:p>
        </w:tc>
        <w:tc>
          <w:tcPr>
            <w:tcW w:w="1009" w:type="pct"/>
            <w:vAlign w:val="center"/>
          </w:tcPr>
          <w:p w:rsidR="00040108" w:rsidRPr="00B623B0" w:rsidRDefault="00040108" w:rsidP="007A1F82">
            <w:pPr>
              <w:widowControl w:val="0"/>
              <w:autoSpaceDE w:val="0"/>
              <w:autoSpaceDN w:val="0"/>
              <w:adjustRightInd w:val="0"/>
              <w:jc w:val="center"/>
              <w:rPr>
                <w:rFonts w:ascii="Arial" w:hAnsi="Arial" w:cs="Arial"/>
                <w:b/>
                <w:bCs/>
                <w:sz w:val="12"/>
                <w:szCs w:val="16"/>
              </w:rPr>
            </w:pPr>
            <w:r w:rsidRPr="00B623B0">
              <w:rPr>
                <w:rFonts w:ascii="Arial" w:hAnsi="Arial" w:cs="Arial"/>
                <w:b/>
                <w:bCs/>
                <w:sz w:val="12"/>
                <w:szCs w:val="16"/>
              </w:rPr>
              <w:t>Наименование населенного пункта</w:t>
            </w:r>
          </w:p>
        </w:tc>
        <w:tc>
          <w:tcPr>
            <w:tcW w:w="3797" w:type="pct"/>
            <w:vAlign w:val="center"/>
          </w:tcPr>
          <w:p w:rsidR="00040108" w:rsidRPr="00B623B0" w:rsidRDefault="00040108" w:rsidP="007A1F82">
            <w:pPr>
              <w:widowControl w:val="0"/>
              <w:autoSpaceDE w:val="0"/>
              <w:autoSpaceDN w:val="0"/>
              <w:adjustRightInd w:val="0"/>
              <w:jc w:val="center"/>
              <w:rPr>
                <w:rFonts w:ascii="Arial" w:hAnsi="Arial" w:cs="Arial"/>
                <w:b/>
                <w:bCs/>
                <w:sz w:val="12"/>
                <w:szCs w:val="16"/>
              </w:rPr>
            </w:pPr>
            <w:r w:rsidRPr="00B623B0">
              <w:rPr>
                <w:rFonts w:ascii="Arial" w:hAnsi="Arial" w:cs="Arial"/>
                <w:b/>
                <w:bCs/>
                <w:sz w:val="12"/>
                <w:szCs w:val="16"/>
              </w:rPr>
              <w:t>Наименование потребителей</w:t>
            </w:r>
          </w:p>
        </w:tc>
      </w:tr>
      <w:tr w:rsidR="00040108" w:rsidRPr="00B623B0" w:rsidTr="004B307F">
        <w:trPr>
          <w:trHeight w:val="20"/>
        </w:trPr>
        <w:tc>
          <w:tcPr>
            <w:tcW w:w="195" w:type="pct"/>
          </w:tcPr>
          <w:p w:rsidR="00040108" w:rsidRPr="00B623B0" w:rsidRDefault="00040108" w:rsidP="007A1F82">
            <w:pPr>
              <w:widowControl w:val="0"/>
              <w:autoSpaceDE w:val="0"/>
              <w:autoSpaceDN w:val="0"/>
              <w:adjustRightInd w:val="0"/>
              <w:jc w:val="center"/>
              <w:rPr>
                <w:rFonts w:ascii="Arial" w:hAnsi="Arial" w:cs="Arial"/>
                <w:bCs/>
                <w:sz w:val="12"/>
                <w:szCs w:val="16"/>
              </w:rPr>
            </w:pPr>
            <w:r w:rsidRPr="00B623B0">
              <w:rPr>
                <w:rFonts w:ascii="Arial" w:hAnsi="Arial" w:cs="Arial"/>
                <w:bCs/>
                <w:sz w:val="12"/>
                <w:szCs w:val="16"/>
              </w:rPr>
              <w:t>1</w:t>
            </w:r>
          </w:p>
        </w:tc>
        <w:tc>
          <w:tcPr>
            <w:tcW w:w="1009" w:type="pct"/>
          </w:tcPr>
          <w:p w:rsidR="00040108" w:rsidRPr="00B623B0" w:rsidRDefault="00040108" w:rsidP="007A1F82">
            <w:pPr>
              <w:widowControl w:val="0"/>
              <w:autoSpaceDE w:val="0"/>
              <w:autoSpaceDN w:val="0"/>
              <w:adjustRightInd w:val="0"/>
              <w:rPr>
                <w:rFonts w:ascii="Arial" w:eastAsia="Calibri" w:hAnsi="Arial" w:cs="Arial"/>
                <w:bCs/>
                <w:sz w:val="12"/>
                <w:szCs w:val="16"/>
              </w:rPr>
            </w:pPr>
            <w:r w:rsidRPr="00B623B0">
              <w:rPr>
                <w:rFonts w:ascii="Arial" w:eastAsia="Calibri" w:hAnsi="Arial" w:cs="Arial"/>
                <w:bCs/>
                <w:sz w:val="12"/>
                <w:szCs w:val="16"/>
              </w:rPr>
              <w:t xml:space="preserve">Котельная № 10, </w:t>
            </w:r>
          </w:p>
          <w:p w:rsidR="00040108" w:rsidRPr="00B623B0" w:rsidRDefault="00040108" w:rsidP="007A1F82">
            <w:pPr>
              <w:widowControl w:val="0"/>
              <w:autoSpaceDE w:val="0"/>
              <w:autoSpaceDN w:val="0"/>
              <w:adjustRightInd w:val="0"/>
              <w:rPr>
                <w:rFonts w:ascii="Arial" w:eastAsia="Calibri" w:hAnsi="Arial" w:cs="Arial"/>
                <w:bCs/>
                <w:sz w:val="12"/>
                <w:szCs w:val="16"/>
              </w:rPr>
            </w:pPr>
            <w:r w:rsidRPr="00B623B0">
              <w:rPr>
                <w:rFonts w:ascii="Arial" w:eastAsia="Calibri" w:hAnsi="Arial" w:cs="Arial"/>
                <w:bCs/>
                <w:sz w:val="12"/>
                <w:szCs w:val="16"/>
              </w:rPr>
              <w:t>с. Яжелбицы</w:t>
            </w:r>
          </w:p>
        </w:tc>
        <w:tc>
          <w:tcPr>
            <w:tcW w:w="3797" w:type="pct"/>
          </w:tcPr>
          <w:p w:rsidR="00040108" w:rsidRPr="00B623B0" w:rsidRDefault="00040108" w:rsidP="007A1F82">
            <w:pPr>
              <w:pStyle w:val="aff5"/>
              <w:ind w:left="0"/>
              <w:rPr>
                <w:rFonts w:ascii="Arial" w:hAnsi="Arial" w:cs="Arial"/>
                <w:bCs/>
                <w:sz w:val="12"/>
                <w:szCs w:val="16"/>
              </w:rPr>
            </w:pPr>
            <w:r w:rsidRPr="00B623B0">
              <w:rPr>
                <w:rFonts w:ascii="Arial" w:hAnsi="Arial" w:cs="Arial"/>
                <w:bCs/>
                <w:sz w:val="12"/>
                <w:szCs w:val="16"/>
              </w:rPr>
              <w:t>1. с. Яжелбицы, ул. Усадьба, д. 1, МКД;</w:t>
            </w:r>
          </w:p>
          <w:p w:rsidR="00040108" w:rsidRPr="00B623B0" w:rsidRDefault="00040108" w:rsidP="007A1F82">
            <w:pPr>
              <w:pStyle w:val="aff5"/>
              <w:ind w:left="0"/>
              <w:rPr>
                <w:rFonts w:ascii="Arial" w:hAnsi="Arial" w:cs="Arial"/>
                <w:bCs/>
                <w:sz w:val="12"/>
                <w:szCs w:val="16"/>
              </w:rPr>
            </w:pPr>
            <w:r w:rsidRPr="00B623B0">
              <w:rPr>
                <w:rFonts w:ascii="Arial" w:hAnsi="Arial" w:cs="Arial"/>
                <w:bCs/>
                <w:sz w:val="12"/>
                <w:szCs w:val="16"/>
              </w:rPr>
              <w:t>2. с. Яжелбицы, ул. Усадьба, д. 2, МКД;</w:t>
            </w:r>
          </w:p>
          <w:p w:rsidR="00040108" w:rsidRPr="00B623B0" w:rsidRDefault="00040108" w:rsidP="007A1F82">
            <w:pPr>
              <w:pStyle w:val="aff5"/>
              <w:ind w:left="0"/>
              <w:rPr>
                <w:rFonts w:ascii="Arial" w:hAnsi="Arial" w:cs="Arial"/>
                <w:bCs/>
                <w:sz w:val="12"/>
                <w:szCs w:val="16"/>
              </w:rPr>
            </w:pPr>
            <w:r w:rsidRPr="00B623B0">
              <w:rPr>
                <w:rFonts w:ascii="Arial" w:hAnsi="Arial" w:cs="Arial"/>
                <w:bCs/>
                <w:sz w:val="12"/>
                <w:szCs w:val="16"/>
              </w:rPr>
              <w:t>3. с. Яжелбицы, ул. Усадьба, д. 3, МКД;</w:t>
            </w:r>
          </w:p>
          <w:p w:rsidR="00040108" w:rsidRPr="00B623B0" w:rsidRDefault="00040108" w:rsidP="007A1F82">
            <w:pPr>
              <w:pStyle w:val="aff5"/>
              <w:ind w:left="0"/>
              <w:rPr>
                <w:rFonts w:ascii="Arial" w:hAnsi="Arial" w:cs="Arial"/>
                <w:bCs/>
                <w:sz w:val="12"/>
                <w:szCs w:val="16"/>
              </w:rPr>
            </w:pPr>
            <w:r w:rsidRPr="00B623B0">
              <w:rPr>
                <w:rFonts w:ascii="Arial" w:hAnsi="Arial" w:cs="Arial"/>
                <w:bCs/>
                <w:sz w:val="12"/>
                <w:szCs w:val="16"/>
              </w:rPr>
              <w:t>4. с. Яжелбицы, ул. Усадьба, д. 4, МКД;</w:t>
            </w:r>
          </w:p>
          <w:p w:rsidR="00040108" w:rsidRPr="00B623B0" w:rsidRDefault="00040108" w:rsidP="007A1F82">
            <w:pPr>
              <w:pStyle w:val="aff5"/>
              <w:ind w:left="0"/>
              <w:rPr>
                <w:rFonts w:ascii="Arial" w:hAnsi="Arial" w:cs="Arial"/>
                <w:bCs/>
                <w:sz w:val="12"/>
                <w:szCs w:val="16"/>
              </w:rPr>
            </w:pPr>
            <w:r w:rsidRPr="00B623B0">
              <w:rPr>
                <w:rFonts w:ascii="Arial" w:hAnsi="Arial" w:cs="Arial"/>
                <w:bCs/>
                <w:sz w:val="12"/>
                <w:szCs w:val="16"/>
              </w:rPr>
              <w:t>5. с. Яжелбицы, ул. Усадьба, д. 5 к.1, МКД;</w:t>
            </w:r>
          </w:p>
          <w:p w:rsidR="00040108" w:rsidRPr="00B623B0" w:rsidRDefault="00040108" w:rsidP="007A1F82">
            <w:pPr>
              <w:pStyle w:val="aff5"/>
              <w:ind w:left="0"/>
              <w:rPr>
                <w:rFonts w:ascii="Arial" w:hAnsi="Arial" w:cs="Arial"/>
                <w:bCs/>
                <w:sz w:val="12"/>
                <w:szCs w:val="16"/>
              </w:rPr>
            </w:pPr>
            <w:r w:rsidRPr="00B623B0">
              <w:rPr>
                <w:rFonts w:ascii="Arial" w:hAnsi="Arial" w:cs="Arial"/>
                <w:bCs/>
                <w:sz w:val="12"/>
                <w:szCs w:val="16"/>
              </w:rPr>
              <w:t>6. с. Яжелбицы, ул. Усадьба, д. 5, МКД;</w:t>
            </w:r>
          </w:p>
          <w:p w:rsidR="00040108" w:rsidRPr="00B623B0" w:rsidRDefault="00040108" w:rsidP="007A1F82">
            <w:pPr>
              <w:pStyle w:val="aff5"/>
              <w:ind w:left="0"/>
              <w:rPr>
                <w:rFonts w:ascii="Arial" w:hAnsi="Arial" w:cs="Arial"/>
                <w:bCs/>
                <w:sz w:val="12"/>
                <w:szCs w:val="16"/>
              </w:rPr>
            </w:pPr>
            <w:r w:rsidRPr="00B623B0">
              <w:rPr>
                <w:rFonts w:ascii="Arial" w:hAnsi="Arial" w:cs="Arial"/>
                <w:bCs/>
                <w:sz w:val="12"/>
                <w:szCs w:val="16"/>
              </w:rPr>
              <w:t>7. с. Яжелбицы, ул. Усадьба, д. 8, МКД;</w:t>
            </w:r>
          </w:p>
          <w:p w:rsidR="00040108" w:rsidRPr="00B623B0" w:rsidRDefault="00040108" w:rsidP="007A1F82">
            <w:pPr>
              <w:pStyle w:val="aff5"/>
              <w:ind w:left="0"/>
              <w:rPr>
                <w:rFonts w:ascii="Arial" w:hAnsi="Arial" w:cs="Arial"/>
                <w:bCs/>
                <w:sz w:val="12"/>
                <w:szCs w:val="16"/>
              </w:rPr>
            </w:pPr>
            <w:r w:rsidRPr="00B623B0">
              <w:rPr>
                <w:rFonts w:ascii="Arial" w:hAnsi="Arial" w:cs="Arial"/>
                <w:bCs/>
                <w:sz w:val="12"/>
                <w:szCs w:val="16"/>
              </w:rPr>
              <w:t>8. с. Яжелбицы, ул. Усадьба, д. 9, МКД;</w:t>
            </w:r>
          </w:p>
          <w:p w:rsidR="00040108" w:rsidRPr="00B623B0" w:rsidRDefault="00040108" w:rsidP="007A1F82">
            <w:pPr>
              <w:pStyle w:val="aff5"/>
              <w:ind w:left="0"/>
              <w:rPr>
                <w:rFonts w:ascii="Arial" w:hAnsi="Arial" w:cs="Arial"/>
                <w:bCs/>
                <w:sz w:val="12"/>
                <w:szCs w:val="16"/>
              </w:rPr>
            </w:pPr>
            <w:r w:rsidRPr="00B623B0">
              <w:rPr>
                <w:rFonts w:ascii="Arial" w:hAnsi="Arial" w:cs="Arial"/>
                <w:bCs/>
                <w:sz w:val="12"/>
                <w:szCs w:val="16"/>
              </w:rPr>
              <w:t>9. с. Яжелбицы, ул. Усадьба, д. 16, МКД;</w:t>
            </w:r>
          </w:p>
          <w:p w:rsidR="00040108" w:rsidRPr="00B623B0" w:rsidRDefault="00040108" w:rsidP="00922011">
            <w:pPr>
              <w:pStyle w:val="aff5"/>
              <w:ind w:left="0"/>
              <w:rPr>
                <w:rFonts w:ascii="Arial" w:hAnsi="Arial" w:cs="Arial"/>
                <w:bCs/>
                <w:sz w:val="12"/>
                <w:szCs w:val="16"/>
              </w:rPr>
            </w:pPr>
            <w:r w:rsidRPr="00B623B0">
              <w:rPr>
                <w:rFonts w:ascii="Arial" w:hAnsi="Arial" w:cs="Arial"/>
                <w:bCs/>
                <w:sz w:val="12"/>
                <w:szCs w:val="16"/>
              </w:rPr>
              <w:t>10. с. Яжелбицы, ул. Усадьба, д. 22, Администрация Яжелбицкого с. п., ИП Борисов В.И., ИП Мокеичева И.В., Сбербанк России;</w:t>
            </w:r>
          </w:p>
          <w:p w:rsidR="00040108" w:rsidRPr="00B623B0" w:rsidRDefault="00040108" w:rsidP="007A1F82">
            <w:pPr>
              <w:pStyle w:val="aff5"/>
              <w:ind w:left="0"/>
              <w:rPr>
                <w:rFonts w:ascii="Arial" w:hAnsi="Arial" w:cs="Arial"/>
                <w:bCs/>
                <w:sz w:val="12"/>
                <w:szCs w:val="16"/>
              </w:rPr>
            </w:pPr>
            <w:r w:rsidRPr="00B623B0">
              <w:rPr>
                <w:rFonts w:ascii="Arial" w:hAnsi="Arial" w:cs="Arial"/>
                <w:bCs/>
                <w:sz w:val="12"/>
                <w:szCs w:val="16"/>
              </w:rPr>
              <w:t>11. с. Яжелбицы, ул. Усадьба, д. 26, Дом культуры;</w:t>
            </w:r>
          </w:p>
          <w:p w:rsidR="00040108" w:rsidRPr="00B623B0" w:rsidRDefault="00040108" w:rsidP="007A1F82">
            <w:pPr>
              <w:pStyle w:val="aff5"/>
              <w:ind w:left="0"/>
              <w:rPr>
                <w:rFonts w:ascii="Arial" w:hAnsi="Arial" w:cs="Arial"/>
                <w:bCs/>
                <w:sz w:val="12"/>
                <w:szCs w:val="16"/>
              </w:rPr>
            </w:pPr>
            <w:r w:rsidRPr="00B623B0">
              <w:rPr>
                <w:rFonts w:ascii="Arial" w:hAnsi="Arial" w:cs="Arial"/>
                <w:bCs/>
                <w:sz w:val="12"/>
                <w:szCs w:val="16"/>
              </w:rPr>
              <w:t>12. с. Яжелбицы, ул. Усадьба, д. 28, Школа №4;</w:t>
            </w:r>
          </w:p>
          <w:p w:rsidR="00040108" w:rsidRPr="00B623B0" w:rsidRDefault="00040108" w:rsidP="007A1F82">
            <w:pPr>
              <w:pStyle w:val="aff5"/>
              <w:ind w:left="0"/>
              <w:rPr>
                <w:rFonts w:ascii="Arial" w:hAnsi="Arial" w:cs="Arial"/>
                <w:bCs/>
                <w:sz w:val="12"/>
                <w:szCs w:val="16"/>
              </w:rPr>
            </w:pPr>
            <w:r w:rsidRPr="00B623B0">
              <w:rPr>
                <w:rFonts w:ascii="Arial" w:hAnsi="Arial" w:cs="Arial"/>
                <w:bCs/>
                <w:sz w:val="12"/>
                <w:szCs w:val="16"/>
              </w:rPr>
              <w:t>13. с. Яжелбицы, ул. Усадьба, д. 30, дошкольное отделение «Березка»;</w:t>
            </w:r>
          </w:p>
          <w:p w:rsidR="00040108" w:rsidRPr="00B623B0" w:rsidRDefault="00040108" w:rsidP="007A1F82">
            <w:pPr>
              <w:pStyle w:val="aff5"/>
              <w:ind w:left="0"/>
              <w:rPr>
                <w:rFonts w:ascii="Arial" w:hAnsi="Arial" w:cs="Arial"/>
                <w:bCs/>
                <w:sz w:val="12"/>
                <w:szCs w:val="16"/>
              </w:rPr>
            </w:pPr>
            <w:r w:rsidRPr="00B623B0">
              <w:rPr>
                <w:rFonts w:ascii="Arial" w:hAnsi="Arial" w:cs="Arial"/>
                <w:bCs/>
                <w:sz w:val="12"/>
                <w:szCs w:val="16"/>
              </w:rPr>
              <w:t>14. с. Яжелбицы, ул. Усадьба, д. 31, ФГБУ СЗОНКЦ им.Соколова.</w:t>
            </w:r>
          </w:p>
        </w:tc>
      </w:tr>
    </w:tbl>
    <w:p w:rsidR="00040108" w:rsidRPr="007A1F82" w:rsidRDefault="00040108" w:rsidP="004B307F">
      <w:pPr>
        <w:tabs>
          <w:tab w:val="left" w:pos="4155"/>
        </w:tabs>
        <w:ind w:firstLine="284"/>
        <w:jc w:val="both"/>
        <w:rPr>
          <w:rFonts w:ascii="Arial" w:hAnsi="Arial" w:cs="Arial"/>
          <w:b/>
          <w:sz w:val="16"/>
          <w:szCs w:val="16"/>
        </w:rPr>
      </w:pPr>
      <w:r w:rsidRPr="007A1F82">
        <w:rPr>
          <w:rFonts w:ascii="Arial" w:hAnsi="Arial" w:cs="Arial"/>
          <w:b/>
          <w:sz w:val="16"/>
          <w:szCs w:val="16"/>
        </w:rPr>
        <w:t>3.13. Перечень выявленных бесхозяйных тепловых сетей и обоснование выбора организации, уполномоченной на их эксплуатацию</w:t>
      </w:r>
    </w:p>
    <w:p w:rsidR="00040108" w:rsidRPr="007A1F82" w:rsidRDefault="00040108" w:rsidP="004B307F">
      <w:pPr>
        <w:tabs>
          <w:tab w:val="left" w:pos="4155"/>
        </w:tabs>
        <w:ind w:firstLine="284"/>
        <w:jc w:val="both"/>
        <w:rPr>
          <w:rFonts w:ascii="Arial" w:hAnsi="Arial" w:cs="Arial"/>
          <w:sz w:val="16"/>
          <w:szCs w:val="16"/>
        </w:rPr>
      </w:pPr>
      <w:r w:rsidRPr="007A1F82">
        <w:rPr>
          <w:rFonts w:ascii="Arial" w:hAnsi="Arial" w:cs="Arial"/>
          <w:sz w:val="16"/>
          <w:szCs w:val="16"/>
        </w:rPr>
        <w:t>На момент разработки обосновывающих материалов к схеме теплоснабжения перечень бесхозяйных сетей не определён.</w:t>
      </w:r>
    </w:p>
    <w:p w:rsidR="00040108" w:rsidRPr="007A1F82" w:rsidRDefault="00040108" w:rsidP="004B307F">
      <w:pPr>
        <w:tabs>
          <w:tab w:val="left" w:pos="4155"/>
        </w:tabs>
        <w:ind w:firstLine="284"/>
        <w:jc w:val="both"/>
        <w:rPr>
          <w:rFonts w:ascii="Arial" w:hAnsi="Arial" w:cs="Arial"/>
          <w:b/>
          <w:bCs/>
          <w:iCs/>
          <w:sz w:val="16"/>
          <w:szCs w:val="16"/>
        </w:rPr>
      </w:pPr>
      <w:r w:rsidRPr="007A1F82">
        <w:rPr>
          <w:rFonts w:ascii="Arial" w:hAnsi="Arial" w:cs="Arial"/>
          <w:b/>
          <w:bCs/>
          <w:iCs/>
          <w:sz w:val="16"/>
          <w:szCs w:val="16"/>
        </w:rPr>
        <w:t xml:space="preserve">4. Зона действия источников тепловой энергии </w:t>
      </w:r>
    </w:p>
    <w:p w:rsidR="00040108" w:rsidRPr="007A1F82" w:rsidRDefault="00040108" w:rsidP="004B307F">
      <w:pPr>
        <w:ind w:firstLine="284"/>
        <w:jc w:val="both"/>
        <w:outlineLvl w:val="2"/>
        <w:rPr>
          <w:rFonts w:ascii="Arial" w:hAnsi="Arial" w:cs="Arial"/>
          <w:b/>
          <w:sz w:val="16"/>
          <w:szCs w:val="16"/>
        </w:rPr>
      </w:pPr>
      <w:r w:rsidRPr="007A1F82">
        <w:rPr>
          <w:rFonts w:ascii="Arial" w:hAnsi="Arial" w:cs="Arial"/>
          <w:b/>
          <w:sz w:val="16"/>
          <w:szCs w:val="16"/>
        </w:rPr>
        <w:t>4.1. Описание существующих зон действия источников теплоснабжения во всех системах теплоснабжения поселения</w:t>
      </w:r>
    </w:p>
    <w:p w:rsidR="00040108" w:rsidRPr="007A1F82" w:rsidRDefault="00040108" w:rsidP="004B307F">
      <w:pPr>
        <w:autoSpaceDE w:val="0"/>
        <w:autoSpaceDN w:val="0"/>
        <w:adjustRightInd w:val="0"/>
        <w:ind w:firstLine="284"/>
        <w:contextualSpacing/>
        <w:jc w:val="both"/>
        <w:rPr>
          <w:rFonts w:ascii="Arial" w:eastAsia="Calibri" w:hAnsi="Arial" w:cs="Arial"/>
          <w:sz w:val="16"/>
          <w:szCs w:val="16"/>
          <w:lang w:eastAsia="en-US"/>
        </w:rPr>
      </w:pPr>
      <w:r w:rsidRPr="007A1F82">
        <w:rPr>
          <w:rFonts w:ascii="Arial" w:eastAsia="Calibri" w:hAnsi="Arial" w:cs="Arial"/>
          <w:sz w:val="16"/>
          <w:szCs w:val="16"/>
          <w:lang w:eastAsia="en-US"/>
        </w:rPr>
        <w:t>В таблице 10 представлены основные характеристики зон действия источников централизованного теплоснабжения Яжелбицкого сельского поселения.</w:t>
      </w:r>
    </w:p>
    <w:p w:rsidR="00040108" w:rsidRPr="00B623B0" w:rsidRDefault="00040108" w:rsidP="007A1F82">
      <w:pPr>
        <w:autoSpaceDE w:val="0"/>
        <w:autoSpaceDN w:val="0"/>
        <w:adjustRightInd w:val="0"/>
        <w:ind w:firstLine="709"/>
        <w:contextualSpacing/>
        <w:jc w:val="right"/>
        <w:rPr>
          <w:rFonts w:ascii="Arial" w:eastAsia="Calibri" w:hAnsi="Arial" w:cs="Arial"/>
          <w:color w:val="000000"/>
          <w:sz w:val="12"/>
          <w:szCs w:val="16"/>
          <w:lang w:eastAsia="en-US"/>
        </w:rPr>
      </w:pPr>
      <w:r w:rsidRPr="00B623B0">
        <w:rPr>
          <w:rFonts w:ascii="Arial" w:eastAsia="Calibri" w:hAnsi="Arial" w:cs="Arial"/>
          <w:color w:val="000000"/>
          <w:sz w:val="12"/>
          <w:szCs w:val="16"/>
          <w:lang w:eastAsia="en-US"/>
        </w:rPr>
        <w:t>Таблица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3"/>
        <w:gridCol w:w="4252"/>
        <w:gridCol w:w="3119"/>
        <w:gridCol w:w="3546"/>
      </w:tblGrid>
      <w:tr w:rsidR="00040108" w:rsidRPr="00B623B0" w:rsidTr="004B307F">
        <w:trPr>
          <w:trHeight w:val="20"/>
        </w:trPr>
        <w:tc>
          <w:tcPr>
            <w:tcW w:w="433" w:type="dxa"/>
            <w:shd w:val="clear" w:color="auto" w:fill="auto"/>
            <w:vAlign w:val="center"/>
            <w:hideMark/>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 п/п</w:t>
            </w:r>
          </w:p>
        </w:tc>
        <w:tc>
          <w:tcPr>
            <w:tcW w:w="4252" w:type="dxa"/>
            <w:shd w:val="clear" w:color="auto" w:fill="auto"/>
            <w:noWrap/>
            <w:vAlign w:val="center"/>
            <w:hideMark/>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Наименование Потребителя</w:t>
            </w:r>
          </w:p>
        </w:tc>
        <w:tc>
          <w:tcPr>
            <w:tcW w:w="3119" w:type="dxa"/>
            <w:shd w:val="clear" w:color="auto" w:fill="auto"/>
            <w:vAlign w:val="center"/>
            <w:hideMark/>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Тепловая нагрузка по отоплению, Гкал/ч</w:t>
            </w:r>
          </w:p>
        </w:tc>
        <w:tc>
          <w:tcPr>
            <w:tcW w:w="3546" w:type="dxa"/>
            <w:shd w:val="clear" w:color="auto" w:fill="auto"/>
            <w:vAlign w:val="center"/>
            <w:hideMark/>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Тепловая нагрузка по горячему водоснабжению, Гкал/ч</w:t>
            </w:r>
          </w:p>
        </w:tc>
      </w:tr>
      <w:tr w:rsidR="00040108" w:rsidRPr="00B623B0" w:rsidTr="004B307F">
        <w:trPr>
          <w:trHeight w:val="20"/>
        </w:trPr>
        <w:tc>
          <w:tcPr>
            <w:tcW w:w="433"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 </w:t>
            </w:r>
          </w:p>
        </w:tc>
        <w:tc>
          <w:tcPr>
            <w:tcW w:w="4252" w:type="dxa"/>
            <w:shd w:val="clear" w:color="auto" w:fill="auto"/>
            <w:noWrap/>
            <w:vAlign w:val="bottom"/>
            <w:hideMark/>
          </w:tcPr>
          <w:p w:rsidR="00040108" w:rsidRPr="00B623B0" w:rsidRDefault="00040108" w:rsidP="007A1F82">
            <w:pPr>
              <w:rPr>
                <w:rFonts w:ascii="Arial" w:hAnsi="Arial" w:cs="Arial"/>
                <w:b/>
                <w:bCs/>
                <w:sz w:val="12"/>
                <w:szCs w:val="16"/>
              </w:rPr>
            </w:pPr>
            <w:r w:rsidRPr="00B623B0">
              <w:rPr>
                <w:rFonts w:ascii="Arial" w:hAnsi="Arial" w:cs="Arial"/>
                <w:b/>
                <w:bCs/>
                <w:sz w:val="12"/>
                <w:szCs w:val="16"/>
              </w:rPr>
              <w:t>Котельная № 10</w:t>
            </w:r>
          </w:p>
        </w:tc>
        <w:tc>
          <w:tcPr>
            <w:tcW w:w="3119" w:type="dxa"/>
            <w:shd w:val="clear" w:color="auto" w:fill="auto"/>
            <w:noWrap/>
            <w:vAlign w:val="bottom"/>
            <w:hideMark/>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 </w:t>
            </w:r>
          </w:p>
        </w:tc>
        <w:tc>
          <w:tcPr>
            <w:tcW w:w="3546" w:type="dxa"/>
            <w:shd w:val="clear" w:color="auto" w:fill="auto"/>
            <w:noWrap/>
            <w:vAlign w:val="bottom"/>
            <w:hideMark/>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 </w:t>
            </w:r>
          </w:p>
        </w:tc>
      </w:tr>
      <w:tr w:rsidR="00040108" w:rsidRPr="00B623B0" w:rsidTr="004B307F">
        <w:trPr>
          <w:trHeight w:val="20"/>
        </w:trPr>
        <w:tc>
          <w:tcPr>
            <w:tcW w:w="433"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1</w:t>
            </w:r>
          </w:p>
        </w:tc>
        <w:tc>
          <w:tcPr>
            <w:tcW w:w="4252" w:type="dxa"/>
            <w:shd w:val="clear" w:color="auto" w:fill="auto"/>
            <w:noWrap/>
            <w:vAlign w:val="bottom"/>
            <w:hideMark/>
          </w:tcPr>
          <w:p w:rsidR="00040108" w:rsidRPr="00B623B0" w:rsidRDefault="00040108" w:rsidP="007A1F82">
            <w:pPr>
              <w:rPr>
                <w:rFonts w:ascii="Arial" w:hAnsi="Arial" w:cs="Arial"/>
                <w:sz w:val="12"/>
                <w:szCs w:val="16"/>
              </w:rPr>
            </w:pPr>
            <w:r w:rsidRPr="00B623B0">
              <w:rPr>
                <w:rFonts w:ascii="Arial" w:hAnsi="Arial" w:cs="Arial"/>
                <w:sz w:val="12"/>
                <w:szCs w:val="16"/>
              </w:rPr>
              <w:t>с. Яжелбицы, ул. Усадьба, д. 1, МКД</w:t>
            </w:r>
          </w:p>
        </w:tc>
        <w:tc>
          <w:tcPr>
            <w:tcW w:w="3119"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0,163398</w:t>
            </w:r>
          </w:p>
        </w:tc>
        <w:tc>
          <w:tcPr>
            <w:tcW w:w="3546"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 </w:t>
            </w:r>
          </w:p>
        </w:tc>
      </w:tr>
      <w:tr w:rsidR="00040108" w:rsidRPr="00B623B0" w:rsidTr="004B307F">
        <w:trPr>
          <w:trHeight w:val="20"/>
        </w:trPr>
        <w:tc>
          <w:tcPr>
            <w:tcW w:w="433"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2</w:t>
            </w:r>
          </w:p>
        </w:tc>
        <w:tc>
          <w:tcPr>
            <w:tcW w:w="4252" w:type="dxa"/>
            <w:shd w:val="clear" w:color="auto" w:fill="auto"/>
            <w:noWrap/>
            <w:vAlign w:val="bottom"/>
            <w:hideMark/>
          </w:tcPr>
          <w:p w:rsidR="00040108" w:rsidRPr="00B623B0" w:rsidRDefault="00040108" w:rsidP="007A1F82">
            <w:pPr>
              <w:rPr>
                <w:rFonts w:ascii="Arial" w:hAnsi="Arial" w:cs="Arial"/>
                <w:sz w:val="12"/>
                <w:szCs w:val="16"/>
              </w:rPr>
            </w:pPr>
            <w:r w:rsidRPr="00B623B0">
              <w:rPr>
                <w:rFonts w:ascii="Arial" w:hAnsi="Arial" w:cs="Arial"/>
                <w:sz w:val="12"/>
                <w:szCs w:val="16"/>
              </w:rPr>
              <w:t>с. Яжелбицы, ул. Усадьба, д. 2, МКД</w:t>
            </w:r>
          </w:p>
        </w:tc>
        <w:tc>
          <w:tcPr>
            <w:tcW w:w="3119"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0,206491</w:t>
            </w:r>
          </w:p>
        </w:tc>
        <w:tc>
          <w:tcPr>
            <w:tcW w:w="3546"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 </w:t>
            </w:r>
          </w:p>
        </w:tc>
      </w:tr>
      <w:tr w:rsidR="00040108" w:rsidRPr="00B623B0" w:rsidTr="004B307F">
        <w:trPr>
          <w:trHeight w:val="20"/>
        </w:trPr>
        <w:tc>
          <w:tcPr>
            <w:tcW w:w="433"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3</w:t>
            </w:r>
          </w:p>
        </w:tc>
        <w:tc>
          <w:tcPr>
            <w:tcW w:w="4252" w:type="dxa"/>
            <w:shd w:val="clear" w:color="auto" w:fill="auto"/>
            <w:noWrap/>
            <w:vAlign w:val="bottom"/>
            <w:hideMark/>
          </w:tcPr>
          <w:p w:rsidR="00040108" w:rsidRPr="00B623B0" w:rsidRDefault="00040108" w:rsidP="007A1F82">
            <w:pPr>
              <w:rPr>
                <w:rFonts w:ascii="Arial" w:hAnsi="Arial" w:cs="Arial"/>
                <w:sz w:val="12"/>
                <w:szCs w:val="16"/>
              </w:rPr>
            </w:pPr>
            <w:r w:rsidRPr="00B623B0">
              <w:rPr>
                <w:rFonts w:ascii="Arial" w:hAnsi="Arial" w:cs="Arial"/>
                <w:sz w:val="12"/>
                <w:szCs w:val="16"/>
              </w:rPr>
              <w:t>с. Яжелбицы, ул. Усадьба, д. 3, МКД</w:t>
            </w:r>
          </w:p>
        </w:tc>
        <w:tc>
          <w:tcPr>
            <w:tcW w:w="3119"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0,206491</w:t>
            </w:r>
          </w:p>
        </w:tc>
        <w:tc>
          <w:tcPr>
            <w:tcW w:w="3546"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 </w:t>
            </w:r>
          </w:p>
        </w:tc>
      </w:tr>
      <w:tr w:rsidR="00040108" w:rsidRPr="00B623B0" w:rsidTr="004B307F">
        <w:trPr>
          <w:trHeight w:val="20"/>
        </w:trPr>
        <w:tc>
          <w:tcPr>
            <w:tcW w:w="433"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4</w:t>
            </w:r>
          </w:p>
        </w:tc>
        <w:tc>
          <w:tcPr>
            <w:tcW w:w="4252" w:type="dxa"/>
            <w:shd w:val="clear" w:color="auto" w:fill="auto"/>
            <w:noWrap/>
            <w:vAlign w:val="bottom"/>
            <w:hideMark/>
          </w:tcPr>
          <w:p w:rsidR="00040108" w:rsidRPr="00B623B0" w:rsidRDefault="00040108" w:rsidP="007A1F82">
            <w:pPr>
              <w:rPr>
                <w:rFonts w:ascii="Arial" w:hAnsi="Arial" w:cs="Arial"/>
                <w:sz w:val="12"/>
                <w:szCs w:val="16"/>
              </w:rPr>
            </w:pPr>
            <w:r w:rsidRPr="00B623B0">
              <w:rPr>
                <w:rFonts w:ascii="Arial" w:hAnsi="Arial" w:cs="Arial"/>
                <w:sz w:val="12"/>
                <w:szCs w:val="16"/>
              </w:rPr>
              <w:t>с. Яжелбицы, ул. Усадьба, д. 4, МКД</w:t>
            </w:r>
          </w:p>
        </w:tc>
        <w:tc>
          <w:tcPr>
            <w:tcW w:w="3119"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0,212877</w:t>
            </w:r>
          </w:p>
        </w:tc>
        <w:tc>
          <w:tcPr>
            <w:tcW w:w="3546"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 </w:t>
            </w:r>
          </w:p>
        </w:tc>
      </w:tr>
      <w:tr w:rsidR="00040108" w:rsidRPr="00B623B0" w:rsidTr="004B307F">
        <w:trPr>
          <w:trHeight w:val="20"/>
        </w:trPr>
        <w:tc>
          <w:tcPr>
            <w:tcW w:w="433"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5</w:t>
            </w:r>
          </w:p>
        </w:tc>
        <w:tc>
          <w:tcPr>
            <w:tcW w:w="4252" w:type="dxa"/>
            <w:shd w:val="clear" w:color="auto" w:fill="auto"/>
            <w:noWrap/>
            <w:vAlign w:val="bottom"/>
            <w:hideMark/>
          </w:tcPr>
          <w:p w:rsidR="00040108" w:rsidRPr="00B623B0" w:rsidRDefault="00040108" w:rsidP="007A1F82">
            <w:pPr>
              <w:rPr>
                <w:rFonts w:ascii="Arial" w:hAnsi="Arial" w:cs="Arial"/>
                <w:sz w:val="12"/>
                <w:szCs w:val="16"/>
              </w:rPr>
            </w:pPr>
            <w:r w:rsidRPr="00B623B0">
              <w:rPr>
                <w:rFonts w:ascii="Arial" w:hAnsi="Arial" w:cs="Arial"/>
                <w:sz w:val="12"/>
                <w:szCs w:val="16"/>
              </w:rPr>
              <w:t>с. Яжелбицы, ул. Усадьба, д. 5 к. 1, МКД</w:t>
            </w:r>
          </w:p>
        </w:tc>
        <w:tc>
          <w:tcPr>
            <w:tcW w:w="3119"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0,054003</w:t>
            </w:r>
          </w:p>
        </w:tc>
        <w:tc>
          <w:tcPr>
            <w:tcW w:w="3546"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 </w:t>
            </w:r>
          </w:p>
        </w:tc>
      </w:tr>
      <w:tr w:rsidR="00040108" w:rsidRPr="00B623B0" w:rsidTr="004B307F">
        <w:trPr>
          <w:trHeight w:val="20"/>
        </w:trPr>
        <w:tc>
          <w:tcPr>
            <w:tcW w:w="433"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6</w:t>
            </w:r>
          </w:p>
        </w:tc>
        <w:tc>
          <w:tcPr>
            <w:tcW w:w="4252" w:type="dxa"/>
            <w:shd w:val="clear" w:color="auto" w:fill="auto"/>
            <w:noWrap/>
            <w:vAlign w:val="bottom"/>
            <w:hideMark/>
          </w:tcPr>
          <w:p w:rsidR="00040108" w:rsidRPr="00B623B0" w:rsidRDefault="00040108" w:rsidP="007A1F82">
            <w:pPr>
              <w:rPr>
                <w:rFonts w:ascii="Arial" w:hAnsi="Arial" w:cs="Arial"/>
                <w:sz w:val="12"/>
                <w:szCs w:val="16"/>
              </w:rPr>
            </w:pPr>
            <w:r w:rsidRPr="00B623B0">
              <w:rPr>
                <w:rFonts w:ascii="Arial" w:hAnsi="Arial" w:cs="Arial"/>
                <w:sz w:val="12"/>
                <w:szCs w:val="16"/>
              </w:rPr>
              <w:t>с. Яжелбицы, ул. Усадьба, д. 5, МКД</w:t>
            </w:r>
          </w:p>
        </w:tc>
        <w:tc>
          <w:tcPr>
            <w:tcW w:w="3119"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0,212210</w:t>
            </w:r>
          </w:p>
        </w:tc>
        <w:tc>
          <w:tcPr>
            <w:tcW w:w="3546"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 </w:t>
            </w:r>
          </w:p>
        </w:tc>
      </w:tr>
      <w:tr w:rsidR="00040108" w:rsidRPr="00B623B0" w:rsidTr="004B307F">
        <w:trPr>
          <w:trHeight w:val="20"/>
        </w:trPr>
        <w:tc>
          <w:tcPr>
            <w:tcW w:w="433"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7</w:t>
            </w:r>
          </w:p>
        </w:tc>
        <w:tc>
          <w:tcPr>
            <w:tcW w:w="4252" w:type="dxa"/>
            <w:shd w:val="clear" w:color="auto" w:fill="auto"/>
            <w:noWrap/>
            <w:vAlign w:val="bottom"/>
            <w:hideMark/>
          </w:tcPr>
          <w:p w:rsidR="00040108" w:rsidRPr="00B623B0" w:rsidRDefault="00040108" w:rsidP="007A1F82">
            <w:pPr>
              <w:rPr>
                <w:rFonts w:ascii="Arial" w:hAnsi="Arial" w:cs="Arial"/>
                <w:sz w:val="12"/>
                <w:szCs w:val="16"/>
              </w:rPr>
            </w:pPr>
            <w:r w:rsidRPr="00B623B0">
              <w:rPr>
                <w:rFonts w:ascii="Arial" w:hAnsi="Arial" w:cs="Arial"/>
                <w:sz w:val="12"/>
                <w:szCs w:val="16"/>
              </w:rPr>
              <w:t>с. Яжелбицы, ул. Усадьба, д. 8, МКД</w:t>
            </w:r>
          </w:p>
        </w:tc>
        <w:tc>
          <w:tcPr>
            <w:tcW w:w="3119"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0,315752</w:t>
            </w:r>
          </w:p>
        </w:tc>
        <w:tc>
          <w:tcPr>
            <w:tcW w:w="3546"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0,379000</w:t>
            </w:r>
          </w:p>
        </w:tc>
      </w:tr>
      <w:tr w:rsidR="00040108" w:rsidRPr="00B623B0" w:rsidTr="004B307F">
        <w:trPr>
          <w:trHeight w:val="20"/>
        </w:trPr>
        <w:tc>
          <w:tcPr>
            <w:tcW w:w="433"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8</w:t>
            </w:r>
          </w:p>
        </w:tc>
        <w:tc>
          <w:tcPr>
            <w:tcW w:w="4252" w:type="dxa"/>
            <w:shd w:val="clear" w:color="auto" w:fill="auto"/>
            <w:noWrap/>
            <w:vAlign w:val="bottom"/>
            <w:hideMark/>
          </w:tcPr>
          <w:p w:rsidR="00040108" w:rsidRPr="00B623B0" w:rsidRDefault="00040108" w:rsidP="007A1F82">
            <w:pPr>
              <w:rPr>
                <w:rFonts w:ascii="Arial" w:hAnsi="Arial" w:cs="Arial"/>
                <w:sz w:val="12"/>
                <w:szCs w:val="16"/>
              </w:rPr>
            </w:pPr>
            <w:r w:rsidRPr="00B623B0">
              <w:rPr>
                <w:rFonts w:ascii="Arial" w:hAnsi="Arial" w:cs="Arial"/>
                <w:sz w:val="12"/>
                <w:szCs w:val="16"/>
              </w:rPr>
              <w:t>с. Яжелбицы, ул. Усадьба, д. 9, МКД</w:t>
            </w:r>
          </w:p>
        </w:tc>
        <w:tc>
          <w:tcPr>
            <w:tcW w:w="3119"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0,077998</w:t>
            </w:r>
          </w:p>
        </w:tc>
        <w:tc>
          <w:tcPr>
            <w:tcW w:w="3546"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 </w:t>
            </w:r>
          </w:p>
        </w:tc>
      </w:tr>
      <w:tr w:rsidR="00040108" w:rsidRPr="00B623B0" w:rsidTr="004B307F">
        <w:trPr>
          <w:trHeight w:val="20"/>
        </w:trPr>
        <w:tc>
          <w:tcPr>
            <w:tcW w:w="433"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9</w:t>
            </w:r>
          </w:p>
        </w:tc>
        <w:tc>
          <w:tcPr>
            <w:tcW w:w="4252" w:type="dxa"/>
            <w:shd w:val="clear" w:color="auto" w:fill="auto"/>
            <w:noWrap/>
            <w:vAlign w:val="bottom"/>
            <w:hideMark/>
          </w:tcPr>
          <w:p w:rsidR="00040108" w:rsidRPr="00B623B0" w:rsidRDefault="00040108" w:rsidP="007A1F82">
            <w:pPr>
              <w:rPr>
                <w:rFonts w:ascii="Arial" w:hAnsi="Arial" w:cs="Arial"/>
                <w:sz w:val="12"/>
                <w:szCs w:val="16"/>
              </w:rPr>
            </w:pPr>
            <w:r w:rsidRPr="00B623B0">
              <w:rPr>
                <w:rFonts w:ascii="Arial" w:hAnsi="Arial" w:cs="Arial"/>
                <w:sz w:val="12"/>
                <w:szCs w:val="16"/>
              </w:rPr>
              <w:t>с. Яжелбицы, ул. Усадьба, д. 11, МКД</w:t>
            </w:r>
          </w:p>
        </w:tc>
        <w:tc>
          <w:tcPr>
            <w:tcW w:w="3119"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0,038966</w:t>
            </w:r>
          </w:p>
        </w:tc>
        <w:tc>
          <w:tcPr>
            <w:tcW w:w="3546"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 </w:t>
            </w:r>
          </w:p>
        </w:tc>
      </w:tr>
      <w:tr w:rsidR="00040108" w:rsidRPr="00B623B0" w:rsidTr="004B307F">
        <w:trPr>
          <w:trHeight w:val="20"/>
        </w:trPr>
        <w:tc>
          <w:tcPr>
            <w:tcW w:w="433"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10</w:t>
            </w:r>
          </w:p>
        </w:tc>
        <w:tc>
          <w:tcPr>
            <w:tcW w:w="4252" w:type="dxa"/>
            <w:shd w:val="clear" w:color="auto" w:fill="auto"/>
            <w:noWrap/>
            <w:vAlign w:val="bottom"/>
            <w:hideMark/>
          </w:tcPr>
          <w:p w:rsidR="00040108" w:rsidRPr="00B623B0" w:rsidRDefault="00040108" w:rsidP="007A1F82">
            <w:pPr>
              <w:rPr>
                <w:rFonts w:ascii="Arial" w:hAnsi="Arial" w:cs="Arial"/>
                <w:sz w:val="12"/>
                <w:szCs w:val="16"/>
              </w:rPr>
            </w:pPr>
            <w:r w:rsidRPr="00B623B0">
              <w:rPr>
                <w:rFonts w:ascii="Arial" w:hAnsi="Arial" w:cs="Arial"/>
                <w:sz w:val="12"/>
                <w:szCs w:val="16"/>
              </w:rPr>
              <w:t>с. Яжелбицы, ул. Усадьба, д. 16, МКД</w:t>
            </w:r>
          </w:p>
        </w:tc>
        <w:tc>
          <w:tcPr>
            <w:tcW w:w="3119"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0,076153</w:t>
            </w:r>
          </w:p>
        </w:tc>
        <w:tc>
          <w:tcPr>
            <w:tcW w:w="3546"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 </w:t>
            </w:r>
          </w:p>
        </w:tc>
      </w:tr>
      <w:tr w:rsidR="00040108" w:rsidRPr="00B623B0" w:rsidTr="004B307F">
        <w:trPr>
          <w:trHeight w:val="20"/>
        </w:trPr>
        <w:tc>
          <w:tcPr>
            <w:tcW w:w="433"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11</w:t>
            </w:r>
          </w:p>
        </w:tc>
        <w:tc>
          <w:tcPr>
            <w:tcW w:w="4252" w:type="dxa"/>
            <w:shd w:val="clear" w:color="auto" w:fill="auto"/>
            <w:noWrap/>
            <w:vAlign w:val="bottom"/>
            <w:hideMark/>
          </w:tcPr>
          <w:p w:rsidR="00040108" w:rsidRPr="00B623B0" w:rsidRDefault="00040108" w:rsidP="007A1F82">
            <w:pPr>
              <w:rPr>
                <w:rFonts w:ascii="Arial" w:hAnsi="Arial" w:cs="Arial"/>
                <w:sz w:val="12"/>
                <w:szCs w:val="16"/>
              </w:rPr>
            </w:pPr>
            <w:r w:rsidRPr="00B623B0">
              <w:rPr>
                <w:rFonts w:ascii="Arial" w:hAnsi="Arial" w:cs="Arial"/>
                <w:sz w:val="12"/>
                <w:szCs w:val="16"/>
              </w:rPr>
              <w:t>с. Яжелбицы, ул. Усадьба, д. 17, МКД</w:t>
            </w:r>
          </w:p>
        </w:tc>
        <w:tc>
          <w:tcPr>
            <w:tcW w:w="3119"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0,015335</w:t>
            </w:r>
          </w:p>
        </w:tc>
        <w:tc>
          <w:tcPr>
            <w:tcW w:w="3546"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 </w:t>
            </w:r>
          </w:p>
        </w:tc>
      </w:tr>
      <w:tr w:rsidR="00040108" w:rsidRPr="00B623B0" w:rsidTr="004B307F">
        <w:trPr>
          <w:trHeight w:val="20"/>
        </w:trPr>
        <w:tc>
          <w:tcPr>
            <w:tcW w:w="433"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12</w:t>
            </w:r>
          </w:p>
        </w:tc>
        <w:tc>
          <w:tcPr>
            <w:tcW w:w="4252" w:type="dxa"/>
            <w:shd w:val="clear" w:color="auto" w:fill="auto"/>
            <w:vAlign w:val="bottom"/>
            <w:hideMark/>
          </w:tcPr>
          <w:p w:rsidR="00040108" w:rsidRPr="00B623B0" w:rsidRDefault="00040108" w:rsidP="007A1F82">
            <w:pPr>
              <w:rPr>
                <w:rFonts w:ascii="Arial" w:hAnsi="Arial" w:cs="Arial"/>
                <w:sz w:val="12"/>
                <w:szCs w:val="16"/>
              </w:rPr>
            </w:pPr>
            <w:r w:rsidRPr="00B623B0">
              <w:rPr>
                <w:rFonts w:ascii="Arial" w:hAnsi="Arial" w:cs="Arial"/>
                <w:sz w:val="12"/>
                <w:szCs w:val="16"/>
              </w:rPr>
              <w:t>с. Яжелбицы, ул. Усадьба, д. 22, Администрация Яжелбицкого сельского поселения, ИП Борисов В.И., ИП Мокеичева И.В., Сбербанк России</w:t>
            </w:r>
          </w:p>
        </w:tc>
        <w:tc>
          <w:tcPr>
            <w:tcW w:w="3119"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0,027910</w:t>
            </w:r>
          </w:p>
        </w:tc>
        <w:tc>
          <w:tcPr>
            <w:tcW w:w="3546"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 </w:t>
            </w:r>
          </w:p>
        </w:tc>
      </w:tr>
      <w:tr w:rsidR="00040108" w:rsidRPr="00B623B0" w:rsidTr="004B307F">
        <w:trPr>
          <w:trHeight w:val="20"/>
        </w:trPr>
        <w:tc>
          <w:tcPr>
            <w:tcW w:w="433"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13</w:t>
            </w:r>
          </w:p>
        </w:tc>
        <w:tc>
          <w:tcPr>
            <w:tcW w:w="4252" w:type="dxa"/>
            <w:shd w:val="clear" w:color="auto" w:fill="auto"/>
            <w:noWrap/>
            <w:vAlign w:val="bottom"/>
            <w:hideMark/>
          </w:tcPr>
          <w:p w:rsidR="00040108" w:rsidRPr="00B623B0" w:rsidRDefault="00040108" w:rsidP="007A1F82">
            <w:pPr>
              <w:rPr>
                <w:rFonts w:ascii="Arial" w:hAnsi="Arial" w:cs="Arial"/>
                <w:sz w:val="12"/>
                <w:szCs w:val="16"/>
              </w:rPr>
            </w:pPr>
            <w:r w:rsidRPr="00B623B0">
              <w:rPr>
                <w:rFonts w:ascii="Arial" w:hAnsi="Arial" w:cs="Arial"/>
                <w:sz w:val="12"/>
                <w:szCs w:val="16"/>
              </w:rPr>
              <w:t>с. Яжелбицы, ул. Усадьба, д. 24, АО «ТАНДЕР»</w:t>
            </w:r>
          </w:p>
        </w:tc>
        <w:tc>
          <w:tcPr>
            <w:tcW w:w="3119"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0,023794</w:t>
            </w:r>
          </w:p>
        </w:tc>
        <w:tc>
          <w:tcPr>
            <w:tcW w:w="3546"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 </w:t>
            </w:r>
          </w:p>
        </w:tc>
      </w:tr>
      <w:tr w:rsidR="00040108" w:rsidRPr="00B623B0" w:rsidTr="004B307F">
        <w:trPr>
          <w:trHeight w:val="20"/>
        </w:trPr>
        <w:tc>
          <w:tcPr>
            <w:tcW w:w="433"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14</w:t>
            </w:r>
          </w:p>
        </w:tc>
        <w:tc>
          <w:tcPr>
            <w:tcW w:w="4252" w:type="dxa"/>
            <w:shd w:val="clear" w:color="auto" w:fill="auto"/>
            <w:noWrap/>
            <w:vAlign w:val="bottom"/>
            <w:hideMark/>
          </w:tcPr>
          <w:p w:rsidR="00040108" w:rsidRPr="00B623B0" w:rsidRDefault="00040108" w:rsidP="007A1F82">
            <w:pPr>
              <w:rPr>
                <w:rFonts w:ascii="Arial" w:hAnsi="Arial" w:cs="Arial"/>
                <w:sz w:val="12"/>
                <w:szCs w:val="16"/>
              </w:rPr>
            </w:pPr>
            <w:r w:rsidRPr="00B623B0">
              <w:rPr>
                <w:rFonts w:ascii="Arial" w:hAnsi="Arial" w:cs="Arial"/>
                <w:sz w:val="12"/>
                <w:szCs w:val="16"/>
              </w:rPr>
              <w:t>с. Яжелбицы, ул. Усадьба, д. 26, Дом культуры</w:t>
            </w:r>
          </w:p>
        </w:tc>
        <w:tc>
          <w:tcPr>
            <w:tcW w:w="3119"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0,099585</w:t>
            </w:r>
          </w:p>
        </w:tc>
        <w:tc>
          <w:tcPr>
            <w:tcW w:w="3546"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 </w:t>
            </w:r>
          </w:p>
        </w:tc>
      </w:tr>
      <w:tr w:rsidR="00040108" w:rsidRPr="00B623B0" w:rsidTr="004B307F">
        <w:trPr>
          <w:trHeight w:val="20"/>
        </w:trPr>
        <w:tc>
          <w:tcPr>
            <w:tcW w:w="433"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15</w:t>
            </w:r>
          </w:p>
        </w:tc>
        <w:tc>
          <w:tcPr>
            <w:tcW w:w="4252" w:type="dxa"/>
            <w:shd w:val="clear" w:color="auto" w:fill="auto"/>
            <w:noWrap/>
            <w:vAlign w:val="bottom"/>
            <w:hideMark/>
          </w:tcPr>
          <w:p w:rsidR="00040108" w:rsidRPr="00B623B0" w:rsidRDefault="00040108" w:rsidP="007A1F82">
            <w:pPr>
              <w:rPr>
                <w:rFonts w:ascii="Arial" w:hAnsi="Arial" w:cs="Arial"/>
                <w:sz w:val="12"/>
                <w:szCs w:val="16"/>
              </w:rPr>
            </w:pPr>
            <w:r w:rsidRPr="00B623B0">
              <w:rPr>
                <w:rFonts w:ascii="Arial" w:hAnsi="Arial" w:cs="Arial"/>
                <w:sz w:val="12"/>
                <w:szCs w:val="16"/>
              </w:rPr>
              <w:t>с. Яжелбицы, ул. Усадьба, д. 27б - пожарное депо</w:t>
            </w:r>
          </w:p>
        </w:tc>
        <w:tc>
          <w:tcPr>
            <w:tcW w:w="3119"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0,007368</w:t>
            </w:r>
          </w:p>
        </w:tc>
        <w:tc>
          <w:tcPr>
            <w:tcW w:w="3546"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 </w:t>
            </w:r>
          </w:p>
        </w:tc>
      </w:tr>
      <w:tr w:rsidR="00040108" w:rsidRPr="00B623B0" w:rsidTr="004B307F">
        <w:trPr>
          <w:trHeight w:val="20"/>
        </w:trPr>
        <w:tc>
          <w:tcPr>
            <w:tcW w:w="433"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16</w:t>
            </w:r>
          </w:p>
        </w:tc>
        <w:tc>
          <w:tcPr>
            <w:tcW w:w="4252" w:type="dxa"/>
            <w:shd w:val="clear" w:color="auto" w:fill="auto"/>
            <w:vAlign w:val="bottom"/>
            <w:hideMark/>
          </w:tcPr>
          <w:p w:rsidR="00040108" w:rsidRPr="00B623B0" w:rsidRDefault="00040108" w:rsidP="007A1F82">
            <w:pPr>
              <w:rPr>
                <w:rFonts w:ascii="Arial" w:hAnsi="Arial" w:cs="Arial"/>
                <w:sz w:val="12"/>
                <w:szCs w:val="16"/>
              </w:rPr>
            </w:pPr>
            <w:r w:rsidRPr="00B623B0">
              <w:rPr>
                <w:rFonts w:ascii="Arial" w:hAnsi="Arial" w:cs="Arial"/>
                <w:sz w:val="12"/>
                <w:szCs w:val="16"/>
              </w:rPr>
              <w:t>с. Яжелбицы, ул. Усадьба, д. 28, мастерские школы №4</w:t>
            </w:r>
          </w:p>
        </w:tc>
        <w:tc>
          <w:tcPr>
            <w:tcW w:w="3119"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0,037445</w:t>
            </w:r>
          </w:p>
        </w:tc>
        <w:tc>
          <w:tcPr>
            <w:tcW w:w="3546"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 </w:t>
            </w:r>
          </w:p>
        </w:tc>
      </w:tr>
      <w:tr w:rsidR="00040108" w:rsidRPr="00B623B0" w:rsidTr="004B307F">
        <w:trPr>
          <w:trHeight w:val="20"/>
        </w:trPr>
        <w:tc>
          <w:tcPr>
            <w:tcW w:w="433"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17</w:t>
            </w:r>
          </w:p>
        </w:tc>
        <w:tc>
          <w:tcPr>
            <w:tcW w:w="4252" w:type="dxa"/>
            <w:shd w:val="clear" w:color="auto" w:fill="auto"/>
            <w:vAlign w:val="bottom"/>
            <w:hideMark/>
          </w:tcPr>
          <w:p w:rsidR="00040108" w:rsidRPr="00B623B0" w:rsidRDefault="00040108" w:rsidP="007A1F82">
            <w:pPr>
              <w:rPr>
                <w:rFonts w:ascii="Arial" w:hAnsi="Arial" w:cs="Arial"/>
                <w:sz w:val="12"/>
                <w:szCs w:val="16"/>
              </w:rPr>
            </w:pPr>
            <w:r w:rsidRPr="00B623B0">
              <w:rPr>
                <w:rFonts w:ascii="Arial" w:hAnsi="Arial" w:cs="Arial"/>
                <w:sz w:val="12"/>
                <w:szCs w:val="16"/>
              </w:rPr>
              <w:t>с. Яжелбицы, ул. Усадьба, д. 28, Школа № 4</w:t>
            </w:r>
          </w:p>
        </w:tc>
        <w:tc>
          <w:tcPr>
            <w:tcW w:w="3119"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0,250129</w:t>
            </w:r>
          </w:p>
        </w:tc>
        <w:tc>
          <w:tcPr>
            <w:tcW w:w="3546"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 </w:t>
            </w:r>
          </w:p>
        </w:tc>
      </w:tr>
      <w:tr w:rsidR="00040108" w:rsidRPr="00B623B0" w:rsidTr="004B307F">
        <w:trPr>
          <w:trHeight w:val="20"/>
        </w:trPr>
        <w:tc>
          <w:tcPr>
            <w:tcW w:w="433"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18</w:t>
            </w:r>
          </w:p>
        </w:tc>
        <w:tc>
          <w:tcPr>
            <w:tcW w:w="4252" w:type="dxa"/>
            <w:shd w:val="clear" w:color="auto" w:fill="auto"/>
            <w:vAlign w:val="bottom"/>
            <w:hideMark/>
          </w:tcPr>
          <w:p w:rsidR="00040108" w:rsidRPr="00B623B0" w:rsidRDefault="00040108" w:rsidP="007A1F82">
            <w:pPr>
              <w:rPr>
                <w:rFonts w:ascii="Arial" w:hAnsi="Arial" w:cs="Arial"/>
                <w:sz w:val="12"/>
                <w:szCs w:val="16"/>
              </w:rPr>
            </w:pPr>
            <w:r w:rsidRPr="00B623B0">
              <w:rPr>
                <w:rFonts w:ascii="Arial" w:hAnsi="Arial" w:cs="Arial"/>
                <w:sz w:val="12"/>
                <w:szCs w:val="16"/>
              </w:rPr>
              <w:t>с. Яжелбицы, ул. Усадьба, д. 30, дошкольное отделение «Березка»</w:t>
            </w:r>
          </w:p>
        </w:tc>
        <w:tc>
          <w:tcPr>
            <w:tcW w:w="3119"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0,087004</w:t>
            </w:r>
          </w:p>
        </w:tc>
        <w:tc>
          <w:tcPr>
            <w:tcW w:w="3546"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 </w:t>
            </w:r>
          </w:p>
        </w:tc>
      </w:tr>
      <w:tr w:rsidR="00040108" w:rsidRPr="00B623B0" w:rsidTr="004B307F">
        <w:trPr>
          <w:trHeight w:val="20"/>
        </w:trPr>
        <w:tc>
          <w:tcPr>
            <w:tcW w:w="433"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19</w:t>
            </w:r>
          </w:p>
        </w:tc>
        <w:tc>
          <w:tcPr>
            <w:tcW w:w="4252" w:type="dxa"/>
            <w:shd w:val="clear" w:color="auto" w:fill="auto"/>
            <w:noWrap/>
            <w:vAlign w:val="bottom"/>
            <w:hideMark/>
          </w:tcPr>
          <w:p w:rsidR="00040108" w:rsidRPr="00B623B0" w:rsidRDefault="00040108" w:rsidP="007A1F82">
            <w:pPr>
              <w:rPr>
                <w:rFonts w:ascii="Arial" w:hAnsi="Arial" w:cs="Arial"/>
                <w:sz w:val="12"/>
                <w:szCs w:val="16"/>
              </w:rPr>
            </w:pPr>
            <w:r w:rsidRPr="00B623B0">
              <w:rPr>
                <w:rFonts w:ascii="Arial" w:hAnsi="Arial" w:cs="Arial"/>
                <w:sz w:val="12"/>
                <w:szCs w:val="16"/>
              </w:rPr>
              <w:t>с. Яжелбицы, ул.Усадьба, д. 31, ФГБУ СЗОНКЦ им.Соколова</w:t>
            </w:r>
          </w:p>
        </w:tc>
        <w:tc>
          <w:tcPr>
            <w:tcW w:w="3119"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0,031364</w:t>
            </w:r>
          </w:p>
        </w:tc>
        <w:tc>
          <w:tcPr>
            <w:tcW w:w="3546"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 </w:t>
            </w:r>
          </w:p>
        </w:tc>
      </w:tr>
      <w:tr w:rsidR="00040108" w:rsidRPr="00B623B0" w:rsidTr="004B307F">
        <w:trPr>
          <w:trHeight w:val="20"/>
        </w:trPr>
        <w:tc>
          <w:tcPr>
            <w:tcW w:w="433"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20</w:t>
            </w:r>
          </w:p>
        </w:tc>
        <w:tc>
          <w:tcPr>
            <w:tcW w:w="4252" w:type="dxa"/>
            <w:shd w:val="clear" w:color="auto" w:fill="auto"/>
            <w:noWrap/>
            <w:vAlign w:val="bottom"/>
            <w:hideMark/>
          </w:tcPr>
          <w:p w:rsidR="00040108" w:rsidRPr="00B623B0" w:rsidRDefault="00040108" w:rsidP="007A1F82">
            <w:pPr>
              <w:rPr>
                <w:rFonts w:ascii="Arial" w:hAnsi="Arial" w:cs="Arial"/>
                <w:sz w:val="12"/>
                <w:szCs w:val="16"/>
              </w:rPr>
            </w:pPr>
            <w:r w:rsidRPr="00B623B0">
              <w:rPr>
                <w:rFonts w:ascii="Arial" w:hAnsi="Arial" w:cs="Arial"/>
                <w:sz w:val="12"/>
                <w:szCs w:val="16"/>
              </w:rPr>
              <w:t>с. Яжелбицы, ул. Усадьба, д. 41, жилой дом</w:t>
            </w:r>
          </w:p>
        </w:tc>
        <w:tc>
          <w:tcPr>
            <w:tcW w:w="3119" w:type="dxa"/>
            <w:shd w:val="clear" w:color="auto" w:fill="auto"/>
            <w:noWrap/>
            <w:vAlign w:val="center"/>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0,005001</w:t>
            </w:r>
          </w:p>
        </w:tc>
        <w:tc>
          <w:tcPr>
            <w:tcW w:w="3546" w:type="dxa"/>
            <w:shd w:val="clear" w:color="auto" w:fill="auto"/>
            <w:noWrap/>
            <w:vAlign w:val="center"/>
            <w:hideMark/>
          </w:tcPr>
          <w:p w:rsidR="00040108" w:rsidRPr="00B623B0" w:rsidRDefault="00040108" w:rsidP="007A1F82">
            <w:pPr>
              <w:jc w:val="center"/>
              <w:rPr>
                <w:rFonts w:ascii="Arial" w:hAnsi="Arial" w:cs="Arial"/>
                <w:sz w:val="12"/>
                <w:szCs w:val="16"/>
              </w:rPr>
            </w:pPr>
          </w:p>
        </w:tc>
      </w:tr>
      <w:tr w:rsidR="00040108" w:rsidRPr="00B623B0" w:rsidTr="004B307F">
        <w:trPr>
          <w:trHeight w:val="20"/>
        </w:trPr>
        <w:tc>
          <w:tcPr>
            <w:tcW w:w="433"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21</w:t>
            </w:r>
          </w:p>
        </w:tc>
        <w:tc>
          <w:tcPr>
            <w:tcW w:w="4252" w:type="dxa"/>
            <w:shd w:val="clear" w:color="auto" w:fill="auto"/>
            <w:vAlign w:val="bottom"/>
            <w:hideMark/>
          </w:tcPr>
          <w:p w:rsidR="00040108" w:rsidRPr="00B623B0" w:rsidRDefault="00040108" w:rsidP="007A1F82">
            <w:pPr>
              <w:rPr>
                <w:rFonts w:ascii="Arial" w:hAnsi="Arial" w:cs="Arial"/>
                <w:sz w:val="12"/>
                <w:szCs w:val="16"/>
              </w:rPr>
            </w:pPr>
            <w:r w:rsidRPr="00B623B0">
              <w:rPr>
                <w:rFonts w:ascii="Arial" w:hAnsi="Arial" w:cs="Arial"/>
                <w:sz w:val="12"/>
                <w:szCs w:val="16"/>
              </w:rPr>
              <w:t>с. Яжелбицы, ул. Усадьба, павильон Березка</w:t>
            </w:r>
          </w:p>
        </w:tc>
        <w:tc>
          <w:tcPr>
            <w:tcW w:w="3119"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0,001975</w:t>
            </w:r>
          </w:p>
        </w:tc>
        <w:tc>
          <w:tcPr>
            <w:tcW w:w="3546"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 </w:t>
            </w:r>
          </w:p>
        </w:tc>
      </w:tr>
      <w:tr w:rsidR="00040108" w:rsidRPr="00B623B0" w:rsidTr="004B307F">
        <w:trPr>
          <w:trHeight w:val="20"/>
        </w:trPr>
        <w:tc>
          <w:tcPr>
            <w:tcW w:w="433"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22</w:t>
            </w:r>
          </w:p>
        </w:tc>
        <w:tc>
          <w:tcPr>
            <w:tcW w:w="4252" w:type="dxa"/>
            <w:shd w:val="clear" w:color="auto" w:fill="auto"/>
            <w:vAlign w:val="bottom"/>
            <w:hideMark/>
          </w:tcPr>
          <w:p w:rsidR="00040108" w:rsidRPr="00B623B0" w:rsidRDefault="00040108" w:rsidP="007A1F82">
            <w:pPr>
              <w:rPr>
                <w:rFonts w:ascii="Arial" w:hAnsi="Arial" w:cs="Arial"/>
                <w:sz w:val="12"/>
                <w:szCs w:val="16"/>
              </w:rPr>
            </w:pPr>
            <w:r w:rsidRPr="00B623B0">
              <w:rPr>
                <w:rFonts w:ascii="Arial" w:hAnsi="Arial" w:cs="Arial"/>
                <w:sz w:val="12"/>
                <w:szCs w:val="16"/>
              </w:rPr>
              <w:t>с. Яжелбицы, ул. Усадьба, ИП Козлова ГП</w:t>
            </w:r>
          </w:p>
        </w:tc>
        <w:tc>
          <w:tcPr>
            <w:tcW w:w="3119"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0,000436</w:t>
            </w:r>
          </w:p>
        </w:tc>
        <w:tc>
          <w:tcPr>
            <w:tcW w:w="3546"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 </w:t>
            </w:r>
          </w:p>
        </w:tc>
      </w:tr>
      <w:tr w:rsidR="00040108" w:rsidRPr="00B623B0" w:rsidTr="004B307F">
        <w:trPr>
          <w:trHeight w:val="20"/>
        </w:trPr>
        <w:tc>
          <w:tcPr>
            <w:tcW w:w="433"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 </w:t>
            </w:r>
          </w:p>
        </w:tc>
        <w:tc>
          <w:tcPr>
            <w:tcW w:w="4252" w:type="dxa"/>
            <w:shd w:val="clear" w:color="auto" w:fill="auto"/>
            <w:noWrap/>
            <w:vAlign w:val="bottom"/>
            <w:hideMark/>
          </w:tcPr>
          <w:p w:rsidR="00040108" w:rsidRPr="00B623B0" w:rsidRDefault="00040108" w:rsidP="007A1F82">
            <w:pPr>
              <w:rPr>
                <w:rFonts w:ascii="Arial" w:hAnsi="Arial" w:cs="Arial"/>
                <w:b/>
                <w:bCs/>
                <w:sz w:val="12"/>
                <w:szCs w:val="16"/>
              </w:rPr>
            </w:pPr>
            <w:r w:rsidRPr="00B623B0">
              <w:rPr>
                <w:rFonts w:ascii="Arial" w:hAnsi="Arial" w:cs="Arial"/>
                <w:b/>
                <w:bCs/>
                <w:sz w:val="12"/>
                <w:szCs w:val="16"/>
              </w:rPr>
              <w:t>Котельная № 20</w:t>
            </w:r>
          </w:p>
        </w:tc>
        <w:tc>
          <w:tcPr>
            <w:tcW w:w="3119"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 </w:t>
            </w:r>
          </w:p>
        </w:tc>
        <w:tc>
          <w:tcPr>
            <w:tcW w:w="3546"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 </w:t>
            </w:r>
          </w:p>
        </w:tc>
      </w:tr>
      <w:tr w:rsidR="00040108" w:rsidRPr="00B623B0" w:rsidTr="004B307F">
        <w:trPr>
          <w:trHeight w:val="20"/>
        </w:trPr>
        <w:tc>
          <w:tcPr>
            <w:tcW w:w="433"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1</w:t>
            </w:r>
          </w:p>
        </w:tc>
        <w:tc>
          <w:tcPr>
            <w:tcW w:w="4252" w:type="dxa"/>
            <w:shd w:val="clear" w:color="auto" w:fill="auto"/>
            <w:vAlign w:val="bottom"/>
            <w:hideMark/>
          </w:tcPr>
          <w:p w:rsidR="00040108" w:rsidRPr="00B623B0" w:rsidRDefault="00040108" w:rsidP="007A1F82">
            <w:pPr>
              <w:rPr>
                <w:rFonts w:ascii="Arial" w:hAnsi="Arial" w:cs="Arial"/>
                <w:sz w:val="12"/>
                <w:szCs w:val="16"/>
              </w:rPr>
            </w:pPr>
            <w:r w:rsidRPr="00B623B0">
              <w:rPr>
                <w:rFonts w:ascii="Arial" w:hAnsi="Arial" w:cs="Arial"/>
                <w:sz w:val="12"/>
                <w:szCs w:val="16"/>
              </w:rPr>
              <w:t>д. Ижицы, д. 43, МКД</w:t>
            </w:r>
          </w:p>
        </w:tc>
        <w:tc>
          <w:tcPr>
            <w:tcW w:w="3119"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0,004724</w:t>
            </w:r>
          </w:p>
        </w:tc>
        <w:tc>
          <w:tcPr>
            <w:tcW w:w="3546" w:type="dxa"/>
            <w:shd w:val="clear" w:color="auto" w:fill="auto"/>
            <w:noWrap/>
            <w:vAlign w:val="bottom"/>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 </w:t>
            </w:r>
          </w:p>
        </w:tc>
      </w:tr>
    </w:tbl>
    <w:p w:rsidR="00040108" w:rsidRPr="007A1F82" w:rsidRDefault="00040108" w:rsidP="004B307F">
      <w:pPr>
        <w:ind w:firstLine="284"/>
        <w:jc w:val="both"/>
        <w:rPr>
          <w:rFonts w:ascii="Arial" w:hAnsi="Arial" w:cs="Arial"/>
          <w:sz w:val="16"/>
          <w:szCs w:val="16"/>
        </w:rPr>
      </w:pPr>
      <w:r w:rsidRPr="007A1F82">
        <w:rPr>
          <w:rFonts w:ascii="Arial" w:hAnsi="Arial" w:cs="Arial"/>
          <w:sz w:val="16"/>
          <w:szCs w:val="16"/>
        </w:rPr>
        <w:t>Зоны действия источников теплоснабжения представлены графически на рисунке 1-2.</w:t>
      </w:r>
    </w:p>
    <w:p w:rsidR="00040108" w:rsidRPr="007A1F82" w:rsidRDefault="00040108" w:rsidP="004B307F">
      <w:pPr>
        <w:ind w:firstLine="284"/>
        <w:jc w:val="both"/>
        <w:rPr>
          <w:rFonts w:ascii="Arial" w:hAnsi="Arial" w:cs="Arial"/>
          <w:b/>
          <w:i/>
          <w:sz w:val="16"/>
          <w:szCs w:val="16"/>
        </w:rPr>
      </w:pPr>
      <w:r w:rsidRPr="007A1F82">
        <w:rPr>
          <w:rFonts w:ascii="Arial" w:hAnsi="Arial" w:cs="Arial"/>
          <w:b/>
          <w:sz w:val="16"/>
          <w:szCs w:val="16"/>
        </w:rPr>
        <w:t xml:space="preserve">5. Тепловые нагрузки потребителей тепловой энергии, групп потребителей тепловой энергии в зонах действия источников тепловой энергии </w:t>
      </w:r>
    </w:p>
    <w:p w:rsidR="00040108" w:rsidRDefault="00040108" w:rsidP="004B307F">
      <w:pPr>
        <w:pStyle w:val="1f8"/>
        <w:autoSpaceDE w:val="0"/>
        <w:adjustRightInd w:val="0"/>
        <w:spacing w:after="0" w:line="240" w:lineRule="auto"/>
        <w:ind w:left="0" w:firstLine="284"/>
        <w:jc w:val="both"/>
        <w:rPr>
          <w:rFonts w:ascii="Arial" w:hAnsi="Arial" w:cs="Arial"/>
          <w:color w:val="000000"/>
          <w:sz w:val="16"/>
          <w:szCs w:val="16"/>
        </w:rPr>
      </w:pPr>
      <w:r w:rsidRPr="007A1F82">
        <w:rPr>
          <w:rFonts w:ascii="Arial" w:hAnsi="Arial" w:cs="Arial"/>
          <w:color w:val="000000"/>
          <w:sz w:val="16"/>
          <w:szCs w:val="16"/>
        </w:rPr>
        <w:t xml:space="preserve">Централизованным отоплением обеспечена вся многоквартирная застройка. Жилые дома усадебной застройки, как правило, имеют печное отопление. </w:t>
      </w:r>
    </w:p>
    <w:p w:rsidR="00040108" w:rsidRPr="007A1F82" w:rsidRDefault="00040108" w:rsidP="004B307F">
      <w:pPr>
        <w:pStyle w:val="1f8"/>
        <w:autoSpaceDE w:val="0"/>
        <w:adjustRightInd w:val="0"/>
        <w:spacing w:after="0" w:line="240" w:lineRule="auto"/>
        <w:ind w:left="0" w:firstLine="284"/>
        <w:jc w:val="both"/>
        <w:rPr>
          <w:rFonts w:ascii="Arial" w:hAnsi="Arial" w:cs="Arial"/>
          <w:color w:val="000000"/>
          <w:sz w:val="16"/>
          <w:szCs w:val="16"/>
        </w:rPr>
      </w:pPr>
      <w:r w:rsidRPr="007A1F82">
        <w:rPr>
          <w:rFonts w:ascii="Arial" w:hAnsi="Arial" w:cs="Arial"/>
          <w:color w:val="000000"/>
          <w:sz w:val="16"/>
          <w:szCs w:val="16"/>
        </w:rPr>
        <w:t>Бюджетные потребители подключены к системе централизованного теплоснабжения. Прочие потребители либо имеют собственные теплоисточники, либо приобретают тепловую энергию у ООО «ТК Новгородская».</w:t>
      </w:r>
    </w:p>
    <w:p w:rsidR="00040108" w:rsidRPr="007A1F82" w:rsidRDefault="00040108" w:rsidP="004B307F">
      <w:pPr>
        <w:pStyle w:val="1f8"/>
        <w:autoSpaceDE w:val="0"/>
        <w:adjustRightInd w:val="0"/>
        <w:spacing w:after="0" w:line="240" w:lineRule="auto"/>
        <w:ind w:left="0" w:firstLine="284"/>
        <w:jc w:val="both"/>
        <w:rPr>
          <w:rFonts w:ascii="Arial" w:hAnsi="Arial" w:cs="Arial"/>
          <w:sz w:val="16"/>
          <w:szCs w:val="16"/>
        </w:rPr>
      </w:pPr>
      <w:r w:rsidRPr="007A1F82">
        <w:rPr>
          <w:rFonts w:ascii="Arial" w:hAnsi="Arial" w:cs="Arial"/>
          <w:sz w:val="16"/>
          <w:szCs w:val="16"/>
        </w:rPr>
        <w:t>Подробный перечень подключенных потребителей в разрезе каждой котельной приведен в таблице 10.</w:t>
      </w:r>
    </w:p>
    <w:p w:rsidR="00040108" w:rsidRPr="007A1F82" w:rsidRDefault="00040108" w:rsidP="004B307F">
      <w:pPr>
        <w:ind w:firstLine="284"/>
        <w:jc w:val="both"/>
        <w:rPr>
          <w:rFonts w:ascii="Arial" w:hAnsi="Arial" w:cs="Arial"/>
          <w:sz w:val="16"/>
          <w:szCs w:val="16"/>
        </w:rPr>
      </w:pPr>
      <w:r w:rsidRPr="007A1F82">
        <w:rPr>
          <w:rFonts w:ascii="Arial" w:hAnsi="Arial" w:cs="Arial"/>
          <w:sz w:val="16"/>
          <w:szCs w:val="16"/>
        </w:rPr>
        <w:t>Тепловые нагрузки потребителей складываются из нагрузок на отопление и горячее водоснабжение. Суммарная тепловая нагрузка потребителей Яжелбицкого сельского поселения составляет 2,387 Гкал/ч. Отопительная нагрузка потребителей рассчитывается как необходимое количество тепловой энергии на поддержание нормативной температуры воздуха в помещениях потребителя при расчетной температуре наружного воздуха. Расчетная температура наружного воздуха устанавливается нормами как температура наиболее холодной пятидневки с обеспеченностью 0,92. Для данного региона расчетная температура наружного воздуха –27 ̊С, продолжительность отопительного периода 213 суток.</w:t>
      </w:r>
    </w:p>
    <w:p w:rsidR="00040108" w:rsidRPr="007A1F82" w:rsidRDefault="00040108" w:rsidP="004B307F">
      <w:pPr>
        <w:ind w:firstLine="284"/>
        <w:jc w:val="both"/>
        <w:rPr>
          <w:rFonts w:ascii="Arial" w:hAnsi="Arial" w:cs="Arial"/>
          <w:color w:val="000000"/>
          <w:sz w:val="16"/>
          <w:szCs w:val="16"/>
        </w:rPr>
      </w:pPr>
      <w:r w:rsidRPr="007A1F82">
        <w:rPr>
          <w:rFonts w:ascii="Arial" w:hAnsi="Arial" w:cs="Arial"/>
          <w:sz w:val="16"/>
          <w:szCs w:val="16"/>
        </w:rPr>
        <w:t>Среднегодовой объем потребления тепловой энергии рассчитывается с учетом температур наружного воздуха по СП 131.13330.2012. Свод правил. Строительная климатология. Актуализированная версия СНиП 23-01-99*. Показатели потребления тепловой энергии в Яжелбицком сельском поселении представлены в таблице 11.</w:t>
      </w:r>
      <w:r w:rsidRPr="007A1F82">
        <w:rPr>
          <w:rFonts w:ascii="Arial" w:hAnsi="Arial" w:cs="Arial"/>
          <w:color w:val="000000"/>
          <w:sz w:val="16"/>
          <w:szCs w:val="16"/>
        </w:rPr>
        <w:t>Данные по плановому полезному отпуску ООО «ТК Новгородская» на 2025 год и фактическому полезному отпуску за 2023 год</w:t>
      </w:r>
    </w:p>
    <w:p w:rsidR="00040108" w:rsidRPr="00B623B0" w:rsidRDefault="00040108" w:rsidP="007A1F82">
      <w:pPr>
        <w:ind w:firstLine="709"/>
        <w:jc w:val="right"/>
        <w:rPr>
          <w:rFonts w:ascii="Arial" w:hAnsi="Arial" w:cs="Arial"/>
          <w:sz w:val="12"/>
          <w:szCs w:val="16"/>
        </w:rPr>
      </w:pPr>
      <w:r w:rsidRPr="00B623B0">
        <w:rPr>
          <w:rFonts w:ascii="Arial" w:hAnsi="Arial" w:cs="Arial"/>
          <w:sz w:val="12"/>
          <w:szCs w:val="16"/>
        </w:rPr>
        <w:t>Таблица 11</w:t>
      </w:r>
    </w:p>
    <w:tbl>
      <w:tblPr>
        <w:tblW w:w="5000" w:type="pct"/>
        <w:tblCellMar>
          <w:left w:w="0" w:type="dxa"/>
          <w:right w:w="0" w:type="dxa"/>
        </w:tblCellMar>
        <w:tblLook w:val="04A0" w:firstRow="1" w:lastRow="0" w:firstColumn="1" w:lastColumn="0" w:noHBand="0" w:noVBand="1"/>
      </w:tblPr>
      <w:tblGrid>
        <w:gridCol w:w="3337"/>
        <w:gridCol w:w="981"/>
        <w:gridCol w:w="1408"/>
        <w:gridCol w:w="706"/>
        <w:gridCol w:w="915"/>
        <w:gridCol w:w="981"/>
        <w:gridCol w:w="1408"/>
        <w:gridCol w:w="706"/>
        <w:gridCol w:w="913"/>
      </w:tblGrid>
      <w:tr w:rsidR="00040108" w:rsidRPr="00B623B0" w:rsidTr="00040108">
        <w:trPr>
          <w:trHeight w:val="20"/>
        </w:trPr>
        <w:tc>
          <w:tcPr>
            <w:tcW w:w="1469" w:type="pct"/>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 xml:space="preserve">Наименование  </w:t>
            </w:r>
          </w:p>
        </w:tc>
        <w:tc>
          <w:tcPr>
            <w:tcW w:w="1766" w:type="pct"/>
            <w:gridSpan w:val="4"/>
            <w:tcBorders>
              <w:top w:val="single" w:sz="8" w:space="0" w:color="auto"/>
              <w:left w:val="nil"/>
              <w:bottom w:val="single" w:sz="4" w:space="0" w:color="auto"/>
              <w:right w:val="single" w:sz="8" w:space="0" w:color="000000"/>
            </w:tcBorders>
            <w:shd w:val="clear" w:color="auto" w:fill="auto"/>
            <w:vAlign w:val="center"/>
            <w:hideMark/>
          </w:tcPr>
          <w:p w:rsidR="00040108" w:rsidRPr="00B623B0" w:rsidRDefault="00040108" w:rsidP="00B623B0">
            <w:pPr>
              <w:jc w:val="center"/>
              <w:rPr>
                <w:rFonts w:ascii="Arial" w:hAnsi="Arial" w:cs="Arial"/>
                <w:b/>
                <w:bCs/>
                <w:color w:val="000000"/>
                <w:sz w:val="12"/>
                <w:szCs w:val="16"/>
              </w:rPr>
            </w:pPr>
            <w:r w:rsidRPr="00B623B0">
              <w:rPr>
                <w:rFonts w:ascii="Arial" w:hAnsi="Arial" w:cs="Arial"/>
                <w:b/>
                <w:bCs/>
                <w:color w:val="000000"/>
                <w:sz w:val="12"/>
                <w:szCs w:val="16"/>
              </w:rPr>
              <w:t>Полезный отпуск тепловой энергии за 2023 год, (факт)</w:t>
            </w:r>
          </w:p>
        </w:tc>
        <w:tc>
          <w:tcPr>
            <w:tcW w:w="1766" w:type="pct"/>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040108" w:rsidRPr="00B623B0" w:rsidRDefault="00040108" w:rsidP="00B623B0">
            <w:pPr>
              <w:jc w:val="center"/>
              <w:rPr>
                <w:rFonts w:ascii="Arial" w:hAnsi="Arial" w:cs="Arial"/>
                <w:b/>
                <w:bCs/>
                <w:sz w:val="12"/>
                <w:szCs w:val="16"/>
              </w:rPr>
            </w:pPr>
            <w:r w:rsidRPr="00B623B0">
              <w:rPr>
                <w:rFonts w:ascii="Arial" w:hAnsi="Arial" w:cs="Arial"/>
                <w:b/>
                <w:bCs/>
                <w:sz w:val="12"/>
                <w:szCs w:val="16"/>
              </w:rPr>
              <w:t>Полезный отпуск тепловой энергии на 2025 год, (план)</w:t>
            </w:r>
          </w:p>
        </w:tc>
      </w:tr>
      <w:tr w:rsidR="00040108" w:rsidRPr="00B623B0" w:rsidTr="00040108">
        <w:trPr>
          <w:trHeight w:val="20"/>
        </w:trPr>
        <w:tc>
          <w:tcPr>
            <w:tcW w:w="1469" w:type="pct"/>
            <w:vMerge/>
            <w:tcBorders>
              <w:top w:val="single" w:sz="8" w:space="0" w:color="auto"/>
              <w:left w:val="single" w:sz="4" w:space="0" w:color="auto"/>
              <w:bottom w:val="single" w:sz="4" w:space="0" w:color="000000"/>
              <w:right w:val="single" w:sz="8" w:space="0" w:color="auto"/>
            </w:tcBorders>
            <w:shd w:val="clear" w:color="auto" w:fill="auto"/>
            <w:vAlign w:val="center"/>
            <w:hideMark/>
          </w:tcPr>
          <w:p w:rsidR="00040108" w:rsidRPr="00B623B0" w:rsidRDefault="00040108" w:rsidP="007A1F82">
            <w:pPr>
              <w:rPr>
                <w:rFonts w:ascii="Arial" w:hAnsi="Arial" w:cs="Arial"/>
                <w:b/>
                <w:bCs/>
                <w:color w:val="000000"/>
                <w:sz w:val="12"/>
                <w:szCs w:val="16"/>
              </w:rPr>
            </w:pPr>
          </w:p>
        </w:tc>
        <w:tc>
          <w:tcPr>
            <w:tcW w:w="432" w:type="pct"/>
            <w:tcBorders>
              <w:top w:val="nil"/>
              <w:left w:val="nil"/>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всего, Гкал</w:t>
            </w:r>
          </w:p>
        </w:tc>
        <w:tc>
          <w:tcPr>
            <w:tcW w:w="620" w:type="pct"/>
            <w:tcBorders>
              <w:top w:val="nil"/>
              <w:left w:val="nil"/>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отопление, Гкал</w:t>
            </w:r>
          </w:p>
        </w:tc>
        <w:tc>
          <w:tcPr>
            <w:tcW w:w="311" w:type="pct"/>
            <w:tcBorders>
              <w:top w:val="nil"/>
              <w:left w:val="nil"/>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ГВС, м3</w:t>
            </w:r>
          </w:p>
        </w:tc>
        <w:tc>
          <w:tcPr>
            <w:tcW w:w="403" w:type="pct"/>
            <w:tcBorders>
              <w:top w:val="nil"/>
              <w:left w:val="nil"/>
              <w:bottom w:val="single" w:sz="4" w:space="0" w:color="auto"/>
              <w:right w:val="single" w:sz="8" w:space="0" w:color="auto"/>
            </w:tcBorders>
            <w:shd w:val="clear" w:color="auto" w:fill="auto"/>
            <w:vAlign w:val="center"/>
            <w:hideMark/>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ГВС, Гкал</w:t>
            </w:r>
          </w:p>
        </w:tc>
        <w:tc>
          <w:tcPr>
            <w:tcW w:w="432" w:type="pct"/>
            <w:tcBorders>
              <w:top w:val="nil"/>
              <w:left w:val="single" w:sz="8" w:space="0" w:color="auto"/>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всего, Гкал</w:t>
            </w:r>
          </w:p>
        </w:tc>
        <w:tc>
          <w:tcPr>
            <w:tcW w:w="620" w:type="pct"/>
            <w:tcBorders>
              <w:top w:val="nil"/>
              <w:left w:val="nil"/>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отопление, Гкал</w:t>
            </w:r>
          </w:p>
        </w:tc>
        <w:tc>
          <w:tcPr>
            <w:tcW w:w="311" w:type="pct"/>
            <w:tcBorders>
              <w:top w:val="nil"/>
              <w:left w:val="nil"/>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ГВС, м3</w:t>
            </w:r>
          </w:p>
        </w:tc>
        <w:tc>
          <w:tcPr>
            <w:tcW w:w="403" w:type="pct"/>
            <w:tcBorders>
              <w:top w:val="nil"/>
              <w:left w:val="nil"/>
              <w:bottom w:val="single" w:sz="4" w:space="0" w:color="auto"/>
              <w:right w:val="single" w:sz="8" w:space="0" w:color="auto"/>
            </w:tcBorders>
            <w:shd w:val="clear" w:color="auto" w:fill="auto"/>
            <w:vAlign w:val="center"/>
            <w:hideMark/>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ГВС, Гкал</w:t>
            </w:r>
          </w:p>
        </w:tc>
      </w:tr>
      <w:tr w:rsidR="00040108" w:rsidRPr="00B623B0" w:rsidTr="00040108">
        <w:trPr>
          <w:trHeight w:val="20"/>
        </w:trPr>
        <w:tc>
          <w:tcPr>
            <w:tcW w:w="1469" w:type="pct"/>
            <w:tcBorders>
              <w:top w:val="nil"/>
              <w:left w:val="single" w:sz="8" w:space="0" w:color="auto"/>
              <w:bottom w:val="single" w:sz="4" w:space="0" w:color="auto"/>
              <w:right w:val="nil"/>
            </w:tcBorders>
            <w:shd w:val="clear" w:color="auto" w:fill="auto"/>
            <w:vAlign w:val="bottom"/>
            <w:hideMark/>
          </w:tcPr>
          <w:p w:rsidR="00040108" w:rsidRPr="00B623B0" w:rsidRDefault="00040108" w:rsidP="007A1F82">
            <w:pPr>
              <w:rPr>
                <w:rFonts w:ascii="Arial" w:hAnsi="Arial" w:cs="Arial"/>
                <w:b/>
                <w:bCs/>
                <w:color w:val="000000"/>
                <w:sz w:val="12"/>
                <w:szCs w:val="16"/>
              </w:rPr>
            </w:pPr>
            <w:r w:rsidRPr="00B623B0">
              <w:rPr>
                <w:rFonts w:ascii="Arial" w:hAnsi="Arial" w:cs="Arial"/>
                <w:b/>
                <w:bCs/>
                <w:color w:val="000000"/>
                <w:sz w:val="12"/>
                <w:szCs w:val="16"/>
              </w:rPr>
              <w:t>Яжелбицкое сельское поселение</w:t>
            </w:r>
          </w:p>
        </w:tc>
        <w:tc>
          <w:tcPr>
            <w:tcW w:w="432" w:type="pct"/>
            <w:tcBorders>
              <w:top w:val="nil"/>
              <w:left w:val="single" w:sz="8" w:space="0" w:color="auto"/>
              <w:bottom w:val="single" w:sz="4" w:space="0" w:color="auto"/>
              <w:right w:val="single" w:sz="4" w:space="0" w:color="auto"/>
            </w:tcBorders>
            <w:shd w:val="clear" w:color="auto" w:fill="auto"/>
            <w:noWrap/>
            <w:vAlign w:val="bottom"/>
            <w:hideMark/>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5222,10</w:t>
            </w:r>
          </w:p>
        </w:tc>
        <w:tc>
          <w:tcPr>
            <w:tcW w:w="620" w:type="pct"/>
            <w:tcBorders>
              <w:top w:val="nil"/>
              <w:left w:val="nil"/>
              <w:bottom w:val="single" w:sz="4" w:space="0" w:color="auto"/>
              <w:right w:val="single" w:sz="4" w:space="0" w:color="auto"/>
            </w:tcBorders>
            <w:shd w:val="clear" w:color="auto" w:fill="auto"/>
            <w:noWrap/>
            <w:vAlign w:val="bottom"/>
            <w:hideMark/>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5 027,28</w:t>
            </w:r>
          </w:p>
        </w:tc>
        <w:tc>
          <w:tcPr>
            <w:tcW w:w="311" w:type="pct"/>
            <w:tcBorders>
              <w:top w:val="nil"/>
              <w:left w:val="nil"/>
              <w:bottom w:val="single" w:sz="4" w:space="0" w:color="auto"/>
              <w:right w:val="single" w:sz="4" w:space="0" w:color="auto"/>
            </w:tcBorders>
            <w:shd w:val="clear" w:color="auto" w:fill="auto"/>
            <w:noWrap/>
            <w:vAlign w:val="bottom"/>
            <w:hideMark/>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3 048,77</w:t>
            </w:r>
          </w:p>
        </w:tc>
        <w:tc>
          <w:tcPr>
            <w:tcW w:w="403" w:type="pct"/>
            <w:tcBorders>
              <w:top w:val="nil"/>
              <w:left w:val="nil"/>
              <w:bottom w:val="single" w:sz="4" w:space="0" w:color="auto"/>
              <w:right w:val="single" w:sz="8" w:space="0" w:color="auto"/>
            </w:tcBorders>
            <w:shd w:val="clear" w:color="auto" w:fill="auto"/>
            <w:noWrap/>
            <w:vAlign w:val="bottom"/>
            <w:hideMark/>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194,82</w:t>
            </w:r>
          </w:p>
        </w:tc>
        <w:tc>
          <w:tcPr>
            <w:tcW w:w="432" w:type="pct"/>
            <w:tcBorders>
              <w:top w:val="nil"/>
              <w:left w:val="single" w:sz="8" w:space="0" w:color="auto"/>
              <w:bottom w:val="single" w:sz="4" w:space="0" w:color="auto"/>
              <w:right w:val="single" w:sz="4" w:space="0" w:color="auto"/>
            </w:tcBorders>
            <w:shd w:val="clear" w:color="auto" w:fill="auto"/>
            <w:noWrap/>
            <w:vAlign w:val="bottom"/>
            <w:hideMark/>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5 164,30</w:t>
            </w:r>
          </w:p>
        </w:tc>
        <w:tc>
          <w:tcPr>
            <w:tcW w:w="620" w:type="pct"/>
            <w:tcBorders>
              <w:top w:val="nil"/>
              <w:left w:val="nil"/>
              <w:bottom w:val="single" w:sz="4" w:space="0" w:color="auto"/>
              <w:right w:val="single" w:sz="4" w:space="0" w:color="auto"/>
            </w:tcBorders>
            <w:shd w:val="clear" w:color="auto" w:fill="auto"/>
            <w:noWrap/>
            <w:vAlign w:val="bottom"/>
            <w:hideMark/>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4 969,48</w:t>
            </w:r>
          </w:p>
        </w:tc>
        <w:tc>
          <w:tcPr>
            <w:tcW w:w="311" w:type="pct"/>
            <w:tcBorders>
              <w:top w:val="nil"/>
              <w:left w:val="nil"/>
              <w:bottom w:val="single" w:sz="4" w:space="0" w:color="auto"/>
              <w:right w:val="single" w:sz="4" w:space="0" w:color="auto"/>
            </w:tcBorders>
            <w:shd w:val="clear" w:color="auto" w:fill="auto"/>
            <w:noWrap/>
            <w:vAlign w:val="bottom"/>
            <w:hideMark/>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3 048,26</w:t>
            </w:r>
          </w:p>
        </w:tc>
        <w:tc>
          <w:tcPr>
            <w:tcW w:w="403" w:type="pct"/>
            <w:tcBorders>
              <w:top w:val="nil"/>
              <w:left w:val="nil"/>
              <w:bottom w:val="single" w:sz="4" w:space="0" w:color="auto"/>
              <w:right w:val="single" w:sz="8" w:space="0" w:color="auto"/>
            </w:tcBorders>
            <w:shd w:val="clear" w:color="auto" w:fill="auto"/>
            <w:noWrap/>
            <w:vAlign w:val="bottom"/>
            <w:hideMark/>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194,81</w:t>
            </w:r>
          </w:p>
        </w:tc>
      </w:tr>
      <w:tr w:rsidR="00040108" w:rsidRPr="00B623B0" w:rsidTr="00040108">
        <w:trPr>
          <w:trHeight w:val="20"/>
        </w:trPr>
        <w:tc>
          <w:tcPr>
            <w:tcW w:w="1469" w:type="pct"/>
            <w:tcBorders>
              <w:top w:val="nil"/>
              <w:left w:val="single" w:sz="8" w:space="0" w:color="auto"/>
              <w:bottom w:val="single" w:sz="4" w:space="0" w:color="auto"/>
              <w:right w:val="nil"/>
            </w:tcBorders>
            <w:shd w:val="clear" w:color="auto" w:fill="auto"/>
            <w:vAlign w:val="bottom"/>
            <w:hideMark/>
          </w:tcPr>
          <w:p w:rsidR="00040108" w:rsidRPr="00B623B0" w:rsidRDefault="00040108" w:rsidP="007A1F82">
            <w:pPr>
              <w:rPr>
                <w:rFonts w:ascii="Arial" w:hAnsi="Arial" w:cs="Arial"/>
                <w:color w:val="000000"/>
                <w:sz w:val="12"/>
                <w:szCs w:val="16"/>
              </w:rPr>
            </w:pPr>
            <w:r w:rsidRPr="00B623B0">
              <w:rPr>
                <w:rFonts w:ascii="Arial" w:hAnsi="Arial" w:cs="Arial"/>
                <w:color w:val="000000"/>
                <w:sz w:val="12"/>
                <w:szCs w:val="16"/>
              </w:rPr>
              <w:t>Котельная № 10, с. Яжелбицы, ул. Усадьба</w:t>
            </w:r>
          </w:p>
        </w:tc>
        <w:tc>
          <w:tcPr>
            <w:tcW w:w="432" w:type="pct"/>
            <w:tcBorders>
              <w:top w:val="nil"/>
              <w:left w:val="single" w:sz="8" w:space="0" w:color="auto"/>
              <w:bottom w:val="single" w:sz="4" w:space="0" w:color="auto"/>
              <w:right w:val="single" w:sz="4" w:space="0" w:color="auto"/>
            </w:tcBorders>
            <w:shd w:val="clear" w:color="auto" w:fill="auto"/>
            <w:noWrap/>
            <w:vAlign w:val="bottom"/>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5151,55</w:t>
            </w:r>
          </w:p>
        </w:tc>
        <w:tc>
          <w:tcPr>
            <w:tcW w:w="620" w:type="pct"/>
            <w:tcBorders>
              <w:top w:val="nil"/>
              <w:left w:val="nil"/>
              <w:bottom w:val="single" w:sz="4" w:space="0" w:color="auto"/>
              <w:right w:val="single" w:sz="4" w:space="0" w:color="auto"/>
            </w:tcBorders>
            <w:shd w:val="clear" w:color="auto" w:fill="auto"/>
            <w:noWrap/>
            <w:vAlign w:val="bottom"/>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4 956,74</w:t>
            </w:r>
          </w:p>
        </w:tc>
        <w:tc>
          <w:tcPr>
            <w:tcW w:w="311" w:type="pct"/>
            <w:tcBorders>
              <w:top w:val="nil"/>
              <w:left w:val="nil"/>
              <w:bottom w:val="single" w:sz="4" w:space="0" w:color="auto"/>
              <w:right w:val="single" w:sz="4" w:space="0" w:color="auto"/>
            </w:tcBorders>
            <w:shd w:val="clear" w:color="auto" w:fill="auto"/>
            <w:noWrap/>
            <w:vAlign w:val="bottom"/>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3 048,77</w:t>
            </w:r>
          </w:p>
        </w:tc>
        <w:tc>
          <w:tcPr>
            <w:tcW w:w="403" w:type="pct"/>
            <w:tcBorders>
              <w:top w:val="nil"/>
              <w:left w:val="nil"/>
              <w:bottom w:val="single" w:sz="4" w:space="0" w:color="auto"/>
              <w:right w:val="single" w:sz="8" w:space="0" w:color="auto"/>
            </w:tcBorders>
            <w:shd w:val="clear" w:color="auto" w:fill="auto"/>
            <w:noWrap/>
            <w:vAlign w:val="bottom"/>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194,82</w:t>
            </w:r>
          </w:p>
        </w:tc>
        <w:tc>
          <w:tcPr>
            <w:tcW w:w="432" w:type="pct"/>
            <w:tcBorders>
              <w:top w:val="nil"/>
              <w:left w:val="single" w:sz="8" w:space="0" w:color="auto"/>
              <w:bottom w:val="single" w:sz="4" w:space="0" w:color="auto"/>
              <w:right w:val="single" w:sz="4" w:space="0" w:color="auto"/>
            </w:tcBorders>
            <w:shd w:val="clear" w:color="auto" w:fill="auto"/>
            <w:noWrap/>
            <w:vAlign w:val="bottom"/>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5 093,49</w:t>
            </w:r>
          </w:p>
        </w:tc>
        <w:tc>
          <w:tcPr>
            <w:tcW w:w="620" w:type="pct"/>
            <w:tcBorders>
              <w:top w:val="nil"/>
              <w:left w:val="nil"/>
              <w:bottom w:val="single" w:sz="4" w:space="0" w:color="auto"/>
              <w:right w:val="single" w:sz="4" w:space="0" w:color="auto"/>
            </w:tcBorders>
            <w:shd w:val="clear" w:color="auto" w:fill="auto"/>
            <w:noWrap/>
            <w:vAlign w:val="bottom"/>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4 898,67</w:t>
            </w:r>
          </w:p>
        </w:tc>
        <w:tc>
          <w:tcPr>
            <w:tcW w:w="311" w:type="pct"/>
            <w:tcBorders>
              <w:top w:val="nil"/>
              <w:left w:val="nil"/>
              <w:bottom w:val="single" w:sz="4" w:space="0" w:color="auto"/>
              <w:right w:val="single" w:sz="4" w:space="0" w:color="auto"/>
            </w:tcBorders>
            <w:shd w:val="clear" w:color="auto" w:fill="auto"/>
            <w:noWrap/>
            <w:vAlign w:val="bottom"/>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3 048,26</w:t>
            </w:r>
          </w:p>
        </w:tc>
        <w:tc>
          <w:tcPr>
            <w:tcW w:w="403" w:type="pct"/>
            <w:tcBorders>
              <w:top w:val="nil"/>
              <w:left w:val="nil"/>
              <w:bottom w:val="single" w:sz="4" w:space="0" w:color="auto"/>
              <w:right w:val="single" w:sz="8" w:space="0" w:color="auto"/>
            </w:tcBorders>
            <w:shd w:val="clear" w:color="auto" w:fill="auto"/>
            <w:noWrap/>
            <w:vAlign w:val="bottom"/>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194,81</w:t>
            </w:r>
          </w:p>
        </w:tc>
      </w:tr>
      <w:tr w:rsidR="00040108" w:rsidRPr="00B623B0" w:rsidTr="00040108">
        <w:trPr>
          <w:trHeight w:val="20"/>
        </w:trPr>
        <w:tc>
          <w:tcPr>
            <w:tcW w:w="1469" w:type="pct"/>
            <w:tcBorders>
              <w:top w:val="nil"/>
              <w:left w:val="single" w:sz="8" w:space="0" w:color="auto"/>
              <w:bottom w:val="single" w:sz="4" w:space="0" w:color="auto"/>
              <w:right w:val="nil"/>
            </w:tcBorders>
            <w:shd w:val="clear" w:color="auto" w:fill="auto"/>
            <w:vAlign w:val="bottom"/>
            <w:hideMark/>
          </w:tcPr>
          <w:p w:rsidR="00040108" w:rsidRPr="00B623B0" w:rsidRDefault="00040108" w:rsidP="007A1F82">
            <w:pPr>
              <w:rPr>
                <w:rFonts w:ascii="Arial" w:hAnsi="Arial" w:cs="Arial"/>
                <w:color w:val="000000"/>
                <w:sz w:val="12"/>
                <w:szCs w:val="16"/>
              </w:rPr>
            </w:pPr>
            <w:r w:rsidRPr="00B623B0">
              <w:rPr>
                <w:rFonts w:ascii="Arial" w:hAnsi="Arial" w:cs="Arial"/>
                <w:color w:val="000000"/>
                <w:sz w:val="12"/>
                <w:szCs w:val="16"/>
              </w:rPr>
              <w:t>Котельная № 20, д. Ижицы</w:t>
            </w:r>
          </w:p>
        </w:tc>
        <w:tc>
          <w:tcPr>
            <w:tcW w:w="432" w:type="pct"/>
            <w:tcBorders>
              <w:top w:val="nil"/>
              <w:left w:val="single" w:sz="8" w:space="0" w:color="auto"/>
              <w:bottom w:val="single" w:sz="4" w:space="0" w:color="auto"/>
              <w:right w:val="single" w:sz="4" w:space="0" w:color="auto"/>
            </w:tcBorders>
            <w:shd w:val="clear" w:color="auto" w:fill="auto"/>
            <w:noWrap/>
            <w:vAlign w:val="bottom"/>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70,54</w:t>
            </w:r>
          </w:p>
        </w:tc>
        <w:tc>
          <w:tcPr>
            <w:tcW w:w="620" w:type="pct"/>
            <w:tcBorders>
              <w:top w:val="nil"/>
              <w:left w:val="nil"/>
              <w:bottom w:val="single" w:sz="4" w:space="0" w:color="auto"/>
              <w:right w:val="single" w:sz="4" w:space="0" w:color="auto"/>
            </w:tcBorders>
            <w:shd w:val="clear" w:color="auto" w:fill="auto"/>
            <w:noWrap/>
            <w:vAlign w:val="bottom"/>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70,54</w:t>
            </w:r>
          </w:p>
        </w:tc>
        <w:tc>
          <w:tcPr>
            <w:tcW w:w="311" w:type="pct"/>
            <w:tcBorders>
              <w:top w:val="nil"/>
              <w:left w:val="nil"/>
              <w:bottom w:val="single" w:sz="4" w:space="0" w:color="auto"/>
              <w:right w:val="single" w:sz="4" w:space="0" w:color="auto"/>
            </w:tcBorders>
            <w:shd w:val="clear" w:color="auto" w:fill="auto"/>
            <w:noWrap/>
            <w:vAlign w:val="bottom"/>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 </w:t>
            </w:r>
          </w:p>
        </w:tc>
        <w:tc>
          <w:tcPr>
            <w:tcW w:w="403" w:type="pct"/>
            <w:tcBorders>
              <w:top w:val="nil"/>
              <w:left w:val="nil"/>
              <w:bottom w:val="single" w:sz="4" w:space="0" w:color="auto"/>
              <w:right w:val="single" w:sz="8" w:space="0" w:color="auto"/>
            </w:tcBorders>
            <w:shd w:val="clear" w:color="auto" w:fill="auto"/>
            <w:noWrap/>
            <w:vAlign w:val="bottom"/>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 </w:t>
            </w:r>
          </w:p>
        </w:tc>
        <w:tc>
          <w:tcPr>
            <w:tcW w:w="432" w:type="pct"/>
            <w:tcBorders>
              <w:top w:val="nil"/>
              <w:left w:val="single" w:sz="8" w:space="0" w:color="auto"/>
              <w:bottom w:val="single" w:sz="4" w:space="0" w:color="auto"/>
              <w:right w:val="single" w:sz="4" w:space="0" w:color="auto"/>
            </w:tcBorders>
            <w:shd w:val="clear" w:color="auto" w:fill="auto"/>
            <w:noWrap/>
            <w:vAlign w:val="bottom"/>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70,81</w:t>
            </w:r>
          </w:p>
        </w:tc>
        <w:tc>
          <w:tcPr>
            <w:tcW w:w="620" w:type="pct"/>
            <w:tcBorders>
              <w:top w:val="nil"/>
              <w:left w:val="nil"/>
              <w:bottom w:val="single" w:sz="4" w:space="0" w:color="auto"/>
              <w:right w:val="single" w:sz="4" w:space="0" w:color="auto"/>
            </w:tcBorders>
            <w:shd w:val="clear" w:color="auto" w:fill="auto"/>
            <w:noWrap/>
            <w:vAlign w:val="bottom"/>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70,81</w:t>
            </w:r>
          </w:p>
        </w:tc>
        <w:tc>
          <w:tcPr>
            <w:tcW w:w="311" w:type="pct"/>
            <w:tcBorders>
              <w:top w:val="nil"/>
              <w:left w:val="nil"/>
              <w:bottom w:val="single" w:sz="4" w:space="0" w:color="auto"/>
              <w:right w:val="single" w:sz="4" w:space="0" w:color="auto"/>
            </w:tcBorders>
            <w:shd w:val="clear" w:color="auto" w:fill="auto"/>
            <w:noWrap/>
            <w:vAlign w:val="bottom"/>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 </w:t>
            </w:r>
          </w:p>
        </w:tc>
        <w:tc>
          <w:tcPr>
            <w:tcW w:w="403" w:type="pct"/>
            <w:tcBorders>
              <w:top w:val="nil"/>
              <w:left w:val="nil"/>
              <w:bottom w:val="single" w:sz="4" w:space="0" w:color="auto"/>
              <w:right w:val="single" w:sz="8" w:space="0" w:color="auto"/>
            </w:tcBorders>
            <w:shd w:val="clear" w:color="auto" w:fill="auto"/>
            <w:noWrap/>
            <w:vAlign w:val="bottom"/>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 </w:t>
            </w:r>
          </w:p>
        </w:tc>
      </w:tr>
    </w:tbl>
    <w:p w:rsidR="00040108" w:rsidRPr="007A1F82" w:rsidRDefault="00040108" w:rsidP="004B307F">
      <w:pPr>
        <w:ind w:firstLine="284"/>
        <w:jc w:val="both"/>
        <w:rPr>
          <w:rFonts w:ascii="Arial" w:hAnsi="Arial" w:cs="Arial"/>
          <w:sz w:val="16"/>
          <w:szCs w:val="16"/>
        </w:rPr>
      </w:pPr>
      <w:r w:rsidRPr="007A1F82">
        <w:rPr>
          <w:rFonts w:ascii="Arial" w:hAnsi="Arial" w:cs="Arial"/>
          <w:sz w:val="16"/>
          <w:szCs w:val="16"/>
        </w:rPr>
        <w:t>Договорные величины потребления тепловой мощности по объектам потребителей произведены расчетным методом.</w:t>
      </w:r>
    </w:p>
    <w:p w:rsidR="00040108" w:rsidRPr="007A1F82" w:rsidRDefault="00040108" w:rsidP="004B307F">
      <w:pPr>
        <w:ind w:firstLine="284"/>
        <w:jc w:val="both"/>
        <w:rPr>
          <w:rFonts w:ascii="Arial" w:hAnsi="Arial" w:cs="Arial"/>
          <w:sz w:val="16"/>
          <w:szCs w:val="16"/>
        </w:rPr>
      </w:pPr>
      <w:r w:rsidRPr="007A1F82">
        <w:rPr>
          <w:rFonts w:ascii="Arial" w:hAnsi="Arial" w:cs="Arial"/>
          <w:sz w:val="16"/>
          <w:szCs w:val="16"/>
        </w:rPr>
        <w:t xml:space="preserve">С 01.01.2014 года продажа потребителям тепловой энергии осуществляется в соответствии со статьей 13 Федерального закона от 27 июля </w:t>
      </w:r>
      <w:r w:rsidR="004B307F">
        <w:rPr>
          <w:rFonts w:ascii="Arial" w:hAnsi="Arial" w:cs="Arial"/>
          <w:sz w:val="16"/>
          <w:szCs w:val="16"/>
        </w:rPr>
        <w:br/>
      </w:r>
      <w:r w:rsidRPr="007A1F82">
        <w:rPr>
          <w:rFonts w:ascii="Arial" w:hAnsi="Arial" w:cs="Arial"/>
          <w:sz w:val="16"/>
          <w:szCs w:val="16"/>
        </w:rPr>
        <w:t>2010 года № 190-ФЗ «О теплоснабжении» теплоснабжающей организацией, имеющей в собственности или на ином праве, а равно во владении или пользовании источники тепловой энергии при этом в случае принятия собственниками помещений в многоквартирных жилых домах решения о непосредственных расчетах за поставляемую тепловую энергию с теплоснабжающими организациями - продажа тепловой энергии производится непосредственно потребителям.</w:t>
      </w:r>
    </w:p>
    <w:p w:rsidR="00040108" w:rsidRPr="007A1F82" w:rsidRDefault="00040108" w:rsidP="004B307F">
      <w:pPr>
        <w:ind w:firstLine="284"/>
        <w:jc w:val="both"/>
        <w:rPr>
          <w:rFonts w:ascii="Arial" w:hAnsi="Arial" w:cs="Arial"/>
          <w:sz w:val="16"/>
          <w:szCs w:val="16"/>
        </w:rPr>
      </w:pPr>
      <w:r w:rsidRPr="007A1F82">
        <w:rPr>
          <w:rFonts w:ascii="Arial" w:hAnsi="Arial" w:cs="Arial"/>
          <w:sz w:val="16"/>
          <w:szCs w:val="16"/>
        </w:rPr>
        <w:t>Учет тепла, отпущенного потребителям, осуществляется:</w:t>
      </w:r>
    </w:p>
    <w:p w:rsidR="00040108" w:rsidRPr="007A1F82" w:rsidRDefault="00040108" w:rsidP="004B307F">
      <w:pPr>
        <w:ind w:firstLine="284"/>
        <w:jc w:val="both"/>
        <w:rPr>
          <w:rFonts w:ascii="Arial" w:hAnsi="Arial" w:cs="Arial"/>
          <w:sz w:val="16"/>
          <w:szCs w:val="16"/>
        </w:rPr>
      </w:pPr>
      <w:r w:rsidRPr="007A1F82">
        <w:rPr>
          <w:rFonts w:ascii="Arial" w:hAnsi="Arial" w:cs="Arial"/>
          <w:sz w:val="16"/>
          <w:szCs w:val="16"/>
        </w:rPr>
        <w:t>по данным приборного учета;</w:t>
      </w:r>
    </w:p>
    <w:p w:rsidR="00040108" w:rsidRPr="007A1F82" w:rsidRDefault="00040108" w:rsidP="004B307F">
      <w:pPr>
        <w:ind w:firstLine="284"/>
        <w:jc w:val="both"/>
        <w:rPr>
          <w:rFonts w:ascii="Arial" w:hAnsi="Arial" w:cs="Arial"/>
          <w:sz w:val="16"/>
          <w:szCs w:val="16"/>
        </w:rPr>
      </w:pPr>
      <w:r w:rsidRPr="007A1F82">
        <w:rPr>
          <w:rFonts w:ascii="Arial" w:hAnsi="Arial" w:cs="Arial"/>
          <w:sz w:val="16"/>
          <w:szCs w:val="16"/>
        </w:rPr>
        <w:t>расчётным методом согласно Методике осуществления коммерческого учета тепловой энергии, теплоносителя, утверждённой приказом Минстроя России от 17.03.2014 № 99/пр «Об утверждении Методики осуществления коммерческого учета тепловой энергии, теплоносителя»;</w:t>
      </w:r>
    </w:p>
    <w:p w:rsidR="00040108" w:rsidRPr="007A1F82" w:rsidRDefault="00040108" w:rsidP="004B307F">
      <w:pPr>
        <w:ind w:firstLine="284"/>
        <w:jc w:val="both"/>
        <w:rPr>
          <w:rFonts w:ascii="Arial" w:hAnsi="Arial" w:cs="Arial"/>
          <w:sz w:val="16"/>
          <w:szCs w:val="16"/>
        </w:rPr>
      </w:pPr>
      <w:r w:rsidRPr="007A1F82">
        <w:rPr>
          <w:rFonts w:ascii="Arial" w:hAnsi="Arial" w:cs="Arial"/>
          <w:sz w:val="16"/>
          <w:szCs w:val="16"/>
        </w:rPr>
        <w:t>по утверждённым нормативам для населения.</w:t>
      </w:r>
    </w:p>
    <w:p w:rsidR="00040108" w:rsidRPr="007A1F82" w:rsidRDefault="00040108" w:rsidP="004B307F">
      <w:pPr>
        <w:ind w:firstLine="284"/>
        <w:jc w:val="both"/>
        <w:rPr>
          <w:rFonts w:ascii="Arial" w:hAnsi="Arial" w:cs="Arial"/>
          <w:sz w:val="16"/>
          <w:szCs w:val="16"/>
        </w:rPr>
      </w:pPr>
      <w:r w:rsidRPr="007A1F82">
        <w:rPr>
          <w:rFonts w:ascii="Arial" w:hAnsi="Arial" w:cs="Arial"/>
          <w:sz w:val="16"/>
          <w:szCs w:val="16"/>
        </w:rPr>
        <w:t>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w:t>
      </w:r>
    </w:p>
    <w:p w:rsidR="00040108" w:rsidRPr="007A1F82" w:rsidRDefault="00040108" w:rsidP="004B307F">
      <w:pPr>
        <w:ind w:firstLine="284"/>
        <w:jc w:val="both"/>
        <w:rPr>
          <w:rFonts w:ascii="Arial" w:hAnsi="Arial" w:cs="Arial"/>
          <w:b/>
          <w:i/>
          <w:sz w:val="16"/>
          <w:szCs w:val="16"/>
        </w:rPr>
      </w:pPr>
      <w:r w:rsidRPr="007A1F82">
        <w:rPr>
          <w:rFonts w:ascii="Arial" w:hAnsi="Arial" w:cs="Arial"/>
          <w:b/>
          <w:sz w:val="16"/>
          <w:szCs w:val="16"/>
        </w:rPr>
        <w:t xml:space="preserve">6. Балансы тепловой мощности и тепловой нагрузки в зонах действия источников тепловой энергии </w:t>
      </w:r>
    </w:p>
    <w:p w:rsidR="00040108" w:rsidRPr="007A1F82" w:rsidRDefault="00040108" w:rsidP="004B307F">
      <w:pPr>
        <w:ind w:firstLine="284"/>
        <w:jc w:val="both"/>
        <w:rPr>
          <w:rFonts w:ascii="Arial" w:hAnsi="Arial" w:cs="Arial"/>
          <w:sz w:val="16"/>
          <w:szCs w:val="16"/>
        </w:rPr>
      </w:pPr>
      <w:r w:rsidRPr="007A1F82">
        <w:rPr>
          <w:rFonts w:ascii="Arial" w:hAnsi="Arial" w:cs="Arial"/>
          <w:sz w:val="16"/>
          <w:szCs w:val="16"/>
        </w:rPr>
        <w:t>Баланс установленной, располагаемой тепловой мощности, тепловой мощности нетто, потерь тепловой мощности в тепловых сетях и присоединенной тепловой нагрузки в Яжелбицком сельском поселении представлен в таблице 12.</w:t>
      </w:r>
    </w:p>
    <w:p w:rsidR="00040108" w:rsidRPr="00B623B0" w:rsidRDefault="00040108" w:rsidP="007A1F82">
      <w:pPr>
        <w:ind w:firstLine="709"/>
        <w:jc w:val="right"/>
        <w:rPr>
          <w:rFonts w:ascii="Arial" w:hAnsi="Arial" w:cs="Arial"/>
          <w:sz w:val="12"/>
          <w:szCs w:val="16"/>
        </w:rPr>
      </w:pPr>
      <w:r w:rsidRPr="00B623B0">
        <w:rPr>
          <w:rFonts w:ascii="Arial" w:hAnsi="Arial" w:cs="Arial"/>
          <w:sz w:val="12"/>
          <w:szCs w:val="16"/>
        </w:rPr>
        <w:t>Таблица 12</w:t>
      </w:r>
    </w:p>
    <w:tbl>
      <w:tblPr>
        <w:tblW w:w="5000" w:type="pct"/>
        <w:tblLayout w:type="fixed"/>
        <w:tblCellMar>
          <w:left w:w="0" w:type="dxa"/>
          <w:right w:w="0" w:type="dxa"/>
        </w:tblCellMar>
        <w:tblLook w:val="04A0" w:firstRow="1" w:lastRow="0" w:firstColumn="1" w:lastColumn="0" w:noHBand="0" w:noVBand="1"/>
      </w:tblPr>
      <w:tblGrid>
        <w:gridCol w:w="2069"/>
        <w:gridCol w:w="1204"/>
        <w:gridCol w:w="1202"/>
        <w:gridCol w:w="860"/>
        <w:gridCol w:w="1203"/>
        <w:gridCol w:w="1028"/>
        <w:gridCol w:w="1203"/>
        <w:gridCol w:w="1203"/>
        <w:gridCol w:w="1378"/>
      </w:tblGrid>
      <w:tr w:rsidR="00040108" w:rsidRPr="00B623B0" w:rsidTr="004B307F">
        <w:trPr>
          <w:trHeight w:val="20"/>
        </w:trPr>
        <w:tc>
          <w:tcPr>
            <w:tcW w:w="9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b/>
                <w:sz w:val="12"/>
                <w:szCs w:val="16"/>
              </w:rPr>
            </w:pPr>
            <w:r w:rsidRPr="00B623B0">
              <w:rPr>
                <w:rFonts w:ascii="Arial" w:hAnsi="Arial" w:cs="Arial"/>
                <w:b/>
                <w:sz w:val="12"/>
                <w:szCs w:val="16"/>
              </w:rPr>
              <w:t>Наименование теплоисточника</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040108" w:rsidRPr="00B623B0" w:rsidRDefault="00B623B0" w:rsidP="007A1F82">
            <w:pPr>
              <w:jc w:val="center"/>
              <w:rPr>
                <w:rFonts w:ascii="Arial" w:hAnsi="Arial" w:cs="Arial"/>
                <w:b/>
                <w:sz w:val="12"/>
                <w:szCs w:val="16"/>
              </w:rPr>
            </w:pPr>
            <w:r>
              <w:rPr>
                <w:rFonts w:ascii="Arial" w:hAnsi="Arial" w:cs="Arial"/>
                <w:b/>
                <w:sz w:val="12"/>
                <w:szCs w:val="16"/>
              </w:rPr>
              <w:t>Установ</w:t>
            </w:r>
            <w:r w:rsidR="00040108" w:rsidRPr="00B623B0">
              <w:rPr>
                <w:rFonts w:ascii="Arial" w:hAnsi="Arial" w:cs="Arial"/>
                <w:b/>
                <w:sz w:val="12"/>
                <w:szCs w:val="16"/>
              </w:rPr>
              <w:t>ленная мощность, Гкал/ч</w:t>
            </w:r>
          </w:p>
        </w:tc>
        <w:tc>
          <w:tcPr>
            <w:tcW w:w="529" w:type="pct"/>
            <w:tcBorders>
              <w:top w:val="single" w:sz="4" w:space="0" w:color="auto"/>
              <w:left w:val="nil"/>
              <w:bottom w:val="single" w:sz="4" w:space="0" w:color="auto"/>
              <w:right w:val="single" w:sz="4" w:space="0" w:color="auto"/>
            </w:tcBorders>
            <w:shd w:val="clear" w:color="auto" w:fill="auto"/>
            <w:vAlign w:val="center"/>
            <w:hideMark/>
          </w:tcPr>
          <w:p w:rsidR="00040108" w:rsidRPr="00B623B0" w:rsidRDefault="00B623B0" w:rsidP="007A1F82">
            <w:pPr>
              <w:jc w:val="center"/>
              <w:rPr>
                <w:rFonts w:ascii="Arial" w:hAnsi="Arial" w:cs="Arial"/>
                <w:b/>
                <w:sz w:val="12"/>
                <w:szCs w:val="16"/>
              </w:rPr>
            </w:pPr>
            <w:r>
              <w:rPr>
                <w:rFonts w:ascii="Arial" w:hAnsi="Arial" w:cs="Arial"/>
                <w:b/>
                <w:sz w:val="12"/>
                <w:szCs w:val="16"/>
              </w:rPr>
              <w:t>Распола</w:t>
            </w:r>
            <w:r w:rsidR="00040108" w:rsidRPr="00B623B0">
              <w:rPr>
                <w:rFonts w:ascii="Arial" w:hAnsi="Arial" w:cs="Arial"/>
                <w:b/>
                <w:sz w:val="12"/>
                <w:szCs w:val="16"/>
              </w:rPr>
              <w:t>гаемая мощность, Гкал/ч</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040108" w:rsidRPr="00B623B0" w:rsidRDefault="00B623B0" w:rsidP="007A1F82">
            <w:pPr>
              <w:jc w:val="center"/>
              <w:rPr>
                <w:rFonts w:ascii="Arial" w:hAnsi="Arial" w:cs="Arial"/>
                <w:b/>
                <w:sz w:val="12"/>
                <w:szCs w:val="16"/>
              </w:rPr>
            </w:pPr>
            <w:r>
              <w:rPr>
                <w:rFonts w:ascii="Arial" w:hAnsi="Arial" w:cs="Arial"/>
                <w:b/>
                <w:sz w:val="12"/>
                <w:szCs w:val="16"/>
              </w:rPr>
              <w:t>Мощ</w:t>
            </w:r>
            <w:r w:rsidR="00040108" w:rsidRPr="00B623B0">
              <w:rPr>
                <w:rFonts w:ascii="Arial" w:hAnsi="Arial" w:cs="Arial"/>
                <w:b/>
                <w:sz w:val="12"/>
                <w:szCs w:val="16"/>
              </w:rPr>
              <w:t>ность нетто, Гкал/ч</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040108" w:rsidRPr="00B623B0" w:rsidRDefault="00B623B0" w:rsidP="007A1F82">
            <w:pPr>
              <w:jc w:val="center"/>
              <w:rPr>
                <w:rFonts w:ascii="Arial" w:hAnsi="Arial" w:cs="Arial"/>
                <w:b/>
                <w:sz w:val="12"/>
                <w:szCs w:val="16"/>
              </w:rPr>
            </w:pPr>
            <w:r>
              <w:rPr>
                <w:rFonts w:ascii="Arial" w:hAnsi="Arial" w:cs="Arial"/>
                <w:b/>
                <w:sz w:val="12"/>
                <w:szCs w:val="16"/>
              </w:rPr>
              <w:t>Подклю</w:t>
            </w:r>
            <w:r w:rsidR="00040108" w:rsidRPr="00B623B0">
              <w:rPr>
                <w:rFonts w:ascii="Arial" w:hAnsi="Arial" w:cs="Arial"/>
                <w:b/>
                <w:sz w:val="12"/>
                <w:szCs w:val="16"/>
              </w:rPr>
              <w:t>ченная нагрузка, Гкал/ч</w:t>
            </w:r>
          </w:p>
        </w:tc>
        <w:tc>
          <w:tcPr>
            <w:tcW w:w="453" w:type="pct"/>
            <w:tcBorders>
              <w:top w:val="single" w:sz="4" w:space="0" w:color="auto"/>
              <w:left w:val="nil"/>
              <w:bottom w:val="single" w:sz="4" w:space="0" w:color="auto"/>
              <w:right w:val="single" w:sz="4" w:space="0" w:color="auto"/>
            </w:tcBorders>
            <w:shd w:val="clear" w:color="auto" w:fill="auto"/>
            <w:vAlign w:val="center"/>
            <w:hideMark/>
          </w:tcPr>
          <w:p w:rsidR="00040108" w:rsidRPr="00B623B0" w:rsidRDefault="00B623B0" w:rsidP="007A1F82">
            <w:pPr>
              <w:jc w:val="center"/>
              <w:rPr>
                <w:rFonts w:ascii="Arial" w:hAnsi="Arial" w:cs="Arial"/>
                <w:b/>
                <w:sz w:val="12"/>
                <w:szCs w:val="16"/>
              </w:rPr>
            </w:pPr>
            <w:r>
              <w:rPr>
                <w:rFonts w:ascii="Arial" w:hAnsi="Arial" w:cs="Arial"/>
                <w:b/>
                <w:sz w:val="12"/>
                <w:szCs w:val="16"/>
              </w:rPr>
              <w:t>Хозяйст</w:t>
            </w:r>
            <w:r w:rsidR="00040108" w:rsidRPr="00B623B0">
              <w:rPr>
                <w:rFonts w:ascii="Arial" w:hAnsi="Arial" w:cs="Arial"/>
                <w:b/>
                <w:sz w:val="12"/>
                <w:szCs w:val="16"/>
              </w:rPr>
              <w:t>венные нужды, Гкал/ч</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040108" w:rsidRPr="00B623B0" w:rsidRDefault="00B623B0" w:rsidP="007A1F82">
            <w:pPr>
              <w:jc w:val="center"/>
              <w:rPr>
                <w:rFonts w:ascii="Arial" w:hAnsi="Arial" w:cs="Arial"/>
                <w:b/>
                <w:sz w:val="12"/>
                <w:szCs w:val="16"/>
              </w:rPr>
            </w:pPr>
            <w:r>
              <w:rPr>
                <w:rFonts w:ascii="Arial" w:hAnsi="Arial" w:cs="Arial"/>
                <w:b/>
                <w:sz w:val="12"/>
                <w:szCs w:val="16"/>
              </w:rPr>
              <w:t>Собствен</w:t>
            </w:r>
            <w:r w:rsidR="00040108" w:rsidRPr="00B623B0">
              <w:rPr>
                <w:rFonts w:ascii="Arial" w:hAnsi="Arial" w:cs="Arial"/>
                <w:b/>
                <w:sz w:val="12"/>
                <w:szCs w:val="16"/>
              </w:rPr>
              <w:t>ные нужды, Гкал/ч</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b/>
                <w:sz w:val="12"/>
                <w:szCs w:val="16"/>
              </w:rPr>
            </w:pPr>
            <w:r w:rsidRPr="00B623B0">
              <w:rPr>
                <w:rFonts w:ascii="Arial" w:hAnsi="Arial" w:cs="Arial"/>
                <w:b/>
                <w:sz w:val="12"/>
                <w:szCs w:val="16"/>
              </w:rPr>
              <w:t>Потери в тепловых сетях, Гкал/ч</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b/>
                <w:sz w:val="12"/>
                <w:szCs w:val="16"/>
              </w:rPr>
            </w:pPr>
            <w:r w:rsidRPr="00B623B0">
              <w:rPr>
                <w:rFonts w:ascii="Arial" w:hAnsi="Arial" w:cs="Arial"/>
                <w:b/>
                <w:sz w:val="12"/>
                <w:szCs w:val="16"/>
              </w:rPr>
              <w:t>Резерв тепловой мощности, Гкал/ч</w:t>
            </w:r>
          </w:p>
        </w:tc>
      </w:tr>
      <w:tr w:rsidR="00040108" w:rsidRPr="00B623B0" w:rsidTr="004B307F">
        <w:trPr>
          <w:trHeight w:val="20"/>
        </w:trPr>
        <w:tc>
          <w:tcPr>
            <w:tcW w:w="911" w:type="pct"/>
            <w:tcBorders>
              <w:top w:val="nil"/>
              <w:left w:val="single" w:sz="4" w:space="0" w:color="auto"/>
              <w:bottom w:val="single" w:sz="4" w:space="0" w:color="auto"/>
              <w:right w:val="single" w:sz="4" w:space="0" w:color="auto"/>
            </w:tcBorders>
            <w:shd w:val="clear" w:color="auto" w:fill="auto"/>
            <w:noWrap/>
            <w:vAlign w:val="center"/>
            <w:hideMark/>
          </w:tcPr>
          <w:p w:rsidR="00040108" w:rsidRPr="00B623B0" w:rsidRDefault="00040108" w:rsidP="007A1F82">
            <w:pPr>
              <w:rPr>
                <w:rFonts w:ascii="Arial" w:hAnsi="Arial" w:cs="Arial"/>
                <w:sz w:val="12"/>
                <w:szCs w:val="16"/>
              </w:rPr>
            </w:pPr>
            <w:r w:rsidRPr="00B623B0">
              <w:rPr>
                <w:rFonts w:ascii="Arial" w:hAnsi="Arial" w:cs="Arial"/>
                <w:sz w:val="12"/>
                <w:szCs w:val="16"/>
              </w:rPr>
              <w:t>Котельная №10, Валдайский район, с. Яжелбицы</w:t>
            </w:r>
          </w:p>
        </w:tc>
        <w:tc>
          <w:tcPr>
            <w:tcW w:w="530" w:type="pct"/>
            <w:tcBorders>
              <w:top w:val="nil"/>
              <w:left w:val="nil"/>
              <w:bottom w:val="single" w:sz="4" w:space="0" w:color="auto"/>
              <w:right w:val="single" w:sz="4" w:space="0" w:color="auto"/>
            </w:tcBorders>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6,400</w:t>
            </w:r>
          </w:p>
        </w:tc>
        <w:tc>
          <w:tcPr>
            <w:tcW w:w="529" w:type="pct"/>
            <w:tcBorders>
              <w:top w:val="nil"/>
              <w:left w:val="nil"/>
              <w:bottom w:val="single" w:sz="4" w:space="0" w:color="auto"/>
              <w:right w:val="single" w:sz="4" w:space="0" w:color="auto"/>
            </w:tcBorders>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3,480</w:t>
            </w:r>
          </w:p>
        </w:tc>
        <w:tc>
          <w:tcPr>
            <w:tcW w:w="379" w:type="pct"/>
            <w:tcBorders>
              <w:top w:val="nil"/>
              <w:left w:val="nil"/>
              <w:bottom w:val="single" w:sz="4" w:space="0" w:color="auto"/>
              <w:right w:val="single" w:sz="4" w:space="0" w:color="auto"/>
            </w:tcBorders>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3,456</w:t>
            </w:r>
          </w:p>
        </w:tc>
        <w:tc>
          <w:tcPr>
            <w:tcW w:w="530" w:type="pct"/>
            <w:tcBorders>
              <w:top w:val="nil"/>
              <w:left w:val="nil"/>
              <w:bottom w:val="single" w:sz="4" w:space="0" w:color="auto"/>
              <w:right w:val="single" w:sz="4" w:space="0" w:color="auto"/>
            </w:tcBorders>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2,337</w:t>
            </w:r>
          </w:p>
        </w:tc>
        <w:tc>
          <w:tcPr>
            <w:tcW w:w="453" w:type="pct"/>
            <w:tcBorders>
              <w:top w:val="nil"/>
              <w:left w:val="nil"/>
              <w:bottom w:val="single" w:sz="4" w:space="0" w:color="auto"/>
              <w:right w:val="single" w:sz="4" w:space="0" w:color="auto"/>
            </w:tcBorders>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0,000</w:t>
            </w:r>
          </w:p>
        </w:tc>
        <w:tc>
          <w:tcPr>
            <w:tcW w:w="530" w:type="pct"/>
            <w:tcBorders>
              <w:top w:val="nil"/>
              <w:left w:val="nil"/>
              <w:bottom w:val="single" w:sz="4" w:space="0" w:color="auto"/>
              <w:right w:val="single" w:sz="4" w:space="0" w:color="auto"/>
            </w:tcBorders>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0,024</w:t>
            </w:r>
          </w:p>
        </w:tc>
        <w:tc>
          <w:tcPr>
            <w:tcW w:w="530" w:type="pct"/>
            <w:tcBorders>
              <w:top w:val="nil"/>
              <w:left w:val="nil"/>
              <w:bottom w:val="single" w:sz="4" w:space="0" w:color="auto"/>
              <w:right w:val="single" w:sz="4" w:space="0" w:color="auto"/>
            </w:tcBorders>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0,457</w:t>
            </w:r>
          </w:p>
        </w:tc>
        <w:tc>
          <w:tcPr>
            <w:tcW w:w="607" w:type="pct"/>
            <w:tcBorders>
              <w:top w:val="nil"/>
              <w:left w:val="nil"/>
              <w:bottom w:val="single" w:sz="4" w:space="0" w:color="auto"/>
              <w:right w:val="single" w:sz="4" w:space="0" w:color="auto"/>
            </w:tcBorders>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0,639</w:t>
            </w:r>
          </w:p>
        </w:tc>
      </w:tr>
      <w:tr w:rsidR="00040108" w:rsidRPr="00B623B0" w:rsidTr="004B307F">
        <w:trPr>
          <w:trHeight w:val="20"/>
        </w:trPr>
        <w:tc>
          <w:tcPr>
            <w:tcW w:w="911" w:type="pct"/>
            <w:tcBorders>
              <w:top w:val="nil"/>
              <w:left w:val="single" w:sz="4" w:space="0" w:color="auto"/>
              <w:bottom w:val="single" w:sz="4" w:space="0" w:color="auto"/>
              <w:right w:val="single" w:sz="4" w:space="0" w:color="auto"/>
            </w:tcBorders>
            <w:shd w:val="clear" w:color="auto" w:fill="auto"/>
            <w:noWrap/>
            <w:vAlign w:val="center"/>
          </w:tcPr>
          <w:p w:rsidR="00040108" w:rsidRPr="00B623B0" w:rsidRDefault="00040108" w:rsidP="007A1F82">
            <w:pPr>
              <w:rPr>
                <w:rFonts w:ascii="Arial" w:hAnsi="Arial" w:cs="Arial"/>
                <w:sz w:val="12"/>
                <w:szCs w:val="16"/>
              </w:rPr>
            </w:pPr>
            <w:r w:rsidRPr="00B623B0">
              <w:rPr>
                <w:rFonts w:ascii="Arial" w:hAnsi="Arial" w:cs="Arial"/>
                <w:sz w:val="12"/>
                <w:szCs w:val="16"/>
              </w:rPr>
              <w:t>Котельная №20, Валдайский район, д. Ижицы</w:t>
            </w:r>
          </w:p>
        </w:tc>
        <w:tc>
          <w:tcPr>
            <w:tcW w:w="530" w:type="pct"/>
            <w:tcBorders>
              <w:top w:val="nil"/>
              <w:left w:val="nil"/>
              <w:bottom w:val="single" w:sz="4" w:space="0" w:color="auto"/>
              <w:right w:val="single" w:sz="4" w:space="0" w:color="auto"/>
            </w:tcBorders>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0,090</w:t>
            </w:r>
          </w:p>
        </w:tc>
        <w:tc>
          <w:tcPr>
            <w:tcW w:w="529" w:type="pct"/>
            <w:tcBorders>
              <w:top w:val="nil"/>
              <w:left w:val="nil"/>
              <w:bottom w:val="single" w:sz="4" w:space="0" w:color="auto"/>
              <w:right w:val="single" w:sz="4" w:space="0" w:color="auto"/>
            </w:tcBorders>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0,090</w:t>
            </w:r>
          </w:p>
        </w:tc>
        <w:tc>
          <w:tcPr>
            <w:tcW w:w="379" w:type="pct"/>
            <w:tcBorders>
              <w:top w:val="nil"/>
              <w:left w:val="nil"/>
              <w:bottom w:val="single" w:sz="4" w:space="0" w:color="auto"/>
              <w:right w:val="single" w:sz="4" w:space="0" w:color="auto"/>
            </w:tcBorders>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0,090</w:t>
            </w:r>
          </w:p>
        </w:tc>
        <w:tc>
          <w:tcPr>
            <w:tcW w:w="530" w:type="pct"/>
            <w:tcBorders>
              <w:top w:val="nil"/>
              <w:left w:val="nil"/>
              <w:bottom w:val="single" w:sz="4" w:space="0" w:color="auto"/>
              <w:right w:val="single" w:sz="4" w:space="0" w:color="auto"/>
            </w:tcBorders>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0,050</w:t>
            </w:r>
          </w:p>
        </w:tc>
        <w:tc>
          <w:tcPr>
            <w:tcW w:w="453" w:type="pct"/>
            <w:tcBorders>
              <w:top w:val="nil"/>
              <w:left w:val="nil"/>
              <w:bottom w:val="single" w:sz="4" w:space="0" w:color="auto"/>
              <w:right w:val="single" w:sz="4" w:space="0" w:color="auto"/>
            </w:tcBorders>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0,000</w:t>
            </w:r>
          </w:p>
        </w:tc>
        <w:tc>
          <w:tcPr>
            <w:tcW w:w="530" w:type="pct"/>
            <w:tcBorders>
              <w:top w:val="nil"/>
              <w:left w:val="nil"/>
              <w:bottom w:val="single" w:sz="4" w:space="0" w:color="auto"/>
              <w:right w:val="single" w:sz="4" w:space="0" w:color="auto"/>
            </w:tcBorders>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0,000</w:t>
            </w:r>
          </w:p>
        </w:tc>
        <w:tc>
          <w:tcPr>
            <w:tcW w:w="530" w:type="pct"/>
            <w:tcBorders>
              <w:top w:val="nil"/>
              <w:left w:val="nil"/>
              <w:bottom w:val="single" w:sz="4" w:space="0" w:color="auto"/>
              <w:right w:val="single" w:sz="4" w:space="0" w:color="auto"/>
            </w:tcBorders>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0,002</w:t>
            </w:r>
          </w:p>
        </w:tc>
        <w:tc>
          <w:tcPr>
            <w:tcW w:w="607" w:type="pct"/>
            <w:tcBorders>
              <w:top w:val="nil"/>
              <w:left w:val="nil"/>
              <w:bottom w:val="single" w:sz="4" w:space="0" w:color="auto"/>
              <w:right w:val="single" w:sz="4" w:space="0" w:color="auto"/>
            </w:tcBorders>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0,037</w:t>
            </w:r>
          </w:p>
        </w:tc>
      </w:tr>
      <w:tr w:rsidR="00040108" w:rsidRPr="00B623B0" w:rsidTr="004B307F">
        <w:trPr>
          <w:trHeight w:val="20"/>
        </w:trPr>
        <w:tc>
          <w:tcPr>
            <w:tcW w:w="911" w:type="pct"/>
            <w:tcBorders>
              <w:top w:val="nil"/>
              <w:left w:val="single" w:sz="4" w:space="0" w:color="auto"/>
              <w:bottom w:val="single" w:sz="4" w:space="0" w:color="auto"/>
              <w:right w:val="single" w:sz="4" w:space="0" w:color="auto"/>
            </w:tcBorders>
            <w:shd w:val="clear" w:color="auto" w:fill="auto"/>
            <w:vAlign w:val="center"/>
            <w:hideMark/>
          </w:tcPr>
          <w:p w:rsidR="00040108" w:rsidRPr="00B623B0" w:rsidRDefault="00040108" w:rsidP="007A1F82">
            <w:pPr>
              <w:rPr>
                <w:rFonts w:ascii="Arial" w:hAnsi="Arial" w:cs="Arial"/>
                <w:b/>
                <w:bCs/>
                <w:color w:val="000000"/>
                <w:sz w:val="12"/>
                <w:szCs w:val="16"/>
              </w:rPr>
            </w:pPr>
            <w:r w:rsidRPr="00B623B0">
              <w:rPr>
                <w:rFonts w:ascii="Arial" w:hAnsi="Arial" w:cs="Arial"/>
                <w:b/>
                <w:bCs/>
                <w:color w:val="000000"/>
                <w:sz w:val="12"/>
                <w:szCs w:val="16"/>
              </w:rPr>
              <w:t>Итого:</w:t>
            </w:r>
          </w:p>
        </w:tc>
        <w:tc>
          <w:tcPr>
            <w:tcW w:w="530" w:type="pct"/>
            <w:tcBorders>
              <w:top w:val="nil"/>
              <w:left w:val="nil"/>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6,490</w:t>
            </w:r>
          </w:p>
        </w:tc>
        <w:tc>
          <w:tcPr>
            <w:tcW w:w="529" w:type="pct"/>
            <w:tcBorders>
              <w:top w:val="nil"/>
              <w:left w:val="nil"/>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3,570</w:t>
            </w:r>
          </w:p>
        </w:tc>
        <w:tc>
          <w:tcPr>
            <w:tcW w:w="379" w:type="pct"/>
            <w:tcBorders>
              <w:top w:val="nil"/>
              <w:left w:val="nil"/>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3,546</w:t>
            </w:r>
          </w:p>
        </w:tc>
        <w:tc>
          <w:tcPr>
            <w:tcW w:w="530" w:type="pct"/>
            <w:tcBorders>
              <w:top w:val="nil"/>
              <w:left w:val="nil"/>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2,387</w:t>
            </w:r>
          </w:p>
        </w:tc>
        <w:tc>
          <w:tcPr>
            <w:tcW w:w="453" w:type="pct"/>
            <w:tcBorders>
              <w:top w:val="nil"/>
              <w:left w:val="nil"/>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0,000</w:t>
            </w:r>
          </w:p>
        </w:tc>
        <w:tc>
          <w:tcPr>
            <w:tcW w:w="530" w:type="pct"/>
            <w:tcBorders>
              <w:top w:val="nil"/>
              <w:left w:val="nil"/>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0,024</w:t>
            </w:r>
          </w:p>
        </w:tc>
        <w:tc>
          <w:tcPr>
            <w:tcW w:w="530" w:type="pct"/>
            <w:tcBorders>
              <w:top w:val="nil"/>
              <w:left w:val="nil"/>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0,459</w:t>
            </w:r>
          </w:p>
        </w:tc>
        <w:tc>
          <w:tcPr>
            <w:tcW w:w="607" w:type="pct"/>
            <w:tcBorders>
              <w:top w:val="nil"/>
              <w:left w:val="nil"/>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0,677</w:t>
            </w:r>
          </w:p>
        </w:tc>
      </w:tr>
    </w:tbl>
    <w:p w:rsidR="00040108" w:rsidRPr="007A1F82" w:rsidRDefault="00040108" w:rsidP="004B307F">
      <w:pPr>
        <w:ind w:firstLine="284"/>
        <w:jc w:val="both"/>
        <w:rPr>
          <w:rFonts w:ascii="Arial" w:hAnsi="Arial" w:cs="Arial"/>
          <w:sz w:val="16"/>
          <w:szCs w:val="16"/>
        </w:rPr>
      </w:pPr>
      <w:r w:rsidRPr="007A1F82">
        <w:rPr>
          <w:rFonts w:ascii="Arial" w:hAnsi="Arial" w:cs="Arial"/>
          <w:sz w:val="16"/>
          <w:szCs w:val="16"/>
        </w:rPr>
        <w:t>Тепловой баланс складывается из полезного отпуска тепловой энергии, расхода на собственные нужды источников, потерь в тепловых сетях.</w:t>
      </w:r>
    </w:p>
    <w:p w:rsidR="00040108" w:rsidRPr="007A1F82" w:rsidRDefault="00040108" w:rsidP="004B307F">
      <w:pPr>
        <w:ind w:firstLine="284"/>
        <w:jc w:val="both"/>
        <w:rPr>
          <w:rFonts w:ascii="Arial" w:hAnsi="Arial" w:cs="Arial"/>
          <w:sz w:val="16"/>
          <w:szCs w:val="16"/>
        </w:rPr>
      </w:pPr>
      <w:r w:rsidRPr="007A1F82">
        <w:rPr>
          <w:rFonts w:ascii="Arial" w:hAnsi="Arial" w:cs="Arial"/>
          <w:sz w:val="16"/>
          <w:szCs w:val="16"/>
        </w:rPr>
        <w:t>Баланс тепловой мощности подразумевает соответствие подключенной тепловой нагрузки тепловой мощности источников. Дефицит тепловой мощности отсутствует.</w:t>
      </w:r>
    </w:p>
    <w:p w:rsidR="00040108" w:rsidRPr="007A1F82" w:rsidRDefault="00040108" w:rsidP="004B307F">
      <w:pPr>
        <w:ind w:firstLine="284"/>
        <w:jc w:val="both"/>
        <w:rPr>
          <w:rFonts w:ascii="Arial" w:hAnsi="Arial" w:cs="Arial"/>
          <w:sz w:val="16"/>
          <w:szCs w:val="16"/>
        </w:rPr>
      </w:pPr>
      <w:r w:rsidRPr="007A1F82">
        <w:rPr>
          <w:rFonts w:ascii="Arial" w:hAnsi="Arial" w:cs="Arial"/>
          <w:sz w:val="16"/>
          <w:szCs w:val="16"/>
        </w:rPr>
        <w:t>Гидравлический режим передачи тепловой энергии в Яжелбицком сельском поселении обеспечивается сетевыми насосами котельных. Основные гидравлические и температурные режимы системы теплоснабжения Яжелбицкого сельского поселения обеспечиваются в соответствии с картами технологических режимов. Дефицит пропускной способности сетей в Яжелбицком сельском поселении отсутствует.</w:t>
      </w:r>
    </w:p>
    <w:p w:rsidR="00040108" w:rsidRPr="007A1F82" w:rsidRDefault="00040108" w:rsidP="004B307F">
      <w:pPr>
        <w:ind w:firstLine="284"/>
        <w:jc w:val="both"/>
        <w:rPr>
          <w:rFonts w:ascii="Arial" w:hAnsi="Arial" w:cs="Arial"/>
          <w:b/>
          <w:i/>
          <w:sz w:val="16"/>
          <w:szCs w:val="16"/>
        </w:rPr>
      </w:pPr>
      <w:r w:rsidRPr="007A1F82">
        <w:rPr>
          <w:rFonts w:ascii="Arial" w:hAnsi="Arial" w:cs="Arial"/>
          <w:b/>
          <w:sz w:val="16"/>
          <w:szCs w:val="16"/>
        </w:rPr>
        <w:t xml:space="preserve">7. Балансы теплоносителя </w:t>
      </w:r>
    </w:p>
    <w:p w:rsidR="00040108" w:rsidRPr="007A1F82" w:rsidRDefault="00040108" w:rsidP="004B307F">
      <w:pPr>
        <w:ind w:firstLine="284"/>
        <w:jc w:val="both"/>
        <w:rPr>
          <w:rFonts w:ascii="Arial" w:hAnsi="Arial" w:cs="Arial"/>
          <w:sz w:val="16"/>
          <w:szCs w:val="16"/>
        </w:rPr>
      </w:pPr>
      <w:r w:rsidRPr="007A1F82">
        <w:rPr>
          <w:rFonts w:ascii="Arial" w:hAnsi="Arial" w:cs="Arial"/>
          <w:sz w:val="16"/>
          <w:szCs w:val="16"/>
        </w:rPr>
        <w:t xml:space="preserve">Теплоносителем является вода, забираемая напрямую из системы централизованного водоснабжения. Требования к качеству химочищенной воды котловых систем устанавливаются на уровне, обеспечивающем эффективную и безопасную работу котлов при минимальном риске образования отложений и коррозии. Очистка воды от взвешенных примесей осуществляется в механических фильтрах сетчатого типа. </w:t>
      </w:r>
    </w:p>
    <w:p w:rsidR="00040108" w:rsidRPr="007A1F82" w:rsidRDefault="00040108" w:rsidP="004B307F">
      <w:pPr>
        <w:ind w:firstLine="284"/>
        <w:jc w:val="both"/>
        <w:rPr>
          <w:rFonts w:ascii="Arial" w:hAnsi="Arial" w:cs="Arial"/>
          <w:sz w:val="16"/>
          <w:szCs w:val="16"/>
        </w:rPr>
      </w:pPr>
      <w:r w:rsidRPr="007A1F82">
        <w:rPr>
          <w:rFonts w:ascii="Arial" w:hAnsi="Arial" w:cs="Arial"/>
          <w:sz w:val="16"/>
          <w:szCs w:val="16"/>
        </w:rPr>
        <w:t>Информация о среднем расходе воды на подпитку тепловых сетей и производительности водоподготовительных установок теплоносителя для тепловых сетей на котельных Яжелбицкого сельского поселения представлена в таблице 13.</w:t>
      </w:r>
    </w:p>
    <w:p w:rsidR="00040108" w:rsidRPr="00B623B0" w:rsidRDefault="00040108" w:rsidP="007A1F82">
      <w:pPr>
        <w:jc w:val="right"/>
        <w:rPr>
          <w:rFonts w:ascii="Arial" w:hAnsi="Arial" w:cs="Arial"/>
          <w:sz w:val="12"/>
          <w:szCs w:val="16"/>
        </w:rPr>
      </w:pPr>
      <w:r w:rsidRPr="00B623B0">
        <w:rPr>
          <w:rFonts w:ascii="Arial" w:hAnsi="Arial" w:cs="Arial"/>
          <w:sz w:val="12"/>
          <w:szCs w:val="16"/>
        </w:rPr>
        <w:t>Таблица 13</w:t>
      </w:r>
    </w:p>
    <w:tbl>
      <w:tblPr>
        <w:tblW w:w="5000" w:type="pct"/>
        <w:tblLayout w:type="fixed"/>
        <w:tblCellMar>
          <w:left w:w="0" w:type="dxa"/>
          <w:right w:w="0" w:type="dxa"/>
        </w:tblCellMar>
        <w:tblLook w:val="04A0" w:firstRow="1" w:lastRow="0" w:firstColumn="1" w:lastColumn="0" w:noHBand="0" w:noVBand="1"/>
      </w:tblPr>
      <w:tblGrid>
        <w:gridCol w:w="2983"/>
        <w:gridCol w:w="2551"/>
        <w:gridCol w:w="2835"/>
        <w:gridCol w:w="2981"/>
      </w:tblGrid>
      <w:tr w:rsidR="00040108" w:rsidRPr="00B623B0" w:rsidTr="004B307F">
        <w:trPr>
          <w:trHeight w:val="20"/>
        </w:trPr>
        <w:tc>
          <w:tcPr>
            <w:tcW w:w="13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b/>
                <w:sz w:val="12"/>
                <w:szCs w:val="16"/>
              </w:rPr>
            </w:pPr>
            <w:r w:rsidRPr="00B623B0">
              <w:rPr>
                <w:rFonts w:ascii="Arial" w:hAnsi="Arial" w:cs="Arial"/>
                <w:b/>
                <w:sz w:val="12"/>
                <w:szCs w:val="16"/>
              </w:rPr>
              <w:t>Наименование теплоисточника</w:t>
            </w:r>
          </w:p>
        </w:tc>
        <w:tc>
          <w:tcPr>
            <w:tcW w:w="1124" w:type="pct"/>
            <w:tcBorders>
              <w:top w:val="single" w:sz="4" w:space="0" w:color="auto"/>
              <w:left w:val="nil"/>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b/>
                <w:sz w:val="12"/>
                <w:szCs w:val="16"/>
              </w:rPr>
            </w:pPr>
            <w:r w:rsidRPr="00B623B0">
              <w:rPr>
                <w:rFonts w:ascii="Arial" w:hAnsi="Arial" w:cs="Arial"/>
                <w:b/>
                <w:sz w:val="12"/>
                <w:szCs w:val="16"/>
              </w:rPr>
              <w:t>Средний расход подпиточной воды, м3\ч</w:t>
            </w:r>
          </w:p>
        </w:tc>
        <w:tc>
          <w:tcPr>
            <w:tcW w:w="1249" w:type="pct"/>
            <w:tcBorders>
              <w:top w:val="single" w:sz="4" w:space="0" w:color="auto"/>
              <w:left w:val="nil"/>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b/>
                <w:sz w:val="12"/>
                <w:szCs w:val="16"/>
              </w:rPr>
            </w:pPr>
            <w:r w:rsidRPr="00B623B0">
              <w:rPr>
                <w:rFonts w:ascii="Arial" w:hAnsi="Arial" w:cs="Arial"/>
                <w:b/>
                <w:sz w:val="12"/>
                <w:szCs w:val="16"/>
              </w:rPr>
              <w:t>Нормативная производительность ВПУ, м3\ч</w:t>
            </w:r>
          </w:p>
        </w:tc>
        <w:tc>
          <w:tcPr>
            <w:tcW w:w="1313" w:type="pct"/>
            <w:tcBorders>
              <w:top w:val="single" w:sz="4" w:space="0" w:color="auto"/>
              <w:left w:val="nil"/>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b/>
                <w:sz w:val="12"/>
                <w:szCs w:val="16"/>
              </w:rPr>
            </w:pPr>
            <w:r w:rsidRPr="00B623B0">
              <w:rPr>
                <w:rFonts w:ascii="Arial" w:hAnsi="Arial" w:cs="Arial"/>
                <w:b/>
                <w:sz w:val="12"/>
                <w:szCs w:val="16"/>
              </w:rPr>
              <w:t>Резерв (дефицит) производительности ВПУ, м3\ч</w:t>
            </w:r>
          </w:p>
        </w:tc>
      </w:tr>
      <w:tr w:rsidR="00040108" w:rsidRPr="00B623B0" w:rsidTr="004B307F">
        <w:trPr>
          <w:trHeight w:val="20"/>
        </w:trPr>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0108" w:rsidRPr="00B623B0" w:rsidRDefault="00040108" w:rsidP="007A1F82">
            <w:pPr>
              <w:rPr>
                <w:rFonts w:ascii="Arial" w:hAnsi="Arial" w:cs="Arial"/>
                <w:sz w:val="12"/>
                <w:szCs w:val="16"/>
              </w:rPr>
            </w:pPr>
            <w:r w:rsidRPr="00B623B0">
              <w:rPr>
                <w:rFonts w:ascii="Arial" w:hAnsi="Arial" w:cs="Arial"/>
                <w:sz w:val="12"/>
                <w:szCs w:val="16"/>
              </w:rPr>
              <w:t>Котельная № 10, Валдайский район, с. Яжелбицы</w:t>
            </w:r>
          </w:p>
        </w:tc>
        <w:tc>
          <w:tcPr>
            <w:tcW w:w="1124" w:type="pct"/>
            <w:tcBorders>
              <w:top w:val="single" w:sz="4" w:space="0" w:color="auto"/>
              <w:left w:val="nil"/>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0,254</w:t>
            </w:r>
          </w:p>
        </w:tc>
        <w:tc>
          <w:tcPr>
            <w:tcW w:w="1249" w:type="pct"/>
            <w:tcBorders>
              <w:top w:val="single" w:sz="4" w:space="0" w:color="auto"/>
              <w:left w:val="nil"/>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 </w:t>
            </w:r>
          </w:p>
        </w:tc>
        <w:tc>
          <w:tcPr>
            <w:tcW w:w="1313" w:type="pct"/>
            <w:tcBorders>
              <w:top w:val="single" w:sz="4" w:space="0" w:color="auto"/>
              <w:left w:val="nil"/>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0,000</w:t>
            </w:r>
          </w:p>
        </w:tc>
      </w:tr>
      <w:tr w:rsidR="00040108" w:rsidRPr="00B623B0" w:rsidTr="004B307F">
        <w:trPr>
          <w:trHeight w:val="20"/>
        </w:trPr>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40108" w:rsidRPr="00B623B0" w:rsidRDefault="00040108" w:rsidP="007A1F82">
            <w:pPr>
              <w:rPr>
                <w:rFonts w:ascii="Arial" w:hAnsi="Arial" w:cs="Arial"/>
                <w:sz w:val="12"/>
                <w:szCs w:val="16"/>
              </w:rPr>
            </w:pPr>
            <w:r w:rsidRPr="00B623B0">
              <w:rPr>
                <w:rFonts w:ascii="Arial" w:hAnsi="Arial" w:cs="Arial"/>
                <w:sz w:val="12"/>
                <w:szCs w:val="16"/>
              </w:rPr>
              <w:t>Котельная № 20, Валдайский район, д. Ижицы</w:t>
            </w:r>
          </w:p>
        </w:tc>
        <w:tc>
          <w:tcPr>
            <w:tcW w:w="1124" w:type="pct"/>
            <w:tcBorders>
              <w:top w:val="single" w:sz="4" w:space="0" w:color="auto"/>
              <w:left w:val="nil"/>
              <w:bottom w:val="single" w:sz="4" w:space="0" w:color="auto"/>
              <w:right w:val="single" w:sz="4" w:space="0" w:color="auto"/>
            </w:tcBorders>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0,003</w:t>
            </w:r>
          </w:p>
        </w:tc>
        <w:tc>
          <w:tcPr>
            <w:tcW w:w="1249" w:type="pct"/>
            <w:tcBorders>
              <w:top w:val="single" w:sz="4" w:space="0" w:color="auto"/>
              <w:left w:val="nil"/>
              <w:bottom w:val="single" w:sz="4" w:space="0" w:color="auto"/>
              <w:right w:val="single" w:sz="4" w:space="0" w:color="auto"/>
            </w:tcBorders>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 </w:t>
            </w:r>
          </w:p>
        </w:tc>
        <w:tc>
          <w:tcPr>
            <w:tcW w:w="1313" w:type="pct"/>
            <w:tcBorders>
              <w:top w:val="single" w:sz="4" w:space="0" w:color="auto"/>
              <w:left w:val="nil"/>
              <w:bottom w:val="single" w:sz="4" w:space="0" w:color="auto"/>
              <w:right w:val="single" w:sz="4" w:space="0" w:color="auto"/>
            </w:tcBorders>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0,000</w:t>
            </w:r>
          </w:p>
        </w:tc>
      </w:tr>
    </w:tbl>
    <w:p w:rsidR="00040108" w:rsidRPr="007A1F82" w:rsidRDefault="00040108" w:rsidP="004B307F">
      <w:pPr>
        <w:ind w:firstLine="284"/>
        <w:jc w:val="both"/>
        <w:rPr>
          <w:rFonts w:ascii="Arial" w:hAnsi="Arial" w:cs="Arial"/>
          <w:b/>
          <w:i/>
          <w:sz w:val="16"/>
          <w:szCs w:val="16"/>
        </w:rPr>
      </w:pPr>
      <w:r w:rsidRPr="007A1F82">
        <w:rPr>
          <w:rFonts w:ascii="Arial" w:hAnsi="Arial" w:cs="Arial"/>
          <w:b/>
          <w:sz w:val="16"/>
          <w:szCs w:val="16"/>
        </w:rPr>
        <w:t xml:space="preserve">8. Топливные балансы источников тепловой энергии и система обеспечения топливом </w:t>
      </w:r>
    </w:p>
    <w:p w:rsidR="00040108" w:rsidRPr="007A1F82" w:rsidRDefault="00040108" w:rsidP="004B307F">
      <w:pPr>
        <w:ind w:firstLine="284"/>
        <w:jc w:val="both"/>
        <w:rPr>
          <w:rFonts w:ascii="Arial" w:hAnsi="Arial" w:cs="Arial"/>
          <w:sz w:val="16"/>
          <w:szCs w:val="16"/>
        </w:rPr>
      </w:pPr>
      <w:r w:rsidRPr="007A1F82">
        <w:rPr>
          <w:rFonts w:ascii="Arial" w:hAnsi="Arial" w:cs="Arial"/>
          <w:sz w:val="16"/>
          <w:szCs w:val="16"/>
        </w:rPr>
        <w:t xml:space="preserve">В Любницком сельском поселении на источниках тепловой энергии в качестве топлива используется: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785"/>
        <w:gridCol w:w="2565"/>
      </w:tblGrid>
      <w:tr w:rsidR="00040108" w:rsidRPr="00B623B0" w:rsidTr="00040108">
        <w:trPr>
          <w:trHeight w:val="20"/>
        </w:trPr>
        <w:tc>
          <w:tcPr>
            <w:tcW w:w="3870" w:type="pct"/>
            <w:vAlign w:val="center"/>
          </w:tcPr>
          <w:p w:rsidR="00040108" w:rsidRPr="00B623B0" w:rsidRDefault="00040108" w:rsidP="007A1F82">
            <w:pPr>
              <w:rPr>
                <w:rFonts w:ascii="Arial" w:hAnsi="Arial" w:cs="Arial"/>
                <w:sz w:val="12"/>
                <w:szCs w:val="16"/>
              </w:rPr>
            </w:pPr>
            <w:r w:rsidRPr="00B623B0">
              <w:rPr>
                <w:rFonts w:ascii="Arial" w:hAnsi="Arial" w:cs="Arial"/>
                <w:sz w:val="12"/>
                <w:szCs w:val="16"/>
              </w:rPr>
              <w:t>Котельная № 10, Валдайский район, с.Яжелбицы</w:t>
            </w:r>
          </w:p>
        </w:tc>
        <w:tc>
          <w:tcPr>
            <w:tcW w:w="1130" w:type="pct"/>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газ</w:t>
            </w:r>
          </w:p>
        </w:tc>
      </w:tr>
      <w:tr w:rsidR="00040108" w:rsidRPr="00B623B0" w:rsidTr="00040108">
        <w:trPr>
          <w:trHeight w:val="20"/>
        </w:trPr>
        <w:tc>
          <w:tcPr>
            <w:tcW w:w="3870" w:type="pct"/>
            <w:vAlign w:val="center"/>
          </w:tcPr>
          <w:p w:rsidR="00040108" w:rsidRPr="00B623B0" w:rsidRDefault="00040108" w:rsidP="007A1F82">
            <w:pPr>
              <w:rPr>
                <w:rFonts w:ascii="Arial" w:hAnsi="Arial" w:cs="Arial"/>
                <w:sz w:val="12"/>
                <w:szCs w:val="16"/>
              </w:rPr>
            </w:pPr>
            <w:r w:rsidRPr="00B623B0">
              <w:rPr>
                <w:rFonts w:ascii="Arial" w:hAnsi="Arial" w:cs="Arial"/>
                <w:sz w:val="12"/>
                <w:szCs w:val="16"/>
              </w:rPr>
              <w:t>Котельная № 20, Валдайский район, д.Ижицы-</w:t>
            </w:r>
          </w:p>
        </w:tc>
        <w:tc>
          <w:tcPr>
            <w:tcW w:w="1130" w:type="pct"/>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электроэнергия</w:t>
            </w:r>
          </w:p>
        </w:tc>
      </w:tr>
    </w:tbl>
    <w:p w:rsidR="00040108" w:rsidRPr="007A1F82" w:rsidRDefault="00040108" w:rsidP="004B307F">
      <w:pPr>
        <w:ind w:firstLine="284"/>
        <w:jc w:val="both"/>
        <w:rPr>
          <w:rFonts w:ascii="Arial" w:hAnsi="Arial" w:cs="Arial"/>
          <w:sz w:val="16"/>
          <w:szCs w:val="16"/>
        </w:rPr>
      </w:pPr>
      <w:r w:rsidRPr="007A1F82">
        <w:rPr>
          <w:rFonts w:ascii="Arial" w:hAnsi="Arial" w:cs="Arial"/>
          <w:sz w:val="16"/>
          <w:szCs w:val="16"/>
        </w:rPr>
        <w:t>Показатели топливного баланса за 2023 год представлены в таблице 14.</w:t>
      </w:r>
    </w:p>
    <w:p w:rsidR="00040108" w:rsidRPr="00B623B0" w:rsidRDefault="00040108" w:rsidP="007A1F82">
      <w:pPr>
        <w:jc w:val="right"/>
        <w:rPr>
          <w:rFonts w:ascii="Arial" w:hAnsi="Arial" w:cs="Arial"/>
          <w:sz w:val="12"/>
          <w:szCs w:val="16"/>
        </w:rPr>
      </w:pPr>
      <w:r w:rsidRPr="00B623B0">
        <w:rPr>
          <w:rFonts w:ascii="Arial" w:hAnsi="Arial" w:cs="Arial"/>
          <w:sz w:val="12"/>
          <w:szCs w:val="16"/>
        </w:rPr>
        <w:t>Таблица14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17"/>
        <w:gridCol w:w="886"/>
        <w:gridCol w:w="1818"/>
        <w:gridCol w:w="1386"/>
        <w:gridCol w:w="1320"/>
        <w:gridCol w:w="1948"/>
        <w:gridCol w:w="1175"/>
      </w:tblGrid>
      <w:tr w:rsidR="00040108" w:rsidRPr="00B623B0" w:rsidTr="004B307F">
        <w:trPr>
          <w:trHeight w:val="20"/>
        </w:trPr>
        <w:tc>
          <w:tcPr>
            <w:tcW w:w="0" w:type="auto"/>
            <w:shd w:val="clear" w:color="auto" w:fill="auto"/>
            <w:vAlign w:val="center"/>
            <w:hideMark/>
          </w:tcPr>
          <w:p w:rsidR="00040108" w:rsidRPr="00B623B0" w:rsidRDefault="00040108" w:rsidP="007A1F82">
            <w:pPr>
              <w:jc w:val="center"/>
              <w:rPr>
                <w:rFonts w:ascii="Arial" w:hAnsi="Arial" w:cs="Arial"/>
                <w:b/>
                <w:sz w:val="12"/>
                <w:szCs w:val="16"/>
              </w:rPr>
            </w:pPr>
            <w:r w:rsidRPr="00B623B0">
              <w:rPr>
                <w:rFonts w:ascii="Arial" w:hAnsi="Arial" w:cs="Arial"/>
                <w:b/>
                <w:sz w:val="12"/>
                <w:szCs w:val="16"/>
              </w:rPr>
              <w:t>Наименование теплоисточника</w:t>
            </w:r>
          </w:p>
        </w:tc>
        <w:tc>
          <w:tcPr>
            <w:tcW w:w="0" w:type="auto"/>
            <w:shd w:val="clear" w:color="auto" w:fill="auto"/>
            <w:vAlign w:val="center"/>
            <w:hideMark/>
          </w:tcPr>
          <w:p w:rsidR="00040108" w:rsidRPr="00B623B0" w:rsidRDefault="00B623B0" w:rsidP="007A1F82">
            <w:pPr>
              <w:jc w:val="center"/>
              <w:rPr>
                <w:rFonts w:ascii="Arial" w:hAnsi="Arial" w:cs="Arial"/>
                <w:b/>
                <w:sz w:val="12"/>
                <w:szCs w:val="16"/>
              </w:rPr>
            </w:pPr>
            <w:r>
              <w:rPr>
                <w:rFonts w:ascii="Arial" w:hAnsi="Arial" w:cs="Arial"/>
                <w:b/>
                <w:sz w:val="12"/>
                <w:szCs w:val="16"/>
              </w:rPr>
              <w:t>Вид топли</w:t>
            </w:r>
            <w:r w:rsidR="00040108" w:rsidRPr="00B623B0">
              <w:rPr>
                <w:rFonts w:ascii="Arial" w:hAnsi="Arial" w:cs="Arial"/>
                <w:b/>
                <w:sz w:val="12"/>
                <w:szCs w:val="16"/>
              </w:rPr>
              <w:t>ва</w:t>
            </w:r>
          </w:p>
        </w:tc>
        <w:tc>
          <w:tcPr>
            <w:tcW w:w="0" w:type="auto"/>
            <w:shd w:val="clear" w:color="auto" w:fill="auto"/>
            <w:vAlign w:val="center"/>
            <w:hideMark/>
          </w:tcPr>
          <w:p w:rsidR="00040108" w:rsidRPr="00B623B0" w:rsidRDefault="00B623B0" w:rsidP="007A1F82">
            <w:pPr>
              <w:jc w:val="center"/>
              <w:rPr>
                <w:rFonts w:ascii="Arial" w:hAnsi="Arial" w:cs="Arial"/>
                <w:b/>
                <w:sz w:val="12"/>
                <w:szCs w:val="16"/>
              </w:rPr>
            </w:pPr>
            <w:r>
              <w:rPr>
                <w:rFonts w:ascii="Arial" w:hAnsi="Arial" w:cs="Arial"/>
                <w:b/>
                <w:sz w:val="12"/>
                <w:szCs w:val="16"/>
              </w:rPr>
              <w:t>Топливный эквивалент по сертифи</w:t>
            </w:r>
            <w:r w:rsidR="00040108" w:rsidRPr="00B623B0">
              <w:rPr>
                <w:rFonts w:ascii="Arial" w:hAnsi="Arial" w:cs="Arial"/>
                <w:b/>
                <w:sz w:val="12"/>
                <w:szCs w:val="16"/>
              </w:rPr>
              <w:t>катам качества</w:t>
            </w:r>
          </w:p>
        </w:tc>
        <w:tc>
          <w:tcPr>
            <w:tcW w:w="0" w:type="auto"/>
            <w:shd w:val="clear" w:color="auto" w:fill="auto"/>
            <w:vAlign w:val="center"/>
            <w:hideMark/>
          </w:tcPr>
          <w:p w:rsidR="00040108" w:rsidRPr="00B623B0" w:rsidRDefault="00040108" w:rsidP="00B623B0">
            <w:pPr>
              <w:jc w:val="center"/>
              <w:rPr>
                <w:rFonts w:ascii="Arial" w:hAnsi="Arial" w:cs="Arial"/>
                <w:b/>
                <w:sz w:val="12"/>
                <w:szCs w:val="16"/>
              </w:rPr>
            </w:pPr>
            <w:r w:rsidRPr="00B623B0">
              <w:rPr>
                <w:rFonts w:ascii="Arial" w:hAnsi="Arial" w:cs="Arial"/>
                <w:b/>
                <w:sz w:val="12"/>
                <w:szCs w:val="16"/>
              </w:rPr>
              <w:t>Выработано тепловой энергии,</w:t>
            </w:r>
            <w:r w:rsidR="00B623B0">
              <w:rPr>
                <w:rFonts w:ascii="Arial" w:hAnsi="Arial" w:cs="Arial"/>
                <w:b/>
                <w:sz w:val="12"/>
                <w:szCs w:val="16"/>
              </w:rPr>
              <w:t xml:space="preserve"> </w:t>
            </w:r>
            <w:r w:rsidRPr="00B623B0">
              <w:rPr>
                <w:rFonts w:ascii="Arial" w:hAnsi="Arial" w:cs="Arial"/>
                <w:b/>
                <w:sz w:val="12"/>
                <w:szCs w:val="16"/>
              </w:rPr>
              <w:t>Гкал</w:t>
            </w:r>
          </w:p>
        </w:tc>
        <w:tc>
          <w:tcPr>
            <w:tcW w:w="1320" w:type="dxa"/>
            <w:shd w:val="clear" w:color="auto" w:fill="auto"/>
            <w:vAlign w:val="center"/>
            <w:hideMark/>
          </w:tcPr>
          <w:p w:rsidR="00040108" w:rsidRPr="00B623B0" w:rsidRDefault="00040108" w:rsidP="00B623B0">
            <w:pPr>
              <w:jc w:val="center"/>
              <w:rPr>
                <w:rFonts w:ascii="Arial" w:hAnsi="Arial" w:cs="Arial"/>
                <w:b/>
                <w:sz w:val="12"/>
                <w:szCs w:val="16"/>
              </w:rPr>
            </w:pPr>
            <w:r w:rsidRPr="00B623B0">
              <w:rPr>
                <w:rFonts w:ascii="Arial" w:hAnsi="Arial" w:cs="Arial"/>
                <w:b/>
                <w:sz w:val="12"/>
                <w:szCs w:val="16"/>
              </w:rPr>
              <w:t>Отпущено тепловой энергии в сеть,</w:t>
            </w:r>
            <w:r w:rsidR="00B623B0">
              <w:rPr>
                <w:rFonts w:ascii="Arial" w:hAnsi="Arial" w:cs="Arial"/>
                <w:b/>
                <w:sz w:val="12"/>
                <w:szCs w:val="16"/>
              </w:rPr>
              <w:t xml:space="preserve"> </w:t>
            </w:r>
            <w:r w:rsidRPr="00B623B0">
              <w:rPr>
                <w:rFonts w:ascii="Arial" w:hAnsi="Arial" w:cs="Arial"/>
                <w:b/>
                <w:sz w:val="12"/>
                <w:szCs w:val="16"/>
              </w:rPr>
              <w:t>Гкал</w:t>
            </w:r>
          </w:p>
        </w:tc>
        <w:tc>
          <w:tcPr>
            <w:tcW w:w="1948" w:type="dxa"/>
            <w:shd w:val="clear" w:color="auto" w:fill="auto"/>
            <w:vAlign w:val="center"/>
            <w:hideMark/>
          </w:tcPr>
          <w:p w:rsidR="00040108" w:rsidRPr="00B623B0" w:rsidRDefault="00040108" w:rsidP="00B623B0">
            <w:pPr>
              <w:jc w:val="center"/>
              <w:rPr>
                <w:rFonts w:ascii="Arial" w:hAnsi="Arial" w:cs="Arial"/>
                <w:b/>
                <w:sz w:val="12"/>
                <w:szCs w:val="16"/>
              </w:rPr>
            </w:pPr>
            <w:r w:rsidRPr="00B623B0">
              <w:rPr>
                <w:rFonts w:ascii="Arial" w:hAnsi="Arial" w:cs="Arial"/>
                <w:b/>
                <w:sz w:val="12"/>
                <w:szCs w:val="16"/>
              </w:rPr>
              <w:t>Удельная норма расхода условного топлива,</w:t>
            </w:r>
            <w:r w:rsidR="00B623B0">
              <w:rPr>
                <w:rFonts w:ascii="Arial" w:hAnsi="Arial" w:cs="Arial"/>
                <w:b/>
                <w:sz w:val="12"/>
                <w:szCs w:val="16"/>
              </w:rPr>
              <w:t xml:space="preserve"> </w:t>
            </w:r>
            <w:r w:rsidRPr="00B623B0">
              <w:rPr>
                <w:rFonts w:ascii="Arial" w:hAnsi="Arial" w:cs="Arial"/>
                <w:b/>
                <w:sz w:val="12"/>
                <w:szCs w:val="16"/>
              </w:rPr>
              <w:t>кг.у.т./Гкал</w:t>
            </w:r>
          </w:p>
        </w:tc>
        <w:tc>
          <w:tcPr>
            <w:tcW w:w="0" w:type="auto"/>
            <w:shd w:val="clear" w:color="auto" w:fill="auto"/>
            <w:vAlign w:val="center"/>
            <w:hideMark/>
          </w:tcPr>
          <w:p w:rsidR="00040108" w:rsidRPr="00B623B0" w:rsidRDefault="00B623B0" w:rsidP="00B623B0">
            <w:pPr>
              <w:jc w:val="center"/>
              <w:rPr>
                <w:rFonts w:ascii="Arial" w:hAnsi="Arial" w:cs="Arial"/>
                <w:b/>
                <w:sz w:val="12"/>
                <w:szCs w:val="16"/>
              </w:rPr>
            </w:pPr>
            <w:r>
              <w:rPr>
                <w:rFonts w:ascii="Arial" w:hAnsi="Arial" w:cs="Arial"/>
                <w:b/>
                <w:sz w:val="12"/>
                <w:szCs w:val="16"/>
              </w:rPr>
              <w:t>Расход услов</w:t>
            </w:r>
            <w:r w:rsidR="00040108" w:rsidRPr="00B623B0">
              <w:rPr>
                <w:rFonts w:ascii="Arial" w:hAnsi="Arial" w:cs="Arial"/>
                <w:b/>
                <w:sz w:val="12"/>
                <w:szCs w:val="16"/>
              </w:rPr>
              <w:t>ного топлива,</w:t>
            </w:r>
            <w:r>
              <w:rPr>
                <w:rFonts w:ascii="Arial" w:hAnsi="Arial" w:cs="Arial"/>
                <w:b/>
                <w:sz w:val="12"/>
                <w:szCs w:val="16"/>
              </w:rPr>
              <w:t xml:space="preserve"> </w:t>
            </w:r>
            <w:r w:rsidR="00040108" w:rsidRPr="00B623B0">
              <w:rPr>
                <w:rFonts w:ascii="Arial" w:hAnsi="Arial" w:cs="Arial"/>
                <w:b/>
                <w:sz w:val="12"/>
                <w:szCs w:val="16"/>
              </w:rPr>
              <w:t>тут</w:t>
            </w:r>
          </w:p>
        </w:tc>
      </w:tr>
      <w:tr w:rsidR="00040108" w:rsidRPr="00B623B0" w:rsidTr="004B307F">
        <w:trPr>
          <w:trHeight w:val="20"/>
        </w:trPr>
        <w:tc>
          <w:tcPr>
            <w:tcW w:w="0" w:type="auto"/>
            <w:shd w:val="clear" w:color="auto" w:fill="auto"/>
            <w:noWrap/>
            <w:vAlign w:val="center"/>
            <w:hideMark/>
          </w:tcPr>
          <w:p w:rsidR="00040108" w:rsidRPr="00B623B0" w:rsidRDefault="00040108" w:rsidP="007A1F82">
            <w:pPr>
              <w:rPr>
                <w:rFonts w:ascii="Arial" w:hAnsi="Arial" w:cs="Arial"/>
                <w:sz w:val="12"/>
                <w:szCs w:val="16"/>
              </w:rPr>
            </w:pPr>
            <w:r w:rsidRPr="00B623B0">
              <w:rPr>
                <w:rFonts w:ascii="Arial" w:hAnsi="Arial" w:cs="Arial"/>
                <w:sz w:val="12"/>
                <w:szCs w:val="16"/>
              </w:rPr>
              <w:t>Котельная № 10, Валдайский район, с. Яжелбицы</w:t>
            </w:r>
          </w:p>
        </w:tc>
        <w:tc>
          <w:tcPr>
            <w:tcW w:w="0" w:type="auto"/>
            <w:shd w:val="clear" w:color="auto" w:fill="auto"/>
            <w:vAlign w:val="center"/>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газ</w:t>
            </w:r>
          </w:p>
        </w:tc>
        <w:tc>
          <w:tcPr>
            <w:tcW w:w="0" w:type="auto"/>
            <w:shd w:val="clear" w:color="auto" w:fill="auto"/>
            <w:vAlign w:val="center"/>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1,167</w:t>
            </w:r>
          </w:p>
        </w:tc>
        <w:tc>
          <w:tcPr>
            <w:tcW w:w="0" w:type="auto"/>
            <w:shd w:val="clear" w:color="auto" w:fill="auto"/>
            <w:vAlign w:val="center"/>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6292,40</w:t>
            </w:r>
          </w:p>
        </w:tc>
        <w:tc>
          <w:tcPr>
            <w:tcW w:w="1320" w:type="dxa"/>
            <w:shd w:val="clear" w:color="auto" w:fill="auto"/>
            <w:vAlign w:val="center"/>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6240,16</w:t>
            </w:r>
          </w:p>
        </w:tc>
        <w:tc>
          <w:tcPr>
            <w:tcW w:w="1948" w:type="dxa"/>
            <w:shd w:val="clear" w:color="auto" w:fill="auto"/>
            <w:vAlign w:val="center"/>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218,29</w:t>
            </w:r>
          </w:p>
        </w:tc>
        <w:tc>
          <w:tcPr>
            <w:tcW w:w="0" w:type="auto"/>
            <w:shd w:val="clear" w:color="auto" w:fill="auto"/>
            <w:vAlign w:val="center"/>
            <w:hideMark/>
          </w:tcPr>
          <w:p w:rsidR="00040108" w:rsidRPr="00B623B0" w:rsidRDefault="00040108" w:rsidP="007A1F82">
            <w:pPr>
              <w:jc w:val="center"/>
              <w:rPr>
                <w:rFonts w:ascii="Arial" w:hAnsi="Arial" w:cs="Arial"/>
                <w:sz w:val="12"/>
                <w:szCs w:val="16"/>
              </w:rPr>
            </w:pPr>
            <w:r w:rsidRPr="00B623B0">
              <w:rPr>
                <w:rFonts w:ascii="Arial" w:hAnsi="Arial" w:cs="Arial"/>
                <w:sz w:val="12"/>
                <w:szCs w:val="16"/>
              </w:rPr>
              <w:t>1362,16</w:t>
            </w:r>
          </w:p>
        </w:tc>
      </w:tr>
      <w:tr w:rsidR="00040108" w:rsidRPr="00B623B0" w:rsidTr="004B307F">
        <w:trPr>
          <w:trHeight w:val="20"/>
        </w:trPr>
        <w:tc>
          <w:tcPr>
            <w:tcW w:w="0" w:type="auto"/>
            <w:shd w:val="clear" w:color="auto" w:fill="auto"/>
            <w:noWrap/>
            <w:vAlign w:val="center"/>
          </w:tcPr>
          <w:p w:rsidR="00040108" w:rsidRPr="00B623B0" w:rsidRDefault="00040108" w:rsidP="007A1F82">
            <w:pPr>
              <w:rPr>
                <w:rFonts w:ascii="Arial" w:hAnsi="Arial" w:cs="Arial"/>
                <w:sz w:val="12"/>
                <w:szCs w:val="16"/>
              </w:rPr>
            </w:pPr>
            <w:r w:rsidRPr="00B623B0">
              <w:rPr>
                <w:rFonts w:ascii="Arial" w:hAnsi="Arial" w:cs="Arial"/>
                <w:sz w:val="12"/>
                <w:szCs w:val="16"/>
              </w:rPr>
              <w:t>Котельная № 20, Валдайский район, д. Ижицы</w:t>
            </w:r>
          </w:p>
        </w:tc>
        <w:tc>
          <w:tcPr>
            <w:tcW w:w="0" w:type="auto"/>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электроэнергия</w:t>
            </w:r>
          </w:p>
        </w:tc>
        <w:tc>
          <w:tcPr>
            <w:tcW w:w="0" w:type="auto"/>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w:t>
            </w:r>
          </w:p>
        </w:tc>
        <w:tc>
          <w:tcPr>
            <w:tcW w:w="0" w:type="auto"/>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73,06</w:t>
            </w:r>
          </w:p>
        </w:tc>
        <w:tc>
          <w:tcPr>
            <w:tcW w:w="1320" w:type="dxa"/>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72,79</w:t>
            </w:r>
          </w:p>
        </w:tc>
        <w:tc>
          <w:tcPr>
            <w:tcW w:w="1948" w:type="dxa"/>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w:t>
            </w:r>
          </w:p>
        </w:tc>
        <w:tc>
          <w:tcPr>
            <w:tcW w:w="0" w:type="auto"/>
            <w:shd w:val="clear" w:color="auto" w:fill="auto"/>
            <w:vAlign w:val="center"/>
          </w:tcPr>
          <w:p w:rsidR="00040108" w:rsidRPr="00B623B0" w:rsidRDefault="00040108" w:rsidP="007A1F82">
            <w:pPr>
              <w:jc w:val="center"/>
              <w:rPr>
                <w:rFonts w:ascii="Arial" w:hAnsi="Arial" w:cs="Arial"/>
                <w:sz w:val="12"/>
                <w:szCs w:val="16"/>
              </w:rPr>
            </w:pPr>
            <w:r w:rsidRPr="00B623B0">
              <w:rPr>
                <w:rFonts w:ascii="Arial" w:hAnsi="Arial" w:cs="Arial"/>
                <w:sz w:val="12"/>
                <w:szCs w:val="16"/>
              </w:rPr>
              <w:t>-</w:t>
            </w:r>
          </w:p>
        </w:tc>
      </w:tr>
      <w:tr w:rsidR="00040108" w:rsidRPr="00B623B0" w:rsidTr="004B307F">
        <w:trPr>
          <w:trHeight w:val="20"/>
        </w:trPr>
        <w:tc>
          <w:tcPr>
            <w:tcW w:w="0" w:type="auto"/>
            <w:shd w:val="clear" w:color="auto" w:fill="auto"/>
            <w:vAlign w:val="center"/>
            <w:hideMark/>
          </w:tcPr>
          <w:p w:rsidR="00040108" w:rsidRPr="00B623B0" w:rsidRDefault="00040108" w:rsidP="007A1F82">
            <w:pPr>
              <w:rPr>
                <w:rFonts w:ascii="Arial" w:hAnsi="Arial" w:cs="Arial"/>
                <w:b/>
                <w:bCs/>
                <w:color w:val="000000"/>
                <w:sz w:val="12"/>
                <w:szCs w:val="16"/>
              </w:rPr>
            </w:pPr>
            <w:r w:rsidRPr="00B623B0">
              <w:rPr>
                <w:rFonts w:ascii="Arial" w:hAnsi="Arial" w:cs="Arial"/>
                <w:b/>
                <w:bCs/>
                <w:color w:val="000000"/>
                <w:sz w:val="12"/>
                <w:szCs w:val="16"/>
              </w:rPr>
              <w:t>Итого:</w:t>
            </w:r>
          </w:p>
        </w:tc>
        <w:tc>
          <w:tcPr>
            <w:tcW w:w="0" w:type="auto"/>
            <w:shd w:val="clear" w:color="auto" w:fill="auto"/>
            <w:vAlign w:val="center"/>
            <w:hideMark/>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 </w:t>
            </w:r>
          </w:p>
        </w:tc>
        <w:tc>
          <w:tcPr>
            <w:tcW w:w="0" w:type="auto"/>
            <w:shd w:val="clear" w:color="auto" w:fill="auto"/>
            <w:vAlign w:val="center"/>
            <w:hideMark/>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 </w:t>
            </w:r>
          </w:p>
        </w:tc>
        <w:tc>
          <w:tcPr>
            <w:tcW w:w="0" w:type="auto"/>
            <w:shd w:val="clear" w:color="auto" w:fill="auto"/>
            <w:vAlign w:val="center"/>
            <w:hideMark/>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6365,46</w:t>
            </w:r>
          </w:p>
        </w:tc>
        <w:tc>
          <w:tcPr>
            <w:tcW w:w="1320" w:type="dxa"/>
            <w:shd w:val="clear" w:color="auto" w:fill="auto"/>
            <w:vAlign w:val="center"/>
            <w:hideMark/>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6312,95</w:t>
            </w:r>
          </w:p>
        </w:tc>
        <w:tc>
          <w:tcPr>
            <w:tcW w:w="1948" w:type="dxa"/>
            <w:shd w:val="clear" w:color="auto" w:fill="auto"/>
            <w:vAlign w:val="center"/>
            <w:hideMark/>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 </w:t>
            </w:r>
          </w:p>
        </w:tc>
        <w:tc>
          <w:tcPr>
            <w:tcW w:w="0" w:type="auto"/>
            <w:shd w:val="clear" w:color="auto" w:fill="auto"/>
            <w:vAlign w:val="center"/>
            <w:hideMark/>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1362,16</w:t>
            </w:r>
          </w:p>
        </w:tc>
      </w:tr>
    </w:tbl>
    <w:p w:rsidR="00040108" w:rsidRPr="007A1F82" w:rsidRDefault="00040108" w:rsidP="004B307F">
      <w:pPr>
        <w:ind w:firstLine="284"/>
        <w:jc w:val="both"/>
        <w:rPr>
          <w:rFonts w:ascii="Arial" w:hAnsi="Arial" w:cs="Arial"/>
          <w:b/>
          <w:i/>
          <w:sz w:val="16"/>
          <w:szCs w:val="16"/>
        </w:rPr>
      </w:pPr>
      <w:r w:rsidRPr="007A1F82">
        <w:rPr>
          <w:rFonts w:ascii="Arial" w:hAnsi="Arial" w:cs="Arial"/>
          <w:b/>
          <w:sz w:val="16"/>
          <w:szCs w:val="16"/>
        </w:rPr>
        <w:t>9. Надежность теплоснабжения</w:t>
      </w:r>
    </w:p>
    <w:p w:rsidR="00040108" w:rsidRPr="007A1F82" w:rsidRDefault="00040108" w:rsidP="004B307F">
      <w:pPr>
        <w:ind w:firstLine="284"/>
        <w:jc w:val="both"/>
        <w:outlineLvl w:val="1"/>
        <w:rPr>
          <w:rFonts w:ascii="Arial" w:hAnsi="Arial" w:cs="Arial"/>
          <w:sz w:val="16"/>
          <w:szCs w:val="16"/>
        </w:rPr>
      </w:pPr>
      <w:r w:rsidRPr="007A1F82">
        <w:rPr>
          <w:rFonts w:ascii="Arial" w:hAnsi="Arial" w:cs="Arial"/>
          <w:sz w:val="16"/>
          <w:szCs w:val="16"/>
        </w:rPr>
        <w:t>Надежность функционирования системы теплоснабжения должна обеспечиваться целым рядом мероприятий, осуществляемых на стадиях проектирования и в период эксплуатации.</w:t>
      </w:r>
    </w:p>
    <w:p w:rsidR="00040108" w:rsidRPr="007A1F82" w:rsidRDefault="00040108" w:rsidP="004B307F">
      <w:pPr>
        <w:ind w:firstLine="284"/>
        <w:jc w:val="both"/>
        <w:rPr>
          <w:rFonts w:ascii="Arial" w:hAnsi="Arial" w:cs="Arial"/>
          <w:sz w:val="16"/>
          <w:szCs w:val="16"/>
        </w:rPr>
      </w:pPr>
      <w:r w:rsidRPr="007A1F82">
        <w:rPr>
          <w:rFonts w:ascii="Arial" w:hAnsi="Arial" w:cs="Arial"/>
          <w:sz w:val="16"/>
          <w:szCs w:val="16"/>
        </w:rPr>
        <w:t>Под надежностью понимается свойство системы теплоснабжения выполнять заданные функции в заданном объеме при определенных условиях функционирования. Применительно к системе коммунального теплоснабжения в числе заданных функций рассматривается бесперебойное снабжение потребителей теплом и горячей водой требуемого качества и недопущение ситуаций, опасных для людей и окружающей среды. Надежность является комплексным свойством. В зависимости от назначения объекта и условий его эксплуатации она может включать ряд свойств (в отдельности или в определенном сочетании), основными из которых являются безотказность, долговечность, ремонтопригодность, сохраняемость, устойчивоспособность, режимная управляемость, живучесть и безопасность.</w:t>
      </w:r>
    </w:p>
    <w:p w:rsidR="00040108" w:rsidRPr="007A1F82" w:rsidRDefault="00040108" w:rsidP="004B307F">
      <w:pPr>
        <w:ind w:firstLine="284"/>
        <w:jc w:val="both"/>
        <w:rPr>
          <w:rFonts w:ascii="Arial" w:hAnsi="Arial" w:cs="Arial"/>
          <w:sz w:val="16"/>
          <w:szCs w:val="16"/>
        </w:rPr>
      </w:pPr>
      <w:r w:rsidRPr="007A1F82">
        <w:rPr>
          <w:rFonts w:ascii="Arial" w:hAnsi="Arial" w:cs="Arial"/>
          <w:sz w:val="16"/>
          <w:szCs w:val="16"/>
        </w:rPr>
        <w:t>Степень снижения надежности выражается в частоте возникновения отказов и величине снижения уровня работоспособности или уровня функционирования системы теплоснабжения.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работоспособности на другой, более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rsidR="00040108" w:rsidRPr="007A1F82" w:rsidRDefault="00040108" w:rsidP="004B307F">
      <w:pPr>
        <w:ind w:firstLine="284"/>
        <w:jc w:val="both"/>
        <w:rPr>
          <w:rFonts w:ascii="Arial" w:hAnsi="Arial" w:cs="Arial"/>
          <w:sz w:val="16"/>
          <w:szCs w:val="16"/>
        </w:rPr>
      </w:pPr>
      <w:r w:rsidRPr="007A1F82">
        <w:rPr>
          <w:rFonts w:ascii="Arial" w:hAnsi="Arial" w:cs="Arial"/>
          <w:sz w:val="16"/>
          <w:szCs w:val="16"/>
        </w:rPr>
        <w:t>Наиболее слабым звеном системы теплоснабжения являются тепловые сети. Повреждения на трубопроводах могут привести к длительным перерывам в подаче теплоты и к выходу из строя систем отопления зданий.</w:t>
      </w:r>
    </w:p>
    <w:p w:rsidR="00040108" w:rsidRPr="007A1F82" w:rsidRDefault="00040108" w:rsidP="004B307F">
      <w:pPr>
        <w:ind w:firstLine="284"/>
        <w:jc w:val="both"/>
        <w:rPr>
          <w:rFonts w:ascii="Arial" w:hAnsi="Arial" w:cs="Arial"/>
          <w:sz w:val="16"/>
          <w:szCs w:val="16"/>
        </w:rPr>
      </w:pPr>
      <w:r w:rsidRPr="007A1F82">
        <w:rPr>
          <w:rFonts w:ascii="Arial" w:hAnsi="Arial" w:cs="Arial"/>
          <w:sz w:val="16"/>
          <w:szCs w:val="16"/>
        </w:rPr>
        <w:t>В Яжелбицком сельском поселении подготовка котельных и тепловых сетей к отопительному периоду начинается в предыдущем периоде с систематизации выявленных дефектов в работе оборудования и отклонений от гидравлического и теплового режимов, составления планов работ, подготовки необходимой документации, заключения договоров с подрядными организациями и материально-техническим обеспечением плановых работ.</w:t>
      </w:r>
    </w:p>
    <w:p w:rsidR="00040108" w:rsidRPr="007A1F82" w:rsidRDefault="00040108" w:rsidP="00922011">
      <w:pPr>
        <w:widowControl w:val="0"/>
        <w:ind w:firstLine="284"/>
        <w:jc w:val="both"/>
        <w:rPr>
          <w:rFonts w:ascii="Arial" w:hAnsi="Arial" w:cs="Arial"/>
          <w:sz w:val="16"/>
          <w:szCs w:val="16"/>
        </w:rPr>
      </w:pPr>
      <w:r w:rsidRPr="007A1F82">
        <w:rPr>
          <w:rFonts w:ascii="Arial" w:hAnsi="Arial" w:cs="Arial"/>
          <w:sz w:val="16"/>
          <w:szCs w:val="16"/>
        </w:rPr>
        <w:t>Непосредственная подготовка систем теплоснабжения к эксплуатации в зимних условиях заканчивается не позднее срока, установленного для данной местности с учетом ее климатической зоны.</w:t>
      </w:r>
    </w:p>
    <w:p w:rsidR="00040108" w:rsidRPr="007A1F82" w:rsidRDefault="00040108" w:rsidP="00922011">
      <w:pPr>
        <w:widowControl w:val="0"/>
        <w:ind w:firstLine="284"/>
        <w:jc w:val="both"/>
        <w:rPr>
          <w:rFonts w:ascii="Arial" w:hAnsi="Arial" w:cs="Arial"/>
          <w:sz w:val="16"/>
          <w:szCs w:val="16"/>
        </w:rPr>
      </w:pPr>
      <w:r w:rsidRPr="007A1F82">
        <w:rPr>
          <w:rFonts w:ascii="Arial" w:hAnsi="Arial" w:cs="Arial"/>
          <w:sz w:val="16"/>
          <w:szCs w:val="16"/>
        </w:rPr>
        <w:t>Яжелбицкое сельское поселение не относится к районам с ограниченным сроком завоза грузов. В целях обеспечения надежности и безопасности объектов жизнеобеспечения теплоснабжающей организацией проверяются и при необходимости доукомплектовываются аварийные запасы материально-технических ресурсов, проводится проверка готовности резервных источников электроснабжения котельных.</w:t>
      </w:r>
    </w:p>
    <w:p w:rsidR="00040108" w:rsidRPr="007A1F82" w:rsidRDefault="00040108" w:rsidP="004B307F">
      <w:pPr>
        <w:pStyle w:val="1f8"/>
        <w:autoSpaceDE w:val="0"/>
        <w:adjustRightInd w:val="0"/>
        <w:spacing w:after="0" w:line="240" w:lineRule="auto"/>
        <w:ind w:left="0" w:firstLine="284"/>
        <w:jc w:val="both"/>
        <w:rPr>
          <w:rFonts w:ascii="Arial" w:hAnsi="Arial" w:cs="Arial"/>
          <w:sz w:val="16"/>
          <w:szCs w:val="16"/>
        </w:rPr>
      </w:pPr>
      <w:r w:rsidRPr="007A1F82">
        <w:rPr>
          <w:rFonts w:ascii="Arial" w:hAnsi="Arial" w:cs="Arial"/>
          <w:sz w:val="16"/>
          <w:szCs w:val="16"/>
        </w:rPr>
        <w:t>В 2016-2023 годах фиксировались технологические нарушения на сетях теплоснабжения и горячего водоснабжения, которые оперативно устранялись. Учет технологических нарушений ведется оперативной диспетчерской службой. Вывод из работы технической защиты производился на срок не более суток при ремонте основного оборудования, замене, ремонте сетей.</w:t>
      </w:r>
    </w:p>
    <w:p w:rsidR="00040108" w:rsidRPr="00B623B0" w:rsidRDefault="00040108" w:rsidP="004B307F">
      <w:pPr>
        <w:pStyle w:val="1f8"/>
        <w:autoSpaceDE w:val="0"/>
        <w:adjustRightInd w:val="0"/>
        <w:spacing w:after="0" w:line="240" w:lineRule="auto"/>
        <w:ind w:left="0" w:firstLine="284"/>
        <w:jc w:val="both"/>
        <w:rPr>
          <w:rFonts w:ascii="Arial" w:hAnsi="Arial" w:cs="Arial"/>
          <w:sz w:val="16"/>
          <w:szCs w:val="16"/>
        </w:rPr>
      </w:pPr>
      <w:r w:rsidRPr="007A1F82">
        <w:rPr>
          <w:rFonts w:ascii="Arial" w:hAnsi="Arial" w:cs="Arial"/>
          <w:sz w:val="16"/>
          <w:szCs w:val="16"/>
        </w:rPr>
        <w:t xml:space="preserve">Большинство технологических </w:t>
      </w:r>
      <w:r w:rsidRPr="00B623B0">
        <w:rPr>
          <w:rFonts w:ascii="Arial" w:hAnsi="Arial" w:cs="Arial"/>
          <w:sz w:val="16"/>
          <w:szCs w:val="16"/>
        </w:rPr>
        <w:t>нарушений и инцидентов связано с внешними факторами - отключения электричества, холодного водоснабжения, а также с высоким износом тепловых сетей.</w:t>
      </w:r>
    </w:p>
    <w:p w:rsidR="00040108" w:rsidRPr="00B623B0" w:rsidRDefault="00040108" w:rsidP="004B307F">
      <w:pPr>
        <w:pStyle w:val="1f8"/>
        <w:autoSpaceDE w:val="0"/>
        <w:adjustRightInd w:val="0"/>
        <w:spacing w:after="0" w:line="240" w:lineRule="auto"/>
        <w:ind w:left="0" w:firstLine="284"/>
        <w:jc w:val="both"/>
        <w:rPr>
          <w:rFonts w:ascii="Arial" w:hAnsi="Arial" w:cs="Arial"/>
          <w:sz w:val="16"/>
          <w:szCs w:val="16"/>
        </w:rPr>
      </w:pPr>
      <w:r w:rsidRPr="00B623B0">
        <w:rPr>
          <w:rFonts w:ascii="Arial" w:hAnsi="Arial" w:cs="Arial"/>
          <w:sz w:val="16"/>
          <w:szCs w:val="16"/>
        </w:rPr>
        <w:t>Параметры качества и надежности по сетям теплоснабжения:</w:t>
      </w:r>
    </w:p>
    <w:p w:rsidR="00040108" w:rsidRPr="00B623B0" w:rsidRDefault="00040108" w:rsidP="004B307F">
      <w:pPr>
        <w:pStyle w:val="1f8"/>
        <w:autoSpaceDE w:val="0"/>
        <w:adjustRightInd w:val="0"/>
        <w:spacing w:after="0" w:line="240" w:lineRule="auto"/>
        <w:ind w:left="0" w:firstLine="284"/>
        <w:jc w:val="both"/>
        <w:rPr>
          <w:rFonts w:ascii="Arial" w:hAnsi="Arial" w:cs="Arial"/>
          <w:sz w:val="16"/>
          <w:szCs w:val="16"/>
        </w:rPr>
      </w:pPr>
      <w:r w:rsidRPr="00B623B0">
        <w:rPr>
          <w:rFonts w:ascii="Arial" w:hAnsi="Arial" w:cs="Arial"/>
          <w:sz w:val="16"/>
          <w:szCs w:val="16"/>
        </w:rPr>
        <w:t>перебои в снабжении потребителей (часов на потребителя) – 0 часов;</w:t>
      </w:r>
    </w:p>
    <w:p w:rsidR="00040108" w:rsidRPr="007A1F82" w:rsidRDefault="00040108" w:rsidP="004B307F">
      <w:pPr>
        <w:pStyle w:val="1f8"/>
        <w:autoSpaceDE w:val="0"/>
        <w:adjustRightInd w:val="0"/>
        <w:spacing w:after="0" w:line="240" w:lineRule="auto"/>
        <w:ind w:left="0" w:firstLine="284"/>
        <w:jc w:val="both"/>
        <w:rPr>
          <w:rFonts w:ascii="Arial" w:hAnsi="Arial" w:cs="Arial"/>
          <w:sz w:val="16"/>
          <w:szCs w:val="16"/>
        </w:rPr>
      </w:pPr>
      <w:r w:rsidRPr="007A1F82">
        <w:rPr>
          <w:rFonts w:ascii="Arial" w:hAnsi="Arial" w:cs="Arial"/>
          <w:sz w:val="16"/>
          <w:szCs w:val="16"/>
        </w:rPr>
        <w:t>продолжительность (бесперебойность) поставки товаров и услуг - 24 час/день;</w:t>
      </w:r>
    </w:p>
    <w:p w:rsidR="00040108" w:rsidRPr="007A1F82" w:rsidRDefault="00040108" w:rsidP="004B307F">
      <w:pPr>
        <w:pStyle w:val="1f8"/>
        <w:autoSpaceDE w:val="0"/>
        <w:adjustRightInd w:val="0"/>
        <w:spacing w:after="0" w:line="240" w:lineRule="auto"/>
        <w:ind w:left="0" w:firstLine="284"/>
        <w:jc w:val="both"/>
        <w:rPr>
          <w:rFonts w:ascii="Arial" w:hAnsi="Arial" w:cs="Arial"/>
          <w:sz w:val="16"/>
          <w:szCs w:val="16"/>
        </w:rPr>
      </w:pPr>
      <w:r w:rsidRPr="007A1F82">
        <w:rPr>
          <w:rFonts w:ascii="Arial" w:hAnsi="Arial" w:cs="Arial"/>
          <w:sz w:val="16"/>
          <w:szCs w:val="16"/>
        </w:rPr>
        <w:t>количество часов предоставления тепловой энергии в отчетном периоде 2022/2023 гг – 5736 часов в части услуги по отоплению и 8424 в части услуги по централизованному горячему водоснабжению;</w:t>
      </w:r>
    </w:p>
    <w:p w:rsidR="00040108" w:rsidRPr="007A1F82" w:rsidRDefault="00040108" w:rsidP="004B307F">
      <w:pPr>
        <w:pStyle w:val="1f8"/>
        <w:autoSpaceDE w:val="0"/>
        <w:adjustRightInd w:val="0"/>
        <w:spacing w:after="0" w:line="240" w:lineRule="auto"/>
        <w:ind w:left="0" w:firstLine="284"/>
        <w:jc w:val="both"/>
        <w:rPr>
          <w:rFonts w:ascii="Arial" w:hAnsi="Arial" w:cs="Arial"/>
          <w:sz w:val="16"/>
          <w:szCs w:val="16"/>
        </w:rPr>
      </w:pPr>
      <w:r w:rsidRPr="007A1F82">
        <w:rPr>
          <w:rFonts w:ascii="Arial" w:hAnsi="Arial" w:cs="Arial"/>
          <w:sz w:val="16"/>
          <w:szCs w:val="16"/>
        </w:rPr>
        <w:t>доля ежегодно заменяемых сетей – не более 1%.</w:t>
      </w:r>
    </w:p>
    <w:p w:rsidR="00040108" w:rsidRPr="007A1F82" w:rsidRDefault="00040108" w:rsidP="004B307F">
      <w:pPr>
        <w:pStyle w:val="1f8"/>
        <w:autoSpaceDE w:val="0"/>
        <w:adjustRightInd w:val="0"/>
        <w:spacing w:after="0" w:line="240" w:lineRule="auto"/>
        <w:ind w:left="0" w:firstLine="284"/>
        <w:jc w:val="both"/>
        <w:rPr>
          <w:rFonts w:ascii="Arial" w:hAnsi="Arial" w:cs="Arial"/>
          <w:sz w:val="16"/>
          <w:szCs w:val="16"/>
        </w:rPr>
      </w:pPr>
      <w:r w:rsidRPr="007A1F82">
        <w:rPr>
          <w:rFonts w:ascii="Arial" w:hAnsi="Arial" w:cs="Arial"/>
          <w:sz w:val="16"/>
          <w:szCs w:val="16"/>
        </w:rPr>
        <w:t>Для обеспечения восстановления и надежности системы теплоснабжения ежегодно должны меняться не менее 5% сетей от общей протяженности. Фактически данные условия не соблюдаются.</w:t>
      </w:r>
    </w:p>
    <w:p w:rsidR="00040108" w:rsidRPr="007A1F82" w:rsidRDefault="00040108" w:rsidP="004B307F">
      <w:pPr>
        <w:pStyle w:val="1f8"/>
        <w:autoSpaceDE w:val="0"/>
        <w:adjustRightInd w:val="0"/>
        <w:spacing w:after="0" w:line="240" w:lineRule="auto"/>
        <w:ind w:left="0" w:firstLine="284"/>
        <w:jc w:val="both"/>
        <w:rPr>
          <w:rFonts w:ascii="Arial" w:hAnsi="Arial" w:cs="Arial"/>
          <w:sz w:val="16"/>
          <w:szCs w:val="16"/>
        </w:rPr>
      </w:pPr>
      <w:r w:rsidRPr="007A1F82">
        <w:rPr>
          <w:rFonts w:ascii="Arial" w:hAnsi="Arial" w:cs="Arial"/>
          <w:sz w:val="16"/>
          <w:szCs w:val="16"/>
        </w:rPr>
        <w:t>Наладка и ремонты котельного оборудования производится в соответствии с установленными графиками.</w:t>
      </w:r>
    </w:p>
    <w:p w:rsidR="00040108" w:rsidRPr="007A1F82" w:rsidRDefault="00040108" w:rsidP="004B307F">
      <w:pPr>
        <w:pStyle w:val="1f8"/>
        <w:autoSpaceDE w:val="0"/>
        <w:adjustRightInd w:val="0"/>
        <w:spacing w:after="0" w:line="240" w:lineRule="auto"/>
        <w:ind w:left="0" w:firstLine="284"/>
        <w:jc w:val="both"/>
        <w:rPr>
          <w:rFonts w:ascii="Arial" w:hAnsi="Arial" w:cs="Arial"/>
          <w:sz w:val="16"/>
          <w:szCs w:val="16"/>
        </w:rPr>
      </w:pPr>
      <w:r w:rsidRPr="007A1F82">
        <w:rPr>
          <w:rFonts w:ascii="Arial" w:hAnsi="Arial" w:cs="Arial"/>
          <w:sz w:val="16"/>
          <w:szCs w:val="16"/>
        </w:rPr>
        <w:t>Предложения (план мероприятий) по повышению надежности системы теплоснабжения Валдайского муниципального района представлен ниже в таблице 15.</w:t>
      </w:r>
    </w:p>
    <w:p w:rsidR="00040108" w:rsidRPr="004B307F" w:rsidRDefault="00040108" w:rsidP="007A1F82">
      <w:pPr>
        <w:pStyle w:val="1f8"/>
        <w:autoSpaceDE w:val="0"/>
        <w:adjustRightInd w:val="0"/>
        <w:spacing w:after="0" w:line="240" w:lineRule="auto"/>
        <w:ind w:left="0" w:firstLine="709"/>
        <w:jc w:val="right"/>
        <w:rPr>
          <w:rFonts w:ascii="Arial" w:hAnsi="Arial" w:cs="Arial"/>
          <w:sz w:val="12"/>
          <w:szCs w:val="16"/>
        </w:rPr>
      </w:pPr>
      <w:r w:rsidRPr="004B307F">
        <w:rPr>
          <w:rFonts w:ascii="Arial" w:hAnsi="Arial" w:cs="Arial"/>
          <w:sz w:val="12"/>
          <w:szCs w:val="16"/>
        </w:rPr>
        <w:t>Таблица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6"/>
        <w:gridCol w:w="1898"/>
        <w:gridCol w:w="992"/>
        <w:gridCol w:w="850"/>
        <w:gridCol w:w="2552"/>
        <w:gridCol w:w="709"/>
        <w:gridCol w:w="850"/>
        <w:gridCol w:w="851"/>
        <w:gridCol w:w="708"/>
        <w:gridCol w:w="1134"/>
        <w:gridCol w:w="570"/>
      </w:tblGrid>
      <w:tr w:rsidR="00040108" w:rsidRPr="00B623B0" w:rsidTr="00922011">
        <w:trPr>
          <w:trHeight w:val="20"/>
        </w:trPr>
        <w:tc>
          <w:tcPr>
            <w:tcW w:w="236" w:type="dxa"/>
            <w:vMerge w:val="restart"/>
            <w:shd w:val="clear" w:color="auto" w:fill="auto"/>
            <w:vAlign w:val="center"/>
            <w:hideMark/>
          </w:tcPr>
          <w:p w:rsidR="00040108" w:rsidRPr="00B623B0" w:rsidRDefault="00040108" w:rsidP="007A1F82">
            <w:pPr>
              <w:jc w:val="center"/>
              <w:rPr>
                <w:rFonts w:ascii="Arial" w:hAnsi="Arial" w:cs="Arial"/>
                <w:b/>
                <w:color w:val="000000"/>
                <w:sz w:val="12"/>
                <w:szCs w:val="16"/>
              </w:rPr>
            </w:pPr>
            <w:r w:rsidRPr="00B623B0">
              <w:rPr>
                <w:rFonts w:ascii="Arial" w:hAnsi="Arial" w:cs="Arial"/>
                <w:b/>
                <w:color w:val="000000"/>
                <w:sz w:val="12"/>
                <w:szCs w:val="16"/>
              </w:rPr>
              <w:t>№ п/п</w:t>
            </w:r>
          </w:p>
        </w:tc>
        <w:tc>
          <w:tcPr>
            <w:tcW w:w="1898" w:type="dxa"/>
            <w:vMerge w:val="restart"/>
            <w:shd w:val="clear" w:color="auto" w:fill="auto"/>
            <w:vAlign w:val="center"/>
            <w:hideMark/>
          </w:tcPr>
          <w:p w:rsidR="00040108" w:rsidRPr="00B623B0" w:rsidRDefault="00040108" w:rsidP="007A1F82">
            <w:pPr>
              <w:jc w:val="center"/>
              <w:rPr>
                <w:rFonts w:ascii="Arial" w:hAnsi="Arial" w:cs="Arial"/>
                <w:b/>
                <w:color w:val="000000"/>
                <w:sz w:val="12"/>
                <w:szCs w:val="16"/>
              </w:rPr>
            </w:pPr>
            <w:r w:rsidRPr="00B623B0">
              <w:rPr>
                <w:rFonts w:ascii="Arial" w:hAnsi="Arial" w:cs="Arial"/>
                <w:b/>
                <w:color w:val="000000"/>
                <w:sz w:val="12"/>
                <w:szCs w:val="16"/>
              </w:rPr>
              <w:t>Наименование и основные технические параметры необходимого мероприятия (км, шт.)</w:t>
            </w:r>
          </w:p>
        </w:tc>
        <w:tc>
          <w:tcPr>
            <w:tcW w:w="4394" w:type="dxa"/>
            <w:gridSpan w:val="3"/>
            <w:shd w:val="clear" w:color="auto" w:fill="auto"/>
            <w:vAlign w:val="center"/>
            <w:hideMark/>
          </w:tcPr>
          <w:p w:rsidR="00040108" w:rsidRPr="00B623B0" w:rsidRDefault="00040108" w:rsidP="007A1F82">
            <w:pPr>
              <w:jc w:val="center"/>
              <w:rPr>
                <w:rFonts w:ascii="Arial" w:hAnsi="Arial" w:cs="Arial"/>
                <w:b/>
                <w:color w:val="000000"/>
                <w:sz w:val="12"/>
                <w:szCs w:val="16"/>
              </w:rPr>
            </w:pPr>
            <w:r w:rsidRPr="00B623B0">
              <w:rPr>
                <w:rFonts w:ascii="Arial" w:hAnsi="Arial" w:cs="Arial"/>
                <w:b/>
                <w:color w:val="000000"/>
                <w:sz w:val="12"/>
                <w:szCs w:val="16"/>
              </w:rPr>
              <w:t>Показатели надежности систем теплоснабжения</w:t>
            </w:r>
          </w:p>
        </w:tc>
        <w:tc>
          <w:tcPr>
            <w:tcW w:w="4252" w:type="dxa"/>
            <w:gridSpan w:val="5"/>
            <w:shd w:val="clear" w:color="auto" w:fill="auto"/>
            <w:vAlign w:val="center"/>
            <w:hideMark/>
          </w:tcPr>
          <w:p w:rsidR="00040108" w:rsidRPr="00B623B0" w:rsidRDefault="00040108" w:rsidP="007A1F82">
            <w:pPr>
              <w:jc w:val="center"/>
              <w:rPr>
                <w:rFonts w:ascii="Arial" w:hAnsi="Arial" w:cs="Arial"/>
                <w:b/>
                <w:color w:val="000000"/>
                <w:sz w:val="12"/>
                <w:szCs w:val="16"/>
              </w:rPr>
            </w:pPr>
            <w:r w:rsidRPr="00B623B0">
              <w:rPr>
                <w:rFonts w:ascii="Arial" w:hAnsi="Arial" w:cs="Arial"/>
                <w:b/>
                <w:color w:val="000000"/>
                <w:sz w:val="12"/>
                <w:szCs w:val="16"/>
              </w:rPr>
              <w:t>Предложения по источникам финансирования, тыс. рублей, без НДС</w:t>
            </w:r>
          </w:p>
        </w:tc>
        <w:tc>
          <w:tcPr>
            <w:tcW w:w="570" w:type="dxa"/>
            <w:vMerge w:val="restart"/>
            <w:shd w:val="clear" w:color="auto" w:fill="auto"/>
            <w:vAlign w:val="center"/>
            <w:hideMark/>
          </w:tcPr>
          <w:p w:rsidR="00040108" w:rsidRPr="00B623B0" w:rsidRDefault="00040108" w:rsidP="007A1F82">
            <w:pPr>
              <w:jc w:val="center"/>
              <w:rPr>
                <w:rFonts w:ascii="Arial" w:hAnsi="Arial" w:cs="Arial"/>
                <w:b/>
                <w:color w:val="000000"/>
                <w:sz w:val="12"/>
                <w:szCs w:val="16"/>
              </w:rPr>
            </w:pPr>
            <w:r w:rsidRPr="00B623B0">
              <w:rPr>
                <w:rFonts w:ascii="Arial" w:hAnsi="Arial" w:cs="Arial"/>
                <w:b/>
                <w:color w:val="000000"/>
                <w:sz w:val="12"/>
                <w:szCs w:val="16"/>
              </w:rPr>
              <w:t>Годы реали-зации</w:t>
            </w:r>
          </w:p>
        </w:tc>
      </w:tr>
      <w:tr w:rsidR="00922011" w:rsidRPr="00B623B0" w:rsidTr="00922011">
        <w:trPr>
          <w:trHeight w:val="20"/>
        </w:trPr>
        <w:tc>
          <w:tcPr>
            <w:tcW w:w="236" w:type="dxa"/>
            <w:vMerge/>
            <w:vAlign w:val="center"/>
            <w:hideMark/>
          </w:tcPr>
          <w:p w:rsidR="00040108" w:rsidRPr="00B623B0" w:rsidRDefault="00040108" w:rsidP="007A1F82">
            <w:pPr>
              <w:rPr>
                <w:rFonts w:ascii="Arial" w:hAnsi="Arial" w:cs="Arial"/>
                <w:color w:val="000000"/>
                <w:sz w:val="12"/>
                <w:szCs w:val="16"/>
              </w:rPr>
            </w:pPr>
          </w:p>
        </w:tc>
        <w:tc>
          <w:tcPr>
            <w:tcW w:w="1898" w:type="dxa"/>
            <w:vMerge/>
            <w:vAlign w:val="center"/>
            <w:hideMark/>
          </w:tcPr>
          <w:p w:rsidR="00040108" w:rsidRPr="00B623B0" w:rsidRDefault="00040108" w:rsidP="007A1F82">
            <w:pPr>
              <w:rPr>
                <w:rFonts w:ascii="Arial" w:hAnsi="Arial" w:cs="Arial"/>
                <w:color w:val="000000"/>
                <w:sz w:val="12"/>
                <w:szCs w:val="16"/>
              </w:rPr>
            </w:pPr>
          </w:p>
        </w:tc>
        <w:tc>
          <w:tcPr>
            <w:tcW w:w="992" w:type="dxa"/>
            <w:shd w:val="clear" w:color="auto" w:fill="auto"/>
            <w:vAlign w:val="center"/>
            <w:hideMark/>
          </w:tcPr>
          <w:p w:rsidR="00040108" w:rsidRPr="00B623B0" w:rsidRDefault="00040108" w:rsidP="007A1F82">
            <w:pPr>
              <w:jc w:val="center"/>
              <w:rPr>
                <w:rFonts w:ascii="Arial" w:hAnsi="Arial" w:cs="Arial"/>
                <w:b/>
                <w:color w:val="000000"/>
                <w:sz w:val="12"/>
                <w:szCs w:val="16"/>
              </w:rPr>
            </w:pPr>
            <w:r w:rsidRPr="00B623B0">
              <w:rPr>
                <w:rFonts w:ascii="Arial" w:hAnsi="Arial" w:cs="Arial"/>
                <w:b/>
                <w:color w:val="000000"/>
                <w:sz w:val="12"/>
                <w:szCs w:val="16"/>
              </w:rPr>
              <w:t>наименование, ед. изм.</w:t>
            </w:r>
          </w:p>
        </w:tc>
        <w:tc>
          <w:tcPr>
            <w:tcW w:w="850" w:type="dxa"/>
            <w:shd w:val="clear" w:color="auto" w:fill="auto"/>
            <w:vAlign w:val="center"/>
            <w:hideMark/>
          </w:tcPr>
          <w:p w:rsidR="00040108" w:rsidRPr="00B623B0" w:rsidRDefault="00040108" w:rsidP="007A1F82">
            <w:pPr>
              <w:jc w:val="center"/>
              <w:rPr>
                <w:rFonts w:ascii="Arial" w:hAnsi="Arial" w:cs="Arial"/>
                <w:b/>
                <w:color w:val="000000"/>
                <w:sz w:val="12"/>
                <w:szCs w:val="16"/>
              </w:rPr>
            </w:pPr>
            <w:r w:rsidRPr="00B623B0">
              <w:rPr>
                <w:rFonts w:ascii="Arial" w:hAnsi="Arial" w:cs="Arial"/>
                <w:b/>
                <w:color w:val="000000"/>
                <w:sz w:val="12"/>
                <w:szCs w:val="16"/>
              </w:rPr>
              <w:t>базовое значение</w:t>
            </w:r>
          </w:p>
        </w:tc>
        <w:tc>
          <w:tcPr>
            <w:tcW w:w="2552" w:type="dxa"/>
            <w:shd w:val="clear" w:color="auto" w:fill="auto"/>
            <w:vAlign w:val="center"/>
            <w:hideMark/>
          </w:tcPr>
          <w:p w:rsidR="00040108" w:rsidRPr="00B623B0" w:rsidRDefault="00040108" w:rsidP="007A1F82">
            <w:pPr>
              <w:jc w:val="center"/>
              <w:rPr>
                <w:rFonts w:ascii="Arial" w:hAnsi="Arial" w:cs="Arial"/>
                <w:b/>
                <w:color w:val="000000"/>
                <w:sz w:val="12"/>
                <w:szCs w:val="16"/>
              </w:rPr>
            </w:pPr>
            <w:r w:rsidRPr="00B623B0">
              <w:rPr>
                <w:rFonts w:ascii="Arial" w:hAnsi="Arial" w:cs="Arial"/>
                <w:b/>
                <w:color w:val="000000"/>
                <w:sz w:val="12"/>
                <w:szCs w:val="16"/>
              </w:rPr>
              <w:t>плановое значение (в случае исполнения нижеперечисленных мероприятий)</w:t>
            </w:r>
          </w:p>
        </w:tc>
        <w:tc>
          <w:tcPr>
            <w:tcW w:w="709" w:type="dxa"/>
            <w:shd w:val="clear" w:color="auto" w:fill="auto"/>
            <w:vAlign w:val="center"/>
            <w:hideMark/>
          </w:tcPr>
          <w:p w:rsidR="00040108" w:rsidRPr="00B623B0" w:rsidRDefault="00040108" w:rsidP="007A1F82">
            <w:pPr>
              <w:jc w:val="center"/>
              <w:rPr>
                <w:rFonts w:ascii="Arial" w:hAnsi="Arial" w:cs="Arial"/>
                <w:b/>
                <w:color w:val="000000"/>
                <w:sz w:val="12"/>
                <w:szCs w:val="16"/>
              </w:rPr>
            </w:pPr>
            <w:r w:rsidRPr="00B623B0">
              <w:rPr>
                <w:rFonts w:ascii="Arial" w:hAnsi="Arial" w:cs="Arial"/>
                <w:b/>
                <w:color w:val="000000"/>
                <w:sz w:val="12"/>
                <w:szCs w:val="16"/>
              </w:rPr>
              <w:t>всего</w:t>
            </w:r>
          </w:p>
        </w:tc>
        <w:tc>
          <w:tcPr>
            <w:tcW w:w="850" w:type="dxa"/>
            <w:shd w:val="clear" w:color="auto" w:fill="auto"/>
            <w:vAlign w:val="center"/>
            <w:hideMark/>
          </w:tcPr>
          <w:p w:rsidR="00040108" w:rsidRPr="00B623B0" w:rsidRDefault="00040108" w:rsidP="007A1F82">
            <w:pPr>
              <w:jc w:val="center"/>
              <w:rPr>
                <w:rFonts w:ascii="Arial" w:hAnsi="Arial" w:cs="Arial"/>
                <w:b/>
                <w:color w:val="000000"/>
                <w:sz w:val="12"/>
                <w:szCs w:val="16"/>
              </w:rPr>
            </w:pPr>
            <w:r w:rsidRPr="00B623B0">
              <w:rPr>
                <w:rFonts w:ascii="Arial" w:hAnsi="Arial" w:cs="Arial"/>
                <w:b/>
                <w:color w:val="000000"/>
                <w:sz w:val="12"/>
                <w:szCs w:val="16"/>
              </w:rPr>
              <w:t>средства предприятия*</w:t>
            </w:r>
          </w:p>
        </w:tc>
        <w:tc>
          <w:tcPr>
            <w:tcW w:w="851" w:type="dxa"/>
            <w:shd w:val="clear" w:color="auto" w:fill="auto"/>
            <w:vAlign w:val="center"/>
            <w:hideMark/>
          </w:tcPr>
          <w:p w:rsidR="00040108" w:rsidRPr="00B623B0" w:rsidRDefault="00040108" w:rsidP="007A1F82">
            <w:pPr>
              <w:jc w:val="center"/>
              <w:rPr>
                <w:rFonts w:ascii="Arial" w:hAnsi="Arial" w:cs="Arial"/>
                <w:b/>
                <w:color w:val="000000"/>
                <w:sz w:val="12"/>
                <w:szCs w:val="16"/>
              </w:rPr>
            </w:pPr>
            <w:r w:rsidRPr="00B623B0">
              <w:rPr>
                <w:rFonts w:ascii="Arial" w:hAnsi="Arial" w:cs="Arial"/>
                <w:b/>
                <w:color w:val="000000"/>
                <w:sz w:val="12"/>
                <w:szCs w:val="16"/>
              </w:rPr>
              <w:t>местный бюджет</w:t>
            </w:r>
          </w:p>
        </w:tc>
        <w:tc>
          <w:tcPr>
            <w:tcW w:w="708" w:type="dxa"/>
            <w:shd w:val="clear" w:color="auto" w:fill="auto"/>
            <w:vAlign w:val="center"/>
            <w:hideMark/>
          </w:tcPr>
          <w:p w:rsidR="00040108" w:rsidRPr="00B623B0" w:rsidRDefault="00040108" w:rsidP="007A1F82">
            <w:pPr>
              <w:jc w:val="center"/>
              <w:rPr>
                <w:rFonts w:ascii="Arial" w:hAnsi="Arial" w:cs="Arial"/>
                <w:b/>
                <w:color w:val="000000"/>
                <w:sz w:val="12"/>
                <w:szCs w:val="16"/>
              </w:rPr>
            </w:pPr>
            <w:r w:rsidRPr="00B623B0">
              <w:rPr>
                <w:rFonts w:ascii="Arial" w:hAnsi="Arial" w:cs="Arial"/>
                <w:b/>
                <w:color w:val="000000"/>
                <w:sz w:val="12"/>
                <w:szCs w:val="16"/>
              </w:rPr>
              <w:t>областной бюджет</w:t>
            </w:r>
          </w:p>
        </w:tc>
        <w:tc>
          <w:tcPr>
            <w:tcW w:w="1134" w:type="dxa"/>
            <w:shd w:val="clear" w:color="auto" w:fill="auto"/>
            <w:vAlign w:val="center"/>
            <w:hideMark/>
          </w:tcPr>
          <w:p w:rsidR="00040108" w:rsidRPr="00B623B0" w:rsidRDefault="00040108" w:rsidP="007A1F82">
            <w:pPr>
              <w:jc w:val="center"/>
              <w:rPr>
                <w:rFonts w:ascii="Arial" w:hAnsi="Arial" w:cs="Arial"/>
                <w:b/>
                <w:color w:val="000000"/>
                <w:sz w:val="12"/>
                <w:szCs w:val="16"/>
              </w:rPr>
            </w:pPr>
            <w:r w:rsidRPr="00B623B0">
              <w:rPr>
                <w:rFonts w:ascii="Arial" w:hAnsi="Arial" w:cs="Arial"/>
                <w:b/>
                <w:color w:val="000000"/>
                <w:sz w:val="12"/>
                <w:szCs w:val="16"/>
              </w:rPr>
              <w:t>иное финансирование</w:t>
            </w:r>
          </w:p>
        </w:tc>
        <w:tc>
          <w:tcPr>
            <w:tcW w:w="570" w:type="dxa"/>
            <w:vMerge/>
            <w:vAlign w:val="center"/>
            <w:hideMark/>
          </w:tcPr>
          <w:p w:rsidR="00040108" w:rsidRPr="00B623B0" w:rsidRDefault="00040108" w:rsidP="007A1F82">
            <w:pPr>
              <w:rPr>
                <w:rFonts w:ascii="Arial" w:hAnsi="Arial" w:cs="Arial"/>
                <w:color w:val="000000"/>
                <w:sz w:val="12"/>
                <w:szCs w:val="16"/>
              </w:rPr>
            </w:pPr>
          </w:p>
        </w:tc>
      </w:tr>
      <w:tr w:rsidR="00922011" w:rsidRPr="00B623B0" w:rsidTr="00922011">
        <w:trPr>
          <w:trHeight w:val="20"/>
        </w:trPr>
        <w:tc>
          <w:tcPr>
            <w:tcW w:w="236"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1</w:t>
            </w:r>
          </w:p>
        </w:tc>
        <w:tc>
          <w:tcPr>
            <w:tcW w:w="1898"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2</w:t>
            </w:r>
          </w:p>
        </w:tc>
        <w:tc>
          <w:tcPr>
            <w:tcW w:w="992"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3</w:t>
            </w:r>
          </w:p>
        </w:tc>
        <w:tc>
          <w:tcPr>
            <w:tcW w:w="850"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4</w:t>
            </w:r>
          </w:p>
        </w:tc>
        <w:tc>
          <w:tcPr>
            <w:tcW w:w="2552"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5</w:t>
            </w:r>
          </w:p>
        </w:tc>
        <w:tc>
          <w:tcPr>
            <w:tcW w:w="709"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6</w:t>
            </w:r>
          </w:p>
        </w:tc>
        <w:tc>
          <w:tcPr>
            <w:tcW w:w="850"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7</w:t>
            </w:r>
          </w:p>
        </w:tc>
        <w:tc>
          <w:tcPr>
            <w:tcW w:w="851"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8</w:t>
            </w:r>
          </w:p>
        </w:tc>
        <w:tc>
          <w:tcPr>
            <w:tcW w:w="708"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9</w:t>
            </w:r>
          </w:p>
        </w:tc>
        <w:tc>
          <w:tcPr>
            <w:tcW w:w="1134"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10</w:t>
            </w:r>
          </w:p>
        </w:tc>
        <w:tc>
          <w:tcPr>
            <w:tcW w:w="570" w:type="dxa"/>
            <w:shd w:val="clear" w:color="auto" w:fill="auto"/>
            <w:noWrap/>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11</w:t>
            </w:r>
          </w:p>
        </w:tc>
      </w:tr>
      <w:tr w:rsidR="00040108" w:rsidRPr="00B623B0" w:rsidTr="00922011">
        <w:trPr>
          <w:trHeight w:val="20"/>
        </w:trPr>
        <w:tc>
          <w:tcPr>
            <w:tcW w:w="11350" w:type="dxa"/>
            <w:gridSpan w:val="11"/>
            <w:shd w:val="clear" w:color="auto" w:fill="auto"/>
            <w:vAlign w:val="center"/>
            <w:hideMark/>
          </w:tcPr>
          <w:p w:rsidR="00040108" w:rsidRPr="00B623B0" w:rsidRDefault="00040108" w:rsidP="004B307F">
            <w:pPr>
              <w:jc w:val="center"/>
              <w:rPr>
                <w:rFonts w:ascii="Arial" w:hAnsi="Arial" w:cs="Arial"/>
                <w:b/>
                <w:bCs/>
                <w:color w:val="000000"/>
                <w:sz w:val="12"/>
                <w:szCs w:val="16"/>
              </w:rPr>
            </w:pPr>
            <w:r w:rsidRPr="00B623B0">
              <w:rPr>
                <w:rFonts w:ascii="Arial" w:hAnsi="Arial" w:cs="Arial"/>
                <w:b/>
                <w:bCs/>
                <w:color w:val="000000"/>
                <w:sz w:val="12"/>
                <w:szCs w:val="16"/>
              </w:rPr>
              <w:t>Система теплоснабжения ООО «ТК Новгородская» в Валдайском муниципальном районе Новгородской области, протяженность сетей 45,61 км.</w:t>
            </w:r>
            <w:r w:rsidRPr="00B623B0">
              <w:rPr>
                <w:rFonts w:ascii="Arial" w:hAnsi="Arial" w:cs="Arial"/>
                <w:b/>
                <w:bCs/>
                <w:color w:val="000000"/>
                <w:sz w:val="12"/>
                <w:szCs w:val="16"/>
              </w:rPr>
              <w:br/>
              <w:t>Ресурсоснабжающая организация - ООО «ТК Новгородская»</w:t>
            </w:r>
          </w:p>
        </w:tc>
      </w:tr>
      <w:tr w:rsidR="00922011" w:rsidRPr="00B623B0" w:rsidTr="00922011">
        <w:trPr>
          <w:trHeight w:val="20"/>
        </w:trPr>
        <w:tc>
          <w:tcPr>
            <w:tcW w:w="236" w:type="dxa"/>
            <w:vMerge w:val="restart"/>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1</w:t>
            </w:r>
          </w:p>
        </w:tc>
        <w:tc>
          <w:tcPr>
            <w:tcW w:w="1898" w:type="dxa"/>
            <w:vMerge w:val="restart"/>
            <w:shd w:val="clear" w:color="auto" w:fill="auto"/>
            <w:vAlign w:val="center"/>
            <w:hideMark/>
          </w:tcPr>
          <w:p w:rsidR="00040108" w:rsidRPr="00B623B0" w:rsidRDefault="00040108" w:rsidP="007A1F82">
            <w:pPr>
              <w:rPr>
                <w:rFonts w:ascii="Arial" w:hAnsi="Arial" w:cs="Arial"/>
                <w:color w:val="000000"/>
                <w:sz w:val="12"/>
                <w:szCs w:val="16"/>
              </w:rPr>
            </w:pPr>
            <w:r w:rsidRPr="00B623B0">
              <w:rPr>
                <w:rFonts w:ascii="Arial" w:hAnsi="Arial" w:cs="Arial"/>
                <w:color w:val="000000"/>
                <w:sz w:val="12"/>
                <w:szCs w:val="16"/>
              </w:rPr>
              <w:t>Замена тепловых сетей, 1% от общей протяженности</w:t>
            </w:r>
          </w:p>
        </w:tc>
        <w:tc>
          <w:tcPr>
            <w:tcW w:w="992"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 </w:t>
            </w:r>
          </w:p>
        </w:tc>
        <w:tc>
          <w:tcPr>
            <w:tcW w:w="850"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ненадежная</w:t>
            </w:r>
          </w:p>
        </w:tc>
        <w:tc>
          <w:tcPr>
            <w:tcW w:w="2552"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малонадежная</w:t>
            </w:r>
          </w:p>
        </w:tc>
        <w:tc>
          <w:tcPr>
            <w:tcW w:w="709"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8184,00</w:t>
            </w:r>
          </w:p>
        </w:tc>
        <w:tc>
          <w:tcPr>
            <w:tcW w:w="850"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8184,00</w:t>
            </w:r>
          </w:p>
        </w:tc>
        <w:tc>
          <w:tcPr>
            <w:tcW w:w="851"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0,00</w:t>
            </w:r>
          </w:p>
        </w:tc>
        <w:tc>
          <w:tcPr>
            <w:tcW w:w="708"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0,00</w:t>
            </w:r>
          </w:p>
        </w:tc>
        <w:tc>
          <w:tcPr>
            <w:tcW w:w="1134"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0,00</w:t>
            </w:r>
          </w:p>
        </w:tc>
        <w:tc>
          <w:tcPr>
            <w:tcW w:w="570" w:type="dxa"/>
            <w:shd w:val="clear" w:color="auto" w:fill="auto"/>
            <w:noWrap/>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2022</w:t>
            </w:r>
          </w:p>
        </w:tc>
      </w:tr>
      <w:tr w:rsidR="00922011" w:rsidRPr="00B623B0" w:rsidTr="00922011">
        <w:trPr>
          <w:trHeight w:val="20"/>
        </w:trPr>
        <w:tc>
          <w:tcPr>
            <w:tcW w:w="236" w:type="dxa"/>
            <w:vMerge/>
            <w:vAlign w:val="center"/>
            <w:hideMark/>
          </w:tcPr>
          <w:p w:rsidR="00040108" w:rsidRPr="00B623B0" w:rsidRDefault="00040108" w:rsidP="007A1F82">
            <w:pPr>
              <w:rPr>
                <w:rFonts w:ascii="Arial" w:hAnsi="Arial" w:cs="Arial"/>
                <w:color w:val="000000"/>
                <w:sz w:val="12"/>
                <w:szCs w:val="16"/>
              </w:rPr>
            </w:pPr>
          </w:p>
        </w:tc>
        <w:tc>
          <w:tcPr>
            <w:tcW w:w="1898" w:type="dxa"/>
            <w:vMerge/>
            <w:vAlign w:val="center"/>
            <w:hideMark/>
          </w:tcPr>
          <w:p w:rsidR="00040108" w:rsidRPr="00B623B0" w:rsidRDefault="00040108" w:rsidP="007A1F82">
            <w:pPr>
              <w:rPr>
                <w:rFonts w:ascii="Arial" w:hAnsi="Arial" w:cs="Arial"/>
                <w:color w:val="000000"/>
                <w:sz w:val="12"/>
                <w:szCs w:val="16"/>
              </w:rPr>
            </w:pPr>
          </w:p>
        </w:tc>
        <w:tc>
          <w:tcPr>
            <w:tcW w:w="992"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 </w:t>
            </w:r>
          </w:p>
        </w:tc>
        <w:tc>
          <w:tcPr>
            <w:tcW w:w="850" w:type="dxa"/>
            <w:shd w:val="clear" w:color="auto" w:fill="auto"/>
            <w:vAlign w:val="center"/>
            <w:hideMark/>
          </w:tcPr>
          <w:p w:rsidR="00040108" w:rsidRPr="00B623B0" w:rsidRDefault="00040108" w:rsidP="007A1F82">
            <w:pPr>
              <w:jc w:val="center"/>
              <w:rPr>
                <w:rFonts w:ascii="Arial" w:hAnsi="Arial" w:cs="Arial"/>
                <w:sz w:val="12"/>
                <w:szCs w:val="16"/>
              </w:rPr>
            </w:pPr>
            <w:r w:rsidRPr="00B623B0">
              <w:rPr>
                <w:rFonts w:ascii="Arial" w:hAnsi="Arial" w:cs="Arial"/>
                <w:color w:val="000000"/>
                <w:sz w:val="12"/>
                <w:szCs w:val="16"/>
              </w:rPr>
              <w:t>ненадежная</w:t>
            </w:r>
          </w:p>
        </w:tc>
        <w:tc>
          <w:tcPr>
            <w:tcW w:w="2552"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малонадежная</w:t>
            </w:r>
          </w:p>
        </w:tc>
        <w:tc>
          <w:tcPr>
            <w:tcW w:w="709"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8429,52</w:t>
            </w:r>
          </w:p>
        </w:tc>
        <w:tc>
          <w:tcPr>
            <w:tcW w:w="850"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8429,52</w:t>
            </w:r>
          </w:p>
        </w:tc>
        <w:tc>
          <w:tcPr>
            <w:tcW w:w="851"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0,0</w:t>
            </w:r>
          </w:p>
        </w:tc>
        <w:tc>
          <w:tcPr>
            <w:tcW w:w="708"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0,0</w:t>
            </w:r>
          </w:p>
        </w:tc>
        <w:tc>
          <w:tcPr>
            <w:tcW w:w="1134"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0,0</w:t>
            </w:r>
          </w:p>
        </w:tc>
        <w:tc>
          <w:tcPr>
            <w:tcW w:w="570" w:type="dxa"/>
            <w:shd w:val="clear" w:color="auto" w:fill="auto"/>
            <w:noWrap/>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2023</w:t>
            </w:r>
          </w:p>
        </w:tc>
      </w:tr>
      <w:tr w:rsidR="00922011" w:rsidRPr="00B623B0" w:rsidTr="00922011">
        <w:trPr>
          <w:trHeight w:val="20"/>
        </w:trPr>
        <w:tc>
          <w:tcPr>
            <w:tcW w:w="236" w:type="dxa"/>
            <w:vMerge/>
            <w:vAlign w:val="center"/>
            <w:hideMark/>
          </w:tcPr>
          <w:p w:rsidR="00040108" w:rsidRPr="00B623B0" w:rsidRDefault="00040108" w:rsidP="007A1F82">
            <w:pPr>
              <w:rPr>
                <w:rFonts w:ascii="Arial" w:hAnsi="Arial" w:cs="Arial"/>
                <w:color w:val="000000"/>
                <w:sz w:val="12"/>
                <w:szCs w:val="16"/>
              </w:rPr>
            </w:pPr>
          </w:p>
        </w:tc>
        <w:tc>
          <w:tcPr>
            <w:tcW w:w="1898" w:type="dxa"/>
            <w:vMerge/>
            <w:vAlign w:val="center"/>
            <w:hideMark/>
          </w:tcPr>
          <w:p w:rsidR="00040108" w:rsidRPr="00B623B0" w:rsidRDefault="00040108" w:rsidP="007A1F82">
            <w:pPr>
              <w:rPr>
                <w:rFonts w:ascii="Arial" w:hAnsi="Arial" w:cs="Arial"/>
                <w:color w:val="000000"/>
                <w:sz w:val="12"/>
                <w:szCs w:val="16"/>
              </w:rPr>
            </w:pPr>
          </w:p>
        </w:tc>
        <w:tc>
          <w:tcPr>
            <w:tcW w:w="992"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 </w:t>
            </w:r>
          </w:p>
        </w:tc>
        <w:tc>
          <w:tcPr>
            <w:tcW w:w="850" w:type="dxa"/>
            <w:shd w:val="clear" w:color="auto" w:fill="auto"/>
            <w:vAlign w:val="center"/>
            <w:hideMark/>
          </w:tcPr>
          <w:p w:rsidR="00040108" w:rsidRPr="00B623B0" w:rsidRDefault="00040108" w:rsidP="007A1F82">
            <w:pPr>
              <w:jc w:val="center"/>
              <w:rPr>
                <w:rFonts w:ascii="Arial" w:hAnsi="Arial" w:cs="Arial"/>
                <w:sz w:val="12"/>
                <w:szCs w:val="16"/>
              </w:rPr>
            </w:pPr>
            <w:r w:rsidRPr="00B623B0">
              <w:rPr>
                <w:rFonts w:ascii="Arial" w:hAnsi="Arial" w:cs="Arial"/>
                <w:color w:val="000000"/>
                <w:sz w:val="12"/>
                <w:szCs w:val="16"/>
              </w:rPr>
              <w:t>ненадежная</w:t>
            </w:r>
          </w:p>
        </w:tc>
        <w:tc>
          <w:tcPr>
            <w:tcW w:w="2552"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малонадежная</w:t>
            </w:r>
          </w:p>
        </w:tc>
        <w:tc>
          <w:tcPr>
            <w:tcW w:w="709"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8682,41</w:t>
            </w:r>
          </w:p>
        </w:tc>
        <w:tc>
          <w:tcPr>
            <w:tcW w:w="850"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8682,41</w:t>
            </w:r>
          </w:p>
        </w:tc>
        <w:tc>
          <w:tcPr>
            <w:tcW w:w="851"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0,0</w:t>
            </w:r>
          </w:p>
        </w:tc>
        <w:tc>
          <w:tcPr>
            <w:tcW w:w="708"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0,0</w:t>
            </w:r>
          </w:p>
        </w:tc>
        <w:tc>
          <w:tcPr>
            <w:tcW w:w="1134"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0,0</w:t>
            </w:r>
          </w:p>
        </w:tc>
        <w:tc>
          <w:tcPr>
            <w:tcW w:w="570" w:type="dxa"/>
            <w:shd w:val="clear" w:color="auto" w:fill="auto"/>
            <w:noWrap/>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2024</w:t>
            </w:r>
          </w:p>
        </w:tc>
      </w:tr>
      <w:tr w:rsidR="00922011" w:rsidRPr="00B623B0" w:rsidTr="00922011">
        <w:trPr>
          <w:trHeight w:val="20"/>
        </w:trPr>
        <w:tc>
          <w:tcPr>
            <w:tcW w:w="236" w:type="dxa"/>
            <w:vMerge/>
            <w:vAlign w:val="center"/>
            <w:hideMark/>
          </w:tcPr>
          <w:p w:rsidR="00040108" w:rsidRPr="00B623B0" w:rsidRDefault="00040108" w:rsidP="007A1F82">
            <w:pPr>
              <w:rPr>
                <w:rFonts w:ascii="Arial" w:hAnsi="Arial" w:cs="Arial"/>
                <w:color w:val="000000"/>
                <w:sz w:val="12"/>
                <w:szCs w:val="16"/>
              </w:rPr>
            </w:pPr>
          </w:p>
        </w:tc>
        <w:tc>
          <w:tcPr>
            <w:tcW w:w="1898" w:type="dxa"/>
            <w:vMerge/>
            <w:vAlign w:val="center"/>
            <w:hideMark/>
          </w:tcPr>
          <w:p w:rsidR="00040108" w:rsidRPr="00B623B0" w:rsidRDefault="00040108" w:rsidP="007A1F82">
            <w:pPr>
              <w:rPr>
                <w:rFonts w:ascii="Arial" w:hAnsi="Arial" w:cs="Arial"/>
                <w:color w:val="000000"/>
                <w:sz w:val="12"/>
                <w:szCs w:val="16"/>
              </w:rPr>
            </w:pPr>
          </w:p>
        </w:tc>
        <w:tc>
          <w:tcPr>
            <w:tcW w:w="992"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 </w:t>
            </w:r>
          </w:p>
        </w:tc>
        <w:tc>
          <w:tcPr>
            <w:tcW w:w="850" w:type="dxa"/>
            <w:shd w:val="clear" w:color="auto" w:fill="auto"/>
            <w:vAlign w:val="center"/>
            <w:hideMark/>
          </w:tcPr>
          <w:p w:rsidR="00040108" w:rsidRPr="00B623B0" w:rsidRDefault="00040108" w:rsidP="007A1F82">
            <w:pPr>
              <w:jc w:val="center"/>
              <w:rPr>
                <w:rFonts w:ascii="Arial" w:hAnsi="Arial" w:cs="Arial"/>
                <w:sz w:val="12"/>
                <w:szCs w:val="16"/>
              </w:rPr>
            </w:pPr>
            <w:r w:rsidRPr="00B623B0">
              <w:rPr>
                <w:rFonts w:ascii="Arial" w:hAnsi="Arial" w:cs="Arial"/>
                <w:color w:val="000000"/>
                <w:sz w:val="12"/>
                <w:szCs w:val="16"/>
              </w:rPr>
              <w:t>ненадежная</w:t>
            </w:r>
          </w:p>
        </w:tc>
        <w:tc>
          <w:tcPr>
            <w:tcW w:w="2552"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малонадежная</w:t>
            </w:r>
          </w:p>
        </w:tc>
        <w:tc>
          <w:tcPr>
            <w:tcW w:w="709"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8942,88</w:t>
            </w:r>
          </w:p>
        </w:tc>
        <w:tc>
          <w:tcPr>
            <w:tcW w:w="850"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8942,88</w:t>
            </w:r>
          </w:p>
        </w:tc>
        <w:tc>
          <w:tcPr>
            <w:tcW w:w="851"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0,0</w:t>
            </w:r>
          </w:p>
        </w:tc>
        <w:tc>
          <w:tcPr>
            <w:tcW w:w="708"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0,0</w:t>
            </w:r>
          </w:p>
        </w:tc>
        <w:tc>
          <w:tcPr>
            <w:tcW w:w="1134"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0,0</w:t>
            </w:r>
          </w:p>
        </w:tc>
        <w:tc>
          <w:tcPr>
            <w:tcW w:w="570" w:type="dxa"/>
            <w:shd w:val="clear" w:color="auto" w:fill="auto"/>
            <w:noWrap/>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2025</w:t>
            </w:r>
          </w:p>
        </w:tc>
      </w:tr>
      <w:tr w:rsidR="00922011" w:rsidRPr="00B623B0" w:rsidTr="00922011">
        <w:trPr>
          <w:trHeight w:val="20"/>
        </w:trPr>
        <w:tc>
          <w:tcPr>
            <w:tcW w:w="236" w:type="dxa"/>
            <w:vMerge/>
            <w:vAlign w:val="center"/>
            <w:hideMark/>
          </w:tcPr>
          <w:p w:rsidR="00040108" w:rsidRPr="00B623B0" w:rsidRDefault="00040108" w:rsidP="007A1F82">
            <w:pPr>
              <w:rPr>
                <w:rFonts w:ascii="Arial" w:hAnsi="Arial" w:cs="Arial"/>
                <w:color w:val="000000"/>
                <w:sz w:val="12"/>
                <w:szCs w:val="16"/>
              </w:rPr>
            </w:pPr>
          </w:p>
        </w:tc>
        <w:tc>
          <w:tcPr>
            <w:tcW w:w="1898" w:type="dxa"/>
            <w:vMerge/>
            <w:vAlign w:val="center"/>
            <w:hideMark/>
          </w:tcPr>
          <w:p w:rsidR="00040108" w:rsidRPr="00B623B0" w:rsidRDefault="00040108" w:rsidP="007A1F82">
            <w:pPr>
              <w:rPr>
                <w:rFonts w:ascii="Arial" w:hAnsi="Arial" w:cs="Arial"/>
                <w:color w:val="000000"/>
                <w:sz w:val="12"/>
                <w:szCs w:val="16"/>
              </w:rPr>
            </w:pPr>
          </w:p>
        </w:tc>
        <w:tc>
          <w:tcPr>
            <w:tcW w:w="992"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 </w:t>
            </w:r>
          </w:p>
        </w:tc>
        <w:tc>
          <w:tcPr>
            <w:tcW w:w="850" w:type="dxa"/>
            <w:shd w:val="clear" w:color="auto" w:fill="auto"/>
            <w:vAlign w:val="center"/>
            <w:hideMark/>
          </w:tcPr>
          <w:p w:rsidR="00040108" w:rsidRPr="00B623B0" w:rsidRDefault="00040108" w:rsidP="007A1F82">
            <w:pPr>
              <w:jc w:val="center"/>
              <w:rPr>
                <w:rFonts w:ascii="Arial" w:hAnsi="Arial" w:cs="Arial"/>
                <w:sz w:val="12"/>
                <w:szCs w:val="16"/>
              </w:rPr>
            </w:pPr>
            <w:r w:rsidRPr="00B623B0">
              <w:rPr>
                <w:rFonts w:ascii="Arial" w:hAnsi="Arial" w:cs="Arial"/>
                <w:color w:val="000000"/>
                <w:sz w:val="12"/>
                <w:szCs w:val="16"/>
              </w:rPr>
              <w:t>ненадежная</w:t>
            </w:r>
          </w:p>
        </w:tc>
        <w:tc>
          <w:tcPr>
            <w:tcW w:w="2552"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малонадежная</w:t>
            </w:r>
          </w:p>
        </w:tc>
        <w:tc>
          <w:tcPr>
            <w:tcW w:w="709"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9211,17</w:t>
            </w:r>
          </w:p>
        </w:tc>
        <w:tc>
          <w:tcPr>
            <w:tcW w:w="850"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9211,17</w:t>
            </w:r>
          </w:p>
        </w:tc>
        <w:tc>
          <w:tcPr>
            <w:tcW w:w="851"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0,0</w:t>
            </w:r>
          </w:p>
        </w:tc>
        <w:tc>
          <w:tcPr>
            <w:tcW w:w="708"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0,0</w:t>
            </w:r>
          </w:p>
        </w:tc>
        <w:tc>
          <w:tcPr>
            <w:tcW w:w="1134"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0,0</w:t>
            </w:r>
          </w:p>
        </w:tc>
        <w:tc>
          <w:tcPr>
            <w:tcW w:w="570" w:type="dxa"/>
            <w:shd w:val="clear" w:color="auto" w:fill="auto"/>
            <w:noWrap/>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2026</w:t>
            </w:r>
          </w:p>
        </w:tc>
      </w:tr>
      <w:tr w:rsidR="00922011" w:rsidRPr="00B623B0" w:rsidTr="00922011">
        <w:trPr>
          <w:trHeight w:val="20"/>
        </w:trPr>
        <w:tc>
          <w:tcPr>
            <w:tcW w:w="236" w:type="dxa"/>
            <w:vMerge w:val="restart"/>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2</w:t>
            </w:r>
          </w:p>
        </w:tc>
        <w:tc>
          <w:tcPr>
            <w:tcW w:w="1898" w:type="dxa"/>
            <w:vMerge w:val="restart"/>
            <w:shd w:val="clear" w:color="auto" w:fill="auto"/>
            <w:vAlign w:val="center"/>
            <w:hideMark/>
          </w:tcPr>
          <w:p w:rsidR="00040108" w:rsidRPr="00B623B0" w:rsidRDefault="00040108" w:rsidP="007A1F82">
            <w:pPr>
              <w:rPr>
                <w:rFonts w:ascii="Arial" w:hAnsi="Arial" w:cs="Arial"/>
                <w:color w:val="000000"/>
                <w:sz w:val="12"/>
                <w:szCs w:val="16"/>
              </w:rPr>
            </w:pPr>
            <w:r w:rsidRPr="00B623B0">
              <w:rPr>
                <w:rFonts w:ascii="Arial" w:hAnsi="Arial" w:cs="Arial"/>
                <w:color w:val="000000"/>
                <w:sz w:val="12"/>
                <w:szCs w:val="16"/>
              </w:rPr>
              <w:t>Замена основного и вспомогательного оборудования на источнике теплоснабжения, 5 штук</w:t>
            </w:r>
          </w:p>
        </w:tc>
        <w:tc>
          <w:tcPr>
            <w:tcW w:w="992"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 </w:t>
            </w:r>
          </w:p>
        </w:tc>
        <w:tc>
          <w:tcPr>
            <w:tcW w:w="850" w:type="dxa"/>
            <w:shd w:val="clear" w:color="auto" w:fill="auto"/>
            <w:vAlign w:val="center"/>
            <w:hideMark/>
          </w:tcPr>
          <w:p w:rsidR="00040108" w:rsidRPr="00B623B0" w:rsidRDefault="00040108" w:rsidP="007A1F82">
            <w:pPr>
              <w:jc w:val="center"/>
              <w:rPr>
                <w:rFonts w:ascii="Arial" w:hAnsi="Arial" w:cs="Arial"/>
                <w:sz w:val="12"/>
                <w:szCs w:val="16"/>
              </w:rPr>
            </w:pPr>
            <w:r w:rsidRPr="00B623B0">
              <w:rPr>
                <w:rFonts w:ascii="Arial" w:hAnsi="Arial" w:cs="Arial"/>
                <w:color w:val="000000"/>
                <w:sz w:val="12"/>
                <w:szCs w:val="16"/>
              </w:rPr>
              <w:t>ненадежная</w:t>
            </w:r>
          </w:p>
        </w:tc>
        <w:tc>
          <w:tcPr>
            <w:tcW w:w="2552"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малонадежная</w:t>
            </w:r>
          </w:p>
        </w:tc>
        <w:tc>
          <w:tcPr>
            <w:tcW w:w="709"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5456,00</w:t>
            </w:r>
          </w:p>
        </w:tc>
        <w:tc>
          <w:tcPr>
            <w:tcW w:w="850"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5456,00</w:t>
            </w:r>
          </w:p>
        </w:tc>
        <w:tc>
          <w:tcPr>
            <w:tcW w:w="851"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0,00</w:t>
            </w:r>
          </w:p>
        </w:tc>
        <w:tc>
          <w:tcPr>
            <w:tcW w:w="708"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0,00</w:t>
            </w:r>
          </w:p>
        </w:tc>
        <w:tc>
          <w:tcPr>
            <w:tcW w:w="1134"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0,00</w:t>
            </w:r>
          </w:p>
        </w:tc>
        <w:tc>
          <w:tcPr>
            <w:tcW w:w="570" w:type="dxa"/>
            <w:shd w:val="clear" w:color="auto" w:fill="auto"/>
            <w:noWrap/>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2022</w:t>
            </w:r>
          </w:p>
        </w:tc>
      </w:tr>
      <w:tr w:rsidR="00922011" w:rsidRPr="00B623B0" w:rsidTr="00922011">
        <w:trPr>
          <w:trHeight w:val="20"/>
        </w:trPr>
        <w:tc>
          <w:tcPr>
            <w:tcW w:w="236" w:type="dxa"/>
            <w:vMerge/>
            <w:vAlign w:val="center"/>
            <w:hideMark/>
          </w:tcPr>
          <w:p w:rsidR="00040108" w:rsidRPr="00B623B0" w:rsidRDefault="00040108" w:rsidP="007A1F82">
            <w:pPr>
              <w:rPr>
                <w:rFonts w:ascii="Arial" w:hAnsi="Arial" w:cs="Arial"/>
                <w:color w:val="000000"/>
                <w:sz w:val="12"/>
                <w:szCs w:val="16"/>
              </w:rPr>
            </w:pPr>
          </w:p>
        </w:tc>
        <w:tc>
          <w:tcPr>
            <w:tcW w:w="1898" w:type="dxa"/>
            <w:vMerge/>
            <w:vAlign w:val="center"/>
            <w:hideMark/>
          </w:tcPr>
          <w:p w:rsidR="00040108" w:rsidRPr="00B623B0" w:rsidRDefault="00040108" w:rsidP="007A1F82">
            <w:pPr>
              <w:rPr>
                <w:rFonts w:ascii="Arial" w:hAnsi="Arial" w:cs="Arial"/>
                <w:color w:val="000000"/>
                <w:sz w:val="12"/>
                <w:szCs w:val="16"/>
              </w:rPr>
            </w:pPr>
          </w:p>
        </w:tc>
        <w:tc>
          <w:tcPr>
            <w:tcW w:w="992"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 </w:t>
            </w:r>
          </w:p>
        </w:tc>
        <w:tc>
          <w:tcPr>
            <w:tcW w:w="850" w:type="dxa"/>
            <w:shd w:val="clear" w:color="auto" w:fill="auto"/>
            <w:vAlign w:val="center"/>
            <w:hideMark/>
          </w:tcPr>
          <w:p w:rsidR="00040108" w:rsidRPr="00B623B0" w:rsidRDefault="00040108" w:rsidP="007A1F82">
            <w:pPr>
              <w:jc w:val="center"/>
              <w:rPr>
                <w:rFonts w:ascii="Arial" w:hAnsi="Arial" w:cs="Arial"/>
                <w:sz w:val="12"/>
                <w:szCs w:val="16"/>
              </w:rPr>
            </w:pPr>
            <w:r w:rsidRPr="00B623B0">
              <w:rPr>
                <w:rFonts w:ascii="Arial" w:hAnsi="Arial" w:cs="Arial"/>
                <w:color w:val="000000"/>
                <w:sz w:val="12"/>
                <w:szCs w:val="16"/>
              </w:rPr>
              <w:t>ненадежная</w:t>
            </w:r>
          </w:p>
        </w:tc>
        <w:tc>
          <w:tcPr>
            <w:tcW w:w="2552"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малонадежная</w:t>
            </w:r>
          </w:p>
        </w:tc>
        <w:tc>
          <w:tcPr>
            <w:tcW w:w="709"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5619,68</w:t>
            </w:r>
          </w:p>
        </w:tc>
        <w:tc>
          <w:tcPr>
            <w:tcW w:w="850"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5619,68</w:t>
            </w:r>
          </w:p>
        </w:tc>
        <w:tc>
          <w:tcPr>
            <w:tcW w:w="851"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0,0</w:t>
            </w:r>
          </w:p>
        </w:tc>
        <w:tc>
          <w:tcPr>
            <w:tcW w:w="708"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0,0</w:t>
            </w:r>
          </w:p>
        </w:tc>
        <w:tc>
          <w:tcPr>
            <w:tcW w:w="1134"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0,0</w:t>
            </w:r>
          </w:p>
        </w:tc>
        <w:tc>
          <w:tcPr>
            <w:tcW w:w="570" w:type="dxa"/>
            <w:shd w:val="clear" w:color="auto" w:fill="auto"/>
            <w:noWrap/>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2023</w:t>
            </w:r>
          </w:p>
        </w:tc>
      </w:tr>
      <w:tr w:rsidR="00922011" w:rsidRPr="00B623B0" w:rsidTr="00922011">
        <w:trPr>
          <w:trHeight w:val="20"/>
        </w:trPr>
        <w:tc>
          <w:tcPr>
            <w:tcW w:w="236" w:type="dxa"/>
            <w:vMerge/>
            <w:vAlign w:val="center"/>
            <w:hideMark/>
          </w:tcPr>
          <w:p w:rsidR="00040108" w:rsidRPr="00B623B0" w:rsidRDefault="00040108" w:rsidP="007A1F82">
            <w:pPr>
              <w:rPr>
                <w:rFonts w:ascii="Arial" w:hAnsi="Arial" w:cs="Arial"/>
                <w:color w:val="000000"/>
                <w:sz w:val="12"/>
                <w:szCs w:val="16"/>
              </w:rPr>
            </w:pPr>
          </w:p>
        </w:tc>
        <w:tc>
          <w:tcPr>
            <w:tcW w:w="1898" w:type="dxa"/>
            <w:vMerge/>
            <w:vAlign w:val="center"/>
            <w:hideMark/>
          </w:tcPr>
          <w:p w:rsidR="00040108" w:rsidRPr="00B623B0" w:rsidRDefault="00040108" w:rsidP="007A1F82">
            <w:pPr>
              <w:rPr>
                <w:rFonts w:ascii="Arial" w:hAnsi="Arial" w:cs="Arial"/>
                <w:color w:val="000000"/>
                <w:sz w:val="12"/>
                <w:szCs w:val="16"/>
              </w:rPr>
            </w:pPr>
          </w:p>
        </w:tc>
        <w:tc>
          <w:tcPr>
            <w:tcW w:w="992"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 </w:t>
            </w:r>
          </w:p>
        </w:tc>
        <w:tc>
          <w:tcPr>
            <w:tcW w:w="850" w:type="dxa"/>
            <w:shd w:val="clear" w:color="auto" w:fill="auto"/>
            <w:vAlign w:val="center"/>
            <w:hideMark/>
          </w:tcPr>
          <w:p w:rsidR="00040108" w:rsidRPr="00B623B0" w:rsidRDefault="00040108" w:rsidP="007A1F82">
            <w:pPr>
              <w:jc w:val="center"/>
              <w:rPr>
                <w:rFonts w:ascii="Arial" w:hAnsi="Arial" w:cs="Arial"/>
                <w:sz w:val="12"/>
                <w:szCs w:val="16"/>
              </w:rPr>
            </w:pPr>
            <w:r w:rsidRPr="00B623B0">
              <w:rPr>
                <w:rFonts w:ascii="Arial" w:hAnsi="Arial" w:cs="Arial"/>
                <w:color w:val="000000"/>
                <w:sz w:val="12"/>
                <w:szCs w:val="16"/>
              </w:rPr>
              <w:t>ненадежная</w:t>
            </w:r>
          </w:p>
        </w:tc>
        <w:tc>
          <w:tcPr>
            <w:tcW w:w="2552"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малонадежная</w:t>
            </w:r>
          </w:p>
        </w:tc>
        <w:tc>
          <w:tcPr>
            <w:tcW w:w="709"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5788,27</w:t>
            </w:r>
          </w:p>
        </w:tc>
        <w:tc>
          <w:tcPr>
            <w:tcW w:w="850"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5788,27</w:t>
            </w:r>
          </w:p>
        </w:tc>
        <w:tc>
          <w:tcPr>
            <w:tcW w:w="851"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0,0</w:t>
            </w:r>
          </w:p>
        </w:tc>
        <w:tc>
          <w:tcPr>
            <w:tcW w:w="708"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0,0</w:t>
            </w:r>
          </w:p>
        </w:tc>
        <w:tc>
          <w:tcPr>
            <w:tcW w:w="1134"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0,0</w:t>
            </w:r>
          </w:p>
        </w:tc>
        <w:tc>
          <w:tcPr>
            <w:tcW w:w="570" w:type="dxa"/>
            <w:shd w:val="clear" w:color="auto" w:fill="auto"/>
            <w:noWrap/>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2024</w:t>
            </w:r>
          </w:p>
        </w:tc>
      </w:tr>
      <w:tr w:rsidR="00922011" w:rsidRPr="00B623B0" w:rsidTr="00922011">
        <w:trPr>
          <w:trHeight w:val="20"/>
        </w:trPr>
        <w:tc>
          <w:tcPr>
            <w:tcW w:w="236" w:type="dxa"/>
            <w:vMerge/>
            <w:vAlign w:val="center"/>
            <w:hideMark/>
          </w:tcPr>
          <w:p w:rsidR="00040108" w:rsidRPr="00B623B0" w:rsidRDefault="00040108" w:rsidP="007A1F82">
            <w:pPr>
              <w:rPr>
                <w:rFonts w:ascii="Arial" w:hAnsi="Arial" w:cs="Arial"/>
                <w:color w:val="000000"/>
                <w:sz w:val="12"/>
                <w:szCs w:val="16"/>
              </w:rPr>
            </w:pPr>
          </w:p>
        </w:tc>
        <w:tc>
          <w:tcPr>
            <w:tcW w:w="1898" w:type="dxa"/>
            <w:vMerge/>
            <w:vAlign w:val="center"/>
            <w:hideMark/>
          </w:tcPr>
          <w:p w:rsidR="00040108" w:rsidRPr="00B623B0" w:rsidRDefault="00040108" w:rsidP="007A1F82">
            <w:pPr>
              <w:rPr>
                <w:rFonts w:ascii="Arial" w:hAnsi="Arial" w:cs="Arial"/>
                <w:color w:val="000000"/>
                <w:sz w:val="12"/>
                <w:szCs w:val="16"/>
              </w:rPr>
            </w:pPr>
          </w:p>
        </w:tc>
        <w:tc>
          <w:tcPr>
            <w:tcW w:w="992"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 </w:t>
            </w:r>
          </w:p>
        </w:tc>
        <w:tc>
          <w:tcPr>
            <w:tcW w:w="850" w:type="dxa"/>
            <w:shd w:val="clear" w:color="auto" w:fill="auto"/>
            <w:vAlign w:val="center"/>
            <w:hideMark/>
          </w:tcPr>
          <w:p w:rsidR="00040108" w:rsidRPr="00B623B0" w:rsidRDefault="00040108" w:rsidP="007A1F82">
            <w:pPr>
              <w:jc w:val="center"/>
              <w:rPr>
                <w:rFonts w:ascii="Arial" w:hAnsi="Arial" w:cs="Arial"/>
                <w:sz w:val="12"/>
                <w:szCs w:val="16"/>
              </w:rPr>
            </w:pPr>
            <w:r w:rsidRPr="00B623B0">
              <w:rPr>
                <w:rFonts w:ascii="Arial" w:hAnsi="Arial" w:cs="Arial"/>
                <w:color w:val="000000"/>
                <w:sz w:val="12"/>
                <w:szCs w:val="16"/>
              </w:rPr>
              <w:t>ненадежная</w:t>
            </w:r>
          </w:p>
        </w:tc>
        <w:tc>
          <w:tcPr>
            <w:tcW w:w="2552"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малонадежная</w:t>
            </w:r>
          </w:p>
        </w:tc>
        <w:tc>
          <w:tcPr>
            <w:tcW w:w="709"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5961,92</w:t>
            </w:r>
          </w:p>
        </w:tc>
        <w:tc>
          <w:tcPr>
            <w:tcW w:w="850"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5961,92</w:t>
            </w:r>
          </w:p>
        </w:tc>
        <w:tc>
          <w:tcPr>
            <w:tcW w:w="851"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0,0</w:t>
            </w:r>
          </w:p>
        </w:tc>
        <w:tc>
          <w:tcPr>
            <w:tcW w:w="708"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0,0</w:t>
            </w:r>
          </w:p>
        </w:tc>
        <w:tc>
          <w:tcPr>
            <w:tcW w:w="1134"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0,0</w:t>
            </w:r>
          </w:p>
        </w:tc>
        <w:tc>
          <w:tcPr>
            <w:tcW w:w="570" w:type="dxa"/>
            <w:shd w:val="clear" w:color="auto" w:fill="auto"/>
            <w:noWrap/>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2025</w:t>
            </w:r>
          </w:p>
        </w:tc>
      </w:tr>
      <w:tr w:rsidR="00922011" w:rsidRPr="00B623B0" w:rsidTr="00922011">
        <w:trPr>
          <w:trHeight w:val="20"/>
        </w:trPr>
        <w:tc>
          <w:tcPr>
            <w:tcW w:w="236" w:type="dxa"/>
            <w:vMerge/>
            <w:vAlign w:val="center"/>
            <w:hideMark/>
          </w:tcPr>
          <w:p w:rsidR="00040108" w:rsidRPr="00B623B0" w:rsidRDefault="00040108" w:rsidP="007A1F82">
            <w:pPr>
              <w:rPr>
                <w:rFonts w:ascii="Arial" w:hAnsi="Arial" w:cs="Arial"/>
                <w:color w:val="000000"/>
                <w:sz w:val="12"/>
                <w:szCs w:val="16"/>
              </w:rPr>
            </w:pPr>
          </w:p>
        </w:tc>
        <w:tc>
          <w:tcPr>
            <w:tcW w:w="1898" w:type="dxa"/>
            <w:vMerge/>
            <w:vAlign w:val="center"/>
            <w:hideMark/>
          </w:tcPr>
          <w:p w:rsidR="00040108" w:rsidRPr="00B623B0" w:rsidRDefault="00040108" w:rsidP="007A1F82">
            <w:pPr>
              <w:rPr>
                <w:rFonts w:ascii="Arial" w:hAnsi="Arial" w:cs="Arial"/>
                <w:color w:val="000000"/>
                <w:sz w:val="12"/>
                <w:szCs w:val="16"/>
              </w:rPr>
            </w:pPr>
          </w:p>
        </w:tc>
        <w:tc>
          <w:tcPr>
            <w:tcW w:w="992"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 </w:t>
            </w:r>
          </w:p>
        </w:tc>
        <w:tc>
          <w:tcPr>
            <w:tcW w:w="850" w:type="dxa"/>
            <w:shd w:val="clear" w:color="auto" w:fill="auto"/>
            <w:vAlign w:val="center"/>
            <w:hideMark/>
          </w:tcPr>
          <w:p w:rsidR="00040108" w:rsidRPr="00B623B0" w:rsidRDefault="00040108" w:rsidP="007A1F82">
            <w:pPr>
              <w:jc w:val="center"/>
              <w:rPr>
                <w:rFonts w:ascii="Arial" w:hAnsi="Arial" w:cs="Arial"/>
                <w:sz w:val="12"/>
                <w:szCs w:val="16"/>
              </w:rPr>
            </w:pPr>
            <w:r w:rsidRPr="00B623B0">
              <w:rPr>
                <w:rFonts w:ascii="Arial" w:hAnsi="Arial" w:cs="Arial"/>
                <w:color w:val="000000"/>
                <w:sz w:val="12"/>
                <w:szCs w:val="16"/>
              </w:rPr>
              <w:t>ненадежная</w:t>
            </w:r>
          </w:p>
        </w:tc>
        <w:tc>
          <w:tcPr>
            <w:tcW w:w="2552"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малонадежная</w:t>
            </w:r>
          </w:p>
        </w:tc>
        <w:tc>
          <w:tcPr>
            <w:tcW w:w="709"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6140,78</w:t>
            </w:r>
          </w:p>
        </w:tc>
        <w:tc>
          <w:tcPr>
            <w:tcW w:w="850"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6140,78</w:t>
            </w:r>
          </w:p>
        </w:tc>
        <w:tc>
          <w:tcPr>
            <w:tcW w:w="851"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0,0</w:t>
            </w:r>
          </w:p>
        </w:tc>
        <w:tc>
          <w:tcPr>
            <w:tcW w:w="708"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0,0</w:t>
            </w:r>
          </w:p>
        </w:tc>
        <w:tc>
          <w:tcPr>
            <w:tcW w:w="1134"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0,0</w:t>
            </w:r>
          </w:p>
        </w:tc>
        <w:tc>
          <w:tcPr>
            <w:tcW w:w="570" w:type="dxa"/>
            <w:shd w:val="clear" w:color="auto" w:fill="auto"/>
            <w:noWrap/>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2026</w:t>
            </w:r>
          </w:p>
        </w:tc>
      </w:tr>
      <w:tr w:rsidR="00922011" w:rsidRPr="00B623B0" w:rsidTr="00922011">
        <w:trPr>
          <w:trHeight w:val="20"/>
        </w:trPr>
        <w:tc>
          <w:tcPr>
            <w:tcW w:w="236"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3</w:t>
            </w:r>
          </w:p>
        </w:tc>
        <w:tc>
          <w:tcPr>
            <w:tcW w:w="1898" w:type="dxa"/>
            <w:shd w:val="clear" w:color="auto" w:fill="auto"/>
            <w:vAlign w:val="center"/>
            <w:hideMark/>
          </w:tcPr>
          <w:p w:rsidR="00040108" w:rsidRPr="00B623B0" w:rsidRDefault="00040108" w:rsidP="007A1F82">
            <w:pPr>
              <w:rPr>
                <w:rFonts w:ascii="Arial" w:hAnsi="Arial" w:cs="Arial"/>
                <w:color w:val="000000"/>
                <w:sz w:val="12"/>
                <w:szCs w:val="16"/>
              </w:rPr>
            </w:pPr>
            <w:r w:rsidRPr="00B623B0">
              <w:rPr>
                <w:rFonts w:ascii="Arial" w:hAnsi="Arial" w:cs="Arial"/>
                <w:color w:val="000000"/>
                <w:sz w:val="12"/>
                <w:szCs w:val="16"/>
              </w:rPr>
              <w:t>Покупка дизель-генераторных установок 23 штуки</w:t>
            </w:r>
          </w:p>
        </w:tc>
        <w:tc>
          <w:tcPr>
            <w:tcW w:w="992"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 </w:t>
            </w:r>
          </w:p>
        </w:tc>
        <w:tc>
          <w:tcPr>
            <w:tcW w:w="850" w:type="dxa"/>
            <w:shd w:val="clear" w:color="auto" w:fill="auto"/>
            <w:vAlign w:val="center"/>
            <w:hideMark/>
          </w:tcPr>
          <w:p w:rsidR="00040108" w:rsidRPr="00B623B0" w:rsidRDefault="00040108" w:rsidP="007A1F82">
            <w:pPr>
              <w:jc w:val="center"/>
              <w:rPr>
                <w:rFonts w:ascii="Arial" w:hAnsi="Arial" w:cs="Arial"/>
                <w:sz w:val="12"/>
                <w:szCs w:val="16"/>
              </w:rPr>
            </w:pPr>
            <w:r w:rsidRPr="00B623B0">
              <w:rPr>
                <w:rFonts w:ascii="Arial" w:hAnsi="Arial" w:cs="Arial"/>
                <w:color w:val="000000"/>
                <w:sz w:val="12"/>
                <w:szCs w:val="16"/>
              </w:rPr>
              <w:t>ненадежная</w:t>
            </w:r>
          </w:p>
        </w:tc>
        <w:tc>
          <w:tcPr>
            <w:tcW w:w="2552"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малонадежная</w:t>
            </w:r>
          </w:p>
        </w:tc>
        <w:tc>
          <w:tcPr>
            <w:tcW w:w="709"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10350</w:t>
            </w:r>
          </w:p>
        </w:tc>
        <w:tc>
          <w:tcPr>
            <w:tcW w:w="850"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0</w:t>
            </w:r>
          </w:p>
        </w:tc>
        <w:tc>
          <w:tcPr>
            <w:tcW w:w="851"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0</w:t>
            </w:r>
          </w:p>
        </w:tc>
        <w:tc>
          <w:tcPr>
            <w:tcW w:w="708"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0</w:t>
            </w:r>
          </w:p>
        </w:tc>
        <w:tc>
          <w:tcPr>
            <w:tcW w:w="1134"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10350 **</w:t>
            </w:r>
          </w:p>
        </w:tc>
        <w:tc>
          <w:tcPr>
            <w:tcW w:w="570" w:type="dxa"/>
            <w:shd w:val="clear" w:color="auto" w:fill="auto"/>
            <w:noWrap/>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2022-2030</w:t>
            </w:r>
          </w:p>
        </w:tc>
      </w:tr>
      <w:tr w:rsidR="00922011" w:rsidRPr="00B623B0" w:rsidTr="00922011">
        <w:trPr>
          <w:trHeight w:val="20"/>
        </w:trPr>
        <w:tc>
          <w:tcPr>
            <w:tcW w:w="236"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4</w:t>
            </w:r>
          </w:p>
        </w:tc>
        <w:tc>
          <w:tcPr>
            <w:tcW w:w="1898" w:type="dxa"/>
            <w:shd w:val="clear" w:color="auto" w:fill="auto"/>
            <w:vAlign w:val="center"/>
            <w:hideMark/>
          </w:tcPr>
          <w:p w:rsidR="00040108" w:rsidRPr="00B623B0" w:rsidRDefault="00040108" w:rsidP="007A1F82">
            <w:pPr>
              <w:rPr>
                <w:rFonts w:ascii="Arial" w:hAnsi="Arial" w:cs="Arial"/>
                <w:color w:val="000000"/>
                <w:sz w:val="12"/>
                <w:szCs w:val="16"/>
              </w:rPr>
            </w:pPr>
            <w:r w:rsidRPr="00B623B0">
              <w:rPr>
                <w:rFonts w:ascii="Arial" w:hAnsi="Arial" w:cs="Arial"/>
                <w:color w:val="000000"/>
                <w:sz w:val="12"/>
                <w:szCs w:val="16"/>
              </w:rPr>
              <w:t>Организация резервного водоснабжения 26 источников</w:t>
            </w:r>
          </w:p>
        </w:tc>
        <w:tc>
          <w:tcPr>
            <w:tcW w:w="992"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 </w:t>
            </w:r>
          </w:p>
        </w:tc>
        <w:tc>
          <w:tcPr>
            <w:tcW w:w="850" w:type="dxa"/>
            <w:shd w:val="clear" w:color="auto" w:fill="auto"/>
            <w:vAlign w:val="center"/>
            <w:hideMark/>
          </w:tcPr>
          <w:p w:rsidR="00040108" w:rsidRPr="00B623B0" w:rsidRDefault="00040108" w:rsidP="007A1F82">
            <w:pPr>
              <w:jc w:val="center"/>
              <w:rPr>
                <w:rFonts w:ascii="Arial" w:hAnsi="Arial" w:cs="Arial"/>
                <w:sz w:val="12"/>
                <w:szCs w:val="16"/>
              </w:rPr>
            </w:pPr>
            <w:r w:rsidRPr="00B623B0">
              <w:rPr>
                <w:rFonts w:ascii="Arial" w:hAnsi="Arial" w:cs="Arial"/>
                <w:color w:val="000000"/>
                <w:sz w:val="12"/>
                <w:szCs w:val="16"/>
              </w:rPr>
              <w:t>ненадежная</w:t>
            </w:r>
          </w:p>
        </w:tc>
        <w:tc>
          <w:tcPr>
            <w:tcW w:w="2552"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малонадежная</w:t>
            </w:r>
          </w:p>
        </w:tc>
        <w:tc>
          <w:tcPr>
            <w:tcW w:w="709"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13000</w:t>
            </w:r>
          </w:p>
        </w:tc>
        <w:tc>
          <w:tcPr>
            <w:tcW w:w="850"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0</w:t>
            </w:r>
          </w:p>
        </w:tc>
        <w:tc>
          <w:tcPr>
            <w:tcW w:w="851"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0</w:t>
            </w:r>
          </w:p>
        </w:tc>
        <w:tc>
          <w:tcPr>
            <w:tcW w:w="708"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0</w:t>
            </w:r>
          </w:p>
        </w:tc>
        <w:tc>
          <w:tcPr>
            <w:tcW w:w="1134" w:type="dxa"/>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13000 **</w:t>
            </w:r>
          </w:p>
        </w:tc>
        <w:tc>
          <w:tcPr>
            <w:tcW w:w="570" w:type="dxa"/>
            <w:shd w:val="clear" w:color="auto" w:fill="auto"/>
            <w:noWrap/>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2022-2030</w:t>
            </w:r>
          </w:p>
        </w:tc>
      </w:tr>
      <w:tr w:rsidR="00040108" w:rsidRPr="00B623B0" w:rsidTr="00922011">
        <w:trPr>
          <w:trHeight w:val="20"/>
        </w:trPr>
        <w:tc>
          <w:tcPr>
            <w:tcW w:w="11350" w:type="dxa"/>
            <w:gridSpan w:val="11"/>
            <w:shd w:val="clear" w:color="auto" w:fill="auto"/>
            <w:noWrap/>
            <w:vAlign w:val="center"/>
            <w:hideMark/>
          </w:tcPr>
          <w:p w:rsidR="00040108" w:rsidRPr="00B623B0" w:rsidRDefault="00040108" w:rsidP="004B307F">
            <w:pPr>
              <w:ind w:firstLine="284"/>
              <w:rPr>
                <w:rFonts w:ascii="Arial" w:hAnsi="Arial" w:cs="Arial"/>
                <w:color w:val="000000"/>
                <w:sz w:val="12"/>
                <w:szCs w:val="16"/>
              </w:rPr>
            </w:pPr>
            <w:r w:rsidRPr="00B623B0">
              <w:rPr>
                <w:rFonts w:ascii="Arial" w:hAnsi="Arial" w:cs="Arial"/>
                <w:color w:val="000000"/>
                <w:sz w:val="12"/>
                <w:szCs w:val="16"/>
              </w:rPr>
              <w:t>* в случае наличия в тарифе соответствующих статей расхода</w:t>
            </w:r>
          </w:p>
        </w:tc>
      </w:tr>
      <w:tr w:rsidR="00040108" w:rsidRPr="00B623B0" w:rsidTr="00922011">
        <w:trPr>
          <w:trHeight w:val="20"/>
        </w:trPr>
        <w:tc>
          <w:tcPr>
            <w:tcW w:w="11350" w:type="dxa"/>
            <w:gridSpan w:val="11"/>
            <w:shd w:val="clear" w:color="auto" w:fill="auto"/>
            <w:noWrap/>
            <w:vAlign w:val="center"/>
            <w:hideMark/>
          </w:tcPr>
          <w:p w:rsidR="00040108" w:rsidRPr="00B623B0" w:rsidRDefault="00040108" w:rsidP="004B307F">
            <w:pPr>
              <w:ind w:firstLine="284"/>
              <w:rPr>
                <w:rFonts w:ascii="Arial" w:hAnsi="Arial" w:cs="Arial"/>
                <w:color w:val="000000"/>
                <w:sz w:val="12"/>
                <w:szCs w:val="16"/>
              </w:rPr>
            </w:pPr>
            <w:r w:rsidRPr="00B623B0">
              <w:rPr>
                <w:rFonts w:ascii="Arial" w:hAnsi="Arial" w:cs="Arial"/>
                <w:color w:val="000000"/>
                <w:sz w:val="12"/>
                <w:szCs w:val="16"/>
              </w:rPr>
              <w:t>** источник финансирования не определен</w:t>
            </w:r>
          </w:p>
        </w:tc>
      </w:tr>
    </w:tbl>
    <w:p w:rsidR="00040108" w:rsidRPr="007A1F82" w:rsidRDefault="00040108" w:rsidP="004B307F">
      <w:pPr>
        <w:pStyle w:val="1f8"/>
        <w:autoSpaceDE w:val="0"/>
        <w:adjustRightInd w:val="0"/>
        <w:spacing w:after="0" w:line="240" w:lineRule="auto"/>
        <w:ind w:left="0" w:firstLine="284"/>
        <w:jc w:val="both"/>
        <w:rPr>
          <w:rFonts w:ascii="Arial" w:hAnsi="Arial" w:cs="Arial"/>
          <w:b/>
          <w:i/>
          <w:sz w:val="16"/>
          <w:szCs w:val="16"/>
        </w:rPr>
      </w:pPr>
      <w:r w:rsidRPr="007A1F82">
        <w:rPr>
          <w:rFonts w:ascii="Arial" w:hAnsi="Arial" w:cs="Arial"/>
          <w:b/>
          <w:sz w:val="16"/>
          <w:szCs w:val="16"/>
        </w:rPr>
        <w:t xml:space="preserve">10. Технико-экономические показатели теплоснабжающих и теплосетевых организаций </w:t>
      </w:r>
    </w:p>
    <w:p w:rsidR="00040108" w:rsidRPr="007A1F82" w:rsidRDefault="00040108" w:rsidP="004B307F">
      <w:pPr>
        <w:pStyle w:val="1f8"/>
        <w:autoSpaceDE w:val="0"/>
        <w:adjustRightInd w:val="0"/>
        <w:spacing w:after="0" w:line="240" w:lineRule="auto"/>
        <w:ind w:left="0" w:firstLine="284"/>
        <w:jc w:val="both"/>
        <w:rPr>
          <w:rFonts w:ascii="Arial" w:hAnsi="Arial" w:cs="Arial"/>
          <w:sz w:val="16"/>
          <w:szCs w:val="16"/>
        </w:rPr>
      </w:pPr>
      <w:r w:rsidRPr="007A1F82">
        <w:rPr>
          <w:rFonts w:ascii="Arial" w:hAnsi="Arial" w:cs="Arial"/>
          <w:sz w:val="16"/>
          <w:szCs w:val="16"/>
        </w:rPr>
        <w:t>Основные технико-экономические показатели ООО «ТК Новгородская» (в части систем теплоснабжения, эксплуатируемых на территории Яжелбицкого сельского поселения) представлены в таблице 16.</w:t>
      </w:r>
    </w:p>
    <w:p w:rsidR="00040108" w:rsidRPr="00B623B0" w:rsidRDefault="00040108" w:rsidP="007A1F82">
      <w:pPr>
        <w:ind w:firstLine="709"/>
        <w:jc w:val="right"/>
        <w:rPr>
          <w:rFonts w:ascii="Arial" w:hAnsi="Arial" w:cs="Arial"/>
          <w:sz w:val="12"/>
          <w:szCs w:val="16"/>
        </w:rPr>
      </w:pPr>
      <w:r w:rsidRPr="00B623B0">
        <w:rPr>
          <w:rFonts w:ascii="Arial" w:hAnsi="Arial" w:cs="Arial"/>
          <w:sz w:val="12"/>
          <w:szCs w:val="16"/>
        </w:rPr>
        <w:t>Таблица 16</w:t>
      </w:r>
    </w:p>
    <w:tbl>
      <w:tblPr>
        <w:tblW w:w="5000" w:type="pct"/>
        <w:tblCellMar>
          <w:left w:w="0" w:type="dxa"/>
          <w:right w:w="0" w:type="dxa"/>
        </w:tblCellMar>
        <w:tblLook w:val="04A0" w:firstRow="1" w:lastRow="0" w:firstColumn="1" w:lastColumn="0" w:noHBand="0" w:noVBand="1"/>
      </w:tblPr>
      <w:tblGrid>
        <w:gridCol w:w="431"/>
        <w:gridCol w:w="7060"/>
        <w:gridCol w:w="2038"/>
        <w:gridCol w:w="1821"/>
      </w:tblGrid>
      <w:tr w:rsidR="00040108" w:rsidRPr="00B623B0" w:rsidTr="00B623B0">
        <w:trPr>
          <w:trHeight w:val="20"/>
        </w:trPr>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 п/п</w:t>
            </w:r>
          </w:p>
        </w:tc>
        <w:tc>
          <w:tcPr>
            <w:tcW w:w="3110" w:type="pct"/>
            <w:tcBorders>
              <w:top w:val="single" w:sz="4" w:space="0" w:color="auto"/>
              <w:left w:val="nil"/>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b/>
                <w:bCs/>
                <w:color w:val="000000"/>
                <w:sz w:val="12"/>
                <w:szCs w:val="16"/>
              </w:rPr>
            </w:pPr>
            <w:r w:rsidRPr="00B623B0">
              <w:rPr>
                <w:rFonts w:ascii="Arial" w:hAnsi="Arial" w:cs="Arial"/>
                <w:b/>
                <w:bCs/>
                <w:color w:val="000000"/>
                <w:sz w:val="12"/>
                <w:szCs w:val="16"/>
              </w:rPr>
              <w:t>Наименование показателей</w:t>
            </w:r>
          </w:p>
        </w:tc>
        <w:tc>
          <w:tcPr>
            <w:tcW w:w="898" w:type="pct"/>
            <w:tcBorders>
              <w:top w:val="single" w:sz="4" w:space="0" w:color="auto"/>
              <w:left w:val="nil"/>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b/>
                <w:bCs/>
                <w:color w:val="000000"/>
                <w:sz w:val="12"/>
                <w:szCs w:val="16"/>
              </w:rPr>
            </w:pPr>
            <w:r w:rsidRPr="00B623B0">
              <w:rPr>
                <w:rFonts w:ascii="Arial" w:hAnsi="Arial" w:cs="Arial"/>
                <w:b/>
                <w:sz w:val="12"/>
                <w:szCs w:val="16"/>
              </w:rPr>
              <w:t>Котельная № 10, с. Яжелбицы</w:t>
            </w:r>
          </w:p>
        </w:tc>
        <w:tc>
          <w:tcPr>
            <w:tcW w:w="802" w:type="pct"/>
            <w:tcBorders>
              <w:top w:val="single" w:sz="4" w:space="0" w:color="auto"/>
              <w:left w:val="nil"/>
              <w:bottom w:val="single" w:sz="4" w:space="0" w:color="auto"/>
              <w:right w:val="single" w:sz="4" w:space="0" w:color="auto"/>
            </w:tcBorders>
            <w:vAlign w:val="center"/>
          </w:tcPr>
          <w:p w:rsidR="00040108" w:rsidRPr="00B623B0" w:rsidRDefault="00040108" w:rsidP="007A1F82">
            <w:pPr>
              <w:jc w:val="center"/>
              <w:rPr>
                <w:rFonts w:ascii="Arial" w:hAnsi="Arial" w:cs="Arial"/>
                <w:b/>
                <w:bCs/>
                <w:color w:val="000000"/>
                <w:sz w:val="12"/>
                <w:szCs w:val="16"/>
              </w:rPr>
            </w:pPr>
            <w:r w:rsidRPr="00B623B0">
              <w:rPr>
                <w:rFonts w:ascii="Arial" w:hAnsi="Arial" w:cs="Arial"/>
                <w:b/>
                <w:sz w:val="12"/>
                <w:szCs w:val="16"/>
              </w:rPr>
              <w:t>Котельная № 20, д.Ижицы</w:t>
            </w:r>
          </w:p>
        </w:tc>
      </w:tr>
      <w:tr w:rsidR="00040108" w:rsidRPr="00B623B0" w:rsidTr="00B623B0">
        <w:trPr>
          <w:trHeight w:val="20"/>
        </w:trPr>
        <w:tc>
          <w:tcPr>
            <w:tcW w:w="190" w:type="pct"/>
            <w:tcBorders>
              <w:top w:val="nil"/>
              <w:left w:val="single" w:sz="4" w:space="0" w:color="auto"/>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1</w:t>
            </w:r>
          </w:p>
        </w:tc>
        <w:tc>
          <w:tcPr>
            <w:tcW w:w="3110" w:type="pct"/>
            <w:tcBorders>
              <w:top w:val="nil"/>
              <w:left w:val="nil"/>
              <w:bottom w:val="single" w:sz="4" w:space="0" w:color="auto"/>
              <w:right w:val="single" w:sz="4" w:space="0" w:color="auto"/>
            </w:tcBorders>
            <w:shd w:val="clear" w:color="auto" w:fill="auto"/>
            <w:vAlign w:val="center"/>
            <w:hideMark/>
          </w:tcPr>
          <w:p w:rsidR="00040108" w:rsidRPr="00B623B0" w:rsidRDefault="00040108" w:rsidP="007A1F82">
            <w:pPr>
              <w:rPr>
                <w:rFonts w:ascii="Arial" w:hAnsi="Arial" w:cs="Arial"/>
                <w:color w:val="000000"/>
                <w:sz w:val="12"/>
                <w:szCs w:val="16"/>
              </w:rPr>
            </w:pPr>
            <w:r w:rsidRPr="00B623B0">
              <w:rPr>
                <w:rFonts w:ascii="Arial" w:hAnsi="Arial" w:cs="Arial"/>
                <w:color w:val="000000"/>
                <w:sz w:val="12"/>
                <w:szCs w:val="16"/>
              </w:rPr>
              <w:t>Установленная тепловая мощность, Гкал/час</w:t>
            </w:r>
          </w:p>
        </w:tc>
        <w:tc>
          <w:tcPr>
            <w:tcW w:w="898" w:type="pct"/>
            <w:tcBorders>
              <w:top w:val="nil"/>
              <w:left w:val="nil"/>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sz w:val="12"/>
                <w:szCs w:val="16"/>
              </w:rPr>
              <w:t>6,4</w:t>
            </w:r>
          </w:p>
        </w:tc>
        <w:tc>
          <w:tcPr>
            <w:tcW w:w="802" w:type="pct"/>
            <w:tcBorders>
              <w:top w:val="nil"/>
              <w:left w:val="nil"/>
              <w:bottom w:val="single" w:sz="4" w:space="0" w:color="auto"/>
              <w:right w:val="single" w:sz="4" w:space="0" w:color="auto"/>
            </w:tcBorders>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sz w:val="12"/>
                <w:szCs w:val="16"/>
              </w:rPr>
              <w:t>0,09</w:t>
            </w:r>
          </w:p>
        </w:tc>
      </w:tr>
      <w:tr w:rsidR="00040108" w:rsidRPr="00B623B0" w:rsidTr="00B623B0">
        <w:trPr>
          <w:trHeight w:val="20"/>
        </w:trPr>
        <w:tc>
          <w:tcPr>
            <w:tcW w:w="190" w:type="pct"/>
            <w:tcBorders>
              <w:top w:val="nil"/>
              <w:left w:val="single" w:sz="4" w:space="0" w:color="auto"/>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2</w:t>
            </w:r>
          </w:p>
        </w:tc>
        <w:tc>
          <w:tcPr>
            <w:tcW w:w="3110" w:type="pct"/>
            <w:tcBorders>
              <w:top w:val="nil"/>
              <w:left w:val="nil"/>
              <w:bottom w:val="single" w:sz="4" w:space="0" w:color="auto"/>
              <w:right w:val="single" w:sz="4" w:space="0" w:color="auto"/>
            </w:tcBorders>
            <w:shd w:val="clear" w:color="auto" w:fill="auto"/>
            <w:vAlign w:val="center"/>
            <w:hideMark/>
          </w:tcPr>
          <w:p w:rsidR="00040108" w:rsidRPr="00B623B0" w:rsidRDefault="00040108" w:rsidP="007A1F82">
            <w:pPr>
              <w:rPr>
                <w:rFonts w:ascii="Arial" w:hAnsi="Arial" w:cs="Arial"/>
                <w:color w:val="000000"/>
                <w:sz w:val="12"/>
                <w:szCs w:val="16"/>
              </w:rPr>
            </w:pPr>
            <w:r w:rsidRPr="00B623B0">
              <w:rPr>
                <w:rFonts w:ascii="Arial" w:hAnsi="Arial" w:cs="Arial"/>
                <w:color w:val="000000"/>
                <w:sz w:val="12"/>
                <w:szCs w:val="16"/>
              </w:rPr>
              <w:t>Присоединенная нагрузка, Гкал/час</w:t>
            </w:r>
          </w:p>
        </w:tc>
        <w:tc>
          <w:tcPr>
            <w:tcW w:w="898" w:type="pct"/>
            <w:tcBorders>
              <w:top w:val="nil"/>
              <w:left w:val="nil"/>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sz w:val="12"/>
                <w:szCs w:val="16"/>
              </w:rPr>
              <w:t>2,337</w:t>
            </w:r>
          </w:p>
        </w:tc>
        <w:tc>
          <w:tcPr>
            <w:tcW w:w="802" w:type="pct"/>
            <w:tcBorders>
              <w:top w:val="nil"/>
              <w:left w:val="nil"/>
              <w:bottom w:val="single" w:sz="4" w:space="0" w:color="auto"/>
              <w:right w:val="single" w:sz="4" w:space="0" w:color="auto"/>
            </w:tcBorders>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sz w:val="12"/>
                <w:szCs w:val="16"/>
              </w:rPr>
              <w:t>0,05</w:t>
            </w:r>
          </w:p>
        </w:tc>
      </w:tr>
      <w:tr w:rsidR="00040108" w:rsidRPr="00B623B0" w:rsidTr="00B623B0">
        <w:trPr>
          <w:trHeight w:val="20"/>
        </w:trPr>
        <w:tc>
          <w:tcPr>
            <w:tcW w:w="190" w:type="pct"/>
            <w:tcBorders>
              <w:top w:val="nil"/>
              <w:left w:val="single" w:sz="4" w:space="0" w:color="auto"/>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3</w:t>
            </w:r>
          </w:p>
        </w:tc>
        <w:tc>
          <w:tcPr>
            <w:tcW w:w="3110" w:type="pct"/>
            <w:tcBorders>
              <w:top w:val="nil"/>
              <w:left w:val="nil"/>
              <w:bottom w:val="single" w:sz="4" w:space="0" w:color="auto"/>
              <w:right w:val="single" w:sz="4" w:space="0" w:color="auto"/>
            </w:tcBorders>
            <w:shd w:val="clear" w:color="auto" w:fill="auto"/>
            <w:vAlign w:val="center"/>
            <w:hideMark/>
          </w:tcPr>
          <w:p w:rsidR="00040108" w:rsidRPr="00B623B0" w:rsidRDefault="00040108" w:rsidP="007A1F82">
            <w:pPr>
              <w:rPr>
                <w:rFonts w:ascii="Arial" w:hAnsi="Arial" w:cs="Arial"/>
                <w:color w:val="000000"/>
                <w:sz w:val="12"/>
                <w:szCs w:val="16"/>
              </w:rPr>
            </w:pPr>
            <w:r w:rsidRPr="00B623B0">
              <w:rPr>
                <w:rFonts w:ascii="Arial" w:hAnsi="Arial" w:cs="Arial"/>
                <w:color w:val="000000"/>
                <w:sz w:val="12"/>
                <w:szCs w:val="16"/>
              </w:rPr>
              <w:t>Объем вырабатываемой тепловой энергии, тыс. Гкал</w:t>
            </w:r>
          </w:p>
        </w:tc>
        <w:tc>
          <w:tcPr>
            <w:tcW w:w="898" w:type="pct"/>
            <w:tcBorders>
              <w:top w:val="nil"/>
              <w:left w:val="nil"/>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6,29240</w:t>
            </w:r>
          </w:p>
        </w:tc>
        <w:tc>
          <w:tcPr>
            <w:tcW w:w="802" w:type="pct"/>
            <w:tcBorders>
              <w:top w:val="nil"/>
              <w:left w:val="nil"/>
              <w:bottom w:val="single" w:sz="4" w:space="0" w:color="auto"/>
              <w:right w:val="single" w:sz="4" w:space="0" w:color="auto"/>
            </w:tcBorders>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0,07306</w:t>
            </w:r>
          </w:p>
        </w:tc>
      </w:tr>
      <w:tr w:rsidR="00040108" w:rsidRPr="00B623B0" w:rsidTr="00B623B0">
        <w:trPr>
          <w:trHeight w:val="20"/>
        </w:trPr>
        <w:tc>
          <w:tcPr>
            <w:tcW w:w="190" w:type="pct"/>
            <w:tcBorders>
              <w:top w:val="nil"/>
              <w:left w:val="single" w:sz="4" w:space="0" w:color="auto"/>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4</w:t>
            </w:r>
          </w:p>
        </w:tc>
        <w:tc>
          <w:tcPr>
            <w:tcW w:w="3110" w:type="pct"/>
            <w:tcBorders>
              <w:top w:val="nil"/>
              <w:left w:val="nil"/>
              <w:bottom w:val="single" w:sz="4" w:space="0" w:color="auto"/>
              <w:right w:val="single" w:sz="4" w:space="0" w:color="auto"/>
            </w:tcBorders>
            <w:shd w:val="clear" w:color="auto" w:fill="auto"/>
            <w:vAlign w:val="center"/>
            <w:hideMark/>
          </w:tcPr>
          <w:p w:rsidR="00040108" w:rsidRPr="00B623B0" w:rsidRDefault="00040108" w:rsidP="007A1F82">
            <w:pPr>
              <w:rPr>
                <w:rFonts w:ascii="Arial" w:hAnsi="Arial" w:cs="Arial"/>
                <w:color w:val="000000"/>
                <w:sz w:val="12"/>
                <w:szCs w:val="16"/>
              </w:rPr>
            </w:pPr>
            <w:r w:rsidRPr="00B623B0">
              <w:rPr>
                <w:rFonts w:ascii="Arial" w:hAnsi="Arial" w:cs="Arial"/>
                <w:color w:val="000000"/>
                <w:sz w:val="12"/>
                <w:szCs w:val="16"/>
              </w:rPr>
              <w:t>Объем покупаемой тепловой энергии, тыс. Гкал</w:t>
            </w:r>
          </w:p>
        </w:tc>
        <w:tc>
          <w:tcPr>
            <w:tcW w:w="898" w:type="pct"/>
            <w:tcBorders>
              <w:top w:val="nil"/>
              <w:left w:val="nil"/>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0</w:t>
            </w:r>
          </w:p>
        </w:tc>
        <w:tc>
          <w:tcPr>
            <w:tcW w:w="802" w:type="pct"/>
            <w:tcBorders>
              <w:top w:val="nil"/>
              <w:left w:val="nil"/>
              <w:bottom w:val="single" w:sz="4" w:space="0" w:color="auto"/>
              <w:right w:val="single" w:sz="4" w:space="0" w:color="auto"/>
            </w:tcBorders>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0</w:t>
            </w:r>
          </w:p>
        </w:tc>
      </w:tr>
      <w:tr w:rsidR="00040108" w:rsidRPr="00B623B0" w:rsidTr="00B623B0">
        <w:trPr>
          <w:trHeight w:val="20"/>
        </w:trPr>
        <w:tc>
          <w:tcPr>
            <w:tcW w:w="190" w:type="pct"/>
            <w:tcBorders>
              <w:top w:val="nil"/>
              <w:left w:val="single" w:sz="4" w:space="0" w:color="auto"/>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5</w:t>
            </w:r>
          </w:p>
        </w:tc>
        <w:tc>
          <w:tcPr>
            <w:tcW w:w="3110" w:type="pct"/>
            <w:tcBorders>
              <w:top w:val="nil"/>
              <w:left w:val="nil"/>
              <w:bottom w:val="single" w:sz="4" w:space="0" w:color="auto"/>
              <w:right w:val="single" w:sz="4" w:space="0" w:color="auto"/>
            </w:tcBorders>
            <w:shd w:val="clear" w:color="auto" w:fill="auto"/>
            <w:vAlign w:val="center"/>
            <w:hideMark/>
          </w:tcPr>
          <w:p w:rsidR="00040108" w:rsidRPr="00B623B0" w:rsidRDefault="00040108" w:rsidP="007A1F82">
            <w:pPr>
              <w:rPr>
                <w:rFonts w:ascii="Arial" w:hAnsi="Arial" w:cs="Arial"/>
                <w:color w:val="000000"/>
                <w:sz w:val="12"/>
                <w:szCs w:val="16"/>
              </w:rPr>
            </w:pPr>
            <w:r w:rsidRPr="00B623B0">
              <w:rPr>
                <w:rFonts w:ascii="Arial" w:hAnsi="Arial" w:cs="Arial"/>
                <w:color w:val="000000"/>
                <w:sz w:val="12"/>
                <w:szCs w:val="16"/>
              </w:rPr>
              <w:t>Объем тепловой энергии, отпускаемой потребителям, тыс. Гкал</w:t>
            </w:r>
          </w:p>
        </w:tc>
        <w:tc>
          <w:tcPr>
            <w:tcW w:w="898" w:type="pct"/>
            <w:tcBorders>
              <w:top w:val="nil"/>
              <w:left w:val="nil"/>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5,18093</w:t>
            </w:r>
          </w:p>
        </w:tc>
        <w:tc>
          <w:tcPr>
            <w:tcW w:w="802" w:type="pct"/>
            <w:tcBorders>
              <w:top w:val="nil"/>
              <w:left w:val="nil"/>
              <w:bottom w:val="single" w:sz="4" w:space="0" w:color="auto"/>
              <w:right w:val="single" w:sz="4" w:space="0" w:color="auto"/>
            </w:tcBorders>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0,07055</w:t>
            </w:r>
          </w:p>
        </w:tc>
      </w:tr>
      <w:tr w:rsidR="00040108" w:rsidRPr="00B623B0" w:rsidTr="00B623B0">
        <w:trPr>
          <w:trHeight w:val="20"/>
        </w:trPr>
        <w:tc>
          <w:tcPr>
            <w:tcW w:w="190" w:type="pct"/>
            <w:tcBorders>
              <w:top w:val="nil"/>
              <w:left w:val="single" w:sz="4" w:space="0" w:color="auto"/>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6</w:t>
            </w:r>
          </w:p>
        </w:tc>
        <w:tc>
          <w:tcPr>
            <w:tcW w:w="3110" w:type="pct"/>
            <w:tcBorders>
              <w:top w:val="nil"/>
              <w:left w:val="nil"/>
              <w:bottom w:val="single" w:sz="4" w:space="0" w:color="auto"/>
              <w:right w:val="single" w:sz="4" w:space="0" w:color="auto"/>
            </w:tcBorders>
            <w:shd w:val="clear" w:color="auto" w:fill="auto"/>
            <w:vAlign w:val="center"/>
            <w:hideMark/>
          </w:tcPr>
          <w:p w:rsidR="00040108" w:rsidRPr="00B623B0" w:rsidRDefault="00040108" w:rsidP="007A1F82">
            <w:pPr>
              <w:rPr>
                <w:rFonts w:ascii="Arial" w:hAnsi="Arial" w:cs="Arial"/>
                <w:color w:val="000000"/>
                <w:sz w:val="12"/>
                <w:szCs w:val="16"/>
              </w:rPr>
            </w:pPr>
            <w:r w:rsidRPr="00B623B0">
              <w:rPr>
                <w:rFonts w:ascii="Arial" w:hAnsi="Arial" w:cs="Arial"/>
                <w:color w:val="000000"/>
                <w:sz w:val="12"/>
                <w:szCs w:val="16"/>
              </w:rPr>
              <w:t>Технологические потери тепловой энергии при передаче по тепловым сетям, тыс. Гкал</w:t>
            </w:r>
          </w:p>
        </w:tc>
        <w:tc>
          <w:tcPr>
            <w:tcW w:w="898" w:type="pct"/>
            <w:tcBorders>
              <w:top w:val="nil"/>
              <w:left w:val="nil"/>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1,05923</w:t>
            </w:r>
          </w:p>
        </w:tc>
        <w:tc>
          <w:tcPr>
            <w:tcW w:w="802" w:type="pct"/>
            <w:tcBorders>
              <w:top w:val="nil"/>
              <w:left w:val="nil"/>
              <w:bottom w:val="single" w:sz="4" w:space="0" w:color="auto"/>
              <w:right w:val="single" w:sz="4" w:space="0" w:color="auto"/>
            </w:tcBorders>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0,00224</w:t>
            </w:r>
          </w:p>
        </w:tc>
      </w:tr>
      <w:tr w:rsidR="00040108" w:rsidRPr="00B623B0" w:rsidTr="00B623B0">
        <w:trPr>
          <w:trHeight w:val="20"/>
        </w:trPr>
        <w:tc>
          <w:tcPr>
            <w:tcW w:w="190" w:type="pct"/>
            <w:tcBorders>
              <w:top w:val="nil"/>
              <w:left w:val="single" w:sz="4" w:space="0" w:color="auto"/>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7</w:t>
            </w:r>
          </w:p>
        </w:tc>
        <w:tc>
          <w:tcPr>
            <w:tcW w:w="3110" w:type="pct"/>
            <w:tcBorders>
              <w:top w:val="nil"/>
              <w:left w:val="nil"/>
              <w:bottom w:val="single" w:sz="4" w:space="0" w:color="auto"/>
              <w:right w:val="single" w:sz="4" w:space="0" w:color="auto"/>
            </w:tcBorders>
            <w:shd w:val="clear" w:color="auto" w:fill="auto"/>
            <w:vAlign w:val="center"/>
            <w:hideMark/>
          </w:tcPr>
          <w:p w:rsidR="00040108" w:rsidRPr="00B623B0" w:rsidRDefault="00040108" w:rsidP="007A1F82">
            <w:pPr>
              <w:rPr>
                <w:rFonts w:ascii="Arial" w:hAnsi="Arial" w:cs="Arial"/>
                <w:color w:val="000000"/>
                <w:sz w:val="12"/>
                <w:szCs w:val="16"/>
              </w:rPr>
            </w:pPr>
            <w:r w:rsidRPr="00B623B0">
              <w:rPr>
                <w:rFonts w:ascii="Arial" w:hAnsi="Arial" w:cs="Arial"/>
                <w:color w:val="000000"/>
                <w:sz w:val="12"/>
                <w:szCs w:val="16"/>
              </w:rPr>
              <w:t>Протяженность магистральных сетей и тепловых вводов, км</w:t>
            </w:r>
          </w:p>
        </w:tc>
        <w:tc>
          <w:tcPr>
            <w:tcW w:w="898" w:type="pct"/>
            <w:tcBorders>
              <w:top w:val="nil"/>
              <w:left w:val="nil"/>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2,023</w:t>
            </w:r>
          </w:p>
        </w:tc>
        <w:tc>
          <w:tcPr>
            <w:tcW w:w="802" w:type="pct"/>
            <w:tcBorders>
              <w:top w:val="nil"/>
              <w:left w:val="nil"/>
              <w:bottom w:val="single" w:sz="4" w:space="0" w:color="auto"/>
              <w:right w:val="single" w:sz="4" w:space="0" w:color="auto"/>
            </w:tcBorders>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 </w:t>
            </w:r>
          </w:p>
        </w:tc>
      </w:tr>
      <w:tr w:rsidR="00040108" w:rsidRPr="00B623B0" w:rsidTr="00B623B0">
        <w:trPr>
          <w:trHeight w:val="20"/>
        </w:trPr>
        <w:tc>
          <w:tcPr>
            <w:tcW w:w="190" w:type="pct"/>
            <w:tcBorders>
              <w:top w:val="nil"/>
              <w:left w:val="single" w:sz="4" w:space="0" w:color="auto"/>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8</w:t>
            </w:r>
          </w:p>
        </w:tc>
        <w:tc>
          <w:tcPr>
            <w:tcW w:w="3110" w:type="pct"/>
            <w:tcBorders>
              <w:top w:val="nil"/>
              <w:left w:val="nil"/>
              <w:bottom w:val="single" w:sz="4" w:space="0" w:color="auto"/>
              <w:right w:val="single" w:sz="4" w:space="0" w:color="auto"/>
            </w:tcBorders>
            <w:shd w:val="clear" w:color="auto" w:fill="auto"/>
            <w:vAlign w:val="center"/>
            <w:hideMark/>
          </w:tcPr>
          <w:p w:rsidR="00040108" w:rsidRPr="00B623B0" w:rsidRDefault="00040108" w:rsidP="007A1F82">
            <w:pPr>
              <w:rPr>
                <w:rFonts w:ascii="Arial" w:hAnsi="Arial" w:cs="Arial"/>
                <w:color w:val="000000"/>
                <w:sz w:val="12"/>
                <w:szCs w:val="16"/>
              </w:rPr>
            </w:pPr>
            <w:r w:rsidRPr="00B623B0">
              <w:rPr>
                <w:rFonts w:ascii="Arial" w:hAnsi="Arial" w:cs="Arial"/>
                <w:color w:val="000000"/>
                <w:sz w:val="12"/>
                <w:szCs w:val="16"/>
              </w:rPr>
              <w:t>Количество тепловых станций и котельных, шт.</w:t>
            </w:r>
          </w:p>
        </w:tc>
        <w:tc>
          <w:tcPr>
            <w:tcW w:w="898" w:type="pct"/>
            <w:tcBorders>
              <w:top w:val="nil"/>
              <w:left w:val="nil"/>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1</w:t>
            </w:r>
          </w:p>
        </w:tc>
        <w:tc>
          <w:tcPr>
            <w:tcW w:w="802" w:type="pct"/>
            <w:tcBorders>
              <w:top w:val="nil"/>
              <w:left w:val="nil"/>
              <w:bottom w:val="single" w:sz="4" w:space="0" w:color="auto"/>
              <w:right w:val="single" w:sz="4" w:space="0" w:color="auto"/>
            </w:tcBorders>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1</w:t>
            </w:r>
          </w:p>
        </w:tc>
      </w:tr>
      <w:tr w:rsidR="00040108" w:rsidRPr="00B623B0" w:rsidTr="00B623B0">
        <w:trPr>
          <w:trHeight w:val="20"/>
        </w:trPr>
        <w:tc>
          <w:tcPr>
            <w:tcW w:w="190" w:type="pct"/>
            <w:tcBorders>
              <w:top w:val="nil"/>
              <w:left w:val="single" w:sz="4" w:space="0" w:color="auto"/>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9</w:t>
            </w:r>
          </w:p>
        </w:tc>
        <w:tc>
          <w:tcPr>
            <w:tcW w:w="3110" w:type="pct"/>
            <w:tcBorders>
              <w:top w:val="nil"/>
              <w:left w:val="nil"/>
              <w:bottom w:val="single" w:sz="4" w:space="0" w:color="auto"/>
              <w:right w:val="single" w:sz="4" w:space="0" w:color="auto"/>
            </w:tcBorders>
            <w:shd w:val="clear" w:color="auto" w:fill="auto"/>
            <w:vAlign w:val="center"/>
            <w:hideMark/>
          </w:tcPr>
          <w:p w:rsidR="00040108" w:rsidRPr="00B623B0" w:rsidRDefault="00040108" w:rsidP="007A1F82">
            <w:pPr>
              <w:rPr>
                <w:rFonts w:ascii="Arial" w:hAnsi="Arial" w:cs="Arial"/>
                <w:color w:val="000000"/>
                <w:sz w:val="12"/>
                <w:szCs w:val="16"/>
              </w:rPr>
            </w:pPr>
            <w:r w:rsidRPr="00B623B0">
              <w:rPr>
                <w:rFonts w:ascii="Arial" w:hAnsi="Arial" w:cs="Arial"/>
                <w:color w:val="000000"/>
                <w:sz w:val="12"/>
                <w:szCs w:val="16"/>
              </w:rPr>
              <w:t>Удельный расход условного топлива на единицу тепловой энергии, отпускаемой в тепловую сеть, кг у.т. / Гкал</w:t>
            </w:r>
          </w:p>
        </w:tc>
        <w:tc>
          <w:tcPr>
            <w:tcW w:w="898" w:type="pct"/>
            <w:tcBorders>
              <w:top w:val="nil"/>
              <w:left w:val="nil"/>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218,29</w:t>
            </w:r>
          </w:p>
        </w:tc>
        <w:tc>
          <w:tcPr>
            <w:tcW w:w="802" w:type="pct"/>
            <w:tcBorders>
              <w:top w:val="nil"/>
              <w:left w:val="nil"/>
              <w:bottom w:val="single" w:sz="4" w:space="0" w:color="auto"/>
              <w:right w:val="single" w:sz="4" w:space="0" w:color="auto"/>
            </w:tcBorders>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 -</w:t>
            </w:r>
          </w:p>
        </w:tc>
      </w:tr>
      <w:tr w:rsidR="00040108" w:rsidRPr="00B623B0" w:rsidTr="00B623B0">
        <w:trPr>
          <w:trHeight w:val="20"/>
        </w:trPr>
        <w:tc>
          <w:tcPr>
            <w:tcW w:w="190" w:type="pct"/>
            <w:tcBorders>
              <w:top w:val="nil"/>
              <w:left w:val="single" w:sz="4" w:space="0" w:color="auto"/>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10</w:t>
            </w:r>
          </w:p>
        </w:tc>
        <w:tc>
          <w:tcPr>
            <w:tcW w:w="3110" w:type="pct"/>
            <w:tcBorders>
              <w:top w:val="nil"/>
              <w:left w:val="nil"/>
              <w:bottom w:val="single" w:sz="4" w:space="0" w:color="auto"/>
              <w:right w:val="single" w:sz="4" w:space="0" w:color="auto"/>
            </w:tcBorders>
            <w:shd w:val="clear" w:color="auto" w:fill="auto"/>
            <w:vAlign w:val="center"/>
            <w:hideMark/>
          </w:tcPr>
          <w:p w:rsidR="00040108" w:rsidRPr="00B623B0" w:rsidRDefault="00040108" w:rsidP="007A1F82">
            <w:pPr>
              <w:rPr>
                <w:rFonts w:ascii="Arial" w:hAnsi="Arial" w:cs="Arial"/>
                <w:color w:val="000000"/>
                <w:sz w:val="12"/>
                <w:szCs w:val="16"/>
              </w:rPr>
            </w:pPr>
            <w:r w:rsidRPr="00B623B0">
              <w:rPr>
                <w:rFonts w:ascii="Arial" w:hAnsi="Arial" w:cs="Arial"/>
                <w:color w:val="000000"/>
                <w:sz w:val="12"/>
                <w:szCs w:val="16"/>
              </w:rPr>
              <w:t>Удельный расход электрической энергии на единицу тепловой энергии, отпускаемой в тепловую сеть, кВт.ч/Гкал</w:t>
            </w:r>
          </w:p>
        </w:tc>
        <w:tc>
          <w:tcPr>
            <w:tcW w:w="898" w:type="pct"/>
            <w:tcBorders>
              <w:top w:val="nil"/>
              <w:left w:val="nil"/>
              <w:bottom w:val="single" w:sz="4" w:space="0" w:color="auto"/>
              <w:right w:val="single" w:sz="4" w:space="0" w:color="auto"/>
            </w:tcBorders>
            <w:shd w:val="clear" w:color="auto" w:fill="auto"/>
            <w:vAlign w:val="center"/>
            <w:hideMark/>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29,75</w:t>
            </w:r>
          </w:p>
        </w:tc>
        <w:tc>
          <w:tcPr>
            <w:tcW w:w="802" w:type="pct"/>
            <w:tcBorders>
              <w:top w:val="nil"/>
              <w:left w:val="nil"/>
              <w:bottom w:val="single" w:sz="4" w:space="0" w:color="auto"/>
              <w:right w:val="single" w:sz="4" w:space="0" w:color="auto"/>
            </w:tcBorders>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1314,06</w:t>
            </w:r>
          </w:p>
        </w:tc>
      </w:tr>
      <w:tr w:rsidR="00040108" w:rsidRPr="00B623B0" w:rsidTr="00B623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trPr>
        <w:tc>
          <w:tcPr>
            <w:tcW w:w="190"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11</w:t>
            </w:r>
          </w:p>
        </w:tc>
        <w:tc>
          <w:tcPr>
            <w:tcW w:w="3110" w:type="pct"/>
            <w:vAlign w:val="center"/>
          </w:tcPr>
          <w:p w:rsidR="00040108" w:rsidRPr="00B623B0" w:rsidRDefault="00040108" w:rsidP="007A1F82">
            <w:pPr>
              <w:rPr>
                <w:rFonts w:ascii="Arial" w:hAnsi="Arial" w:cs="Arial"/>
                <w:color w:val="000000"/>
                <w:sz w:val="12"/>
                <w:szCs w:val="16"/>
              </w:rPr>
            </w:pPr>
            <w:r w:rsidRPr="00B623B0">
              <w:rPr>
                <w:rFonts w:ascii="Arial" w:hAnsi="Arial" w:cs="Arial"/>
                <w:color w:val="000000"/>
                <w:sz w:val="12"/>
                <w:szCs w:val="16"/>
              </w:rPr>
              <w:t>Потребление электроэнергии, кВт.ч</w:t>
            </w:r>
          </w:p>
        </w:tc>
        <w:tc>
          <w:tcPr>
            <w:tcW w:w="898"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196 280</w:t>
            </w:r>
          </w:p>
        </w:tc>
        <w:tc>
          <w:tcPr>
            <w:tcW w:w="802" w:type="pct"/>
            <w:vAlign w:val="center"/>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109 014</w:t>
            </w:r>
          </w:p>
        </w:tc>
      </w:tr>
    </w:tbl>
    <w:p w:rsidR="00040108" w:rsidRPr="007A1F82" w:rsidRDefault="00040108" w:rsidP="004B307F">
      <w:pPr>
        <w:ind w:firstLine="284"/>
        <w:jc w:val="both"/>
        <w:rPr>
          <w:rFonts w:ascii="Arial" w:hAnsi="Arial" w:cs="Arial"/>
          <w:b/>
          <w:bCs/>
          <w:iCs/>
          <w:sz w:val="16"/>
          <w:szCs w:val="16"/>
        </w:rPr>
      </w:pPr>
      <w:r w:rsidRPr="007A1F82">
        <w:rPr>
          <w:rFonts w:ascii="Arial" w:hAnsi="Arial" w:cs="Arial"/>
          <w:b/>
          <w:bCs/>
          <w:iCs/>
          <w:sz w:val="16"/>
          <w:szCs w:val="16"/>
        </w:rPr>
        <w:t>11. Цены и тарифы в сфере теплоснабжения</w:t>
      </w:r>
    </w:p>
    <w:p w:rsidR="00040108" w:rsidRPr="007A1F82" w:rsidRDefault="00040108" w:rsidP="004B307F">
      <w:pPr>
        <w:autoSpaceDE w:val="0"/>
        <w:autoSpaceDN w:val="0"/>
        <w:adjustRightInd w:val="0"/>
        <w:ind w:firstLine="284"/>
        <w:contextualSpacing/>
        <w:jc w:val="both"/>
        <w:rPr>
          <w:rFonts w:ascii="Arial" w:eastAsia="Calibri" w:hAnsi="Arial" w:cs="Arial"/>
          <w:sz w:val="16"/>
          <w:szCs w:val="16"/>
          <w:lang w:eastAsia="en-US"/>
        </w:rPr>
      </w:pPr>
      <w:r w:rsidRPr="007A1F82">
        <w:rPr>
          <w:rFonts w:ascii="Arial" w:eastAsia="Calibri" w:hAnsi="Arial" w:cs="Arial"/>
          <w:sz w:val="16"/>
          <w:szCs w:val="16"/>
          <w:lang w:eastAsia="en-US"/>
        </w:rPr>
        <w:t xml:space="preserve">Динамика тарифов за тепловую энергию и горячее водоснабжение, отпускаемые ООО «ТК Новгородская» на территории Яжелбицкого сельского поселения за последние 3 года представлена в таблице 17. </w:t>
      </w:r>
    </w:p>
    <w:p w:rsidR="00040108" w:rsidRPr="00B623B0" w:rsidRDefault="00040108" w:rsidP="007A1F82">
      <w:pPr>
        <w:autoSpaceDE w:val="0"/>
        <w:autoSpaceDN w:val="0"/>
        <w:adjustRightInd w:val="0"/>
        <w:ind w:firstLine="709"/>
        <w:contextualSpacing/>
        <w:jc w:val="right"/>
        <w:rPr>
          <w:rFonts w:ascii="Arial" w:eastAsia="Calibri" w:hAnsi="Arial" w:cs="Arial"/>
          <w:sz w:val="12"/>
          <w:szCs w:val="16"/>
          <w:lang w:eastAsia="en-US"/>
        </w:rPr>
      </w:pPr>
      <w:r w:rsidRPr="00B623B0">
        <w:rPr>
          <w:rFonts w:ascii="Arial" w:eastAsia="Calibri" w:hAnsi="Arial" w:cs="Arial"/>
          <w:sz w:val="12"/>
          <w:szCs w:val="16"/>
          <w:lang w:eastAsia="en-US"/>
        </w:rPr>
        <w:t>Таблица 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2"/>
        <w:gridCol w:w="1396"/>
        <w:gridCol w:w="708"/>
        <w:gridCol w:w="711"/>
        <w:gridCol w:w="708"/>
        <w:gridCol w:w="708"/>
        <w:gridCol w:w="1278"/>
        <w:gridCol w:w="1294"/>
        <w:gridCol w:w="708"/>
        <w:gridCol w:w="717"/>
        <w:gridCol w:w="711"/>
        <w:gridCol w:w="726"/>
        <w:gridCol w:w="1373"/>
      </w:tblGrid>
      <w:tr w:rsidR="00922011" w:rsidRPr="00B623B0" w:rsidTr="00922011">
        <w:trPr>
          <w:trHeight w:val="20"/>
        </w:trPr>
        <w:tc>
          <w:tcPr>
            <w:tcW w:w="137" w:type="pct"/>
            <w:vMerge w:val="restart"/>
            <w:vAlign w:val="center"/>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 п/п</w:t>
            </w:r>
          </w:p>
        </w:tc>
        <w:tc>
          <w:tcPr>
            <w:tcW w:w="615" w:type="pct"/>
            <w:vMerge w:val="restart"/>
            <w:vAlign w:val="center"/>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Наименование района/организации</w:t>
            </w:r>
          </w:p>
        </w:tc>
        <w:tc>
          <w:tcPr>
            <w:tcW w:w="1249" w:type="pct"/>
            <w:gridSpan w:val="4"/>
            <w:vAlign w:val="center"/>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2022 год</w:t>
            </w:r>
          </w:p>
        </w:tc>
        <w:tc>
          <w:tcPr>
            <w:tcW w:w="1133" w:type="pct"/>
            <w:gridSpan w:val="2"/>
            <w:vAlign w:val="center"/>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2023 год</w:t>
            </w:r>
          </w:p>
        </w:tc>
        <w:tc>
          <w:tcPr>
            <w:tcW w:w="1261" w:type="pct"/>
            <w:gridSpan w:val="4"/>
            <w:vAlign w:val="center"/>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2024 год</w:t>
            </w:r>
          </w:p>
        </w:tc>
        <w:tc>
          <w:tcPr>
            <w:tcW w:w="605" w:type="pct"/>
            <w:vMerge w:val="restart"/>
            <w:vAlign w:val="center"/>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Постановления комитета по тарифной политике Новгородской области</w:t>
            </w:r>
          </w:p>
        </w:tc>
      </w:tr>
      <w:tr w:rsidR="00922011" w:rsidRPr="00B623B0" w:rsidTr="00922011">
        <w:trPr>
          <w:trHeight w:val="20"/>
        </w:trPr>
        <w:tc>
          <w:tcPr>
            <w:tcW w:w="137" w:type="pct"/>
            <w:vMerge/>
          </w:tcPr>
          <w:p w:rsidR="00040108" w:rsidRPr="00B623B0" w:rsidRDefault="00040108" w:rsidP="007A1F82">
            <w:pPr>
              <w:rPr>
                <w:rFonts w:ascii="Arial" w:hAnsi="Arial" w:cs="Arial"/>
                <w:b/>
                <w:bCs/>
                <w:sz w:val="12"/>
                <w:szCs w:val="16"/>
              </w:rPr>
            </w:pPr>
          </w:p>
        </w:tc>
        <w:tc>
          <w:tcPr>
            <w:tcW w:w="615" w:type="pct"/>
            <w:vMerge/>
          </w:tcPr>
          <w:p w:rsidR="00040108" w:rsidRPr="00B623B0" w:rsidRDefault="00040108" w:rsidP="007A1F82">
            <w:pPr>
              <w:rPr>
                <w:rFonts w:ascii="Arial" w:hAnsi="Arial" w:cs="Arial"/>
                <w:b/>
                <w:bCs/>
                <w:sz w:val="12"/>
                <w:szCs w:val="16"/>
              </w:rPr>
            </w:pPr>
          </w:p>
        </w:tc>
        <w:tc>
          <w:tcPr>
            <w:tcW w:w="625" w:type="pct"/>
            <w:gridSpan w:val="2"/>
            <w:vAlign w:val="center"/>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Тариф для потребителей, кроме населения, руб/Гкал, руб/м3, без НДС</w:t>
            </w:r>
          </w:p>
        </w:tc>
        <w:tc>
          <w:tcPr>
            <w:tcW w:w="624" w:type="pct"/>
            <w:gridSpan w:val="2"/>
            <w:vAlign w:val="center"/>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Тариф для населения, руб/Гкал , руб/м3 с НДС</w:t>
            </w:r>
          </w:p>
        </w:tc>
        <w:tc>
          <w:tcPr>
            <w:tcW w:w="563" w:type="pct"/>
            <w:vAlign w:val="center"/>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Тариф для потребителей, кроме населения, руб/Гкал, руб/м3, без НДС</w:t>
            </w:r>
          </w:p>
        </w:tc>
        <w:tc>
          <w:tcPr>
            <w:tcW w:w="570" w:type="pct"/>
            <w:vAlign w:val="center"/>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Тариф для населения, руб/Гкал, руб/м3 с НДС</w:t>
            </w:r>
          </w:p>
        </w:tc>
        <w:tc>
          <w:tcPr>
            <w:tcW w:w="628" w:type="pct"/>
            <w:gridSpan w:val="2"/>
            <w:vAlign w:val="center"/>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Тариф для потребителей, кроме населения, руб/Гкал, руб/м3, без НДС</w:t>
            </w:r>
          </w:p>
        </w:tc>
        <w:tc>
          <w:tcPr>
            <w:tcW w:w="633" w:type="pct"/>
            <w:gridSpan w:val="2"/>
            <w:vAlign w:val="center"/>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Тариф для населения, руб/Гкал, руб/м3 с НДС</w:t>
            </w:r>
          </w:p>
        </w:tc>
        <w:tc>
          <w:tcPr>
            <w:tcW w:w="605" w:type="pct"/>
            <w:vMerge/>
          </w:tcPr>
          <w:p w:rsidR="00040108" w:rsidRPr="00B623B0" w:rsidRDefault="00040108" w:rsidP="007A1F82">
            <w:pPr>
              <w:jc w:val="center"/>
              <w:rPr>
                <w:rFonts w:ascii="Arial" w:hAnsi="Arial" w:cs="Arial"/>
                <w:b/>
                <w:bCs/>
                <w:sz w:val="12"/>
                <w:szCs w:val="16"/>
              </w:rPr>
            </w:pPr>
          </w:p>
        </w:tc>
      </w:tr>
      <w:tr w:rsidR="00922011" w:rsidRPr="00B623B0" w:rsidTr="00922011">
        <w:trPr>
          <w:trHeight w:val="20"/>
        </w:trPr>
        <w:tc>
          <w:tcPr>
            <w:tcW w:w="137" w:type="pct"/>
            <w:vMerge/>
          </w:tcPr>
          <w:p w:rsidR="00040108" w:rsidRPr="00B623B0" w:rsidRDefault="00040108" w:rsidP="007A1F82">
            <w:pPr>
              <w:rPr>
                <w:rFonts w:ascii="Arial" w:hAnsi="Arial" w:cs="Arial"/>
                <w:b/>
                <w:bCs/>
                <w:sz w:val="12"/>
                <w:szCs w:val="16"/>
              </w:rPr>
            </w:pPr>
          </w:p>
        </w:tc>
        <w:tc>
          <w:tcPr>
            <w:tcW w:w="615" w:type="pct"/>
            <w:vMerge/>
          </w:tcPr>
          <w:p w:rsidR="00040108" w:rsidRPr="00B623B0" w:rsidRDefault="00040108" w:rsidP="007A1F82">
            <w:pPr>
              <w:rPr>
                <w:rFonts w:ascii="Arial" w:hAnsi="Arial" w:cs="Arial"/>
                <w:b/>
                <w:bCs/>
                <w:sz w:val="12"/>
                <w:szCs w:val="16"/>
              </w:rPr>
            </w:pPr>
          </w:p>
        </w:tc>
        <w:tc>
          <w:tcPr>
            <w:tcW w:w="312" w:type="pct"/>
            <w:vAlign w:val="center"/>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01.01-30.06</w:t>
            </w:r>
          </w:p>
        </w:tc>
        <w:tc>
          <w:tcPr>
            <w:tcW w:w="313" w:type="pct"/>
            <w:vAlign w:val="center"/>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01.07-31.12</w:t>
            </w:r>
          </w:p>
        </w:tc>
        <w:tc>
          <w:tcPr>
            <w:tcW w:w="312" w:type="pct"/>
            <w:vAlign w:val="center"/>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01.01-30.06</w:t>
            </w:r>
          </w:p>
        </w:tc>
        <w:tc>
          <w:tcPr>
            <w:tcW w:w="312" w:type="pct"/>
            <w:vAlign w:val="center"/>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01.07-31.12</w:t>
            </w:r>
          </w:p>
        </w:tc>
        <w:tc>
          <w:tcPr>
            <w:tcW w:w="563" w:type="pct"/>
            <w:vAlign w:val="center"/>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01.12.2022-31.12.2023</w:t>
            </w:r>
          </w:p>
        </w:tc>
        <w:tc>
          <w:tcPr>
            <w:tcW w:w="570" w:type="pct"/>
            <w:vAlign w:val="center"/>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01.12.2022-31.12.2023</w:t>
            </w:r>
          </w:p>
        </w:tc>
        <w:tc>
          <w:tcPr>
            <w:tcW w:w="312" w:type="pct"/>
            <w:vAlign w:val="center"/>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01.01-30.06</w:t>
            </w:r>
          </w:p>
        </w:tc>
        <w:tc>
          <w:tcPr>
            <w:tcW w:w="316" w:type="pct"/>
            <w:vAlign w:val="center"/>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01.07-31.12</w:t>
            </w:r>
          </w:p>
        </w:tc>
        <w:tc>
          <w:tcPr>
            <w:tcW w:w="313" w:type="pct"/>
            <w:vAlign w:val="center"/>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01.01-30.06</w:t>
            </w:r>
          </w:p>
        </w:tc>
        <w:tc>
          <w:tcPr>
            <w:tcW w:w="320" w:type="pct"/>
            <w:vAlign w:val="center"/>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01.07-31.12</w:t>
            </w:r>
          </w:p>
        </w:tc>
        <w:tc>
          <w:tcPr>
            <w:tcW w:w="605" w:type="pct"/>
            <w:vMerge/>
          </w:tcPr>
          <w:p w:rsidR="00040108" w:rsidRPr="00B623B0" w:rsidRDefault="00040108" w:rsidP="007A1F82">
            <w:pPr>
              <w:jc w:val="center"/>
              <w:rPr>
                <w:rFonts w:ascii="Arial" w:hAnsi="Arial" w:cs="Arial"/>
                <w:b/>
                <w:bCs/>
                <w:sz w:val="12"/>
                <w:szCs w:val="16"/>
              </w:rPr>
            </w:pPr>
          </w:p>
        </w:tc>
      </w:tr>
      <w:tr w:rsidR="00922011" w:rsidRPr="00B623B0" w:rsidTr="00922011">
        <w:trPr>
          <w:trHeight w:val="20"/>
        </w:trPr>
        <w:tc>
          <w:tcPr>
            <w:tcW w:w="137" w:type="pct"/>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1</w:t>
            </w:r>
          </w:p>
        </w:tc>
        <w:tc>
          <w:tcPr>
            <w:tcW w:w="615" w:type="pct"/>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2</w:t>
            </w:r>
          </w:p>
        </w:tc>
        <w:tc>
          <w:tcPr>
            <w:tcW w:w="312" w:type="pct"/>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3</w:t>
            </w:r>
          </w:p>
        </w:tc>
        <w:tc>
          <w:tcPr>
            <w:tcW w:w="313" w:type="pct"/>
          </w:tcPr>
          <w:p w:rsidR="00040108" w:rsidRPr="00B623B0" w:rsidRDefault="00040108" w:rsidP="007A1F82">
            <w:pPr>
              <w:jc w:val="center"/>
              <w:rPr>
                <w:rFonts w:ascii="Arial" w:hAnsi="Arial" w:cs="Arial"/>
                <w:sz w:val="12"/>
                <w:szCs w:val="16"/>
              </w:rPr>
            </w:pPr>
            <w:r w:rsidRPr="00B623B0">
              <w:rPr>
                <w:rFonts w:ascii="Arial" w:hAnsi="Arial" w:cs="Arial"/>
                <w:sz w:val="12"/>
                <w:szCs w:val="16"/>
              </w:rPr>
              <w:t>4</w:t>
            </w:r>
          </w:p>
        </w:tc>
        <w:tc>
          <w:tcPr>
            <w:tcW w:w="312" w:type="pct"/>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5</w:t>
            </w:r>
          </w:p>
        </w:tc>
        <w:tc>
          <w:tcPr>
            <w:tcW w:w="312" w:type="pct"/>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6</w:t>
            </w:r>
          </w:p>
        </w:tc>
        <w:tc>
          <w:tcPr>
            <w:tcW w:w="563" w:type="pct"/>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7</w:t>
            </w:r>
          </w:p>
        </w:tc>
        <w:tc>
          <w:tcPr>
            <w:tcW w:w="570" w:type="pct"/>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8</w:t>
            </w:r>
          </w:p>
        </w:tc>
        <w:tc>
          <w:tcPr>
            <w:tcW w:w="312" w:type="pct"/>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9</w:t>
            </w:r>
          </w:p>
        </w:tc>
        <w:tc>
          <w:tcPr>
            <w:tcW w:w="316" w:type="pct"/>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10</w:t>
            </w:r>
          </w:p>
        </w:tc>
        <w:tc>
          <w:tcPr>
            <w:tcW w:w="313" w:type="pct"/>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11</w:t>
            </w:r>
          </w:p>
        </w:tc>
        <w:tc>
          <w:tcPr>
            <w:tcW w:w="320" w:type="pct"/>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12</w:t>
            </w:r>
          </w:p>
        </w:tc>
        <w:tc>
          <w:tcPr>
            <w:tcW w:w="605" w:type="pct"/>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13</w:t>
            </w:r>
          </w:p>
        </w:tc>
      </w:tr>
      <w:tr w:rsidR="00040108" w:rsidRPr="00B623B0" w:rsidTr="00040108">
        <w:trPr>
          <w:trHeight w:val="20"/>
        </w:trPr>
        <w:tc>
          <w:tcPr>
            <w:tcW w:w="137"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w:t>
            </w:r>
          </w:p>
        </w:tc>
        <w:tc>
          <w:tcPr>
            <w:tcW w:w="4863" w:type="pct"/>
            <w:gridSpan w:val="12"/>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Валдайский муниципальный район</w:t>
            </w:r>
          </w:p>
        </w:tc>
      </w:tr>
      <w:tr w:rsidR="00922011" w:rsidRPr="00B623B0" w:rsidTr="00922011">
        <w:trPr>
          <w:trHeight w:val="20"/>
        </w:trPr>
        <w:tc>
          <w:tcPr>
            <w:tcW w:w="137"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1.1.</w:t>
            </w:r>
          </w:p>
        </w:tc>
        <w:tc>
          <w:tcPr>
            <w:tcW w:w="615" w:type="pct"/>
          </w:tcPr>
          <w:p w:rsidR="00040108" w:rsidRPr="00B623B0" w:rsidRDefault="00040108" w:rsidP="007A1F82">
            <w:pPr>
              <w:rPr>
                <w:rFonts w:ascii="Arial" w:hAnsi="Arial" w:cs="Arial"/>
                <w:b/>
                <w:bCs/>
                <w:sz w:val="12"/>
                <w:szCs w:val="16"/>
              </w:rPr>
            </w:pPr>
            <w:r w:rsidRPr="00B623B0">
              <w:rPr>
                <w:rFonts w:ascii="Arial" w:hAnsi="Arial" w:cs="Arial"/>
                <w:b/>
                <w:bCs/>
                <w:sz w:val="12"/>
                <w:szCs w:val="16"/>
              </w:rPr>
              <w:t>ООО «Тепловая Компания Новгородская»</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 </w:t>
            </w:r>
          </w:p>
        </w:tc>
        <w:tc>
          <w:tcPr>
            <w:tcW w:w="31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 </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 </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 </w:t>
            </w:r>
          </w:p>
        </w:tc>
        <w:tc>
          <w:tcPr>
            <w:tcW w:w="563" w:type="pct"/>
          </w:tcPr>
          <w:p w:rsidR="00040108" w:rsidRPr="00B623B0" w:rsidRDefault="00040108" w:rsidP="007A1F82">
            <w:pPr>
              <w:jc w:val="center"/>
              <w:rPr>
                <w:rFonts w:ascii="Arial" w:hAnsi="Arial" w:cs="Arial"/>
                <w:b/>
                <w:bCs/>
                <w:sz w:val="12"/>
                <w:szCs w:val="16"/>
              </w:rPr>
            </w:pPr>
          </w:p>
        </w:tc>
        <w:tc>
          <w:tcPr>
            <w:tcW w:w="570" w:type="pct"/>
          </w:tcPr>
          <w:p w:rsidR="00040108" w:rsidRPr="00B623B0" w:rsidRDefault="00040108" w:rsidP="007A1F82">
            <w:pPr>
              <w:jc w:val="center"/>
              <w:rPr>
                <w:rFonts w:ascii="Arial" w:hAnsi="Arial" w:cs="Arial"/>
                <w:b/>
                <w:bCs/>
                <w:sz w:val="12"/>
                <w:szCs w:val="16"/>
              </w:rPr>
            </w:pPr>
          </w:p>
        </w:tc>
        <w:tc>
          <w:tcPr>
            <w:tcW w:w="312" w:type="pct"/>
          </w:tcPr>
          <w:p w:rsidR="00040108" w:rsidRPr="00B623B0" w:rsidRDefault="00040108" w:rsidP="007A1F82">
            <w:pPr>
              <w:jc w:val="center"/>
              <w:rPr>
                <w:rFonts w:ascii="Arial" w:hAnsi="Arial" w:cs="Arial"/>
                <w:b/>
                <w:bCs/>
                <w:sz w:val="12"/>
                <w:szCs w:val="16"/>
              </w:rPr>
            </w:pPr>
          </w:p>
        </w:tc>
        <w:tc>
          <w:tcPr>
            <w:tcW w:w="316" w:type="pct"/>
          </w:tcPr>
          <w:p w:rsidR="00040108" w:rsidRPr="00B623B0" w:rsidRDefault="00040108" w:rsidP="007A1F82">
            <w:pPr>
              <w:jc w:val="center"/>
              <w:rPr>
                <w:rFonts w:ascii="Arial" w:hAnsi="Arial" w:cs="Arial"/>
                <w:b/>
                <w:bCs/>
                <w:sz w:val="12"/>
                <w:szCs w:val="16"/>
              </w:rPr>
            </w:pPr>
          </w:p>
        </w:tc>
        <w:tc>
          <w:tcPr>
            <w:tcW w:w="313" w:type="pct"/>
          </w:tcPr>
          <w:p w:rsidR="00040108" w:rsidRPr="00B623B0" w:rsidRDefault="00040108" w:rsidP="007A1F82">
            <w:pPr>
              <w:jc w:val="center"/>
              <w:rPr>
                <w:rFonts w:ascii="Arial" w:hAnsi="Arial" w:cs="Arial"/>
                <w:b/>
                <w:bCs/>
                <w:sz w:val="12"/>
                <w:szCs w:val="16"/>
              </w:rPr>
            </w:pPr>
          </w:p>
        </w:tc>
        <w:tc>
          <w:tcPr>
            <w:tcW w:w="320" w:type="pct"/>
          </w:tcPr>
          <w:p w:rsidR="00040108" w:rsidRPr="00B623B0" w:rsidRDefault="00040108" w:rsidP="007A1F82">
            <w:pPr>
              <w:jc w:val="center"/>
              <w:rPr>
                <w:rFonts w:ascii="Arial" w:hAnsi="Arial" w:cs="Arial"/>
                <w:b/>
                <w:bCs/>
                <w:sz w:val="12"/>
                <w:szCs w:val="16"/>
              </w:rPr>
            </w:pPr>
          </w:p>
        </w:tc>
        <w:tc>
          <w:tcPr>
            <w:tcW w:w="605" w:type="pct"/>
          </w:tcPr>
          <w:p w:rsidR="00040108" w:rsidRPr="00B623B0" w:rsidRDefault="00040108" w:rsidP="007A1F82">
            <w:pPr>
              <w:jc w:val="center"/>
              <w:rPr>
                <w:rFonts w:ascii="Arial" w:hAnsi="Arial" w:cs="Arial"/>
                <w:b/>
                <w:bCs/>
                <w:sz w:val="12"/>
                <w:szCs w:val="16"/>
              </w:rPr>
            </w:pPr>
          </w:p>
        </w:tc>
      </w:tr>
      <w:tr w:rsidR="00922011" w:rsidRPr="00B623B0" w:rsidTr="00922011">
        <w:trPr>
          <w:trHeight w:val="20"/>
        </w:trPr>
        <w:tc>
          <w:tcPr>
            <w:tcW w:w="137"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 </w:t>
            </w:r>
          </w:p>
        </w:tc>
        <w:tc>
          <w:tcPr>
            <w:tcW w:w="615" w:type="pct"/>
          </w:tcPr>
          <w:p w:rsidR="00040108" w:rsidRPr="00B623B0" w:rsidRDefault="00040108" w:rsidP="007A1F82">
            <w:pPr>
              <w:rPr>
                <w:rFonts w:ascii="Arial" w:hAnsi="Arial" w:cs="Arial"/>
                <w:iCs/>
                <w:sz w:val="12"/>
                <w:szCs w:val="16"/>
              </w:rPr>
            </w:pPr>
            <w:r w:rsidRPr="00B623B0">
              <w:rPr>
                <w:rFonts w:ascii="Arial" w:hAnsi="Arial" w:cs="Arial"/>
                <w:iCs/>
                <w:sz w:val="12"/>
                <w:szCs w:val="16"/>
              </w:rPr>
              <w:t xml:space="preserve"> тепловая энергия</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3680,28</w:t>
            </w:r>
          </w:p>
        </w:tc>
        <w:tc>
          <w:tcPr>
            <w:tcW w:w="31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3864,29</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2872,21</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2987,10</w:t>
            </w:r>
          </w:p>
        </w:tc>
        <w:tc>
          <w:tcPr>
            <w:tcW w:w="56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3315,00</w:t>
            </w:r>
          </w:p>
        </w:tc>
        <w:tc>
          <w:tcPr>
            <w:tcW w:w="570"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3166,33</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3292,77</w:t>
            </w:r>
          </w:p>
        </w:tc>
        <w:tc>
          <w:tcPr>
            <w:tcW w:w="316"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3745,31</w:t>
            </w:r>
          </w:p>
        </w:tc>
        <w:tc>
          <w:tcPr>
            <w:tcW w:w="31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3166,33</w:t>
            </w:r>
          </w:p>
        </w:tc>
        <w:tc>
          <w:tcPr>
            <w:tcW w:w="320"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3229,66</w:t>
            </w:r>
          </w:p>
        </w:tc>
        <w:tc>
          <w:tcPr>
            <w:tcW w:w="605" w:type="pct"/>
          </w:tcPr>
          <w:p w:rsidR="00040108" w:rsidRPr="00B623B0" w:rsidRDefault="00040108" w:rsidP="007A1F82">
            <w:pPr>
              <w:jc w:val="center"/>
              <w:rPr>
                <w:rFonts w:ascii="Arial" w:hAnsi="Arial" w:cs="Arial"/>
                <w:sz w:val="12"/>
                <w:szCs w:val="16"/>
              </w:rPr>
            </w:pPr>
            <w:r w:rsidRPr="00B623B0">
              <w:rPr>
                <w:rFonts w:ascii="Arial" w:hAnsi="Arial" w:cs="Arial"/>
                <w:sz w:val="12"/>
                <w:szCs w:val="16"/>
              </w:rPr>
              <w:t>от 20.12.2023 № 81/9</w:t>
            </w:r>
          </w:p>
        </w:tc>
      </w:tr>
      <w:tr w:rsidR="00922011" w:rsidRPr="00B623B0" w:rsidTr="00922011">
        <w:trPr>
          <w:trHeight w:val="20"/>
        </w:trPr>
        <w:tc>
          <w:tcPr>
            <w:tcW w:w="137"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 </w:t>
            </w:r>
          </w:p>
        </w:tc>
        <w:tc>
          <w:tcPr>
            <w:tcW w:w="615" w:type="pct"/>
          </w:tcPr>
          <w:p w:rsidR="00040108" w:rsidRPr="00B623B0" w:rsidRDefault="00040108" w:rsidP="007A1F82">
            <w:pPr>
              <w:rPr>
                <w:rFonts w:ascii="Arial" w:hAnsi="Arial" w:cs="Arial"/>
                <w:iCs/>
                <w:sz w:val="12"/>
                <w:szCs w:val="16"/>
              </w:rPr>
            </w:pPr>
            <w:r w:rsidRPr="00B623B0">
              <w:rPr>
                <w:rFonts w:ascii="Arial" w:hAnsi="Arial" w:cs="Arial"/>
                <w:iCs/>
                <w:sz w:val="12"/>
                <w:szCs w:val="16"/>
              </w:rPr>
              <w:t>ГВС</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280,25</w:t>
            </w:r>
          </w:p>
        </w:tc>
        <w:tc>
          <w:tcPr>
            <w:tcW w:w="31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294,91</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200,05</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208,05</w:t>
            </w:r>
          </w:p>
        </w:tc>
        <w:tc>
          <w:tcPr>
            <w:tcW w:w="56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261,33</w:t>
            </w:r>
          </w:p>
        </w:tc>
        <w:tc>
          <w:tcPr>
            <w:tcW w:w="570"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226,77</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261,33</w:t>
            </w:r>
          </w:p>
        </w:tc>
        <w:tc>
          <w:tcPr>
            <w:tcW w:w="316"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294,90</w:t>
            </w:r>
          </w:p>
        </w:tc>
        <w:tc>
          <w:tcPr>
            <w:tcW w:w="31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226,77</w:t>
            </w:r>
          </w:p>
        </w:tc>
        <w:tc>
          <w:tcPr>
            <w:tcW w:w="320"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249,22</w:t>
            </w:r>
          </w:p>
        </w:tc>
        <w:tc>
          <w:tcPr>
            <w:tcW w:w="605" w:type="pct"/>
          </w:tcPr>
          <w:p w:rsidR="00040108" w:rsidRPr="00B623B0" w:rsidRDefault="00040108" w:rsidP="007A1F82">
            <w:pPr>
              <w:jc w:val="center"/>
              <w:rPr>
                <w:rFonts w:ascii="Arial" w:hAnsi="Arial" w:cs="Arial"/>
                <w:sz w:val="12"/>
                <w:szCs w:val="16"/>
              </w:rPr>
            </w:pPr>
            <w:r w:rsidRPr="00B623B0">
              <w:rPr>
                <w:rFonts w:ascii="Arial" w:hAnsi="Arial" w:cs="Arial"/>
                <w:sz w:val="12"/>
                <w:szCs w:val="16"/>
              </w:rPr>
              <w:t>от 20.12.2023 № 81/10</w:t>
            </w:r>
          </w:p>
        </w:tc>
      </w:tr>
      <w:tr w:rsidR="00922011" w:rsidRPr="00B623B0" w:rsidTr="00922011">
        <w:trPr>
          <w:trHeight w:val="20"/>
        </w:trPr>
        <w:tc>
          <w:tcPr>
            <w:tcW w:w="137" w:type="pct"/>
          </w:tcPr>
          <w:p w:rsidR="00040108" w:rsidRPr="00B623B0" w:rsidRDefault="00040108" w:rsidP="007A1F82">
            <w:pPr>
              <w:jc w:val="center"/>
              <w:rPr>
                <w:rFonts w:ascii="Arial" w:hAnsi="Arial" w:cs="Arial"/>
                <w:b/>
                <w:bCs/>
                <w:sz w:val="12"/>
                <w:szCs w:val="16"/>
              </w:rPr>
            </w:pPr>
          </w:p>
        </w:tc>
        <w:tc>
          <w:tcPr>
            <w:tcW w:w="615" w:type="pct"/>
          </w:tcPr>
          <w:p w:rsidR="00040108" w:rsidRPr="00B623B0" w:rsidRDefault="00040108" w:rsidP="007A1F82">
            <w:pPr>
              <w:rPr>
                <w:rFonts w:ascii="Arial" w:hAnsi="Arial" w:cs="Arial"/>
                <w:b/>
                <w:bCs/>
                <w:sz w:val="12"/>
                <w:szCs w:val="16"/>
              </w:rPr>
            </w:pPr>
            <w:r w:rsidRPr="00B623B0">
              <w:rPr>
                <w:rFonts w:ascii="Arial" w:hAnsi="Arial" w:cs="Arial"/>
                <w:b/>
                <w:bCs/>
                <w:sz w:val="12"/>
                <w:szCs w:val="16"/>
              </w:rPr>
              <w:t>ООО «Тепловая Компания Новгородская»</w:t>
            </w:r>
          </w:p>
        </w:tc>
        <w:tc>
          <w:tcPr>
            <w:tcW w:w="312" w:type="pct"/>
          </w:tcPr>
          <w:p w:rsidR="00040108" w:rsidRPr="00B623B0" w:rsidRDefault="00040108" w:rsidP="007A1F82">
            <w:pPr>
              <w:jc w:val="center"/>
              <w:rPr>
                <w:rFonts w:ascii="Arial" w:hAnsi="Arial" w:cs="Arial"/>
                <w:b/>
                <w:bCs/>
                <w:sz w:val="12"/>
                <w:szCs w:val="16"/>
              </w:rPr>
            </w:pPr>
          </w:p>
        </w:tc>
        <w:tc>
          <w:tcPr>
            <w:tcW w:w="313" w:type="pct"/>
          </w:tcPr>
          <w:p w:rsidR="00040108" w:rsidRPr="00B623B0" w:rsidRDefault="00040108" w:rsidP="007A1F82">
            <w:pPr>
              <w:jc w:val="center"/>
              <w:rPr>
                <w:rFonts w:ascii="Arial" w:hAnsi="Arial" w:cs="Arial"/>
                <w:b/>
                <w:bCs/>
                <w:sz w:val="12"/>
                <w:szCs w:val="16"/>
              </w:rPr>
            </w:pPr>
          </w:p>
        </w:tc>
        <w:tc>
          <w:tcPr>
            <w:tcW w:w="312" w:type="pct"/>
          </w:tcPr>
          <w:p w:rsidR="00040108" w:rsidRPr="00B623B0" w:rsidRDefault="00040108" w:rsidP="007A1F82">
            <w:pPr>
              <w:jc w:val="center"/>
              <w:rPr>
                <w:rFonts w:ascii="Arial" w:hAnsi="Arial" w:cs="Arial"/>
                <w:b/>
                <w:bCs/>
                <w:sz w:val="12"/>
                <w:szCs w:val="16"/>
              </w:rPr>
            </w:pPr>
          </w:p>
        </w:tc>
        <w:tc>
          <w:tcPr>
            <w:tcW w:w="312" w:type="pct"/>
          </w:tcPr>
          <w:p w:rsidR="00040108" w:rsidRPr="00B623B0" w:rsidRDefault="00040108" w:rsidP="007A1F82">
            <w:pPr>
              <w:jc w:val="center"/>
              <w:rPr>
                <w:rFonts w:ascii="Arial" w:hAnsi="Arial" w:cs="Arial"/>
                <w:b/>
                <w:bCs/>
                <w:sz w:val="12"/>
                <w:szCs w:val="16"/>
              </w:rPr>
            </w:pPr>
          </w:p>
        </w:tc>
        <w:tc>
          <w:tcPr>
            <w:tcW w:w="563" w:type="pct"/>
          </w:tcPr>
          <w:p w:rsidR="00040108" w:rsidRPr="00B623B0" w:rsidRDefault="00040108" w:rsidP="007A1F82">
            <w:pPr>
              <w:jc w:val="center"/>
              <w:rPr>
                <w:rFonts w:ascii="Arial" w:hAnsi="Arial" w:cs="Arial"/>
                <w:b/>
                <w:bCs/>
                <w:sz w:val="12"/>
                <w:szCs w:val="16"/>
              </w:rPr>
            </w:pPr>
          </w:p>
        </w:tc>
        <w:tc>
          <w:tcPr>
            <w:tcW w:w="570" w:type="pct"/>
          </w:tcPr>
          <w:p w:rsidR="00040108" w:rsidRPr="00B623B0" w:rsidRDefault="00040108" w:rsidP="007A1F82">
            <w:pPr>
              <w:jc w:val="center"/>
              <w:rPr>
                <w:rFonts w:ascii="Arial" w:hAnsi="Arial" w:cs="Arial"/>
                <w:b/>
                <w:bCs/>
                <w:sz w:val="12"/>
                <w:szCs w:val="16"/>
              </w:rPr>
            </w:pPr>
          </w:p>
        </w:tc>
        <w:tc>
          <w:tcPr>
            <w:tcW w:w="312" w:type="pct"/>
          </w:tcPr>
          <w:p w:rsidR="00040108" w:rsidRPr="00B623B0" w:rsidRDefault="00040108" w:rsidP="007A1F82">
            <w:pPr>
              <w:jc w:val="center"/>
              <w:rPr>
                <w:rFonts w:ascii="Arial" w:hAnsi="Arial" w:cs="Arial"/>
                <w:sz w:val="12"/>
                <w:szCs w:val="16"/>
              </w:rPr>
            </w:pPr>
          </w:p>
        </w:tc>
        <w:tc>
          <w:tcPr>
            <w:tcW w:w="316" w:type="pct"/>
          </w:tcPr>
          <w:p w:rsidR="00040108" w:rsidRPr="00B623B0" w:rsidRDefault="00040108" w:rsidP="007A1F82">
            <w:pPr>
              <w:jc w:val="center"/>
              <w:rPr>
                <w:rFonts w:ascii="Arial" w:hAnsi="Arial" w:cs="Arial"/>
                <w:sz w:val="12"/>
                <w:szCs w:val="16"/>
              </w:rPr>
            </w:pPr>
          </w:p>
        </w:tc>
        <w:tc>
          <w:tcPr>
            <w:tcW w:w="313" w:type="pct"/>
          </w:tcPr>
          <w:p w:rsidR="00040108" w:rsidRPr="00B623B0" w:rsidRDefault="00040108" w:rsidP="007A1F82">
            <w:pPr>
              <w:jc w:val="center"/>
              <w:rPr>
                <w:rFonts w:ascii="Arial" w:hAnsi="Arial" w:cs="Arial"/>
                <w:sz w:val="12"/>
                <w:szCs w:val="16"/>
              </w:rPr>
            </w:pPr>
          </w:p>
        </w:tc>
        <w:tc>
          <w:tcPr>
            <w:tcW w:w="320" w:type="pct"/>
          </w:tcPr>
          <w:p w:rsidR="00040108" w:rsidRPr="00B623B0" w:rsidRDefault="00040108" w:rsidP="007A1F82">
            <w:pPr>
              <w:jc w:val="center"/>
              <w:rPr>
                <w:rFonts w:ascii="Arial" w:hAnsi="Arial" w:cs="Arial"/>
                <w:sz w:val="12"/>
                <w:szCs w:val="16"/>
              </w:rPr>
            </w:pPr>
          </w:p>
        </w:tc>
        <w:tc>
          <w:tcPr>
            <w:tcW w:w="605" w:type="pct"/>
          </w:tcPr>
          <w:p w:rsidR="00040108" w:rsidRPr="00B623B0" w:rsidRDefault="00040108" w:rsidP="007A1F82">
            <w:pPr>
              <w:jc w:val="center"/>
              <w:rPr>
                <w:rFonts w:ascii="Arial" w:hAnsi="Arial" w:cs="Arial"/>
                <w:sz w:val="12"/>
                <w:szCs w:val="16"/>
              </w:rPr>
            </w:pPr>
          </w:p>
        </w:tc>
      </w:tr>
      <w:tr w:rsidR="00922011" w:rsidRPr="00B623B0" w:rsidTr="00922011">
        <w:trPr>
          <w:trHeight w:val="20"/>
        </w:trPr>
        <w:tc>
          <w:tcPr>
            <w:tcW w:w="137" w:type="pct"/>
          </w:tcPr>
          <w:p w:rsidR="00040108" w:rsidRPr="00B623B0" w:rsidRDefault="00040108" w:rsidP="007A1F82">
            <w:pPr>
              <w:jc w:val="center"/>
              <w:rPr>
                <w:rFonts w:ascii="Arial" w:hAnsi="Arial" w:cs="Arial"/>
                <w:b/>
                <w:bCs/>
                <w:sz w:val="12"/>
                <w:szCs w:val="16"/>
              </w:rPr>
            </w:pPr>
          </w:p>
        </w:tc>
        <w:tc>
          <w:tcPr>
            <w:tcW w:w="615" w:type="pct"/>
          </w:tcPr>
          <w:p w:rsidR="00040108" w:rsidRPr="00B623B0" w:rsidRDefault="00040108" w:rsidP="007A1F82">
            <w:pPr>
              <w:rPr>
                <w:rFonts w:ascii="Arial" w:hAnsi="Arial" w:cs="Arial"/>
                <w:iCs/>
                <w:sz w:val="12"/>
                <w:szCs w:val="16"/>
              </w:rPr>
            </w:pPr>
            <w:r w:rsidRPr="00B623B0">
              <w:rPr>
                <w:rFonts w:ascii="Arial" w:hAnsi="Arial" w:cs="Arial"/>
                <w:iCs/>
                <w:sz w:val="12"/>
                <w:szCs w:val="16"/>
              </w:rPr>
              <w:t xml:space="preserve"> тепловая энергия</w:t>
            </w:r>
          </w:p>
        </w:tc>
        <w:tc>
          <w:tcPr>
            <w:tcW w:w="312" w:type="pct"/>
          </w:tcPr>
          <w:p w:rsidR="00040108" w:rsidRPr="00B623B0" w:rsidRDefault="00040108" w:rsidP="007A1F82">
            <w:pPr>
              <w:jc w:val="center"/>
              <w:rPr>
                <w:rFonts w:ascii="Arial" w:hAnsi="Arial" w:cs="Arial"/>
                <w:b/>
                <w:bCs/>
                <w:sz w:val="12"/>
                <w:szCs w:val="16"/>
              </w:rPr>
            </w:pPr>
          </w:p>
        </w:tc>
        <w:tc>
          <w:tcPr>
            <w:tcW w:w="313" w:type="pct"/>
          </w:tcPr>
          <w:p w:rsidR="00040108" w:rsidRPr="00B623B0" w:rsidRDefault="00040108" w:rsidP="007A1F82">
            <w:pPr>
              <w:jc w:val="center"/>
              <w:rPr>
                <w:rFonts w:ascii="Arial" w:hAnsi="Arial" w:cs="Arial"/>
                <w:b/>
                <w:bCs/>
                <w:sz w:val="12"/>
                <w:szCs w:val="16"/>
              </w:rPr>
            </w:pPr>
          </w:p>
        </w:tc>
        <w:tc>
          <w:tcPr>
            <w:tcW w:w="312" w:type="pct"/>
          </w:tcPr>
          <w:p w:rsidR="00040108" w:rsidRPr="00B623B0" w:rsidRDefault="00040108" w:rsidP="007A1F82">
            <w:pPr>
              <w:jc w:val="center"/>
              <w:rPr>
                <w:rFonts w:ascii="Arial" w:hAnsi="Arial" w:cs="Arial"/>
                <w:b/>
                <w:bCs/>
                <w:sz w:val="12"/>
                <w:szCs w:val="16"/>
              </w:rPr>
            </w:pPr>
          </w:p>
        </w:tc>
        <w:tc>
          <w:tcPr>
            <w:tcW w:w="312" w:type="pct"/>
          </w:tcPr>
          <w:p w:rsidR="00040108" w:rsidRPr="00B623B0" w:rsidRDefault="00040108" w:rsidP="007A1F82">
            <w:pPr>
              <w:jc w:val="center"/>
              <w:rPr>
                <w:rFonts w:ascii="Arial" w:hAnsi="Arial" w:cs="Arial"/>
                <w:b/>
                <w:bCs/>
                <w:sz w:val="12"/>
                <w:szCs w:val="16"/>
              </w:rPr>
            </w:pPr>
          </w:p>
        </w:tc>
        <w:tc>
          <w:tcPr>
            <w:tcW w:w="56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4212,08</w:t>
            </w:r>
          </w:p>
        </w:tc>
        <w:tc>
          <w:tcPr>
            <w:tcW w:w="570"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3166,33</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4212,08</w:t>
            </w:r>
          </w:p>
        </w:tc>
        <w:tc>
          <w:tcPr>
            <w:tcW w:w="316"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4797,55</w:t>
            </w:r>
          </w:p>
        </w:tc>
        <w:tc>
          <w:tcPr>
            <w:tcW w:w="31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4212,08</w:t>
            </w:r>
          </w:p>
        </w:tc>
        <w:tc>
          <w:tcPr>
            <w:tcW w:w="320"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4797,55</w:t>
            </w:r>
          </w:p>
        </w:tc>
        <w:tc>
          <w:tcPr>
            <w:tcW w:w="605" w:type="pct"/>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 xml:space="preserve">от 17.11.2022 № 62/39; </w:t>
            </w:r>
          </w:p>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от 15.12.2023 № 78/1</w:t>
            </w:r>
          </w:p>
        </w:tc>
      </w:tr>
      <w:tr w:rsidR="00922011" w:rsidRPr="00B623B0" w:rsidTr="00922011">
        <w:trPr>
          <w:trHeight w:val="20"/>
        </w:trPr>
        <w:tc>
          <w:tcPr>
            <w:tcW w:w="137" w:type="pct"/>
          </w:tcPr>
          <w:p w:rsidR="00040108" w:rsidRPr="00B623B0" w:rsidRDefault="00040108" w:rsidP="007A1F82">
            <w:pPr>
              <w:jc w:val="center"/>
              <w:rPr>
                <w:rFonts w:ascii="Arial" w:hAnsi="Arial" w:cs="Arial"/>
                <w:b/>
                <w:bCs/>
                <w:sz w:val="12"/>
                <w:szCs w:val="16"/>
              </w:rPr>
            </w:pPr>
          </w:p>
        </w:tc>
        <w:tc>
          <w:tcPr>
            <w:tcW w:w="615" w:type="pct"/>
          </w:tcPr>
          <w:p w:rsidR="00040108" w:rsidRPr="00B623B0" w:rsidRDefault="00040108" w:rsidP="007A1F82">
            <w:pPr>
              <w:rPr>
                <w:rFonts w:ascii="Arial" w:hAnsi="Arial" w:cs="Arial"/>
                <w:iCs/>
                <w:sz w:val="12"/>
                <w:szCs w:val="16"/>
              </w:rPr>
            </w:pPr>
            <w:r w:rsidRPr="00B623B0">
              <w:rPr>
                <w:rFonts w:ascii="Arial" w:hAnsi="Arial" w:cs="Arial"/>
                <w:iCs/>
                <w:sz w:val="12"/>
                <w:szCs w:val="16"/>
              </w:rPr>
              <w:t>ГВС</w:t>
            </w:r>
          </w:p>
        </w:tc>
        <w:tc>
          <w:tcPr>
            <w:tcW w:w="312" w:type="pct"/>
          </w:tcPr>
          <w:p w:rsidR="00040108" w:rsidRPr="00B623B0" w:rsidRDefault="00040108" w:rsidP="007A1F82">
            <w:pPr>
              <w:jc w:val="center"/>
              <w:rPr>
                <w:rFonts w:ascii="Arial" w:hAnsi="Arial" w:cs="Arial"/>
                <w:b/>
                <w:bCs/>
                <w:sz w:val="12"/>
                <w:szCs w:val="16"/>
              </w:rPr>
            </w:pPr>
          </w:p>
        </w:tc>
        <w:tc>
          <w:tcPr>
            <w:tcW w:w="313" w:type="pct"/>
          </w:tcPr>
          <w:p w:rsidR="00040108" w:rsidRPr="00B623B0" w:rsidRDefault="00040108" w:rsidP="007A1F82">
            <w:pPr>
              <w:jc w:val="center"/>
              <w:rPr>
                <w:rFonts w:ascii="Arial" w:hAnsi="Arial" w:cs="Arial"/>
                <w:b/>
                <w:bCs/>
                <w:sz w:val="12"/>
                <w:szCs w:val="16"/>
              </w:rPr>
            </w:pPr>
          </w:p>
        </w:tc>
        <w:tc>
          <w:tcPr>
            <w:tcW w:w="312" w:type="pct"/>
          </w:tcPr>
          <w:p w:rsidR="00040108" w:rsidRPr="00B623B0" w:rsidRDefault="00040108" w:rsidP="007A1F82">
            <w:pPr>
              <w:jc w:val="center"/>
              <w:rPr>
                <w:rFonts w:ascii="Arial" w:hAnsi="Arial" w:cs="Arial"/>
                <w:b/>
                <w:bCs/>
                <w:sz w:val="12"/>
                <w:szCs w:val="16"/>
              </w:rPr>
            </w:pPr>
          </w:p>
        </w:tc>
        <w:tc>
          <w:tcPr>
            <w:tcW w:w="312" w:type="pct"/>
          </w:tcPr>
          <w:p w:rsidR="00040108" w:rsidRPr="00B623B0" w:rsidRDefault="00040108" w:rsidP="007A1F82">
            <w:pPr>
              <w:jc w:val="center"/>
              <w:rPr>
                <w:rFonts w:ascii="Arial" w:hAnsi="Arial" w:cs="Arial"/>
                <w:b/>
                <w:bCs/>
                <w:sz w:val="12"/>
                <w:szCs w:val="16"/>
              </w:rPr>
            </w:pPr>
          </w:p>
        </w:tc>
        <w:tc>
          <w:tcPr>
            <w:tcW w:w="56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318,66</w:t>
            </w:r>
          </w:p>
        </w:tc>
        <w:tc>
          <w:tcPr>
            <w:tcW w:w="570"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226,77</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318,66</w:t>
            </w:r>
          </w:p>
        </w:tc>
        <w:tc>
          <w:tcPr>
            <w:tcW w:w="316"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360,53</w:t>
            </w:r>
          </w:p>
        </w:tc>
        <w:tc>
          <w:tcPr>
            <w:tcW w:w="31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318,66</w:t>
            </w:r>
          </w:p>
        </w:tc>
        <w:tc>
          <w:tcPr>
            <w:tcW w:w="320"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360,53</w:t>
            </w:r>
          </w:p>
        </w:tc>
        <w:tc>
          <w:tcPr>
            <w:tcW w:w="605" w:type="pct"/>
          </w:tcPr>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 xml:space="preserve">от 17.11.2022 № 62/41; </w:t>
            </w:r>
          </w:p>
          <w:p w:rsidR="00040108" w:rsidRPr="00B623B0" w:rsidRDefault="00040108" w:rsidP="007A1F82">
            <w:pPr>
              <w:jc w:val="center"/>
              <w:rPr>
                <w:rFonts w:ascii="Arial" w:hAnsi="Arial" w:cs="Arial"/>
                <w:color w:val="000000"/>
                <w:sz w:val="12"/>
                <w:szCs w:val="16"/>
              </w:rPr>
            </w:pPr>
            <w:r w:rsidRPr="00B623B0">
              <w:rPr>
                <w:rFonts w:ascii="Arial" w:hAnsi="Arial" w:cs="Arial"/>
                <w:color w:val="000000"/>
                <w:sz w:val="12"/>
                <w:szCs w:val="16"/>
              </w:rPr>
              <w:t>от 15.12.2023 № 78/2</w:t>
            </w:r>
          </w:p>
        </w:tc>
      </w:tr>
      <w:tr w:rsidR="00922011" w:rsidRPr="00B623B0" w:rsidTr="00922011">
        <w:trPr>
          <w:trHeight w:val="20"/>
        </w:trPr>
        <w:tc>
          <w:tcPr>
            <w:tcW w:w="137"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1.2.</w:t>
            </w:r>
          </w:p>
        </w:tc>
        <w:tc>
          <w:tcPr>
            <w:tcW w:w="615" w:type="pct"/>
          </w:tcPr>
          <w:p w:rsidR="00040108" w:rsidRPr="00B623B0" w:rsidRDefault="00040108" w:rsidP="007A1F82">
            <w:pPr>
              <w:rPr>
                <w:rFonts w:ascii="Arial" w:hAnsi="Arial" w:cs="Arial"/>
                <w:b/>
                <w:bCs/>
                <w:sz w:val="12"/>
                <w:szCs w:val="16"/>
              </w:rPr>
            </w:pPr>
            <w:r w:rsidRPr="00B623B0">
              <w:rPr>
                <w:rFonts w:ascii="Arial" w:hAnsi="Arial" w:cs="Arial"/>
                <w:b/>
                <w:bCs/>
                <w:sz w:val="12"/>
                <w:szCs w:val="16"/>
              </w:rPr>
              <w:t>ФГАУ «Дом отдыха «Валдай»</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 </w:t>
            </w:r>
          </w:p>
        </w:tc>
        <w:tc>
          <w:tcPr>
            <w:tcW w:w="31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 </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 </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 </w:t>
            </w:r>
          </w:p>
        </w:tc>
        <w:tc>
          <w:tcPr>
            <w:tcW w:w="563" w:type="pct"/>
          </w:tcPr>
          <w:p w:rsidR="00040108" w:rsidRPr="00B623B0" w:rsidRDefault="00040108" w:rsidP="007A1F82">
            <w:pPr>
              <w:jc w:val="center"/>
              <w:rPr>
                <w:rFonts w:ascii="Arial" w:hAnsi="Arial" w:cs="Arial"/>
                <w:b/>
                <w:bCs/>
                <w:sz w:val="12"/>
                <w:szCs w:val="16"/>
              </w:rPr>
            </w:pPr>
          </w:p>
        </w:tc>
        <w:tc>
          <w:tcPr>
            <w:tcW w:w="570" w:type="pct"/>
          </w:tcPr>
          <w:p w:rsidR="00040108" w:rsidRPr="00B623B0" w:rsidRDefault="00040108" w:rsidP="007A1F82">
            <w:pPr>
              <w:jc w:val="center"/>
              <w:rPr>
                <w:rFonts w:ascii="Arial" w:hAnsi="Arial" w:cs="Arial"/>
                <w:b/>
                <w:bCs/>
                <w:sz w:val="12"/>
                <w:szCs w:val="16"/>
              </w:rPr>
            </w:pPr>
          </w:p>
        </w:tc>
        <w:tc>
          <w:tcPr>
            <w:tcW w:w="312" w:type="pct"/>
          </w:tcPr>
          <w:p w:rsidR="00040108" w:rsidRPr="00B623B0" w:rsidRDefault="00040108" w:rsidP="007A1F82">
            <w:pPr>
              <w:jc w:val="center"/>
              <w:rPr>
                <w:rFonts w:ascii="Arial" w:hAnsi="Arial" w:cs="Arial"/>
                <w:b/>
                <w:bCs/>
                <w:sz w:val="12"/>
                <w:szCs w:val="16"/>
              </w:rPr>
            </w:pPr>
          </w:p>
        </w:tc>
        <w:tc>
          <w:tcPr>
            <w:tcW w:w="316" w:type="pct"/>
          </w:tcPr>
          <w:p w:rsidR="00040108" w:rsidRPr="00B623B0" w:rsidRDefault="00040108" w:rsidP="007A1F82">
            <w:pPr>
              <w:jc w:val="center"/>
              <w:rPr>
                <w:rFonts w:ascii="Arial" w:hAnsi="Arial" w:cs="Arial"/>
                <w:b/>
                <w:bCs/>
                <w:sz w:val="12"/>
                <w:szCs w:val="16"/>
              </w:rPr>
            </w:pPr>
          </w:p>
        </w:tc>
        <w:tc>
          <w:tcPr>
            <w:tcW w:w="313" w:type="pct"/>
          </w:tcPr>
          <w:p w:rsidR="00040108" w:rsidRPr="00B623B0" w:rsidRDefault="00040108" w:rsidP="007A1F82">
            <w:pPr>
              <w:jc w:val="center"/>
              <w:rPr>
                <w:rFonts w:ascii="Arial" w:hAnsi="Arial" w:cs="Arial"/>
                <w:b/>
                <w:bCs/>
                <w:sz w:val="12"/>
                <w:szCs w:val="16"/>
              </w:rPr>
            </w:pPr>
          </w:p>
        </w:tc>
        <w:tc>
          <w:tcPr>
            <w:tcW w:w="320" w:type="pct"/>
          </w:tcPr>
          <w:p w:rsidR="00040108" w:rsidRPr="00B623B0" w:rsidRDefault="00040108" w:rsidP="007A1F82">
            <w:pPr>
              <w:jc w:val="center"/>
              <w:rPr>
                <w:rFonts w:ascii="Arial" w:hAnsi="Arial" w:cs="Arial"/>
                <w:b/>
                <w:bCs/>
                <w:sz w:val="12"/>
                <w:szCs w:val="16"/>
              </w:rPr>
            </w:pPr>
          </w:p>
        </w:tc>
        <w:tc>
          <w:tcPr>
            <w:tcW w:w="605" w:type="pct"/>
          </w:tcPr>
          <w:p w:rsidR="00040108" w:rsidRPr="00B623B0" w:rsidRDefault="00040108" w:rsidP="007A1F82">
            <w:pPr>
              <w:jc w:val="center"/>
              <w:rPr>
                <w:rFonts w:ascii="Arial" w:hAnsi="Arial" w:cs="Arial"/>
                <w:b/>
                <w:bCs/>
                <w:sz w:val="12"/>
                <w:szCs w:val="16"/>
              </w:rPr>
            </w:pPr>
          </w:p>
        </w:tc>
      </w:tr>
      <w:tr w:rsidR="00922011" w:rsidRPr="00B623B0" w:rsidTr="00922011">
        <w:trPr>
          <w:trHeight w:val="20"/>
        </w:trPr>
        <w:tc>
          <w:tcPr>
            <w:tcW w:w="137"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 </w:t>
            </w:r>
          </w:p>
        </w:tc>
        <w:tc>
          <w:tcPr>
            <w:tcW w:w="615" w:type="pct"/>
          </w:tcPr>
          <w:p w:rsidR="00040108" w:rsidRPr="00B623B0" w:rsidRDefault="00040108" w:rsidP="007A1F82">
            <w:pPr>
              <w:rPr>
                <w:rFonts w:ascii="Arial" w:hAnsi="Arial" w:cs="Arial"/>
                <w:iCs/>
                <w:sz w:val="12"/>
                <w:szCs w:val="16"/>
              </w:rPr>
            </w:pPr>
            <w:r w:rsidRPr="00B623B0">
              <w:rPr>
                <w:rFonts w:ascii="Arial" w:hAnsi="Arial" w:cs="Arial"/>
                <w:iCs/>
                <w:sz w:val="12"/>
                <w:szCs w:val="16"/>
              </w:rPr>
              <w:t>тепловая энергия</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1171,49</w:t>
            </w:r>
          </w:p>
        </w:tc>
        <w:tc>
          <w:tcPr>
            <w:tcW w:w="31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1214,93</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1405,79</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1457,92</w:t>
            </w:r>
          </w:p>
        </w:tc>
        <w:tc>
          <w:tcPr>
            <w:tcW w:w="56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1320,63</w:t>
            </w:r>
          </w:p>
        </w:tc>
        <w:tc>
          <w:tcPr>
            <w:tcW w:w="570"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1584,76</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1320,63</w:t>
            </w:r>
          </w:p>
        </w:tc>
        <w:tc>
          <w:tcPr>
            <w:tcW w:w="316"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1450,05</w:t>
            </w:r>
          </w:p>
        </w:tc>
        <w:tc>
          <w:tcPr>
            <w:tcW w:w="31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1584,76</w:t>
            </w:r>
          </w:p>
        </w:tc>
        <w:tc>
          <w:tcPr>
            <w:tcW w:w="320"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1740,06</w:t>
            </w:r>
          </w:p>
        </w:tc>
        <w:tc>
          <w:tcPr>
            <w:tcW w:w="605" w:type="pct"/>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от 01.11.2018 № 40/5</w:t>
            </w:r>
          </w:p>
        </w:tc>
      </w:tr>
      <w:tr w:rsidR="00922011" w:rsidRPr="00B623B0" w:rsidTr="00922011">
        <w:trPr>
          <w:trHeight w:val="20"/>
        </w:trPr>
        <w:tc>
          <w:tcPr>
            <w:tcW w:w="137"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 </w:t>
            </w:r>
          </w:p>
        </w:tc>
        <w:tc>
          <w:tcPr>
            <w:tcW w:w="615" w:type="pct"/>
          </w:tcPr>
          <w:p w:rsidR="00040108" w:rsidRPr="00B623B0" w:rsidRDefault="00040108" w:rsidP="007A1F82">
            <w:pPr>
              <w:rPr>
                <w:rFonts w:ascii="Arial" w:hAnsi="Arial" w:cs="Arial"/>
                <w:iCs/>
                <w:sz w:val="12"/>
                <w:szCs w:val="16"/>
              </w:rPr>
            </w:pPr>
            <w:r w:rsidRPr="00B623B0">
              <w:rPr>
                <w:rFonts w:ascii="Arial" w:hAnsi="Arial" w:cs="Arial"/>
                <w:iCs/>
                <w:sz w:val="12"/>
                <w:szCs w:val="16"/>
              </w:rPr>
              <w:t>ГВС</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67,76</w:t>
            </w:r>
          </w:p>
        </w:tc>
        <w:tc>
          <w:tcPr>
            <w:tcW w:w="31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71,50</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81,31</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85,80</w:t>
            </w:r>
          </w:p>
        </w:tc>
        <w:tc>
          <w:tcPr>
            <w:tcW w:w="56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77,26</w:t>
            </w:r>
          </w:p>
        </w:tc>
        <w:tc>
          <w:tcPr>
            <w:tcW w:w="570"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93,31</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77,76</w:t>
            </w:r>
          </w:p>
        </w:tc>
        <w:tc>
          <w:tcPr>
            <w:tcW w:w="316"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86,16</w:t>
            </w:r>
          </w:p>
        </w:tc>
        <w:tc>
          <w:tcPr>
            <w:tcW w:w="31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93,31</w:t>
            </w:r>
          </w:p>
        </w:tc>
        <w:tc>
          <w:tcPr>
            <w:tcW w:w="320"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103,39</w:t>
            </w:r>
          </w:p>
        </w:tc>
        <w:tc>
          <w:tcPr>
            <w:tcW w:w="605" w:type="pct"/>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от 06.12.2018 № 59/2</w:t>
            </w:r>
          </w:p>
        </w:tc>
      </w:tr>
      <w:tr w:rsidR="00922011" w:rsidRPr="00B623B0" w:rsidTr="00922011">
        <w:trPr>
          <w:trHeight w:val="20"/>
        </w:trPr>
        <w:tc>
          <w:tcPr>
            <w:tcW w:w="137"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 </w:t>
            </w:r>
          </w:p>
        </w:tc>
        <w:tc>
          <w:tcPr>
            <w:tcW w:w="615" w:type="pct"/>
          </w:tcPr>
          <w:p w:rsidR="00040108" w:rsidRPr="00B623B0" w:rsidRDefault="00040108" w:rsidP="007A1F82">
            <w:pPr>
              <w:rPr>
                <w:rFonts w:ascii="Arial" w:hAnsi="Arial" w:cs="Arial"/>
                <w:iCs/>
                <w:sz w:val="12"/>
                <w:szCs w:val="16"/>
              </w:rPr>
            </w:pPr>
            <w:r w:rsidRPr="00B623B0">
              <w:rPr>
                <w:rFonts w:ascii="Arial" w:hAnsi="Arial" w:cs="Arial"/>
                <w:iCs/>
                <w:sz w:val="12"/>
                <w:szCs w:val="16"/>
              </w:rPr>
              <w:t>водоснабжение</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12,50</w:t>
            </w:r>
          </w:p>
        </w:tc>
        <w:tc>
          <w:tcPr>
            <w:tcW w:w="31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14,19</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15,00</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17,03</w:t>
            </w:r>
          </w:p>
        </w:tc>
        <w:tc>
          <w:tcPr>
            <w:tcW w:w="56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15,47</w:t>
            </w:r>
          </w:p>
        </w:tc>
        <w:tc>
          <w:tcPr>
            <w:tcW w:w="570"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18,56</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15,47</w:t>
            </w:r>
          </w:p>
        </w:tc>
        <w:tc>
          <w:tcPr>
            <w:tcW w:w="316"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17,76</w:t>
            </w:r>
          </w:p>
        </w:tc>
        <w:tc>
          <w:tcPr>
            <w:tcW w:w="31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18,56</w:t>
            </w:r>
          </w:p>
        </w:tc>
        <w:tc>
          <w:tcPr>
            <w:tcW w:w="320"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21,31</w:t>
            </w:r>
          </w:p>
        </w:tc>
        <w:tc>
          <w:tcPr>
            <w:tcW w:w="605" w:type="pct"/>
            <w:vMerge w:val="restart"/>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от 12.11.2018 № 44/1</w:t>
            </w:r>
          </w:p>
        </w:tc>
      </w:tr>
      <w:tr w:rsidR="00922011" w:rsidRPr="00B623B0" w:rsidTr="00922011">
        <w:trPr>
          <w:trHeight w:val="20"/>
        </w:trPr>
        <w:tc>
          <w:tcPr>
            <w:tcW w:w="137"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 </w:t>
            </w:r>
          </w:p>
        </w:tc>
        <w:tc>
          <w:tcPr>
            <w:tcW w:w="615" w:type="pct"/>
          </w:tcPr>
          <w:p w:rsidR="00040108" w:rsidRPr="00B623B0" w:rsidRDefault="00040108" w:rsidP="007A1F82">
            <w:pPr>
              <w:rPr>
                <w:rFonts w:ascii="Arial" w:hAnsi="Arial" w:cs="Arial"/>
                <w:iCs/>
                <w:sz w:val="12"/>
                <w:szCs w:val="16"/>
              </w:rPr>
            </w:pPr>
            <w:r w:rsidRPr="00B623B0">
              <w:rPr>
                <w:rFonts w:ascii="Arial" w:hAnsi="Arial" w:cs="Arial"/>
                <w:iCs/>
                <w:sz w:val="12"/>
                <w:szCs w:val="16"/>
              </w:rPr>
              <w:t>водоотведение</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30,21</w:t>
            </w:r>
          </w:p>
        </w:tc>
        <w:tc>
          <w:tcPr>
            <w:tcW w:w="31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33,38</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25,44</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27,98</w:t>
            </w:r>
          </w:p>
        </w:tc>
        <w:tc>
          <w:tcPr>
            <w:tcW w:w="56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36,38</w:t>
            </w:r>
          </w:p>
        </w:tc>
        <w:tc>
          <w:tcPr>
            <w:tcW w:w="570"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30,50</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36,38</w:t>
            </w:r>
          </w:p>
        </w:tc>
        <w:tc>
          <w:tcPr>
            <w:tcW w:w="316"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41,83</w:t>
            </w:r>
          </w:p>
        </w:tc>
        <w:tc>
          <w:tcPr>
            <w:tcW w:w="31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30,50</w:t>
            </w:r>
          </w:p>
        </w:tc>
        <w:tc>
          <w:tcPr>
            <w:tcW w:w="320"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35,00</w:t>
            </w:r>
          </w:p>
        </w:tc>
        <w:tc>
          <w:tcPr>
            <w:tcW w:w="605" w:type="pct"/>
            <w:vMerge/>
          </w:tcPr>
          <w:p w:rsidR="00040108" w:rsidRPr="00B623B0" w:rsidRDefault="00040108" w:rsidP="007A1F82">
            <w:pPr>
              <w:jc w:val="center"/>
              <w:rPr>
                <w:rFonts w:ascii="Arial" w:hAnsi="Arial" w:cs="Arial"/>
                <w:b/>
                <w:bCs/>
                <w:sz w:val="12"/>
                <w:szCs w:val="16"/>
              </w:rPr>
            </w:pPr>
          </w:p>
        </w:tc>
      </w:tr>
      <w:tr w:rsidR="00922011" w:rsidRPr="00B623B0" w:rsidTr="00922011">
        <w:trPr>
          <w:trHeight w:val="20"/>
        </w:trPr>
        <w:tc>
          <w:tcPr>
            <w:tcW w:w="137"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1.3.</w:t>
            </w:r>
          </w:p>
        </w:tc>
        <w:tc>
          <w:tcPr>
            <w:tcW w:w="615" w:type="pct"/>
          </w:tcPr>
          <w:p w:rsidR="00040108" w:rsidRPr="00B623B0" w:rsidRDefault="00040108" w:rsidP="007A1F82">
            <w:pPr>
              <w:rPr>
                <w:rFonts w:ascii="Arial" w:hAnsi="Arial" w:cs="Arial"/>
                <w:b/>
                <w:bCs/>
                <w:sz w:val="12"/>
                <w:szCs w:val="16"/>
              </w:rPr>
            </w:pPr>
            <w:r w:rsidRPr="00B623B0">
              <w:rPr>
                <w:rFonts w:ascii="Arial" w:hAnsi="Arial" w:cs="Arial"/>
                <w:b/>
                <w:bCs/>
                <w:sz w:val="12"/>
                <w:szCs w:val="16"/>
              </w:rPr>
              <w:t>ФГБУ ЦЖКУ МО РФ</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 </w:t>
            </w:r>
          </w:p>
        </w:tc>
        <w:tc>
          <w:tcPr>
            <w:tcW w:w="31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 </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 </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 </w:t>
            </w:r>
          </w:p>
        </w:tc>
        <w:tc>
          <w:tcPr>
            <w:tcW w:w="563" w:type="pct"/>
          </w:tcPr>
          <w:p w:rsidR="00040108" w:rsidRPr="00B623B0" w:rsidRDefault="00040108" w:rsidP="007A1F82">
            <w:pPr>
              <w:jc w:val="center"/>
              <w:rPr>
                <w:rFonts w:ascii="Arial" w:hAnsi="Arial" w:cs="Arial"/>
                <w:b/>
                <w:bCs/>
                <w:sz w:val="12"/>
                <w:szCs w:val="16"/>
              </w:rPr>
            </w:pPr>
          </w:p>
        </w:tc>
        <w:tc>
          <w:tcPr>
            <w:tcW w:w="570" w:type="pct"/>
          </w:tcPr>
          <w:p w:rsidR="00040108" w:rsidRPr="00B623B0" w:rsidRDefault="00040108" w:rsidP="007A1F82">
            <w:pPr>
              <w:jc w:val="center"/>
              <w:rPr>
                <w:rFonts w:ascii="Arial" w:hAnsi="Arial" w:cs="Arial"/>
                <w:b/>
                <w:bCs/>
                <w:sz w:val="12"/>
                <w:szCs w:val="16"/>
              </w:rPr>
            </w:pPr>
          </w:p>
        </w:tc>
        <w:tc>
          <w:tcPr>
            <w:tcW w:w="312" w:type="pct"/>
          </w:tcPr>
          <w:p w:rsidR="00040108" w:rsidRPr="00B623B0" w:rsidRDefault="00040108" w:rsidP="007A1F82">
            <w:pPr>
              <w:jc w:val="center"/>
              <w:rPr>
                <w:rFonts w:ascii="Arial" w:hAnsi="Arial" w:cs="Arial"/>
                <w:b/>
                <w:bCs/>
                <w:sz w:val="12"/>
                <w:szCs w:val="16"/>
              </w:rPr>
            </w:pPr>
          </w:p>
        </w:tc>
        <w:tc>
          <w:tcPr>
            <w:tcW w:w="316" w:type="pct"/>
          </w:tcPr>
          <w:p w:rsidR="00040108" w:rsidRPr="00B623B0" w:rsidRDefault="00040108" w:rsidP="007A1F82">
            <w:pPr>
              <w:jc w:val="center"/>
              <w:rPr>
                <w:rFonts w:ascii="Arial" w:hAnsi="Arial" w:cs="Arial"/>
                <w:b/>
                <w:bCs/>
                <w:sz w:val="12"/>
                <w:szCs w:val="16"/>
              </w:rPr>
            </w:pPr>
          </w:p>
        </w:tc>
        <w:tc>
          <w:tcPr>
            <w:tcW w:w="313" w:type="pct"/>
          </w:tcPr>
          <w:p w:rsidR="00040108" w:rsidRPr="00B623B0" w:rsidRDefault="00040108" w:rsidP="007A1F82">
            <w:pPr>
              <w:jc w:val="center"/>
              <w:rPr>
                <w:rFonts w:ascii="Arial" w:hAnsi="Arial" w:cs="Arial"/>
                <w:b/>
                <w:bCs/>
                <w:sz w:val="12"/>
                <w:szCs w:val="16"/>
              </w:rPr>
            </w:pPr>
          </w:p>
        </w:tc>
        <w:tc>
          <w:tcPr>
            <w:tcW w:w="320" w:type="pct"/>
          </w:tcPr>
          <w:p w:rsidR="00040108" w:rsidRPr="00B623B0" w:rsidRDefault="00040108" w:rsidP="007A1F82">
            <w:pPr>
              <w:jc w:val="center"/>
              <w:rPr>
                <w:rFonts w:ascii="Arial" w:hAnsi="Arial" w:cs="Arial"/>
                <w:b/>
                <w:bCs/>
                <w:sz w:val="12"/>
                <w:szCs w:val="16"/>
              </w:rPr>
            </w:pPr>
          </w:p>
        </w:tc>
        <w:tc>
          <w:tcPr>
            <w:tcW w:w="605" w:type="pct"/>
          </w:tcPr>
          <w:p w:rsidR="00040108" w:rsidRPr="00B623B0" w:rsidRDefault="00040108" w:rsidP="007A1F82">
            <w:pPr>
              <w:jc w:val="center"/>
              <w:rPr>
                <w:rFonts w:ascii="Arial" w:hAnsi="Arial" w:cs="Arial"/>
                <w:b/>
                <w:bCs/>
                <w:sz w:val="12"/>
                <w:szCs w:val="16"/>
              </w:rPr>
            </w:pPr>
          </w:p>
        </w:tc>
      </w:tr>
      <w:tr w:rsidR="00922011" w:rsidRPr="00B623B0" w:rsidTr="00922011">
        <w:trPr>
          <w:trHeight w:val="20"/>
        </w:trPr>
        <w:tc>
          <w:tcPr>
            <w:tcW w:w="137"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 </w:t>
            </w:r>
          </w:p>
        </w:tc>
        <w:tc>
          <w:tcPr>
            <w:tcW w:w="615" w:type="pct"/>
          </w:tcPr>
          <w:p w:rsidR="00040108" w:rsidRPr="00B623B0" w:rsidRDefault="00040108" w:rsidP="007A1F82">
            <w:pPr>
              <w:rPr>
                <w:rFonts w:ascii="Arial" w:hAnsi="Arial" w:cs="Arial"/>
                <w:iCs/>
                <w:sz w:val="12"/>
                <w:szCs w:val="16"/>
              </w:rPr>
            </w:pPr>
            <w:r w:rsidRPr="00B623B0">
              <w:rPr>
                <w:rFonts w:ascii="Arial" w:hAnsi="Arial" w:cs="Arial"/>
                <w:iCs/>
                <w:sz w:val="12"/>
                <w:szCs w:val="16"/>
              </w:rPr>
              <w:t>водоснабжение</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25,14</w:t>
            </w:r>
          </w:p>
        </w:tc>
        <w:tc>
          <w:tcPr>
            <w:tcW w:w="31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27,65</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30,17</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33,18</w:t>
            </w:r>
          </w:p>
        </w:tc>
        <w:tc>
          <w:tcPr>
            <w:tcW w:w="56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29,72</w:t>
            </w:r>
          </w:p>
        </w:tc>
        <w:tc>
          <w:tcPr>
            <w:tcW w:w="570"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35,66</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29,72</w:t>
            </w:r>
          </w:p>
        </w:tc>
        <w:tc>
          <w:tcPr>
            <w:tcW w:w="316"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34,18</w:t>
            </w:r>
          </w:p>
        </w:tc>
        <w:tc>
          <w:tcPr>
            <w:tcW w:w="31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35,66</w:t>
            </w:r>
          </w:p>
        </w:tc>
        <w:tc>
          <w:tcPr>
            <w:tcW w:w="320"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41,02</w:t>
            </w:r>
          </w:p>
        </w:tc>
        <w:tc>
          <w:tcPr>
            <w:tcW w:w="605" w:type="pct"/>
            <w:vMerge w:val="restart"/>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от 23.10.2020 № 49/21</w:t>
            </w:r>
          </w:p>
        </w:tc>
      </w:tr>
      <w:tr w:rsidR="00922011" w:rsidRPr="00B623B0" w:rsidTr="00922011">
        <w:trPr>
          <w:trHeight w:val="20"/>
        </w:trPr>
        <w:tc>
          <w:tcPr>
            <w:tcW w:w="137" w:type="pct"/>
          </w:tcPr>
          <w:p w:rsidR="00040108" w:rsidRPr="00B623B0" w:rsidRDefault="00040108" w:rsidP="007A1F82">
            <w:pPr>
              <w:jc w:val="center"/>
              <w:rPr>
                <w:rFonts w:ascii="Arial" w:hAnsi="Arial" w:cs="Arial"/>
                <w:b/>
                <w:bCs/>
                <w:sz w:val="12"/>
                <w:szCs w:val="16"/>
              </w:rPr>
            </w:pPr>
          </w:p>
        </w:tc>
        <w:tc>
          <w:tcPr>
            <w:tcW w:w="615" w:type="pct"/>
          </w:tcPr>
          <w:p w:rsidR="00040108" w:rsidRPr="00B623B0" w:rsidRDefault="00040108" w:rsidP="007A1F82">
            <w:pPr>
              <w:rPr>
                <w:rFonts w:ascii="Arial" w:hAnsi="Arial" w:cs="Arial"/>
                <w:iCs/>
                <w:sz w:val="12"/>
                <w:szCs w:val="16"/>
              </w:rPr>
            </w:pPr>
            <w:r w:rsidRPr="00B623B0">
              <w:rPr>
                <w:rFonts w:ascii="Arial" w:hAnsi="Arial" w:cs="Arial"/>
                <w:iCs/>
                <w:sz w:val="12"/>
                <w:szCs w:val="16"/>
              </w:rPr>
              <w:t>водоотведение</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7,75</w:t>
            </w:r>
          </w:p>
        </w:tc>
        <w:tc>
          <w:tcPr>
            <w:tcW w:w="31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8,54</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9,30</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10,25</w:t>
            </w:r>
          </w:p>
        </w:tc>
        <w:tc>
          <w:tcPr>
            <w:tcW w:w="56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9,65</w:t>
            </w:r>
          </w:p>
        </w:tc>
        <w:tc>
          <w:tcPr>
            <w:tcW w:w="570"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11,58</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9,65</w:t>
            </w:r>
          </w:p>
        </w:tc>
        <w:tc>
          <w:tcPr>
            <w:tcW w:w="316"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11,10</w:t>
            </w:r>
          </w:p>
        </w:tc>
        <w:tc>
          <w:tcPr>
            <w:tcW w:w="31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11,58</w:t>
            </w:r>
          </w:p>
        </w:tc>
        <w:tc>
          <w:tcPr>
            <w:tcW w:w="320"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13,32</w:t>
            </w:r>
          </w:p>
        </w:tc>
        <w:tc>
          <w:tcPr>
            <w:tcW w:w="605" w:type="pct"/>
            <w:vMerge/>
          </w:tcPr>
          <w:p w:rsidR="00040108" w:rsidRPr="00B623B0" w:rsidRDefault="00040108" w:rsidP="007A1F82">
            <w:pPr>
              <w:jc w:val="center"/>
              <w:rPr>
                <w:rFonts w:ascii="Arial" w:hAnsi="Arial" w:cs="Arial"/>
                <w:b/>
                <w:bCs/>
                <w:sz w:val="12"/>
                <w:szCs w:val="16"/>
              </w:rPr>
            </w:pPr>
          </w:p>
        </w:tc>
      </w:tr>
      <w:tr w:rsidR="00922011" w:rsidRPr="00B623B0" w:rsidTr="00922011">
        <w:trPr>
          <w:trHeight w:val="20"/>
        </w:trPr>
        <w:tc>
          <w:tcPr>
            <w:tcW w:w="137" w:type="pct"/>
          </w:tcPr>
          <w:p w:rsidR="00040108" w:rsidRPr="00B623B0" w:rsidRDefault="00040108" w:rsidP="007A1F82">
            <w:pPr>
              <w:jc w:val="center"/>
              <w:rPr>
                <w:rFonts w:ascii="Arial" w:hAnsi="Arial" w:cs="Arial"/>
                <w:b/>
                <w:bCs/>
                <w:sz w:val="12"/>
                <w:szCs w:val="16"/>
              </w:rPr>
            </w:pPr>
          </w:p>
        </w:tc>
        <w:tc>
          <w:tcPr>
            <w:tcW w:w="615" w:type="pct"/>
          </w:tcPr>
          <w:p w:rsidR="00040108" w:rsidRPr="00B623B0" w:rsidRDefault="00040108" w:rsidP="007A1F82">
            <w:pPr>
              <w:rPr>
                <w:rFonts w:ascii="Arial" w:hAnsi="Arial" w:cs="Arial"/>
                <w:iCs/>
                <w:sz w:val="12"/>
                <w:szCs w:val="16"/>
              </w:rPr>
            </w:pPr>
            <w:r w:rsidRPr="00B623B0">
              <w:rPr>
                <w:rFonts w:ascii="Arial" w:hAnsi="Arial" w:cs="Arial"/>
                <w:iCs/>
                <w:sz w:val="12"/>
                <w:szCs w:val="16"/>
              </w:rPr>
              <w:t>тепловая энергия (д. Ижицы, д. Долгие Бороды)</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3145,23</w:t>
            </w:r>
          </w:p>
        </w:tc>
        <w:tc>
          <w:tcPr>
            <w:tcW w:w="31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3286,26</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2254,30</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2344,47</w:t>
            </w:r>
          </w:p>
        </w:tc>
        <w:tc>
          <w:tcPr>
            <w:tcW w:w="56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3536,37</w:t>
            </w:r>
          </w:p>
        </w:tc>
        <w:tc>
          <w:tcPr>
            <w:tcW w:w="570"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2555,47</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3536,37</w:t>
            </w:r>
          </w:p>
        </w:tc>
        <w:tc>
          <w:tcPr>
            <w:tcW w:w="316"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4066,83</w:t>
            </w:r>
          </w:p>
        </w:tc>
        <w:tc>
          <w:tcPr>
            <w:tcW w:w="31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2555,47</w:t>
            </w:r>
          </w:p>
        </w:tc>
        <w:tc>
          <w:tcPr>
            <w:tcW w:w="320"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2808,46</w:t>
            </w:r>
          </w:p>
        </w:tc>
        <w:tc>
          <w:tcPr>
            <w:tcW w:w="605" w:type="pct"/>
            <w:vMerge w:val="restart"/>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от 10.12.2020 № 72/5</w:t>
            </w:r>
          </w:p>
        </w:tc>
      </w:tr>
      <w:tr w:rsidR="00922011" w:rsidRPr="00B623B0" w:rsidTr="00922011">
        <w:trPr>
          <w:trHeight w:val="20"/>
        </w:trPr>
        <w:tc>
          <w:tcPr>
            <w:tcW w:w="137" w:type="pct"/>
          </w:tcPr>
          <w:p w:rsidR="00040108" w:rsidRPr="00B623B0" w:rsidRDefault="00040108" w:rsidP="007A1F82">
            <w:pPr>
              <w:jc w:val="center"/>
              <w:rPr>
                <w:rFonts w:ascii="Arial" w:hAnsi="Arial" w:cs="Arial"/>
                <w:b/>
                <w:bCs/>
                <w:sz w:val="12"/>
                <w:szCs w:val="16"/>
              </w:rPr>
            </w:pPr>
          </w:p>
        </w:tc>
        <w:tc>
          <w:tcPr>
            <w:tcW w:w="615" w:type="pct"/>
          </w:tcPr>
          <w:p w:rsidR="00040108" w:rsidRPr="00B623B0" w:rsidRDefault="00040108" w:rsidP="007A1F82">
            <w:pPr>
              <w:rPr>
                <w:rFonts w:ascii="Arial" w:hAnsi="Arial" w:cs="Arial"/>
                <w:iCs/>
                <w:sz w:val="12"/>
                <w:szCs w:val="16"/>
              </w:rPr>
            </w:pPr>
            <w:r w:rsidRPr="00B623B0">
              <w:rPr>
                <w:rFonts w:ascii="Arial" w:hAnsi="Arial" w:cs="Arial"/>
                <w:iCs/>
                <w:sz w:val="12"/>
                <w:szCs w:val="16"/>
              </w:rPr>
              <w:t>тепловая энергия (д. Загорье)</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3145,23</w:t>
            </w:r>
          </w:p>
        </w:tc>
        <w:tc>
          <w:tcPr>
            <w:tcW w:w="31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3286,26</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1912,41</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2065,40</w:t>
            </w:r>
          </w:p>
        </w:tc>
        <w:tc>
          <w:tcPr>
            <w:tcW w:w="56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3536,37</w:t>
            </w:r>
          </w:p>
        </w:tc>
        <w:tc>
          <w:tcPr>
            <w:tcW w:w="570"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2251,29</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3536,37</w:t>
            </w:r>
          </w:p>
        </w:tc>
        <w:tc>
          <w:tcPr>
            <w:tcW w:w="316"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4066,83</w:t>
            </w:r>
          </w:p>
        </w:tc>
        <w:tc>
          <w:tcPr>
            <w:tcW w:w="31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2251,29</w:t>
            </w:r>
          </w:p>
        </w:tc>
        <w:tc>
          <w:tcPr>
            <w:tcW w:w="320"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2474,17</w:t>
            </w:r>
          </w:p>
        </w:tc>
        <w:tc>
          <w:tcPr>
            <w:tcW w:w="605" w:type="pct"/>
            <w:vMerge/>
          </w:tcPr>
          <w:p w:rsidR="00040108" w:rsidRPr="00B623B0" w:rsidRDefault="00040108" w:rsidP="007A1F82">
            <w:pPr>
              <w:jc w:val="center"/>
              <w:rPr>
                <w:rFonts w:ascii="Arial" w:hAnsi="Arial" w:cs="Arial"/>
                <w:b/>
                <w:bCs/>
                <w:sz w:val="12"/>
                <w:szCs w:val="16"/>
              </w:rPr>
            </w:pPr>
          </w:p>
        </w:tc>
      </w:tr>
      <w:tr w:rsidR="00922011" w:rsidRPr="00B623B0" w:rsidTr="00922011">
        <w:trPr>
          <w:trHeight w:val="20"/>
        </w:trPr>
        <w:tc>
          <w:tcPr>
            <w:tcW w:w="137" w:type="pct"/>
          </w:tcPr>
          <w:p w:rsidR="00040108" w:rsidRPr="00B623B0" w:rsidRDefault="00040108" w:rsidP="007A1F82">
            <w:pPr>
              <w:jc w:val="center"/>
              <w:rPr>
                <w:rFonts w:ascii="Arial" w:hAnsi="Arial" w:cs="Arial"/>
                <w:b/>
                <w:bCs/>
                <w:sz w:val="12"/>
                <w:szCs w:val="16"/>
              </w:rPr>
            </w:pPr>
          </w:p>
        </w:tc>
        <w:tc>
          <w:tcPr>
            <w:tcW w:w="615" w:type="pct"/>
          </w:tcPr>
          <w:p w:rsidR="00040108" w:rsidRPr="00B623B0" w:rsidRDefault="00040108" w:rsidP="007A1F82">
            <w:pPr>
              <w:rPr>
                <w:rFonts w:ascii="Arial" w:hAnsi="Arial" w:cs="Arial"/>
                <w:iCs/>
                <w:sz w:val="12"/>
                <w:szCs w:val="16"/>
              </w:rPr>
            </w:pPr>
            <w:r w:rsidRPr="00B623B0">
              <w:rPr>
                <w:rFonts w:ascii="Arial" w:hAnsi="Arial" w:cs="Arial"/>
                <w:iCs/>
                <w:sz w:val="12"/>
                <w:szCs w:val="16"/>
              </w:rPr>
              <w:t>ГВС (д. Ижицы)</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201,90</w:t>
            </w:r>
          </w:p>
        </w:tc>
        <w:tc>
          <w:tcPr>
            <w:tcW w:w="31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212,34</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168,47</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175,21</w:t>
            </w:r>
          </w:p>
        </w:tc>
        <w:tc>
          <w:tcPr>
            <w:tcW w:w="56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228,46</w:t>
            </w:r>
          </w:p>
        </w:tc>
        <w:tc>
          <w:tcPr>
            <w:tcW w:w="570"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190,98</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228,46</w:t>
            </w:r>
          </w:p>
        </w:tc>
        <w:tc>
          <w:tcPr>
            <w:tcW w:w="316"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262,74</w:t>
            </w:r>
          </w:p>
        </w:tc>
        <w:tc>
          <w:tcPr>
            <w:tcW w:w="31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190,98</w:t>
            </w:r>
          </w:p>
        </w:tc>
        <w:tc>
          <w:tcPr>
            <w:tcW w:w="320"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219,63</w:t>
            </w:r>
          </w:p>
        </w:tc>
        <w:tc>
          <w:tcPr>
            <w:tcW w:w="605" w:type="pct"/>
            <w:vMerge w:val="restart"/>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от 10.12.2020 № 72/6</w:t>
            </w:r>
          </w:p>
        </w:tc>
      </w:tr>
      <w:tr w:rsidR="00922011" w:rsidRPr="00B623B0" w:rsidTr="00922011">
        <w:trPr>
          <w:trHeight w:val="20"/>
        </w:trPr>
        <w:tc>
          <w:tcPr>
            <w:tcW w:w="137" w:type="pct"/>
          </w:tcPr>
          <w:p w:rsidR="00040108" w:rsidRPr="00B623B0" w:rsidRDefault="00040108" w:rsidP="007A1F82">
            <w:pPr>
              <w:jc w:val="center"/>
              <w:rPr>
                <w:rFonts w:ascii="Arial" w:hAnsi="Arial" w:cs="Arial"/>
                <w:b/>
                <w:bCs/>
                <w:sz w:val="12"/>
                <w:szCs w:val="16"/>
              </w:rPr>
            </w:pPr>
          </w:p>
        </w:tc>
        <w:tc>
          <w:tcPr>
            <w:tcW w:w="615" w:type="pct"/>
          </w:tcPr>
          <w:p w:rsidR="00040108" w:rsidRPr="00B623B0" w:rsidRDefault="00040108" w:rsidP="007A1F82">
            <w:pPr>
              <w:rPr>
                <w:rFonts w:ascii="Arial" w:hAnsi="Arial" w:cs="Arial"/>
                <w:iCs/>
                <w:sz w:val="12"/>
                <w:szCs w:val="16"/>
              </w:rPr>
            </w:pPr>
            <w:r w:rsidRPr="00B623B0">
              <w:rPr>
                <w:rFonts w:ascii="Arial" w:hAnsi="Arial" w:cs="Arial"/>
                <w:iCs/>
                <w:sz w:val="12"/>
                <w:szCs w:val="16"/>
              </w:rPr>
              <w:t>ГВС (д. Загорье)</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201,90</w:t>
            </w:r>
          </w:p>
        </w:tc>
        <w:tc>
          <w:tcPr>
            <w:tcW w:w="31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212,34</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117,25</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126,63</w:t>
            </w:r>
          </w:p>
        </w:tc>
        <w:tc>
          <w:tcPr>
            <w:tcW w:w="56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228,46</w:t>
            </w:r>
          </w:p>
        </w:tc>
        <w:tc>
          <w:tcPr>
            <w:tcW w:w="570"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138,03</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228,46</w:t>
            </w:r>
          </w:p>
        </w:tc>
        <w:tc>
          <w:tcPr>
            <w:tcW w:w="316"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262,74</w:t>
            </w:r>
          </w:p>
        </w:tc>
        <w:tc>
          <w:tcPr>
            <w:tcW w:w="31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13,03</w:t>
            </w:r>
          </w:p>
        </w:tc>
        <w:tc>
          <w:tcPr>
            <w:tcW w:w="320"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158,73</w:t>
            </w:r>
          </w:p>
        </w:tc>
        <w:tc>
          <w:tcPr>
            <w:tcW w:w="605" w:type="pct"/>
            <w:vMerge/>
          </w:tcPr>
          <w:p w:rsidR="00040108" w:rsidRPr="00B623B0" w:rsidRDefault="00040108" w:rsidP="007A1F82">
            <w:pPr>
              <w:jc w:val="center"/>
              <w:rPr>
                <w:rFonts w:ascii="Arial" w:hAnsi="Arial" w:cs="Arial"/>
                <w:b/>
                <w:bCs/>
                <w:sz w:val="12"/>
                <w:szCs w:val="16"/>
              </w:rPr>
            </w:pPr>
          </w:p>
        </w:tc>
      </w:tr>
      <w:tr w:rsidR="00922011" w:rsidRPr="00B623B0" w:rsidTr="00922011">
        <w:trPr>
          <w:trHeight w:val="20"/>
        </w:trPr>
        <w:tc>
          <w:tcPr>
            <w:tcW w:w="137"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3.4.</w:t>
            </w:r>
          </w:p>
        </w:tc>
        <w:tc>
          <w:tcPr>
            <w:tcW w:w="615" w:type="pct"/>
          </w:tcPr>
          <w:p w:rsidR="00040108" w:rsidRPr="00B623B0" w:rsidRDefault="00040108" w:rsidP="007A1F82">
            <w:pPr>
              <w:rPr>
                <w:rFonts w:ascii="Arial" w:hAnsi="Arial" w:cs="Arial"/>
                <w:b/>
                <w:bCs/>
                <w:sz w:val="12"/>
                <w:szCs w:val="16"/>
              </w:rPr>
            </w:pPr>
            <w:r w:rsidRPr="00B623B0">
              <w:rPr>
                <w:rFonts w:ascii="Arial" w:hAnsi="Arial" w:cs="Arial"/>
                <w:b/>
                <w:bCs/>
                <w:sz w:val="12"/>
                <w:szCs w:val="16"/>
              </w:rPr>
              <w:t>АО «НордЭнерго»</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 </w:t>
            </w:r>
          </w:p>
        </w:tc>
        <w:tc>
          <w:tcPr>
            <w:tcW w:w="31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 </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 </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 </w:t>
            </w:r>
          </w:p>
        </w:tc>
        <w:tc>
          <w:tcPr>
            <w:tcW w:w="563" w:type="pct"/>
          </w:tcPr>
          <w:p w:rsidR="00040108" w:rsidRPr="00B623B0" w:rsidRDefault="00040108" w:rsidP="007A1F82">
            <w:pPr>
              <w:jc w:val="center"/>
              <w:rPr>
                <w:rFonts w:ascii="Arial" w:hAnsi="Arial" w:cs="Arial"/>
                <w:b/>
                <w:bCs/>
                <w:sz w:val="12"/>
                <w:szCs w:val="16"/>
              </w:rPr>
            </w:pPr>
          </w:p>
        </w:tc>
        <w:tc>
          <w:tcPr>
            <w:tcW w:w="570" w:type="pct"/>
          </w:tcPr>
          <w:p w:rsidR="00040108" w:rsidRPr="00B623B0" w:rsidRDefault="00040108" w:rsidP="007A1F82">
            <w:pPr>
              <w:jc w:val="center"/>
              <w:rPr>
                <w:rFonts w:ascii="Arial" w:hAnsi="Arial" w:cs="Arial"/>
                <w:b/>
                <w:bCs/>
                <w:sz w:val="12"/>
                <w:szCs w:val="16"/>
              </w:rPr>
            </w:pPr>
          </w:p>
        </w:tc>
        <w:tc>
          <w:tcPr>
            <w:tcW w:w="312" w:type="pct"/>
          </w:tcPr>
          <w:p w:rsidR="00040108" w:rsidRPr="00B623B0" w:rsidRDefault="00040108" w:rsidP="007A1F82">
            <w:pPr>
              <w:jc w:val="center"/>
              <w:rPr>
                <w:rFonts w:ascii="Arial" w:hAnsi="Arial" w:cs="Arial"/>
                <w:b/>
                <w:bCs/>
                <w:sz w:val="12"/>
                <w:szCs w:val="16"/>
              </w:rPr>
            </w:pPr>
          </w:p>
        </w:tc>
        <w:tc>
          <w:tcPr>
            <w:tcW w:w="316" w:type="pct"/>
          </w:tcPr>
          <w:p w:rsidR="00040108" w:rsidRPr="00B623B0" w:rsidRDefault="00040108" w:rsidP="007A1F82">
            <w:pPr>
              <w:jc w:val="center"/>
              <w:rPr>
                <w:rFonts w:ascii="Arial" w:hAnsi="Arial" w:cs="Arial"/>
                <w:b/>
                <w:bCs/>
                <w:sz w:val="12"/>
                <w:szCs w:val="16"/>
              </w:rPr>
            </w:pPr>
          </w:p>
        </w:tc>
        <w:tc>
          <w:tcPr>
            <w:tcW w:w="313" w:type="pct"/>
          </w:tcPr>
          <w:p w:rsidR="00040108" w:rsidRPr="00B623B0" w:rsidRDefault="00040108" w:rsidP="007A1F82">
            <w:pPr>
              <w:jc w:val="center"/>
              <w:rPr>
                <w:rFonts w:ascii="Arial" w:hAnsi="Arial" w:cs="Arial"/>
                <w:b/>
                <w:bCs/>
                <w:sz w:val="12"/>
                <w:szCs w:val="16"/>
              </w:rPr>
            </w:pPr>
          </w:p>
        </w:tc>
        <w:tc>
          <w:tcPr>
            <w:tcW w:w="320" w:type="pct"/>
          </w:tcPr>
          <w:p w:rsidR="00040108" w:rsidRPr="00B623B0" w:rsidRDefault="00040108" w:rsidP="007A1F82">
            <w:pPr>
              <w:jc w:val="center"/>
              <w:rPr>
                <w:rFonts w:ascii="Arial" w:hAnsi="Arial" w:cs="Arial"/>
                <w:b/>
                <w:bCs/>
                <w:sz w:val="12"/>
                <w:szCs w:val="16"/>
              </w:rPr>
            </w:pPr>
          </w:p>
        </w:tc>
        <w:tc>
          <w:tcPr>
            <w:tcW w:w="605" w:type="pct"/>
          </w:tcPr>
          <w:p w:rsidR="00040108" w:rsidRPr="00B623B0" w:rsidRDefault="00040108" w:rsidP="007A1F82">
            <w:pPr>
              <w:jc w:val="center"/>
              <w:rPr>
                <w:rFonts w:ascii="Arial" w:hAnsi="Arial" w:cs="Arial"/>
                <w:b/>
                <w:bCs/>
                <w:sz w:val="12"/>
                <w:szCs w:val="16"/>
              </w:rPr>
            </w:pPr>
          </w:p>
        </w:tc>
      </w:tr>
      <w:tr w:rsidR="00922011" w:rsidRPr="00B623B0" w:rsidTr="00922011">
        <w:trPr>
          <w:trHeight w:val="20"/>
        </w:trPr>
        <w:tc>
          <w:tcPr>
            <w:tcW w:w="137"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 </w:t>
            </w:r>
          </w:p>
        </w:tc>
        <w:tc>
          <w:tcPr>
            <w:tcW w:w="615" w:type="pct"/>
          </w:tcPr>
          <w:p w:rsidR="00040108" w:rsidRPr="00B623B0" w:rsidRDefault="00040108" w:rsidP="007A1F82">
            <w:pPr>
              <w:rPr>
                <w:rFonts w:ascii="Arial" w:hAnsi="Arial" w:cs="Arial"/>
                <w:iCs/>
                <w:sz w:val="12"/>
                <w:szCs w:val="16"/>
              </w:rPr>
            </w:pPr>
            <w:r w:rsidRPr="00B623B0">
              <w:rPr>
                <w:rFonts w:ascii="Arial" w:hAnsi="Arial" w:cs="Arial"/>
                <w:iCs/>
                <w:sz w:val="12"/>
                <w:szCs w:val="16"/>
              </w:rPr>
              <w:t>тепловая энергия (котельная н.п.Валдай-5)</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4063,54</w:t>
            </w:r>
          </w:p>
        </w:tc>
        <w:tc>
          <w:tcPr>
            <w:tcW w:w="31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4210,70</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w:t>
            </w:r>
          </w:p>
        </w:tc>
        <w:tc>
          <w:tcPr>
            <w:tcW w:w="312" w:type="pct"/>
          </w:tcPr>
          <w:p w:rsidR="00040108" w:rsidRPr="00B623B0" w:rsidRDefault="00040108" w:rsidP="007A1F82">
            <w:pPr>
              <w:jc w:val="center"/>
              <w:rPr>
                <w:rFonts w:ascii="Arial" w:hAnsi="Arial" w:cs="Arial"/>
                <w:sz w:val="12"/>
                <w:szCs w:val="16"/>
              </w:rPr>
            </w:pPr>
            <w:r w:rsidRPr="00B623B0">
              <w:rPr>
                <w:rFonts w:ascii="Arial" w:hAnsi="Arial" w:cs="Arial"/>
                <w:b/>
                <w:bCs/>
                <w:sz w:val="12"/>
                <w:szCs w:val="16"/>
              </w:rPr>
              <w:t>-</w:t>
            </w:r>
          </w:p>
        </w:tc>
        <w:tc>
          <w:tcPr>
            <w:tcW w:w="56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4208,49</w:t>
            </w:r>
          </w:p>
        </w:tc>
        <w:tc>
          <w:tcPr>
            <w:tcW w:w="570" w:type="pct"/>
          </w:tcPr>
          <w:p w:rsidR="00040108" w:rsidRPr="00B623B0" w:rsidRDefault="00040108" w:rsidP="007A1F82">
            <w:pPr>
              <w:jc w:val="center"/>
              <w:rPr>
                <w:rFonts w:ascii="Arial" w:hAnsi="Arial" w:cs="Arial"/>
                <w:b/>
                <w:bCs/>
                <w:sz w:val="12"/>
                <w:szCs w:val="16"/>
              </w:rPr>
            </w:pP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4066,13</w:t>
            </w:r>
          </w:p>
        </w:tc>
        <w:tc>
          <w:tcPr>
            <w:tcW w:w="316"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4066,13</w:t>
            </w:r>
          </w:p>
        </w:tc>
        <w:tc>
          <w:tcPr>
            <w:tcW w:w="31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4066,13</w:t>
            </w:r>
          </w:p>
        </w:tc>
        <w:tc>
          <w:tcPr>
            <w:tcW w:w="320"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4066,13</w:t>
            </w:r>
          </w:p>
        </w:tc>
        <w:tc>
          <w:tcPr>
            <w:tcW w:w="605" w:type="pct"/>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от 29.09.2020 № 41</w:t>
            </w:r>
          </w:p>
        </w:tc>
      </w:tr>
      <w:tr w:rsidR="00922011" w:rsidRPr="00B623B0" w:rsidTr="00922011">
        <w:trPr>
          <w:trHeight w:val="20"/>
        </w:trPr>
        <w:tc>
          <w:tcPr>
            <w:tcW w:w="137" w:type="pct"/>
          </w:tcPr>
          <w:p w:rsidR="00040108" w:rsidRPr="00B623B0" w:rsidRDefault="00040108" w:rsidP="007A1F82">
            <w:pPr>
              <w:jc w:val="center"/>
              <w:rPr>
                <w:rFonts w:ascii="Arial" w:hAnsi="Arial" w:cs="Arial"/>
                <w:b/>
                <w:bCs/>
                <w:sz w:val="12"/>
                <w:szCs w:val="16"/>
              </w:rPr>
            </w:pPr>
          </w:p>
        </w:tc>
        <w:tc>
          <w:tcPr>
            <w:tcW w:w="615" w:type="pct"/>
          </w:tcPr>
          <w:p w:rsidR="00040108" w:rsidRPr="00B623B0" w:rsidRDefault="00040108" w:rsidP="007A1F82">
            <w:pPr>
              <w:rPr>
                <w:rFonts w:ascii="Arial" w:hAnsi="Arial" w:cs="Arial"/>
                <w:iCs/>
                <w:sz w:val="12"/>
                <w:szCs w:val="16"/>
              </w:rPr>
            </w:pPr>
            <w:r w:rsidRPr="00B623B0">
              <w:rPr>
                <w:rFonts w:ascii="Arial" w:hAnsi="Arial" w:cs="Arial"/>
                <w:iCs/>
                <w:sz w:val="12"/>
                <w:szCs w:val="16"/>
              </w:rPr>
              <w:t>тепловая энергия (с. Зимогорье)</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1664,41</w:t>
            </w:r>
          </w:p>
        </w:tc>
        <w:tc>
          <w:tcPr>
            <w:tcW w:w="31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1664,41</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1997,29</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1997,29</w:t>
            </w:r>
          </w:p>
        </w:tc>
        <w:tc>
          <w:tcPr>
            <w:tcW w:w="56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1827,66</w:t>
            </w:r>
          </w:p>
        </w:tc>
        <w:tc>
          <w:tcPr>
            <w:tcW w:w="570"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2193,19</w:t>
            </w:r>
          </w:p>
        </w:tc>
        <w:tc>
          <w:tcPr>
            <w:tcW w:w="312"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1827,66</w:t>
            </w:r>
          </w:p>
        </w:tc>
        <w:tc>
          <w:tcPr>
            <w:tcW w:w="316"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2006,77</w:t>
            </w:r>
          </w:p>
        </w:tc>
        <w:tc>
          <w:tcPr>
            <w:tcW w:w="313"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1827,66</w:t>
            </w:r>
          </w:p>
        </w:tc>
        <w:tc>
          <w:tcPr>
            <w:tcW w:w="320" w:type="pct"/>
          </w:tcPr>
          <w:p w:rsidR="00040108" w:rsidRPr="00B623B0" w:rsidRDefault="00040108" w:rsidP="007A1F82">
            <w:pPr>
              <w:jc w:val="center"/>
              <w:rPr>
                <w:rFonts w:ascii="Arial" w:hAnsi="Arial" w:cs="Arial"/>
                <w:b/>
                <w:bCs/>
                <w:sz w:val="12"/>
                <w:szCs w:val="16"/>
              </w:rPr>
            </w:pPr>
            <w:r w:rsidRPr="00B623B0">
              <w:rPr>
                <w:rFonts w:ascii="Arial" w:hAnsi="Arial" w:cs="Arial"/>
                <w:b/>
                <w:bCs/>
                <w:sz w:val="12"/>
                <w:szCs w:val="16"/>
              </w:rPr>
              <w:t>2006,77</w:t>
            </w:r>
          </w:p>
        </w:tc>
        <w:tc>
          <w:tcPr>
            <w:tcW w:w="605" w:type="pct"/>
          </w:tcPr>
          <w:p w:rsidR="00040108" w:rsidRPr="00B623B0" w:rsidRDefault="00040108" w:rsidP="007A1F82">
            <w:pPr>
              <w:jc w:val="center"/>
              <w:rPr>
                <w:rFonts w:ascii="Arial" w:hAnsi="Arial" w:cs="Arial"/>
                <w:bCs/>
                <w:sz w:val="12"/>
                <w:szCs w:val="16"/>
              </w:rPr>
            </w:pPr>
            <w:r w:rsidRPr="00B623B0">
              <w:rPr>
                <w:rFonts w:ascii="Arial" w:hAnsi="Arial" w:cs="Arial"/>
                <w:bCs/>
                <w:sz w:val="12"/>
                <w:szCs w:val="16"/>
              </w:rPr>
              <w:t>от 05.11.2020 № 54</w:t>
            </w:r>
          </w:p>
        </w:tc>
      </w:tr>
    </w:tbl>
    <w:p w:rsidR="00040108" w:rsidRPr="007A1F82" w:rsidRDefault="00040108" w:rsidP="004B307F">
      <w:pPr>
        <w:pStyle w:val="1f8"/>
        <w:autoSpaceDE w:val="0"/>
        <w:adjustRightInd w:val="0"/>
        <w:spacing w:after="0" w:line="240" w:lineRule="auto"/>
        <w:ind w:left="0" w:firstLine="284"/>
        <w:jc w:val="both"/>
        <w:rPr>
          <w:rFonts w:ascii="Arial" w:hAnsi="Arial" w:cs="Arial"/>
          <w:sz w:val="16"/>
          <w:szCs w:val="16"/>
        </w:rPr>
      </w:pPr>
      <w:r w:rsidRPr="007A1F82">
        <w:rPr>
          <w:rFonts w:ascii="Arial" w:hAnsi="Arial" w:cs="Arial"/>
          <w:sz w:val="16"/>
          <w:szCs w:val="16"/>
        </w:rPr>
        <w:t>В себестоимости производства и передачи тепловой энергии ООО «ТК Новгородская» основными являются следующие статьи затрат:</w:t>
      </w:r>
    </w:p>
    <w:p w:rsidR="00040108" w:rsidRPr="007A1F82" w:rsidRDefault="00040108" w:rsidP="004B307F">
      <w:pPr>
        <w:pStyle w:val="1f8"/>
        <w:autoSpaceDE w:val="0"/>
        <w:adjustRightInd w:val="0"/>
        <w:spacing w:after="0" w:line="240" w:lineRule="auto"/>
        <w:ind w:left="0" w:firstLine="284"/>
        <w:jc w:val="both"/>
        <w:rPr>
          <w:rFonts w:ascii="Arial" w:hAnsi="Arial" w:cs="Arial"/>
          <w:sz w:val="16"/>
          <w:szCs w:val="16"/>
        </w:rPr>
      </w:pPr>
      <w:r w:rsidRPr="007A1F82">
        <w:rPr>
          <w:rFonts w:ascii="Arial" w:hAnsi="Arial" w:cs="Arial"/>
          <w:sz w:val="16"/>
          <w:szCs w:val="16"/>
        </w:rPr>
        <w:t>расходы на топливо;</w:t>
      </w:r>
    </w:p>
    <w:p w:rsidR="00040108" w:rsidRPr="007A1F82" w:rsidRDefault="00040108" w:rsidP="004B307F">
      <w:pPr>
        <w:pStyle w:val="1f8"/>
        <w:autoSpaceDE w:val="0"/>
        <w:adjustRightInd w:val="0"/>
        <w:spacing w:after="0" w:line="240" w:lineRule="auto"/>
        <w:ind w:left="0" w:firstLine="284"/>
        <w:jc w:val="both"/>
        <w:rPr>
          <w:rFonts w:ascii="Arial" w:hAnsi="Arial" w:cs="Arial"/>
          <w:sz w:val="16"/>
          <w:szCs w:val="16"/>
        </w:rPr>
      </w:pPr>
      <w:r w:rsidRPr="007A1F82">
        <w:rPr>
          <w:rFonts w:ascii="Arial" w:hAnsi="Arial" w:cs="Arial"/>
          <w:sz w:val="16"/>
          <w:szCs w:val="16"/>
        </w:rPr>
        <w:t>оплата труда основного производственного персонала с отчислениями на социальные нужды;</w:t>
      </w:r>
    </w:p>
    <w:p w:rsidR="00040108" w:rsidRPr="007A1F82" w:rsidRDefault="00040108" w:rsidP="004B307F">
      <w:pPr>
        <w:pStyle w:val="1f8"/>
        <w:autoSpaceDE w:val="0"/>
        <w:adjustRightInd w:val="0"/>
        <w:spacing w:after="0" w:line="240" w:lineRule="auto"/>
        <w:ind w:left="0" w:firstLine="284"/>
        <w:jc w:val="both"/>
        <w:rPr>
          <w:rFonts w:ascii="Arial" w:hAnsi="Arial" w:cs="Arial"/>
          <w:sz w:val="16"/>
          <w:szCs w:val="16"/>
        </w:rPr>
      </w:pPr>
      <w:r w:rsidRPr="007A1F82">
        <w:rPr>
          <w:rFonts w:ascii="Arial" w:hAnsi="Arial" w:cs="Arial"/>
          <w:sz w:val="16"/>
          <w:szCs w:val="16"/>
        </w:rPr>
        <w:t>затраты на покупную электрическую энергию.</w:t>
      </w:r>
    </w:p>
    <w:p w:rsidR="00040108" w:rsidRPr="007A1F82" w:rsidRDefault="00040108" w:rsidP="004B307F">
      <w:pPr>
        <w:pStyle w:val="1f8"/>
        <w:autoSpaceDE w:val="0"/>
        <w:adjustRightInd w:val="0"/>
        <w:spacing w:after="0" w:line="240" w:lineRule="auto"/>
        <w:ind w:left="0" w:firstLine="284"/>
        <w:jc w:val="both"/>
        <w:rPr>
          <w:rFonts w:ascii="Arial" w:hAnsi="Arial" w:cs="Arial"/>
          <w:sz w:val="16"/>
          <w:szCs w:val="16"/>
        </w:rPr>
      </w:pPr>
      <w:r w:rsidRPr="007A1F82">
        <w:rPr>
          <w:rFonts w:ascii="Arial" w:hAnsi="Arial" w:cs="Arial"/>
          <w:sz w:val="16"/>
          <w:szCs w:val="16"/>
        </w:rPr>
        <w:t>В связи с этим деятельность теплоснабжающей организации в целом характеризуется высоким уровнем трудоемкости и энергоресурсоемкости, что свойственно теплоснабжающим организациям, занимающимся производством и передачей тепловой энергии.</w:t>
      </w:r>
    </w:p>
    <w:p w:rsidR="00040108" w:rsidRPr="007A1F82" w:rsidRDefault="00040108" w:rsidP="004B307F">
      <w:pPr>
        <w:pStyle w:val="1f8"/>
        <w:autoSpaceDE w:val="0"/>
        <w:adjustRightInd w:val="0"/>
        <w:spacing w:after="0" w:line="240" w:lineRule="auto"/>
        <w:ind w:left="0" w:firstLine="284"/>
        <w:jc w:val="both"/>
        <w:rPr>
          <w:rFonts w:ascii="Arial" w:hAnsi="Arial" w:cs="Arial"/>
          <w:sz w:val="16"/>
          <w:szCs w:val="16"/>
        </w:rPr>
      </w:pPr>
      <w:r w:rsidRPr="007A1F82">
        <w:rPr>
          <w:rFonts w:ascii="Arial" w:hAnsi="Arial" w:cs="Arial"/>
          <w:sz w:val="16"/>
          <w:szCs w:val="16"/>
        </w:rPr>
        <w:t xml:space="preserve">Согласно раскрытой ООО «ТК Новгородская» информации, отношения между организацией, осуществляющей эксплуатацию сетей отопления и горячего водоснабжения, и лицом, осуществляющим строительство (реконструкцию) объектов капитального строительства, возникающие в процессе подключения таких объектов к вышеназванным сетям, включая порядок подачи и рассмотрения заявления о подключении, выдачи и исполнения условий подключения, а также условия подачи ресурса, определены: Федеральным законом от 27 июля 2010 года № 190-ФЗ «О теплоснабжении», постановлением Правительства Российской Федерации от 22 октября 2012 года № 1075 «О ценообразовании в сфере теплоснабжения», приказом Федеральной службы по тарифам от 13 июня 2013 года № 760-э « Об утверждении методических указаний по расчету регулируемых цен (тарифов) в сфере теплоснабжения» и Федеральным законом от 7 декабря 2011 года № 416-ФЗ «О водоснабжения и водоотведения», постановлением Правительства Российской Федерации 13 мая 2013 года № 406 «О государственном регулировании тарифов в сфере водоснабжения и водоотведения» соответственно. </w:t>
      </w:r>
    </w:p>
    <w:p w:rsidR="00040108" w:rsidRPr="007A1F82" w:rsidRDefault="00040108" w:rsidP="004B307F">
      <w:pPr>
        <w:pStyle w:val="1f8"/>
        <w:autoSpaceDE w:val="0"/>
        <w:adjustRightInd w:val="0"/>
        <w:spacing w:after="0" w:line="240" w:lineRule="auto"/>
        <w:ind w:left="0" w:firstLine="284"/>
        <w:jc w:val="both"/>
        <w:rPr>
          <w:rFonts w:ascii="Arial" w:hAnsi="Arial" w:cs="Arial"/>
          <w:color w:val="000000"/>
          <w:sz w:val="16"/>
          <w:szCs w:val="16"/>
        </w:rPr>
      </w:pPr>
      <w:r w:rsidRPr="007A1F82">
        <w:rPr>
          <w:rFonts w:ascii="Arial" w:hAnsi="Arial" w:cs="Arial"/>
          <w:color w:val="000000"/>
          <w:sz w:val="16"/>
          <w:szCs w:val="16"/>
        </w:rPr>
        <w:t xml:space="preserve">Согласно постановлению комитета по Тарифной политике Новгородской области от 20.12.2023 № 81/11 плата за подключение (техническое присоединение) к системе теплоснабжения на 2024 год для ООО «ТК Новгородская» установлена в размере 12 478,56 тыс. руб. без НДС в расчете на единицу мощности подключаемой тепловой нагрузки. </w:t>
      </w:r>
    </w:p>
    <w:p w:rsidR="00040108" w:rsidRPr="007A1F82" w:rsidRDefault="00040108" w:rsidP="004B307F">
      <w:pPr>
        <w:pStyle w:val="1f8"/>
        <w:autoSpaceDE w:val="0"/>
        <w:adjustRightInd w:val="0"/>
        <w:spacing w:after="0" w:line="240" w:lineRule="auto"/>
        <w:ind w:left="0" w:firstLine="284"/>
        <w:jc w:val="both"/>
        <w:rPr>
          <w:rFonts w:ascii="Arial" w:hAnsi="Arial" w:cs="Arial"/>
          <w:color w:val="000000"/>
          <w:sz w:val="16"/>
          <w:szCs w:val="16"/>
        </w:rPr>
      </w:pPr>
      <w:r w:rsidRPr="007A1F82">
        <w:rPr>
          <w:rFonts w:ascii="Arial" w:hAnsi="Arial" w:cs="Arial"/>
          <w:color w:val="000000"/>
          <w:sz w:val="16"/>
          <w:szCs w:val="16"/>
        </w:rPr>
        <w:t>Плата за подключение (технологическое присоединение) объектов капитального строительства к централизованным системам горячего водоснабжения на 2024 год для ООО «ТК Новгородская» установлена Постановлением от 20.12.2023 № 81/12 в следующем размере: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8"/>
        <w:gridCol w:w="6379"/>
        <w:gridCol w:w="2265"/>
        <w:gridCol w:w="2268"/>
      </w:tblGrid>
      <w:tr w:rsidR="00040108" w:rsidRPr="00B623B0" w:rsidTr="005A0575">
        <w:trPr>
          <w:trHeight w:val="20"/>
        </w:trPr>
        <w:tc>
          <w:tcPr>
            <w:tcW w:w="193" w:type="pct"/>
            <w:vAlign w:val="center"/>
          </w:tcPr>
          <w:p w:rsidR="00040108" w:rsidRPr="00B623B0" w:rsidRDefault="00040108" w:rsidP="007A1F82">
            <w:pPr>
              <w:pStyle w:val="1f8"/>
              <w:autoSpaceDE w:val="0"/>
              <w:adjustRightInd w:val="0"/>
              <w:spacing w:after="0" w:line="240" w:lineRule="auto"/>
              <w:ind w:left="0"/>
              <w:jc w:val="center"/>
              <w:rPr>
                <w:rFonts w:ascii="Arial" w:hAnsi="Arial" w:cs="Arial"/>
                <w:b/>
                <w:bCs/>
                <w:sz w:val="12"/>
                <w:szCs w:val="12"/>
              </w:rPr>
            </w:pPr>
            <w:r w:rsidRPr="00B623B0">
              <w:rPr>
                <w:rFonts w:ascii="Arial" w:hAnsi="Arial" w:cs="Arial"/>
                <w:b/>
                <w:bCs/>
                <w:sz w:val="12"/>
                <w:szCs w:val="12"/>
              </w:rPr>
              <w:t>№ п/п</w:t>
            </w:r>
          </w:p>
        </w:tc>
        <w:tc>
          <w:tcPr>
            <w:tcW w:w="2810" w:type="pct"/>
            <w:vAlign w:val="center"/>
          </w:tcPr>
          <w:p w:rsidR="00040108" w:rsidRPr="00B623B0" w:rsidRDefault="00040108" w:rsidP="007A1F82">
            <w:pPr>
              <w:pStyle w:val="1f8"/>
              <w:autoSpaceDE w:val="0"/>
              <w:adjustRightInd w:val="0"/>
              <w:spacing w:after="0" w:line="240" w:lineRule="auto"/>
              <w:ind w:left="0"/>
              <w:jc w:val="center"/>
              <w:rPr>
                <w:rFonts w:ascii="Arial" w:hAnsi="Arial" w:cs="Arial"/>
                <w:b/>
                <w:bCs/>
                <w:sz w:val="12"/>
                <w:szCs w:val="12"/>
              </w:rPr>
            </w:pPr>
            <w:r w:rsidRPr="00B623B0">
              <w:rPr>
                <w:rFonts w:ascii="Arial" w:hAnsi="Arial" w:cs="Arial"/>
                <w:b/>
                <w:bCs/>
                <w:sz w:val="12"/>
                <w:szCs w:val="12"/>
              </w:rPr>
              <w:t>Наименование:</w:t>
            </w:r>
          </w:p>
        </w:tc>
        <w:tc>
          <w:tcPr>
            <w:tcW w:w="998" w:type="pct"/>
            <w:vAlign w:val="center"/>
          </w:tcPr>
          <w:p w:rsidR="00040108" w:rsidRPr="00B623B0" w:rsidRDefault="00040108" w:rsidP="007A1F82">
            <w:pPr>
              <w:pStyle w:val="1f8"/>
              <w:autoSpaceDE w:val="0"/>
              <w:adjustRightInd w:val="0"/>
              <w:spacing w:after="0" w:line="240" w:lineRule="auto"/>
              <w:ind w:left="0"/>
              <w:jc w:val="center"/>
              <w:rPr>
                <w:rFonts w:ascii="Arial" w:hAnsi="Arial" w:cs="Arial"/>
                <w:b/>
                <w:bCs/>
                <w:sz w:val="12"/>
                <w:szCs w:val="12"/>
              </w:rPr>
            </w:pPr>
            <w:r w:rsidRPr="00B623B0">
              <w:rPr>
                <w:rFonts w:ascii="Arial" w:hAnsi="Arial" w:cs="Arial"/>
                <w:b/>
                <w:bCs/>
                <w:sz w:val="12"/>
                <w:szCs w:val="12"/>
              </w:rPr>
              <w:t>Единица измерения</w:t>
            </w:r>
          </w:p>
        </w:tc>
        <w:tc>
          <w:tcPr>
            <w:tcW w:w="1000" w:type="pct"/>
            <w:vAlign w:val="center"/>
          </w:tcPr>
          <w:p w:rsidR="00040108" w:rsidRPr="00B623B0" w:rsidRDefault="00040108" w:rsidP="007A1F82">
            <w:pPr>
              <w:pStyle w:val="1f8"/>
              <w:autoSpaceDE w:val="0"/>
              <w:adjustRightInd w:val="0"/>
              <w:spacing w:after="0" w:line="240" w:lineRule="auto"/>
              <w:ind w:left="0"/>
              <w:jc w:val="center"/>
              <w:rPr>
                <w:rFonts w:ascii="Arial" w:hAnsi="Arial" w:cs="Arial"/>
                <w:b/>
                <w:bCs/>
                <w:sz w:val="12"/>
                <w:szCs w:val="12"/>
              </w:rPr>
            </w:pPr>
            <w:r w:rsidRPr="00B623B0">
              <w:rPr>
                <w:rFonts w:ascii="Arial" w:hAnsi="Arial" w:cs="Arial"/>
                <w:b/>
                <w:bCs/>
                <w:sz w:val="12"/>
                <w:szCs w:val="12"/>
              </w:rPr>
              <w:t>Ставка тарифа, без НДС</w:t>
            </w:r>
          </w:p>
        </w:tc>
      </w:tr>
      <w:tr w:rsidR="00040108" w:rsidRPr="00B623B0" w:rsidTr="005A0575">
        <w:trPr>
          <w:trHeight w:val="20"/>
        </w:trPr>
        <w:tc>
          <w:tcPr>
            <w:tcW w:w="193" w:type="pct"/>
            <w:vAlign w:val="center"/>
          </w:tcPr>
          <w:p w:rsidR="00040108" w:rsidRPr="00B623B0" w:rsidRDefault="00040108" w:rsidP="007A1F82">
            <w:pPr>
              <w:pStyle w:val="1f8"/>
              <w:autoSpaceDE w:val="0"/>
              <w:adjustRightInd w:val="0"/>
              <w:spacing w:after="0" w:line="240" w:lineRule="auto"/>
              <w:ind w:left="0"/>
              <w:jc w:val="center"/>
              <w:rPr>
                <w:rFonts w:ascii="Arial" w:hAnsi="Arial" w:cs="Arial"/>
                <w:bCs/>
                <w:sz w:val="12"/>
                <w:szCs w:val="12"/>
              </w:rPr>
            </w:pPr>
            <w:r w:rsidRPr="00B623B0">
              <w:rPr>
                <w:rFonts w:ascii="Arial" w:hAnsi="Arial" w:cs="Arial"/>
                <w:bCs/>
                <w:sz w:val="12"/>
                <w:szCs w:val="12"/>
              </w:rPr>
              <w:t>1.</w:t>
            </w:r>
          </w:p>
        </w:tc>
        <w:tc>
          <w:tcPr>
            <w:tcW w:w="2810" w:type="pct"/>
            <w:vAlign w:val="center"/>
          </w:tcPr>
          <w:p w:rsidR="00040108" w:rsidRPr="00B623B0" w:rsidRDefault="00040108" w:rsidP="007A1F82">
            <w:pPr>
              <w:pStyle w:val="1f8"/>
              <w:autoSpaceDE w:val="0"/>
              <w:adjustRightInd w:val="0"/>
              <w:spacing w:after="0" w:line="240" w:lineRule="auto"/>
              <w:ind w:left="0"/>
              <w:rPr>
                <w:rFonts w:ascii="Arial" w:hAnsi="Arial" w:cs="Arial"/>
                <w:bCs/>
                <w:sz w:val="12"/>
                <w:szCs w:val="12"/>
              </w:rPr>
            </w:pPr>
            <w:r w:rsidRPr="00B623B0">
              <w:rPr>
                <w:rFonts w:ascii="Arial" w:hAnsi="Arial" w:cs="Arial"/>
                <w:bCs/>
                <w:sz w:val="12"/>
                <w:szCs w:val="12"/>
              </w:rPr>
              <w:t>Ставка тарифа за подключаемую (технологически присоединяемую) нагрузку водопроводной сети</w:t>
            </w:r>
          </w:p>
        </w:tc>
        <w:tc>
          <w:tcPr>
            <w:tcW w:w="998" w:type="pct"/>
            <w:vAlign w:val="center"/>
          </w:tcPr>
          <w:p w:rsidR="00040108" w:rsidRPr="00B623B0" w:rsidRDefault="00040108" w:rsidP="004B307F">
            <w:pPr>
              <w:pStyle w:val="1f8"/>
              <w:autoSpaceDE w:val="0"/>
              <w:adjustRightInd w:val="0"/>
              <w:spacing w:after="0" w:line="240" w:lineRule="auto"/>
              <w:ind w:left="0"/>
              <w:jc w:val="center"/>
              <w:rPr>
                <w:rFonts w:ascii="Arial" w:hAnsi="Arial" w:cs="Arial"/>
                <w:bCs/>
                <w:sz w:val="12"/>
                <w:szCs w:val="12"/>
              </w:rPr>
            </w:pPr>
            <w:r w:rsidRPr="00B623B0">
              <w:rPr>
                <w:rFonts w:ascii="Arial" w:hAnsi="Arial" w:cs="Arial"/>
                <w:bCs/>
                <w:sz w:val="12"/>
                <w:szCs w:val="12"/>
              </w:rPr>
              <w:t>тыс. руб./куб.м в сутки</w:t>
            </w:r>
          </w:p>
        </w:tc>
        <w:tc>
          <w:tcPr>
            <w:tcW w:w="1000" w:type="pct"/>
            <w:vAlign w:val="center"/>
          </w:tcPr>
          <w:p w:rsidR="00040108" w:rsidRPr="00B623B0" w:rsidRDefault="00040108" w:rsidP="007A1F82">
            <w:pPr>
              <w:pStyle w:val="1f8"/>
              <w:autoSpaceDE w:val="0"/>
              <w:adjustRightInd w:val="0"/>
              <w:spacing w:after="0" w:line="240" w:lineRule="auto"/>
              <w:ind w:left="0"/>
              <w:jc w:val="center"/>
              <w:rPr>
                <w:rFonts w:ascii="Arial" w:hAnsi="Arial" w:cs="Arial"/>
                <w:bCs/>
                <w:sz w:val="12"/>
                <w:szCs w:val="12"/>
              </w:rPr>
            </w:pPr>
            <w:r w:rsidRPr="00B623B0">
              <w:rPr>
                <w:rFonts w:ascii="Arial" w:hAnsi="Arial" w:cs="Arial"/>
                <w:bCs/>
                <w:sz w:val="12"/>
                <w:szCs w:val="12"/>
              </w:rPr>
              <w:t>7,43</w:t>
            </w:r>
          </w:p>
        </w:tc>
      </w:tr>
      <w:tr w:rsidR="00040108" w:rsidRPr="00B623B0" w:rsidTr="005A0575">
        <w:trPr>
          <w:trHeight w:val="20"/>
        </w:trPr>
        <w:tc>
          <w:tcPr>
            <w:tcW w:w="193" w:type="pct"/>
            <w:vMerge w:val="restart"/>
            <w:vAlign w:val="center"/>
          </w:tcPr>
          <w:p w:rsidR="00040108" w:rsidRPr="00B623B0" w:rsidRDefault="00040108" w:rsidP="007A1F82">
            <w:pPr>
              <w:pStyle w:val="1f8"/>
              <w:autoSpaceDE w:val="0"/>
              <w:adjustRightInd w:val="0"/>
              <w:spacing w:after="0" w:line="240" w:lineRule="auto"/>
              <w:ind w:left="0"/>
              <w:jc w:val="center"/>
              <w:rPr>
                <w:rFonts w:ascii="Arial" w:hAnsi="Arial" w:cs="Arial"/>
                <w:bCs/>
                <w:sz w:val="12"/>
                <w:szCs w:val="12"/>
              </w:rPr>
            </w:pPr>
            <w:r w:rsidRPr="00B623B0">
              <w:rPr>
                <w:rFonts w:ascii="Arial" w:hAnsi="Arial" w:cs="Arial"/>
                <w:bCs/>
                <w:sz w:val="12"/>
                <w:szCs w:val="12"/>
              </w:rPr>
              <w:t>2.</w:t>
            </w:r>
          </w:p>
        </w:tc>
        <w:tc>
          <w:tcPr>
            <w:tcW w:w="2810" w:type="pct"/>
            <w:vAlign w:val="center"/>
          </w:tcPr>
          <w:p w:rsidR="00040108" w:rsidRPr="00B623B0" w:rsidRDefault="00040108" w:rsidP="007A1F82">
            <w:pPr>
              <w:pStyle w:val="1f8"/>
              <w:autoSpaceDE w:val="0"/>
              <w:adjustRightInd w:val="0"/>
              <w:spacing w:after="0" w:line="240" w:lineRule="auto"/>
              <w:ind w:left="0"/>
              <w:rPr>
                <w:rFonts w:ascii="Arial" w:hAnsi="Arial" w:cs="Arial"/>
                <w:bCs/>
                <w:sz w:val="12"/>
                <w:szCs w:val="12"/>
              </w:rPr>
            </w:pPr>
            <w:r w:rsidRPr="00B623B0">
              <w:rPr>
                <w:rFonts w:ascii="Arial" w:hAnsi="Arial" w:cs="Arial"/>
                <w:bCs/>
                <w:sz w:val="12"/>
                <w:szCs w:val="12"/>
              </w:rPr>
              <w:t>Ставка тарифа за протяженность водопроводной сети в расчете на 1 км, диаметром (</w:t>
            </w:r>
            <w:r w:rsidRPr="00B623B0">
              <w:rPr>
                <w:rFonts w:ascii="Arial" w:hAnsi="Arial" w:cs="Arial"/>
                <w:bCs/>
                <w:sz w:val="12"/>
                <w:szCs w:val="12"/>
                <w:lang w:val="en-US"/>
              </w:rPr>
              <w:t>d</w:t>
            </w:r>
            <w:r w:rsidRPr="00B623B0">
              <w:rPr>
                <w:rFonts w:ascii="Arial" w:hAnsi="Arial" w:cs="Arial"/>
                <w:bCs/>
                <w:sz w:val="12"/>
                <w:szCs w:val="12"/>
              </w:rPr>
              <w:t>)</w:t>
            </w:r>
          </w:p>
        </w:tc>
        <w:tc>
          <w:tcPr>
            <w:tcW w:w="998" w:type="pct"/>
            <w:vAlign w:val="center"/>
          </w:tcPr>
          <w:p w:rsidR="00040108" w:rsidRPr="00B623B0" w:rsidRDefault="00040108" w:rsidP="007A1F82">
            <w:pPr>
              <w:pStyle w:val="1f8"/>
              <w:autoSpaceDE w:val="0"/>
              <w:adjustRightInd w:val="0"/>
              <w:spacing w:after="0" w:line="240" w:lineRule="auto"/>
              <w:ind w:left="0"/>
              <w:jc w:val="center"/>
              <w:rPr>
                <w:rFonts w:ascii="Arial" w:hAnsi="Arial" w:cs="Arial"/>
                <w:bCs/>
                <w:sz w:val="12"/>
                <w:szCs w:val="12"/>
              </w:rPr>
            </w:pPr>
            <w:r w:rsidRPr="00B623B0">
              <w:rPr>
                <w:rFonts w:ascii="Arial" w:hAnsi="Arial" w:cs="Arial"/>
                <w:bCs/>
                <w:sz w:val="12"/>
                <w:szCs w:val="12"/>
              </w:rPr>
              <w:t>-</w:t>
            </w:r>
          </w:p>
        </w:tc>
        <w:tc>
          <w:tcPr>
            <w:tcW w:w="1000" w:type="pct"/>
            <w:vAlign w:val="center"/>
          </w:tcPr>
          <w:p w:rsidR="00040108" w:rsidRPr="00B623B0" w:rsidRDefault="00040108" w:rsidP="007A1F82">
            <w:pPr>
              <w:pStyle w:val="1f8"/>
              <w:autoSpaceDE w:val="0"/>
              <w:adjustRightInd w:val="0"/>
              <w:spacing w:after="0" w:line="240" w:lineRule="auto"/>
              <w:ind w:left="0"/>
              <w:jc w:val="center"/>
              <w:rPr>
                <w:rFonts w:ascii="Arial" w:hAnsi="Arial" w:cs="Arial"/>
                <w:bCs/>
                <w:sz w:val="12"/>
                <w:szCs w:val="12"/>
              </w:rPr>
            </w:pPr>
          </w:p>
        </w:tc>
      </w:tr>
      <w:tr w:rsidR="00040108" w:rsidRPr="00B623B0" w:rsidTr="005A0575">
        <w:trPr>
          <w:trHeight w:val="20"/>
        </w:trPr>
        <w:tc>
          <w:tcPr>
            <w:tcW w:w="193" w:type="pct"/>
            <w:vMerge/>
            <w:vAlign w:val="center"/>
          </w:tcPr>
          <w:p w:rsidR="00040108" w:rsidRPr="00B623B0" w:rsidRDefault="00040108" w:rsidP="007A1F82">
            <w:pPr>
              <w:pStyle w:val="1f8"/>
              <w:autoSpaceDE w:val="0"/>
              <w:adjustRightInd w:val="0"/>
              <w:spacing w:after="0" w:line="240" w:lineRule="auto"/>
              <w:ind w:left="0"/>
              <w:jc w:val="center"/>
              <w:rPr>
                <w:rFonts w:ascii="Arial" w:hAnsi="Arial" w:cs="Arial"/>
                <w:bCs/>
                <w:sz w:val="12"/>
                <w:szCs w:val="12"/>
              </w:rPr>
            </w:pPr>
          </w:p>
        </w:tc>
        <w:tc>
          <w:tcPr>
            <w:tcW w:w="2810" w:type="pct"/>
            <w:vAlign w:val="center"/>
          </w:tcPr>
          <w:p w:rsidR="00040108" w:rsidRPr="00B623B0" w:rsidRDefault="00040108" w:rsidP="007A1F82">
            <w:pPr>
              <w:pStyle w:val="1f8"/>
              <w:autoSpaceDE w:val="0"/>
              <w:adjustRightInd w:val="0"/>
              <w:spacing w:after="0" w:line="240" w:lineRule="auto"/>
              <w:ind w:left="0"/>
              <w:rPr>
                <w:rFonts w:ascii="Arial" w:hAnsi="Arial" w:cs="Arial"/>
                <w:bCs/>
                <w:sz w:val="12"/>
                <w:szCs w:val="12"/>
              </w:rPr>
            </w:pPr>
            <w:r w:rsidRPr="00B623B0">
              <w:rPr>
                <w:rFonts w:ascii="Arial" w:hAnsi="Arial" w:cs="Arial"/>
                <w:bCs/>
                <w:sz w:val="12"/>
                <w:szCs w:val="12"/>
              </w:rPr>
              <w:t>Расходы на подключение сетей диаметром от 7 мм до 100 мм (включительно)</w:t>
            </w:r>
          </w:p>
        </w:tc>
        <w:tc>
          <w:tcPr>
            <w:tcW w:w="998" w:type="pct"/>
            <w:vAlign w:val="center"/>
          </w:tcPr>
          <w:p w:rsidR="00040108" w:rsidRPr="00B623B0" w:rsidRDefault="00040108" w:rsidP="007A1F82">
            <w:pPr>
              <w:pStyle w:val="1f8"/>
              <w:autoSpaceDE w:val="0"/>
              <w:adjustRightInd w:val="0"/>
              <w:spacing w:after="0" w:line="240" w:lineRule="auto"/>
              <w:ind w:left="0"/>
              <w:jc w:val="center"/>
              <w:rPr>
                <w:rFonts w:ascii="Arial" w:hAnsi="Arial" w:cs="Arial"/>
                <w:bCs/>
                <w:sz w:val="12"/>
                <w:szCs w:val="12"/>
              </w:rPr>
            </w:pPr>
            <w:r w:rsidRPr="00B623B0">
              <w:rPr>
                <w:rFonts w:ascii="Arial" w:hAnsi="Arial" w:cs="Arial"/>
                <w:bCs/>
                <w:sz w:val="12"/>
                <w:szCs w:val="12"/>
              </w:rPr>
              <w:t>тыс. руб./ км</w:t>
            </w:r>
          </w:p>
        </w:tc>
        <w:tc>
          <w:tcPr>
            <w:tcW w:w="1000" w:type="pct"/>
            <w:vAlign w:val="center"/>
          </w:tcPr>
          <w:p w:rsidR="00040108" w:rsidRPr="00B623B0" w:rsidRDefault="00040108" w:rsidP="007A1F82">
            <w:pPr>
              <w:pStyle w:val="1f8"/>
              <w:autoSpaceDE w:val="0"/>
              <w:adjustRightInd w:val="0"/>
              <w:spacing w:after="0" w:line="240" w:lineRule="auto"/>
              <w:ind w:left="0"/>
              <w:jc w:val="center"/>
              <w:rPr>
                <w:rFonts w:ascii="Arial" w:hAnsi="Arial" w:cs="Arial"/>
                <w:bCs/>
                <w:sz w:val="12"/>
                <w:szCs w:val="12"/>
              </w:rPr>
            </w:pPr>
            <w:r w:rsidRPr="00B623B0">
              <w:rPr>
                <w:rFonts w:ascii="Arial" w:hAnsi="Arial" w:cs="Arial"/>
                <w:bCs/>
                <w:sz w:val="12"/>
                <w:szCs w:val="12"/>
              </w:rPr>
              <w:t>20 057,47</w:t>
            </w:r>
          </w:p>
        </w:tc>
      </w:tr>
      <w:tr w:rsidR="00040108" w:rsidRPr="00B623B0" w:rsidTr="005A0575">
        <w:trPr>
          <w:trHeight w:val="20"/>
        </w:trPr>
        <w:tc>
          <w:tcPr>
            <w:tcW w:w="193" w:type="pct"/>
            <w:vMerge/>
            <w:vAlign w:val="center"/>
          </w:tcPr>
          <w:p w:rsidR="00040108" w:rsidRPr="00B623B0" w:rsidRDefault="00040108" w:rsidP="007A1F82">
            <w:pPr>
              <w:pStyle w:val="1f8"/>
              <w:autoSpaceDE w:val="0"/>
              <w:adjustRightInd w:val="0"/>
              <w:spacing w:after="0" w:line="240" w:lineRule="auto"/>
              <w:ind w:left="0"/>
              <w:jc w:val="center"/>
              <w:rPr>
                <w:rFonts w:ascii="Arial" w:hAnsi="Arial" w:cs="Arial"/>
                <w:bCs/>
                <w:sz w:val="12"/>
                <w:szCs w:val="12"/>
              </w:rPr>
            </w:pPr>
          </w:p>
        </w:tc>
        <w:tc>
          <w:tcPr>
            <w:tcW w:w="2810" w:type="pct"/>
            <w:vAlign w:val="center"/>
          </w:tcPr>
          <w:p w:rsidR="00040108" w:rsidRPr="00B623B0" w:rsidRDefault="00040108" w:rsidP="007A1F82">
            <w:pPr>
              <w:pStyle w:val="1f8"/>
              <w:autoSpaceDE w:val="0"/>
              <w:adjustRightInd w:val="0"/>
              <w:spacing w:after="0" w:line="240" w:lineRule="auto"/>
              <w:ind w:left="0"/>
              <w:rPr>
                <w:rFonts w:ascii="Arial" w:hAnsi="Arial" w:cs="Arial"/>
                <w:bCs/>
                <w:sz w:val="12"/>
                <w:szCs w:val="12"/>
              </w:rPr>
            </w:pPr>
            <w:r w:rsidRPr="00B623B0">
              <w:rPr>
                <w:rFonts w:ascii="Arial" w:hAnsi="Arial" w:cs="Arial"/>
                <w:bCs/>
                <w:sz w:val="12"/>
                <w:szCs w:val="12"/>
              </w:rPr>
              <w:t>Расходы на подключение сетей диаметром от 101мм до 150 мм (включительно)</w:t>
            </w:r>
          </w:p>
        </w:tc>
        <w:tc>
          <w:tcPr>
            <w:tcW w:w="998" w:type="pct"/>
            <w:vAlign w:val="center"/>
          </w:tcPr>
          <w:p w:rsidR="00040108" w:rsidRPr="00B623B0" w:rsidRDefault="00040108" w:rsidP="007A1F82">
            <w:pPr>
              <w:pStyle w:val="1f8"/>
              <w:autoSpaceDE w:val="0"/>
              <w:adjustRightInd w:val="0"/>
              <w:spacing w:after="0" w:line="240" w:lineRule="auto"/>
              <w:ind w:left="0"/>
              <w:jc w:val="center"/>
              <w:rPr>
                <w:rFonts w:ascii="Arial" w:hAnsi="Arial" w:cs="Arial"/>
                <w:bCs/>
                <w:sz w:val="12"/>
                <w:szCs w:val="12"/>
              </w:rPr>
            </w:pPr>
            <w:r w:rsidRPr="00B623B0">
              <w:rPr>
                <w:rFonts w:ascii="Arial" w:hAnsi="Arial" w:cs="Arial"/>
                <w:bCs/>
                <w:sz w:val="12"/>
                <w:szCs w:val="12"/>
              </w:rPr>
              <w:t>тыс. руб./ км</w:t>
            </w:r>
          </w:p>
        </w:tc>
        <w:tc>
          <w:tcPr>
            <w:tcW w:w="1000" w:type="pct"/>
            <w:vAlign w:val="center"/>
          </w:tcPr>
          <w:p w:rsidR="00040108" w:rsidRPr="00B623B0" w:rsidRDefault="00040108" w:rsidP="007A1F82">
            <w:pPr>
              <w:pStyle w:val="1f8"/>
              <w:autoSpaceDE w:val="0"/>
              <w:adjustRightInd w:val="0"/>
              <w:spacing w:after="0" w:line="240" w:lineRule="auto"/>
              <w:ind w:left="0"/>
              <w:jc w:val="center"/>
              <w:rPr>
                <w:rFonts w:ascii="Arial" w:hAnsi="Arial" w:cs="Arial"/>
                <w:bCs/>
                <w:sz w:val="12"/>
                <w:szCs w:val="12"/>
              </w:rPr>
            </w:pPr>
            <w:r w:rsidRPr="00B623B0">
              <w:rPr>
                <w:rFonts w:ascii="Arial" w:hAnsi="Arial" w:cs="Arial"/>
                <w:bCs/>
                <w:sz w:val="12"/>
                <w:szCs w:val="12"/>
              </w:rPr>
              <w:t>32 640,56</w:t>
            </w:r>
          </w:p>
        </w:tc>
      </w:tr>
    </w:tbl>
    <w:p w:rsidR="00040108" w:rsidRPr="007A1F82" w:rsidRDefault="00040108" w:rsidP="004B307F">
      <w:pPr>
        <w:pStyle w:val="1f8"/>
        <w:autoSpaceDE w:val="0"/>
        <w:adjustRightInd w:val="0"/>
        <w:spacing w:after="0" w:line="240" w:lineRule="auto"/>
        <w:ind w:left="0" w:firstLine="284"/>
        <w:jc w:val="both"/>
        <w:rPr>
          <w:rFonts w:ascii="Arial" w:hAnsi="Arial" w:cs="Arial"/>
          <w:sz w:val="16"/>
          <w:szCs w:val="16"/>
        </w:rPr>
      </w:pPr>
      <w:r w:rsidRPr="007A1F82">
        <w:rPr>
          <w:rFonts w:ascii="Arial" w:hAnsi="Arial" w:cs="Arial"/>
          <w:sz w:val="16"/>
          <w:szCs w:val="16"/>
        </w:rPr>
        <w:t>Плата за услуги по поддержанию резервной тепловой мощности в Яжелбицком сельском поселении не установлена.</w:t>
      </w:r>
    </w:p>
    <w:p w:rsidR="00040108" w:rsidRPr="007A1F82" w:rsidRDefault="00040108" w:rsidP="004B307F">
      <w:pPr>
        <w:pStyle w:val="1f8"/>
        <w:autoSpaceDE w:val="0"/>
        <w:adjustRightInd w:val="0"/>
        <w:spacing w:after="0" w:line="240" w:lineRule="auto"/>
        <w:ind w:left="0" w:firstLine="284"/>
        <w:jc w:val="both"/>
        <w:rPr>
          <w:rFonts w:ascii="Arial" w:hAnsi="Arial" w:cs="Arial"/>
          <w:sz w:val="16"/>
          <w:szCs w:val="16"/>
        </w:rPr>
      </w:pPr>
      <w:r w:rsidRPr="007A1F82">
        <w:rPr>
          <w:rFonts w:ascii="Arial" w:hAnsi="Arial" w:cs="Arial"/>
          <w:sz w:val="16"/>
          <w:szCs w:val="16"/>
        </w:rPr>
        <w:t>Расчет платы за подключение устанавливается на очередной последующий период регулирования, исходя из фактически сложившихся заявок от новых потребителей. В связи с этим плановый размер платы за подключение начиная с 2025 года не определён.</w:t>
      </w:r>
    </w:p>
    <w:p w:rsidR="00040108" w:rsidRPr="007A1F82" w:rsidRDefault="00040108" w:rsidP="004B307F">
      <w:pPr>
        <w:pStyle w:val="1f8"/>
        <w:autoSpaceDE w:val="0"/>
        <w:adjustRightInd w:val="0"/>
        <w:spacing w:after="0" w:line="240" w:lineRule="auto"/>
        <w:ind w:left="0" w:firstLine="284"/>
        <w:jc w:val="both"/>
        <w:rPr>
          <w:rFonts w:ascii="Arial" w:hAnsi="Arial" w:cs="Arial"/>
          <w:b/>
          <w:i/>
          <w:sz w:val="16"/>
          <w:szCs w:val="16"/>
        </w:rPr>
      </w:pPr>
      <w:r w:rsidRPr="007A1F82">
        <w:rPr>
          <w:rFonts w:ascii="Arial" w:hAnsi="Arial" w:cs="Arial"/>
          <w:b/>
          <w:sz w:val="16"/>
          <w:szCs w:val="16"/>
        </w:rPr>
        <w:t xml:space="preserve">12. Описание существующих технических и технологических проблем в системах Яжелбицкого сельского поселения </w:t>
      </w:r>
    </w:p>
    <w:p w:rsidR="00040108" w:rsidRPr="007A1F82" w:rsidRDefault="00040108" w:rsidP="004B307F">
      <w:pPr>
        <w:ind w:firstLine="284"/>
        <w:jc w:val="both"/>
        <w:outlineLvl w:val="2"/>
        <w:rPr>
          <w:rFonts w:ascii="Arial" w:hAnsi="Arial" w:cs="Arial"/>
          <w:b/>
          <w:sz w:val="16"/>
          <w:szCs w:val="16"/>
        </w:rPr>
      </w:pPr>
      <w:r w:rsidRPr="007A1F82">
        <w:rPr>
          <w:rFonts w:ascii="Arial" w:hAnsi="Arial" w:cs="Arial"/>
          <w:b/>
          <w:sz w:val="16"/>
          <w:szCs w:val="16"/>
        </w:rPr>
        <w:t>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040108" w:rsidRPr="007A1F82" w:rsidRDefault="00040108" w:rsidP="004B307F">
      <w:pPr>
        <w:ind w:firstLine="284"/>
        <w:jc w:val="both"/>
        <w:rPr>
          <w:rFonts w:ascii="Arial" w:hAnsi="Arial" w:cs="Arial"/>
          <w:sz w:val="16"/>
          <w:szCs w:val="16"/>
        </w:rPr>
      </w:pPr>
      <w:r w:rsidRPr="007A1F82">
        <w:rPr>
          <w:rFonts w:ascii="Arial" w:hAnsi="Arial" w:cs="Arial"/>
          <w:sz w:val="16"/>
          <w:szCs w:val="16"/>
        </w:rPr>
        <w:t>По итогам проведенного анализа системы теплоснабжения Яжелбицкого сельского поселения установлено, что основными проблемами организации качественного теплоснабжения являются:</w:t>
      </w:r>
    </w:p>
    <w:p w:rsidR="00040108" w:rsidRPr="007A1F82" w:rsidRDefault="00040108" w:rsidP="004B307F">
      <w:pPr>
        <w:ind w:firstLine="284"/>
        <w:jc w:val="both"/>
        <w:rPr>
          <w:rFonts w:ascii="Arial" w:hAnsi="Arial" w:cs="Arial"/>
          <w:sz w:val="16"/>
          <w:szCs w:val="16"/>
        </w:rPr>
      </w:pPr>
      <w:r w:rsidRPr="007A1F82">
        <w:rPr>
          <w:rFonts w:ascii="Arial" w:hAnsi="Arial" w:cs="Arial"/>
          <w:sz w:val="16"/>
          <w:szCs w:val="16"/>
        </w:rPr>
        <w:t>не в полной мере реализуются энергосберегающие мероприятия, в том числе со стороны потребителей;</w:t>
      </w:r>
    </w:p>
    <w:p w:rsidR="00040108" w:rsidRPr="007A1F82" w:rsidRDefault="00040108" w:rsidP="004B307F">
      <w:pPr>
        <w:ind w:firstLine="284"/>
        <w:jc w:val="both"/>
        <w:rPr>
          <w:rFonts w:ascii="Arial" w:hAnsi="Arial" w:cs="Arial"/>
          <w:sz w:val="16"/>
          <w:szCs w:val="16"/>
        </w:rPr>
      </w:pPr>
      <w:r w:rsidRPr="007A1F82">
        <w:rPr>
          <w:rFonts w:ascii="Arial" w:hAnsi="Arial" w:cs="Arial"/>
          <w:sz w:val="16"/>
          <w:szCs w:val="16"/>
        </w:rPr>
        <w:t>использование неэффективной теплоизоляции сетей трубопроводов со сроком эксплуатации более 25 лет;</w:t>
      </w:r>
    </w:p>
    <w:p w:rsidR="00040108" w:rsidRPr="007A1F82" w:rsidRDefault="00040108" w:rsidP="004B307F">
      <w:pPr>
        <w:ind w:firstLine="284"/>
        <w:jc w:val="both"/>
        <w:rPr>
          <w:rFonts w:ascii="Arial" w:hAnsi="Arial" w:cs="Arial"/>
          <w:sz w:val="16"/>
          <w:szCs w:val="16"/>
        </w:rPr>
      </w:pPr>
      <w:r w:rsidRPr="007A1F82">
        <w:rPr>
          <w:rFonts w:ascii="Arial" w:hAnsi="Arial" w:cs="Arial"/>
          <w:sz w:val="16"/>
          <w:szCs w:val="16"/>
        </w:rPr>
        <w:t>изношенность тепловых сетей и низкая интенсивность их модернизации (недоремонт);</w:t>
      </w:r>
    </w:p>
    <w:p w:rsidR="00040108" w:rsidRPr="007A1F82" w:rsidRDefault="00040108" w:rsidP="004B307F">
      <w:pPr>
        <w:ind w:firstLine="284"/>
        <w:jc w:val="both"/>
        <w:rPr>
          <w:rFonts w:ascii="Arial" w:hAnsi="Arial" w:cs="Arial"/>
          <w:sz w:val="16"/>
          <w:szCs w:val="16"/>
        </w:rPr>
      </w:pPr>
      <w:r w:rsidRPr="007A1F82">
        <w:rPr>
          <w:rFonts w:ascii="Arial" w:hAnsi="Arial" w:cs="Arial"/>
          <w:sz w:val="16"/>
          <w:szCs w:val="16"/>
        </w:rPr>
        <w:t>низкий остаточный ресурс оборудования;</w:t>
      </w:r>
    </w:p>
    <w:p w:rsidR="00040108" w:rsidRPr="007A1F82" w:rsidRDefault="00040108" w:rsidP="004B307F">
      <w:pPr>
        <w:ind w:firstLine="284"/>
        <w:jc w:val="both"/>
        <w:rPr>
          <w:rFonts w:ascii="Arial" w:hAnsi="Arial" w:cs="Arial"/>
          <w:sz w:val="16"/>
          <w:szCs w:val="16"/>
        </w:rPr>
      </w:pPr>
      <w:r w:rsidRPr="007A1F82">
        <w:rPr>
          <w:rFonts w:ascii="Arial" w:hAnsi="Arial" w:cs="Arial"/>
          <w:sz w:val="16"/>
          <w:szCs w:val="16"/>
        </w:rPr>
        <w:t>сверхнормативные потери напора на отдельных участках тепловых сетей, необходимо увеличение пропускной способности данных участков сетей.</w:t>
      </w:r>
    </w:p>
    <w:p w:rsidR="00040108" w:rsidRPr="007A1F82" w:rsidRDefault="00040108" w:rsidP="004B307F">
      <w:pPr>
        <w:ind w:firstLine="284"/>
        <w:jc w:val="both"/>
        <w:outlineLvl w:val="2"/>
        <w:rPr>
          <w:rFonts w:ascii="Arial" w:hAnsi="Arial" w:cs="Arial"/>
          <w:sz w:val="16"/>
          <w:szCs w:val="16"/>
        </w:rPr>
      </w:pPr>
      <w:r w:rsidRPr="007A1F82">
        <w:rPr>
          <w:rFonts w:ascii="Arial" w:hAnsi="Arial" w:cs="Arial"/>
          <w:b/>
          <w:sz w:val="16"/>
          <w:szCs w:val="16"/>
        </w:rPr>
        <w:t>12.2. Описание существующих проблем организации надежного и безопасного теплоснабжения  Яжелбицкого сельского поселения (перечень причин, приводящих к снижению надежного теплоснабжения, включая проблемы в работе теплопотребляющих установок потребителей)</w:t>
      </w:r>
    </w:p>
    <w:p w:rsidR="00040108" w:rsidRPr="007A1F82" w:rsidRDefault="00040108" w:rsidP="004B307F">
      <w:pPr>
        <w:ind w:firstLine="284"/>
        <w:jc w:val="both"/>
        <w:rPr>
          <w:rFonts w:ascii="Arial" w:hAnsi="Arial" w:cs="Arial"/>
          <w:color w:val="000000"/>
          <w:sz w:val="16"/>
          <w:szCs w:val="16"/>
        </w:rPr>
      </w:pPr>
      <w:r w:rsidRPr="007A1F82">
        <w:rPr>
          <w:rFonts w:ascii="Arial" w:hAnsi="Arial" w:cs="Arial"/>
          <w:sz w:val="16"/>
          <w:szCs w:val="16"/>
        </w:rPr>
        <w:t xml:space="preserve">Надежность теплоснабжения обеспечивается надежной работой источников теплоты и тепловых сетей, поэтому на каждой котельной имеется резервное оборудование (котлы, насосы). В случае отключения электроэнергии на предприятии имеется в наличии дизельгенератор. </w:t>
      </w:r>
      <w:r w:rsidRPr="007A1F82">
        <w:rPr>
          <w:rFonts w:ascii="Arial" w:hAnsi="Arial" w:cs="Arial"/>
          <w:color w:val="000000"/>
          <w:sz w:val="16"/>
          <w:szCs w:val="16"/>
        </w:rPr>
        <w:t>Исходя из этого, проблем в организации надежного и безопасного теплоснабжения потребителей Яжелбицкого сельского поселения нет.</w:t>
      </w:r>
    </w:p>
    <w:p w:rsidR="00040108" w:rsidRPr="007A1F82" w:rsidRDefault="00040108" w:rsidP="004B307F">
      <w:pPr>
        <w:ind w:firstLine="284"/>
        <w:jc w:val="both"/>
        <w:outlineLvl w:val="2"/>
        <w:rPr>
          <w:rFonts w:ascii="Arial" w:hAnsi="Arial" w:cs="Arial"/>
          <w:b/>
          <w:sz w:val="16"/>
          <w:szCs w:val="16"/>
        </w:rPr>
      </w:pPr>
      <w:r w:rsidRPr="007A1F82">
        <w:rPr>
          <w:rFonts w:ascii="Arial" w:hAnsi="Arial" w:cs="Arial"/>
          <w:b/>
          <w:sz w:val="16"/>
          <w:szCs w:val="16"/>
        </w:rPr>
        <w:t>12.3. Описание существующих проблем надежного и эффективного снабжения топливом действующих систем теплоснабжения</w:t>
      </w:r>
    </w:p>
    <w:p w:rsidR="00040108" w:rsidRPr="007A1F82" w:rsidRDefault="00040108" w:rsidP="004B307F">
      <w:pPr>
        <w:ind w:firstLine="284"/>
        <w:jc w:val="both"/>
        <w:outlineLvl w:val="2"/>
        <w:rPr>
          <w:rFonts w:ascii="Arial" w:hAnsi="Arial" w:cs="Arial"/>
          <w:sz w:val="16"/>
          <w:szCs w:val="16"/>
        </w:rPr>
      </w:pPr>
      <w:r w:rsidRPr="007A1F82">
        <w:rPr>
          <w:rFonts w:ascii="Arial" w:hAnsi="Arial" w:cs="Arial"/>
          <w:sz w:val="16"/>
          <w:szCs w:val="16"/>
        </w:rPr>
        <w:t xml:space="preserve">На котельной, расположенной в с. Яжелбицы основной вид топлива – природный газ. Перебоев в снабжении источника тепловой энергии газом нет. </w:t>
      </w:r>
    </w:p>
    <w:p w:rsidR="00040108" w:rsidRPr="007A1F82" w:rsidRDefault="00040108" w:rsidP="004B307F">
      <w:pPr>
        <w:ind w:firstLine="284"/>
        <w:jc w:val="both"/>
        <w:outlineLvl w:val="2"/>
        <w:rPr>
          <w:rFonts w:ascii="Arial" w:hAnsi="Arial" w:cs="Arial"/>
          <w:b/>
          <w:sz w:val="16"/>
          <w:szCs w:val="16"/>
        </w:rPr>
      </w:pPr>
      <w:r w:rsidRPr="007A1F82">
        <w:rPr>
          <w:rFonts w:ascii="Arial" w:hAnsi="Arial" w:cs="Arial"/>
          <w:b/>
          <w:sz w:val="16"/>
          <w:szCs w:val="16"/>
        </w:rPr>
        <w:t>12.4. Анализ предписаний надзорных органов об устранении нарушений, влияющих на безопасность и надежность системы теплоснабжения</w:t>
      </w:r>
    </w:p>
    <w:p w:rsidR="00040108" w:rsidRPr="007A1F82" w:rsidRDefault="00040108" w:rsidP="004B307F">
      <w:pPr>
        <w:ind w:firstLine="284"/>
        <w:jc w:val="both"/>
        <w:outlineLvl w:val="1"/>
        <w:rPr>
          <w:rFonts w:ascii="Arial" w:hAnsi="Arial" w:cs="Arial"/>
          <w:sz w:val="16"/>
          <w:szCs w:val="16"/>
        </w:rPr>
      </w:pPr>
      <w:r w:rsidRPr="007A1F82">
        <w:rPr>
          <w:rFonts w:ascii="Arial" w:hAnsi="Arial" w:cs="Arial"/>
          <w:sz w:val="16"/>
          <w:szCs w:val="16"/>
        </w:rPr>
        <w:t>Данные о выданных предписаниях надзорными органами отсутствуют.</w:t>
      </w:r>
    </w:p>
    <w:p w:rsidR="00040108" w:rsidRPr="007A1F82" w:rsidRDefault="00040108" w:rsidP="004B307F">
      <w:pPr>
        <w:jc w:val="center"/>
        <w:outlineLvl w:val="1"/>
        <w:rPr>
          <w:rFonts w:ascii="Arial" w:hAnsi="Arial" w:cs="Arial"/>
          <w:b/>
          <w:sz w:val="16"/>
          <w:szCs w:val="16"/>
        </w:rPr>
      </w:pPr>
      <w:r w:rsidRPr="007A1F82">
        <w:rPr>
          <w:rFonts w:ascii="Arial" w:hAnsi="Arial" w:cs="Arial"/>
          <w:b/>
          <w:sz w:val="16"/>
          <w:szCs w:val="16"/>
        </w:rPr>
        <w:t>Глава 2. Существующее и перспективное потребление тепловой энергии на цели теплоснабжения</w:t>
      </w:r>
    </w:p>
    <w:p w:rsidR="00040108" w:rsidRPr="007A1F82" w:rsidRDefault="00040108" w:rsidP="004B307F">
      <w:pPr>
        <w:ind w:firstLine="284"/>
        <w:jc w:val="both"/>
        <w:outlineLvl w:val="1"/>
        <w:rPr>
          <w:rFonts w:ascii="Arial" w:hAnsi="Arial" w:cs="Arial"/>
          <w:b/>
          <w:sz w:val="16"/>
          <w:szCs w:val="16"/>
        </w:rPr>
      </w:pPr>
      <w:r w:rsidRPr="007A1F82">
        <w:rPr>
          <w:rFonts w:ascii="Arial" w:hAnsi="Arial" w:cs="Arial"/>
          <w:b/>
          <w:sz w:val="16"/>
          <w:szCs w:val="16"/>
        </w:rPr>
        <w:t>а) Данные базового уровня потребления тепла на цели теплоснабжения</w:t>
      </w:r>
    </w:p>
    <w:p w:rsidR="00040108" w:rsidRPr="007A1F82" w:rsidRDefault="00040108" w:rsidP="004B307F">
      <w:pPr>
        <w:ind w:firstLine="284"/>
        <w:jc w:val="both"/>
        <w:rPr>
          <w:rFonts w:ascii="Arial" w:hAnsi="Arial" w:cs="Arial"/>
          <w:sz w:val="16"/>
          <w:szCs w:val="16"/>
        </w:rPr>
      </w:pPr>
      <w:r w:rsidRPr="007A1F82">
        <w:rPr>
          <w:rFonts w:ascii="Arial" w:hAnsi="Arial" w:cs="Arial"/>
          <w:sz w:val="16"/>
          <w:szCs w:val="16"/>
        </w:rPr>
        <w:t>Базовый уровень потребления тепла на цели теплоснабжения составляет 5,25148 тыс. Гкал в год (таблица 18).</w:t>
      </w:r>
    </w:p>
    <w:p w:rsidR="00040108" w:rsidRPr="007A1F82" w:rsidRDefault="00040108" w:rsidP="007A1F82">
      <w:pPr>
        <w:ind w:firstLine="709"/>
        <w:jc w:val="right"/>
        <w:rPr>
          <w:rFonts w:ascii="Arial" w:hAnsi="Arial" w:cs="Arial"/>
          <w:sz w:val="12"/>
          <w:szCs w:val="16"/>
        </w:rPr>
      </w:pPr>
      <w:r w:rsidRPr="007A1F82">
        <w:rPr>
          <w:rFonts w:ascii="Arial" w:hAnsi="Arial" w:cs="Arial"/>
          <w:sz w:val="12"/>
          <w:szCs w:val="16"/>
        </w:rPr>
        <w:t>Таблица 18</w:t>
      </w:r>
    </w:p>
    <w:tbl>
      <w:tblPr>
        <w:tblW w:w="5000" w:type="pct"/>
        <w:tblCellMar>
          <w:left w:w="0" w:type="dxa"/>
          <w:right w:w="0" w:type="dxa"/>
        </w:tblCellMar>
        <w:tblLook w:val="04A0" w:firstRow="1" w:lastRow="0" w:firstColumn="1" w:lastColumn="0" w:noHBand="0" w:noVBand="1"/>
      </w:tblPr>
      <w:tblGrid>
        <w:gridCol w:w="586"/>
        <w:gridCol w:w="4633"/>
        <w:gridCol w:w="6131"/>
      </w:tblGrid>
      <w:tr w:rsidR="00040108" w:rsidRPr="007A1F82" w:rsidTr="005A0575">
        <w:trPr>
          <w:trHeight w:val="20"/>
        </w:trPr>
        <w:tc>
          <w:tcPr>
            <w:tcW w:w="2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 п/п</w:t>
            </w:r>
          </w:p>
        </w:tc>
        <w:tc>
          <w:tcPr>
            <w:tcW w:w="2041" w:type="pct"/>
            <w:tcBorders>
              <w:top w:val="single" w:sz="4" w:space="0" w:color="auto"/>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Наименование теплоисточника</w:t>
            </w:r>
          </w:p>
        </w:tc>
        <w:tc>
          <w:tcPr>
            <w:tcW w:w="2701" w:type="pct"/>
            <w:tcBorders>
              <w:top w:val="single" w:sz="4" w:space="0" w:color="auto"/>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Потребление тепла на цели теплоснабжения за 2023 год, Гкал</w:t>
            </w:r>
          </w:p>
        </w:tc>
      </w:tr>
      <w:tr w:rsidR="00040108" w:rsidRPr="007A1F82" w:rsidTr="005A0575">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color w:val="000000"/>
                <w:sz w:val="12"/>
                <w:szCs w:val="16"/>
              </w:rPr>
            </w:pPr>
            <w:r w:rsidRPr="007A1F82">
              <w:rPr>
                <w:rFonts w:ascii="Arial" w:hAnsi="Arial" w:cs="Arial"/>
                <w:color w:val="000000"/>
                <w:sz w:val="12"/>
                <w:szCs w:val="16"/>
              </w:rPr>
              <w:t>1</w:t>
            </w:r>
          </w:p>
        </w:tc>
        <w:tc>
          <w:tcPr>
            <w:tcW w:w="2041" w:type="pct"/>
            <w:tcBorders>
              <w:top w:val="nil"/>
              <w:left w:val="nil"/>
              <w:bottom w:val="single" w:sz="4" w:space="0" w:color="auto"/>
              <w:right w:val="single" w:sz="4" w:space="0" w:color="auto"/>
            </w:tcBorders>
            <w:shd w:val="clear" w:color="auto" w:fill="auto"/>
            <w:noWrap/>
            <w:vAlign w:val="center"/>
            <w:hideMark/>
          </w:tcPr>
          <w:p w:rsidR="00040108" w:rsidRPr="007A1F82" w:rsidRDefault="00040108" w:rsidP="007A1F82">
            <w:pPr>
              <w:rPr>
                <w:rFonts w:ascii="Arial" w:hAnsi="Arial" w:cs="Arial"/>
                <w:sz w:val="12"/>
                <w:szCs w:val="16"/>
              </w:rPr>
            </w:pPr>
            <w:r w:rsidRPr="007A1F82">
              <w:rPr>
                <w:rFonts w:ascii="Arial" w:hAnsi="Arial" w:cs="Arial"/>
                <w:sz w:val="12"/>
                <w:szCs w:val="16"/>
              </w:rPr>
              <w:t>Котельная № 10, Валдайский район, с. Яжелбицы</w:t>
            </w:r>
          </w:p>
        </w:tc>
        <w:tc>
          <w:tcPr>
            <w:tcW w:w="2701" w:type="pct"/>
            <w:tcBorders>
              <w:top w:val="nil"/>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5180,93</w:t>
            </w:r>
          </w:p>
        </w:tc>
      </w:tr>
      <w:tr w:rsidR="00040108" w:rsidRPr="007A1F82" w:rsidTr="005A0575">
        <w:trPr>
          <w:trHeight w:val="20"/>
        </w:trPr>
        <w:tc>
          <w:tcPr>
            <w:tcW w:w="258" w:type="pct"/>
            <w:tcBorders>
              <w:top w:val="nil"/>
              <w:left w:val="single" w:sz="4" w:space="0" w:color="auto"/>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color w:val="000000"/>
                <w:sz w:val="12"/>
                <w:szCs w:val="16"/>
              </w:rPr>
            </w:pPr>
            <w:r w:rsidRPr="007A1F82">
              <w:rPr>
                <w:rFonts w:ascii="Arial" w:hAnsi="Arial" w:cs="Arial"/>
                <w:color w:val="000000"/>
                <w:sz w:val="12"/>
                <w:szCs w:val="16"/>
              </w:rPr>
              <w:t>2</w:t>
            </w:r>
          </w:p>
        </w:tc>
        <w:tc>
          <w:tcPr>
            <w:tcW w:w="2041" w:type="pct"/>
            <w:tcBorders>
              <w:top w:val="nil"/>
              <w:left w:val="nil"/>
              <w:bottom w:val="single" w:sz="4" w:space="0" w:color="auto"/>
              <w:right w:val="single" w:sz="4" w:space="0" w:color="auto"/>
            </w:tcBorders>
            <w:shd w:val="clear" w:color="auto" w:fill="auto"/>
            <w:noWrap/>
            <w:vAlign w:val="center"/>
          </w:tcPr>
          <w:p w:rsidR="00040108" w:rsidRPr="007A1F82" w:rsidRDefault="00040108" w:rsidP="007A1F82">
            <w:pPr>
              <w:rPr>
                <w:rFonts w:ascii="Arial" w:hAnsi="Arial" w:cs="Arial"/>
                <w:sz w:val="12"/>
                <w:szCs w:val="16"/>
              </w:rPr>
            </w:pPr>
            <w:r w:rsidRPr="007A1F82">
              <w:rPr>
                <w:rFonts w:ascii="Arial" w:hAnsi="Arial" w:cs="Arial"/>
                <w:sz w:val="12"/>
                <w:szCs w:val="16"/>
              </w:rPr>
              <w:t>Котельная № 20, Валдайский район, д. Ижицы</w:t>
            </w:r>
          </w:p>
        </w:tc>
        <w:tc>
          <w:tcPr>
            <w:tcW w:w="2701"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70,55</w:t>
            </w:r>
          </w:p>
        </w:tc>
      </w:tr>
      <w:tr w:rsidR="00040108" w:rsidRPr="007A1F82" w:rsidTr="005A0575">
        <w:trPr>
          <w:trHeight w:val="20"/>
        </w:trPr>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color w:val="000000"/>
                <w:sz w:val="12"/>
                <w:szCs w:val="16"/>
              </w:rPr>
            </w:pPr>
            <w:r w:rsidRPr="007A1F82">
              <w:rPr>
                <w:rFonts w:ascii="Arial" w:hAnsi="Arial" w:cs="Arial"/>
                <w:color w:val="000000"/>
                <w:sz w:val="12"/>
                <w:szCs w:val="16"/>
              </w:rPr>
              <w:t> </w:t>
            </w:r>
          </w:p>
        </w:tc>
        <w:tc>
          <w:tcPr>
            <w:tcW w:w="2041" w:type="pct"/>
            <w:tcBorders>
              <w:top w:val="single" w:sz="4" w:space="0" w:color="auto"/>
              <w:left w:val="nil"/>
              <w:bottom w:val="single" w:sz="4" w:space="0" w:color="auto"/>
              <w:right w:val="single" w:sz="4" w:space="0" w:color="auto"/>
            </w:tcBorders>
            <w:shd w:val="clear" w:color="auto" w:fill="auto"/>
            <w:noWrap/>
            <w:vAlign w:val="center"/>
          </w:tcPr>
          <w:p w:rsidR="00040108" w:rsidRPr="007A1F82" w:rsidRDefault="00040108" w:rsidP="007A1F82">
            <w:pPr>
              <w:rPr>
                <w:rFonts w:ascii="Arial" w:hAnsi="Arial" w:cs="Arial"/>
                <w:b/>
                <w:sz w:val="12"/>
                <w:szCs w:val="16"/>
              </w:rPr>
            </w:pPr>
            <w:r w:rsidRPr="007A1F82">
              <w:rPr>
                <w:rFonts w:ascii="Arial" w:hAnsi="Arial" w:cs="Arial"/>
                <w:b/>
                <w:sz w:val="12"/>
                <w:szCs w:val="16"/>
              </w:rPr>
              <w:t>Итого:</w:t>
            </w:r>
          </w:p>
        </w:tc>
        <w:tc>
          <w:tcPr>
            <w:tcW w:w="2701" w:type="pct"/>
            <w:tcBorders>
              <w:top w:val="single" w:sz="4" w:space="0" w:color="auto"/>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5251,48</w:t>
            </w:r>
          </w:p>
        </w:tc>
      </w:tr>
    </w:tbl>
    <w:p w:rsidR="00040108" w:rsidRPr="007A1F82" w:rsidRDefault="00040108" w:rsidP="004B307F">
      <w:pPr>
        <w:ind w:firstLine="284"/>
        <w:jc w:val="both"/>
        <w:rPr>
          <w:rFonts w:ascii="Arial" w:hAnsi="Arial" w:cs="Arial"/>
          <w:b/>
          <w:sz w:val="16"/>
          <w:szCs w:val="16"/>
        </w:rPr>
      </w:pPr>
      <w:r w:rsidRPr="007A1F82">
        <w:rPr>
          <w:rFonts w:ascii="Arial" w:hAnsi="Arial" w:cs="Arial"/>
          <w:b/>
          <w:sz w:val="16"/>
          <w:szCs w:val="16"/>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rsidR="00040108" w:rsidRPr="007A1F82" w:rsidRDefault="00040108" w:rsidP="004B307F">
      <w:pPr>
        <w:ind w:firstLine="284"/>
        <w:jc w:val="both"/>
        <w:rPr>
          <w:rFonts w:ascii="Arial" w:hAnsi="Arial" w:cs="Arial"/>
          <w:sz w:val="16"/>
          <w:szCs w:val="16"/>
        </w:rPr>
      </w:pPr>
      <w:r w:rsidRPr="007A1F82">
        <w:rPr>
          <w:rFonts w:ascii="Arial" w:hAnsi="Arial" w:cs="Arial"/>
          <w:sz w:val="16"/>
          <w:szCs w:val="16"/>
        </w:rPr>
        <w:t xml:space="preserve">Оценка потребления услуг организаций коммунального комплекса играет важное значение при разработке схемы теплоснабжения. Во-первых, объемы потребления должны быть обеспечены соответствующими производственными мощностями систем теплоснабжения. Системы теплоснабжения должны обеспечивать потребителей тепловой энергией в соответствии с требованиями к качеству, в том числе круглосуточное и бесперебойное снабжение. Во-вторых, прогнозные объемы потребления тепловой энергии должны учитываться при расчете тарифов, которые являются одним из основных источников финансирования инвестиционных программ теплоснабжающей организации. </w:t>
      </w:r>
    </w:p>
    <w:p w:rsidR="00040108" w:rsidRPr="007A1F82" w:rsidRDefault="00040108" w:rsidP="005A0575">
      <w:pPr>
        <w:widowControl w:val="0"/>
        <w:ind w:firstLine="284"/>
        <w:jc w:val="both"/>
        <w:rPr>
          <w:rFonts w:ascii="Arial" w:hAnsi="Arial" w:cs="Arial"/>
          <w:sz w:val="16"/>
          <w:szCs w:val="16"/>
        </w:rPr>
      </w:pPr>
      <w:r w:rsidRPr="007A1F82">
        <w:rPr>
          <w:rFonts w:ascii="Arial" w:hAnsi="Arial" w:cs="Arial"/>
          <w:sz w:val="16"/>
          <w:szCs w:val="16"/>
        </w:rPr>
        <w:t xml:space="preserve">Для оценки перспективных объемов был проанализирован сложившийся уровень потребления тепловой энергии в Яжелбицком сельском поселении. </w:t>
      </w:r>
    </w:p>
    <w:p w:rsidR="00040108" w:rsidRPr="007A1F82" w:rsidRDefault="00040108" w:rsidP="005A0575">
      <w:pPr>
        <w:widowControl w:val="0"/>
        <w:ind w:firstLine="284"/>
        <w:jc w:val="both"/>
        <w:rPr>
          <w:rFonts w:ascii="Arial" w:hAnsi="Arial" w:cs="Arial"/>
          <w:sz w:val="16"/>
          <w:szCs w:val="16"/>
        </w:rPr>
      </w:pPr>
      <w:r w:rsidRPr="007A1F82">
        <w:rPr>
          <w:rFonts w:ascii="Arial" w:hAnsi="Arial" w:cs="Arial"/>
          <w:sz w:val="16"/>
          <w:szCs w:val="16"/>
        </w:rPr>
        <w:t>Схема теплоснабжения разрабатывается на основе документов территориального планирования поселения, утвержденных в соответствии с законодательством о градостроительной деятельности.</w:t>
      </w:r>
    </w:p>
    <w:p w:rsidR="00040108" w:rsidRPr="007A1F82" w:rsidRDefault="00040108" w:rsidP="004B307F">
      <w:pPr>
        <w:ind w:firstLine="284"/>
        <w:jc w:val="both"/>
        <w:rPr>
          <w:rFonts w:ascii="Arial" w:hAnsi="Arial" w:cs="Arial"/>
          <w:sz w:val="16"/>
          <w:szCs w:val="16"/>
        </w:rPr>
      </w:pPr>
      <w:r w:rsidRPr="007A1F82">
        <w:rPr>
          <w:rFonts w:ascii="Arial" w:hAnsi="Arial" w:cs="Arial"/>
          <w:sz w:val="16"/>
          <w:szCs w:val="16"/>
        </w:rPr>
        <w:t xml:space="preserve">Генеральный план Яжелбицкого сельского поселения Валдайского района Новгородской области был утвержден решением Совета депутатов Яжелбицкого сельского поселения постановлением от 13.12.2012 № 71.В 2020 году в Генеральный план Яжелбицкого сельского поселения были внесены изменения. Вносимые в генеральный план корректировки  не изменяют принципиально концепцию и основные положения, ранее разработанного и утвержденного генерального плана, а носят характер уточнения и корректировки отдельных положений ранее разработанной документации с учетом развития поселения в последние годы, а также вновь выявленных потребностей населения Яжелбицкого сельского поселения и уточненных перспектив развития поселения. Корректировка генерального плана осуществлена  на период до 2040 года. </w:t>
      </w:r>
    </w:p>
    <w:p w:rsidR="00040108" w:rsidRPr="007A1F82" w:rsidRDefault="00040108" w:rsidP="004B307F">
      <w:pPr>
        <w:ind w:firstLine="284"/>
        <w:jc w:val="both"/>
        <w:rPr>
          <w:rFonts w:ascii="Arial" w:hAnsi="Arial" w:cs="Arial"/>
          <w:sz w:val="16"/>
          <w:szCs w:val="16"/>
        </w:rPr>
      </w:pPr>
      <w:r w:rsidRPr="007A1F82">
        <w:rPr>
          <w:rFonts w:ascii="Arial" w:hAnsi="Arial" w:cs="Arial"/>
          <w:sz w:val="16"/>
          <w:szCs w:val="16"/>
        </w:rPr>
        <w:t xml:space="preserve">В этой связи потребность в новом жилищном строительстве по поселению представлена в таблице 19. </w:t>
      </w:r>
    </w:p>
    <w:p w:rsidR="00040108" w:rsidRPr="007A1F82" w:rsidRDefault="00040108" w:rsidP="007A1F82">
      <w:pPr>
        <w:ind w:firstLine="709"/>
        <w:jc w:val="right"/>
        <w:rPr>
          <w:rFonts w:ascii="Arial" w:hAnsi="Arial" w:cs="Arial"/>
          <w:sz w:val="12"/>
          <w:szCs w:val="16"/>
        </w:rPr>
      </w:pPr>
      <w:r w:rsidRPr="007A1F82">
        <w:rPr>
          <w:rFonts w:ascii="Arial" w:hAnsi="Arial" w:cs="Arial"/>
          <w:sz w:val="12"/>
          <w:szCs w:val="16"/>
        </w:rPr>
        <w:t>Таблица 19</w:t>
      </w:r>
    </w:p>
    <w:tbl>
      <w:tblPr>
        <w:tblW w:w="5000" w:type="pct"/>
        <w:tblCellMar>
          <w:left w:w="0" w:type="dxa"/>
          <w:right w:w="0" w:type="dxa"/>
        </w:tblCellMar>
        <w:tblLook w:val="04A0" w:firstRow="1" w:lastRow="0" w:firstColumn="1" w:lastColumn="0" w:noHBand="0" w:noVBand="1"/>
      </w:tblPr>
      <w:tblGrid>
        <w:gridCol w:w="495"/>
        <w:gridCol w:w="3278"/>
        <w:gridCol w:w="1725"/>
        <w:gridCol w:w="2926"/>
        <w:gridCol w:w="2926"/>
      </w:tblGrid>
      <w:tr w:rsidR="00040108" w:rsidRPr="007A1F82" w:rsidTr="005A0575">
        <w:trPr>
          <w:trHeight w:val="20"/>
        </w:trPr>
        <w:tc>
          <w:tcPr>
            <w:tcW w:w="218" w:type="pct"/>
            <w:tcBorders>
              <w:top w:val="single" w:sz="4" w:space="0" w:color="auto"/>
              <w:left w:val="single" w:sz="4" w:space="0" w:color="auto"/>
              <w:bottom w:val="single" w:sz="4" w:space="0" w:color="000000"/>
              <w:right w:val="single" w:sz="4" w:space="0" w:color="auto"/>
            </w:tcBorders>
            <w:shd w:val="clear" w:color="auto" w:fill="auto"/>
            <w:vAlign w:val="center"/>
          </w:tcPr>
          <w:p w:rsidR="00040108" w:rsidRPr="007A1F82" w:rsidRDefault="00040108" w:rsidP="007A1F82">
            <w:pPr>
              <w:jc w:val="center"/>
              <w:rPr>
                <w:rFonts w:ascii="Arial" w:hAnsi="Arial" w:cs="Arial"/>
                <w:b/>
                <w:sz w:val="12"/>
                <w:szCs w:val="16"/>
              </w:rPr>
            </w:pPr>
            <w:r w:rsidRPr="007A1F82">
              <w:rPr>
                <w:rFonts w:ascii="Arial" w:hAnsi="Arial" w:cs="Arial"/>
                <w:b/>
                <w:sz w:val="12"/>
                <w:szCs w:val="16"/>
              </w:rPr>
              <w:t>№ п/п</w:t>
            </w:r>
          </w:p>
        </w:tc>
        <w:tc>
          <w:tcPr>
            <w:tcW w:w="1444" w:type="pct"/>
            <w:tcBorders>
              <w:top w:val="single" w:sz="4" w:space="0" w:color="auto"/>
              <w:left w:val="single" w:sz="4" w:space="0" w:color="auto"/>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b/>
                <w:sz w:val="12"/>
                <w:szCs w:val="16"/>
              </w:rPr>
            </w:pPr>
            <w:r w:rsidRPr="007A1F82">
              <w:rPr>
                <w:rFonts w:ascii="Arial" w:hAnsi="Arial" w:cs="Arial"/>
                <w:b/>
                <w:sz w:val="12"/>
                <w:szCs w:val="16"/>
              </w:rPr>
              <w:t>Показатель</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b/>
                <w:sz w:val="12"/>
                <w:szCs w:val="16"/>
              </w:rPr>
            </w:pPr>
            <w:r w:rsidRPr="007A1F82">
              <w:rPr>
                <w:rFonts w:ascii="Arial" w:hAnsi="Arial" w:cs="Arial"/>
                <w:b/>
                <w:sz w:val="12"/>
                <w:szCs w:val="16"/>
              </w:rPr>
              <w:t>Единицы измерения</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rsidR="00040108" w:rsidRPr="007A1F82" w:rsidRDefault="00040108" w:rsidP="004B307F">
            <w:pPr>
              <w:jc w:val="center"/>
              <w:rPr>
                <w:rFonts w:ascii="Arial" w:hAnsi="Arial" w:cs="Arial"/>
                <w:b/>
                <w:sz w:val="12"/>
                <w:szCs w:val="16"/>
              </w:rPr>
            </w:pPr>
            <w:r w:rsidRPr="007A1F82">
              <w:rPr>
                <w:rFonts w:ascii="Arial" w:hAnsi="Arial" w:cs="Arial"/>
                <w:b/>
                <w:sz w:val="12"/>
                <w:szCs w:val="16"/>
              </w:rPr>
              <w:t>Всего по поселению по состоянию на 2020 год</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rsidR="00040108" w:rsidRPr="007A1F82" w:rsidRDefault="00040108" w:rsidP="004B307F">
            <w:pPr>
              <w:jc w:val="center"/>
              <w:rPr>
                <w:rFonts w:ascii="Arial" w:hAnsi="Arial" w:cs="Arial"/>
                <w:b/>
                <w:sz w:val="12"/>
                <w:szCs w:val="16"/>
              </w:rPr>
            </w:pPr>
            <w:r w:rsidRPr="007A1F82">
              <w:rPr>
                <w:rFonts w:ascii="Arial" w:hAnsi="Arial" w:cs="Arial"/>
                <w:b/>
                <w:sz w:val="12"/>
                <w:szCs w:val="16"/>
              </w:rPr>
              <w:t>Всего по поселению по состоянию на 2040 год</w:t>
            </w:r>
          </w:p>
        </w:tc>
      </w:tr>
      <w:tr w:rsidR="00040108" w:rsidRPr="007A1F82" w:rsidTr="005A0575">
        <w:trPr>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1</w:t>
            </w:r>
          </w:p>
        </w:tc>
        <w:tc>
          <w:tcPr>
            <w:tcW w:w="1444"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rPr>
                <w:rFonts w:ascii="Arial" w:hAnsi="Arial" w:cs="Arial"/>
                <w:sz w:val="12"/>
                <w:szCs w:val="16"/>
              </w:rPr>
            </w:pPr>
            <w:r w:rsidRPr="007A1F82">
              <w:rPr>
                <w:rFonts w:ascii="Arial" w:hAnsi="Arial" w:cs="Arial"/>
                <w:sz w:val="12"/>
                <w:szCs w:val="16"/>
              </w:rPr>
              <w:t xml:space="preserve">Численность населения </w:t>
            </w:r>
          </w:p>
        </w:tc>
        <w:tc>
          <w:tcPr>
            <w:tcW w:w="76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чел.</w:t>
            </w:r>
          </w:p>
        </w:tc>
        <w:tc>
          <w:tcPr>
            <w:tcW w:w="1289"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color w:val="000000"/>
                <w:sz w:val="12"/>
                <w:szCs w:val="16"/>
              </w:rPr>
            </w:pPr>
            <w:r w:rsidRPr="007A1F82">
              <w:rPr>
                <w:rFonts w:ascii="Arial" w:hAnsi="Arial" w:cs="Arial"/>
                <w:color w:val="000000"/>
                <w:sz w:val="12"/>
                <w:szCs w:val="16"/>
              </w:rPr>
              <w:t>2088</w:t>
            </w:r>
          </w:p>
        </w:tc>
        <w:tc>
          <w:tcPr>
            <w:tcW w:w="1289"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color w:val="000000"/>
                <w:sz w:val="12"/>
                <w:szCs w:val="16"/>
              </w:rPr>
            </w:pPr>
            <w:r w:rsidRPr="007A1F82">
              <w:rPr>
                <w:rFonts w:ascii="Arial" w:hAnsi="Arial" w:cs="Arial"/>
                <w:color w:val="000000"/>
                <w:sz w:val="12"/>
                <w:szCs w:val="16"/>
              </w:rPr>
              <w:t>2200</w:t>
            </w:r>
          </w:p>
        </w:tc>
      </w:tr>
      <w:tr w:rsidR="00040108" w:rsidRPr="007A1F82" w:rsidTr="005A0575">
        <w:trPr>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2</w:t>
            </w:r>
          </w:p>
        </w:tc>
        <w:tc>
          <w:tcPr>
            <w:tcW w:w="1444"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rPr>
                <w:rFonts w:ascii="Arial" w:hAnsi="Arial" w:cs="Arial"/>
                <w:sz w:val="12"/>
                <w:szCs w:val="16"/>
              </w:rPr>
            </w:pPr>
            <w:r w:rsidRPr="007A1F82">
              <w:rPr>
                <w:rFonts w:ascii="Arial" w:hAnsi="Arial" w:cs="Arial"/>
                <w:sz w:val="12"/>
                <w:szCs w:val="16"/>
              </w:rPr>
              <w:t>Средняя жилищная обеспеченность</w:t>
            </w:r>
          </w:p>
        </w:tc>
        <w:tc>
          <w:tcPr>
            <w:tcW w:w="76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м</w:t>
            </w:r>
            <w:r w:rsidRPr="007A1F82">
              <w:rPr>
                <w:rFonts w:ascii="Arial" w:hAnsi="Arial" w:cs="Arial"/>
                <w:sz w:val="12"/>
                <w:szCs w:val="16"/>
                <w:vertAlign w:val="superscript"/>
              </w:rPr>
              <w:t>2</w:t>
            </w:r>
            <w:r w:rsidRPr="007A1F82">
              <w:rPr>
                <w:rFonts w:ascii="Arial" w:hAnsi="Arial" w:cs="Arial"/>
                <w:sz w:val="12"/>
                <w:szCs w:val="16"/>
              </w:rPr>
              <w:t>/чел.</w:t>
            </w:r>
          </w:p>
        </w:tc>
        <w:tc>
          <w:tcPr>
            <w:tcW w:w="1289"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color w:val="000000"/>
                <w:sz w:val="12"/>
                <w:szCs w:val="16"/>
              </w:rPr>
            </w:pPr>
            <w:r w:rsidRPr="007A1F82">
              <w:rPr>
                <w:rFonts w:ascii="Arial" w:hAnsi="Arial" w:cs="Arial"/>
                <w:color w:val="000000"/>
                <w:sz w:val="12"/>
                <w:szCs w:val="16"/>
              </w:rPr>
              <w:t>33,6</w:t>
            </w:r>
          </w:p>
        </w:tc>
        <w:tc>
          <w:tcPr>
            <w:tcW w:w="1289" w:type="pct"/>
            <w:tcBorders>
              <w:top w:val="nil"/>
              <w:left w:val="nil"/>
              <w:bottom w:val="single" w:sz="4" w:space="0" w:color="auto"/>
              <w:right w:val="single" w:sz="4" w:space="0" w:color="auto"/>
            </w:tcBorders>
            <w:shd w:val="clear" w:color="auto" w:fill="auto"/>
            <w:vAlign w:val="center"/>
          </w:tcPr>
          <w:p w:rsidR="00040108" w:rsidRPr="007A1F82" w:rsidRDefault="00040108" w:rsidP="00922011">
            <w:pPr>
              <w:jc w:val="center"/>
              <w:rPr>
                <w:rFonts w:ascii="Arial" w:hAnsi="Arial" w:cs="Arial"/>
                <w:color w:val="000000"/>
                <w:sz w:val="12"/>
                <w:szCs w:val="16"/>
              </w:rPr>
            </w:pPr>
            <w:r w:rsidRPr="007A1F82">
              <w:rPr>
                <w:rFonts w:ascii="Arial" w:hAnsi="Arial" w:cs="Arial"/>
                <w:color w:val="000000"/>
                <w:sz w:val="12"/>
                <w:szCs w:val="16"/>
              </w:rPr>
              <w:t>48</w:t>
            </w:r>
            <w:r w:rsidR="00922011">
              <w:rPr>
                <w:rFonts w:ascii="Arial" w:hAnsi="Arial" w:cs="Arial"/>
                <w:color w:val="000000"/>
                <w:sz w:val="12"/>
                <w:szCs w:val="16"/>
              </w:rPr>
              <w:t xml:space="preserve"> </w:t>
            </w:r>
            <w:r w:rsidRPr="007A1F82">
              <w:rPr>
                <w:rFonts w:ascii="Arial" w:hAnsi="Arial" w:cs="Arial"/>
                <w:color w:val="000000"/>
                <w:sz w:val="12"/>
                <w:szCs w:val="16"/>
              </w:rPr>
              <w:t>(проектная)</w:t>
            </w:r>
          </w:p>
        </w:tc>
      </w:tr>
      <w:tr w:rsidR="00040108" w:rsidRPr="007A1F82" w:rsidTr="005A0575">
        <w:trPr>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3</w:t>
            </w:r>
          </w:p>
        </w:tc>
        <w:tc>
          <w:tcPr>
            <w:tcW w:w="1444"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rPr>
                <w:rFonts w:ascii="Arial" w:hAnsi="Arial" w:cs="Arial"/>
                <w:sz w:val="12"/>
                <w:szCs w:val="16"/>
              </w:rPr>
            </w:pPr>
            <w:r w:rsidRPr="007A1F82">
              <w:rPr>
                <w:rFonts w:ascii="Arial" w:hAnsi="Arial" w:cs="Arial"/>
                <w:sz w:val="12"/>
                <w:szCs w:val="16"/>
              </w:rPr>
              <w:t>Существующий жилищный фонд</w:t>
            </w:r>
          </w:p>
        </w:tc>
        <w:tc>
          <w:tcPr>
            <w:tcW w:w="76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тыс.м</w:t>
            </w:r>
            <w:r w:rsidRPr="007A1F82">
              <w:rPr>
                <w:rFonts w:ascii="Arial" w:hAnsi="Arial" w:cs="Arial"/>
                <w:sz w:val="12"/>
                <w:szCs w:val="16"/>
                <w:vertAlign w:val="superscript"/>
              </w:rPr>
              <w:t>2</w:t>
            </w:r>
          </w:p>
        </w:tc>
        <w:tc>
          <w:tcPr>
            <w:tcW w:w="1289"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color w:val="000000"/>
                <w:sz w:val="12"/>
                <w:szCs w:val="16"/>
              </w:rPr>
            </w:pPr>
            <w:r w:rsidRPr="007A1F82">
              <w:rPr>
                <w:rFonts w:ascii="Arial" w:hAnsi="Arial" w:cs="Arial"/>
                <w:color w:val="000000"/>
                <w:sz w:val="12"/>
                <w:szCs w:val="16"/>
              </w:rPr>
              <w:t>90,4</w:t>
            </w:r>
          </w:p>
        </w:tc>
        <w:tc>
          <w:tcPr>
            <w:tcW w:w="1289"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color w:val="000000"/>
                <w:sz w:val="12"/>
                <w:szCs w:val="16"/>
              </w:rPr>
            </w:pPr>
            <w:r w:rsidRPr="007A1F82">
              <w:rPr>
                <w:rFonts w:ascii="Arial" w:hAnsi="Arial" w:cs="Arial"/>
                <w:color w:val="000000"/>
                <w:sz w:val="12"/>
                <w:szCs w:val="16"/>
              </w:rPr>
              <w:t>70,2</w:t>
            </w:r>
          </w:p>
        </w:tc>
      </w:tr>
      <w:tr w:rsidR="00040108" w:rsidRPr="007A1F82" w:rsidTr="005A0575">
        <w:trPr>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4</w:t>
            </w:r>
          </w:p>
        </w:tc>
        <w:tc>
          <w:tcPr>
            <w:tcW w:w="1444"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rPr>
                <w:rFonts w:ascii="Arial" w:hAnsi="Arial" w:cs="Arial"/>
                <w:sz w:val="12"/>
                <w:szCs w:val="16"/>
              </w:rPr>
            </w:pPr>
            <w:r w:rsidRPr="007A1F82">
              <w:rPr>
                <w:rFonts w:ascii="Arial" w:hAnsi="Arial" w:cs="Arial"/>
                <w:sz w:val="12"/>
                <w:szCs w:val="16"/>
              </w:rPr>
              <w:t>Убыль существующего жилищного фонда</w:t>
            </w:r>
          </w:p>
        </w:tc>
        <w:tc>
          <w:tcPr>
            <w:tcW w:w="76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тыс.м</w:t>
            </w:r>
            <w:r w:rsidRPr="007A1F82">
              <w:rPr>
                <w:rFonts w:ascii="Arial" w:hAnsi="Arial" w:cs="Arial"/>
                <w:sz w:val="12"/>
                <w:szCs w:val="16"/>
                <w:vertAlign w:val="superscript"/>
              </w:rPr>
              <w:t>2</w:t>
            </w:r>
          </w:p>
        </w:tc>
        <w:tc>
          <w:tcPr>
            <w:tcW w:w="1289"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color w:val="000000"/>
                <w:sz w:val="12"/>
                <w:szCs w:val="16"/>
              </w:rPr>
            </w:pPr>
            <w:r w:rsidRPr="007A1F82">
              <w:rPr>
                <w:rFonts w:ascii="Arial" w:hAnsi="Arial" w:cs="Arial"/>
                <w:color w:val="000000"/>
                <w:sz w:val="12"/>
                <w:szCs w:val="16"/>
              </w:rPr>
              <w:t>-</w:t>
            </w:r>
          </w:p>
        </w:tc>
        <w:tc>
          <w:tcPr>
            <w:tcW w:w="1289"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color w:val="000000"/>
                <w:sz w:val="12"/>
                <w:szCs w:val="16"/>
              </w:rPr>
            </w:pPr>
            <w:r w:rsidRPr="007A1F82">
              <w:rPr>
                <w:rFonts w:ascii="Arial" w:hAnsi="Arial" w:cs="Arial"/>
                <w:color w:val="000000"/>
                <w:sz w:val="12"/>
                <w:szCs w:val="16"/>
              </w:rPr>
              <w:t>3,5</w:t>
            </w:r>
          </w:p>
        </w:tc>
      </w:tr>
      <w:tr w:rsidR="00040108" w:rsidRPr="007A1F82" w:rsidTr="005A0575">
        <w:trPr>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5</w:t>
            </w:r>
          </w:p>
        </w:tc>
        <w:tc>
          <w:tcPr>
            <w:tcW w:w="1444"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rPr>
                <w:rFonts w:ascii="Arial" w:hAnsi="Arial" w:cs="Arial"/>
                <w:sz w:val="12"/>
                <w:szCs w:val="16"/>
              </w:rPr>
            </w:pPr>
            <w:r w:rsidRPr="007A1F82">
              <w:rPr>
                <w:rFonts w:ascii="Arial" w:hAnsi="Arial" w:cs="Arial"/>
                <w:sz w:val="12"/>
                <w:szCs w:val="16"/>
              </w:rPr>
              <w:t>Сохраняемый жилищный фонд</w:t>
            </w:r>
          </w:p>
        </w:tc>
        <w:tc>
          <w:tcPr>
            <w:tcW w:w="76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тыс.м</w:t>
            </w:r>
            <w:r w:rsidRPr="007A1F82">
              <w:rPr>
                <w:rFonts w:ascii="Arial" w:hAnsi="Arial" w:cs="Arial"/>
                <w:sz w:val="12"/>
                <w:szCs w:val="16"/>
                <w:vertAlign w:val="superscript"/>
              </w:rPr>
              <w:t>2</w:t>
            </w:r>
          </w:p>
        </w:tc>
        <w:tc>
          <w:tcPr>
            <w:tcW w:w="1289"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color w:val="000000"/>
                <w:sz w:val="12"/>
                <w:szCs w:val="16"/>
              </w:rPr>
            </w:pPr>
            <w:r w:rsidRPr="007A1F82">
              <w:rPr>
                <w:rFonts w:ascii="Arial" w:hAnsi="Arial" w:cs="Arial"/>
                <w:color w:val="000000"/>
                <w:sz w:val="12"/>
                <w:szCs w:val="16"/>
              </w:rPr>
              <w:t>-</w:t>
            </w:r>
          </w:p>
        </w:tc>
        <w:tc>
          <w:tcPr>
            <w:tcW w:w="1289"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color w:val="000000"/>
                <w:sz w:val="12"/>
                <w:szCs w:val="16"/>
              </w:rPr>
            </w:pPr>
            <w:r w:rsidRPr="007A1F82">
              <w:rPr>
                <w:rFonts w:ascii="Arial" w:hAnsi="Arial" w:cs="Arial"/>
                <w:color w:val="000000"/>
                <w:sz w:val="12"/>
                <w:szCs w:val="16"/>
              </w:rPr>
              <w:t>66,7</w:t>
            </w:r>
          </w:p>
        </w:tc>
      </w:tr>
      <w:tr w:rsidR="00040108" w:rsidRPr="007A1F82" w:rsidTr="005A0575">
        <w:trPr>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6</w:t>
            </w:r>
          </w:p>
        </w:tc>
        <w:tc>
          <w:tcPr>
            <w:tcW w:w="1444"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rPr>
                <w:rFonts w:ascii="Arial" w:hAnsi="Arial" w:cs="Arial"/>
                <w:sz w:val="12"/>
                <w:szCs w:val="16"/>
              </w:rPr>
            </w:pPr>
            <w:r w:rsidRPr="007A1F82">
              <w:rPr>
                <w:rFonts w:ascii="Arial" w:hAnsi="Arial" w:cs="Arial"/>
                <w:sz w:val="12"/>
                <w:szCs w:val="16"/>
              </w:rPr>
              <w:t xml:space="preserve">Объем нового жилищного строительства </w:t>
            </w:r>
          </w:p>
        </w:tc>
        <w:tc>
          <w:tcPr>
            <w:tcW w:w="76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тыс.м</w:t>
            </w:r>
            <w:r w:rsidRPr="007A1F82">
              <w:rPr>
                <w:rFonts w:ascii="Arial" w:hAnsi="Arial" w:cs="Arial"/>
                <w:sz w:val="12"/>
                <w:szCs w:val="16"/>
                <w:vertAlign w:val="superscript"/>
              </w:rPr>
              <w:t>2</w:t>
            </w:r>
          </w:p>
        </w:tc>
        <w:tc>
          <w:tcPr>
            <w:tcW w:w="1289"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color w:val="000000"/>
                <w:sz w:val="12"/>
                <w:szCs w:val="16"/>
              </w:rPr>
            </w:pPr>
            <w:r w:rsidRPr="007A1F82">
              <w:rPr>
                <w:rFonts w:ascii="Arial" w:hAnsi="Arial" w:cs="Arial"/>
                <w:color w:val="000000"/>
                <w:sz w:val="12"/>
                <w:szCs w:val="16"/>
              </w:rPr>
              <w:t>-</w:t>
            </w:r>
          </w:p>
        </w:tc>
        <w:tc>
          <w:tcPr>
            <w:tcW w:w="1289"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color w:val="000000"/>
                <w:sz w:val="12"/>
                <w:szCs w:val="16"/>
              </w:rPr>
            </w:pPr>
            <w:r w:rsidRPr="007A1F82">
              <w:rPr>
                <w:rFonts w:ascii="Arial" w:hAnsi="Arial" w:cs="Arial"/>
                <w:color w:val="000000"/>
                <w:sz w:val="12"/>
                <w:szCs w:val="16"/>
              </w:rPr>
              <w:t>38,9</w:t>
            </w:r>
          </w:p>
        </w:tc>
      </w:tr>
    </w:tbl>
    <w:p w:rsidR="00040108" w:rsidRPr="007A1F82" w:rsidRDefault="00040108" w:rsidP="00922011">
      <w:pPr>
        <w:pStyle w:val="aff2"/>
        <w:ind w:firstLine="284"/>
        <w:jc w:val="both"/>
        <w:rPr>
          <w:rFonts w:ascii="Arial" w:hAnsi="Arial" w:cs="Arial"/>
          <w:color w:val="000000"/>
          <w:sz w:val="16"/>
          <w:szCs w:val="16"/>
        </w:rPr>
      </w:pPr>
      <w:r w:rsidRPr="007A1F82">
        <w:rPr>
          <w:rFonts w:ascii="Arial" w:hAnsi="Arial" w:cs="Arial"/>
          <w:color w:val="000000"/>
          <w:sz w:val="16"/>
          <w:szCs w:val="16"/>
        </w:rPr>
        <w:t>В Яжелбицком сельском поселении преобладает малоэтажная застройка, которая составляет 69% от общего жилищного фонда поселения. На многоэтажную застройку приходится 26% жилых строений, жилищный фонд средней этажности составляет всего 4%.</w:t>
      </w:r>
    </w:p>
    <w:p w:rsidR="00040108" w:rsidRPr="007A1F82" w:rsidRDefault="00040108" w:rsidP="00922011">
      <w:pPr>
        <w:pStyle w:val="aff2"/>
        <w:ind w:firstLine="284"/>
        <w:jc w:val="both"/>
        <w:rPr>
          <w:rFonts w:ascii="Arial" w:hAnsi="Arial" w:cs="Arial"/>
          <w:color w:val="000000"/>
          <w:sz w:val="16"/>
          <w:szCs w:val="16"/>
        </w:rPr>
      </w:pPr>
      <w:r w:rsidRPr="007A1F82">
        <w:rPr>
          <w:rFonts w:ascii="Arial" w:hAnsi="Arial" w:cs="Arial"/>
          <w:color w:val="000000"/>
          <w:sz w:val="16"/>
          <w:szCs w:val="16"/>
        </w:rPr>
        <w:t>На территории поселения преобладает деревянная жилая застройка, которая составляет 62,6% от общей площади всего жилищного фонда поселения. В меньшей степени (37,4%) жилищный фонд поселения представлен каменными домами (в том числе кирпичные, крупнопанельные, блочные). Дома из прочих материалов в поселении не представлены.</w:t>
      </w:r>
    </w:p>
    <w:p w:rsidR="00040108" w:rsidRPr="007A1F82" w:rsidRDefault="00040108" w:rsidP="00922011">
      <w:pPr>
        <w:widowControl w:val="0"/>
        <w:suppressAutoHyphens/>
        <w:autoSpaceDE w:val="0"/>
        <w:ind w:firstLine="284"/>
        <w:jc w:val="both"/>
        <w:rPr>
          <w:rFonts w:ascii="Arial" w:hAnsi="Arial" w:cs="Arial"/>
          <w:color w:val="000000"/>
          <w:sz w:val="16"/>
          <w:szCs w:val="16"/>
        </w:rPr>
      </w:pPr>
      <w:r w:rsidRPr="007A1F82">
        <w:rPr>
          <w:rFonts w:ascii="Arial" w:hAnsi="Arial" w:cs="Arial"/>
          <w:color w:val="000000"/>
          <w:sz w:val="16"/>
          <w:szCs w:val="16"/>
        </w:rPr>
        <w:t xml:space="preserve">Централизованное теплоснабжение имеется только в с. Яжелбицы и одном многоквартирном доме в д. Ижицы. </w:t>
      </w:r>
    </w:p>
    <w:p w:rsidR="00040108" w:rsidRPr="007A1F82" w:rsidRDefault="00040108" w:rsidP="00922011">
      <w:pPr>
        <w:widowControl w:val="0"/>
        <w:suppressAutoHyphens/>
        <w:autoSpaceDE w:val="0"/>
        <w:ind w:firstLine="284"/>
        <w:jc w:val="both"/>
        <w:rPr>
          <w:rFonts w:ascii="Arial" w:hAnsi="Arial" w:cs="Arial"/>
          <w:color w:val="000000"/>
          <w:sz w:val="16"/>
          <w:szCs w:val="16"/>
        </w:rPr>
      </w:pPr>
      <w:r w:rsidRPr="007A1F82">
        <w:rPr>
          <w:rFonts w:ascii="Arial" w:hAnsi="Arial" w:cs="Arial"/>
          <w:color w:val="000000"/>
          <w:sz w:val="16"/>
          <w:szCs w:val="16"/>
        </w:rPr>
        <w:t>Индивидуальное теплоснабжение – все остальные населенные пункты. В настоящее время теплоснабжающей организацией в с. Яжелбицы является филиал ООО «ТК Новгородская» Валдайский район теплоснабжения.</w:t>
      </w:r>
    </w:p>
    <w:p w:rsidR="00040108" w:rsidRPr="007A1F82" w:rsidRDefault="00040108" w:rsidP="00922011">
      <w:pPr>
        <w:widowControl w:val="0"/>
        <w:suppressAutoHyphens/>
        <w:autoSpaceDE w:val="0"/>
        <w:ind w:firstLine="284"/>
        <w:jc w:val="both"/>
        <w:rPr>
          <w:rFonts w:ascii="Arial" w:hAnsi="Arial" w:cs="Arial"/>
          <w:color w:val="000000"/>
          <w:sz w:val="16"/>
          <w:szCs w:val="16"/>
        </w:rPr>
      </w:pPr>
      <w:r w:rsidRPr="007A1F82">
        <w:rPr>
          <w:rFonts w:ascii="Arial" w:hAnsi="Arial" w:cs="Arial"/>
          <w:color w:val="000000"/>
          <w:sz w:val="16"/>
          <w:szCs w:val="16"/>
        </w:rPr>
        <w:t>Генеральным планом Яжелбицкого сельского поселения изменение производственных зон не планируется. Объекты соцкультбыта предлагается снабжать теплом от блок-модульных газовых котельных. Строительство новых котельных не предусмотрено. На перспективу предусматривается теплоснабжение (отопление и горячее водоснабжение) в частных домах, 1-2-этажных многоквартирных домах и коттеджной застройки предлагается перевести на 2-х контурные газовые котлы.</w:t>
      </w:r>
    </w:p>
    <w:p w:rsidR="00040108" w:rsidRPr="007A1F82" w:rsidRDefault="00040108" w:rsidP="00922011">
      <w:pPr>
        <w:widowControl w:val="0"/>
        <w:suppressAutoHyphens/>
        <w:autoSpaceDE w:val="0"/>
        <w:ind w:firstLine="284"/>
        <w:jc w:val="both"/>
        <w:rPr>
          <w:rFonts w:ascii="Arial" w:hAnsi="Arial" w:cs="Arial"/>
          <w:color w:val="000000"/>
          <w:sz w:val="16"/>
          <w:szCs w:val="16"/>
        </w:rPr>
      </w:pPr>
      <w:r w:rsidRPr="007A1F82">
        <w:rPr>
          <w:rFonts w:ascii="Arial" w:hAnsi="Arial" w:cs="Arial"/>
          <w:color w:val="000000"/>
          <w:sz w:val="16"/>
          <w:szCs w:val="16"/>
        </w:rPr>
        <w:t>Существующая многоэтажная застройка будет снабжаться по прежней схеме централизованно от газовой котельной № 10.</w:t>
      </w:r>
    </w:p>
    <w:p w:rsidR="00040108" w:rsidRPr="007A1F82" w:rsidRDefault="00040108" w:rsidP="00922011">
      <w:pPr>
        <w:widowControl w:val="0"/>
        <w:suppressAutoHyphens/>
        <w:autoSpaceDE w:val="0"/>
        <w:ind w:firstLine="284"/>
        <w:jc w:val="both"/>
        <w:rPr>
          <w:rFonts w:ascii="Arial" w:hAnsi="Arial" w:cs="Arial"/>
          <w:color w:val="000000"/>
          <w:sz w:val="16"/>
          <w:szCs w:val="16"/>
        </w:rPr>
      </w:pPr>
      <w:r w:rsidRPr="007A1F82">
        <w:rPr>
          <w:rFonts w:ascii="Arial" w:hAnsi="Arial" w:cs="Arial"/>
          <w:color w:val="000000"/>
          <w:sz w:val="16"/>
          <w:szCs w:val="16"/>
        </w:rPr>
        <w:t>Село Яжелбицы имеет в настоящее время газо-, тепло-, электро- и канализационные системы инженерного обеспечения, которые в перспективе должны реконструироваться, модернизироваться и расширяться с учетом развития населенных пунктов.</w:t>
      </w:r>
    </w:p>
    <w:p w:rsidR="00040108" w:rsidRPr="007A1F82" w:rsidRDefault="00040108" w:rsidP="00922011">
      <w:pPr>
        <w:ind w:firstLine="284"/>
        <w:jc w:val="both"/>
        <w:rPr>
          <w:rFonts w:ascii="Arial" w:hAnsi="Arial" w:cs="Arial"/>
          <w:sz w:val="16"/>
          <w:szCs w:val="16"/>
        </w:rPr>
      </w:pPr>
      <w:r w:rsidRPr="007A1F82">
        <w:rPr>
          <w:rFonts w:ascii="Arial" w:hAnsi="Arial" w:cs="Arial"/>
          <w:b/>
          <w:sz w:val="16"/>
          <w:szCs w:val="16"/>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Тепловые нагрузки на нужды отопления для объектов застройки определяются по проектам или по укрупненным показателям максимального теплового потока на 1 куб.м объема в соответствии с рекомендациями СП 50.13330.2012 «Свод правил. Тепловая защита зданий. Актуализированная редакция СНиП 23-02-2003», утвержденного приказом Минрегиона России от 30.06.2012 № 265 при расчетной температуре наружного воздуха для проектирования систем отопления соответствующего населенного пункта.</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Перспективные удельные расходы тепловой энергии на отопление, определенные в соответствии с СП 50.13330.2012, представлены в таблице 20.</w:t>
      </w:r>
    </w:p>
    <w:p w:rsidR="00040108" w:rsidRPr="007A1F82" w:rsidRDefault="00040108" w:rsidP="007A1F82">
      <w:pPr>
        <w:keepNext/>
        <w:ind w:firstLine="567"/>
        <w:jc w:val="right"/>
        <w:rPr>
          <w:rFonts w:ascii="Arial" w:hAnsi="Arial" w:cs="Arial"/>
          <w:sz w:val="12"/>
          <w:szCs w:val="16"/>
        </w:rPr>
      </w:pPr>
      <w:r w:rsidRPr="007A1F82">
        <w:rPr>
          <w:rFonts w:ascii="Arial" w:hAnsi="Arial" w:cs="Arial"/>
          <w:sz w:val="12"/>
          <w:szCs w:val="16"/>
        </w:rPr>
        <w:t>Таблица 20</w:t>
      </w:r>
    </w:p>
    <w:tbl>
      <w:tblPr>
        <w:tblW w:w="5000" w:type="pct"/>
        <w:tblCellMar>
          <w:left w:w="0" w:type="dxa"/>
          <w:right w:w="0" w:type="dxa"/>
        </w:tblCellMar>
        <w:tblLook w:val="04A0" w:firstRow="1" w:lastRow="0" w:firstColumn="1" w:lastColumn="0" w:noHBand="0" w:noVBand="1"/>
      </w:tblPr>
      <w:tblGrid>
        <w:gridCol w:w="6044"/>
        <w:gridCol w:w="727"/>
        <w:gridCol w:w="726"/>
        <w:gridCol w:w="726"/>
        <w:gridCol w:w="726"/>
        <w:gridCol w:w="726"/>
        <w:gridCol w:w="726"/>
        <w:gridCol w:w="949"/>
      </w:tblGrid>
      <w:tr w:rsidR="00040108" w:rsidRPr="007A1F82" w:rsidTr="005A0575">
        <w:trPr>
          <w:trHeight w:val="20"/>
        </w:trPr>
        <w:tc>
          <w:tcPr>
            <w:tcW w:w="2662"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Тип здания</w:t>
            </w:r>
          </w:p>
        </w:tc>
        <w:tc>
          <w:tcPr>
            <w:tcW w:w="2338" w:type="pct"/>
            <w:gridSpan w:val="7"/>
            <w:tcBorders>
              <w:top w:val="single" w:sz="4" w:space="0" w:color="auto"/>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Потребление тепловой энергии в зависимости от этажности ккал/(ч*куб.м)</w:t>
            </w:r>
          </w:p>
        </w:tc>
      </w:tr>
      <w:tr w:rsidR="00040108" w:rsidRPr="007A1F82" w:rsidTr="005A0575">
        <w:trPr>
          <w:trHeight w:val="20"/>
        </w:trPr>
        <w:tc>
          <w:tcPr>
            <w:tcW w:w="2662" w:type="pct"/>
            <w:vMerge/>
            <w:tcBorders>
              <w:top w:val="single" w:sz="4" w:space="0" w:color="auto"/>
              <w:left w:val="single" w:sz="4" w:space="0" w:color="auto"/>
              <w:bottom w:val="single" w:sz="4" w:space="0" w:color="000000"/>
              <w:right w:val="single" w:sz="4" w:space="0" w:color="auto"/>
            </w:tcBorders>
            <w:vAlign w:val="center"/>
          </w:tcPr>
          <w:p w:rsidR="00040108" w:rsidRPr="007A1F82" w:rsidRDefault="00040108" w:rsidP="007A1F82">
            <w:pPr>
              <w:jc w:val="center"/>
              <w:rPr>
                <w:rFonts w:ascii="Arial" w:hAnsi="Arial" w:cs="Arial"/>
                <w:b/>
                <w:bCs/>
                <w:sz w:val="12"/>
                <w:szCs w:val="16"/>
              </w:rPr>
            </w:pPr>
          </w:p>
        </w:tc>
        <w:tc>
          <w:tcPr>
            <w:tcW w:w="32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1</w:t>
            </w:r>
          </w:p>
        </w:tc>
        <w:tc>
          <w:tcPr>
            <w:tcW w:w="32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2</w:t>
            </w:r>
          </w:p>
        </w:tc>
        <w:tc>
          <w:tcPr>
            <w:tcW w:w="32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3</w:t>
            </w:r>
          </w:p>
        </w:tc>
        <w:tc>
          <w:tcPr>
            <w:tcW w:w="32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4-5</w:t>
            </w:r>
          </w:p>
        </w:tc>
        <w:tc>
          <w:tcPr>
            <w:tcW w:w="32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6-7</w:t>
            </w:r>
          </w:p>
        </w:tc>
        <w:tc>
          <w:tcPr>
            <w:tcW w:w="32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8-9</w:t>
            </w:r>
          </w:p>
        </w:tc>
        <w:tc>
          <w:tcPr>
            <w:tcW w:w="416"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10-11</w:t>
            </w:r>
          </w:p>
        </w:tc>
      </w:tr>
      <w:tr w:rsidR="00040108" w:rsidRPr="007A1F82" w:rsidTr="005A0575">
        <w:trPr>
          <w:trHeight w:val="20"/>
        </w:trPr>
        <w:tc>
          <w:tcPr>
            <w:tcW w:w="2662" w:type="pct"/>
            <w:tcBorders>
              <w:top w:val="nil"/>
              <w:left w:val="single" w:sz="4" w:space="0" w:color="auto"/>
              <w:bottom w:val="single" w:sz="4" w:space="0" w:color="auto"/>
              <w:right w:val="single" w:sz="4" w:space="0" w:color="auto"/>
            </w:tcBorders>
            <w:shd w:val="clear" w:color="auto" w:fill="auto"/>
            <w:vAlign w:val="center"/>
          </w:tcPr>
          <w:p w:rsidR="00040108" w:rsidRPr="007A1F82" w:rsidRDefault="00040108" w:rsidP="007A1F82">
            <w:pPr>
              <w:rPr>
                <w:rFonts w:ascii="Arial" w:hAnsi="Arial" w:cs="Arial"/>
                <w:sz w:val="12"/>
                <w:szCs w:val="16"/>
              </w:rPr>
            </w:pPr>
            <w:r w:rsidRPr="007A1F82">
              <w:rPr>
                <w:rFonts w:ascii="Arial" w:hAnsi="Arial" w:cs="Arial"/>
                <w:sz w:val="12"/>
                <w:szCs w:val="16"/>
              </w:rPr>
              <w:t>Жилые многоквартирные здания, гостиницы, общежития</w:t>
            </w:r>
          </w:p>
        </w:tc>
        <w:tc>
          <w:tcPr>
            <w:tcW w:w="32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26,2</w:t>
            </w:r>
          </w:p>
        </w:tc>
        <w:tc>
          <w:tcPr>
            <w:tcW w:w="32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23,9</w:t>
            </w:r>
          </w:p>
        </w:tc>
        <w:tc>
          <w:tcPr>
            <w:tcW w:w="32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21,4</w:t>
            </w:r>
          </w:p>
        </w:tc>
        <w:tc>
          <w:tcPr>
            <w:tcW w:w="32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20,7</w:t>
            </w:r>
          </w:p>
        </w:tc>
        <w:tc>
          <w:tcPr>
            <w:tcW w:w="32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19,4</w:t>
            </w:r>
          </w:p>
        </w:tc>
        <w:tc>
          <w:tcPr>
            <w:tcW w:w="32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18,4</w:t>
            </w:r>
          </w:p>
        </w:tc>
        <w:tc>
          <w:tcPr>
            <w:tcW w:w="416"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17,3</w:t>
            </w:r>
          </w:p>
        </w:tc>
      </w:tr>
      <w:tr w:rsidR="00040108" w:rsidRPr="007A1F82" w:rsidTr="005A0575">
        <w:trPr>
          <w:trHeight w:val="20"/>
        </w:trPr>
        <w:tc>
          <w:tcPr>
            <w:tcW w:w="2662" w:type="pct"/>
            <w:tcBorders>
              <w:top w:val="nil"/>
              <w:left w:val="single" w:sz="4" w:space="0" w:color="auto"/>
              <w:bottom w:val="single" w:sz="4" w:space="0" w:color="auto"/>
              <w:right w:val="single" w:sz="4" w:space="0" w:color="auto"/>
            </w:tcBorders>
            <w:shd w:val="clear" w:color="auto" w:fill="auto"/>
            <w:vAlign w:val="center"/>
          </w:tcPr>
          <w:p w:rsidR="00040108" w:rsidRPr="007A1F82" w:rsidRDefault="00040108" w:rsidP="007A1F82">
            <w:pPr>
              <w:rPr>
                <w:rFonts w:ascii="Arial" w:hAnsi="Arial" w:cs="Arial"/>
                <w:sz w:val="12"/>
                <w:szCs w:val="16"/>
              </w:rPr>
            </w:pPr>
            <w:r w:rsidRPr="007A1F82">
              <w:rPr>
                <w:rFonts w:ascii="Arial" w:hAnsi="Arial" w:cs="Arial"/>
                <w:sz w:val="12"/>
                <w:szCs w:val="16"/>
              </w:rPr>
              <w:t>Общественные здания, кроме перечисленных ниже</w:t>
            </w:r>
          </w:p>
        </w:tc>
        <w:tc>
          <w:tcPr>
            <w:tcW w:w="32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26,4</w:t>
            </w:r>
          </w:p>
        </w:tc>
        <w:tc>
          <w:tcPr>
            <w:tcW w:w="32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23,8</w:t>
            </w:r>
          </w:p>
        </w:tc>
        <w:tc>
          <w:tcPr>
            <w:tcW w:w="32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22,6</w:t>
            </w:r>
          </w:p>
        </w:tc>
        <w:tc>
          <w:tcPr>
            <w:tcW w:w="32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20,1</w:t>
            </w:r>
          </w:p>
        </w:tc>
        <w:tc>
          <w:tcPr>
            <w:tcW w:w="32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19,5</w:t>
            </w:r>
          </w:p>
        </w:tc>
        <w:tc>
          <w:tcPr>
            <w:tcW w:w="32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18,5</w:t>
            </w:r>
          </w:p>
        </w:tc>
        <w:tc>
          <w:tcPr>
            <w:tcW w:w="416"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17,6</w:t>
            </w:r>
          </w:p>
        </w:tc>
      </w:tr>
      <w:tr w:rsidR="00040108" w:rsidRPr="007A1F82" w:rsidTr="005A0575">
        <w:trPr>
          <w:trHeight w:val="20"/>
        </w:trPr>
        <w:tc>
          <w:tcPr>
            <w:tcW w:w="2662" w:type="pct"/>
            <w:tcBorders>
              <w:top w:val="nil"/>
              <w:left w:val="single" w:sz="4" w:space="0" w:color="auto"/>
              <w:bottom w:val="single" w:sz="4" w:space="0" w:color="auto"/>
              <w:right w:val="single" w:sz="4" w:space="0" w:color="auto"/>
            </w:tcBorders>
            <w:shd w:val="clear" w:color="auto" w:fill="auto"/>
            <w:vAlign w:val="center"/>
          </w:tcPr>
          <w:p w:rsidR="00040108" w:rsidRPr="007A1F82" w:rsidRDefault="00040108" w:rsidP="007A1F82">
            <w:pPr>
              <w:rPr>
                <w:rFonts w:ascii="Arial" w:hAnsi="Arial" w:cs="Arial"/>
                <w:sz w:val="12"/>
                <w:szCs w:val="16"/>
              </w:rPr>
            </w:pPr>
            <w:r w:rsidRPr="007A1F82">
              <w:rPr>
                <w:rFonts w:ascii="Arial" w:hAnsi="Arial" w:cs="Arial"/>
                <w:sz w:val="12"/>
                <w:szCs w:val="16"/>
              </w:rPr>
              <w:t>Поликлиники и лечебные учреждения, дома-интернаты</w:t>
            </w:r>
          </w:p>
        </w:tc>
        <w:tc>
          <w:tcPr>
            <w:tcW w:w="32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22,7</w:t>
            </w:r>
          </w:p>
        </w:tc>
        <w:tc>
          <w:tcPr>
            <w:tcW w:w="32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22,0</w:t>
            </w:r>
          </w:p>
        </w:tc>
        <w:tc>
          <w:tcPr>
            <w:tcW w:w="32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21,4</w:t>
            </w:r>
          </w:p>
        </w:tc>
        <w:tc>
          <w:tcPr>
            <w:tcW w:w="32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20,7</w:t>
            </w:r>
          </w:p>
        </w:tc>
        <w:tc>
          <w:tcPr>
            <w:tcW w:w="32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20,1</w:t>
            </w:r>
          </w:p>
        </w:tc>
        <w:tc>
          <w:tcPr>
            <w:tcW w:w="32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19,4</w:t>
            </w:r>
          </w:p>
        </w:tc>
        <w:tc>
          <w:tcPr>
            <w:tcW w:w="416"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18,7</w:t>
            </w:r>
          </w:p>
        </w:tc>
      </w:tr>
      <w:tr w:rsidR="00040108" w:rsidRPr="007A1F82" w:rsidTr="005A0575">
        <w:trPr>
          <w:trHeight w:val="20"/>
        </w:trPr>
        <w:tc>
          <w:tcPr>
            <w:tcW w:w="2662" w:type="pct"/>
            <w:tcBorders>
              <w:top w:val="nil"/>
              <w:left w:val="single" w:sz="4" w:space="0" w:color="auto"/>
              <w:bottom w:val="single" w:sz="4" w:space="0" w:color="auto"/>
              <w:right w:val="single" w:sz="4" w:space="0" w:color="auto"/>
            </w:tcBorders>
            <w:shd w:val="clear" w:color="auto" w:fill="auto"/>
            <w:vAlign w:val="center"/>
          </w:tcPr>
          <w:p w:rsidR="00040108" w:rsidRPr="007A1F82" w:rsidRDefault="00040108" w:rsidP="007A1F82">
            <w:pPr>
              <w:rPr>
                <w:rFonts w:ascii="Arial" w:hAnsi="Arial" w:cs="Arial"/>
                <w:sz w:val="12"/>
                <w:szCs w:val="16"/>
              </w:rPr>
            </w:pPr>
            <w:r w:rsidRPr="007A1F82">
              <w:rPr>
                <w:rFonts w:ascii="Arial" w:hAnsi="Arial" w:cs="Arial"/>
                <w:sz w:val="12"/>
                <w:szCs w:val="16"/>
              </w:rPr>
              <w:t>Дошкольные учреждения, хосписы</w:t>
            </w:r>
          </w:p>
        </w:tc>
        <w:tc>
          <w:tcPr>
            <w:tcW w:w="32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30,0</w:t>
            </w:r>
          </w:p>
        </w:tc>
        <w:tc>
          <w:tcPr>
            <w:tcW w:w="32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30,0</w:t>
            </w:r>
          </w:p>
        </w:tc>
        <w:tc>
          <w:tcPr>
            <w:tcW w:w="32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30,0</w:t>
            </w:r>
          </w:p>
        </w:tc>
        <w:tc>
          <w:tcPr>
            <w:tcW w:w="32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w:t>
            </w:r>
          </w:p>
        </w:tc>
        <w:tc>
          <w:tcPr>
            <w:tcW w:w="32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w:t>
            </w:r>
          </w:p>
        </w:tc>
        <w:tc>
          <w:tcPr>
            <w:tcW w:w="32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w:t>
            </w:r>
          </w:p>
        </w:tc>
        <w:tc>
          <w:tcPr>
            <w:tcW w:w="416"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w:t>
            </w:r>
          </w:p>
        </w:tc>
      </w:tr>
      <w:tr w:rsidR="00040108" w:rsidRPr="007A1F82" w:rsidTr="005A0575">
        <w:trPr>
          <w:trHeight w:val="20"/>
        </w:trPr>
        <w:tc>
          <w:tcPr>
            <w:tcW w:w="2662" w:type="pct"/>
            <w:tcBorders>
              <w:top w:val="nil"/>
              <w:left w:val="single" w:sz="4" w:space="0" w:color="auto"/>
              <w:bottom w:val="single" w:sz="4" w:space="0" w:color="auto"/>
              <w:right w:val="single" w:sz="4" w:space="0" w:color="auto"/>
            </w:tcBorders>
            <w:shd w:val="clear" w:color="auto" w:fill="auto"/>
            <w:vAlign w:val="center"/>
          </w:tcPr>
          <w:p w:rsidR="00040108" w:rsidRPr="007A1F82" w:rsidRDefault="00040108" w:rsidP="007A1F82">
            <w:pPr>
              <w:rPr>
                <w:rFonts w:ascii="Arial" w:hAnsi="Arial" w:cs="Arial"/>
                <w:sz w:val="12"/>
                <w:szCs w:val="16"/>
              </w:rPr>
            </w:pPr>
            <w:r w:rsidRPr="007A1F82">
              <w:rPr>
                <w:rFonts w:ascii="Arial" w:hAnsi="Arial" w:cs="Arial"/>
                <w:sz w:val="12"/>
                <w:szCs w:val="16"/>
              </w:rPr>
              <w:t>Здания сервисного обслуживания, культурно-досуговой деятельности, технопарки, склады</w:t>
            </w:r>
          </w:p>
        </w:tc>
        <w:tc>
          <w:tcPr>
            <w:tcW w:w="32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14,2</w:t>
            </w:r>
          </w:p>
        </w:tc>
        <w:tc>
          <w:tcPr>
            <w:tcW w:w="32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13,6</w:t>
            </w:r>
          </w:p>
        </w:tc>
        <w:tc>
          <w:tcPr>
            <w:tcW w:w="32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13,0</w:t>
            </w:r>
          </w:p>
        </w:tc>
        <w:tc>
          <w:tcPr>
            <w:tcW w:w="32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12,4</w:t>
            </w:r>
          </w:p>
        </w:tc>
        <w:tc>
          <w:tcPr>
            <w:tcW w:w="32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12,4</w:t>
            </w:r>
          </w:p>
        </w:tc>
        <w:tc>
          <w:tcPr>
            <w:tcW w:w="32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w:t>
            </w:r>
          </w:p>
        </w:tc>
        <w:tc>
          <w:tcPr>
            <w:tcW w:w="416"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w:t>
            </w:r>
          </w:p>
        </w:tc>
      </w:tr>
      <w:tr w:rsidR="00040108" w:rsidRPr="007A1F82" w:rsidTr="005A0575">
        <w:trPr>
          <w:trHeight w:val="20"/>
        </w:trPr>
        <w:tc>
          <w:tcPr>
            <w:tcW w:w="2662" w:type="pct"/>
            <w:tcBorders>
              <w:top w:val="nil"/>
              <w:left w:val="single" w:sz="4" w:space="0" w:color="auto"/>
              <w:bottom w:val="single" w:sz="4" w:space="0" w:color="auto"/>
              <w:right w:val="single" w:sz="4" w:space="0" w:color="auto"/>
            </w:tcBorders>
            <w:shd w:val="clear" w:color="auto" w:fill="auto"/>
            <w:vAlign w:val="center"/>
          </w:tcPr>
          <w:p w:rsidR="00040108" w:rsidRPr="007A1F82" w:rsidRDefault="00040108" w:rsidP="007A1F82">
            <w:pPr>
              <w:rPr>
                <w:rFonts w:ascii="Arial" w:hAnsi="Arial" w:cs="Arial"/>
                <w:sz w:val="12"/>
                <w:szCs w:val="16"/>
              </w:rPr>
            </w:pPr>
            <w:r w:rsidRPr="007A1F82">
              <w:rPr>
                <w:rFonts w:ascii="Arial" w:hAnsi="Arial" w:cs="Arial"/>
                <w:sz w:val="12"/>
                <w:szCs w:val="16"/>
              </w:rPr>
              <w:t>Здания административного назначения (офисы)</w:t>
            </w:r>
          </w:p>
        </w:tc>
        <w:tc>
          <w:tcPr>
            <w:tcW w:w="32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23,3</w:t>
            </w:r>
          </w:p>
        </w:tc>
        <w:tc>
          <w:tcPr>
            <w:tcW w:w="32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22,0</w:t>
            </w:r>
          </w:p>
        </w:tc>
        <w:tc>
          <w:tcPr>
            <w:tcW w:w="32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21,4</w:t>
            </w:r>
          </w:p>
        </w:tc>
        <w:tc>
          <w:tcPr>
            <w:tcW w:w="32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17,5</w:t>
            </w:r>
          </w:p>
        </w:tc>
        <w:tc>
          <w:tcPr>
            <w:tcW w:w="32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15,5</w:t>
            </w:r>
          </w:p>
        </w:tc>
        <w:tc>
          <w:tcPr>
            <w:tcW w:w="32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14,3</w:t>
            </w:r>
          </w:p>
        </w:tc>
        <w:tc>
          <w:tcPr>
            <w:tcW w:w="416"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13,0</w:t>
            </w:r>
          </w:p>
        </w:tc>
      </w:tr>
    </w:tbl>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Перспективные удельные расходы тепловой энергии на горячее водоснабжение определяются количеством потребителей и режимом пользования системой централизованного горячего водоснабжения. Количество пользователей определяется характеристиками здания. Режим пользования определяется по проектным данным здания, а при отсутствии проектных данных – в соответствии со СНиП 2.04.01-85.</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Средняя часовая тепловая нагрузка горячего  водоснабжения потребителя тепловой энергии (Гкал/ч) в отопительный  период определяется по формуле:</w:t>
      </w:r>
    </w:p>
    <w:p w:rsidR="00040108" w:rsidRPr="007A1F82" w:rsidRDefault="00B30801" w:rsidP="00922011">
      <w:pPr>
        <w:tabs>
          <w:tab w:val="num" w:pos="-4962"/>
        </w:tabs>
        <w:ind w:firstLine="284"/>
        <w:jc w:val="both"/>
        <w:rPr>
          <w:rFonts w:ascii="Arial" w:hAnsi="Arial" w:cs="Arial"/>
          <w:sz w:val="16"/>
          <w:szCs w:val="16"/>
        </w:rPr>
      </w:pPr>
      <m:oMath>
        <m:sSub>
          <m:sSubPr>
            <m:ctrlPr>
              <w:rPr>
                <w:rFonts w:ascii="Cambria Math" w:hAnsi="Arial" w:cs="Arial"/>
                <w:sz w:val="16"/>
                <w:szCs w:val="16"/>
              </w:rPr>
            </m:ctrlPr>
          </m:sSubPr>
          <m:e>
            <m:r>
              <m:rPr>
                <m:sty m:val="p"/>
              </m:rPr>
              <w:rPr>
                <w:rFonts w:ascii="Cambria Math" w:hAnsi="Arial" w:cs="Arial"/>
                <w:sz w:val="16"/>
                <w:szCs w:val="16"/>
              </w:rPr>
              <m:t>Q</m:t>
            </m:r>
          </m:e>
          <m:sub>
            <m:r>
              <m:rPr>
                <m:sty m:val="p"/>
              </m:rPr>
              <w:rPr>
                <w:rFonts w:ascii="Arial" w:hAnsi="Arial" w:cs="Arial"/>
                <w:sz w:val="16"/>
                <w:szCs w:val="16"/>
              </w:rPr>
              <m:t>от</m:t>
            </m:r>
          </m:sub>
        </m:sSub>
        <m:r>
          <m:rPr>
            <m:sty m:val="p"/>
          </m:rPr>
          <w:rPr>
            <w:rFonts w:ascii="Cambria Math" w:hAnsi="Arial" w:cs="Arial"/>
            <w:sz w:val="16"/>
            <w:szCs w:val="16"/>
          </w:rPr>
          <m:t>=</m:t>
        </m:r>
        <m:f>
          <m:fPr>
            <m:ctrlPr>
              <w:rPr>
                <w:rFonts w:ascii="Cambria Math" w:hAnsi="Arial" w:cs="Arial"/>
                <w:sz w:val="16"/>
                <w:szCs w:val="16"/>
              </w:rPr>
            </m:ctrlPr>
          </m:fPr>
          <m:num>
            <m:r>
              <m:rPr>
                <m:sty m:val="p"/>
              </m:rPr>
              <w:rPr>
                <w:rFonts w:ascii="Cambria Math" w:hAnsi="Arial" w:cs="Arial"/>
                <w:sz w:val="16"/>
                <w:szCs w:val="16"/>
              </w:rPr>
              <m:t>a</m:t>
            </m:r>
            <m:r>
              <m:rPr>
                <m:sty m:val="p"/>
              </m:rPr>
              <w:rPr>
                <w:rFonts w:ascii="Arial" w:hAnsi="Arial" w:cs="Arial"/>
                <w:sz w:val="16"/>
                <w:szCs w:val="16"/>
              </w:rPr>
              <m:t>×</m:t>
            </m:r>
            <m:r>
              <m:rPr>
                <m:sty m:val="p"/>
              </m:rPr>
              <w:rPr>
                <w:rFonts w:ascii="Cambria Math" w:hAnsi="Arial" w:cs="Arial"/>
                <w:sz w:val="16"/>
                <w:szCs w:val="16"/>
              </w:rPr>
              <m:t>N</m:t>
            </m:r>
            <m:r>
              <m:rPr>
                <m:sty m:val="p"/>
              </m:rPr>
              <w:rPr>
                <w:rFonts w:ascii="Arial" w:hAnsi="Arial" w:cs="Arial"/>
                <w:sz w:val="16"/>
                <w:szCs w:val="16"/>
              </w:rPr>
              <m:t>×</m:t>
            </m:r>
            <m:r>
              <m:rPr>
                <m:sty m:val="p"/>
              </m:rPr>
              <w:rPr>
                <w:rFonts w:ascii="Cambria Math" w:hAnsi="Arial" w:cs="Arial"/>
                <w:sz w:val="16"/>
                <w:szCs w:val="16"/>
              </w:rPr>
              <m:t>(60</m:t>
            </m:r>
            <m:r>
              <m:rPr>
                <m:sty m:val="p"/>
              </m:rPr>
              <w:rPr>
                <w:rFonts w:ascii="Arial" w:hAnsi="Arial" w:cs="Arial"/>
                <w:sz w:val="16"/>
                <w:szCs w:val="16"/>
              </w:rPr>
              <m:t>-</m:t>
            </m:r>
            <m:sSub>
              <m:sSubPr>
                <m:ctrlPr>
                  <w:rPr>
                    <w:rFonts w:ascii="Cambria Math" w:hAnsi="Arial" w:cs="Arial"/>
                    <w:sz w:val="16"/>
                    <w:szCs w:val="16"/>
                  </w:rPr>
                </m:ctrlPr>
              </m:sSubPr>
              <m:e>
                <m:r>
                  <m:rPr>
                    <m:sty m:val="p"/>
                  </m:rPr>
                  <w:rPr>
                    <w:rFonts w:ascii="Cambria Math" w:hAnsi="Arial" w:cs="Arial"/>
                    <w:sz w:val="16"/>
                    <w:szCs w:val="16"/>
                  </w:rPr>
                  <m:t>t</m:t>
                </m:r>
              </m:e>
              <m:sub>
                <m:r>
                  <m:rPr>
                    <m:sty m:val="p"/>
                  </m:rPr>
                  <w:rPr>
                    <w:rFonts w:ascii="Cambria Math" w:hAnsi="Arial" w:cs="Arial"/>
                    <w:sz w:val="16"/>
                    <w:szCs w:val="16"/>
                  </w:rPr>
                  <m:t>c</m:t>
                </m:r>
              </m:sub>
            </m:sSub>
            <m:r>
              <m:rPr>
                <m:sty m:val="p"/>
              </m:rPr>
              <w:rPr>
                <w:rFonts w:ascii="Cambria Math" w:hAnsi="Arial" w:cs="Arial"/>
                <w:sz w:val="16"/>
                <w:szCs w:val="16"/>
              </w:rPr>
              <m:t>)</m:t>
            </m:r>
            <m:r>
              <m:rPr>
                <m:sty m:val="p"/>
              </m:rPr>
              <w:rPr>
                <w:rFonts w:ascii="Arial" w:hAnsi="Arial" w:cs="Arial"/>
                <w:sz w:val="16"/>
                <w:szCs w:val="16"/>
              </w:rPr>
              <m:t>×</m:t>
            </m:r>
            <m:sSup>
              <m:sSupPr>
                <m:ctrlPr>
                  <w:rPr>
                    <w:rFonts w:ascii="Cambria Math" w:hAnsi="Arial" w:cs="Arial"/>
                    <w:sz w:val="16"/>
                    <w:szCs w:val="16"/>
                  </w:rPr>
                </m:ctrlPr>
              </m:sSupPr>
              <m:e>
                <m:r>
                  <m:rPr>
                    <m:sty m:val="p"/>
                  </m:rPr>
                  <w:rPr>
                    <w:rFonts w:ascii="Cambria Math" w:hAnsi="Arial" w:cs="Arial"/>
                    <w:sz w:val="16"/>
                    <w:szCs w:val="16"/>
                  </w:rPr>
                  <m:t>10</m:t>
                </m:r>
              </m:e>
              <m:sup>
                <m:r>
                  <m:rPr>
                    <m:sty m:val="p"/>
                  </m:rPr>
                  <w:rPr>
                    <w:rFonts w:ascii="Arial" w:hAnsi="Arial" w:cs="Arial"/>
                    <w:sz w:val="16"/>
                    <w:szCs w:val="16"/>
                  </w:rPr>
                  <m:t>-</m:t>
                </m:r>
                <m:r>
                  <m:rPr>
                    <m:sty m:val="p"/>
                  </m:rPr>
                  <w:rPr>
                    <w:rFonts w:ascii="Cambria Math" w:hAnsi="Arial" w:cs="Arial"/>
                    <w:sz w:val="16"/>
                    <w:szCs w:val="16"/>
                  </w:rPr>
                  <m:t>6</m:t>
                </m:r>
              </m:sup>
            </m:sSup>
          </m:num>
          <m:den>
            <m:r>
              <m:rPr>
                <m:sty m:val="p"/>
              </m:rPr>
              <w:rPr>
                <w:rFonts w:ascii="Cambria Math" w:hAnsi="Arial" w:cs="Arial"/>
                <w:sz w:val="16"/>
                <w:szCs w:val="16"/>
              </w:rPr>
              <m:t>T</m:t>
            </m:r>
          </m:den>
        </m:f>
        <m:r>
          <m:rPr>
            <m:sty m:val="p"/>
          </m:rPr>
          <w:rPr>
            <w:rFonts w:ascii="Cambria Math" w:hAnsi="Arial" w:cs="Arial"/>
            <w:sz w:val="16"/>
            <w:szCs w:val="16"/>
          </w:rPr>
          <m:t>+</m:t>
        </m:r>
        <m:sSub>
          <m:sSubPr>
            <m:ctrlPr>
              <w:rPr>
                <w:rFonts w:ascii="Cambria Math" w:hAnsi="Arial" w:cs="Arial"/>
                <w:sz w:val="16"/>
                <w:szCs w:val="16"/>
              </w:rPr>
            </m:ctrlPr>
          </m:sSubPr>
          <m:e>
            <m:r>
              <m:rPr>
                <m:sty m:val="p"/>
              </m:rPr>
              <w:rPr>
                <w:rFonts w:ascii="Cambria Math" w:hAnsi="Arial" w:cs="Arial"/>
                <w:sz w:val="16"/>
                <w:szCs w:val="16"/>
              </w:rPr>
              <m:t>Q</m:t>
            </m:r>
          </m:e>
          <m:sub>
            <m:r>
              <m:rPr>
                <m:sty m:val="p"/>
              </m:rPr>
              <w:rPr>
                <w:rFonts w:ascii="Arial" w:hAnsi="Arial" w:cs="Arial"/>
                <w:sz w:val="16"/>
                <w:szCs w:val="16"/>
              </w:rPr>
              <m:t>ТП</m:t>
            </m:r>
          </m:sub>
        </m:sSub>
        <m:r>
          <m:rPr>
            <m:sty m:val="p"/>
          </m:rPr>
          <w:rPr>
            <w:rFonts w:ascii="Cambria Math" w:hAnsi="Arial" w:cs="Arial"/>
            <w:sz w:val="16"/>
            <w:szCs w:val="16"/>
          </w:rPr>
          <m:t>,</m:t>
        </m:r>
      </m:oMath>
      <w:r w:rsidR="00040108" w:rsidRPr="007A1F82">
        <w:rPr>
          <w:rFonts w:ascii="Arial" w:hAnsi="Arial" w:cs="Arial"/>
          <w:sz w:val="16"/>
          <w:szCs w:val="16"/>
        </w:rPr>
        <w:t xml:space="preserve"> где:</w:t>
      </w:r>
    </w:p>
    <w:p w:rsidR="00040108" w:rsidRPr="007A1F82" w:rsidRDefault="00040108" w:rsidP="00922011">
      <w:pPr>
        <w:ind w:firstLine="284"/>
        <w:jc w:val="both"/>
        <w:rPr>
          <w:rFonts w:ascii="Arial" w:hAnsi="Arial" w:cs="Arial"/>
          <w:sz w:val="16"/>
          <w:szCs w:val="16"/>
        </w:rPr>
      </w:pPr>
      <m:oMath>
        <m:r>
          <w:rPr>
            <w:rFonts w:ascii="Cambria Math" w:hAnsi="Cambria Math" w:cs="Arial"/>
            <w:sz w:val="16"/>
            <w:szCs w:val="16"/>
          </w:rPr>
          <m:t>a</m:t>
        </m:r>
      </m:oMath>
      <w:r w:rsidRPr="007A1F82">
        <w:rPr>
          <w:rFonts w:ascii="Arial" w:hAnsi="Arial" w:cs="Arial"/>
          <w:sz w:val="16"/>
          <w:szCs w:val="16"/>
        </w:rPr>
        <w:t xml:space="preserve"> - расход воды на горячее водоснабжение абонента, л/ед. измерения в сутки; принимается по таблице приложения 3 СНиП 2.04.01-85;</w:t>
      </w:r>
    </w:p>
    <w:p w:rsidR="00040108" w:rsidRPr="007A1F82" w:rsidRDefault="00040108" w:rsidP="00922011">
      <w:pPr>
        <w:ind w:firstLine="284"/>
        <w:jc w:val="both"/>
        <w:rPr>
          <w:rFonts w:ascii="Arial" w:hAnsi="Arial" w:cs="Arial"/>
          <w:sz w:val="16"/>
          <w:szCs w:val="16"/>
        </w:rPr>
      </w:pPr>
      <m:oMath>
        <m:r>
          <w:rPr>
            <w:rFonts w:ascii="Cambria Math" w:hAnsi="Cambria Math" w:cs="Arial"/>
            <w:sz w:val="16"/>
            <w:szCs w:val="16"/>
          </w:rPr>
          <m:t>N</m:t>
        </m:r>
      </m:oMath>
      <w:r w:rsidRPr="007A1F82">
        <w:rPr>
          <w:rFonts w:ascii="Arial" w:hAnsi="Arial" w:cs="Arial"/>
          <w:sz w:val="16"/>
          <w:szCs w:val="16"/>
        </w:rPr>
        <w:t xml:space="preserve"> - количество единиц измерения, отнесенное к суткам, - количество жителей, учащихся в учебных заведениях и т.д.;</w:t>
      </w:r>
    </w:p>
    <w:p w:rsidR="00040108" w:rsidRPr="007A1F82" w:rsidRDefault="00B30801" w:rsidP="00922011">
      <w:pPr>
        <w:ind w:firstLine="284"/>
        <w:jc w:val="both"/>
        <w:rPr>
          <w:rFonts w:ascii="Arial" w:hAnsi="Arial" w:cs="Arial"/>
          <w:sz w:val="16"/>
          <w:szCs w:val="16"/>
        </w:rPr>
      </w:pPr>
      <m:oMath>
        <m:sSub>
          <m:sSubPr>
            <m:ctrlPr>
              <w:rPr>
                <w:rFonts w:ascii="Cambria Math" w:hAnsi="Arial" w:cs="Arial"/>
                <w:sz w:val="16"/>
                <w:szCs w:val="16"/>
              </w:rPr>
            </m:ctrlPr>
          </m:sSubPr>
          <m:e>
            <m:r>
              <w:rPr>
                <w:rFonts w:ascii="Cambria Math" w:hAnsi="Cambria Math" w:cs="Arial"/>
                <w:sz w:val="16"/>
                <w:szCs w:val="16"/>
              </w:rPr>
              <m:t>t</m:t>
            </m:r>
          </m:e>
          <m:sub>
            <m:r>
              <w:rPr>
                <w:rFonts w:ascii="Cambria Math" w:hAnsi="Cambria Math" w:cs="Arial"/>
                <w:sz w:val="16"/>
                <w:szCs w:val="16"/>
              </w:rPr>
              <m:t>c</m:t>
            </m:r>
          </m:sub>
        </m:sSub>
      </m:oMath>
      <w:r w:rsidR="00040108" w:rsidRPr="007A1F82">
        <w:rPr>
          <w:rFonts w:ascii="Arial" w:hAnsi="Arial" w:cs="Arial"/>
          <w:sz w:val="16"/>
          <w:szCs w:val="16"/>
        </w:rPr>
        <w:t xml:space="preserve"> - температура водопроводной воды в отопительный период, °С;</w:t>
      </w:r>
    </w:p>
    <w:p w:rsidR="00040108" w:rsidRPr="007A1F82" w:rsidRDefault="00040108" w:rsidP="00922011">
      <w:pPr>
        <w:ind w:firstLine="284"/>
        <w:jc w:val="both"/>
        <w:rPr>
          <w:rFonts w:ascii="Arial" w:hAnsi="Arial" w:cs="Arial"/>
          <w:sz w:val="16"/>
          <w:szCs w:val="16"/>
        </w:rPr>
      </w:pPr>
      <m:oMath>
        <m:r>
          <w:rPr>
            <w:rFonts w:ascii="Cambria Math" w:hAnsi="Cambria Math" w:cs="Arial"/>
            <w:sz w:val="16"/>
            <w:szCs w:val="16"/>
          </w:rPr>
          <m:t>T</m:t>
        </m:r>
      </m:oMath>
      <w:r w:rsidRPr="007A1F82">
        <w:rPr>
          <w:rFonts w:ascii="Arial" w:hAnsi="Arial" w:cs="Arial"/>
          <w:sz w:val="16"/>
          <w:szCs w:val="16"/>
        </w:rPr>
        <w:t xml:space="preserve"> - продолжительность функционирования системы горячего водоснабжения потребителя в сутки, ч;</w:t>
      </w:r>
    </w:p>
    <w:p w:rsidR="00040108" w:rsidRPr="007A1F82" w:rsidRDefault="00B30801" w:rsidP="00922011">
      <w:pPr>
        <w:ind w:firstLine="284"/>
        <w:jc w:val="both"/>
        <w:rPr>
          <w:rFonts w:ascii="Arial" w:hAnsi="Arial" w:cs="Arial"/>
          <w:sz w:val="16"/>
          <w:szCs w:val="16"/>
        </w:rPr>
      </w:pPr>
      <m:oMath>
        <m:sSub>
          <m:sSubPr>
            <m:ctrlPr>
              <w:rPr>
                <w:rFonts w:ascii="Cambria Math" w:hAnsi="Arial" w:cs="Arial"/>
                <w:sz w:val="16"/>
                <w:szCs w:val="16"/>
              </w:rPr>
            </m:ctrlPr>
          </m:sSubPr>
          <m:e>
            <m:r>
              <w:rPr>
                <w:rFonts w:ascii="Cambria Math" w:hAnsi="Cambria Math" w:cs="Arial"/>
                <w:sz w:val="16"/>
                <w:szCs w:val="16"/>
              </w:rPr>
              <m:t>Q</m:t>
            </m:r>
          </m:e>
          <m:sub>
            <m:r>
              <m:rPr>
                <m:sty m:val="p"/>
              </m:rPr>
              <w:rPr>
                <w:rFonts w:ascii="Arial" w:hAnsi="Arial" w:cs="Arial"/>
                <w:sz w:val="16"/>
                <w:szCs w:val="16"/>
              </w:rPr>
              <m:t>ТП</m:t>
            </m:r>
          </m:sub>
        </m:sSub>
      </m:oMath>
      <w:r w:rsidR="00040108" w:rsidRPr="007A1F82">
        <w:rPr>
          <w:rFonts w:ascii="Arial" w:hAnsi="Arial" w:cs="Arial"/>
          <w:sz w:val="16"/>
          <w:szCs w:val="16"/>
        </w:rPr>
        <w:t xml:space="preserve"> - тепловые потери в местной системе горячего водоснабжения, в подающем и циркуляционном трубопроводах наружной сети горячего водоснабжения, Гкал/ч.</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Средняя часовая тепловая нагрузка горячего водоснабжения в неотопительный период (Гкал) определяется по формуле:</w:t>
      </w:r>
    </w:p>
    <w:p w:rsidR="00040108" w:rsidRPr="007A1F82" w:rsidRDefault="00B30801" w:rsidP="00922011">
      <w:pPr>
        <w:tabs>
          <w:tab w:val="num" w:pos="-4962"/>
        </w:tabs>
        <w:ind w:firstLine="284"/>
        <w:jc w:val="both"/>
        <w:rPr>
          <w:rFonts w:ascii="Arial" w:hAnsi="Arial" w:cs="Arial"/>
          <w:sz w:val="16"/>
          <w:szCs w:val="16"/>
        </w:rPr>
      </w:pPr>
      <m:oMath>
        <m:sSub>
          <m:sSubPr>
            <m:ctrlPr>
              <w:rPr>
                <w:rFonts w:ascii="Cambria Math" w:hAnsi="Arial" w:cs="Arial"/>
                <w:sz w:val="16"/>
                <w:szCs w:val="16"/>
              </w:rPr>
            </m:ctrlPr>
          </m:sSubPr>
          <m:e>
            <m:r>
              <m:rPr>
                <m:sty m:val="p"/>
              </m:rPr>
              <w:rPr>
                <w:rFonts w:ascii="Cambria Math" w:hAnsi="Arial" w:cs="Arial"/>
                <w:sz w:val="16"/>
                <w:szCs w:val="16"/>
              </w:rPr>
              <m:t>Q</m:t>
            </m:r>
          </m:e>
          <m:sub>
            <m:r>
              <m:rPr>
                <m:sty m:val="p"/>
              </m:rPr>
              <w:rPr>
                <w:rFonts w:ascii="Arial" w:hAnsi="Arial" w:cs="Arial"/>
                <w:sz w:val="16"/>
                <w:szCs w:val="16"/>
              </w:rPr>
              <m:t>неот</m:t>
            </m:r>
          </m:sub>
        </m:sSub>
        <m:r>
          <m:rPr>
            <m:sty m:val="p"/>
          </m:rPr>
          <w:rPr>
            <w:rFonts w:ascii="Cambria Math" w:hAnsi="Arial" w:cs="Arial"/>
            <w:sz w:val="16"/>
            <w:szCs w:val="16"/>
          </w:rPr>
          <m:t>=</m:t>
        </m:r>
        <m:sSub>
          <m:sSubPr>
            <m:ctrlPr>
              <w:rPr>
                <w:rFonts w:ascii="Cambria Math" w:hAnsi="Arial" w:cs="Arial"/>
                <w:sz w:val="16"/>
                <w:szCs w:val="16"/>
              </w:rPr>
            </m:ctrlPr>
          </m:sSubPr>
          <m:e>
            <m:r>
              <m:rPr>
                <m:sty m:val="p"/>
              </m:rPr>
              <w:rPr>
                <w:rFonts w:ascii="Cambria Math" w:hAnsi="Arial" w:cs="Arial"/>
                <w:sz w:val="16"/>
                <w:szCs w:val="16"/>
              </w:rPr>
              <m:t>Q</m:t>
            </m:r>
          </m:e>
          <m:sub>
            <m:r>
              <m:rPr>
                <m:sty m:val="p"/>
              </m:rPr>
              <w:rPr>
                <w:rFonts w:ascii="Arial" w:hAnsi="Arial" w:cs="Arial"/>
                <w:sz w:val="16"/>
                <w:szCs w:val="16"/>
              </w:rPr>
              <m:t>от</m:t>
            </m:r>
          </m:sub>
        </m:sSub>
        <m:r>
          <m:rPr>
            <m:sty m:val="p"/>
          </m:rPr>
          <w:rPr>
            <w:rFonts w:ascii="Arial" w:hAnsi="Arial" w:cs="Arial"/>
            <w:sz w:val="16"/>
            <w:szCs w:val="16"/>
          </w:rPr>
          <m:t>×β×</m:t>
        </m:r>
        <m:f>
          <m:fPr>
            <m:ctrlPr>
              <w:rPr>
                <w:rFonts w:ascii="Cambria Math" w:hAnsi="Arial" w:cs="Arial"/>
                <w:sz w:val="16"/>
                <w:szCs w:val="16"/>
              </w:rPr>
            </m:ctrlPr>
          </m:fPr>
          <m:num>
            <m:sSub>
              <m:sSubPr>
                <m:ctrlPr>
                  <w:rPr>
                    <w:rFonts w:ascii="Cambria Math" w:hAnsi="Arial" w:cs="Arial"/>
                    <w:sz w:val="16"/>
                    <w:szCs w:val="16"/>
                  </w:rPr>
                </m:ctrlPr>
              </m:sSubPr>
              <m:e>
                <m:r>
                  <m:rPr>
                    <m:sty m:val="p"/>
                  </m:rPr>
                  <w:rPr>
                    <w:rFonts w:ascii="Cambria Math" w:hAnsi="Arial" w:cs="Arial"/>
                    <w:sz w:val="16"/>
                    <w:szCs w:val="16"/>
                  </w:rPr>
                  <m:t>t</m:t>
                </m:r>
              </m:e>
              <m:sub>
                <m:r>
                  <m:rPr>
                    <m:sty m:val="p"/>
                  </m:rPr>
                  <w:rPr>
                    <w:rFonts w:ascii="Cambria Math" w:hAnsi="Arial" w:cs="Arial"/>
                    <w:sz w:val="16"/>
                    <w:szCs w:val="16"/>
                  </w:rPr>
                  <m:t>hs</m:t>
                </m:r>
              </m:sub>
            </m:sSub>
            <m:r>
              <m:rPr>
                <m:sty m:val="p"/>
              </m:rPr>
              <w:rPr>
                <w:rFonts w:ascii="Arial" w:hAnsi="Arial" w:cs="Arial"/>
                <w:sz w:val="16"/>
                <w:szCs w:val="16"/>
              </w:rPr>
              <m:t>-</m:t>
            </m:r>
            <m:sSub>
              <m:sSubPr>
                <m:ctrlPr>
                  <w:rPr>
                    <w:rFonts w:ascii="Cambria Math" w:hAnsi="Arial" w:cs="Arial"/>
                    <w:sz w:val="16"/>
                    <w:szCs w:val="16"/>
                  </w:rPr>
                </m:ctrlPr>
              </m:sSubPr>
              <m:e>
                <m:r>
                  <m:rPr>
                    <m:sty m:val="p"/>
                  </m:rPr>
                  <w:rPr>
                    <w:rFonts w:ascii="Cambria Math" w:hAnsi="Arial" w:cs="Arial"/>
                    <w:sz w:val="16"/>
                    <w:szCs w:val="16"/>
                  </w:rPr>
                  <m:t>t</m:t>
                </m:r>
              </m:e>
              <m:sub>
                <m:r>
                  <m:rPr>
                    <m:sty m:val="p"/>
                  </m:rPr>
                  <w:rPr>
                    <w:rFonts w:ascii="Cambria Math" w:hAnsi="Arial" w:cs="Arial"/>
                    <w:sz w:val="16"/>
                    <w:szCs w:val="16"/>
                  </w:rPr>
                  <m:t>cs</m:t>
                </m:r>
              </m:sub>
            </m:sSub>
          </m:num>
          <m:den>
            <m:sSub>
              <m:sSubPr>
                <m:ctrlPr>
                  <w:rPr>
                    <w:rFonts w:ascii="Cambria Math" w:hAnsi="Arial" w:cs="Arial"/>
                    <w:sz w:val="16"/>
                    <w:szCs w:val="16"/>
                  </w:rPr>
                </m:ctrlPr>
              </m:sSubPr>
              <m:e>
                <m:r>
                  <m:rPr>
                    <m:sty m:val="p"/>
                  </m:rPr>
                  <w:rPr>
                    <w:rFonts w:ascii="Cambria Math" w:hAnsi="Arial" w:cs="Arial"/>
                    <w:sz w:val="16"/>
                    <w:szCs w:val="16"/>
                  </w:rPr>
                  <m:t>t</m:t>
                </m:r>
              </m:e>
              <m:sub>
                <m:r>
                  <m:rPr>
                    <m:sty m:val="p"/>
                  </m:rPr>
                  <w:rPr>
                    <w:rFonts w:ascii="Cambria Math" w:hAnsi="Arial" w:cs="Arial"/>
                    <w:sz w:val="16"/>
                    <w:szCs w:val="16"/>
                  </w:rPr>
                  <m:t>h</m:t>
                </m:r>
              </m:sub>
            </m:sSub>
            <m:r>
              <m:rPr>
                <m:sty m:val="p"/>
              </m:rPr>
              <w:rPr>
                <w:rFonts w:ascii="Arial" w:hAnsi="Arial" w:cs="Arial"/>
                <w:sz w:val="16"/>
                <w:szCs w:val="16"/>
              </w:rPr>
              <m:t>-</m:t>
            </m:r>
            <m:sSub>
              <m:sSubPr>
                <m:ctrlPr>
                  <w:rPr>
                    <w:rFonts w:ascii="Cambria Math" w:hAnsi="Arial" w:cs="Arial"/>
                    <w:sz w:val="16"/>
                    <w:szCs w:val="16"/>
                  </w:rPr>
                </m:ctrlPr>
              </m:sSubPr>
              <m:e>
                <m:r>
                  <m:rPr>
                    <m:sty m:val="p"/>
                  </m:rPr>
                  <w:rPr>
                    <w:rFonts w:ascii="Cambria Math" w:hAnsi="Arial" w:cs="Arial"/>
                    <w:sz w:val="16"/>
                    <w:szCs w:val="16"/>
                  </w:rPr>
                  <m:t>t</m:t>
                </m:r>
              </m:e>
              <m:sub>
                <m:r>
                  <m:rPr>
                    <m:sty m:val="p"/>
                  </m:rPr>
                  <w:rPr>
                    <w:rFonts w:ascii="Cambria Math" w:hAnsi="Arial" w:cs="Arial"/>
                    <w:sz w:val="16"/>
                    <w:szCs w:val="16"/>
                  </w:rPr>
                  <m:t>c</m:t>
                </m:r>
              </m:sub>
            </m:sSub>
          </m:den>
        </m:f>
        <m:r>
          <m:rPr>
            <m:sty m:val="p"/>
          </m:rPr>
          <w:rPr>
            <w:rFonts w:ascii="Cambria Math" w:hAnsi="Arial" w:cs="Arial"/>
            <w:sz w:val="16"/>
            <w:szCs w:val="16"/>
          </w:rPr>
          <m:t>,</m:t>
        </m:r>
      </m:oMath>
      <w:r w:rsidR="00040108" w:rsidRPr="007A1F82">
        <w:rPr>
          <w:rFonts w:ascii="Arial" w:hAnsi="Arial" w:cs="Arial"/>
          <w:sz w:val="16"/>
          <w:szCs w:val="16"/>
        </w:rPr>
        <w:t xml:space="preserve"> где:</w:t>
      </w:r>
    </w:p>
    <w:p w:rsidR="00040108" w:rsidRPr="007A1F82" w:rsidRDefault="00B30801" w:rsidP="00922011">
      <w:pPr>
        <w:ind w:firstLine="284"/>
        <w:jc w:val="both"/>
        <w:rPr>
          <w:rFonts w:ascii="Arial" w:hAnsi="Arial" w:cs="Arial"/>
          <w:sz w:val="16"/>
          <w:szCs w:val="16"/>
        </w:rPr>
      </w:pPr>
      <m:oMath>
        <m:sSub>
          <m:sSubPr>
            <m:ctrlPr>
              <w:rPr>
                <w:rFonts w:ascii="Cambria Math" w:hAnsi="Arial" w:cs="Arial"/>
                <w:sz w:val="16"/>
                <w:szCs w:val="16"/>
              </w:rPr>
            </m:ctrlPr>
          </m:sSubPr>
          <m:e>
            <m:r>
              <w:rPr>
                <w:rFonts w:ascii="Cambria Math" w:hAnsi="Cambria Math" w:cs="Arial"/>
                <w:sz w:val="16"/>
                <w:szCs w:val="16"/>
              </w:rPr>
              <m:t>Q</m:t>
            </m:r>
          </m:e>
          <m:sub>
            <m:r>
              <m:rPr>
                <m:sty m:val="p"/>
              </m:rPr>
              <w:rPr>
                <w:rFonts w:ascii="Arial" w:hAnsi="Arial" w:cs="Arial"/>
                <w:sz w:val="16"/>
                <w:szCs w:val="16"/>
              </w:rPr>
              <m:t>от</m:t>
            </m:r>
          </m:sub>
        </m:sSub>
      </m:oMath>
      <w:r w:rsidR="00040108" w:rsidRPr="007A1F82">
        <w:rPr>
          <w:rFonts w:ascii="Arial" w:hAnsi="Arial" w:cs="Arial"/>
          <w:sz w:val="16"/>
          <w:szCs w:val="16"/>
        </w:rPr>
        <w:t xml:space="preserve"> - средняя часовая тепловая нагрузка горячего водоснабжения в отопительный период, Гкал/ч;</w:t>
      </w:r>
    </w:p>
    <w:p w:rsidR="00040108" w:rsidRPr="007A1F82" w:rsidRDefault="00040108" w:rsidP="00922011">
      <w:pPr>
        <w:ind w:firstLine="284"/>
        <w:jc w:val="both"/>
        <w:rPr>
          <w:rFonts w:ascii="Arial" w:hAnsi="Arial" w:cs="Arial"/>
          <w:sz w:val="16"/>
          <w:szCs w:val="16"/>
        </w:rPr>
      </w:pPr>
      <m:oMath>
        <m:r>
          <w:rPr>
            <w:rFonts w:ascii="Cambria Math" w:hAnsi="Cambria Math" w:cs="Arial"/>
            <w:sz w:val="16"/>
            <w:szCs w:val="16"/>
          </w:rPr>
          <m:t>β</m:t>
        </m:r>
      </m:oMath>
      <w:r w:rsidRPr="007A1F82">
        <w:rPr>
          <w:rFonts w:ascii="Arial" w:hAnsi="Arial" w:cs="Arial"/>
          <w:sz w:val="16"/>
          <w:szCs w:val="16"/>
        </w:rPr>
        <w:t xml:space="preserve"> - коэффициент, учитывающий снижение средней часовой нагрузки горячего водоснабжения в неотопительный период по сравнению с нагрузкой в отопительный период;</w:t>
      </w:r>
    </w:p>
    <w:p w:rsidR="00040108" w:rsidRPr="007A1F82" w:rsidRDefault="00B30801" w:rsidP="00922011">
      <w:pPr>
        <w:ind w:firstLine="284"/>
        <w:jc w:val="both"/>
        <w:rPr>
          <w:rFonts w:ascii="Arial" w:hAnsi="Arial" w:cs="Arial"/>
          <w:sz w:val="16"/>
          <w:szCs w:val="16"/>
        </w:rPr>
      </w:pPr>
      <m:oMath>
        <m:sSub>
          <m:sSubPr>
            <m:ctrlPr>
              <w:rPr>
                <w:rFonts w:ascii="Cambria Math" w:hAnsi="Arial" w:cs="Arial"/>
                <w:sz w:val="16"/>
                <w:szCs w:val="16"/>
              </w:rPr>
            </m:ctrlPr>
          </m:sSubPr>
          <m:e>
            <m:r>
              <w:rPr>
                <w:rFonts w:ascii="Cambria Math" w:hAnsi="Cambria Math" w:cs="Arial"/>
                <w:sz w:val="16"/>
                <w:szCs w:val="16"/>
              </w:rPr>
              <m:t>t</m:t>
            </m:r>
          </m:e>
          <m:sub>
            <m:r>
              <w:rPr>
                <w:rFonts w:ascii="Arial" w:hAnsi="Cambria Math" w:cs="Arial"/>
                <w:sz w:val="16"/>
                <w:szCs w:val="16"/>
              </w:rPr>
              <m:t>h</m:t>
            </m:r>
            <m:r>
              <w:rPr>
                <w:rFonts w:ascii="Cambria Math" w:hAnsi="Cambria Math" w:cs="Arial"/>
                <w:sz w:val="16"/>
                <w:szCs w:val="16"/>
              </w:rPr>
              <m:t>s</m:t>
            </m:r>
          </m:sub>
        </m:sSub>
      </m:oMath>
      <w:r w:rsidR="00040108" w:rsidRPr="007A1F82">
        <w:rPr>
          <w:rFonts w:ascii="Arial" w:hAnsi="Arial" w:cs="Arial"/>
          <w:sz w:val="16"/>
          <w:szCs w:val="16"/>
        </w:rPr>
        <w:t xml:space="preserve">, </w:t>
      </w:r>
      <m:oMath>
        <m:sSub>
          <m:sSubPr>
            <m:ctrlPr>
              <w:rPr>
                <w:rFonts w:ascii="Cambria Math" w:hAnsi="Arial" w:cs="Arial"/>
                <w:sz w:val="16"/>
                <w:szCs w:val="16"/>
              </w:rPr>
            </m:ctrlPr>
          </m:sSubPr>
          <m:e>
            <m:r>
              <w:rPr>
                <w:rFonts w:ascii="Cambria Math" w:hAnsi="Cambria Math" w:cs="Arial"/>
                <w:sz w:val="16"/>
                <w:szCs w:val="16"/>
              </w:rPr>
              <m:t>t</m:t>
            </m:r>
          </m:e>
          <m:sub>
            <m:r>
              <w:rPr>
                <w:rFonts w:ascii="Arial" w:hAnsi="Cambria Math" w:cs="Arial"/>
                <w:sz w:val="16"/>
                <w:szCs w:val="16"/>
              </w:rPr>
              <m:t>h</m:t>
            </m:r>
          </m:sub>
        </m:sSub>
      </m:oMath>
      <w:r w:rsidR="00040108" w:rsidRPr="007A1F82">
        <w:rPr>
          <w:rFonts w:ascii="Arial" w:hAnsi="Arial" w:cs="Arial"/>
          <w:sz w:val="16"/>
          <w:szCs w:val="16"/>
        </w:rPr>
        <w:t xml:space="preserve"> - температура горячей воды в неотопительный и отопительный период соответственно, </w:t>
      </w:r>
      <w:r w:rsidR="00040108" w:rsidRPr="007A1F82">
        <w:rPr>
          <w:rFonts w:ascii="Arial" w:hAnsi="Arial" w:cs="Arial"/>
          <w:sz w:val="16"/>
          <w:szCs w:val="16"/>
          <w:vertAlign w:val="superscript"/>
        </w:rPr>
        <w:t>о</w:t>
      </w:r>
      <w:r w:rsidR="00040108" w:rsidRPr="007A1F82">
        <w:rPr>
          <w:rFonts w:ascii="Arial" w:hAnsi="Arial" w:cs="Arial"/>
          <w:sz w:val="16"/>
          <w:szCs w:val="16"/>
        </w:rPr>
        <w:t>С;</w:t>
      </w:r>
    </w:p>
    <w:p w:rsidR="00040108" w:rsidRPr="007A1F82" w:rsidRDefault="00B30801" w:rsidP="00922011">
      <w:pPr>
        <w:ind w:firstLine="284"/>
        <w:jc w:val="both"/>
        <w:rPr>
          <w:rFonts w:ascii="Arial" w:hAnsi="Arial" w:cs="Arial"/>
          <w:sz w:val="16"/>
          <w:szCs w:val="16"/>
        </w:rPr>
      </w:pPr>
      <m:oMath>
        <m:sSub>
          <m:sSubPr>
            <m:ctrlPr>
              <w:rPr>
                <w:rFonts w:ascii="Cambria Math" w:hAnsi="Arial" w:cs="Arial"/>
                <w:sz w:val="16"/>
                <w:szCs w:val="16"/>
              </w:rPr>
            </m:ctrlPr>
          </m:sSubPr>
          <m:e>
            <m:r>
              <w:rPr>
                <w:rFonts w:ascii="Cambria Math" w:hAnsi="Cambria Math" w:cs="Arial"/>
                <w:sz w:val="16"/>
                <w:szCs w:val="16"/>
              </w:rPr>
              <m:t>t</m:t>
            </m:r>
          </m:e>
          <m:sub>
            <m:r>
              <w:rPr>
                <w:rFonts w:ascii="Cambria Math" w:hAnsi="Cambria Math" w:cs="Arial"/>
                <w:sz w:val="16"/>
                <w:szCs w:val="16"/>
              </w:rPr>
              <m:t>cs</m:t>
            </m:r>
          </m:sub>
        </m:sSub>
      </m:oMath>
      <w:r w:rsidR="00040108" w:rsidRPr="007A1F82">
        <w:rPr>
          <w:rFonts w:ascii="Arial" w:hAnsi="Arial" w:cs="Arial"/>
          <w:sz w:val="16"/>
          <w:szCs w:val="16"/>
        </w:rPr>
        <w:t xml:space="preserve">, </w:t>
      </w:r>
      <m:oMath>
        <m:sSub>
          <m:sSubPr>
            <m:ctrlPr>
              <w:rPr>
                <w:rFonts w:ascii="Cambria Math" w:hAnsi="Arial" w:cs="Arial"/>
                <w:sz w:val="16"/>
                <w:szCs w:val="16"/>
              </w:rPr>
            </m:ctrlPr>
          </m:sSubPr>
          <m:e>
            <m:r>
              <w:rPr>
                <w:rFonts w:ascii="Cambria Math" w:hAnsi="Cambria Math" w:cs="Arial"/>
                <w:sz w:val="16"/>
                <w:szCs w:val="16"/>
              </w:rPr>
              <m:t>t</m:t>
            </m:r>
          </m:e>
          <m:sub>
            <m:r>
              <w:rPr>
                <w:rFonts w:ascii="Cambria Math" w:hAnsi="Cambria Math" w:cs="Arial"/>
                <w:sz w:val="16"/>
                <w:szCs w:val="16"/>
              </w:rPr>
              <m:t>c</m:t>
            </m:r>
          </m:sub>
        </m:sSub>
      </m:oMath>
      <w:r w:rsidR="00040108" w:rsidRPr="007A1F82">
        <w:rPr>
          <w:rFonts w:ascii="Arial" w:hAnsi="Arial" w:cs="Arial"/>
          <w:sz w:val="16"/>
          <w:szCs w:val="16"/>
        </w:rPr>
        <w:t xml:space="preserve"> - температура водопроводной воды в неотопительный и отопительный период, </w:t>
      </w:r>
      <w:r w:rsidR="00040108" w:rsidRPr="007A1F82">
        <w:rPr>
          <w:rFonts w:ascii="Arial" w:hAnsi="Arial" w:cs="Arial"/>
          <w:sz w:val="16"/>
          <w:szCs w:val="16"/>
          <w:vertAlign w:val="superscript"/>
        </w:rPr>
        <w:t>о</w:t>
      </w:r>
      <w:r w:rsidR="00040108" w:rsidRPr="007A1F82">
        <w:rPr>
          <w:rFonts w:ascii="Arial" w:hAnsi="Arial" w:cs="Arial"/>
          <w:sz w:val="16"/>
          <w:szCs w:val="16"/>
        </w:rPr>
        <w:t>С.</w:t>
      </w:r>
    </w:p>
    <w:p w:rsidR="00040108" w:rsidRPr="007A1F82" w:rsidRDefault="00040108" w:rsidP="00922011">
      <w:pPr>
        <w:ind w:firstLine="284"/>
        <w:jc w:val="both"/>
        <w:rPr>
          <w:rFonts w:ascii="Arial" w:hAnsi="Arial" w:cs="Arial"/>
          <w:sz w:val="16"/>
          <w:szCs w:val="16"/>
        </w:rPr>
      </w:pPr>
      <w:r w:rsidRPr="007A1F82">
        <w:rPr>
          <w:rFonts w:ascii="Arial" w:hAnsi="Arial" w:cs="Arial"/>
          <w:b/>
          <w:sz w:val="16"/>
          <w:szCs w:val="16"/>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 xml:space="preserve">Прирост объемов потребления тепловой энергии не прогнозируется, так как в Генеральном плане Яжелбицкого сельского поселения не предусмотрено изменение существующей схемы теплоснабжения. </w:t>
      </w:r>
    </w:p>
    <w:p w:rsidR="00040108" w:rsidRPr="007A1F82" w:rsidRDefault="00040108" w:rsidP="00922011">
      <w:pPr>
        <w:ind w:firstLine="284"/>
        <w:jc w:val="both"/>
        <w:rPr>
          <w:rFonts w:ascii="Arial" w:hAnsi="Arial" w:cs="Arial"/>
          <w:b/>
          <w:sz w:val="16"/>
          <w:szCs w:val="16"/>
        </w:rPr>
      </w:pPr>
      <w:r w:rsidRPr="007A1F82">
        <w:rPr>
          <w:rFonts w:ascii="Arial" w:hAnsi="Arial" w:cs="Arial"/>
          <w:b/>
          <w:sz w:val="16"/>
          <w:szCs w:val="16"/>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На территории Яжелбицкого сельского поселения все объекты, предполагаемые к строительству, предусматривают теплоснабжение от индивидуальных источников.</w:t>
      </w:r>
    </w:p>
    <w:p w:rsidR="00040108" w:rsidRPr="007A1F82" w:rsidRDefault="00040108" w:rsidP="007A1F82">
      <w:pPr>
        <w:ind w:firstLine="709"/>
        <w:jc w:val="right"/>
        <w:rPr>
          <w:rFonts w:ascii="Arial" w:hAnsi="Arial" w:cs="Arial"/>
          <w:sz w:val="12"/>
          <w:szCs w:val="16"/>
        </w:rPr>
      </w:pPr>
      <w:r w:rsidRPr="007A1F82">
        <w:rPr>
          <w:rFonts w:ascii="Arial" w:hAnsi="Arial" w:cs="Arial"/>
          <w:sz w:val="12"/>
          <w:szCs w:val="16"/>
        </w:rPr>
        <w:t>Таблица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90"/>
        <w:gridCol w:w="5160"/>
      </w:tblGrid>
      <w:tr w:rsidR="00040108" w:rsidRPr="007A1F82" w:rsidTr="005A0575">
        <w:trPr>
          <w:trHeight w:val="20"/>
        </w:trPr>
        <w:tc>
          <w:tcPr>
            <w:tcW w:w="2727" w:type="pct"/>
            <w:vAlign w:val="center"/>
          </w:tcPr>
          <w:p w:rsidR="00040108" w:rsidRPr="007A1F82" w:rsidRDefault="00040108" w:rsidP="007A1F82">
            <w:pPr>
              <w:keepNext/>
              <w:tabs>
                <w:tab w:val="left" w:pos="-4962"/>
              </w:tabs>
              <w:jc w:val="center"/>
              <w:rPr>
                <w:rFonts w:ascii="Arial" w:hAnsi="Arial" w:cs="Arial"/>
                <w:sz w:val="12"/>
                <w:szCs w:val="16"/>
              </w:rPr>
            </w:pPr>
            <w:r w:rsidRPr="007A1F82">
              <w:rPr>
                <w:rFonts w:ascii="Arial" w:hAnsi="Arial" w:cs="Arial"/>
                <w:b/>
                <w:sz w:val="12"/>
                <w:szCs w:val="16"/>
              </w:rPr>
              <w:t>Наименование теплоисточника</w:t>
            </w:r>
          </w:p>
        </w:tc>
        <w:tc>
          <w:tcPr>
            <w:tcW w:w="2273" w:type="pct"/>
            <w:vAlign w:val="center"/>
          </w:tcPr>
          <w:p w:rsidR="00040108" w:rsidRPr="007A1F82" w:rsidRDefault="00040108" w:rsidP="007A1F82">
            <w:pPr>
              <w:keepNext/>
              <w:tabs>
                <w:tab w:val="left" w:pos="-4962"/>
              </w:tabs>
              <w:jc w:val="center"/>
              <w:rPr>
                <w:rFonts w:ascii="Arial" w:hAnsi="Arial" w:cs="Arial"/>
                <w:sz w:val="12"/>
                <w:szCs w:val="16"/>
              </w:rPr>
            </w:pPr>
            <w:r w:rsidRPr="007A1F82">
              <w:rPr>
                <w:rFonts w:ascii="Arial" w:hAnsi="Arial" w:cs="Arial"/>
                <w:b/>
                <w:sz w:val="12"/>
                <w:szCs w:val="16"/>
              </w:rPr>
              <w:t>Подключенная нагрузка, Гкал/ч</w:t>
            </w:r>
          </w:p>
        </w:tc>
      </w:tr>
      <w:tr w:rsidR="00040108" w:rsidRPr="007A1F82" w:rsidTr="005A0575">
        <w:trPr>
          <w:trHeight w:val="20"/>
        </w:trPr>
        <w:tc>
          <w:tcPr>
            <w:tcW w:w="2727" w:type="pct"/>
            <w:vAlign w:val="center"/>
          </w:tcPr>
          <w:p w:rsidR="00040108" w:rsidRPr="007A1F82" w:rsidRDefault="00040108" w:rsidP="007A1F82">
            <w:pPr>
              <w:rPr>
                <w:rFonts w:ascii="Arial" w:eastAsia="Calibri" w:hAnsi="Arial" w:cs="Arial"/>
                <w:sz w:val="12"/>
                <w:szCs w:val="16"/>
                <w:lang w:eastAsia="en-US"/>
              </w:rPr>
            </w:pPr>
            <w:r w:rsidRPr="007A1F82">
              <w:rPr>
                <w:rFonts w:ascii="Arial" w:hAnsi="Arial" w:cs="Arial"/>
                <w:sz w:val="12"/>
                <w:szCs w:val="16"/>
              </w:rPr>
              <w:t>Котельная № 10, с. Яжелбицы</w:t>
            </w:r>
          </w:p>
        </w:tc>
        <w:tc>
          <w:tcPr>
            <w:tcW w:w="2273" w:type="pct"/>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2,337</w:t>
            </w:r>
          </w:p>
        </w:tc>
      </w:tr>
      <w:tr w:rsidR="00040108" w:rsidRPr="007A1F82" w:rsidTr="005A0575">
        <w:trPr>
          <w:trHeight w:val="20"/>
        </w:trPr>
        <w:tc>
          <w:tcPr>
            <w:tcW w:w="2727" w:type="pct"/>
            <w:vAlign w:val="center"/>
          </w:tcPr>
          <w:p w:rsidR="00040108" w:rsidRPr="007A1F82" w:rsidRDefault="00040108" w:rsidP="007A1F82">
            <w:pPr>
              <w:rPr>
                <w:rFonts w:ascii="Arial" w:hAnsi="Arial" w:cs="Arial"/>
                <w:sz w:val="12"/>
                <w:szCs w:val="16"/>
              </w:rPr>
            </w:pPr>
            <w:r w:rsidRPr="007A1F82">
              <w:rPr>
                <w:rFonts w:ascii="Arial" w:hAnsi="Arial" w:cs="Arial"/>
                <w:sz w:val="12"/>
                <w:szCs w:val="16"/>
              </w:rPr>
              <w:t>Котельная № 20, д. Ижицы</w:t>
            </w:r>
          </w:p>
        </w:tc>
        <w:tc>
          <w:tcPr>
            <w:tcW w:w="2273" w:type="pct"/>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0,05</w:t>
            </w:r>
          </w:p>
        </w:tc>
      </w:tr>
      <w:tr w:rsidR="00040108" w:rsidRPr="007A1F82" w:rsidTr="005A0575">
        <w:trPr>
          <w:trHeight w:val="20"/>
        </w:trPr>
        <w:tc>
          <w:tcPr>
            <w:tcW w:w="2727" w:type="pct"/>
            <w:vAlign w:val="center"/>
          </w:tcPr>
          <w:p w:rsidR="00040108" w:rsidRPr="007A1F82" w:rsidRDefault="00040108" w:rsidP="007A1F82">
            <w:pPr>
              <w:rPr>
                <w:rFonts w:ascii="Arial" w:hAnsi="Arial" w:cs="Arial"/>
                <w:b/>
                <w:color w:val="000000"/>
                <w:sz w:val="12"/>
                <w:szCs w:val="16"/>
              </w:rPr>
            </w:pPr>
            <w:r w:rsidRPr="007A1F82">
              <w:rPr>
                <w:rFonts w:ascii="Arial" w:hAnsi="Arial" w:cs="Arial"/>
                <w:b/>
                <w:color w:val="000000"/>
                <w:sz w:val="12"/>
                <w:szCs w:val="16"/>
              </w:rPr>
              <w:t>Итого по Яжелбицкому сельскому поселению:</w:t>
            </w:r>
          </w:p>
        </w:tc>
        <w:tc>
          <w:tcPr>
            <w:tcW w:w="2273" w:type="pct"/>
            <w:vAlign w:val="center"/>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2,387</w:t>
            </w:r>
          </w:p>
        </w:tc>
      </w:tr>
    </w:tbl>
    <w:p w:rsidR="00040108" w:rsidRPr="007A1F82" w:rsidRDefault="00040108" w:rsidP="00922011">
      <w:pPr>
        <w:ind w:firstLine="284"/>
        <w:jc w:val="both"/>
        <w:rPr>
          <w:rFonts w:ascii="Arial" w:hAnsi="Arial" w:cs="Arial"/>
          <w:color w:val="000000"/>
          <w:sz w:val="16"/>
          <w:szCs w:val="16"/>
        </w:rPr>
      </w:pPr>
      <w:r w:rsidRPr="007A1F82">
        <w:rPr>
          <w:rFonts w:ascii="Arial" w:hAnsi="Arial" w:cs="Arial"/>
          <w:color w:val="000000"/>
          <w:sz w:val="16"/>
          <w:szCs w:val="16"/>
        </w:rPr>
        <w:t>Перспективный уровень потребления тепловой энергии на цели теплоснабжения к 2040 году по Яжелбицкому сельскому поселению с учетом полной реализации заложенных в Генеральный план параметров составит 5,194</w:t>
      </w:r>
      <w:r w:rsidRPr="007A1F82">
        <w:rPr>
          <w:rFonts w:ascii="Arial" w:hAnsi="Arial" w:cs="Arial"/>
          <w:b/>
          <w:bCs/>
          <w:color w:val="000000"/>
          <w:sz w:val="16"/>
          <w:szCs w:val="16"/>
        </w:rPr>
        <w:t xml:space="preserve"> </w:t>
      </w:r>
      <w:r w:rsidRPr="007A1F82">
        <w:rPr>
          <w:rFonts w:ascii="Arial" w:hAnsi="Arial" w:cs="Arial"/>
          <w:color w:val="000000"/>
          <w:sz w:val="16"/>
          <w:szCs w:val="16"/>
        </w:rPr>
        <w:t xml:space="preserve">тыс тыс. Гкал в год </w:t>
      </w:r>
      <w:r w:rsidRPr="007A1F82">
        <w:rPr>
          <w:rFonts w:ascii="Arial" w:hAnsi="Arial" w:cs="Arial"/>
          <w:sz w:val="16"/>
          <w:szCs w:val="16"/>
        </w:rPr>
        <w:t>(</w:t>
      </w:r>
      <w:r w:rsidRPr="007A1F82">
        <w:rPr>
          <w:rFonts w:ascii="Arial" w:hAnsi="Arial" w:cs="Arial"/>
          <w:color w:val="000000"/>
          <w:sz w:val="16"/>
          <w:szCs w:val="16"/>
        </w:rPr>
        <w:t>таблица 22).</w:t>
      </w:r>
    </w:p>
    <w:p w:rsidR="00040108" w:rsidRPr="007A1F82" w:rsidRDefault="00040108" w:rsidP="007A1F82">
      <w:pPr>
        <w:ind w:firstLine="709"/>
        <w:jc w:val="right"/>
        <w:rPr>
          <w:rFonts w:ascii="Arial" w:hAnsi="Arial" w:cs="Arial"/>
          <w:bCs/>
          <w:spacing w:val="2"/>
          <w:sz w:val="12"/>
          <w:szCs w:val="16"/>
        </w:rPr>
      </w:pPr>
      <w:r w:rsidRPr="007A1F82">
        <w:rPr>
          <w:rFonts w:ascii="Arial" w:hAnsi="Arial" w:cs="Arial"/>
          <w:bCs/>
          <w:spacing w:val="2"/>
          <w:sz w:val="12"/>
          <w:szCs w:val="16"/>
        </w:rPr>
        <w:t>Таблица 22</w:t>
      </w:r>
    </w:p>
    <w:tbl>
      <w:tblPr>
        <w:tblW w:w="5000" w:type="pct"/>
        <w:tblCellMar>
          <w:left w:w="0" w:type="dxa"/>
          <w:right w:w="0" w:type="dxa"/>
        </w:tblCellMar>
        <w:tblLook w:val="04A0" w:firstRow="1" w:lastRow="0" w:firstColumn="1" w:lastColumn="0" w:noHBand="0" w:noVBand="1"/>
      </w:tblPr>
      <w:tblGrid>
        <w:gridCol w:w="408"/>
        <w:gridCol w:w="4040"/>
        <w:gridCol w:w="672"/>
        <w:gridCol w:w="672"/>
        <w:gridCol w:w="672"/>
        <w:gridCol w:w="672"/>
        <w:gridCol w:w="672"/>
        <w:gridCol w:w="672"/>
        <w:gridCol w:w="672"/>
        <w:gridCol w:w="672"/>
        <w:gridCol w:w="672"/>
        <w:gridCol w:w="854"/>
      </w:tblGrid>
      <w:tr w:rsidR="00040108" w:rsidRPr="007A1F82" w:rsidTr="005A0575">
        <w:trPr>
          <w:trHeight w:val="20"/>
        </w:trPr>
        <w:tc>
          <w:tcPr>
            <w:tcW w:w="18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 п/п</w:t>
            </w:r>
          </w:p>
        </w:tc>
        <w:tc>
          <w:tcPr>
            <w:tcW w:w="178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Наименование теплоисточника</w:t>
            </w:r>
          </w:p>
        </w:tc>
        <w:tc>
          <w:tcPr>
            <w:tcW w:w="3039" w:type="pct"/>
            <w:gridSpan w:val="10"/>
            <w:tcBorders>
              <w:top w:val="single" w:sz="4" w:space="0" w:color="auto"/>
              <w:left w:val="nil"/>
              <w:bottom w:val="single" w:sz="4" w:space="0" w:color="auto"/>
              <w:right w:val="single" w:sz="4" w:space="0" w:color="000000"/>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Прогноз потребления тепловой энергии, тыс. Гкал в год</w:t>
            </w:r>
          </w:p>
        </w:tc>
      </w:tr>
      <w:tr w:rsidR="00040108" w:rsidRPr="007A1F82" w:rsidTr="005A0575">
        <w:trPr>
          <w:trHeight w:val="20"/>
        </w:trPr>
        <w:tc>
          <w:tcPr>
            <w:tcW w:w="18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40108" w:rsidRPr="007A1F82" w:rsidRDefault="00040108" w:rsidP="007A1F82">
            <w:pPr>
              <w:rPr>
                <w:rFonts w:ascii="Arial" w:hAnsi="Arial" w:cs="Arial"/>
                <w:b/>
                <w:bCs/>
                <w:color w:val="000000"/>
                <w:sz w:val="12"/>
                <w:szCs w:val="16"/>
              </w:rPr>
            </w:pPr>
          </w:p>
        </w:tc>
        <w:tc>
          <w:tcPr>
            <w:tcW w:w="178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40108" w:rsidRPr="007A1F82" w:rsidRDefault="00040108" w:rsidP="007A1F82">
            <w:pPr>
              <w:rPr>
                <w:rFonts w:ascii="Arial" w:hAnsi="Arial" w:cs="Arial"/>
                <w:b/>
                <w:bCs/>
                <w:color w:val="000000"/>
                <w:sz w:val="12"/>
                <w:szCs w:val="16"/>
              </w:rPr>
            </w:pPr>
          </w:p>
        </w:tc>
        <w:tc>
          <w:tcPr>
            <w:tcW w:w="296" w:type="pct"/>
            <w:tcBorders>
              <w:top w:val="nil"/>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2024</w:t>
            </w:r>
          </w:p>
        </w:tc>
        <w:tc>
          <w:tcPr>
            <w:tcW w:w="296" w:type="pct"/>
            <w:tcBorders>
              <w:top w:val="nil"/>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2025</w:t>
            </w:r>
          </w:p>
        </w:tc>
        <w:tc>
          <w:tcPr>
            <w:tcW w:w="296" w:type="pct"/>
            <w:tcBorders>
              <w:top w:val="nil"/>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2026</w:t>
            </w:r>
          </w:p>
        </w:tc>
        <w:tc>
          <w:tcPr>
            <w:tcW w:w="296" w:type="pct"/>
            <w:tcBorders>
              <w:top w:val="nil"/>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2027</w:t>
            </w:r>
          </w:p>
        </w:tc>
        <w:tc>
          <w:tcPr>
            <w:tcW w:w="296" w:type="pct"/>
            <w:tcBorders>
              <w:top w:val="nil"/>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2028</w:t>
            </w:r>
          </w:p>
        </w:tc>
        <w:tc>
          <w:tcPr>
            <w:tcW w:w="296" w:type="pct"/>
            <w:tcBorders>
              <w:top w:val="nil"/>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2029</w:t>
            </w:r>
          </w:p>
        </w:tc>
        <w:tc>
          <w:tcPr>
            <w:tcW w:w="296" w:type="pct"/>
            <w:tcBorders>
              <w:top w:val="nil"/>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2030</w:t>
            </w:r>
          </w:p>
        </w:tc>
        <w:tc>
          <w:tcPr>
            <w:tcW w:w="296" w:type="pct"/>
            <w:tcBorders>
              <w:top w:val="nil"/>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2031</w:t>
            </w:r>
          </w:p>
        </w:tc>
        <w:tc>
          <w:tcPr>
            <w:tcW w:w="296" w:type="pct"/>
            <w:tcBorders>
              <w:top w:val="nil"/>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2032</w:t>
            </w:r>
          </w:p>
        </w:tc>
        <w:tc>
          <w:tcPr>
            <w:tcW w:w="376" w:type="pct"/>
            <w:tcBorders>
              <w:top w:val="nil"/>
              <w:left w:val="nil"/>
              <w:bottom w:val="single" w:sz="4" w:space="0" w:color="auto"/>
              <w:right w:val="single" w:sz="4" w:space="0" w:color="auto"/>
            </w:tcBorders>
            <w:vAlign w:val="center"/>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sz w:val="12"/>
                <w:szCs w:val="16"/>
              </w:rPr>
              <w:t>2033-2040</w:t>
            </w:r>
          </w:p>
        </w:tc>
      </w:tr>
      <w:tr w:rsidR="00040108" w:rsidRPr="007A1F82" w:rsidTr="005A0575">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color w:val="000000"/>
                <w:sz w:val="12"/>
                <w:szCs w:val="16"/>
              </w:rPr>
            </w:pPr>
            <w:r w:rsidRPr="007A1F82">
              <w:rPr>
                <w:rFonts w:ascii="Arial" w:hAnsi="Arial" w:cs="Arial"/>
                <w:color w:val="000000"/>
                <w:sz w:val="12"/>
                <w:szCs w:val="16"/>
              </w:rPr>
              <w:t>1</w:t>
            </w:r>
          </w:p>
        </w:tc>
        <w:tc>
          <w:tcPr>
            <w:tcW w:w="1780" w:type="pct"/>
            <w:tcBorders>
              <w:top w:val="nil"/>
              <w:left w:val="nil"/>
              <w:bottom w:val="single" w:sz="4" w:space="0" w:color="auto"/>
              <w:right w:val="single" w:sz="4" w:space="0" w:color="auto"/>
            </w:tcBorders>
            <w:shd w:val="clear" w:color="auto" w:fill="auto"/>
            <w:noWrap/>
            <w:vAlign w:val="center"/>
            <w:hideMark/>
          </w:tcPr>
          <w:p w:rsidR="00040108" w:rsidRPr="007A1F82" w:rsidRDefault="00040108" w:rsidP="007A1F82">
            <w:pPr>
              <w:rPr>
                <w:rFonts w:ascii="Arial" w:hAnsi="Arial" w:cs="Arial"/>
                <w:sz w:val="12"/>
                <w:szCs w:val="16"/>
              </w:rPr>
            </w:pPr>
            <w:r w:rsidRPr="007A1F82">
              <w:rPr>
                <w:rFonts w:ascii="Arial" w:hAnsi="Arial" w:cs="Arial"/>
                <w:sz w:val="12"/>
                <w:szCs w:val="16"/>
              </w:rPr>
              <w:t>Котельная № 10, Валдайский район, с. Яжелбицы</w:t>
            </w:r>
          </w:p>
        </w:tc>
        <w:tc>
          <w:tcPr>
            <w:tcW w:w="296" w:type="pct"/>
            <w:tcBorders>
              <w:top w:val="nil"/>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5,342</w:t>
            </w:r>
          </w:p>
        </w:tc>
        <w:tc>
          <w:tcPr>
            <w:tcW w:w="296" w:type="pct"/>
            <w:tcBorders>
              <w:top w:val="nil"/>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5,123</w:t>
            </w:r>
          </w:p>
        </w:tc>
        <w:tc>
          <w:tcPr>
            <w:tcW w:w="296" w:type="pct"/>
            <w:tcBorders>
              <w:top w:val="nil"/>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5,123</w:t>
            </w:r>
          </w:p>
        </w:tc>
        <w:tc>
          <w:tcPr>
            <w:tcW w:w="296" w:type="pct"/>
            <w:tcBorders>
              <w:top w:val="nil"/>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5,123</w:t>
            </w:r>
          </w:p>
        </w:tc>
        <w:tc>
          <w:tcPr>
            <w:tcW w:w="296" w:type="pct"/>
            <w:tcBorders>
              <w:top w:val="nil"/>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5,123</w:t>
            </w:r>
          </w:p>
        </w:tc>
        <w:tc>
          <w:tcPr>
            <w:tcW w:w="296" w:type="pct"/>
            <w:tcBorders>
              <w:top w:val="nil"/>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5,123</w:t>
            </w:r>
          </w:p>
        </w:tc>
        <w:tc>
          <w:tcPr>
            <w:tcW w:w="296" w:type="pct"/>
            <w:tcBorders>
              <w:top w:val="nil"/>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5,123</w:t>
            </w:r>
          </w:p>
        </w:tc>
        <w:tc>
          <w:tcPr>
            <w:tcW w:w="296" w:type="pct"/>
            <w:tcBorders>
              <w:top w:val="nil"/>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5,123</w:t>
            </w:r>
          </w:p>
        </w:tc>
        <w:tc>
          <w:tcPr>
            <w:tcW w:w="296" w:type="pct"/>
            <w:tcBorders>
              <w:top w:val="nil"/>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5,123</w:t>
            </w:r>
          </w:p>
        </w:tc>
        <w:tc>
          <w:tcPr>
            <w:tcW w:w="376" w:type="pct"/>
            <w:tcBorders>
              <w:top w:val="nil"/>
              <w:left w:val="nil"/>
              <w:bottom w:val="single" w:sz="4" w:space="0" w:color="auto"/>
              <w:right w:val="single" w:sz="4" w:space="0" w:color="auto"/>
            </w:tcBorders>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5,123</w:t>
            </w:r>
          </w:p>
        </w:tc>
      </w:tr>
      <w:tr w:rsidR="00040108" w:rsidRPr="007A1F82" w:rsidTr="005A0575">
        <w:trPr>
          <w:trHeight w:val="20"/>
        </w:trPr>
        <w:tc>
          <w:tcPr>
            <w:tcW w:w="180" w:type="pct"/>
            <w:tcBorders>
              <w:top w:val="nil"/>
              <w:left w:val="single" w:sz="4" w:space="0" w:color="auto"/>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color w:val="000000"/>
                <w:sz w:val="12"/>
                <w:szCs w:val="16"/>
              </w:rPr>
            </w:pPr>
            <w:r w:rsidRPr="007A1F82">
              <w:rPr>
                <w:rFonts w:ascii="Arial" w:hAnsi="Arial" w:cs="Arial"/>
                <w:color w:val="000000"/>
                <w:sz w:val="12"/>
                <w:szCs w:val="16"/>
              </w:rPr>
              <w:t>2</w:t>
            </w:r>
          </w:p>
        </w:tc>
        <w:tc>
          <w:tcPr>
            <w:tcW w:w="1780" w:type="pct"/>
            <w:tcBorders>
              <w:top w:val="nil"/>
              <w:left w:val="nil"/>
              <w:bottom w:val="single" w:sz="4" w:space="0" w:color="auto"/>
              <w:right w:val="single" w:sz="4" w:space="0" w:color="auto"/>
            </w:tcBorders>
            <w:shd w:val="clear" w:color="auto" w:fill="auto"/>
            <w:noWrap/>
            <w:vAlign w:val="center"/>
          </w:tcPr>
          <w:p w:rsidR="00040108" w:rsidRPr="007A1F82" w:rsidRDefault="00040108" w:rsidP="007A1F82">
            <w:pPr>
              <w:rPr>
                <w:rFonts w:ascii="Arial" w:hAnsi="Arial" w:cs="Arial"/>
                <w:sz w:val="12"/>
                <w:szCs w:val="16"/>
              </w:rPr>
            </w:pPr>
            <w:r w:rsidRPr="007A1F82">
              <w:rPr>
                <w:rFonts w:ascii="Arial" w:hAnsi="Arial" w:cs="Arial"/>
                <w:sz w:val="12"/>
                <w:szCs w:val="16"/>
              </w:rPr>
              <w:t>Котельная № 20, Валдайский район, д. Ижицы</w:t>
            </w:r>
          </w:p>
        </w:tc>
        <w:tc>
          <w:tcPr>
            <w:tcW w:w="296" w:type="pct"/>
            <w:tcBorders>
              <w:top w:val="nil"/>
              <w:left w:val="nil"/>
              <w:bottom w:val="single" w:sz="4" w:space="0" w:color="auto"/>
              <w:right w:val="single" w:sz="4" w:space="0" w:color="auto"/>
            </w:tcBorders>
            <w:shd w:val="clear" w:color="auto" w:fill="auto"/>
            <w:noWrap/>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0,071</w:t>
            </w:r>
          </w:p>
        </w:tc>
        <w:tc>
          <w:tcPr>
            <w:tcW w:w="296" w:type="pct"/>
            <w:tcBorders>
              <w:top w:val="nil"/>
              <w:left w:val="nil"/>
              <w:bottom w:val="single" w:sz="4" w:space="0" w:color="auto"/>
              <w:right w:val="single" w:sz="4" w:space="0" w:color="auto"/>
            </w:tcBorders>
            <w:shd w:val="clear" w:color="auto" w:fill="auto"/>
            <w:noWrap/>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0,071</w:t>
            </w:r>
          </w:p>
        </w:tc>
        <w:tc>
          <w:tcPr>
            <w:tcW w:w="296" w:type="pct"/>
            <w:tcBorders>
              <w:top w:val="nil"/>
              <w:left w:val="nil"/>
              <w:bottom w:val="single" w:sz="4" w:space="0" w:color="auto"/>
              <w:right w:val="single" w:sz="4" w:space="0" w:color="auto"/>
            </w:tcBorders>
            <w:shd w:val="clear" w:color="auto" w:fill="auto"/>
            <w:noWrap/>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0,071</w:t>
            </w:r>
          </w:p>
        </w:tc>
        <w:tc>
          <w:tcPr>
            <w:tcW w:w="296" w:type="pct"/>
            <w:tcBorders>
              <w:top w:val="nil"/>
              <w:left w:val="nil"/>
              <w:bottom w:val="single" w:sz="4" w:space="0" w:color="auto"/>
              <w:right w:val="single" w:sz="4" w:space="0" w:color="auto"/>
            </w:tcBorders>
            <w:shd w:val="clear" w:color="auto" w:fill="auto"/>
            <w:noWrap/>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0,071</w:t>
            </w:r>
          </w:p>
        </w:tc>
        <w:tc>
          <w:tcPr>
            <w:tcW w:w="296" w:type="pct"/>
            <w:tcBorders>
              <w:top w:val="nil"/>
              <w:left w:val="nil"/>
              <w:bottom w:val="single" w:sz="4" w:space="0" w:color="auto"/>
              <w:right w:val="single" w:sz="4" w:space="0" w:color="auto"/>
            </w:tcBorders>
            <w:shd w:val="clear" w:color="auto" w:fill="auto"/>
            <w:noWrap/>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0,071</w:t>
            </w:r>
          </w:p>
        </w:tc>
        <w:tc>
          <w:tcPr>
            <w:tcW w:w="296" w:type="pct"/>
            <w:tcBorders>
              <w:top w:val="nil"/>
              <w:left w:val="nil"/>
              <w:bottom w:val="single" w:sz="4" w:space="0" w:color="auto"/>
              <w:right w:val="single" w:sz="4" w:space="0" w:color="auto"/>
            </w:tcBorders>
            <w:shd w:val="clear" w:color="auto" w:fill="auto"/>
            <w:noWrap/>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0,071</w:t>
            </w:r>
          </w:p>
        </w:tc>
        <w:tc>
          <w:tcPr>
            <w:tcW w:w="296" w:type="pct"/>
            <w:tcBorders>
              <w:top w:val="nil"/>
              <w:left w:val="nil"/>
              <w:bottom w:val="single" w:sz="4" w:space="0" w:color="auto"/>
              <w:right w:val="single" w:sz="4" w:space="0" w:color="auto"/>
            </w:tcBorders>
            <w:shd w:val="clear" w:color="auto" w:fill="auto"/>
            <w:noWrap/>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0,071</w:t>
            </w:r>
          </w:p>
        </w:tc>
        <w:tc>
          <w:tcPr>
            <w:tcW w:w="296" w:type="pct"/>
            <w:tcBorders>
              <w:top w:val="nil"/>
              <w:left w:val="nil"/>
              <w:bottom w:val="single" w:sz="4" w:space="0" w:color="auto"/>
              <w:right w:val="single" w:sz="4" w:space="0" w:color="auto"/>
            </w:tcBorders>
            <w:shd w:val="clear" w:color="auto" w:fill="auto"/>
            <w:noWrap/>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0,071</w:t>
            </w:r>
          </w:p>
        </w:tc>
        <w:tc>
          <w:tcPr>
            <w:tcW w:w="296" w:type="pct"/>
            <w:tcBorders>
              <w:top w:val="nil"/>
              <w:left w:val="nil"/>
              <w:bottom w:val="single" w:sz="4" w:space="0" w:color="auto"/>
              <w:right w:val="single" w:sz="4" w:space="0" w:color="auto"/>
            </w:tcBorders>
            <w:shd w:val="clear" w:color="auto" w:fill="auto"/>
            <w:noWrap/>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0,071</w:t>
            </w:r>
          </w:p>
        </w:tc>
        <w:tc>
          <w:tcPr>
            <w:tcW w:w="376" w:type="pct"/>
            <w:tcBorders>
              <w:top w:val="nil"/>
              <w:left w:val="nil"/>
              <w:bottom w:val="single" w:sz="4" w:space="0" w:color="auto"/>
              <w:right w:val="single" w:sz="4" w:space="0" w:color="auto"/>
            </w:tcBorders>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0,071</w:t>
            </w:r>
          </w:p>
        </w:tc>
      </w:tr>
      <w:tr w:rsidR="00040108" w:rsidRPr="007A1F82" w:rsidTr="005A0575">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 </w:t>
            </w:r>
          </w:p>
        </w:tc>
        <w:tc>
          <w:tcPr>
            <w:tcW w:w="1780" w:type="pct"/>
            <w:tcBorders>
              <w:top w:val="nil"/>
              <w:left w:val="nil"/>
              <w:bottom w:val="single" w:sz="4" w:space="0" w:color="auto"/>
              <w:right w:val="single" w:sz="4" w:space="0" w:color="auto"/>
            </w:tcBorders>
            <w:shd w:val="clear" w:color="auto" w:fill="auto"/>
            <w:noWrap/>
            <w:vAlign w:val="center"/>
            <w:hideMark/>
          </w:tcPr>
          <w:p w:rsidR="00040108" w:rsidRPr="007A1F82" w:rsidRDefault="00040108" w:rsidP="007A1F82">
            <w:pPr>
              <w:rPr>
                <w:rFonts w:ascii="Arial" w:hAnsi="Arial" w:cs="Arial"/>
                <w:b/>
                <w:bCs/>
                <w:sz w:val="12"/>
                <w:szCs w:val="16"/>
              </w:rPr>
            </w:pPr>
            <w:r w:rsidRPr="007A1F82">
              <w:rPr>
                <w:rFonts w:ascii="Arial" w:hAnsi="Arial" w:cs="Arial"/>
                <w:b/>
                <w:bCs/>
                <w:sz w:val="12"/>
                <w:szCs w:val="16"/>
              </w:rPr>
              <w:t>Итого:</w:t>
            </w:r>
          </w:p>
        </w:tc>
        <w:tc>
          <w:tcPr>
            <w:tcW w:w="296" w:type="pct"/>
            <w:tcBorders>
              <w:top w:val="nil"/>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5,413</w:t>
            </w:r>
          </w:p>
        </w:tc>
        <w:tc>
          <w:tcPr>
            <w:tcW w:w="296" w:type="pct"/>
            <w:tcBorders>
              <w:top w:val="nil"/>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5,194</w:t>
            </w:r>
          </w:p>
        </w:tc>
        <w:tc>
          <w:tcPr>
            <w:tcW w:w="296" w:type="pct"/>
            <w:tcBorders>
              <w:top w:val="nil"/>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5,194</w:t>
            </w:r>
          </w:p>
        </w:tc>
        <w:tc>
          <w:tcPr>
            <w:tcW w:w="296" w:type="pct"/>
            <w:tcBorders>
              <w:top w:val="nil"/>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5,194</w:t>
            </w:r>
          </w:p>
        </w:tc>
        <w:tc>
          <w:tcPr>
            <w:tcW w:w="296" w:type="pct"/>
            <w:tcBorders>
              <w:top w:val="nil"/>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5,194</w:t>
            </w:r>
          </w:p>
        </w:tc>
        <w:tc>
          <w:tcPr>
            <w:tcW w:w="296" w:type="pct"/>
            <w:tcBorders>
              <w:top w:val="nil"/>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5,194</w:t>
            </w:r>
          </w:p>
        </w:tc>
        <w:tc>
          <w:tcPr>
            <w:tcW w:w="296" w:type="pct"/>
            <w:tcBorders>
              <w:top w:val="nil"/>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5,194</w:t>
            </w:r>
          </w:p>
        </w:tc>
        <w:tc>
          <w:tcPr>
            <w:tcW w:w="296" w:type="pct"/>
            <w:tcBorders>
              <w:top w:val="nil"/>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5,194</w:t>
            </w:r>
          </w:p>
        </w:tc>
        <w:tc>
          <w:tcPr>
            <w:tcW w:w="296" w:type="pct"/>
            <w:tcBorders>
              <w:top w:val="nil"/>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5,194</w:t>
            </w:r>
          </w:p>
        </w:tc>
        <w:tc>
          <w:tcPr>
            <w:tcW w:w="376" w:type="pct"/>
            <w:tcBorders>
              <w:top w:val="nil"/>
              <w:left w:val="nil"/>
              <w:bottom w:val="single" w:sz="4" w:space="0" w:color="auto"/>
              <w:right w:val="single" w:sz="4" w:space="0" w:color="auto"/>
            </w:tcBorders>
            <w:vAlign w:val="center"/>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5,194</w:t>
            </w:r>
          </w:p>
        </w:tc>
      </w:tr>
    </w:tbl>
    <w:p w:rsidR="00040108" w:rsidRPr="007A1F82" w:rsidRDefault="00040108" w:rsidP="00922011">
      <w:pPr>
        <w:ind w:firstLine="284"/>
        <w:jc w:val="both"/>
        <w:rPr>
          <w:rFonts w:ascii="Arial" w:hAnsi="Arial" w:cs="Arial"/>
          <w:b/>
          <w:sz w:val="16"/>
          <w:szCs w:val="16"/>
        </w:rPr>
      </w:pPr>
      <w:r w:rsidRPr="007A1F82">
        <w:rPr>
          <w:rFonts w:ascii="Arial" w:hAnsi="Arial" w:cs="Arial"/>
          <w:b/>
          <w:sz w:val="16"/>
          <w:szCs w:val="16"/>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Потребление тепловой энергии (мощности) и теплоносителя объектами, расположенными в производственных зонах, возможные изменения производственных зон и их перепрофилирование схемой теплоснабжения не предусмотрено.</w:t>
      </w:r>
    </w:p>
    <w:p w:rsidR="00040108" w:rsidRPr="007A1F82" w:rsidRDefault="00040108" w:rsidP="007A1F82">
      <w:pPr>
        <w:jc w:val="center"/>
        <w:rPr>
          <w:rFonts w:ascii="Arial" w:hAnsi="Arial" w:cs="Arial"/>
          <w:b/>
          <w:sz w:val="16"/>
          <w:szCs w:val="16"/>
        </w:rPr>
      </w:pPr>
      <w:r w:rsidRPr="007A1F82">
        <w:rPr>
          <w:rFonts w:ascii="Arial" w:hAnsi="Arial" w:cs="Arial"/>
          <w:b/>
          <w:sz w:val="16"/>
          <w:szCs w:val="16"/>
        </w:rPr>
        <w:t>Глава 3. Электронная модель системы теплоснабжения Яжелбицкого сельского поселения</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 xml:space="preserve">Электронная модель системы теплоснабжения Яжелбицкого сельского поселения не разрабатывалась, так как в соответствии с постановлением Правительства Российской Федерации от 22 февраля 2012 года № 154 «О требованиях к схемам теплоснабжения, порядку их разработки и утверждения» 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w:t>
      </w:r>
      <w:hyperlink w:anchor="P204" w:history="1">
        <w:r w:rsidRPr="007A1F82">
          <w:rPr>
            <w:rFonts w:ascii="Arial" w:hAnsi="Arial" w:cs="Arial"/>
            <w:sz w:val="16"/>
            <w:szCs w:val="16"/>
          </w:rPr>
          <w:t>подпункте "в" пункта 23</w:t>
        </w:r>
      </w:hyperlink>
      <w:r w:rsidRPr="007A1F82">
        <w:rPr>
          <w:rFonts w:ascii="Arial" w:hAnsi="Arial" w:cs="Arial"/>
          <w:sz w:val="16"/>
          <w:szCs w:val="16"/>
        </w:rPr>
        <w:t xml:space="preserve"> и </w:t>
      </w:r>
      <w:hyperlink w:anchor="P377" w:history="1">
        <w:r w:rsidRPr="007A1F82">
          <w:rPr>
            <w:rFonts w:ascii="Arial" w:hAnsi="Arial" w:cs="Arial"/>
            <w:sz w:val="16"/>
            <w:szCs w:val="16"/>
          </w:rPr>
          <w:t>пунктах 55</w:t>
        </w:r>
      </w:hyperlink>
      <w:r w:rsidRPr="007A1F82">
        <w:rPr>
          <w:rFonts w:ascii="Arial" w:hAnsi="Arial" w:cs="Arial"/>
          <w:sz w:val="16"/>
          <w:szCs w:val="16"/>
        </w:rPr>
        <w:t xml:space="preserve"> и </w:t>
      </w:r>
      <w:hyperlink w:anchor="P388" w:history="1">
        <w:r w:rsidRPr="007A1F82">
          <w:rPr>
            <w:rFonts w:ascii="Arial" w:hAnsi="Arial" w:cs="Arial"/>
            <w:sz w:val="16"/>
            <w:szCs w:val="16"/>
          </w:rPr>
          <w:t>56</w:t>
        </w:r>
      </w:hyperlink>
      <w:r w:rsidRPr="007A1F82">
        <w:rPr>
          <w:rFonts w:ascii="Arial" w:hAnsi="Arial" w:cs="Arial"/>
          <w:sz w:val="16"/>
          <w:szCs w:val="16"/>
        </w:rPr>
        <w:t xml:space="preserve"> требований к схемам теплоснабжения, утвержденных настоящим постановлением, не является обязательным.</w:t>
      </w:r>
    </w:p>
    <w:p w:rsidR="00040108" w:rsidRPr="007A1F82" w:rsidRDefault="00040108" w:rsidP="00922011">
      <w:pPr>
        <w:jc w:val="center"/>
        <w:rPr>
          <w:rFonts w:ascii="Arial" w:hAnsi="Arial" w:cs="Arial"/>
          <w:b/>
          <w:sz w:val="16"/>
          <w:szCs w:val="16"/>
        </w:rPr>
      </w:pPr>
      <w:r w:rsidRPr="007A1F82">
        <w:rPr>
          <w:rFonts w:ascii="Arial" w:hAnsi="Arial" w:cs="Arial"/>
          <w:b/>
          <w:sz w:val="16"/>
          <w:szCs w:val="16"/>
        </w:rPr>
        <w:t>Глава 4. Существующие и перспективные балансы тепловой мощности источников тепловой энергии и тепловой нагрузки потребителей</w:t>
      </w:r>
    </w:p>
    <w:p w:rsidR="00040108" w:rsidRPr="007A1F82" w:rsidRDefault="00040108" w:rsidP="00922011">
      <w:pPr>
        <w:ind w:firstLine="284"/>
        <w:jc w:val="both"/>
        <w:rPr>
          <w:rFonts w:ascii="Arial" w:hAnsi="Arial" w:cs="Arial"/>
          <w:b/>
          <w:sz w:val="16"/>
          <w:szCs w:val="16"/>
        </w:rPr>
      </w:pPr>
      <w:r w:rsidRPr="007A1F82">
        <w:rPr>
          <w:rFonts w:ascii="Arial" w:hAnsi="Arial" w:cs="Arial"/>
          <w:b/>
          <w:sz w:val="16"/>
          <w:szCs w:val="16"/>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Балансы тепловой мощности и перспективной тепловой нагрузки в зонах действия источников тепловой энергии с определением резервов (дефицитов) существующей располагаемой тепловой мощности источников тепловой энергии в Яжелбицком сельском поселении представлены в таблице 23.</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Суммарная нагрузка потребителей по Яжелбицкому сельскому поселению на источнике централизованного теплоснабжения составит к 2040 году 2,387 Гкал/ч. Покрытие данных нагрузок предполагается за счет существующих теплоисточников. Дефицит мощности из-за прироста тепловых нагрузок не возникнет. Также в целом по всем теплоисточникам увеличится резерв тепловой мощности за счет снижения потерь тепловой энергии на сетях в результате их замены, а также использования потребителями энергосберегающего оборудования.</w:t>
      </w:r>
    </w:p>
    <w:p w:rsidR="00040108" w:rsidRPr="00922011" w:rsidRDefault="00040108" w:rsidP="007A1F82">
      <w:pPr>
        <w:ind w:firstLine="709"/>
        <w:jc w:val="right"/>
        <w:rPr>
          <w:rFonts w:ascii="Arial" w:hAnsi="Arial" w:cs="Arial"/>
          <w:sz w:val="12"/>
          <w:szCs w:val="16"/>
        </w:rPr>
      </w:pPr>
      <w:r w:rsidRPr="00922011">
        <w:rPr>
          <w:rFonts w:ascii="Arial" w:hAnsi="Arial" w:cs="Arial"/>
          <w:sz w:val="12"/>
          <w:szCs w:val="16"/>
        </w:rPr>
        <w:t>Таблица 23</w:t>
      </w:r>
    </w:p>
    <w:tbl>
      <w:tblPr>
        <w:tblW w:w="5000" w:type="pct"/>
        <w:tblLayout w:type="fixed"/>
        <w:tblCellMar>
          <w:left w:w="0" w:type="dxa"/>
          <w:right w:w="0" w:type="dxa"/>
        </w:tblCellMar>
        <w:tblLook w:val="04A0" w:firstRow="1" w:lastRow="0" w:firstColumn="1" w:lastColumn="0" w:noHBand="0" w:noVBand="1"/>
      </w:tblPr>
      <w:tblGrid>
        <w:gridCol w:w="2840"/>
        <w:gridCol w:w="1135"/>
        <w:gridCol w:w="1133"/>
        <w:gridCol w:w="851"/>
        <w:gridCol w:w="992"/>
        <w:gridCol w:w="992"/>
        <w:gridCol w:w="994"/>
        <w:gridCol w:w="1273"/>
        <w:gridCol w:w="1140"/>
      </w:tblGrid>
      <w:tr w:rsidR="00922011" w:rsidRPr="00922011" w:rsidTr="005A0575">
        <w:trPr>
          <w:trHeight w:val="20"/>
        </w:trPr>
        <w:tc>
          <w:tcPr>
            <w:tcW w:w="12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0108" w:rsidRPr="00922011" w:rsidRDefault="00040108" w:rsidP="007A1F82">
            <w:pPr>
              <w:jc w:val="center"/>
              <w:rPr>
                <w:rFonts w:ascii="Arial" w:hAnsi="Arial" w:cs="Arial"/>
                <w:b/>
                <w:bCs/>
                <w:color w:val="000000"/>
                <w:sz w:val="12"/>
                <w:szCs w:val="16"/>
              </w:rPr>
            </w:pPr>
            <w:r w:rsidRPr="00922011">
              <w:rPr>
                <w:rFonts w:ascii="Arial" w:hAnsi="Arial" w:cs="Arial"/>
                <w:b/>
                <w:bCs/>
                <w:color w:val="000000"/>
                <w:sz w:val="12"/>
                <w:szCs w:val="16"/>
              </w:rPr>
              <w:t>Наименование теплоисточника</w:t>
            </w:r>
          </w:p>
        </w:tc>
        <w:tc>
          <w:tcPr>
            <w:tcW w:w="500" w:type="pct"/>
            <w:tcBorders>
              <w:top w:val="single" w:sz="4" w:space="0" w:color="auto"/>
              <w:left w:val="nil"/>
              <w:bottom w:val="single" w:sz="4" w:space="0" w:color="auto"/>
              <w:right w:val="single" w:sz="4" w:space="0" w:color="auto"/>
            </w:tcBorders>
            <w:shd w:val="clear" w:color="auto" w:fill="auto"/>
            <w:vAlign w:val="center"/>
            <w:hideMark/>
          </w:tcPr>
          <w:p w:rsidR="00040108" w:rsidRPr="00922011" w:rsidRDefault="00040108" w:rsidP="007A1F82">
            <w:pPr>
              <w:jc w:val="center"/>
              <w:rPr>
                <w:rFonts w:ascii="Arial" w:hAnsi="Arial" w:cs="Arial"/>
                <w:b/>
                <w:bCs/>
                <w:color w:val="000000"/>
                <w:sz w:val="12"/>
                <w:szCs w:val="16"/>
              </w:rPr>
            </w:pPr>
            <w:r w:rsidRPr="00922011">
              <w:rPr>
                <w:rFonts w:ascii="Arial" w:hAnsi="Arial" w:cs="Arial"/>
                <w:b/>
                <w:bCs/>
                <w:color w:val="000000"/>
                <w:sz w:val="12"/>
                <w:szCs w:val="16"/>
              </w:rPr>
              <w:t>Установленная мощность, Гкал/ч</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040108" w:rsidRPr="00922011" w:rsidRDefault="00040108" w:rsidP="007A1F82">
            <w:pPr>
              <w:jc w:val="center"/>
              <w:rPr>
                <w:rFonts w:ascii="Arial" w:hAnsi="Arial" w:cs="Arial"/>
                <w:b/>
                <w:bCs/>
                <w:color w:val="000000"/>
                <w:sz w:val="12"/>
                <w:szCs w:val="16"/>
              </w:rPr>
            </w:pPr>
            <w:r w:rsidRPr="00922011">
              <w:rPr>
                <w:rFonts w:ascii="Arial" w:hAnsi="Arial" w:cs="Arial"/>
                <w:b/>
                <w:bCs/>
                <w:color w:val="000000"/>
                <w:sz w:val="12"/>
                <w:szCs w:val="16"/>
              </w:rPr>
              <w:t>Располагаемая мощность, Гкал/ч</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040108" w:rsidRPr="00922011" w:rsidRDefault="00040108" w:rsidP="007A1F82">
            <w:pPr>
              <w:jc w:val="center"/>
              <w:rPr>
                <w:rFonts w:ascii="Arial" w:hAnsi="Arial" w:cs="Arial"/>
                <w:b/>
                <w:bCs/>
                <w:color w:val="000000"/>
                <w:sz w:val="12"/>
                <w:szCs w:val="16"/>
              </w:rPr>
            </w:pPr>
            <w:r w:rsidRPr="00922011">
              <w:rPr>
                <w:rFonts w:ascii="Arial" w:hAnsi="Arial" w:cs="Arial"/>
                <w:b/>
                <w:bCs/>
                <w:color w:val="000000"/>
                <w:sz w:val="12"/>
                <w:szCs w:val="16"/>
              </w:rPr>
              <w:t>Мощность нетто, Гкал/ч</w:t>
            </w: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040108" w:rsidRPr="00922011" w:rsidRDefault="00040108" w:rsidP="007A1F82">
            <w:pPr>
              <w:jc w:val="center"/>
              <w:rPr>
                <w:rFonts w:ascii="Arial" w:hAnsi="Arial" w:cs="Arial"/>
                <w:b/>
                <w:bCs/>
                <w:color w:val="000000"/>
                <w:sz w:val="12"/>
                <w:szCs w:val="16"/>
              </w:rPr>
            </w:pPr>
            <w:r w:rsidRPr="00922011">
              <w:rPr>
                <w:rFonts w:ascii="Arial" w:hAnsi="Arial" w:cs="Arial"/>
                <w:b/>
                <w:bCs/>
                <w:color w:val="000000"/>
                <w:sz w:val="12"/>
                <w:szCs w:val="16"/>
              </w:rPr>
              <w:t>Подключенная нагрузка, Гкал/ч</w:t>
            </w: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040108" w:rsidRPr="00922011" w:rsidRDefault="00040108" w:rsidP="00922011">
            <w:pPr>
              <w:jc w:val="center"/>
              <w:rPr>
                <w:rFonts w:ascii="Arial" w:hAnsi="Arial" w:cs="Arial"/>
                <w:b/>
                <w:bCs/>
                <w:color w:val="000000"/>
                <w:sz w:val="12"/>
                <w:szCs w:val="16"/>
              </w:rPr>
            </w:pPr>
            <w:r w:rsidRPr="00922011">
              <w:rPr>
                <w:rFonts w:ascii="Arial" w:hAnsi="Arial" w:cs="Arial"/>
                <w:b/>
                <w:bCs/>
                <w:color w:val="000000"/>
                <w:sz w:val="12"/>
                <w:szCs w:val="16"/>
              </w:rPr>
              <w:t>Хозяйственные нужды, Гкал/ч</w:t>
            </w:r>
          </w:p>
        </w:tc>
        <w:tc>
          <w:tcPr>
            <w:tcW w:w="438" w:type="pct"/>
            <w:tcBorders>
              <w:top w:val="single" w:sz="4" w:space="0" w:color="auto"/>
              <w:left w:val="nil"/>
              <w:bottom w:val="single" w:sz="4" w:space="0" w:color="auto"/>
              <w:right w:val="single" w:sz="4" w:space="0" w:color="auto"/>
            </w:tcBorders>
            <w:shd w:val="clear" w:color="auto" w:fill="auto"/>
            <w:vAlign w:val="center"/>
            <w:hideMark/>
          </w:tcPr>
          <w:p w:rsidR="00040108" w:rsidRPr="00922011" w:rsidRDefault="00040108" w:rsidP="007A1F82">
            <w:pPr>
              <w:jc w:val="center"/>
              <w:rPr>
                <w:rFonts w:ascii="Arial" w:hAnsi="Arial" w:cs="Arial"/>
                <w:b/>
                <w:bCs/>
                <w:color w:val="000000"/>
                <w:sz w:val="12"/>
                <w:szCs w:val="16"/>
              </w:rPr>
            </w:pPr>
            <w:r w:rsidRPr="00922011">
              <w:rPr>
                <w:rFonts w:ascii="Arial" w:hAnsi="Arial" w:cs="Arial"/>
                <w:b/>
                <w:bCs/>
                <w:color w:val="000000"/>
                <w:sz w:val="12"/>
                <w:szCs w:val="16"/>
              </w:rPr>
              <w:t>Собственные нужды, Гкал/ч</w:t>
            </w: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040108" w:rsidRPr="00922011" w:rsidRDefault="00040108" w:rsidP="007A1F82">
            <w:pPr>
              <w:jc w:val="center"/>
              <w:rPr>
                <w:rFonts w:ascii="Arial" w:hAnsi="Arial" w:cs="Arial"/>
                <w:b/>
                <w:bCs/>
                <w:color w:val="000000"/>
                <w:sz w:val="12"/>
                <w:szCs w:val="16"/>
              </w:rPr>
            </w:pPr>
            <w:r w:rsidRPr="00922011">
              <w:rPr>
                <w:rFonts w:ascii="Arial" w:hAnsi="Arial" w:cs="Arial"/>
                <w:b/>
                <w:bCs/>
                <w:color w:val="000000"/>
                <w:sz w:val="12"/>
                <w:szCs w:val="16"/>
              </w:rPr>
              <w:t>Потери в тепловых сетях, Гкал/ч</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040108" w:rsidRPr="00922011" w:rsidRDefault="00040108" w:rsidP="007A1F82">
            <w:pPr>
              <w:jc w:val="center"/>
              <w:rPr>
                <w:rFonts w:ascii="Arial" w:hAnsi="Arial" w:cs="Arial"/>
                <w:b/>
                <w:bCs/>
                <w:color w:val="000000"/>
                <w:sz w:val="12"/>
                <w:szCs w:val="16"/>
              </w:rPr>
            </w:pPr>
            <w:r w:rsidRPr="00922011">
              <w:rPr>
                <w:rFonts w:ascii="Arial" w:hAnsi="Arial" w:cs="Arial"/>
                <w:b/>
                <w:bCs/>
                <w:color w:val="000000"/>
                <w:sz w:val="12"/>
                <w:szCs w:val="16"/>
              </w:rPr>
              <w:t>Резерв тепловой мощности, Гкал/ч</w:t>
            </w:r>
          </w:p>
        </w:tc>
      </w:tr>
      <w:tr w:rsidR="00040108" w:rsidRPr="00922011" w:rsidTr="005A0575">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040108" w:rsidRPr="00922011" w:rsidRDefault="00040108" w:rsidP="007A1F82">
            <w:pPr>
              <w:jc w:val="center"/>
              <w:rPr>
                <w:rFonts w:ascii="Arial" w:hAnsi="Arial" w:cs="Arial"/>
                <w:b/>
                <w:bCs/>
                <w:color w:val="000000"/>
                <w:sz w:val="12"/>
                <w:szCs w:val="16"/>
              </w:rPr>
            </w:pPr>
            <w:r w:rsidRPr="00922011">
              <w:rPr>
                <w:rFonts w:ascii="Arial" w:hAnsi="Arial" w:cs="Arial"/>
                <w:b/>
                <w:bCs/>
                <w:color w:val="000000"/>
                <w:sz w:val="12"/>
                <w:szCs w:val="16"/>
              </w:rPr>
              <w:t>Текущий период (2023-2024 годы)</w:t>
            </w:r>
          </w:p>
        </w:tc>
      </w:tr>
      <w:tr w:rsidR="00922011" w:rsidRPr="00922011" w:rsidTr="005A0575">
        <w:trPr>
          <w:trHeight w:val="20"/>
        </w:trPr>
        <w:tc>
          <w:tcPr>
            <w:tcW w:w="1251" w:type="pct"/>
            <w:tcBorders>
              <w:top w:val="nil"/>
              <w:left w:val="single" w:sz="4" w:space="0" w:color="auto"/>
              <w:bottom w:val="single" w:sz="4" w:space="0" w:color="auto"/>
              <w:right w:val="single" w:sz="4" w:space="0" w:color="auto"/>
            </w:tcBorders>
            <w:shd w:val="clear" w:color="auto" w:fill="auto"/>
            <w:noWrap/>
            <w:vAlign w:val="center"/>
            <w:hideMark/>
          </w:tcPr>
          <w:p w:rsidR="00040108" w:rsidRPr="00922011" w:rsidRDefault="00040108" w:rsidP="007A1F82">
            <w:pPr>
              <w:rPr>
                <w:rFonts w:ascii="Arial" w:hAnsi="Arial" w:cs="Arial"/>
                <w:sz w:val="12"/>
                <w:szCs w:val="16"/>
              </w:rPr>
            </w:pPr>
            <w:r w:rsidRPr="00922011">
              <w:rPr>
                <w:rFonts w:ascii="Arial" w:hAnsi="Arial" w:cs="Arial"/>
                <w:sz w:val="12"/>
                <w:szCs w:val="16"/>
              </w:rPr>
              <w:t>Котельная № 10, Валдайский район, с. Яжелбицы</w:t>
            </w:r>
          </w:p>
        </w:tc>
        <w:tc>
          <w:tcPr>
            <w:tcW w:w="500" w:type="pct"/>
            <w:tcBorders>
              <w:top w:val="nil"/>
              <w:left w:val="nil"/>
              <w:bottom w:val="single" w:sz="4" w:space="0" w:color="auto"/>
              <w:right w:val="single" w:sz="4" w:space="0" w:color="auto"/>
            </w:tcBorders>
            <w:shd w:val="clear" w:color="auto" w:fill="auto"/>
            <w:vAlign w:val="center"/>
          </w:tcPr>
          <w:p w:rsidR="00040108" w:rsidRPr="00922011" w:rsidRDefault="00040108" w:rsidP="007A1F82">
            <w:pPr>
              <w:jc w:val="center"/>
              <w:rPr>
                <w:rFonts w:ascii="Arial" w:hAnsi="Arial" w:cs="Arial"/>
                <w:sz w:val="12"/>
                <w:szCs w:val="16"/>
              </w:rPr>
            </w:pPr>
            <w:r w:rsidRPr="00922011">
              <w:rPr>
                <w:rFonts w:ascii="Arial" w:hAnsi="Arial" w:cs="Arial"/>
                <w:sz w:val="12"/>
                <w:szCs w:val="16"/>
              </w:rPr>
              <w:t>6,400</w:t>
            </w:r>
          </w:p>
        </w:tc>
        <w:tc>
          <w:tcPr>
            <w:tcW w:w="499" w:type="pct"/>
            <w:tcBorders>
              <w:top w:val="nil"/>
              <w:left w:val="nil"/>
              <w:bottom w:val="single" w:sz="4" w:space="0" w:color="auto"/>
              <w:right w:val="single" w:sz="4" w:space="0" w:color="auto"/>
            </w:tcBorders>
            <w:shd w:val="clear" w:color="auto" w:fill="auto"/>
            <w:vAlign w:val="center"/>
          </w:tcPr>
          <w:p w:rsidR="00040108" w:rsidRPr="00922011" w:rsidRDefault="00040108" w:rsidP="007A1F82">
            <w:pPr>
              <w:jc w:val="center"/>
              <w:rPr>
                <w:rFonts w:ascii="Arial" w:hAnsi="Arial" w:cs="Arial"/>
                <w:sz w:val="12"/>
                <w:szCs w:val="16"/>
              </w:rPr>
            </w:pPr>
            <w:r w:rsidRPr="00922011">
              <w:rPr>
                <w:rFonts w:ascii="Arial" w:hAnsi="Arial" w:cs="Arial"/>
                <w:sz w:val="12"/>
                <w:szCs w:val="16"/>
              </w:rPr>
              <w:t>3,480</w:t>
            </w:r>
          </w:p>
        </w:tc>
        <w:tc>
          <w:tcPr>
            <w:tcW w:w="375" w:type="pct"/>
            <w:tcBorders>
              <w:top w:val="nil"/>
              <w:left w:val="nil"/>
              <w:bottom w:val="single" w:sz="4" w:space="0" w:color="auto"/>
              <w:right w:val="single" w:sz="4" w:space="0" w:color="auto"/>
            </w:tcBorders>
            <w:shd w:val="clear" w:color="auto" w:fill="auto"/>
            <w:vAlign w:val="center"/>
          </w:tcPr>
          <w:p w:rsidR="00040108" w:rsidRPr="00922011" w:rsidRDefault="00040108" w:rsidP="007A1F82">
            <w:pPr>
              <w:jc w:val="center"/>
              <w:rPr>
                <w:rFonts w:ascii="Arial" w:hAnsi="Arial" w:cs="Arial"/>
                <w:sz w:val="12"/>
                <w:szCs w:val="16"/>
              </w:rPr>
            </w:pPr>
            <w:r w:rsidRPr="00922011">
              <w:rPr>
                <w:rFonts w:ascii="Arial" w:hAnsi="Arial" w:cs="Arial"/>
                <w:sz w:val="12"/>
                <w:szCs w:val="16"/>
              </w:rPr>
              <w:t>3,456</w:t>
            </w:r>
          </w:p>
        </w:tc>
        <w:tc>
          <w:tcPr>
            <w:tcW w:w="437" w:type="pct"/>
            <w:tcBorders>
              <w:top w:val="nil"/>
              <w:left w:val="nil"/>
              <w:bottom w:val="single" w:sz="4" w:space="0" w:color="auto"/>
              <w:right w:val="single" w:sz="4" w:space="0" w:color="auto"/>
            </w:tcBorders>
            <w:shd w:val="clear" w:color="auto" w:fill="auto"/>
            <w:vAlign w:val="center"/>
          </w:tcPr>
          <w:p w:rsidR="00040108" w:rsidRPr="00922011" w:rsidRDefault="00040108" w:rsidP="007A1F82">
            <w:pPr>
              <w:jc w:val="center"/>
              <w:rPr>
                <w:rFonts w:ascii="Arial" w:hAnsi="Arial" w:cs="Arial"/>
                <w:sz w:val="12"/>
                <w:szCs w:val="16"/>
              </w:rPr>
            </w:pPr>
            <w:r w:rsidRPr="00922011">
              <w:rPr>
                <w:rFonts w:ascii="Arial" w:hAnsi="Arial" w:cs="Arial"/>
                <w:sz w:val="12"/>
                <w:szCs w:val="16"/>
              </w:rPr>
              <w:t>2,337</w:t>
            </w:r>
          </w:p>
        </w:tc>
        <w:tc>
          <w:tcPr>
            <w:tcW w:w="437" w:type="pct"/>
            <w:tcBorders>
              <w:top w:val="nil"/>
              <w:left w:val="nil"/>
              <w:bottom w:val="single" w:sz="4" w:space="0" w:color="auto"/>
              <w:right w:val="single" w:sz="4" w:space="0" w:color="auto"/>
            </w:tcBorders>
            <w:shd w:val="clear" w:color="auto" w:fill="auto"/>
            <w:vAlign w:val="center"/>
          </w:tcPr>
          <w:p w:rsidR="00040108" w:rsidRPr="00922011" w:rsidRDefault="00040108" w:rsidP="007A1F82">
            <w:pPr>
              <w:jc w:val="center"/>
              <w:rPr>
                <w:rFonts w:ascii="Arial" w:hAnsi="Arial" w:cs="Arial"/>
                <w:sz w:val="12"/>
                <w:szCs w:val="16"/>
              </w:rPr>
            </w:pPr>
            <w:r w:rsidRPr="00922011">
              <w:rPr>
                <w:rFonts w:ascii="Arial" w:hAnsi="Arial" w:cs="Arial"/>
                <w:sz w:val="12"/>
                <w:szCs w:val="16"/>
              </w:rPr>
              <w:t>0,000</w:t>
            </w:r>
          </w:p>
        </w:tc>
        <w:tc>
          <w:tcPr>
            <w:tcW w:w="438" w:type="pct"/>
            <w:tcBorders>
              <w:top w:val="nil"/>
              <w:left w:val="nil"/>
              <w:bottom w:val="single" w:sz="4" w:space="0" w:color="auto"/>
              <w:right w:val="single" w:sz="4" w:space="0" w:color="auto"/>
            </w:tcBorders>
            <w:shd w:val="clear" w:color="auto" w:fill="auto"/>
            <w:vAlign w:val="center"/>
          </w:tcPr>
          <w:p w:rsidR="00040108" w:rsidRPr="00922011" w:rsidRDefault="00040108" w:rsidP="007A1F82">
            <w:pPr>
              <w:jc w:val="center"/>
              <w:rPr>
                <w:rFonts w:ascii="Arial" w:hAnsi="Arial" w:cs="Arial"/>
                <w:sz w:val="12"/>
                <w:szCs w:val="16"/>
              </w:rPr>
            </w:pPr>
            <w:r w:rsidRPr="00922011">
              <w:rPr>
                <w:rFonts w:ascii="Arial" w:hAnsi="Arial" w:cs="Arial"/>
                <w:sz w:val="12"/>
                <w:szCs w:val="16"/>
              </w:rPr>
              <w:t>0,024</w:t>
            </w:r>
          </w:p>
        </w:tc>
        <w:tc>
          <w:tcPr>
            <w:tcW w:w="561" w:type="pct"/>
            <w:tcBorders>
              <w:top w:val="nil"/>
              <w:left w:val="nil"/>
              <w:bottom w:val="single" w:sz="4" w:space="0" w:color="auto"/>
              <w:right w:val="single" w:sz="4" w:space="0" w:color="auto"/>
            </w:tcBorders>
            <w:shd w:val="clear" w:color="auto" w:fill="auto"/>
            <w:vAlign w:val="center"/>
          </w:tcPr>
          <w:p w:rsidR="00040108" w:rsidRPr="00922011" w:rsidRDefault="00040108" w:rsidP="007A1F82">
            <w:pPr>
              <w:jc w:val="center"/>
              <w:rPr>
                <w:rFonts w:ascii="Arial" w:hAnsi="Arial" w:cs="Arial"/>
                <w:sz w:val="12"/>
                <w:szCs w:val="16"/>
              </w:rPr>
            </w:pPr>
            <w:r w:rsidRPr="00922011">
              <w:rPr>
                <w:rFonts w:ascii="Arial" w:hAnsi="Arial" w:cs="Arial"/>
                <w:sz w:val="12"/>
                <w:szCs w:val="16"/>
              </w:rPr>
              <w:t>0,457</w:t>
            </w:r>
          </w:p>
        </w:tc>
        <w:tc>
          <w:tcPr>
            <w:tcW w:w="502" w:type="pct"/>
            <w:tcBorders>
              <w:top w:val="nil"/>
              <w:left w:val="nil"/>
              <w:bottom w:val="single" w:sz="4" w:space="0" w:color="auto"/>
              <w:right w:val="single" w:sz="4" w:space="0" w:color="auto"/>
            </w:tcBorders>
            <w:shd w:val="clear" w:color="auto" w:fill="auto"/>
            <w:vAlign w:val="center"/>
          </w:tcPr>
          <w:p w:rsidR="00040108" w:rsidRPr="00922011" w:rsidRDefault="00040108" w:rsidP="007A1F82">
            <w:pPr>
              <w:jc w:val="center"/>
              <w:rPr>
                <w:rFonts w:ascii="Arial" w:hAnsi="Arial" w:cs="Arial"/>
                <w:sz w:val="12"/>
                <w:szCs w:val="16"/>
              </w:rPr>
            </w:pPr>
            <w:r w:rsidRPr="00922011">
              <w:rPr>
                <w:rFonts w:ascii="Arial" w:hAnsi="Arial" w:cs="Arial"/>
                <w:sz w:val="12"/>
                <w:szCs w:val="16"/>
              </w:rPr>
              <w:t>0,639</w:t>
            </w:r>
          </w:p>
        </w:tc>
      </w:tr>
      <w:tr w:rsidR="00922011" w:rsidRPr="00922011" w:rsidTr="005A0575">
        <w:trPr>
          <w:trHeight w:val="20"/>
        </w:trPr>
        <w:tc>
          <w:tcPr>
            <w:tcW w:w="1251" w:type="pct"/>
            <w:tcBorders>
              <w:top w:val="nil"/>
              <w:left w:val="single" w:sz="4" w:space="0" w:color="auto"/>
              <w:bottom w:val="single" w:sz="4" w:space="0" w:color="auto"/>
              <w:right w:val="single" w:sz="4" w:space="0" w:color="auto"/>
            </w:tcBorders>
            <w:shd w:val="clear" w:color="auto" w:fill="auto"/>
            <w:noWrap/>
            <w:vAlign w:val="center"/>
          </w:tcPr>
          <w:p w:rsidR="00040108" w:rsidRPr="00922011" w:rsidRDefault="00040108" w:rsidP="007A1F82">
            <w:pPr>
              <w:rPr>
                <w:rFonts w:ascii="Arial" w:hAnsi="Arial" w:cs="Arial"/>
                <w:sz w:val="12"/>
                <w:szCs w:val="16"/>
              </w:rPr>
            </w:pPr>
            <w:r w:rsidRPr="00922011">
              <w:rPr>
                <w:rFonts w:ascii="Arial" w:hAnsi="Arial" w:cs="Arial"/>
                <w:sz w:val="12"/>
                <w:szCs w:val="16"/>
              </w:rPr>
              <w:t>Котельная № 20,</w:t>
            </w:r>
            <w:r w:rsidR="007A1F82" w:rsidRPr="00922011">
              <w:rPr>
                <w:rFonts w:ascii="Arial" w:hAnsi="Arial" w:cs="Arial"/>
                <w:sz w:val="12"/>
                <w:szCs w:val="16"/>
              </w:rPr>
              <w:t xml:space="preserve"> </w:t>
            </w:r>
            <w:r w:rsidRPr="00922011">
              <w:rPr>
                <w:rFonts w:ascii="Arial" w:hAnsi="Arial" w:cs="Arial"/>
                <w:sz w:val="12"/>
                <w:szCs w:val="16"/>
              </w:rPr>
              <w:t>Валдайский район, д. Ижицы</w:t>
            </w:r>
          </w:p>
        </w:tc>
        <w:tc>
          <w:tcPr>
            <w:tcW w:w="500" w:type="pct"/>
            <w:tcBorders>
              <w:top w:val="nil"/>
              <w:left w:val="nil"/>
              <w:bottom w:val="single" w:sz="4" w:space="0" w:color="auto"/>
              <w:right w:val="single" w:sz="4" w:space="0" w:color="auto"/>
            </w:tcBorders>
            <w:shd w:val="clear" w:color="auto" w:fill="auto"/>
            <w:vAlign w:val="center"/>
          </w:tcPr>
          <w:p w:rsidR="00040108" w:rsidRPr="00922011" w:rsidRDefault="00040108" w:rsidP="007A1F82">
            <w:pPr>
              <w:jc w:val="center"/>
              <w:rPr>
                <w:rFonts w:ascii="Arial" w:hAnsi="Arial" w:cs="Arial"/>
                <w:sz w:val="12"/>
                <w:szCs w:val="16"/>
              </w:rPr>
            </w:pPr>
            <w:r w:rsidRPr="00922011">
              <w:rPr>
                <w:rFonts w:ascii="Arial" w:hAnsi="Arial" w:cs="Arial"/>
                <w:sz w:val="12"/>
                <w:szCs w:val="16"/>
              </w:rPr>
              <w:t>0,090</w:t>
            </w:r>
          </w:p>
        </w:tc>
        <w:tc>
          <w:tcPr>
            <w:tcW w:w="499" w:type="pct"/>
            <w:tcBorders>
              <w:top w:val="nil"/>
              <w:left w:val="nil"/>
              <w:bottom w:val="single" w:sz="4" w:space="0" w:color="auto"/>
              <w:right w:val="single" w:sz="4" w:space="0" w:color="auto"/>
            </w:tcBorders>
            <w:shd w:val="clear" w:color="auto" w:fill="auto"/>
            <w:vAlign w:val="center"/>
          </w:tcPr>
          <w:p w:rsidR="00040108" w:rsidRPr="00922011" w:rsidRDefault="00040108" w:rsidP="007A1F82">
            <w:pPr>
              <w:jc w:val="center"/>
              <w:rPr>
                <w:rFonts w:ascii="Arial" w:hAnsi="Arial" w:cs="Arial"/>
                <w:sz w:val="12"/>
                <w:szCs w:val="16"/>
              </w:rPr>
            </w:pPr>
            <w:r w:rsidRPr="00922011">
              <w:rPr>
                <w:rFonts w:ascii="Arial" w:hAnsi="Arial" w:cs="Arial"/>
                <w:sz w:val="12"/>
                <w:szCs w:val="16"/>
              </w:rPr>
              <w:t>0,090</w:t>
            </w:r>
          </w:p>
        </w:tc>
        <w:tc>
          <w:tcPr>
            <w:tcW w:w="375" w:type="pct"/>
            <w:tcBorders>
              <w:top w:val="nil"/>
              <w:left w:val="nil"/>
              <w:bottom w:val="single" w:sz="4" w:space="0" w:color="auto"/>
              <w:right w:val="single" w:sz="4" w:space="0" w:color="auto"/>
            </w:tcBorders>
            <w:shd w:val="clear" w:color="auto" w:fill="auto"/>
            <w:vAlign w:val="center"/>
          </w:tcPr>
          <w:p w:rsidR="00040108" w:rsidRPr="00922011" w:rsidRDefault="00040108" w:rsidP="007A1F82">
            <w:pPr>
              <w:jc w:val="center"/>
              <w:rPr>
                <w:rFonts w:ascii="Arial" w:hAnsi="Arial" w:cs="Arial"/>
                <w:sz w:val="12"/>
                <w:szCs w:val="16"/>
              </w:rPr>
            </w:pPr>
            <w:r w:rsidRPr="00922011">
              <w:rPr>
                <w:rFonts w:ascii="Arial" w:hAnsi="Arial" w:cs="Arial"/>
                <w:sz w:val="12"/>
                <w:szCs w:val="16"/>
              </w:rPr>
              <w:t>0,090</w:t>
            </w:r>
          </w:p>
        </w:tc>
        <w:tc>
          <w:tcPr>
            <w:tcW w:w="437" w:type="pct"/>
            <w:tcBorders>
              <w:top w:val="nil"/>
              <w:left w:val="nil"/>
              <w:bottom w:val="single" w:sz="4" w:space="0" w:color="auto"/>
              <w:right w:val="single" w:sz="4" w:space="0" w:color="auto"/>
            </w:tcBorders>
            <w:shd w:val="clear" w:color="auto" w:fill="auto"/>
            <w:vAlign w:val="center"/>
          </w:tcPr>
          <w:p w:rsidR="00040108" w:rsidRPr="00922011" w:rsidRDefault="00040108" w:rsidP="007A1F82">
            <w:pPr>
              <w:jc w:val="center"/>
              <w:rPr>
                <w:rFonts w:ascii="Arial" w:hAnsi="Arial" w:cs="Arial"/>
                <w:sz w:val="12"/>
                <w:szCs w:val="16"/>
              </w:rPr>
            </w:pPr>
            <w:r w:rsidRPr="00922011">
              <w:rPr>
                <w:rFonts w:ascii="Arial" w:hAnsi="Arial" w:cs="Arial"/>
                <w:sz w:val="12"/>
                <w:szCs w:val="16"/>
              </w:rPr>
              <w:t>0,050</w:t>
            </w:r>
          </w:p>
        </w:tc>
        <w:tc>
          <w:tcPr>
            <w:tcW w:w="437" w:type="pct"/>
            <w:tcBorders>
              <w:top w:val="nil"/>
              <w:left w:val="nil"/>
              <w:bottom w:val="single" w:sz="4" w:space="0" w:color="auto"/>
              <w:right w:val="single" w:sz="4" w:space="0" w:color="auto"/>
            </w:tcBorders>
            <w:shd w:val="clear" w:color="auto" w:fill="auto"/>
            <w:vAlign w:val="center"/>
          </w:tcPr>
          <w:p w:rsidR="00040108" w:rsidRPr="00922011" w:rsidRDefault="00040108" w:rsidP="007A1F82">
            <w:pPr>
              <w:jc w:val="center"/>
              <w:rPr>
                <w:rFonts w:ascii="Arial" w:hAnsi="Arial" w:cs="Arial"/>
                <w:sz w:val="12"/>
                <w:szCs w:val="16"/>
              </w:rPr>
            </w:pPr>
            <w:r w:rsidRPr="00922011">
              <w:rPr>
                <w:rFonts w:ascii="Arial" w:hAnsi="Arial" w:cs="Arial"/>
                <w:sz w:val="12"/>
                <w:szCs w:val="16"/>
              </w:rPr>
              <w:t>0,000</w:t>
            </w:r>
          </w:p>
        </w:tc>
        <w:tc>
          <w:tcPr>
            <w:tcW w:w="438" w:type="pct"/>
            <w:tcBorders>
              <w:top w:val="nil"/>
              <w:left w:val="nil"/>
              <w:bottom w:val="single" w:sz="4" w:space="0" w:color="auto"/>
              <w:right w:val="single" w:sz="4" w:space="0" w:color="auto"/>
            </w:tcBorders>
            <w:shd w:val="clear" w:color="auto" w:fill="auto"/>
            <w:vAlign w:val="center"/>
          </w:tcPr>
          <w:p w:rsidR="00040108" w:rsidRPr="00922011" w:rsidRDefault="00040108" w:rsidP="007A1F82">
            <w:pPr>
              <w:jc w:val="center"/>
              <w:rPr>
                <w:rFonts w:ascii="Arial" w:hAnsi="Arial" w:cs="Arial"/>
                <w:sz w:val="12"/>
                <w:szCs w:val="16"/>
              </w:rPr>
            </w:pPr>
            <w:r w:rsidRPr="00922011">
              <w:rPr>
                <w:rFonts w:ascii="Arial" w:hAnsi="Arial" w:cs="Arial"/>
                <w:sz w:val="12"/>
                <w:szCs w:val="16"/>
              </w:rPr>
              <w:t>0,000</w:t>
            </w:r>
          </w:p>
        </w:tc>
        <w:tc>
          <w:tcPr>
            <w:tcW w:w="561" w:type="pct"/>
            <w:tcBorders>
              <w:top w:val="nil"/>
              <w:left w:val="nil"/>
              <w:bottom w:val="single" w:sz="4" w:space="0" w:color="auto"/>
              <w:right w:val="single" w:sz="4" w:space="0" w:color="auto"/>
            </w:tcBorders>
            <w:shd w:val="clear" w:color="auto" w:fill="auto"/>
            <w:vAlign w:val="center"/>
          </w:tcPr>
          <w:p w:rsidR="00040108" w:rsidRPr="00922011" w:rsidRDefault="00040108" w:rsidP="007A1F82">
            <w:pPr>
              <w:jc w:val="center"/>
              <w:rPr>
                <w:rFonts w:ascii="Arial" w:hAnsi="Arial" w:cs="Arial"/>
                <w:sz w:val="12"/>
                <w:szCs w:val="16"/>
              </w:rPr>
            </w:pPr>
            <w:r w:rsidRPr="00922011">
              <w:rPr>
                <w:rFonts w:ascii="Arial" w:hAnsi="Arial" w:cs="Arial"/>
                <w:sz w:val="12"/>
                <w:szCs w:val="16"/>
              </w:rPr>
              <w:t>0,002</w:t>
            </w:r>
          </w:p>
        </w:tc>
        <w:tc>
          <w:tcPr>
            <w:tcW w:w="502" w:type="pct"/>
            <w:tcBorders>
              <w:top w:val="nil"/>
              <w:left w:val="nil"/>
              <w:bottom w:val="single" w:sz="4" w:space="0" w:color="auto"/>
              <w:right w:val="single" w:sz="4" w:space="0" w:color="auto"/>
            </w:tcBorders>
            <w:shd w:val="clear" w:color="auto" w:fill="auto"/>
            <w:vAlign w:val="center"/>
          </w:tcPr>
          <w:p w:rsidR="00040108" w:rsidRPr="00922011" w:rsidRDefault="00040108" w:rsidP="007A1F82">
            <w:pPr>
              <w:jc w:val="center"/>
              <w:rPr>
                <w:rFonts w:ascii="Arial" w:hAnsi="Arial" w:cs="Arial"/>
                <w:sz w:val="12"/>
                <w:szCs w:val="16"/>
              </w:rPr>
            </w:pPr>
            <w:r w:rsidRPr="00922011">
              <w:rPr>
                <w:rFonts w:ascii="Arial" w:hAnsi="Arial" w:cs="Arial"/>
                <w:sz w:val="12"/>
                <w:szCs w:val="16"/>
              </w:rPr>
              <w:t>0,037</w:t>
            </w:r>
          </w:p>
        </w:tc>
      </w:tr>
      <w:tr w:rsidR="00922011" w:rsidRPr="00922011" w:rsidTr="005A0575">
        <w:trPr>
          <w:trHeight w:val="20"/>
        </w:trPr>
        <w:tc>
          <w:tcPr>
            <w:tcW w:w="1251" w:type="pct"/>
            <w:tcBorders>
              <w:top w:val="nil"/>
              <w:left w:val="single" w:sz="4" w:space="0" w:color="auto"/>
              <w:bottom w:val="single" w:sz="4" w:space="0" w:color="auto"/>
              <w:right w:val="single" w:sz="4" w:space="0" w:color="auto"/>
            </w:tcBorders>
            <w:shd w:val="clear" w:color="auto" w:fill="auto"/>
            <w:vAlign w:val="center"/>
            <w:hideMark/>
          </w:tcPr>
          <w:p w:rsidR="00040108" w:rsidRPr="00922011" w:rsidRDefault="00040108" w:rsidP="007A1F82">
            <w:pPr>
              <w:rPr>
                <w:rFonts w:ascii="Arial" w:hAnsi="Arial" w:cs="Arial"/>
                <w:b/>
                <w:bCs/>
                <w:color w:val="000000"/>
                <w:sz w:val="12"/>
                <w:szCs w:val="16"/>
              </w:rPr>
            </w:pPr>
            <w:r w:rsidRPr="00922011">
              <w:rPr>
                <w:rFonts w:ascii="Arial" w:hAnsi="Arial" w:cs="Arial"/>
                <w:b/>
                <w:bCs/>
                <w:color w:val="000000"/>
                <w:sz w:val="12"/>
                <w:szCs w:val="16"/>
              </w:rPr>
              <w:t>Итого:</w:t>
            </w:r>
          </w:p>
        </w:tc>
        <w:tc>
          <w:tcPr>
            <w:tcW w:w="500" w:type="pct"/>
            <w:tcBorders>
              <w:top w:val="nil"/>
              <w:left w:val="nil"/>
              <w:bottom w:val="single" w:sz="4" w:space="0" w:color="auto"/>
              <w:right w:val="single" w:sz="4" w:space="0" w:color="auto"/>
            </w:tcBorders>
            <w:shd w:val="clear" w:color="auto" w:fill="auto"/>
            <w:vAlign w:val="center"/>
            <w:hideMark/>
          </w:tcPr>
          <w:p w:rsidR="00040108" w:rsidRPr="00922011" w:rsidRDefault="00040108" w:rsidP="007A1F82">
            <w:pPr>
              <w:jc w:val="center"/>
              <w:rPr>
                <w:rFonts w:ascii="Arial" w:hAnsi="Arial" w:cs="Arial"/>
                <w:b/>
                <w:bCs/>
                <w:color w:val="000000"/>
                <w:sz w:val="12"/>
                <w:szCs w:val="16"/>
              </w:rPr>
            </w:pPr>
            <w:r w:rsidRPr="00922011">
              <w:rPr>
                <w:rFonts w:ascii="Arial" w:hAnsi="Arial" w:cs="Arial"/>
                <w:b/>
                <w:bCs/>
                <w:color w:val="000000"/>
                <w:sz w:val="12"/>
                <w:szCs w:val="16"/>
              </w:rPr>
              <w:t>6,490</w:t>
            </w:r>
          </w:p>
        </w:tc>
        <w:tc>
          <w:tcPr>
            <w:tcW w:w="499" w:type="pct"/>
            <w:tcBorders>
              <w:top w:val="nil"/>
              <w:left w:val="nil"/>
              <w:bottom w:val="single" w:sz="4" w:space="0" w:color="auto"/>
              <w:right w:val="single" w:sz="4" w:space="0" w:color="auto"/>
            </w:tcBorders>
            <w:shd w:val="clear" w:color="auto" w:fill="auto"/>
            <w:vAlign w:val="center"/>
            <w:hideMark/>
          </w:tcPr>
          <w:p w:rsidR="00040108" w:rsidRPr="00922011" w:rsidRDefault="00040108" w:rsidP="007A1F82">
            <w:pPr>
              <w:jc w:val="center"/>
              <w:rPr>
                <w:rFonts w:ascii="Arial" w:hAnsi="Arial" w:cs="Arial"/>
                <w:b/>
                <w:bCs/>
                <w:color w:val="000000"/>
                <w:sz w:val="12"/>
                <w:szCs w:val="16"/>
              </w:rPr>
            </w:pPr>
            <w:r w:rsidRPr="00922011">
              <w:rPr>
                <w:rFonts w:ascii="Arial" w:hAnsi="Arial" w:cs="Arial"/>
                <w:b/>
                <w:bCs/>
                <w:color w:val="000000"/>
                <w:sz w:val="12"/>
                <w:szCs w:val="16"/>
              </w:rPr>
              <w:t>3,570</w:t>
            </w:r>
          </w:p>
        </w:tc>
        <w:tc>
          <w:tcPr>
            <w:tcW w:w="375" w:type="pct"/>
            <w:tcBorders>
              <w:top w:val="nil"/>
              <w:left w:val="nil"/>
              <w:bottom w:val="single" w:sz="4" w:space="0" w:color="auto"/>
              <w:right w:val="single" w:sz="4" w:space="0" w:color="auto"/>
            </w:tcBorders>
            <w:shd w:val="clear" w:color="auto" w:fill="auto"/>
            <w:vAlign w:val="center"/>
            <w:hideMark/>
          </w:tcPr>
          <w:p w:rsidR="00040108" w:rsidRPr="00922011" w:rsidRDefault="00040108" w:rsidP="007A1F82">
            <w:pPr>
              <w:jc w:val="center"/>
              <w:rPr>
                <w:rFonts w:ascii="Arial" w:hAnsi="Arial" w:cs="Arial"/>
                <w:b/>
                <w:bCs/>
                <w:color w:val="000000"/>
                <w:sz w:val="12"/>
                <w:szCs w:val="16"/>
              </w:rPr>
            </w:pPr>
            <w:r w:rsidRPr="00922011">
              <w:rPr>
                <w:rFonts w:ascii="Arial" w:hAnsi="Arial" w:cs="Arial"/>
                <w:b/>
                <w:bCs/>
                <w:color w:val="000000"/>
                <w:sz w:val="12"/>
                <w:szCs w:val="16"/>
              </w:rPr>
              <w:t>3,546</w:t>
            </w:r>
          </w:p>
        </w:tc>
        <w:tc>
          <w:tcPr>
            <w:tcW w:w="437" w:type="pct"/>
            <w:tcBorders>
              <w:top w:val="nil"/>
              <w:left w:val="nil"/>
              <w:bottom w:val="single" w:sz="4" w:space="0" w:color="auto"/>
              <w:right w:val="single" w:sz="4" w:space="0" w:color="auto"/>
            </w:tcBorders>
            <w:shd w:val="clear" w:color="auto" w:fill="auto"/>
            <w:vAlign w:val="center"/>
            <w:hideMark/>
          </w:tcPr>
          <w:p w:rsidR="00040108" w:rsidRPr="00922011" w:rsidRDefault="00040108" w:rsidP="007A1F82">
            <w:pPr>
              <w:jc w:val="center"/>
              <w:rPr>
                <w:rFonts w:ascii="Arial" w:hAnsi="Arial" w:cs="Arial"/>
                <w:b/>
                <w:bCs/>
                <w:color w:val="000000"/>
                <w:sz w:val="12"/>
                <w:szCs w:val="16"/>
              </w:rPr>
            </w:pPr>
            <w:r w:rsidRPr="00922011">
              <w:rPr>
                <w:rFonts w:ascii="Arial" w:hAnsi="Arial" w:cs="Arial"/>
                <w:b/>
                <w:bCs/>
                <w:color w:val="000000"/>
                <w:sz w:val="12"/>
                <w:szCs w:val="16"/>
              </w:rPr>
              <w:t>2,387</w:t>
            </w:r>
          </w:p>
        </w:tc>
        <w:tc>
          <w:tcPr>
            <w:tcW w:w="437" w:type="pct"/>
            <w:tcBorders>
              <w:top w:val="nil"/>
              <w:left w:val="nil"/>
              <w:bottom w:val="single" w:sz="4" w:space="0" w:color="auto"/>
              <w:right w:val="single" w:sz="4" w:space="0" w:color="auto"/>
            </w:tcBorders>
            <w:shd w:val="clear" w:color="auto" w:fill="auto"/>
            <w:vAlign w:val="center"/>
            <w:hideMark/>
          </w:tcPr>
          <w:p w:rsidR="00040108" w:rsidRPr="00922011" w:rsidRDefault="00040108" w:rsidP="007A1F82">
            <w:pPr>
              <w:jc w:val="center"/>
              <w:rPr>
                <w:rFonts w:ascii="Arial" w:hAnsi="Arial" w:cs="Arial"/>
                <w:b/>
                <w:bCs/>
                <w:color w:val="000000"/>
                <w:sz w:val="12"/>
                <w:szCs w:val="16"/>
              </w:rPr>
            </w:pPr>
            <w:r w:rsidRPr="00922011">
              <w:rPr>
                <w:rFonts w:ascii="Arial" w:hAnsi="Arial" w:cs="Arial"/>
                <w:b/>
                <w:bCs/>
                <w:color w:val="000000"/>
                <w:sz w:val="12"/>
                <w:szCs w:val="16"/>
              </w:rPr>
              <w:t>0,000</w:t>
            </w:r>
          </w:p>
        </w:tc>
        <w:tc>
          <w:tcPr>
            <w:tcW w:w="438" w:type="pct"/>
            <w:tcBorders>
              <w:top w:val="nil"/>
              <w:left w:val="nil"/>
              <w:bottom w:val="single" w:sz="4" w:space="0" w:color="auto"/>
              <w:right w:val="single" w:sz="4" w:space="0" w:color="auto"/>
            </w:tcBorders>
            <w:shd w:val="clear" w:color="auto" w:fill="auto"/>
            <w:vAlign w:val="center"/>
            <w:hideMark/>
          </w:tcPr>
          <w:p w:rsidR="00040108" w:rsidRPr="00922011" w:rsidRDefault="00040108" w:rsidP="007A1F82">
            <w:pPr>
              <w:jc w:val="center"/>
              <w:rPr>
                <w:rFonts w:ascii="Arial" w:hAnsi="Arial" w:cs="Arial"/>
                <w:b/>
                <w:bCs/>
                <w:color w:val="000000"/>
                <w:sz w:val="12"/>
                <w:szCs w:val="16"/>
              </w:rPr>
            </w:pPr>
            <w:r w:rsidRPr="00922011">
              <w:rPr>
                <w:rFonts w:ascii="Arial" w:hAnsi="Arial" w:cs="Arial"/>
                <w:b/>
                <w:bCs/>
                <w:color w:val="000000"/>
                <w:sz w:val="12"/>
                <w:szCs w:val="16"/>
              </w:rPr>
              <w:t>0,024</w:t>
            </w:r>
          </w:p>
        </w:tc>
        <w:tc>
          <w:tcPr>
            <w:tcW w:w="561" w:type="pct"/>
            <w:tcBorders>
              <w:top w:val="nil"/>
              <w:left w:val="nil"/>
              <w:bottom w:val="single" w:sz="4" w:space="0" w:color="auto"/>
              <w:right w:val="single" w:sz="4" w:space="0" w:color="auto"/>
            </w:tcBorders>
            <w:shd w:val="clear" w:color="auto" w:fill="auto"/>
            <w:vAlign w:val="center"/>
            <w:hideMark/>
          </w:tcPr>
          <w:p w:rsidR="00040108" w:rsidRPr="00922011" w:rsidRDefault="00040108" w:rsidP="007A1F82">
            <w:pPr>
              <w:jc w:val="center"/>
              <w:rPr>
                <w:rFonts w:ascii="Arial" w:hAnsi="Arial" w:cs="Arial"/>
                <w:b/>
                <w:bCs/>
                <w:color w:val="000000"/>
                <w:sz w:val="12"/>
                <w:szCs w:val="16"/>
              </w:rPr>
            </w:pPr>
            <w:r w:rsidRPr="00922011">
              <w:rPr>
                <w:rFonts w:ascii="Arial" w:hAnsi="Arial" w:cs="Arial"/>
                <w:b/>
                <w:bCs/>
                <w:color w:val="000000"/>
                <w:sz w:val="12"/>
                <w:szCs w:val="16"/>
              </w:rPr>
              <w:t>0,459</w:t>
            </w:r>
          </w:p>
        </w:tc>
        <w:tc>
          <w:tcPr>
            <w:tcW w:w="502" w:type="pct"/>
            <w:tcBorders>
              <w:top w:val="nil"/>
              <w:left w:val="nil"/>
              <w:bottom w:val="single" w:sz="4" w:space="0" w:color="auto"/>
              <w:right w:val="single" w:sz="4" w:space="0" w:color="auto"/>
            </w:tcBorders>
            <w:shd w:val="clear" w:color="auto" w:fill="auto"/>
            <w:vAlign w:val="center"/>
            <w:hideMark/>
          </w:tcPr>
          <w:p w:rsidR="00040108" w:rsidRPr="00922011" w:rsidRDefault="00040108" w:rsidP="007A1F82">
            <w:pPr>
              <w:jc w:val="center"/>
              <w:rPr>
                <w:rFonts w:ascii="Arial" w:hAnsi="Arial" w:cs="Arial"/>
                <w:b/>
                <w:bCs/>
                <w:color w:val="000000"/>
                <w:sz w:val="12"/>
                <w:szCs w:val="16"/>
              </w:rPr>
            </w:pPr>
            <w:r w:rsidRPr="00922011">
              <w:rPr>
                <w:rFonts w:ascii="Arial" w:hAnsi="Arial" w:cs="Arial"/>
                <w:b/>
                <w:bCs/>
                <w:color w:val="000000"/>
                <w:sz w:val="12"/>
                <w:szCs w:val="16"/>
              </w:rPr>
              <w:t>0,677</w:t>
            </w:r>
          </w:p>
        </w:tc>
      </w:tr>
      <w:tr w:rsidR="00040108" w:rsidRPr="00922011" w:rsidTr="005A0575">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040108" w:rsidRPr="00922011" w:rsidRDefault="00040108" w:rsidP="007A1F82">
            <w:pPr>
              <w:jc w:val="center"/>
              <w:rPr>
                <w:rFonts w:ascii="Arial" w:hAnsi="Arial" w:cs="Arial"/>
                <w:b/>
                <w:bCs/>
                <w:color w:val="000000"/>
                <w:sz w:val="12"/>
                <w:szCs w:val="16"/>
              </w:rPr>
            </w:pPr>
            <w:r w:rsidRPr="00922011">
              <w:rPr>
                <w:rFonts w:ascii="Arial" w:hAnsi="Arial" w:cs="Arial"/>
                <w:b/>
                <w:bCs/>
                <w:color w:val="000000"/>
                <w:sz w:val="12"/>
                <w:szCs w:val="16"/>
              </w:rPr>
              <w:t>Перспективный период (2025-2040 годы)</w:t>
            </w:r>
          </w:p>
        </w:tc>
      </w:tr>
      <w:tr w:rsidR="00922011" w:rsidRPr="00922011" w:rsidTr="005A0575">
        <w:trPr>
          <w:trHeight w:val="20"/>
        </w:trPr>
        <w:tc>
          <w:tcPr>
            <w:tcW w:w="1251" w:type="pct"/>
            <w:tcBorders>
              <w:top w:val="nil"/>
              <w:left w:val="single" w:sz="4" w:space="0" w:color="auto"/>
              <w:bottom w:val="single" w:sz="4" w:space="0" w:color="auto"/>
              <w:right w:val="single" w:sz="4" w:space="0" w:color="auto"/>
            </w:tcBorders>
            <w:shd w:val="clear" w:color="auto" w:fill="auto"/>
            <w:noWrap/>
            <w:vAlign w:val="center"/>
            <w:hideMark/>
          </w:tcPr>
          <w:p w:rsidR="00040108" w:rsidRPr="00922011" w:rsidRDefault="00040108" w:rsidP="007A1F82">
            <w:pPr>
              <w:rPr>
                <w:rFonts w:ascii="Arial" w:hAnsi="Arial" w:cs="Arial"/>
                <w:sz w:val="12"/>
                <w:szCs w:val="16"/>
              </w:rPr>
            </w:pPr>
            <w:r w:rsidRPr="00922011">
              <w:rPr>
                <w:rFonts w:ascii="Arial" w:hAnsi="Arial" w:cs="Arial"/>
                <w:sz w:val="12"/>
                <w:szCs w:val="16"/>
              </w:rPr>
              <w:t>Котельная № 10, Валдайский район, с. Яжелбицы</w:t>
            </w:r>
          </w:p>
        </w:tc>
        <w:tc>
          <w:tcPr>
            <w:tcW w:w="500" w:type="pct"/>
            <w:tcBorders>
              <w:top w:val="nil"/>
              <w:left w:val="nil"/>
              <w:bottom w:val="single" w:sz="4" w:space="0" w:color="auto"/>
              <w:right w:val="single" w:sz="4" w:space="0" w:color="auto"/>
            </w:tcBorders>
            <w:shd w:val="clear" w:color="auto" w:fill="auto"/>
            <w:vAlign w:val="center"/>
          </w:tcPr>
          <w:p w:rsidR="00040108" w:rsidRPr="00922011" w:rsidRDefault="00040108" w:rsidP="007A1F82">
            <w:pPr>
              <w:jc w:val="center"/>
              <w:rPr>
                <w:rFonts w:ascii="Arial" w:hAnsi="Arial" w:cs="Arial"/>
                <w:sz w:val="12"/>
                <w:szCs w:val="16"/>
              </w:rPr>
            </w:pPr>
            <w:r w:rsidRPr="00922011">
              <w:rPr>
                <w:rFonts w:ascii="Arial" w:hAnsi="Arial" w:cs="Arial"/>
                <w:sz w:val="12"/>
                <w:szCs w:val="16"/>
              </w:rPr>
              <w:t>6,400</w:t>
            </w:r>
          </w:p>
        </w:tc>
        <w:tc>
          <w:tcPr>
            <w:tcW w:w="499" w:type="pct"/>
            <w:tcBorders>
              <w:top w:val="nil"/>
              <w:left w:val="nil"/>
              <w:bottom w:val="single" w:sz="4" w:space="0" w:color="auto"/>
              <w:right w:val="single" w:sz="4" w:space="0" w:color="auto"/>
            </w:tcBorders>
            <w:shd w:val="clear" w:color="auto" w:fill="auto"/>
            <w:vAlign w:val="center"/>
          </w:tcPr>
          <w:p w:rsidR="00040108" w:rsidRPr="00922011" w:rsidRDefault="00040108" w:rsidP="007A1F82">
            <w:pPr>
              <w:jc w:val="center"/>
              <w:rPr>
                <w:rFonts w:ascii="Arial" w:hAnsi="Arial" w:cs="Arial"/>
                <w:sz w:val="12"/>
                <w:szCs w:val="16"/>
              </w:rPr>
            </w:pPr>
            <w:r w:rsidRPr="00922011">
              <w:rPr>
                <w:rFonts w:ascii="Arial" w:hAnsi="Arial" w:cs="Arial"/>
                <w:sz w:val="12"/>
                <w:szCs w:val="16"/>
              </w:rPr>
              <w:t>3,480</w:t>
            </w:r>
          </w:p>
        </w:tc>
        <w:tc>
          <w:tcPr>
            <w:tcW w:w="375" w:type="pct"/>
            <w:tcBorders>
              <w:top w:val="nil"/>
              <w:left w:val="nil"/>
              <w:bottom w:val="single" w:sz="4" w:space="0" w:color="auto"/>
              <w:right w:val="single" w:sz="4" w:space="0" w:color="auto"/>
            </w:tcBorders>
            <w:shd w:val="clear" w:color="auto" w:fill="auto"/>
            <w:vAlign w:val="center"/>
          </w:tcPr>
          <w:p w:rsidR="00040108" w:rsidRPr="00922011" w:rsidRDefault="00040108" w:rsidP="007A1F82">
            <w:pPr>
              <w:jc w:val="center"/>
              <w:rPr>
                <w:rFonts w:ascii="Arial" w:hAnsi="Arial" w:cs="Arial"/>
                <w:sz w:val="12"/>
                <w:szCs w:val="16"/>
              </w:rPr>
            </w:pPr>
            <w:r w:rsidRPr="00922011">
              <w:rPr>
                <w:rFonts w:ascii="Arial" w:hAnsi="Arial" w:cs="Arial"/>
                <w:sz w:val="12"/>
                <w:szCs w:val="16"/>
              </w:rPr>
              <w:t>3,456</w:t>
            </w:r>
          </w:p>
        </w:tc>
        <w:tc>
          <w:tcPr>
            <w:tcW w:w="437" w:type="pct"/>
            <w:tcBorders>
              <w:top w:val="nil"/>
              <w:left w:val="nil"/>
              <w:bottom w:val="single" w:sz="4" w:space="0" w:color="auto"/>
              <w:right w:val="single" w:sz="4" w:space="0" w:color="auto"/>
            </w:tcBorders>
            <w:shd w:val="clear" w:color="auto" w:fill="auto"/>
            <w:vAlign w:val="center"/>
          </w:tcPr>
          <w:p w:rsidR="00040108" w:rsidRPr="00922011" w:rsidRDefault="00040108" w:rsidP="007A1F82">
            <w:pPr>
              <w:jc w:val="center"/>
              <w:rPr>
                <w:rFonts w:ascii="Arial" w:hAnsi="Arial" w:cs="Arial"/>
                <w:sz w:val="12"/>
                <w:szCs w:val="16"/>
              </w:rPr>
            </w:pPr>
            <w:r w:rsidRPr="00922011">
              <w:rPr>
                <w:rFonts w:ascii="Arial" w:hAnsi="Arial" w:cs="Arial"/>
                <w:sz w:val="12"/>
                <w:szCs w:val="16"/>
              </w:rPr>
              <w:t>2,337</w:t>
            </w:r>
          </w:p>
        </w:tc>
        <w:tc>
          <w:tcPr>
            <w:tcW w:w="437" w:type="pct"/>
            <w:tcBorders>
              <w:top w:val="nil"/>
              <w:left w:val="nil"/>
              <w:bottom w:val="single" w:sz="4" w:space="0" w:color="auto"/>
              <w:right w:val="single" w:sz="4" w:space="0" w:color="auto"/>
            </w:tcBorders>
            <w:shd w:val="clear" w:color="auto" w:fill="auto"/>
            <w:vAlign w:val="center"/>
          </w:tcPr>
          <w:p w:rsidR="00040108" w:rsidRPr="00922011" w:rsidRDefault="00040108" w:rsidP="007A1F82">
            <w:pPr>
              <w:jc w:val="center"/>
              <w:rPr>
                <w:rFonts w:ascii="Arial" w:hAnsi="Arial" w:cs="Arial"/>
                <w:sz w:val="12"/>
                <w:szCs w:val="16"/>
              </w:rPr>
            </w:pPr>
            <w:r w:rsidRPr="00922011">
              <w:rPr>
                <w:rFonts w:ascii="Arial" w:hAnsi="Arial" w:cs="Arial"/>
                <w:sz w:val="12"/>
                <w:szCs w:val="16"/>
              </w:rPr>
              <w:t>0,000</w:t>
            </w:r>
          </w:p>
        </w:tc>
        <w:tc>
          <w:tcPr>
            <w:tcW w:w="438" w:type="pct"/>
            <w:tcBorders>
              <w:top w:val="nil"/>
              <w:left w:val="nil"/>
              <w:bottom w:val="single" w:sz="4" w:space="0" w:color="auto"/>
              <w:right w:val="single" w:sz="4" w:space="0" w:color="auto"/>
            </w:tcBorders>
            <w:shd w:val="clear" w:color="auto" w:fill="auto"/>
            <w:vAlign w:val="center"/>
          </w:tcPr>
          <w:p w:rsidR="00040108" w:rsidRPr="00922011" w:rsidRDefault="00040108" w:rsidP="007A1F82">
            <w:pPr>
              <w:jc w:val="center"/>
              <w:rPr>
                <w:rFonts w:ascii="Arial" w:hAnsi="Arial" w:cs="Arial"/>
                <w:sz w:val="12"/>
                <w:szCs w:val="16"/>
              </w:rPr>
            </w:pPr>
            <w:r w:rsidRPr="00922011">
              <w:rPr>
                <w:rFonts w:ascii="Arial" w:hAnsi="Arial" w:cs="Arial"/>
                <w:sz w:val="12"/>
                <w:szCs w:val="16"/>
              </w:rPr>
              <w:t>0,024</w:t>
            </w:r>
          </w:p>
        </w:tc>
        <w:tc>
          <w:tcPr>
            <w:tcW w:w="561" w:type="pct"/>
            <w:tcBorders>
              <w:top w:val="nil"/>
              <w:left w:val="nil"/>
              <w:bottom w:val="single" w:sz="4" w:space="0" w:color="auto"/>
              <w:right w:val="single" w:sz="4" w:space="0" w:color="auto"/>
            </w:tcBorders>
            <w:shd w:val="clear" w:color="auto" w:fill="auto"/>
            <w:vAlign w:val="center"/>
          </w:tcPr>
          <w:p w:rsidR="00040108" w:rsidRPr="00922011" w:rsidRDefault="00040108" w:rsidP="007A1F82">
            <w:pPr>
              <w:jc w:val="center"/>
              <w:rPr>
                <w:rFonts w:ascii="Arial" w:hAnsi="Arial" w:cs="Arial"/>
                <w:sz w:val="12"/>
                <w:szCs w:val="16"/>
              </w:rPr>
            </w:pPr>
            <w:r w:rsidRPr="00922011">
              <w:rPr>
                <w:rFonts w:ascii="Arial" w:hAnsi="Arial" w:cs="Arial"/>
                <w:sz w:val="12"/>
                <w:szCs w:val="16"/>
              </w:rPr>
              <w:t>0,457</w:t>
            </w:r>
          </w:p>
        </w:tc>
        <w:tc>
          <w:tcPr>
            <w:tcW w:w="502" w:type="pct"/>
            <w:tcBorders>
              <w:top w:val="nil"/>
              <w:left w:val="nil"/>
              <w:bottom w:val="single" w:sz="4" w:space="0" w:color="auto"/>
              <w:right w:val="single" w:sz="4" w:space="0" w:color="auto"/>
            </w:tcBorders>
            <w:shd w:val="clear" w:color="auto" w:fill="auto"/>
            <w:vAlign w:val="center"/>
          </w:tcPr>
          <w:p w:rsidR="00040108" w:rsidRPr="00922011" w:rsidRDefault="00040108" w:rsidP="007A1F82">
            <w:pPr>
              <w:jc w:val="center"/>
              <w:rPr>
                <w:rFonts w:ascii="Arial" w:hAnsi="Arial" w:cs="Arial"/>
                <w:sz w:val="12"/>
                <w:szCs w:val="16"/>
              </w:rPr>
            </w:pPr>
            <w:r w:rsidRPr="00922011">
              <w:rPr>
                <w:rFonts w:ascii="Arial" w:hAnsi="Arial" w:cs="Arial"/>
                <w:sz w:val="12"/>
                <w:szCs w:val="16"/>
              </w:rPr>
              <w:t>0,639</w:t>
            </w:r>
          </w:p>
        </w:tc>
      </w:tr>
      <w:tr w:rsidR="00922011" w:rsidRPr="00922011" w:rsidTr="005A0575">
        <w:trPr>
          <w:trHeight w:val="20"/>
        </w:trPr>
        <w:tc>
          <w:tcPr>
            <w:tcW w:w="1251" w:type="pct"/>
            <w:tcBorders>
              <w:top w:val="nil"/>
              <w:left w:val="single" w:sz="4" w:space="0" w:color="auto"/>
              <w:bottom w:val="single" w:sz="4" w:space="0" w:color="auto"/>
              <w:right w:val="single" w:sz="4" w:space="0" w:color="auto"/>
            </w:tcBorders>
            <w:shd w:val="clear" w:color="auto" w:fill="auto"/>
            <w:noWrap/>
            <w:vAlign w:val="center"/>
          </w:tcPr>
          <w:p w:rsidR="00040108" w:rsidRPr="00922011" w:rsidRDefault="00040108" w:rsidP="007A1F82">
            <w:pPr>
              <w:rPr>
                <w:rFonts w:ascii="Arial" w:hAnsi="Arial" w:cs="Arial"/>
                <w:sz w:val="12"/>
                <w:szCs w:val="16"/>
              </w:rPr>
            </w:pPr>
            <w:r w:rsidRPr="00922011">
              <w:rPr>
                <w:rFonts w:ascii="Arial" w:hAnsi="Arial" w:cs="Arial"/>
                <w:sz w:val="12"/>
                <w:szCs w:val="16"/>
              </w:rPr>
              <w:t>Котельная № 20,</w:t>
            </w:r>
            <w:r w:rsidR="007A1F82" w:rsidRPr="00922011">
              <w:rPr>
                <w:rFonts w:ascii="Arial" w:hAnsi="Arial" w:cs="Arial"/>
                <w:sz w:val="12"/>
                <w:szCs w:val="16"/>
              </w:rPr>
              <w:t xml:space="preserve"> </w:t>
            </w:r>
            <w:r w:rsidRPr="00922011">
              <w:rPr>
                <w:rFonts w:ascii="Arial" w:hAnsi="Arial" w:cs="Arial"/>
                <w:sz w:val="12"/>
                <w:szCs w:val="16"/>
              </w:rPr>
              <w:t>Валдайский район, д. Ижицы</w:t>
            </w:r>
          </w:p>
        </w:tc>
        <w:tc>
          <w:tcPr>
            <w:tcW w:w="500" w:type="pct"/>
            <w:tcBorders>
              <w:top w:val="nil"/>
              <w:left w:val="nil"/>
              <w:bottom w:val="single" w:sz="4" w:space="0" w:color="auto"/>
              <w:right w:val="single" w:sz="4" w:space="0" w:color="auto"/>
            </w:tcBorders>
            <w:shd w:val="clear" w:color="auto" w:fill="auto"/>
            <w:vAlign w:val="center"/>
          </w:tcPr>
          <w:p w:rsidR="00040108" w:rsidRPr="00922011" w:rsidRDefault="00040108" w:rsidP="007A1F82">
            <w:pPr>
              <w:jc w:val="center"/>
              <w:rPr>
                <w:rFonts w:ascii="Arial" w:hAnsi="Arial" w:cs="Arial"/>
                <w:sz w:val="12"/>
                <w:szCs w:val="16"/>
              </w:rPr>
            </w:pPr>
            <w:r w:rsidRPr="00922011">
              <w:rPr>
                <w:rFonts w:ascii="Arial" w:hAnsi="Arial" w:cs="Arial"/>
                <w:sz w:val="12"/>
                <w:szCs w:val="16"/>
              </w:rPr>
              <w:t>0,090</w:t>
            </w:r>
          </w:p>
        </w:tc>
        <w:tc>
          <w:tcPr>
            <w:tcW w:w="499" w:type="pct"/>
            <w:tcBorders>
              <w:top w:val="nil"/>
              <w:left w:val="nil"/>
              <w:bottom w:val="single" w:sz="4" w:space="0" w:color="auto"/>
              <w:right w:val="single" w:sz="4" w:space="0" w:color="auto"/>
            </w:tcBorders>
            <w:shd w:val="clear" w:color="auto" w:fill="auto"/>
            <w:vAlign w:val="center"/>
          </w:tcPr>
          <w:p w:rsidR="00040108" w:rsidRPr="00922011" w:rsidRDefault="00040108" w:rsidP="007A1F82">
            <w:pPr>
              <w:jc w:val="center"/>
              <w:rPr>
                <w:rFonts w:ascii="Arial" w:hAnsi="Arial" w:cs="Arial"/>
                <w:sz w:val="12"/>
                <w:szCs w:val="16"/>
              </w:rPr>
            </w:pPr>
            <w:r w:rsidRPr="00922011">
              <w:rPr>
                <w:rFonts w:ascii="Arial" w:hAnsi="Arial" w:cs="Arial"/>
                <w:sz w:val="12"/>
                <w:szCs w:val="16"/>
              </w:rPr>
              <w:t>0,090</w:t>
            </w:r>
          </w:p>
        </w:tc>
        <w:tc>
          <w:tcPr>
            <w:tcW w:w="375" w:type="pct"/>
            <w:tcBorders>
              <w:top w:val="nil"/>
              <w:left w:val="nil"/>
              <w:bottom w:val="single" w:sz="4" w:space="0" w:color="auto"/>
              <w:right w:val="single" w:sz="4" w:space="0" w:color="auto"/>
            </w:tcBorders>
            <w:shd w:val="clear" w:color="auto" w:fill="auto"/>
            <w:vAlign w:val="center"/>
          </w:tcPr>
          <w:p w:rsidR="00040108" w:rsidRPr="00922011" w:rsidRDefault="00040108" w:rsidP="007A1F82">
            <w:pPr>
              <w:jc w:val="center"/>
              <w:rPr>
                <w:rFonts w:ascii="Arial" w:hAnsi="Arial" w:cs="Arial"/>
                <w:sz w:val="12"/>
                <w:szCs w:val="16"/>
              </w:rPr>
            </w:pPr>
            <w:r w:rsidRPr="00922011">
              <w:rPr>
                <w:rFonts w:ascii="Arial" w:hAnsi="Arial" w:cs="Arial"/>
                <w:sz w:val="12"/>
                <w:szCs w:val="16"/>
              </w:rPr>
              <w:t>0,090</w:t>
            </w:r>
          </w:p>
        </w:tc>
        <w:tc>
          <w:tcPr>
            <w:tcW w:w="437" w:type="pct"/>
            <w:tcBorders>
              <w:top w:val="nil"/>
              <w:left w:val="nil"/>
              <w:bottom w:val="single" w:sz="4" w:space="0" w:color="auto"/>
              <w:right w:val="single" w:sz="4" w:space="0" w:color="auto"/>
            </w:tcBorders>
            <w:shd w:val="clear" w:color="auto" w:fill="auto"/>
            <w:vAlign w:val="center"/>
          </w:tcPr>
          <w:p w:rsidR="00040108" w:rsidRPr="00922011" w:rsidRDefault="00040108" w:rsidP="007A1F82">
            <w:pPr>
              <w:jc w:val="center"/>
              <w:rPr>
                <w:rFonts w:ascii="Arial" w:hAnsi="Arial" w:cs="Arial"/>
                <w:sz w:val="12"/>
                <w:szCs w:val="16"/>
              </w:rPr>
            </w:pPr>
            <w:r w:rsidRPr="00922011">
              <w:rPr>
                <w:rFonts w:ascii="Arial" w:hAnsi="Arial" w:cs="Arial"/>
                <w:sz w:val="12"/>
                <w:szCs w:val="16"/>
              </w:rPr>
              <w:t>0,050</w:t>
            </w:r>
          </w:p>
        </w:tc>
        <w:tc>
          <w:tcPr>
            <w:tcW w:w="437" w:type="pct"/>
            <w:tcBorders>
              <w:top w:val="nil"/>
              <w:left w:val="nil"/>
              <w:bottom w:val="single" w:sz="4" w:space="0" w:color="auto"/>
              <w:right w:val="single" w:sz="4" w:space="0" w:color="auto"/>
            </w:tcBorders>
            <w:shd w:val="clear" w:color="auto" w:fill="auto"/>
            <w:vAlign w:val="center"/>
          </w:tcPr>
          <w:p w:rsidR="00040108" w:rsidRPr="00922011" w:rsidRDefault="00040108" w:rsidP="007A1F82">
            <w:pPr>
              <w:jc w:val="center"/>
              <w:rPr>
                <w:rFonts w:ascii="Arial" w:hAnsi="Arial" w:cs="Arial"/>
                <w:sz w:val="12"/>
                <w:szCs w:val="16"/>
              </w:rPr>
            </w:pPr>
            <w:r w:rsidRPr="00922011">
              <w:rPr>
                <w:rFonts w:ascii="Arial" w:hAnsi="Arial" w:cs="Arial"/>
                <w:sz w:val="12"/>
                <w:szCs w:val="16"/>
              </w:rPr>
              <w:t>0,000</w:t>
            </w:r>
          </w:p>
        </w:tc>
        <w:tc>
          <w:tcPr>
            <w:tcW w:w="438" w:type="pct"/>
            <w:tcBorders>
              <w:top w:val="nil"/>
              <w:left w:val="nil"/>
              <w:bottom w:val="single" w:sz="4" w:space="0" w:color="auto"/>
              <w:right w:val="single" w:sz="4" w:space="0" w:color="auto"/>
            </w:tcBorders>
            <w:shd w:val="clear" w:color="auto" w:fill="auto"/>
            <w:vAlign w:val="center"/>
          </w:tcPr>
          <w:p w:rsidR="00040108" w:rsidRPr="00922011" w:rsidRDefault="00040108" w:rsidP="007A1F82">
            <w:pPr>
              <w:jc w:val="center"/>
              <w:rPr>
                <w:rFonts w:ascii="Arial" w:hAnsi="Arial" w:cs="Arial"/>
                <w:sz w:val="12"/>
                <w:szCs w:val="16"/>
              </w:rPr>
            </w:pPr>
            <w:r w:rsidRPr="00922011">
              <w:rPr>
                <w:rFonts w:ascii="Arial" w:hAnsi="Arial" w:cs="Arial"/>
                <w:sz w:val="12"/>
                <w:szCs w:val="16"/>
              </w:rPr>
              <w:t>0,000</w:t>
            </w:r>
          </w:p>
        </w:tc>
        <w:tc>
          <w:tcPr>
            <w:tcW w:w="561" w:type="pct"/>
            <w:tcBorders>
              <w:top w:val="nil"/>
              <w:left w:val="nil"/>
              <w:bottom w:val="single" w:sz="4" w:space="0" w:color="auto"/>
              <w:right w:val="single" w:sz="4" w:space="0" w:color="auto"/>
            </w:tcBorders>
            <w:shd w:val="clear" w:color="auto" w:fill="auto"/>
            <w:vAlign w:val="center"/>
          </w:tcPr>
          <w:p w:rsidR="00040108" w:rsidRPr="00922011" w:rsidRDefault="00040108" w:rsidP="007A1F82">
            <w:pPr>
              <w:jc w:val="center"/>
              <w:rPr>
                <w:rFonts w:ascii="Arial" w:hAnsi="Arial" w:cs="Arial"/>
                <w:sz w:val="12"/>
                <w:szCs w:val="16"/>
              </w:rPr>
            </w:pPr>
            <w:r w:rsidRPr="00922011">
              <w:rPr>
                <w:rFonts w:ascii="Arial" w:hAnsi="Arial" w:cs="Arial"/>
                <w:sz w:val="12"/>
                <w:szCs w:val="16"/>
              </w:rPr>
              <w:t>0,002</w:t>
            </w:r>
          </w:p>
        </w:tc>
        <w:tc>
          <w:tcPr>
            <w:tcW w:w="502" w:type="pct"/>
            <w:tcBorders>
              <w:top w:val="nil"/>
              <w:left w:val="nil"/>
              <w:bottom w:val="single" w:sz="4" w:space="0" w:color="auto"/>
              <w:right w:val="single" w:sz="4" w:space="0" w:color="auto"/>
            </w:tcBorders>
            <w:shd w:val="clear" w:color="auto" w:fill="auto"/>
            <w:vAlign w:val="center"/>
          </w:tcPr>
          <w:p w:rsidR="00040108" w:rsidRPr="00922011" w:rsidRDefault="00040108" w:rsidP="007A1F82">
            <w:pPr>
              <w:jc w:val="center"/>
              <w:rPr>
                <w:rFonts w:ascii="Arial" w:hAnsi="Arial" w:cs="Arial"/>
                <w:sz w:val="12"/>
                <w:szCs w:val="16"/>
              </w:rPr>
            </w:pPr>
            <w:r w:rsidRPr="00922011">
              <w:rPr>
                <w:rFonts w:ascii="Arial" w:hAnsi="Arial" w:cs="Arial"/>
                <w:sz w:val="12"/>
                <w:szCs w:val="16"/>
              </w:rPr>
              <w:t>0,037</w:t>
            </w:r>
          </w:p>
        </w:tc>
      </w:tr>
      <w:tr w:rsidR="00922011" w:rsidRPr="00922011" w:rsidTr="005A0575">
        <w:trPr>
          <w:trHeight w:val="20"/>
        </w:trPr>
        <w:tc>
          <w:tcPr>
            <w:tcW w:w="1251" w:type="pct"/>
            <w:tcBorders>
              <w:top w:val="nil"/>
              <w:left w:val="single" w:sz="4" w:space="0" w:color="auto"/>
              <w:bottom w:val="single" w:sz="4" w:space="0" w:color="auto"/>
              <w:right w:val="single" w:sz="4" w:space="0" w:color="auto"/>
            </w:tcBorders>
            <w:shd w:val="clear" w:color="auto" w:fill="auto"/>
            <w:vAlign w:val="center"/>
            <w:hideMark/>
          </w:tcPr>
          <w:p w:rsidR="00040108" w:rsidRPr="00922011" w:rsidRDefault="00040108" w:rsidP="007A1F82">
            <w:pPr>
              <w:rPr>
                <w:rFonts w:ascii="Arial" w:hAnsi="Arial" w:cs="Arial"/>
                <w:b/>
                <w:bCs/>
                <w:color w:val="000000"/>
                <w:sz w:val="12"/>
                <w:szCs w:val="16"/>
              </w:rPr>
            </w:pPr>
            <w:r w:rsidRPr="00922011">
              <w:rPr>
                <w:rFonts w:ascii="Arial" w:hAnsi="Arial" w:cs="Arial"/>
                <w:b/>
                <w:bCs/>
                <w:color w:val="000000"/>
                <w:sz w:val="12"/>
                <w:szCs w:val="16"/>
              </w:rPr>
              <w:t>Итого:</w:t>
            </w:r>
          </w:p>
        </w:tc>
        <w:tc>
          <w:tcPr>
            <w:tcW w:w="500" w:type="pct"/>
            <w:tcBorders>
              <w:top w:val="nil"/>
              <w:left w:val="nil"/>
              <w:bottom w:val="single" w:sz="4" w:space="0" w:color="auto"/>
              <w:right w:val="single" w:sz="4" w:space="0" w:color="auto"/>
            </w:tcBorders>
            <w:shd w:val="clear" w:color="auto" w:fill="auto"/>
            <w:vAlign w:val="center"/>
            <w:hideMark/>
          </w:tcPr>
          <w:p w:rsidR="00040108" w:rsidRPr="00922011" w:rsidRDefault="00040108" w:rsidP="007A1F82">
            <w:pPr>
              <w:jc w:val="center"/>
              <w:rPr>
                <w:rFonts w:ascii="Arial" w:hAnsi="Arial" w:cs="Arial"/>
                <w:b/>
                <w:bCs/>
                <w:color w:val="000000"/>
                <w:sz w:val="12"/>
                <w:szCs w:val="16"/>
              </w:rPr>
            </w:pPr>
            <w:r w:rsidRPr="00922011">
              <w:rPr>
                <w:rFonts w:ascii="Arial" w:hAnsi="Arial" w:cs="Arial"/>
                <w:b/>
                <w:bCs/>
                <w:color w:val="000000"/>
                <w:sz w:val="12"/>
                <w:szCs w:val="16"/>
              </w:rPr>
              <w:t>6,490</w:t>
            </w:r>
          </w:p>
        </w:tc>
        <w:tc>
          <w:tcPr>
            <w:tcW w:w="499" w:type="pct"/>
            <w:tcBorders>
              <w:top w:val="nil"/>
              <w:left w:val="nil"/>
              <w:bottom w:val="single" w:sz="4" w:space="0" w:color="auto"/>
              <w:right w:val="single" w:sz="4" w:space="0" w:color="auto"/>
            </w:tcBorders>
            <w:shd w:val="clear" w:color="auto" w:fill="auto"/>
            <w:vAlign w:val="center"/>
            <w:hideMark/>
          </w:tcPr>
          <w:p w:rsidR="00040108" w:rsidRPr="00922011" w:rsidRDefault="00040108" w:rsidP="007A1F82">
            <w:pPr>
              <w:jc w:val="center"/>
              <w:rPr>
                <w:rFonts w:ascii="Arial" w:hAnsi="Arial" w:cs="Arial"/>
                <w:b/>
                <w:bCs/>
                <w:color w:val="000000"/>
                <w:sz w:val="12"/>
                <w:szCs w:val="16"/>
              </w:rPr>
            </w:pPr>
            <w:r w:rsidRPr="00922011">
              <w:rPr>
                <w:rFonts w:ascii="Arial" w:hAnsi="Arial" w:cs="Arial"/>
                <w:b/>
                <w:bCs/>
                <w:color w:val="000000"/>
                <w:sz w:val="12"/>
                <w:szCs w:val="16"/>
              </w:rPr>
              <w:t>3,570</w:t>
            </w:r>
          </w:p>
        </w:tc>
        <w:tc>
          <w:tcPr>
            <w:tcW w:w="375" w:type="pct"/>
            <w:tcBorders>
              <w:top w:val="nil"/>
              <w:left w:val="nil"/>
              <w:bottom w:val="single" w:sz="4" w:space="0" w:color="auto"/>
              <w:right w:val="single" w:sz="4" w:space="0" w:color="auto"/>
            </w:tcBorders>
            <w:shd w:val="clear" w:color="auto" w:fill="auto"/>
            <w:vAlign w:val="center"/>
            <w:hideMark/>
          </w:tcPr>
          <w:p w:rsidR="00040108" w:rsidRPr="00922011" w:rsidRDefault="00040108" w:rsidP="007A1F82">
            <w:pPr>
              <w:jc w:val="center"/>
              <w:rPr>
                <w:rFonts w:ascii="Arial" w:hAnsi="Arial" w:cs="Arial"/>
                <w:b/>
                <w:bCs/>
                <w:color w:val="000000"/>
                <w:sz w:val="12"/>
                <w:szCs w:val="16"/>
              </w:rPr>
            </w:pPr>
            <w:r w:rsidRPr="00922011">
              <w:rPr>
                <w:rFonts w:ascii="Arial" w:hAnsi="Arial" w:cs="Arial"/>
                <w:b/>
                <w:bCs/>
                <w:color w:val="000000"/>
                <w:sz w:val="12"/>
                <w:szCs w:val="16"/>
              </w:rPr>
              <w:t>3,546</w:t>
            </w:r>
          </w:p>
        </w:tc>
        <w:tc>
          <w:tcPr>
            <w:tcW w:w="437" w:type="pct"/>
            <w:tcBorders>
              <w:top w:val="nil"/>
              <w:left w:val="nil"/>
              <w:bottom w:val="single" w:sz="4" w:space="0" w:color="auto"/>
              <w:right w:val="single" w:sz="4" w:space="0" w:color="auto"/>
            </w:tcBorders>
            <w:shd w:val="clear" w:color="auto" w:fill="auto"/>
            <w:vAlign w:val="center"/>
            <w:hideMark/>
          </w:tcPr>
          <w:p w:rsidR="00040108" w:rsidRPr="00922011" w:rsidRDefault="00040108" w:rsidP="007A1F82">
            <w:pPr>
              <w:jc w:val="center"/>
              <w:rPr>
                <w:rFonts w:ascii="Arial" w:hAnsi="Arial" w:cs="Arial"/>
                <w:b/>
                <w:bCs/>
                <w:color w:val="000000"/>
                <w:sz w:val="12"/>
                <w:szCs w:val="16"/>
              </w:rPr>
            </w:pPr>
            <w:r w:rsidRPr="00922011">
              <w:rPr>
                <w:rFonts w:ascii="Arial" w:hAnsi="Arial" w:cs="Arial"/>
                <w:b/>
                <w:bCs/>
                <w:color w:val="000000"/>
                <w:sz w:val="12"/>
                <w:szCs w:val="16"/>
              </w:rPr>
              <w:t>2,387</w:t>
            </w:r>
          </w:p>
        </w:tc>
        <w:tc>
          <w:tcPr>
            <w:tcW w:w="437" w:type="pct"/>
            <w:tcBorders>
              <w:top w:val="nil"/>
              <w:left w:val="nil"/>
              <w:bottom w:val="single" w:sz="4" w:space="0" w:color="auto"/>
              <w:right w:val="single" w:sz="4" w:space="0" w:color="auto"/>
            </w:tcBorders>
            <w:shd w:val="clear" w:color="auto" w:fill="auto"/>
            <w:vAlign w:val="center"/>
            <w:hideMark/>
          </w:tcPr>
          <w:p w:rsidR="00040108" w:rsidRPr="00922011" w:rsidRDefault="00040108" w:rsidP="007A1F82">
            <w:pPr>
              <w:jc w:val="center"/>
              <w:rPr>
                <w:rFonts w:ascii="Arial" w:hAnsi="Arial" w:cs="Arial"/>
                <w:b/>
                <w:bCs/>
                <w:color w:val="000000"/>
                <w:sz w:val="12"/>
                <w:szCs w:val="16"/>
              </w:rPr>
            </w:pPr>
            <w:r w:rsidRPr="00922011">
              <w:rPr>
                <w:rFonts w:ascii="Arial" w:hAnsi="Arial" w:cs="Arial"/>
                <w:b/>
                <w:bCs/>
                <w:color w:val="000000"/>
                <w:sz w:val="12"/>
                <w:szCs w:val="16"/>
              </w:rPr>
              <w:t>0,000</w:t>
            </w:r>
          </w:p>
        </w:tc>
        <w:tc>
          <w:tcPr>
            <w:tcW w:w="438" w:type="pct"/>
            <w:tcBorders>
              <w:top w:val="nil"/>
              <w:left w:val="nil"/>
              <w:bottom w:val="single" w:sz="4" w:space="0" w:color="auto"/>
              <w:right w:val="single" w:sz="4" w:space="0" w:color="auto"/>
            </w:tcBorders>
            <w:shd w:val="clear" w:color="auto" w:fill="auto"/>
            <w:vAlign w:val="center"/>
            <w:hideMark/>
          </w:tcPr>
          <w:p w:rsidR="00040108" w:rsidRPr="00922011" w:rsidRDefault="00040108" w:rsidP="007A1F82">
            <w:pPr>
              <w:jc w:val="center"/>
              <w:rPr>
                <w:rFonts w:ascii="Arial" w:hAnsi="Arial" w:cs="Arial"/>
                <w:b/>
                <w:bCs/>
                <w:color w:val="000000"/>
                <w:sz w:val="12"/>
                <w:szCs w:val="16"/>
              </w:rPr>
            </w:pPr>
            <w:r w:rsidRPr="00922011">
              <w:rPr>
                <w:rFonts w:ascii="Arial" w:hAnsi="Arial" w:cs="Arial"/>
                <w:b/>
                <w:bCs/>
                <w:color w:val="000000"/>
                <w:sz w:val="12"/>
                <w:szCs w:val="16"/>
              </w:rPr>
              <w:t>0,024</w:t>
            </w:r>
          </w:p>
        </w:tc>
        <w:tc>
          <w:tcPr>
            <w:tcW w:w="561" w:type="pct"/>
            <w:tcBorders>
              <w:top w:val="nil"/>
              <w:left w:val="nil"/>
              <w:bottom w:val="single" w:sz="4" w:space="0" w:color="auto"/>
              <w:right w:val="single" w:sz="4" w:space="0" w:color="auto"/>
            </w:tcBorders>
            <w:shd w:val="clear" w:color="auto" w:fill="auto"/>
            <w:vAlign w:val="center"/>
            <w:hideMark/>
          </w:tcPr>
          <w:p w:rsidR="00040108" w:rsidRPr="00922011" w:rsidRDefault="00040108" w:rsidP="007A1F82">
            <w:pPr>
              <w:jc w:val="center"/>
              <w:rPr>
                <w:rFonts w:ascii="Arial" w:hAnsi="Arial" w:cs="Arial"/>
                <w:b/>
                <w:bCs/>
                <w:color w:val="000000"/>
                <w:sz w:val="12"/>
                <w:szCs w:val="16"/>
              </w:rPr>
            </w:pPr>
            <w:r w:rsidRPr="00922011">
              <w:rPr>
                <w:rFonts w:ascii="Arial" w:hAnsi="Arial" w:cs="Arial"/>
                <w:b/>
                <w:bCs/>
                <w:color w:val="000000"/>
                <w:sz w:val="12"/>
                <w:szCs w:val="16"/>
              </w:rPr>
              <w:t>0,459</w:t>
            </w:r>
          </w:p>
        </w:tc>
        <w:tc>
          <w:tcPr>
            <w:tcW w:w="502" w:type="pct"/>
            <w:tcBorders>
              <w:top w:val="nil"/>
              <w:left w:val="nil"/>
              <w:bottom w:val="single" w:sz="4" w:space="0" w:color="auto"/>
              <w:right w:val="single" w:sz="4" w:space="0" w:color="auto"/>
            </w:tcBorders>
            <w:shd w:val="clear" w:color="auto" w:fill="auto"/>
            <w:vAlign w:val="center"/>
            <w:hideMark/>
          </w:tcPr>
          <w:p w:rsidR="00040108" w:rsidRPr="00922011" w:rsidRDefault="00040108" w:rsidP="007A1F82">
            <w:pPr>
              <w:jc w:val="center"/>
              <w:rPr>
                <w:rFonts w:ascii="Arial" w:hAnsi="Arial" w:cs="Arial"/>
                <w:b/>
                <w:bCs/>
                <w:color w:val="000000"/>
                <w:sz w:val="12"/>
                <w:szCs w:val="16"/>
              </w:rPr>
            </w:pPr>
            <w:r w:rsidRPr="00922011">
              <w:rPr>
                <w:rFonts w:ascii="Arial" w:hAnsi="Arial" w:cs="Arial"/>
                <w:b/>
                <w:bCs/>
                <w:color w:val="000000"/>
                <w:sz w:val="12"/>
                <w:szCs w:val="16"/>
              </w:rPr>
              <w:t>0,677</w:t>
            </w:r>
          </w:p>
        </w:tc>
      </w:tr>
    </w:tbl>
    <w:p w:rsidR="00040108" w:rsidRPr="007A1F82" w:rsidRDefault="00040108" w:rsidP="00922011">
      <w:pPr>
        <w:keepNext/>
        <w:keepLines/>
        <w:ind w:firstLine="284"/>
        <w:jc w:val="both"/>
        <w:rPr>
          <w:rFonts w:ascii="Arial" w:hAnsi="Arial" w:cs="Arial"/>
          <w:b/>
          <w:sz w:val="16"/>
          <w:szCs w:val="16"/>
        </w:rPr>
      </w:pPr>
      <w:r w:rsidRPr="007A1F82">
        <w:rPr>
          <w:rFonts w:ascii="Arial" w:hAnsi="Arial" w:cs="Arial"/>
          <w:b/>
          <w:sz w:val="16"/>
          <w:szCs w:val="16"/>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Основанием для разработки гидравлического расчета тепловых сетей является:</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СНиП 41-02-2003 «Тепловые сети»;</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СНиП 41-03-2003 «Тепловая изоляция оборудования и трубопроводов»;</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СНиП 41-01-2003 «Отопление, вентиляция, кондиционирование»;</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ГОСТ 21.705-2016. «Межгосударственный стандарт. Система проектной документации для строительства. Правила выполнения рабочей документации тепловых сетей»;</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ГОСТ 21.206-2012. «Межгосударственный стандарт. Система проектной документации для строительства. Условные обозначения трубопроводов».</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Справочная литература:</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справочник проектировщика «Проектирование тепловых сетей». Автор А.А. Николаев;</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справочник «Наладка и эксплуатация водяных тепловых сетей», 3-е издание, переработанное и дополненное. Автор В.И. Манюк;</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правила технической эксплуатации тепловых энергоустановок.</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Условия проведения гидравлического расчета:</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схема тепловой сети – двухтрубная, тупиковая.</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Схема подключения систем теплопотребления к тепловой сети –зависимая.</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Параметры теплоносителя – 95/70</w:t>
      </w:r>
      <w:r w:rsidRPr="007A1F82">
        <w:rPr>
          <w:rFonts w:ascii="Arial" w:hAnsi="Arial" w:cs="Arial"/>
          <w:sz w:val="16"/>
          <w:szCs w:val="16"/>
          <w:vertAlign w:val="superscript"/>
        </w:rPr>
        <w:t>о</w:t>
      </w:r>
      <w:r w:rsidRPr="007A1F82">
        <w:rPr>
          <w:rFonts w:ascii="Arial" w:hAnsi="Arial" w:cs="Arial"/>
          <w:sz w:val="16"/>
          <w:szCs w:val="16"/>
        </w:rPr>
        <w:t>С.</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Расчетная температура наружного воздуха: -27</w:t>
      </w:r>
      <w:r w:rsidRPr="007A1F82">
        <w:rPr>
          <w:rFonts w:ascii="Arial" w:hAnsi="Arial" w:cs="Arial"/>
          <w:sz w:val="16"/>
          <w:szCs w:val="16"/>
          <w:vertAlign w:val="superscript"/>
        </w:rPr>
        <w:t>о</w:t>
      </w:r>
      <w:r w:rsidRPr="007A1F82">
        <w:rPr>
          <w:rFonts w:ascii="Arial" w:hAnsi="Arial" w:cs="Arial"/>
          <w:sz w:val="16"/>
          <w:szCs w:val="16"/>
        </w:rPr>
        <w:t>С.</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В случае отсутствия точных данных о количестве местных сопротивлений – сумма коэффициентов местных сопротивлений может быть принята как 10 % от линейных потерь давления.</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1. Определение тепловых нагрузок потребителей, расчетных расходов теплоносителя.</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Расчетные расходы воды определяются по формуле:</w:t>
      </w:r>
      <w:r w:rsidR="00FD0737">
        <w:rPr>
          <w:rFonts w:ascii="Arial" w:hAnsi="Arial" w:cs="Arial"/>
          <w:sz w:val="16"/>
          <w:szCs w:val="16"/>
        </w:rPr>
        <w:t xml:space="preserve"> </w:t>
      </w:r>
    </w:p>
    <w:p w:rsidR="00040108" w:rsidRPr="007A1F82" w:rsidRDefault="00040108" w:rsidP="00922011">
      <w:pPr>
        <w:ind w:firstLine="284"/>
        <w:jc w:val="both"/>
        <w:rPr>
          <w:rFonts w:ascii="Arial" w:hAnsi="Arial" w:cs="Arial"/>
          <w:sz w:val="16"/>
          <w:szCs w:val="16"/>
        </w:rPr>
      </w:pPr>
      <m:oMath>
        <m:r>
          <w:rPr>
            <w:rFonts w:ascii="Cambria Math" w:hAnsi="Cambria Math" w:cs="Arial"/>
            <w:noProof/>
            <w:sz w:val="16"/>
            <w:szCs w:val="16"/>
          </w:rPr>
          <m:t>G</m:t>
        </m:r>
        <m:r>
          <w:rPr>
            <w:rFonts w:ascii="Cambria Math" w:hAnsi="Arial" w:cs="Arial"/>
            <w:noProof/>
            <w:sz w:val="16"/>
            <w:szCs w:val="16"/>
          </w:rPr>
          <m:t>=</m:t>
        </m:r>
        <m:f>
          <m:fPr>
            <m:ctrlPr>
              <w:rPr>
                <w:rFonts w:ascii="Cambria Math" w:hAnsi="Arial" w:cs="Arial"/>
                <w:i/>
                <w:noProof/>
                <w:sz w:val="16"/>
                <w:szCs w:val="16"/>
              </w:rPr>
            </m:ctrlPr>
          </m:fPr>
          <m:num>
            <m:r>
              <w:rPr>
                <w:rFonts w:ascii="Cambria Math" w:hAnsi="Cambria Math" w:cs="Arial"/>
                <w:noProof/>
                <w:sz w:val="16"/>
                <w:szCs w:val="16"/>
              </w:rPr>
              <m:t>Q</m:t>
            </m:r>
            <m:r>
              <w:rPr>
                <w:rFonts w:ascii="Cambria Math" w:hAnsi="Arial" w:cs="Arial"/>
                <w:noProof/>
                <w:sz w:val="16"/>
                <w:szCs w:val="16"/>
              </w:rPr>
              <m:t>(</m:t>
            </m:r>
            <m:r>
              <w:rPr>
                <w:rFonts w:ascii="Cambria Math" w:hAnsi="Cambria Math" w:cs="Arial"/>
                <w:noProof/>
                <w:sz w:val="16"/>
                <w:szCs w:val="16"/>
              </w:rPr>
              <m:t>P</m:t>
            </m:r>
            <m:r>
              <w:rPr>
                <w:rFonts w:ascii="Cambria Math" w:hAnsi="Arial" w:cs="Arial"/>
                <w:noProof/>
                <w:sz w:val="16"/>
                <w:szCs w:val="16"/>
              </w:rPr>
              <m:t>)</m:t>
            </m:r>
            <m:r>
              <w:rPr>
                <w:rFonts w:ascii="Arial" w:hAnsi="Arial" w:cs="Arial"/>
                <w:noProof/>
                <w:sz w:val="16"/>
                <w:szCs w:val="16"/>
              </w:rPr>
              <m:t>от</m:t>
            </m:r>
          </m:num>
          <m:den>
            <m:d>
              <m:dPr>
                <m:ctrlPr>
                  <w:rPr>
                    <w:rFonts w:ascii="Cambria Math" w:hAnsi="Arial" w:cs="Arial"/>
                    <w:i/>
                    <w:noProof/>
                    <w:sz w:val="16"/>
                    <w:szCs w:val="16"/>
                  </w:rPr>
                </m:ctrlPr>
              </m:dPr>
              <m:e>
                <m:r>
                  <w:rPr>
                    <w:rFonts w:ascii="Cambria Math" w:hAnsi="Cambria Math" w:cs="Arial"/>
                    <w:noProof/>
                    <w:sz w:val="16"/>
                    <w:szCs w:val="16"/>
                  </w:rPr>
                  <m:t>t</m:t>
                </m:r>
                <m:r>
                  <w:rPr>
                    <w:rFonts w:ascii="Cambria Math" w:hAnsi="Arial" w:cs="Arial"/>
                    <w:noProof/>
                    <w:sz w:val="16"/>
                    <w:szCs w:val="16"/>
                  </w:rPr>
                  <m:t>1</m:t>
                </m:r>
                <m:r>
                  <w:rPr>
                    <w:rFonts w:ascii="Cambria Math" w:hAnsi="Cambria Math" w:cs="Arial"/>
                    <w:noProof/>
                    <w:sz w:val="16"/>
                    <w:szCs w:val="16"/>
                  </w:rPr>
                  <m:t>p</m:t>
                </m:r>
                <m:r>
                  <w:rPr>
                    <w:rFonts w:ascii="Arial" w:hAnsi="Arial" w:cs="Arial"/>
                    <w:noProof/>
                    <w:sz w:val="16"/>
                    <w:szCs w:val="16"/>
                  </w:rPr>
                  <m:t>-</m:t>
                </m:r>
                <m:r>
                  <w:rPr>
                    <w:rFonts w:ascii="Cambria Math" w:hAnsi="Cambria Math" w:cs="Arial"/>
                    <w:noProof/>
                    <w:sz w:val="16"/>
                    <w:szCs w:val="16"/>
                  </w:rPr>
                  <m:t>t</m:t>
                </m:r>
                <m:r>
                  <w:rPr>
                    <w:rFonts w:ascii="Cambria Math" w:hAnsi="Arial" w:cs="Arial"/>
                    <w:noProof/>
                    <w:sz w:val="16"/>
                    <w:szCs w:val="16"/>
                  </w:rPr>
                  <m:t>2</m:t>
                </m:r>
                <m:r>
                  <w:rPr>
                    <w:rFonts w:ascii="Cambria Math" w:hAnsi="Cambria Math" w:cs="Arial"/>
                    <w:noProof/>
                    <w:sz w:val="16"/>
                    <w:szCs w:val="16"/>
                  </w:rPr>
                  <m:t>p</m:t>
                </m:r>
              </m:e>
            </m:d>
            <m:r>
              <w:rPr>
                <w:rFonts w:ascii="Cambria Math" w:hAnsi="Cambria Math" w:cs="Arial"/>
                <w:noProof/>
                <w:sz w:val="16"/>
                <w:szCs w:val="16"/>
              </w:rPr>
              <m:t>*</m:t>
            </m:r>
            <m:sSup>
              <m:sSupPr>
                <m:ctrlPr>
                  <w:rPr>
                    <w:rFonts w:ascii="Cambria Math" w:hAnsi="Arial" w:cs="Arial"/>
                    <w:i/>
                    <w:noProof/>
                    <w:sz w:val="16"/>
                    <w:szCs w:val="16"/>
                  </w:rPr>
                </m:ctrlPr>
              </m:sSupPr>
              <m:e>
                <m:r>
                  <w:rPr>
                    <w:rFonts w:ascii="Cambria Math" w:hAnsi="Arial" w:cs="Arial"/>
                    <w:noProof/>
                    <w:sz w:val="16"/>
                    <w:szCs w:val="16"/>
                  </w:rPr>
                  <m:t>10</m:t>
                </m:r>
              </m:e>
              <m:sup>
                <m:r>
                  <w:rPr>
                    <w:rFonts w:ascii="Cambria Math" w:hAnsi="Arial" w:cs="Arial"/>
                    <w:noProof/>
                    <w:sz w:val="16"/>
                    <w:szCs w:val="16"/>
                  </w:rPr>
                  <m:t>3</m:t>
                </m:r>
              </m:sup>
            </m:sSup>
          </m:den>
        </m:f>
      </m:oMath>
      <w:r w:rsidRPr="007A1F82">
        <w:rPr>
          <w:rFonts w:ascii="Arial" w:hAnsi="Arial" w:cs="Arial"/>
          <w:sz w:val="16"/>
          <w:szCs w:val="16"/>
        </w:rPr>
        <w:t>, где:</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Q(P)oт – расчетная тепловая нагрузка, ккал/ч;</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 xml:space="preserve">t1p – расчетная температура воды в подающем трубопроводе тепловой сети, </w:t>
      </w:r>
      <w:r w:rsidRPr="007A1F82">
        <w:rPr>
          <w:rFonts w:ascii="Arial" w:hAnsi="Arial" w:cs="Arial"/>
          <w:sz w:val="16"/>
          <w:szCs w:val="16"/>
          <w:vertAlign w:val="superscript"/>
        </w:rPr>
        <w:t>0</w:t>
      </w:r>
      <w:r w:rsidRPr="007A1F82">
        <w:rPr>
          <w:rFonts w:ascii="Arial" w:hAnsi="Arial" w:cs="Arial"/>
          <w:sz w:val="16"/>
          <w:szCs w:val="16"/>
        </w:rPr>
        <w:t>С;</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 xml:space="preserve">t2P – расчетная температура воды в обратном трубопроводе тепловой сети, </w:t>
      </w:r>
      <w:r w:rsidRPr="007A1F82">
        <w:rPr>
          <w:rFonts w:ascii="Arial" w:hAnsi="Arial" w:cs="Arial"/>
          <w:sz w:val="16"/>
          <w:szCs w:val="16"/>
          <w:vertAlign w:val="superscript"/>
        </w:rPr>
        <w:t>0</w:t>
      </w:r>
      <w:r w:rsidRPr="007A1F82">
        <w:rPr>
          <w:rFonts w:ascii="Arial" w:hAnsi="Arial" w:cs="Arial"/>
          <w:sz w:val="16"/>
          <w:szCs w:val="16"/>
        </w:rPr>
        <w:t>С.</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2. Проведение гидравлического расчета.</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Потери давления на участке трубопровода складываются из линейных потерь (на трение) и потерь на местных сопротивлениях:</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∆р = ∆ртр + ∆рм.</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Линейные потери давления пропорциональны длине труб и равны:</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∆pтр = R·L, где:</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L – длина трубопровода, м;</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R – удельные потери давления на трение, кгс/м</w:t>
      </w:r>
      <w:r w:rsidRPr="007A1F82">
        <w:rPr>
          <w:rFonts w:ascii="Arial" w:hAnsi="Arial" w:cs="Arial"/>
          <w:sz w:val="16"/>
          <w:szCs w:val="16"/>
          <w:vertAlign w:val="superscript"/>
        </w:rPr>
        <w:t>2</w:t>
      </w:r>
      <w:r w:rsidRPr="007A1F82">
        <w:rPr>
          <w:rFonts w:ascii="Arial" w:hAnsi="Arial" w:cs="Arial"/>
          <w:sz w:val="16"/>
          <w:szCs w:val="16"/>
        </w:rPr>
        <w:t>.</w:t>
      </w:r>
    </w:p>
    <w:p w:rsidR="00040108" w:rsidRPr="007A1F82" w:rsidRDefault="00040108" w:rsidP="00922011">
      <w:pPr>
        <w:ind w:firstLine="284"/>
        <w:jc w:val="both"/>
        <w:rPr>
          <w:rFonts w:ascii="Arial" w:hAnsi="Arial" w:cs="Arial"/>
          <w:sz w:val="16"/>
          <w:szCs w:val="16"/>
        </w:rPr>
      </w:pPr>
      <w:r w:rsidRPr="007A1F82">
        <w:rPr>
          <w:rFonts w:ascii="Arial" w:hAnsi="Arial" w:cs="Arial"/>
          <w:noProof/>
          <w:sz w:val="16"/>
          <w:szCs w:val="16"/>
        </w:rPr>
        <w:drawing>
          <wp:inline distT="0" distB="0" distL="0" distR="0">
            <wp:extent cx="1281723" cy="328246"/>
            <wp:effectExtent l="0" t="0" r="0"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srcRect/>
                    <a:stretch>
                      <a:fillRect/>
                    </a:stretch>
                  </pic:blipFill>
                  <pic:spPr bwMode="auto">
                    <a:xfrm>
                      <a:off x="0" y="0"/>
                      <a:ext cx="1281723" cy="328246"/>
                    </a:xfrm>
                    <a:prstGeom prst="rect">
                      <a:avLst/>
                    </a:prstGeom>
                    <a:noFill/>
                    <a:ln w="9525">
                      <a:noFill/>
                      <a:miter lim="800000"/>
                      <a:headEnd/>
                      <a:tailEnd/>
                    </a:ln>
                  </pic:spPr>
                </pic:pic>
              </a:graphicData>
            </a:graphic>
          </wp:inline>
        </w:drawing>
      </w:r>
      <w:r w:rsidRPr="007A1F82">
        <w:rPr>
          <w:rFonts w:ascii="Arial" w:hAnsi="Arial" w:cs="Arial"/>
          <w:noProof/>
          <w:sz w:val="16"/>
          <w:szCs w:val="16"/>
        </w:rPr>
        <w:t xml:space="preserve">, </w:t>
      </w:r>
      <w:r w:rsidRPr="007A1F82">
        <w:rPr>
          <w:rFonts w:ascii="Arial" w:hAnsi="Arial" w:cs="Arial"/>
          <w:sz w:val="16"/>
          <w:szCs w:val="16"/>
        </w:rPr>
        <w:t>где:</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λ – коэффициент гидравлического трения;</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v – скорость теплоносителя, м/с;</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ρ – плотность теплоносителя, кгс/м</w:t>
      </w:r>
      <w:r w:rsidRPr="007A1F82">
        <w:rPr>
          <w:rFonts w:ascii="Arial" w:hAnsi="Arial" w:cs="Arial"/>
          <w:sz w:val="16"/>
          <w:szCs w:val="16"/>
          <w:vertAlign w:val="superscript"/>
        </w:rPr>
        <w:t>3</w:t>
      </w:r>
      <w:r w:rsidRPr="007A1F82">
        <w:rPr>
          <w:rFonts w:ascii="Arial" w:hAnsi="Arial" w:cs="Arial"/>
          <w:sz w:val="16"/>
          <w:szCs w:val="16"/>
        </w:rPr>
        <w:t>;</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g – ускорение свободного падения, м/с</w:t>
      </w:r>
      <w:r w:rsidRPr="007A1F82">
        <w:rPr>
          <w:rFonts w:ascii="Arial" w:hAnsi="Arial" w:cs="Arial"/>
          <w:sz w:val="16"/>
          <w:szCs w:val="16"/>
          <w:vertAlign w:val="superscript"/>
        </w:rPr>
        <w:t>2</w:t>
      </w:r>
      <w:r w:rsidRPr="007A1F82">
        <w:rPr>
          <w:rFonts w:ascii="Arial" w:hAnsi="Arial" w:cs="Arial"/>
          <w:sz w:val="16"/>
          <w:szCs w:val="16"/>
        </w:rPr>
        <w:t>;</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Dв – внутренний диаметр трубы, м;</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G – расчетный расход теплоносителя на рассчитываемом участке, т/ч.</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Потери давления в местных сопротивлениях находят по формуле:</w:t>
      </w:r>
    </w:p>
    <w:p w:rsidR="00040108" w:rsidRPr="007A1F82" w:rsidRDefault="00040108" w:rsidP="00922011">
      <w:pPr>
        <w:ind w:firstLine="284"/>
        <w:jc w:val="both"/>
        <w:rPr>
          <w:rFonts w:ascii="Arial" w:hAnsi="Arial" w:cs="Arial"/>
          <w:sz w:val="16"/>
          <w:szCs w:val="16"/>
        </w:rPr>
      </w:pPr>
      <w:r w:rsidRPr="007A1F82">
        <w:rPr>
          <w:rFonts w:ascii="Arial" w:hAnsi="Arial" w:cs="Arial"/>
          <w:noProof/>
          <w:sz w:val="16"/>
          <w:szCs w:val="16"/>
        </w:rPr>
        <w:drawing>
          <wp:inline distT="0" distB="0" distL="0" distR="0">
            <wp:extent cx="1418980" cy="242277"/>
            <wp:effectExtent l="1905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
                    <a:srcRect/>
                    <a:stretch>
                      <a:fillRect/>
                    </a:stretch>
                  </pic:blipFill>
                  <pic:spPr bwMode="auto">
                    <a:xfrm>
                      <a:off x="0" y="0"/>
                      <a:ext cx="1422483" cy="242875"/>
                    </a:xfrm>
                    <a:prstGeom prst="rect">
                      <a:avLst/>
                    </a:prstGeom>
                    <a:noFill/>
                    <a:ln w="9525">
                      <a:noFill/>
                      <a:miter lim="800000"/>
                      <a:headEnd/>
                      <a:tailEnd/>
                    </a:ln>
                  </pic:spPr>
                </pic:pic>
              </a:graphicData>
            </a:graphic>
          </wp:inline>
        </w:drawing>
      </w:r>
      <w:r w:rsidRPr="007A1F82">
        <w:rPr>
          <w:rFonts w:ascii="Arial" w:hAnsi="Arial" w:cs="Arial"/>
          <w:noProof/>
          <w:sz w:val="16"/>
          <w:szCs w:val="16"/>
        </w:rPr>
        <w:t xml:space="preserve">, </w:t>
      </w:r>
      <w:r w:rsidRPr="007A1F82">
        <w:rPr>
          <w:rFonts w:ascii="Arial" w:hAnsi="Arial" w:cs="Arial"/>
          <w:sz w:val="16"/>
          <w:szCs w:val="16"/>
        </w:rPr>
        <w:t>где:</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Σζ – сумма коэффициентов местных сопротивлений.</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Тепловые сети работают при турбулентном режиме движения теплоносителя в квадратичной области, поэтому коэффициент гидравлического трения определяется формулой Прандтля-Никурадзе:</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λ = 1/(1,14 + 2∙lg(Dв/ Kэ))</w:t>
      </w:r>
      <w:r w:rsidRPr="007A1F82">
        <w:rPr>
          <w:rFonts w:ascii="Arial" w:hAnsi="Arial" w:cs="Arial"/>
          <w:sz w:val="16"/>
          <w:szCs w:val="16"/>
          <w:vertAlign w:val="superscript"/>
        </w:rPr>
        <w:t>2</w:t>
      </w:r>
      <w:r w:rsidRPr="007A1F82">
        <w:rPr>
          <w:rFonts w:ascii="Arial" w:hAnsi="Arial" w:cs="Arial"/>
          <w:sz w:val="16"/>
          <w:szCs w:val="16"/>
        </w:rPr>
        <w:t>, где:</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Kэ – эквивалентная шероховатость трубы, принимаемая для вновь прокладываемых стальных труб водяных тепловых сетей Kэ = 0,5 мм.</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При значениях эквивалентной шероховатости трубопроводов, отличных от Kэ = 0,5 мм, на величину удельных потерь давления вводится поправочный коэффициент β. В этом случае:</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∆р = β·R·L + ∆pм.</w:t>
      </w:r>
    </w:p>
    <w:p w:rsidR="00040108" w:rsidRPr="007A1F82" w:rsidRDefault="00040108" w:rsidP="00922011">
      <w:pPr>
        <w:ind w:firstLine="284"/>
        <w:jc w:val="both"/>
        <w:rPr>
          <w:rFonts w:ascii="Arial" w:hAnsi="Arial" w:cs="Arial"/>
          <w:sz w:val="16"/>
          <w:szCs w:val="16"/>
        </w:rPr>
      </w:pPr>
      <w:r w:rsidRPr="007A1F82">
        <w:rPr>
          <w:rFonts w:ascii="Arial" w:hAnsi="Arial" w:cs="Arial"/>
          <w:sz w:val="16"/>
          <w:szCs w:val="16"/>
        </w:rPr>
        <w:t>Гидравлические показатели котельных Яжелбицкого сельского поселения представлены ниже.</w:t>
      </w:r>
    </w:p>
    <w:p w:rsidR="00040108" w:rsidRPr="007A1F82" w:rsidRDefault="00040108" w:rsidP="007A1F82">
      <w:pPr>
        <w:pStyle w:val="aff5"/>
        <w:ind w:left="0"/>
        <w:jc w:val="center"/>
        <w:rPr>
          <w:rFonts w:ascii="Arial" w:hAnsi="Arial" w:cs="Arial"/>
          <w:b/>
          <w:bCs/>
          <w:color w:val="000000"/>
          <w:sz w:val="16"/>
          <w:szCs w:val="16"/>
        </w:rPr>
      </w:pPr>
      <w:r w:rsidRPr="007A1F82">
        <w:rPr>
          <w:rFonts w:ascii="Arial" w:hAnsi="Arial" w:cs="Arial"/>
          <w:b/>
          <w:bCs/>
          <w:color w:val="000000"/>
          <w:sz w:val="16"/>
          <w:szCs w:val="16"/>
        </w:rPr>
        <w:t>Гидравлические показатели Котельной № 10</w:t>
      </w:r>
      <w:r w:rsidRPr="007A1F82">
        <w:rPr>
          <w:rFonts w:ascii="Arial" w:hAnsi="Arial" w:cs="Arial"/>
          <w:b/>
          <w:noProof/>
          <w:color w:val="000000"/>
          <w:sz w:val="16"/>
          <w:szCs w:val="16"/>
        </w:rPr>
        <w:drawing>
          <wp:inline distT="0" distB="0" distL="0" distR="0">
            <wp:extent cx="7108143" cy="3063631"/>
            <wp:effectExtent l="19050" t="0" r="0" b="0"/>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0"/>
                    <a:srcRect/>
                    <a:stretch>
                      <a:fillRect/>
                    </a:stretch>
                  </pic:blipFill>
                  <pic:spPr bwMode="auto">
                    <a:xfrm>
                      <a:off x="0" y="0"/>
                      <a:ext cx="7109562" cy="3064243"/>
                    </a:xfrm>
                    <a:prstGeom prst="rect">
                      <a:avLst/>
                    </a:prstGeom>
                    <a:solidFill>
                      <a:srgbClr val="FFFFFF"/>
                    </a:solidFill>
                    <a:ln w="9525">
                      <a:noFill/>
                      <a:miter lim="800000"/>
                      <a:headEnd/>
                      <a:tailEnd/>
                    </a:ln>
                  </pic:spPr>
                </pic:pic>
              </a:graphicData>
            </a:graphic>
          </wp:inline>
        </w:drawing>
      </w:r>
    </w:p>
    <w:p w:rsidR="00040108" w:rsidRPr="007A1F82" w:rsidRDefault="00040108" w:rsidP="007A1F82">
      <w:pPr>
        <w:jc w:val="center"/>
        <w:rPr>
          <w:rFonts w:ascii="Arial" w:hAnsi="Arial" w:cs="Arial"/>
          <w:sz w:val="16"/>
          <w:szCs w:val="16"/>
        </w:rPr>
      </w:pPr>
      <w:r w:rsidRPr="007A1F82">
        <w:rPr>
          <w:rFonts w:ascii="Arial" w:hAnsi="Arial" w:cs="Arial"/>
          <w:noProof/>
          <w:sz w:val="16"/>
          <w:szCs w:val="16"/>
        </w:rPr>
        <w:drawing>
          <wp:inline distT="0" distB="0" distL="0" distR="0">
            <wp:extent cx="7124212" cy="3032369"/>
            <wp:effectExtent l="19050" t="0" r="488"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1"/>
                    <a:srcRect/>
                    <a:stretch>
                      <a:fillRect/>
                    </a:stretch>
                  </pic:blipFill>
                  <pic:spPr bwMode="auto">
                    <a:xfrm>
                      <a:off x="0" y="0"/>
                      <a:ext cx="7126963" cy="3033540"/>
                    </a:xfrm>
                    <a:prstGeom prst="rect">
                      <a:avLst/>
                    </a:prstGeom>
                    <a:noFill/>
                    <a:ln w="9525">
                      <a:noFill/>
                      <a:miter lim="800000"/>
                      <a:headEnd/>
                      <a:tailEnd/>
                    </a:ln>
                  </pic:spPr>
                </pic:pic>
              </a:graphicData>
            </a:graphic>
          </wp:inline>
        </w:drawing>
      </w:r>
    </w:p>
    <w:p w:rsidR="00040108" w:rsidRPr="007A1F82" w:rsidRDefault="00040108" w:rsidP="00FD0737">
      <w:pPr>
        <w:ind w:firstLine="284"/>
        <w:jc w:val="both"/>
        <w:rPr>
          <w:rFonts w:ascii="Arial" w:hAnsi="Arial" w:cs="Arial"/>
          <w:b/>
          <w:sz w:val="16"/>
          <w:szCs w:val="16"/>
        </w:rPr>
      </w:pPr>
      <w:r w:rsidRPr="007A1F82">
        <w:rPr>
          <w:rFonts w:ascii="Arial" w:hAnsi="Arial" w:cs="Arial"/>
          <w:b/>
          <w:sz w:val="16"/>
          <w:szCs w:val="16"/>
        </w:rPr>
        <w:t>в) Выводы о резервах (дефицитах) существующей системы теплоснабжения при обеспечении перспективной тепловой нагрузки потребителей</w:t>
      </w:r>
    </w:p>
    <w:p w:rsidR="00040108" w:rsidRPr="007A1F82" w:rsidRDefault="00040108" w:rsidP="00FD0737">
      <w:pPr>
        <w:ind w:firstLine="284"/>
        <w:jc w:val="both"/>
        <w:rPr>
          <w:rFonts w:ascii="Arial" w:hAnsi="Arial" w:cs="Arial"/>
          <w:sz w:val="16"/>
          <w:szCs w:val="16"/>
        </w:rPr>
      </w:pPr>
      <w:r w:rsidRPr="007A1F82">
        <w:rPr>
          <w:rFonts w:ascii="Arial" w:hAnsi="Arial" w:cs="Arial"/>
          <w:sz w:val="16"/>
          <w:szCs w:val="16"/>
        </w:rPr>
        <w:t>Суммарная нагрузка потребителей по Яжелбицкому сельскому поселению на источники централизованного теплоснабжения составит 2040 году 2,387 Гкал/ч. Покрытие данных нагрузок предполагается за счет существующих теплоисточников. Дефицит мощности в зонах действия теплоисточников не возникает.</w:t>
      </w:r>
    </w:p>
    <w:p w:rsidR="00040108" w:rsidRPr="007A1F82" w:rsidRDefault="00040108" w:rsidP="00FD0737">
      <w:pPr>
        <w:jc w:val="center"/>
        <w:rPr>
          <w:rFonts w:ascii="Arial" w:hAnsi="Arial" w:cs="Arial"/>
          <w:b/>
          <w:sz w:val="16"/>
          <w:szCs w:val="16"/>
        </w:rPr>
      </w:pPr>
      <w:r w:rsidRPr="007A1F82">
        <w:rPr>
          <w:rFonts w:ascii="Arial" w:hAnsi="Arial" w:cs="Arial"/>
          <w:b/>
          <w:sz w:val="16"/>
          <w:szCs w:val="16"/>
        </w:rPr>
        <w:t>Глава 5. Мастер-план развития систем теплоснабжения поселения</w:t>
      </w:r>
    </w:p>
    <w:p w:rsidR="00040108" w:rsidRPr="007A1F82" w:rsidRDefault="00040108" w:rsidP="00FD0737">
      <w:pPr>
        <w:ind w:firstLine="284"/>
        <w:jc w:val="both"/>
        <w:rPr>
          <w:rFonts w:ascii="Arial" w:hAnsi="Arial" w:cs="Arial"/>
          <w:sz w:val="16"/>
          <w:szCs w:val="16"/>
        </w:rPr>
      </w:pPr>
      <w:r w:rsidRPr="007A1F82">
        <w:rPr>
          <w:rFonts w:ascii="Arial" w:hAnsi="Arial" w:cs="Arial"/>
          <w:sz w:val="16"/>
          <w:szCs w:val="16"/>
        </w:rPr>
        <w:t>Схема теплоснабжения разрабатывается на основе документов территориального планирования поселения, утвержденных в соответствии с законодательством о градостроительной деятельности.</w:t>
      </w:r>
    </w:p>
    <w:p w:rsidR="00040108" w:rsidRPr="007A1F82" w:rsidRDefault="00040108" w:rsidP="00FD0737">
      <w:pPr>
        <w:ind w:firstLine="284"/>
        <w:jc w:val="both"/>
        <w:rPr>
          <w:rFonts w:ascii="Arial" w:hAnsi="Arial" w:cs="Arial"/>
          <w:sz w:val="16"/>
          <w:szCs w:val="16"/>
        </w:rPr>
      </w:pPr>
      <w:r w:rsidRPr="007A1F82">
        <w:rPr>
          <w:rFonts w:ascii="Arial" w:hAnsi="Arial" w:cs="Arial"/>
          <w:sz w:val="16"/>
          <w:szCs w:val="16"/>
        </w:rPr>
        <w:t>Генеральный план Яжелбицкого сельского поселения в части развития систем теплоснабжения предусматривает инерционный сценарий с сохранением существующей организации теплоснабжения и не предполагает вариантности ее развития.</w:t>
      </w:r>
    </w:p>
    <w:p w:rsidR="00040108" w:rsidRPr="007A1F82" w:rsidRDefault="00040108" w:rsidP="007A1F82">
      <w:pPr>
        <w:jc w:val="center"/>
        <w:rPr>
          <w:rFonts w:ascii="Arial" w:hAnsi="Arial" w:cs="Arial"/>
          <w:b/>
          <w:sz w:val="16"/>
          <w:szCs w:val="16"/>
        </w:rPr>
      </w:pPr>
      <w:r w:rsidRPr="007A1F82">
        <w:rPr>
          <w:rFonts w:ascii="Arial" w:hAnsi="Arial" w:cs="Arial"/>
          <w:b/>
          <w:sz w:val="16"/>
          <w:szCs w:val="16"/>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040108" w:rsidRPr="007A1F82" w:rsidRDefault="00040108" w:rsidP="00FD0737">
      <w:pPr>
        <w:ind w:firstLine="284"/>
        <w:jc w:val="both"/>
        <w:rPr>
          <w:rFonts w:ascii="Arial" w:hAnsi="Arial" w:cs="Arial"/>
          <w:b/>
          <w:sz w:val="16"/>
          <w:szCs w:val="16"/>
        </w:rPr>
      </w:pPr>
      <w:r w:rsidRPr="007A1F82">
        <w:rPr>
          <w:rFonts w:ascii="Arial" w:hAnsi="Arial" w:cs="Arial"/>
          <w:b/>
          <w:sz w:val="16"/>
          <w:szCs w:val="16"/>
        </w:rPr>
        <w:t>а) Расчетная величина нормативных потерь теплоносителя в тепловых сетях в зонах действия источников тепловой энергии</w:t>
      </w:r>
    </w:p>
    <w:p w:rsidR="00040108" w:rsidRPr="007A1F82" w:rsidRDefault="00040108" w:rsidP="007A1F82">
      <w:pPr>
        <w:ind w:firstLine="709"/>
        <w:jc w:val="right"/>
        <w:rPr>
          <w:rFonts w:ascii="Arial" w:hAnsi="Arial" w:cs="Arial"/>
          <w:sz w:val="12"/>
          <w:szCs w:val="16"/>
        </w:rPr>
      </w:pPr>
      <w:r w:rsidRPr="007A1F82">
        <w:rPr>
          <w:rFonts w:ascii="Arial" w:hAnsi="Arial" w:cs="Arial"/>
          <w:sz w:val="12"/>
          <w:szCs w:val="16"/>
        </w:rPr>
        <w:t>Таблица 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17"/>
        <w:gridCol w:w="1750"/>
        <w:gridCol w:w="2461"/>
        <w:gridCol w:w="2088"/>
        <w:gridCol w:w="2234"/>
      </w:tblGrid>
      <w:tr w:rsidR="00040108" w:rsidRPr="007A1F82" w:rsidTr="00FD0737">
        <w:trPr>
          <w:trHeight w:val="20"/>
        </w:trPr>
        <w:tc>
          <w:tcPr>
            <w:tcW w:w="1241" w:type="pct"/>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Наименование теплоисточника</w:t>
            </w:r>
          </w:p>
        </w:tc>
        <w:tc>
          <w:tcPr>
            <w:tcW w:w="771" w:type="pct"/>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Средний расход подпиточной воды, м3\ч</w:t>
            </w:r>
          </w:p>
        </w:tc>
        <w:tc>
          <w:tcPr>
            <w:tcW w:w="1084" w:type="pct"/>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Нормативная аварийная подпитка хим. необработ. воды, м3\ч</w:t>
            </w:r>
          </w:p>
        </w:tc>
        <w:tc>
          <w:tcPr>
            <w:tcW w:w="920" w:type="pct"/>
            <w:shd w:val="clear" w:color="auto" w:fill="auto"/>
            <w:vAlign w:val="center"/>
            <w:hideMark/>
          </w:tcPr>
          <w:p w:rsidR="00040108" w:rsidRPr="007A1F82" w:rsidRDefault="00FD0737" w:rsidP="007A1F82">
            <w:pPr>
              <w:jc w:val="center"/>
              <w:rPr>
                <w:rFonts w:ascii="Arial" w:hAnsi="Arial" w:cs="Arial"/>
                <w:b/>
                <w:bCs/>
                <w:color w:val="000000"/>
                <w:sz w:val="12"/>
                <w:szCs w:val="16"/>
              </w:rPr>
            </w:pPr>
            <w:r>
              <w:rPr>
                <w:rFonts w:ascii="Arial" w:hAnsi="Arial" w:cs="Arial"/>
                <w:b/>
                <w:bCs/>
                <w:color w:val="000000"/>
                <w:sz w:val="12"/>
                <w:szCs w:val="16"/>
              </w:rPr>
              <w:t>Нормативная производи</w:t>
            </w:r>
            <w:r w:rsidR="00040108" w:rsidRPr="007A1F82">
              <w:rPr>
                <w:rFonts w:ascii="Arial" w:hAnsi="Arial" w:cs="Arial"/>
                <w:b/>
                <w:bCs/>
                <w:color w:val="000000"/>
                <w:sz w:val="12"/>
                <w:szCs w:val="16"/>
              </w:rPr>
              <w:t>тельность ВПУ, м3\ч</w:t>
            </w:r>
          </w:p>
        </w:tc>
        <w:tc>
          <w:tcPr>
            <w:tcW w:w="984" w:type="pct"/>
            <w:shd w:val="clear" w:color="auto" w:fill="auto"/>
            <w:vAlign w:val="center"/>
            <w:hideMark/>
          </w:tcPr>
          <w:p w:rsidR="00040108" w:rsidRPr="007A1F82" w:rsidRDefault="00040108" w:rsidP="00FD0737">
            <w:pPr>
              <w:jc w:val="center"/>
              <w:rPr>
                <w:rFonts w:ascii="Arial" w:hAnsi="Arial" w:cs="Arial"/>
                <w:b/>
                <w:bCs/>
                <w:color w:val="000000"/>
                <w:sz w:val="12"/>
                <w:szCs w:val="16"/>
              </w:rPr>
            </w:pPr>
            <w:r w:rsidRPr="007A1F82">
              <w:rPr>
                <w:rFonts w:ascii="Arial" w:hAnsi="Arial" w:cs="Arial"/>
                <w:b/>
                <w:bCs/>
                <w:color w:val="000000"/>
                <w:sz w:val="12"/>
                <w:szCs w:val="16"/>
              </w:rPr>
              <w:t>Резерв (дефицит) производительности ВПУ, м3\ч</w:t>
            </w:r>
          </w:p>
        </w:tc>
      </w:tr>
      <w:tr w:rsidR="00040108" w:rsidRPr="007A1F82" w:rsidTr="00FD0737">
        <w:trPr>
          <w:trHeight w:val="20"/>
        </w:trPr>
        <w:tc>
          <w:tcPr>
            <w:tcW w:w="1241" w:type="pct"/>
            <w:shd w:val="clear" w:color="auto" w:fill="auto"/>
            <w:noWrap/>
            <w:vAlign w:val="center"/>
            <w:hideMark/>
          </w:tcPr>
          <w:p w:rsidR="00040108" w:rsidRPr="007A1F82" w:rsidRDefault="00040108" w:rsidP="007A1F82">
            <w:pPr>
              <w:rPr>
                <w:rFonts w:ascii="Arial" w:hAnsi="Arial" w:cs="Arial"/>
                <w:sz w:val="12"/>
                <w:szCs w:val="16"/>
              </w:rPr>
            </w:pPr>
            <w:r w:rsidRPr="007A1F82">
              <w:rPr>
                <w:rFonts w:ascii="Arial" w:hAnsi="Arial" w:cs="Arial"/>
                <w:sz w:val="12"/>
                <w:szCs w:val="16"/>
              </w:rPr>
              <w:t>Котельная № 10, Валдайский район, с. Яжелбицы</w:t>
            </w:r>
          </w:p>
        </w:tc>
        <w:tc>
          <w:tcPr>
            <w:tcW w:w="771" w:type="pct"/>
            <w:shd w:val="clear" w:color="auto" w:fill="auto"/>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0,254</w:t>
            </w:r>
          </w:p>
        </w:tc>
        <w:tc>
          <w:tcPr>
            <w:tcW w:w="1084" w:type="pct"/>
            <w:shd w:val="clear" w:color="auto" w:fill="auto"/>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w:t>
            </w:r>
          </w:p>
        </w:tc>
        <w:tc>
          <w:tcPr>
            <w:tcW w:w="920" w:type="pct"/>
            <w:shd w:val="clear" w:color="auto" w:fill="auto"/>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0,000</w:t>
            </w:r>
          </w:p>
        </w:tc>
        <w:tc>
          <w:tcPr>
            <w:tcW w:w="984" w:type="pct"/>
            <w:shd w:val="clear" w:color="auto" w:fill="auto"/>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0,000</w:t>
            </w:r>
          </w:p>
        </w:tc>
      </w:tr>
      <w:tr w:rsidR="00040108" w:rsidRPr="007A1F82" w:rsidTr="00FD0737">
        <w:trPr>
          <w:trHeight w:val="20"/>
        </w:trPr>
        <w:tc>
          <w:tcPr>
            <w:tcW w:w="1241" w:type="pct"/>
            <w:shd w:val="clear" w:color="auto" w:fill="auto"/>
            <w:noWrap/>
            <w:vAlign w:val="center"/>
          </w:tcPr>
          <w:p w:rsidR="00040108" w:rsidRPr="007A1F82" w:rsidRDefault="00040108" w:rsidP="007A1F82">
            <w:pPr>
              <w:rPr>
                <w:rFonts w:ascii="Arial" w:hAnsi="Arial" w:cs="Arial"/>
                <w:sz w:val="12"/>
                <w:szCs w:val="16"/>
              </w:rPr>
            </w:pPr>
            <w:r w:rsidRPr="007A1F82">
              <w:rPr>
                <w:rFonts w:ascii="Arial" w:hAnsi="Arial" w:cs="Arial"/>
                <w:sz w:val="12"/>
                <w:szCs w:val="16"/>
              </w:rPr>
              <w:t>Котельная № 20, Валдайский район, д. Ижицы</w:t>
            </w:r>
          </w:p>
        </w:tc>
        <w:tc>
          <w:tcPr>
            <w:tcW w:w="771" w:type="pct"/>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0,003</w:t>
            </w:r>
          </w:p>
        </w:tc>
        <w:tc>
          <w:tcPr>
            <w:tcW w:w="1084" w:type="pct"/>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w:t>
            </w:r>
          </w:p>
        </w:tc>
        <w:tc>
          <w:tcPr>
            <w:tcW w:w="920" w:type="pct"/>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0,000</w:t>
            </w:r>
          </w:p>
        </w:tc>
        <w:tc>
          <w:tcPr>
            <w:tcW w:w="984" w:type="pct"/>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0,000</w:t>
            </w:r>
          </w:p>
        </w:tc>
      </w:tr>
    </w:tbl>
    <w:p w:rsidR="00040108" w:rsidRPr="005A0575" w:rsidRDefault="00040108" w:rsidP="00FD0737">
      <w:pPr>
        <w:ind w:firstLine="284"/>
        <w:jc w:val="both"/>
        <w:rPr>
          <w:rFonts w:ascii="Arial" w:hAnsi="Arial" w:cs="Arial"/>
          <w:sz w:val="12"/>
          <w:szCs w:val="16"/>
        </w:rPr>
      </w:pPr>
      <w:r w:rsidRPr="005A0575">
        <w:rPr>
          <w:rFonts w:ascii="Arial" w:hAnsi="Arial" w:cs="Arial"/>
          <w:sz w:val="12"/>
          <w:szCs w:val="16"/>
        </w:rPr>
        <w:t>Примечание:</w:t>
      </w:r>
    </w:p>
    <w:p w:rsidR="00040108" w:rsidRPr="005A0575" w:rsidRDefault="00040108" w:rsidP="00FD0737">
      <w:pPr>
        <w:ind w:firstLine="284"/>
        <w:jc w:val="both"/>
        <w:rPr>
          <w:rFonts w:ascii="Arial" w:hAnsi="Arial" w:cs="Arial"/>
          <w:sz w:val="12"/>
          <w:szCs w:val="16"/>
        </w:rPr>
      </w:pPr>
      <w:r w:rsidRPr="005A0575">
        <w:rPr>
          <w:rFonts w:ascii="Arial" w:hAnsi="Arial" w:cs="Arial"/>
          <w:sz w:val="12"/>
          <w:szCs w:val="16"/>
        </w:rPr>
        <w:t>Объём подпитки = объём ЦО и ГВС;</w:t>
      </w:r>
    </w:p>
    <w:p w:rsidR="00040108" w:rsidRPr="005A0575" w:rsidRDefault="00040108" w:rsidP="00FD0737">
      <w:pPr>
        <w:ind w:firstLine="284"/>
        <w:jc w:val="both"/>
        <w:rPr>
          <w:rFonts w:ascii="Arial" w:hAnsi="Arial" w:cs="Arial"/>
          <w:sz w:val="12"/>
          <w:szCs w:val="16"/>
        </w:rPr>
      </w:pPr>
      <w:r w:rsidRPr="005A0575">
        <w:rPr>
          <w:rFonts w:ascii="Arial" w:hAnsi="Arial" w:cs="Arial"/>
          <w:sz w:val="12"/>
          <w:szCs w:val="16"/>
        </w:rPr>
        <w:t>0 - установки ручного дозирования ХВП.</w:t>
      </w:r>
    </w:p>
    <w:p w:rsidR="00040108" w:rsidRPr="007A1F82" w:rsidRDefault="00040108" w:rsidP="00FD0737">
      <w:pPr>
        <w:ind w:firstLine="284"/>
        <w:jc w:val="both"/>
        <w:rPr>
          <w:rFonts w:ascii="Arial" w:hAnsi="Arial" w:cs="Arial"/>
          <w:b/>
          <w:sz w:val="16"/>
          <w:szCs w:val="16"/>
        </w:rPr>
      </w:pPr>
      <w:r w:rsidRPr="007A1F82">
        <w:rPr>
          <w:rFonts w:ascii="Arial" w:hAnsi="Arial" w:cs="Arial"/>
          <w:b/>
          <w:sz w:val="16"/>
          <w:szCs w:val="16"/>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rsidR="00040108" w:rsidRPr="007A1F82" w:rsidRDefault="00040108" w:rsidP="00FD0737">
      <w:pPr>
        <w:ind w:firstLine="284"/>
        <w:jc w:val="both"/>
        <w:rPr>
          <w:rFonts w:ascii="Arial" w:hAnsi="Arial" w:cs="Arial"/>
          <w:sz w:val="16"/>
          <w:szCs w:val="16"/>
        </w:rPr>
      </w:pPr>
      <w:r w:rsidRPr="007A1F82">
        <w:rPr>
          <w:rFonts w:ascii="Arial" w:hAnsi="Arial" w:cs="Arial"/>
          <w:sz w:val="16"/>
          <w:szCs w:val="16"/>
        </w:rPr>
        <w:t>Открытые системы теплоснабжения на территории Яжелбицкого сельского поселения отсутствуют.</w:t>
      </w:r>
    </w:p>
    <w:p w:rsidR="00040108" w:rsidRPr="007A1F82" w:rsidRDefault="00040108" w:rsidP="00FD0737">
      <w:pPr>
        <w:ind w:firstLine="284"/>
        <w:jc w:val="both"/>
        <w:rPr>
          <w:rFonts w:ascii="Arial" w:hAnsi="Arial" w:cs="Arial"/>
          <w:b/>
          <w:sz w:val="16"/>
          <w:szCs w:val="16"/>
        </w:rPr>
      </w:pPr>
      <w:r w:rsidRPr="007A1F82">
        <w:rPr>
          <w:rFonts w:ascii="Arial" w:hAnsi="Arial" w:cs="Arial"/>
          <w:b/>
          <w:sz w:val="16"/>
          <w:szCs w:val="16"/>
        </w:rPr>
        <w:t>в) Сведения о наличии баков-аккумуляторов</w:t>
      </w:r>
    </w:p>
    <w:p w:rsidR="00040108" w:rsidRPr="007A1F82" w:rsidRDefault="00040108" w:rsidP="00FD0737">
      <w:pPr>
        <w:ind w:firstLine="284"/>
        <w:jc w:val="both"/>
        <w:rPr>
          <w:rFonts w:ascii="Arial" w:hAnsi="Arial" w:cs="Arial"/>
          <w:sz w:val="16"/>
          <w:szCs w:val="16"/>
        </w:rPr>
      </w:pPr>
      <w:r w:rsidRPr="007A1F82">
        <w:rPr>
          <w:rFonts w:ascii="Arial" w:hAnsi="Arial" w:cs="Arial"/>
          <w:sz w:val="16"/>
          <w:szCs w:val="16"/>
        </w:rPr>
        <w:t>В котельных Яжелбицкого сельского поселения баки-аккумуляторы отсутствуют.</w:t>
      </w:r>
    </w:p>
    <w:p w:rsidR="00040108" w:rsidRPr="007A1F82" w:rsidRDefault="00040108" w:rsidP="00FD0737">
      <w:pPr>
        <w:ind w:firstLine="284"/>
        <w:jc w:val="both"/>
        <w:rPr>
          <w:rFonts w:ascii="Arial" w:hAnsi="Arial" w:cs="Arial"/>
          <w:b/>
          <w:sz w:val="16"/>
          <w:szCs w:val="16"/>
        </w:rPr>
      </w:pPr>
      <w:r w:rsidRPr="007A1F82">
        <w:rPr>
          <w:rFonts w:ascii="Arial" w:hAnsi="Arial" w:cs="Arial"/>
          <w:b/>
          <w:sz w:val="16"/>
          <w:szCs w:val="16"/>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rsidR="00040108" w:rsidRPr="007A1F82" w:rsidRDefault="00040108" w:rsidP="00FD0737">
      <w:pPr>
        <w:ind w:firstLine="284"/>
        <w:jc w:val="both"/>
        <w:rPr>
          <w:rFonts w:ascii="Arial" w:hAnsi="Arial" w:cs="Arial"/>
          <w:sz w:val="16"/>
          <w:szCs w:val="16"/>
        </w:rPr>
      </w:pPr>
      <w:r w:rsidRPr="007A1F82">
        <w:rPr>
          <w:rFonts w:ascii="Arial" w:hAnsi="Arial" w:cs="Arial"/>
          <w:sz w:val="16"/>
          <w:szCs w:val="16"/>
        </w:rPr>
        <w:t>Значения приведены в таблице 24.</w:t>
      </w:r>
    </w:p>
    <w:p w:rsidR="00040108" w:rsidRPr="007A1F82" w:rsidRDefault="00040108" w:rsidP="00FD0737">
      <w:pPr>
        <w:ind w:firstLine="284"/>
        <w:jc w:val="both"/>
        <w:rPr>
          <w:rFonts w:ascii="Arial" w:hAnsi="Arial" w:cs="Arial"/>
          <w:b/>
          <w:sz w:val="16"/>
          <w:szCs w:val="16"/>
        </w:rPr>
      </w:pPr>
      <w:r w:rsidRPr="007A1F82">
        <w:rPr>
          <w:rFonts w:ascii="Arial" w:hAnsi="Arial" w:cs="Arial"/>
          <w:b/>
          <w:sz w:val="16"/>
          <w:szCs w:val="16"/>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040108" w:rsidRPr="007A1F82" w:rsidRDefault="00040108" w:rsidP="00FD0737">
      <w:pPr>
        <w:ind w:firstLine="284"/>
        <w:jc w:val="both"/>
        <w:rPr>
          <w:rFonts w:ascii="Arial" w:hAnsi="Arial" w:cs="Arial"/>
          <w:sz w:val="16"/>
          <w:szCs w:val="16"/>
        </w:rPr>
      </w:pPr>
      <w:r w:rsidRPr="007A1F82">
        <w:rPr>
          <w:rFonts w:ascii="Arial" w:hAnsi="Arial" w:cs="Arial"/>
          <w:sz w:val="16"/>
          <w:szCs w:val="16"/>
        </w:rPr>
        <w:t>Значения максимального потребления и производства теплоносителя приведены в таблице 25.</w:t>
      </w:r>
    </w:p>
    <w:p w:rsidR="00040108" w:rsidRPr="007A1F82" w:rsidRDefault="00040108" w:rsidP="007A1F82">
      <w:pPr>
        <w:ind w:firstLine="709"/>
        <w:jc w:val="right"/>
        <w:rPr>
          <w:rFonts w:ascii="Arial" w:hAnsi="Arial" w:cs="Arial"/>
          <w:sz w:val="12"/>
          <w:szCs w:val="16"/>
        </w:rPr>
      </w:pPr>
      <w:r w:rsidRPr="007A1F82">
        <w:rPr>
          <w:rFonts w:ascii="Arial" w:hAnsi="Arial" w:cs="Arial"/>
          <w:sz w:val="12"/>
          <w:szCs w:val="16"/>
        </w:rPr>
        <w:t>Таблица 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17"/>
        <w:gridCol w:w="2291"/>
        <w:gridCol w:w="2127"/>
        <w:gridCol w:w="4115"/>
      </w:tblGrid>
      <w:tr w:rsidR="00040108" w:rsidRPr="007A1F82" w:rsidTr="00FD0737">
        <w:trPr>
          <w:trHeight w:val="20"/>
        </w:trPr>
        <w:tc>
          <w:tcPr>
            <w:tcW w:w="0" w:type="auto"/>
            <w:vMerge w:val="restart"/>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Наименование теплоисточника</w:t>
            </w:r>
          </w:p>
        </w:tc>
        <w:tc>
          <w:tcPr>
            <w:tcW w:w="0" w:type="auto"/>
            <w:gridSpan w:val="3"/>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Максимальное потребление холодной воды на технологические потери и нужды ГВС, м3/год</w:t>
            </w:r>
          </w:p>
        </w:tc>
      </w:tr>
      <w:tr w:rsidR="00040108" w:rsidRPr="007A1F82" w:rsidTr="00FD0737">
        <w:trPr>
          <w:trHeight w:val="20"/>
        </w:trPr>
        <w:tc>
          <w:tcPr>
            <w:tcW w:w="0" w:type="auto"/>
            <w:vMerge/>
            <w:shd w:val="clear" w:color="auto" w:fill="auto"/>
            <w:vAlign w:val="center"/>
            <w:hideMark/>
          </w:tcPr>
          <w:p w:rsidR="00040108" w:rsidRPr="007A1F82" w:rsidRDefault="00040108" w:rsidP="007A1F82">
            <w:pPr>
              <w:rPr>
                <w:rFonts w:ascii="Arial" w:hAnsi="Arial" w:cs="Arial"/>
                <w:b/>
                <w:bCs/>
                <w:color w:val="000000"/>
                <w:sz w:val="12"/>
                <w:szCs w:val="16"/>
              </w:rPr>
            </w:pPr>
          </w:p>
        </w:tc>
        <w:tc>
          <w:tcPr>
            <w:tcW w:w="2291" w:type="dxa"/>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общий объем потребления</w:t>
            </w:r>
          </w:p>
        </w:tc>
        <w:tc>
          <w:tcPr>
            <w:tcW w:w="2127" w:type="dxa"/>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 xml:space="preserve">в том числе ГВС </w:t>
            </w:r>
          </w:p>
        </w:tc>
        <w:tc>
          <w:tcPr>
            <w:tcW w:w="4115" w:type="dxa"/>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в том числе эксплуатационные затраты и потери теплоносителя в т/сетях и на собственные нужды</w:t>
            </w:r>
          </w:p>
        </w:tc>
      </w:tr>
      <w:tr w:rsidR="00040108" w:rsidRPr="007A1F82" w:rsidTr="00FD0737">
        <w:trPr>
          <w:trHeight w:val="20"/>
        </w:trPr>
        <w:tc>
          <w:tcPr>
            <w:tcW w:w="0" w:type="auto"/>
            <w:shd w:val="clear" w:color="auto" w:fill="auto"/>
            <w:noWrap/>
            <w:vAlign w:val="center"/>
            <w:hideMark/>
          </w:tcPr>
          <w:p w:rsidR="00040108" w:rsidRPr="007A1F82" w:rsidRDefault="00040108" w:rsidP="007A1F82">
            <w:pPr>
              <w:rPr>
                <w:rFonts w:ascii="Arial" w:hAnsi="Arial" w:cs="Arial"/>
                <w:sz w:val="12"/>
                <w:szCs w:val="16"/>
              </w:rPr>
            </w:pPr>
            <w:r w:rsidRPr="007A1F82">
              <w:rPr>
                <w:rFonts w:ascii="Arial" w:hAnsi="Arial" w:cs="Arial"/>
                <w:sz w:val="12"/>
                <w:szCs w:val="16"/>
              </w:rPr>
              <w:t>Котельная № 10, Валдайский район, с. Яжелбицы</w:t>
            </w:r>
          </w:p>
        </w:tc>
        <w:tc>
          <w:tcPr>
            <w:tcW w:w="2291" w:type="dxa"/>
            <w:shd w:val="clear" w:color="auto" w:fill="auto"/>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5101,19</w:t>
            </w:r>
          </w:p>
        </w:tc>
        <w:tc>
          <w:tcPr>
            <w:tcW w:w="2127" w:type="dxa"/>
            <w:shd w:val="clear" w:color="auto" w:fill="auto"/>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3048,26</w:t>
            </w:r>
          </w:p>
        </w:tc>
        <w:tc>
          <w:tcPr>
            <w:tcW w:w="4115" w:type="dxa"/>
            <w:shd w:val="clear" w:color="auto" w:fill="auto"/>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2052,93</w:t>
            </w:r>
          </w:p>
        </w:tc>
      </w:tr>
      <w:tr w:rsidR="00040108" w:rsidRPr="007A1F82" w:rsidTr="00FD0737">
        <w:trPr>
          <w:trHeight w:val="20"/>
        </w:trPr>
        <w:tc>
          <w:tcPr>
            <w:tcW w:w="0" w:type="auto"/>
            <w:shd w:val="clear" w:color="auto" w:fill="auto"/>
            <w:noWrap/>
            <w:vAlign w:val="center"/>
          </w:tcPr>
          <w:p w:rsidR="00040108" w:rsidRPr="007A1F82" w:rsidRDefault="00040108" w:rsidP="007A1F82">
            <w:pPr>
              <w:rPr>
                <w:rFonts w:ascii="Arial" w:hAnsi="Arial" w:cs="Arial"/>
                <w:sz w:val="12"/>
                <w:szCs w:val="16"/>
              </w:rPr>
            </w:pPr>
            <w:r w:rsidRPr="007A1F82">
              <w:rPr>
                <w:rFonts w:ascii="Arial" w:hAnsi="Arial" w:cs="Arial"/>
                <w:sz w:val="12"/>
                <w:szCs w:val="16"/>
              </w:rPr>
              <w:t>Котельная № 20, Валдайский район, д. Ижицы</w:t>
            </w:r>
          </w:p>
        </w:tc>
        <w:tc>
          <w:tcPr>
            <w:tcW w:w="2291" w:type="dxa"/>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18,92</w:t>
            </w:r>
          </w:p>
        </w:tc>
        <w:tc>
          <w:tcPr>
            <w:tcW w:w="2127" w:type="dxa"/>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 </w:t>
            </w:r>
          </w:p>
        </w:tc>
        <w:tc>
          <w:tcPr>
            <w:tcW w:w="4115" w:type="dxa"/>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18,92</w:t>
            </w:r>
          </w:p>
        </w:tc>
      </w:tr>
      <w:tr w:rsidR="00040108" w:rsidRPr="007A1F82" w:rsidTr="00FD0737">
        <w:trPr>
          <w:trHeight w:val="20"/>
        </w:trPr>
        <w:tc>
          <w:tcPr>
            <w:tcW w:w="0" w:type="auto"/>
            <w:shd w:val="clear" w:color="auto" w:fill="auto"/>
            <w:noWrap/>
            <w:vAlign w:val="center"/>
            <w:hideMark/>
          </w:tcPr>
          <w:p w:rsidR="00040108" w:rsidRPr="007A1F82" w:rsidRDefault="00040108" w:rsidP="007A1F82">
            <w:pPr>
              <w:rPr>
                <w:rFonts w:ascii="Arial" w:hAnsi="Arial" w:cs="Arial"/>
                <w:b/>
                <w:bCs/>
                <w:sz w:val="12"/>
                <w:szCs w:val="16"/>
              </w:rPr>
            </w:pPr>
            <w:r w:rsidRPr="007A1F82">
              <w:rPr>
                <w:rFonts w:ascii="Arial" w:hAnsi="Arial" w:cs="Arial"/>
                <w:b/>
                <w:bCs/>
                <w:sz w:val="12"/>
                <w:szCs w:val="16"/>
              </w:rPr>
              <w:t>Итого:</w:t>
            </w:r>
          </w:p>
        </w:tc>
        <w:tc>
          <w:tcPr>
            <w:tcW w:w="2291" w:type="dxa"/>
            <w:shd w:val="clear" w:color="auto" w:fill="auto"/>
            <w:vAlign w:val="center"/>
            <w:hideMark/>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5120,11</w:t>
            </w:r>
          </w:p>
        </w:tc>
        <w:tc>
          <w:tcPr>
            <w:tcW w:w="2127" w:type="dxa"/>
            <w:shd w:val="clear" w:color="auto" w:fill="auto"/>
            <w:vAlign w:val="center"/>
            <w:hideMark/>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3048,26</w:t>
            </w:r>
          </w:p>
        </w:tc>
        <w:tc>
          <w:tcPr>
            <w:tcW w:w="4115" w:type="dxa"/>
            <w:shd w:val="clear" w:color="auto" w:fill="auto"/>
            <w:vAlign w:val="center"/>
            <w:hideMark/>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2071,85</w:t>
            </w:r>
          </w:p>
        </w:tc>
      </w:tr>
    </w:tbl>
    <w:p w:rsidR="00040108" w:rsidRPr="007A1F82" w:rsidRDefault="00040108" w:rsidP="00FD0737">
      <w:pPr>
        <w:ind w:firstLine="284"/>
        <w:jc w:val="both"/>
        <w:outlineLvl w:val="1"/>
        <w:rPr>
          <w:rFonts w:ascii="Arial" w:hAnsi="Arial" w:cs="Arial"/>
          <w:sz w:val="16"/>
          <w:szCs w:val="16"/>
        </w:rPr>
      </w:pPr>
      <w:r w:rsidRPr="007A1F82">
        <w:rPr>
          <w:rFonts w:ascii="Arial" w:hAnsi="Arial" w:cs="Arial"/>
          <w:sz w:val="16"/>
          <w:szCs w:val="16"/>
        </w:rPr>
        <w:t>Теплоносителем является вода, забираемая напрямую из системы централизованного водоснабжения. Поэтому подключение новых потребителей не создаст дефицита.</w:t>
      </w:r>
    </w:p>
    <w:p w:rsidR="00040108" w:rsidRPr="007A1F82" w:rsidRDefault="00040108" w:rsidP="00FD0737">
      <w:pPr>
        <w:ind w:firstLine="284"/>
        <w:jc w:val="center"/>
        <w:outlineLvl w:val="1"/>
        <w:rPr>
          <w:rFonts w:ascii="Arial" w:hAnsi="Arial" w:cs="Arial"/>
          <w:b/>
          <w:sz w:val="16"/>
          <w:szCs w:val="16"/>
        </w:rPr>
      </w:pPr>
      <w:r w:rsidRPr="007A1F82">
        <w:rPr>
          <w:rFonts w:ascii="Arial" w:hAnsi="Arial" w:cs="Arial"/>
          <w:b/>
          <w:sz w:val="16"/>
          <w:szCs w:val="16"/>
        </w:rPr>
        <w:t>Глава 7. Предложения по строительству, реконструкции и техническому перевооружению источников тепловой энергии</w:t>
      </w:r>
    </w:p>
    <w:p w:rsidR="00040108" w:rsidRPr="007A1F82" w:rsidRDefault="00040108" w:rsidP="00FD0737">
      <w:pPr>
        <w:ind w:firstLine="284"/>
        <w:jc w:val="both"/>
        <w:rPr>
          <w:rFonts w:ascii="Arial" w:hAnsi="Arial" w:cs="Arial"/>
          <w:sz w:val="16"/>
          <w:szCs w:val="16"/>
        </w:rPr>
      </w:pPr>
      <w:r w:rsidRPr="007A1F82">
        <w:rPr>
          <w:rFonts w:ascii="Arial" w:hAnsi="Arial" w:cs="Arial"/>
          <w:b/>
          <w:sz w:val="16"/>
          <w:szCs w:val="16"/>
        </w:rPr>
        <w:t>а) Описание условий организации централизованного теплоснабжения, индивидуального теплоснабжения, а также поквартирного отопления</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Схемой теплоснабжения предусмотрено сохранение существующих условий организации централизованного теплоснабжения, индивидуального теплоснабжения, а также поквартирного отопления.</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 xml:space="preserve">Выявленные проблемы функционирования и развития системы теплоснабжения Яжелбицкого сельского поселения решаются посредством мероприятий по модернизации, реконструкции инфраструктуры и подключению объектов нового строительства. </w:t>
      </w:r>
    </w:p>
    <w:p w:rsidR="00040108" w:rsidRPr="007A1F82" w:rsidRDefault="00040108" w:rsidP="00FD0737">
      <w:pPr>
        <w:tabs>
          <w:tab w:val="left" w:pos="1276"/>
        </w:tabs>
        <w:ind w:firstLine="284"/>
        <w:jc w:val="both"/>
        <w:rPr>
          <w:rFonts w:ascii="Arial" w:hAnsi="Arial" w:cs="Arial"/>
          <w:b/>
          <w:sz w:val="16"/>
          <w:szCs w:val="16"/>
        </w:rPr>
      </w:pPr>
      <w:r w:rsidRPr="007A1F82">
        <w:rPr>
          <w:rFonts w:ascii="Arial" w:hAnsi="Arial" w:cs="Arial"/>
          <w:b/>
          <w:sz w:val="16"/>
          <w:szCs w:val="16"/>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Генерирующие объекты, мощность которых поставляется в вынужденном режиме в целях обеспечения надежного теплоснабжения потребителей, на территории Яжелбицкого сельского поселения отсутствуют.</w:t>
      </w:r>
    </w:p>
    <w:p w:rsidR="00040108" w:rsidRPr="007A1F82" w:rsidRDefault="00040108" w:rsidP="00FD0737">
      <w:pPr>
        <w:ind w:firstLine="284"/>
        <w:jc w:val="both"/>
        <w:rPr>
          <w:rFonts w:ascii="Arial" w:hAnsi="Arial" w:cs="Arial"/>
          <w:b/>
          <w:sz w:val="16"/>
          <w:szCs w:val="16"/>
        </w:rPr>
      </w:pPr>
      <w:r w:rsidRPr="007A1F82">
        <w:rPr>
          <w:rFonts w:ascii="Arial" w:hAnsi="Arial" w:cs="Arial"/>
          <w:b/>
          <w:sz w:val="16"/>
          <w:szCs w:val="16"/>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Объекты, электрическая мощность которых поставляется в вынужденном режиме в целях обеспечения надежного теплоснабжения потребителей, на территории Яжелбицкого сельского поселения отсутствуют.</w:t>
      </w:r>
    </w:p>
    <w:p w:rsidR="00040108" w:rsidRPr="007A1F82" w:rsidRDefault="00040108" w:rsidP="00FD0737">
      <w:pPr>
        <w:tabs>
          <w:tab w:val="left" w:pos="1276"/>
        </w:tabs>
        <w:ind w:firstLine="284"/>
        <w:jc w:val="both"/>
        <w:rPr>
          <w:rFonts w:ascii="Arial" w:hAnsi="Arial" w:cs="Arial"/>
          <w:b/>
          <w:sz w:val="16"/>
          <w:szCs w:val="16"/>
        </w:rPr>
      </w:pPr>
      <w:r w:rsidRPr="007A1F82">
        <w:rPr>
          <w:rFonts w:ascii="Arial" w:hAnsi="Arial" w:cs="Arial"/>
          <w:b/>
          <w:sz w:val="16"/>
          <w:szCs w:val="16"/>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предусмотрено.</w:t>
      </w:r>
    </w:p>
    <w:p w:rsidR="00040108" w:rsidRPr="007A1F82" w:rsidRDefault="00040108" w:rsidP="00FD0737">
      <w:pPr>
        <w:ind w:firstLine="284"/>
        <w:jc w:val="both"/>
        <w:rPr>
          <w:rFonts w:ascii="Arial" w:hAnsi="Arial" w:cs="Arial"/>
          <w:b/>
          <w:sz w:val="16"/>
          <w:szCs w:val="16"/>
        </w:rPr>
      </w:pPr>
      <w:r w:rsidRPr="007A1F82">
        <w:rPr>
          <w:rFonts w:ascii="Arial" w:hAnsi="Arial" w:cs="Arial"/>
          <w:b/>
          <w:sz w:val="16"/>
          <w:szCs w:val="16"/>
        </w:rPr>
        <w:t>д)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Источники тепловой энергии, функционирующие в режиме комбинированной выработки электрической и тепловой энергии, на территории Яжелбицкого сельского поселения отсутствуют.</w:t>
      </w:r>
    </w:p>
    <w:p w:rsidR="00040108" w:rsidRPr="007A1F82" w:rsidRDefault="00040108" w:rsidP="00FD0737">
      <w:pPr>
        <w:ind w:firstLine="284"/>
        <w:jc w:val="both"/>
        <w:rPr>
          <w:rFonts w:ascii="Arial" w:hAnsi="Arial" w:cs="Arial"/>
          <w:b/>
          <w:sz w:val="16"/>
          <w:szCs w:val="16"/>
        </w:rPr>
      </w:pPr>
      <w:r w:rsidRPr="007A1F82">
        <w:rPr>
          <w:rFonts w:ascii="Arial" w:hAnsi="Arial" w:cs="Arial"/>
          <w:b/>
          <w:sz w:val="16"/>
          <w:szCs w:val="16"/>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Переоборудование котельных в источники тепловой энергии, функционирующие в режиме комбинированной выработки электрической и тепловой энергии, схемой теплоснабжения не предусмотрено.</w:t>
      </w:r>
    </w:p>
    <w:p w:rsidR="00040108" w:rsidRPr="007A1F82" w:rsidRDefault="00040108" w:rsidP="00FD0737">
      <w:pPr>
        <w:ind w:firstLine="284"/>
        <w:jc w:val="both"/>
        <w:rPr>
          <w:rFonts w:ascii="Arial" w:hAnsi="Arial" w:cs="Arial"/>
          <w:b/>
          <w:sz w:val="16"/>
          <w:szCs w:val="16"/>
        </w:rPr>
      </w:pPr>
      <w:r w:rsidRPr="007A1F82">
        <w:rPr>
          <w:rFonts w:ascii="Arial" w:hAnsi="Arial" w:cs="Arial"/>
          <w:b/>
          <w:sz w:val="16"/>
          <w:szCs w:val="16"/>
        </w:rPr>
        <w:t>ж)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Реконструкция котельных с увеличением зоны их действия путем включения в нее зон действия существующих источников тепловой энергии схемой теплоснабжения не предусмотрена.</w:t>
      </w:r>
    </w:p>
    <w:p w:rsidR="00040108" w:rsidRPr="007A1F82" w:rsidRDefault="00040108" w:rsidP="00FD0737">
      <w:pPr>
        <w:ind w:firstLine="284"/>
        <w:jc w:val="both"/>
        <w:rPr>
          <w:rFonts w:ascii="Arial" w:hAnsi="Arial" w:cs="Arial"/>
          <w:b/>
          <w:sz w:val="16"/>
          <w:szCs w:val="16"/>
        </w:rPr>
      </w:pPr>
      <w:r w:rsidRPr="007A1F82">
        <w:rPr>
          <w:rFonts w:ascii="Arial" w:hAnsi="Arial" w:cs="Arial"/>
          <w:b/>
          <w:sz w:val="16"/>
          <w:szCs w:val="16"/>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Перевод котельных в пиковый режим работы схемой теплоснабжения не предусмотрен.</w:t>
      </w:r>
    </w:p>
    <w:p w:rsidR="00040108" w:rsidRPr="007A1F82" w:rsidRDefault="00040108" w:rsidP="00FD0737">
      <w:pPr>
        <w:ind w:firstLine="284"/>
        <w:jc w:val="both"/>
        <w:rPr>
          <w:rFonts w:ascii="Arial" w:hAnsi="Arial" w:cs="Arial"/>
          <w:b/>
          <w:sz w:val="16"/>
          <w:szCs w:val="16"/>
        </w:rPr>
      </w:pPr>
      <w:r w:rsidRPr="007A1F82">
        <w:rPr>
          <w:rFonts w:ascii="Arial" w:hAnsi="Arial" w:cs="Arial"/>
          <w:b/>
          <w:sz w:val="16"/>
          <w:szCs w:val="16"/>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Источники тепловой энергии, функционирующие в режиме комбинированной выработки электрической и тепловой энергии, на территории Яжелбицкого сельского поселения отсутствуют.</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b/>
          <w:sz w:val="16"/>
          <w:szCs w:val="16"/>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Вывод в резерв или вывод из эксплуатации котельных при передаче тепловых нагрузок на другие источники тепловой энергии схемой теплоснабжения не предусмотрен.</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b/>
          <w:sz w:val="16"/>
          <w:szCs w:val="16"/>
        </w:rPr>
        <w:t>л) Обоснование организации индивидуального теплоснабжения в зонах застройки поселения малоэтажными жилыми зданиями</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Индивидуальное теплоснабжение предусмотрено схемой теплоснабжения в отношении малоэтажных жилых зданий, так как централизованное теплоснабжение таких объектов экономически нецелесообразно из-за низкой плотности тепловых нагрузок.</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b/>
          <w:sz w:val="16"/>
          <w:szCs w:val="16"/>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p>
    <w:p w:rsidR="00FD0737" w:rsidRDefault="00040108" w:rsidP="00FD0737">
      <w:pPr>
        <w:ind w:firstLine="284"/>
        <w:jc w:val="both"/>
        <w:rPr>
          <w:rFonts w:ascii="Arial" w:hAnsi="Arial" w:cs="Arial"/>
          <w:sz w:val="16"/>
          <w:szCs w:val="16"/>
        </w:rPr>
      </w:pPr>
      <w:r w:rsidRPr="007A1F82">
        <w:rPr>
          <w:rFonts w:ascii="Arial" w:hAnsi="Arial" w:cs="Arial"/>
          <w:sz w:val="16"/>
          <w:szCs w:val="16"/>
        </w:rPr>
        <w:t>Балансы тепловой мощности и перспективной тепловой нагрузки в зонах действия источников тепловой энергии с определением резервов (дефицитов) существующей располагаемой тепловой мощности источников тепловой энергии в Яжелбицком сельском поселении представлены в таблице 26.</w:t>
      </w:r>
    </w:p>
    <w:p w:rsidR="00040108" w:rsidRPr="00FD0737" w:rsidRDefault="00040108" w:rsidP="00FD0737">
      <w:pPr>
        <w:ind w:firstLine="284"/>
        <w:jc w:val="right"/>
        <w:rPr>
          <w:rFonts w:ascii="Arial" w:hAnsi="Arial" w:cs="Arial"/>
          <w:sz w:val="12"/>
          <w:szCs w:val="16"/>
        </w:rPr>
      </w:pPr>
      <w:r w:rsidRPr="00FD0737">
        <w:rPr>
          <w:rFonts w:ascii="Arial" w:hAnsi="Arial" w:cs="Arial"/>
          <w:sz w:val="12"/>
          <w:szCs w:val="16"/>
        </w:rPr>
        <w:t>Таблица 26</w:t>
      </w:r>
    </w:p>
    <w:tbl>
      <w:tblPr>
        <w:tblW w:w="5000" w:type="pct"/>
        <w:tblLayout w:type="fixed"/>
        <w:tblCellMar>
          <w:left w:w="0" w:type="dxa"/>
          <w:right w:w="0" w:type="dxa"/>
        </w:tblCellMar>
        <w:tblLook w:val="04A0" w:firstRow="1" w:lastRow="0" w:firstColumn="1" w:lastColumn="0" w:noHBand="0" w:noVBand="1"/>
      </w:tblPr>
      <w:tblGrid>
        <w:gridCol w:w="2840"/>
        <w:gridCol w:w="1135"/>
        <w:gridCol w:w="1135"/>
        <w:gridCol w:w="851"/>
        <w:gridCol w:w="992"/>
        <w:gridCol w:w="992"/>
        <w:gridCol w:w="992"/>
        <w:gridCol w:w="1280"/>
        <w:gridCol w:w="1133"/>
      </w:tblGrid>
      <w:tr w:rsidR="00FD0737" w:rsidRPr="007A1F82" w:rsidTr="00FD0737">
        <w:trPr>
          <w:trHeight w:val="20"/>
        </w:trPr>
        <w:tc>
          <w:tcPr>
            <w:tcW w:w="12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Наименование теплоисточника</w:t>
            </w:r>
          </w:p>
        </w:tc>
        <w:tc>
          <w:tcPr>
            <w:tcW w:w="500" w:type="pct"/>
            <w:tcBorders>
              <w:top w:val="single" w:sz="4" w:space="0" w:color="auto"/>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Установленная мощность, Гкал/ч</w:t>
            </w:r>
          </w:p>
        </w:tc>
        <w:tc>
          <w:tcPr>
            <w:tcW w:w="500" w:type="pct"/>
            <w:tcBorders>
              <w:top w:val="single" w:sz="4" w:space="0" w:color="auto"/>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Располагаемая мощность, Гкал/ч</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Мощность нетто, Гкал/ч</w:t>
            </w: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Подключенная нагрузка, Гкал/ч</w:t>
            </w: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Хозяйственные нужды, Гкал/ч</w:t>
            </w: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Собственные нужды, Гкал/ч</w:t>
            </w:r>
          </w:p>
        </w:tc>
        <w:tc>
          <w:tcPr>
            <w:tcW w:w="564" w:type="pct"/>
            <w:tcBorders>
              <w:top w:val="single" w:sz="4" w:space="0" w:color="auto"/>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Потери в тепловых сетях, Гкал/ч</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Резерв тепловой мощности, Гкал/ч</w:t>
            </w:r>
          </w:p>
        </w:tc>
      </w:tr>
      <w:tr w:rsidR="00040108" w:rsidRPr="007A1F82" w:rsidTr="00FD0737">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Текущий период (2023-2024 годы)</w:t>
            </w:r>
          </w:p>
        </w:tc>
      </w:tr>
      <w:tr w:rsidR="00FD0737" w:rsidRPr="007A1F82" w:rsidTr="00FD0737">
        <w:trPr>
          <w:trHeight w:val="20"/>
        </w:trPr>
        <w:tc>
          <w:tcPr>
            <w:tcW w:w="1251" w:type="pct"/>
            <w:tcBorders>
              <w:top w:val="nil"/>
              <w:left w:val="single" w:sz="4" w:space="0" w:color="auto"/>
              <w:bottom w:val="single" w:sz="4" w:space="0" w:color="auto"/>
              <w:right w:val="single" w:sz="4" w:space="0" w:color="auto"/>
            </w:tcBorders>
            <w:shd w:val="clear" w:color="auto" w:fill="auto"/>
            <w:noWrap/>
            <w:vAlign w:val="center"/>
            <w:hideMark/>
          </w:tcPr>
          <w:p w:rsidR="00040108" w:rsidRPr="007A1F82" w:rsidRDefault="00040108" w:rsidP="007A1F82">
            <w:pPr>
              <w:rPr>
                <w:rFonts w:ascii="Arial" w:hAnsi="Arial" w:cs="Arial"/>
                <w:sz w:val="12"/>
                <w:szCs w:val="16"/>
              </w:rPr>
            </w:pPr>
            <w:r w:rsidRPr="007A1F82">
              <w:rPr>
                <w:rFonts w:ascii="Arial" w:hAnsi="Arial" w:cs="Arial"/>
                <w:sz w:val="12"/>
                <w:szCs w:val="16"/>
              </w:rPr>
              <w:t>Котельная № 10, Валдайский район, с. Яжелбицы</w:t>
            </w:r>
          </w:p>
        </w:tc>
        <w:tc>
          <w:tcPr>
            <w:tcW w:w="50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6,400</w:t>
            </w:r>
          </w:p>
        </w:tc>
        <w:tc>
          <w:tcPr>
            <w:tcW w:w="50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3,480</w:t>
            </w:r>
          </w:p>
        </w:tc>
        <w:tc>
          <w:tcPr>
            <w:tcW w:w="375"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3,456</w:t>
            </w:r>
          </w:p>
        </w:tc>
        <w:tc>
          <w:tcPr>
            <w:tcW w:w="437"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2,337</w:t>
            </w:r>
          </w:p>
        </w:tc>
        <w:tc>
          <w:tcPr>
            <w:tcW w:w="437"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0,000</w:t>
            </w:r>
          </w:p>
        </w:tc>
        <w:tc>
          <w:tcPr>
            <w:tcW w:w="437"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0,024</w:t>
            </w:r>
          </w:p>
        </w:tc>
        <w:tc>
          <w:tcPr>
            <w:tcW w:w="564"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0,457</w:t>
            </w:r>
          </w:p>
        </w:tc>
        <w:tc>
          <w:tcPr>
            <w:tcW w:w="499"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0,639</w:t>
            </w:r>
          </w:p>
        </w:tc>
      </w:tr>
      <w:tr w:rsidR="00FD0737" w:rsidRPr="007A1F82" w:rsidTr="00FD0737">
        <w:trPr>
          <w:trHeight w:val="20"/>
        </w:trPr>
        <w:tc>
          <w:tcPr>
            <w:tcW w:w="1251" w:type="pct"/>
            <w:tcBorders>
              <w:top w:val="nil"/>
              <w:left w:val="single" w:sz="4" w:space="0" w:color="auto"/>
              <w:bottom w:val="single" w:sz="4" w:space="0" w:color="auto"/>
              <w:right w:val="single" w:sz="4" w:space="0" w:color="auto"/>
            </w:tcBorders>
            <w:shd w:val="clear" w:color="auto" w:fill="auto"/>
            <w:noWrap/>
            <w:vAlign w:val="center"/>
          </w:tcPr>
          <w:p w:rsidR="00040108" w:rsidRPr="007A1F82" w:rsidRDefault="00040108" w:rsidP="007A1F82">
            <w:pPr>
              <w:rPr>
                <w:rFonts w:ascii="Arial" w:hAnsi="Arial" w:cs="Arial"/>
                <w:sz w:val="12"/>
                <w:szCs w:val="16"/>
              </w:rPr>
            </w:pPr>
            <w:r w:rsidRPr="007A1F82">
              <w:rPr>
                <w:rFonts w:ascii="Arial" w:hAnsi="Arial" w:cs="Arial"/>
                <w:sz w:val="12"/>
                <w:szCs w:val="16"/>
              </w:rPr>
              <w:t>Котельная № 20, Валдайский район, д. Ижицы</w:t>
            </w:r>
          </w:p>
        </w:tc>
        <w:tc>
          <w:tcPr>
            <w:tcW w:w="50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0,090</w:t>
            </w:r>
          </w:p>
        </w:tc>
        <w:tc>
          <w:tcPr>
            <w:tcW w:w="50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0,090</w:t>
            </w:r>
          </w:p>
        </w:tc>
        <w:tc>
          <w:tcPr>
            <w:tcW w:w="375"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0,090</w:t>
            </w:r>
          </w:p>
        </w:tc>
        <w:tc>
          <w:tcPr>
            <w:tcW w:w="437"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0,050</w:t>
            </w:r>
          </w:p>
        </w:tc>
        <w:tc>
          <w:tcPr>
            <w:tcW w:w="437"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0,000</w:t>
            </w:r>
          </w:p>
        </w:tc>
        <w:tc>
          <w:tcPr>
            <w:tcW w:w="437"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0,000</w:t>
            </w:r>
          </w:p>
        </w:tc>
        <w:tc>
          <w:tcPr>
            <w:tcW w:w="564"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0,002</w:t>
            </w:r>
          </w:p>
        </w:tc>
        <w:tc>
          <w:tcPr>
            <w:tcW w:w="499"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0,037</w:t>
            </w:r>
          </w:p>
        </w:tc>
      </w:tr>
      <w:tr w:rsidR="00FD0737" w:rsidRPr="007A1F82" w:rsidTr="00FD0737">
        <w:trPr>
          <w:trHeight w:val="20"/>
        </w:trPr>
        <w:tc>
          <w:tcPr>
            <w:tcW w:w="1251" w:type="pct"/>
            <w:tcBorders>
              <w:top w:val="nil"/>
              <w:left w:val="single" w:sz="4" w:space="0" w:color="auto"/>
              <w:bottom w:val="single" w:sz="4" w:space="0" w:color="auto"/>
              <w:right w:val="single" w:sz="4" w:space="0" w:color="auto"/>
            </w:tcBorders>
            <w:shd w:val="clear" w:color="auto" w:fill="auto"/>
            <w:vAlign w:val="center"/>
            <w:hideMark/>
          </w:tcPr>
          <w:p w:rsidR="00040108" w:rsidRPr="007A1F82" w:rsidRDefault="00040108" w:rsidP="007A1F82">
            <w:pPr>
              <w:rPr>
                <w:rFonts w:ascii="Arial" w:hAnsi="Arial" w:cs="Arial"/>
                <w:b/>
                <w:bCs/>
                <w:color w:val="000000"/>
                <w:sz w:val="12"/>
                <w:szCs w:val="16"/>
              </w:rPr>
            </w:pPr>
            <w:r w:rsidRPr="007A1F82">
              <w:rPr>
                <w:rFonts w:ascii="Arial" w:hAnsi="Arial" w:cs="Arial"/>
                <w:b/>
                <w:bCs/>
                <w:color w:val="000000"/>
                <w:sz w:val="12"/>
                <w:szCs w:val="16"/>
              </w:rPr>
              <w:t>Итого:</w:t>
            </w:r>
          </w:p>
        </w:tc>
        <w:tc>
          <w:tcPr>
            <w:tcW w:w="500" w:type="pct"/>
            <w:tcBorders>
              <w:top w:val="nil"/>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6,490</w:t>
            </w:r>
          </w:p>
        </w:tc>
        <w:tc>
          <w:tcPr>
            <w:tcW w:w="500" w:type="pct"/>
            <w:tcBorders>
              <w:top w:val="nil"/>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3,570</w:t>
            </w:r>
          </w:p>
        </w:tc>
        <w:tc>
          <w:tcPr>
            <w:tcW w:w="375" w:type="pct"/>
            <w:tcBorders>
              <w:top w:val="nil"/>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3,546</w:t>
            </w:r>
          </w:p>
        </w:tc>
        <w:tc>
          <w:tcPr>
            <w:tcW w:w="437" w:type="pct"/>
            <w:tcBorders>
              <w:top w:val="nil"/>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2,387</w:t>
            </w:r>
          </w:p>
        </w:tc>
        <w:tc>
          <w:tcPr>
            <w:tcW w:w="437" w:type="pct"/>
            <w:tcBorders>
              <w:top w:val="nil"/>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0,000</w:t>
            </w:r>
          </w:p>
        </w:tc>
        <w:tc>
          <w:tcPr>
            <w:tcW w:w="437" w:type="pct"/>
            <w:tcBorders>
              <w:top w:val="nil"/>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0,024</w:t>
            </w:r>
          </w:p>
        </w:tc>
        <w:tc>
          <w:tcPr>
            <w:tcW w:w="564" w:type="pct"/>
            <w:tcBorders>
              <w:top w:val="nil"/>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0,459</w:t>
            </w:r>
          </w:p>
        </w:tc>
        <w:tc>
          <w:tcPr>
            <w:tcW w:w="499" w:type="pct"/>
            <w:tcBorders>
              <w:top w:val="nil"/>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0,677</w:t>
            </w:r>
          </w:p>
        </w:tc>
      </w:tr>
      <w:tr w:rsidR="00040108" w:rsidRPr="007A1F82" w:rsidTr="00FD0737">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Перспективный период (2025-2040 годы)</w:t>
            </w:r>
          </w:p>
        </w:tc>
      </w:tr>
      <w:tr w:rsidR="00FD0737" w:rsidRPr="007A1F82" w:rsidTr="00FD0737">
        <w:trPr>
          <w:trHeight w:val="20"/>
        </w:trPr>
        <w:tc>
          <w:tcPr>
            <w:tcW w:w="1251" w:type="pct"/>
            <w:tcBorders>
              <w:top w:val="nil"/>
              <w:left w:val="single" w:sz="4" w:space="0" w:color="auto"/>
              <w:bottom w:val="single" w:sz="4" w:space="0" w:color="auto"/>
              <w:right w:val="single" w:sz="4" w:space="0" w:color="auto"/>
            </w:tcBorders>
            <w:shd w:val="clear" w:color="auto" w:fill="auto"/>
            <w:noWrap/>
            <w:vAlign w:val="center"/>
            <w:hideMark/>
          </w:tcPr>
          <w:p w:rsidR="00040108" w:rsidRPr="007A1F82" w:rsidRDefault="00040108" w:rsidP="007A1F82">
            <w:pPr>
              <w:rPr>
                <w:rFonts w:ascii="Arial" w:hAnsi="Arial" w:cs="Arial"/>
                <w:sz w:val="12"/>
                <w:szCs w:val="16"/>
              </w:rPr>
            </w:pPr>
            <w:r w:rsidRPr="007A1F82">
              <w:rPr>
                <w:rFonts w:ascii="Arial" w:hAnsi="Arial" w:cs="Arial"/>
                <w:sz w:val="12"/>
                <w:szCs w:val="16"/>
              </w:rPr>
              <w:t>Котельная № 10, Валдайский район, с. Яжелбицы</w:t>
            </w:r>
          </w:p>
        </w:tc>
        <w:tc>
          <w:tcPr>
            <w:tcW w:w="50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6,400</w:t>
            </w:r>
          </w:p>
        </w:tc>
        <w:tc>
          <w:tcPr>
            <w:tcW w:w="50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3,480</w:t>
            </w:r>
          </w:p>
        </w:tc>
        <w:tc>
          <w:tcPr>
            <w:tcW w:w="375"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3,456</w:t>
            </w:r>
          </w:p>
        </w:tc>
        <w:tc>
          <w:tcPr>
            <w:tcW w:w="437"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2,337</w:t>
            </w:r>
          </w:p>
        </w:tc>
        <w:tc>
          <w:tcPr>
            <w:tcW w:w="437"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0,000</w:t>
            </w:r>
          </w:p>
        </w:tc>
        <w:tc>
          <w:tcPr>
            <w:tcW w:w="437"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0,024</w:t>
            </w:r>
          </w:p>
        </w:tc>
        <w:tc>
          <w:tcPr>
            <w:tcW w:w="564"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0,457</w:t>
            </w:r>
          </w:p>
        </w:tc>
        <w:tc>
          <w:tcPr>
            <w:tcW w:w="499"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0,639</w:t>
            </w:r>
          </w:p>
        </w:tc>
      </w:tr>
      <w:tr w:rsidR="00FD0737" w:rsidRPr="007A1F82" w:rsidTr="00FD0737">
        <w:trPr>
          <w:trHeight w:val="20"/>
        </w:trPr>
        <w:tc>
          <w:tcPr>
            <w:tcW w:w="1251" w:type="pct"/>
            <w:tcBorders>
              <w:top w:val="nil"/>
              <w:left w:val="single" w:sz="4" w:space="0" w:color="auto"/>
              <w:bottom w:val="single" w:sz="4" w:space="0" w:color="auto"/>
              <w:right w:val="single" w:sz="4" w:space="0" w:color="auto"/>
            </w:tcBorders>
            <w:shd w:val="clear" w:color="auto" w:fill="auto"/>
            <w:noWrap/>
            <w:vAlign w:val="center"/>
          </w:tcPr>
          <w:p w:rsidR="00040108" w:rsidRPr="007A1F82" w:rsidRDefault="00040108" w:rsidP="007A1F82">
            <w:pPr>
              <w:rPr>
                <w:rFonts w:ascii="Arial" w:hAnsi="Arial" w:cs="Arial"/>
                <w:sz w:val="12"/>
                <w:szCs w:val="16"/>
              </w:rPr>
            </w:pPr>
            <w:r w:rsidRPr="007A1F82">
              <w:rPr>
                <w:rFonts w:ascii="Arial" w:hAnsi="Arial" w:cs="Arial"/>
                <w:sz w:val="12"/>
                <w:szCs w:val="16"/>
              </w:rPr>
              <w:t>Котельная № 20, Валдайский район, д. Ижицы</w:t>
            </w:r>
          </w:p>
        </w:tc>
        <w:tc>
          <w:tcPr>
            <w:tcW w:w="50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0,090</w:t>
            </w:r>
          </w:p>
        </w:tc>
        <w:tc>
          <w:tcPr>
            <w:tcW w:w="500"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0,090</w:t>
            </w:r>
          </w:p>
        </w:tc>
        <w:tc>
          <w:tcPr>
            <w:tcW w:w="375"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0,090</w:t>
            </w:r>
          </w:p>
        </w:tc>
        <w:tc>
          <w:tcPr>
            <w:tcW w:w="437"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0,050</w:t>
            </w:r>
          </w:p>
        </w:tc>
        <w:tc>
          <w:tcPr>
            <w:tcW w:w="437"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0,000</w:t>
            </w:r>
          </w:p>
        </w:tc>
        <w:tc>
          <w:tcPr>
            <w:tcW w:w="437"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0,000</w:t>
            </w:r>
          </w:p>
        </w:tc>
        <w:tc>
          <w:tcPr>
            <w:tcW w:w="564"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0,002</w:t>
            </w:r>
          </w:p>
        </w:tc>
        <w:tc>
          <w:tcPr>
            <w:tcW w:w="499" w:type="pct"/>
            <w:tcBorders>
              <w:top w:val="nil"/>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0,037</w:t>
            </w:r>
          </w:p>
        </w:tc>
      </w:tr>
      <w:tr w:rsidR="00FD0737" w:rsidRPr="007A1F82" w:rsidTr="00FD0737">
        <w:trPr>
          <w:trHeight w:val="20"/>
        </w:trPr>
        <w:tc>
          <w:tcPr>
            <w:tcW w:w="1251" w:type="pct"/>
            <w:tcBorders>
              <w:top w:val="nil"/>
              <w:left w:val="single" w:sz="4" w:space="0" w:color="auto"/>
              <w:bottom w:val="single" w:sz="4" w:space="0" w:color="auto"/>
              <w:right w:val="single" w:sz="4" w:space="0" w:color="auto"/>
            </w:tcBorders>
            <w:shd w:val="clear" w:color="auto" w:fill="auto"/>
            <w:vAlign w:val="center"/>
            <w:hideMark/>
          </w:tcPr>
          <w:p w:rsidR="00040108" w:rsidRPr="007A1F82" w:rsidRDefault="00040108" w:rsidP="007A1F82">
            <w:pPr>
              <w:rPr>
                <w:rFonts w:ascii="Arial" w:hAnsi="Arial" w:cs="Arial"/>
                <w:b/>
                <w:bCs/>
                <w:color w:val="000000"/>
                <w:sz w:val="12"/>
                <w:szCs w:val="16"/>
              </w:rPr>
            </w:pPr>
            <w:r w:rsidRPr="007A1F82">
              <w:rPr>
                <w:rFonts w:ascii="Arial" w:hAnsi="Arial" w:cs="Arial"/>
                <w:b/>
                <w:bCs/>
                <w:color w:val="000000"/>
                <w:sz w:val="12"/>
                <w:szCs w:val="16"/>
              </w:rPr>
              <w:t>Итого:</w:t>
            </w:r>
          </w:p>
        </w:tc>
        <w:tc>
          <w:tcPr>
            <w:tcW w:w="500" w:type="pct"/>
            <w:tcBorders>
              <w:top w:val="nil"/>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6,490</w:t>
            </w:r>
          </w:p>
        </w:tc>
        <w:tc>
          <w:tcPr>
            <w:tcW w:w="500" w:type="pct"/>
            <w:tcBorders>
              <w:top w:val="nil"/>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3,570</w:t>
            </w:r>
          </w:p>
        </w:tc>
        <w:tc>
          <w:tcPr>
            <w:tcW w:w="375" w:type="pct"/>
            <w:tcBorders>
              <w:top w:val="nil"/>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3,546</w:t>
            </w:r>
          </w:p>
        </w:tc>
        <w:tc>
          <w:tcPr>
            <w:tcW w:w="437" w:type="pct"/>
            <w:tcBorders>
              <w:top w:val="nil"/>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2,387</w:t>
            </w:r>
          </w:p>
        </w:tc>
        <w:tc>
          <w:tcPr>
            <w:tcW w:w="437" w:type="pct"/>
            <w:tcBorders>
              <w:top w:val="nil"/>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0,000</w:t>
            </w:r>
          </w:p>
        </w:tc>
        <w:tc>
          <w:tcPr>
            <w:tcW w:w="437" w:type="pct"/>
            <w:tcBorders>
              <w:top w:val="nil"/>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0,024</w:t>
            </w:r>
          </w:p>
        </w:tc>
        <w:tc>
          <w:tcPr>
            <w:tcW w:w="564" w:type="pct"/>
            <w:tcBorders>
              <w:top w:val="nil"/>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0,459</w:t>
            </w:r>
          </w:p>
        </w:tc>
        <w:tc>
          <w:tcPr>
            <w:tcW w:w="499" w:type="pct"/>
            <w:tcBorders>
              <w:top w:val="nil"/>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0,677</w:t>
            </w:r>
          </w:p>
        </w:tc>
      </w:tr>
    </w:tbl>
    <w:p w:rsidR="00040108" w:rsidRPr="007A1F82" w:rsidRDefault="00040108" w:rsidP="00FD0737">
      <w:pPr>
        <w:ind w:firstLine="284"/>
        <w:jc w:val="both"/>
        <w:rPr>
          <w:rFonts w:ascii="Arial" w:hAnsi="Arial" w:cs="Arial"/>
          <w:b/>
          <w:sz w:val="16"/>
          <w:szCs w:val="16"/>
        </w:rPr>
      </w:pPr>
      <w:r w:rsidRPr="007A1F82">
        <w:rPr>
          <w:rFonts w:ascii="Arial" w:hAnsi="Arial" w:cs="Arial"/>
          <w:b/>
          <w:sz w:val="16"/>
          <w:szCs w:val="16"/>
        </w:rPr>
        <w:t>н)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Ввод новых и реконструкция существующих источников тепловой энергии с использованием возобновляемых источников энергии нецелесообразен по причине отсутствия на территории Яжелбицкого сельского поселения и на территориях ближайших муниципальных образований необходимой инфраструктуры для генерации с использованием возобновляемых источников энергии.</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Ввод новых и реконструкция существующих источников тепловой энергии с использованием местных видов топлива (паллеты, топливный торф) нецелесообразны из-за недостатка на рынке топлива со стабильными характеристиками качества (теплотворная способность, содержание веществ в продуктах сгорания топлива).</w:t>
      </w:r>
    </w:p>
    <w:p w:rsidR="00040108" w:rsidRPr="007A1F82" w:rsidRDefault="00040108" w:rsidP="00FD0737">
      <w:pPr>
        <w:ind w:firstLine="284"/>
        <w:jc w:val="both"/>
        <w:rPr>
          <w:rFonts w:ascii="Arial" w:hAnsi="Arial" w:cs="Arial"/>
          <w:b/>
          <w:sz w:val="16"/>
          <w:szCs w:val="16"/>
        </w:rPr>
      </w:pPr>
      <w:r w:rsidRPr="007A1F82">
        <w:rPr>
          <w:rFonts w:ascii="Arial" w:hAnsi="Arial" w:cs="Arial"/>
          <w:b/>
          <w:sz w:val="16"/>
          <w:szCs w:val="16"/>
        </w:rPr>
        <w:t>о) Обоснование организации теплоснабжения в производственных зонах на территории поселения</w:t>
      </w:r>
    </w:p>
    <w:p w:rsidR="00040108" w:rsidRPr="007A1F82" w:rsidRDefault="00040108" w:rsidP="005A0575">
      <w:pPr>
        <w:widowControl w:val="0"/>
        <w:tabs>
          <w:tab w:val="left" w:pos="1276"/>
        </w:tabs>
        <w:ind w:firstLine="284"/>
        <w:jc w:val="both"/>
        <w:rPr>
          <w:rFonts w:ascii="Arial" w:hAnsi="Arial" w:cs="Arial"/>
          <w:sz w:val="16"/>
          <w:szCs w:val="16"/>
        </w:rPr>
      </w:pPr>
      <w:r w:rsidRPr="007A1F82">
        <w:rPr>
          <w:rFonts w:ascii="Arial" w:hAnsi="Arial" w:cs="Arial"/>
          <w:sz w:val="16"/>
          <w:szCs w:val="16"/>
        </w:rPr>
        <w:t>Организация теплоснабжения в производственных зонах на территории Яжелбицкого сельского поселения сохраняется в существующем виде.</w:t>
      </w:r>
    </w:p>
    <w:p w:rsidR="00040108" w:rsidRPr="007A1F82" w:rsidRDefault="00040108" w:rsidP="005A0575">
      <w:pPr>
        <w:widowControl w:val="0"/>
        <w:ind w:firstLine="284"/>
        <w:jc w:val="both"/>
        <w:rPr>
          <w:rFonts w:ascii="Arial" w:hAnsi="Arial" w:cs="Arial"/>
          <w:b/>
          <w:sz w:val="16"/>
          <w:szCs w:val="16"/>
        </w:rPr>
      </w:pPr>
      <w:r w:rsidRPr="007A1F82">
        <w:rPr>
          <w:rFonts w:ascii="Arial" w:hAnsi="Arial" w:cs="Arial"/>
          <w:b/>
          <w:sz w:val="16"/>
          <w:szCs w:val="16"/>
        </w:rPr>
        <w:t>п) Результаты расчетов радиуса эффективного теплоснабжения</w:t>
      </w:r>
    </w:p>
    <w:p w:rsidR="00040108" w:rsidRPr="007A1F82" w:rsidRDefault="00040108" w:rsidP="005A0575">
      <w:pPr>
        <w:widowControl w:val="0"/>
        <w:tabs>
          <w:tab w:val="left" w:pos="1276"/>
        </w:tabs>
        <w:ind w:firstLine="284"/>
        <w:jc w:val="both"/>
        <w:rPr>
          <w:rFonts w:ascii="Arial" w:hAnsi="Arial" w:cs="Arial"/>
          <w:sz w:val="16"/>
          <w:szCs w:val="16"/>
        </w:rPr>
      </w:pPr>
      <w:r w:rsidRPr="007A1F82">
        <w:rPr>
          <w:rFonts w:ascii="Arial" w:hAnsi="Arial" w:cs="Arial"/>
          <w:sz w:val="16"/>
          <w:szCs w:val="16"/>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 xml:space="preserve">Оптимальный радиус теплоснабжения предлагается определять из условия минимума выражения для «удельных стоимостей сооружения тепловых сетей и источника»: </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lang w:val="en-US"/>
        </w:rPr>
        <w:t>S</w:t>
      </w:r>
      <w:r w:rsidRPr="007A1F82">
        <w:rPr>
          <w:rFonts w:ascii="Arial" w:hAnsi="Arial" w:cs="Arial"/>
          <w:sz w:val="16"/>
          <w:szCs w:val="16"/>
        </w:rPr>
        <w:t>=</w:t>
      </w:r>
      <w:r w:rsidRPr="007A1F82">
        <w:rPr>
          <w:rFonts w:ascii="Arial" w:hAnsi="Arial" w:cs="Arial"/>
          <w:sz w:val="16"/>
          <w:szCs w:val="16"/>
          <w:lang w:val="en-US"/>
        </w:rPr>
        <w:t>A</w:t>
      </w:r>
      <w:r w:rsidRPr="007A1F82">
        <w:rPr>
          <w:rFonts w:ascii="Arial" w:hAnsi="Arial" w:cs="Arial"/>
          <w:sz w:val="16"/>
          <w:szCs w:val="16"/>
        </w:rPr>
        <w:t>+</w:t>
      </w:r>
      <w:r w:rsidRPr="007A1F82">
        <w:rPr>
          <w:rFonts w:ascii="Arial" w:hAnsi="Arial" w:cs="Arial"/>
          <w:sz w:val="16"/>
          <w:szCs w:val="16"/>
          <w:lang w:val="en-US"/>
        </w:rPr>
        <w:t>Z</w:t>
      </w:r>
      <w:r w:rsidRPr="007A1F82">
        <w:rPr>
          <w:rFonts w:ascii="Arial" w:hAnsi="Arial" w:cs="Arial"/>
          <w:sz w:val="16"/>
          <w:szCs w:val="16"/>
        </w:rPr>
        <w:t>→</w:t>
      </w:r>
      <w:r w:rsidRPr="007A1F82">
        <w:rPr>
          <w:rFonts w:ascii="Arial" w:hAnsi="Arial" w:cs="Arial"/>
          <w:sz w:val="16"/>
          <w:szCs w:val="16"/>
          <w:lang w:val="en-US"/>
        </w:rPr>
        <w:t>min</w:t>
      </w:r>
      <w:r w:rsidRPr="007A1F82">
        <w:rPr>
          <w:rFonts w:ascii="Arial" w:hAnsi="Arial" w:cs="Arial"/>
          <w:sz w:val="16"/>
          <w:szCs w:val="16"/>
        </w:rPr>
        <w:t xml:space="preserve"> (руб./Гкал/ч), где: </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A – удельная стоимость сооружения тепловой сети, руб./Гкал/ч;</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Z – удельная стоимость сооружения котельной, руб./Гкал/ч.</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 xml:space="preserve">Аналитическое выражение для оптимального радиуса теплоснабжения предложено в следующем виде, км: </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lang w:val="en-US"/>
        </w:rPr>
        <w:t>R</w:t>
      </w:r>
      <w:r w:rsidRPr="007A1F82">
        <w:rPr>
          <w:rFonts w:ascii="Arial" w:hAnsi="Arial" w:cs="Arial"/>
          <w:sz w:val="16"/>
          <w:szCs w:val="16"/>
          <w:vertAlign w:val="subscript"/>
        </w:rPr>
        <w:t>опт</w:t>
      </w:r>
      <w:r w:rsidRPr="007A1F82">
        <w:rPr>
          <w:rFonts w:ascii="Arial" w:hAnsi="Arial" w:cs="Arial"/>
          <w:sz w:val="16"/>
          <w:szCs w:val="16"/>
        </w:rPr>
        <w:t xml:space="preserve"> = (140/</w:t>
      </w:r>
      <w:r w:rsidRPr="007A1F82">
        <w:rPr>
          <w:rFonts w:ascii="Arial" w:hAnsi="Arial" w:cs="Arial"/>
          <w:sz w:val="16"/>
          <w:szCs w:val="16"/>
          <w:lang w:val="en-US"/>
        </w:rPr>
        <w:t>s</w:t>
      </w:r>
      <w:r w:rsidRPr="007A1F82">
        <w:rPr>
          <w:rFonts w:ascii="Arial" w:hAnsi="Arial" w:cs="Arial"/>
          <w:sz w:val="16"/>
          <w:szCs w:val="16"/>
          <w:vertAlign w:val="superscript"/>
        </w:rPr>
        <w:t>0,4</w:t>
      </w:r>
      <w:r w:rsidRPr="007A1F82">
        <w:rPr>
          <w:rFonts w:ascii="Arial" w:hAnsi="Arial" w:cs="Arial"/>
          <w:sz w:val="16"/>
          <w:szCs w:val="16"/>
        </w:rPr>
        <w:t>)·(1/</w:t>
      </w:r>
      <w:r w:rsidRPr="007A1F82">
        <w:rPr>
          <w:rFonts w:ascii="Arial" w:hAnsi="Arial" w:cs="Arial"/>
          <w:sz w:val="16"/>
          <w:szCs w:val="16"/>
          <w:lang w:val="en-US"/>
        </w:rPr>
        <w:t>B</w:t>
      </w:r>
      <w:r w:rsidRPr="007A1F82">
        <w:rPr>
          <w:rFonts w:ascii="Arial" w:hAnsi="Arial" w:cs="Arial"/>
          <w:sz w:val="16"/>
          <w:szCs w:val="16"/>
          <w:vertAlign w:val="superscript"/>
        </w:rPr>
        <w:t>0,1</w:t>
      </w:r>
      <w:r w:rsidRPr="007A1F82">
        <w:rPr>
          <w:rFonts w:ascii="Arial" w:hAnsi="Arial" w:cs="Arial"/>
          <w:sz w:val="16"/>
          <w:szCs w:val="16"/>
        </w:rPr>
        <w:t>)·(Δτ/П)</w:t>
      </w:r>
      <w:r w:rsidRPr="007A1F82">
        <w:rPr>
          <w:rFonts w:ascii="Arial" w:hAnsi="Arial" w:cs="Arial"/>
          <w:sz w:val="16"/>
          <w:szCs w:val="16"/>
          <w:vertAlign w:val="superscript"/>
        </w:rPr>
        <w:t>0,15</w:t>
      </w:r>
      <w:r w:rsidRPr="007A1F82">
        <w:rPr>
          <w:rFonts w:ascii="Arial" w:hAnsi="Arial" w:cs="Arial"/>
          <w:sz w:val="16"/>
          <w:szCs w:val="16"/>
        </w:rPr>
        <w:t xml:space="preserve">, где: </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B – среднее число абонентов на 1 км2;</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s – удельная стоимость материальной характеристики тепловой сети, руб./м2;</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П – теплоплотность района, Гкал/ч·км2;</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 xml:space="preserve">Δτ – расчетный перепад температур теплоносителя в тепловой сети, </w:t>
      </w:r>
      <w:r w:rsidRPr="007A1F82">
        <w:rPr>
          <w:rFonts w:ascii="Arial" w:hAnsi="Arial" w:cs="Arial"/>
          <w:sz w:val="16"/>
          <w:szCs w:val="16"/>
          <w:vertAlign w:val="superscript"/>
        </w:rPr>
        <w:t>о</w:t>
      </w:r>
      <w:r w:rsidRPr="007A1F82">
        <w:rPr>
          <w:rFonts w:ascii="Arial" w:hAnsi="Arial" w:cs="Arial"/>
          <w:sz w:val="16"/>
          <w:szCs w:val="16"/>
        </w:rPr>
        <w:t>C;</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При этом предложено некоторое значение предельного радиуса действия тепловых сетей, которое определяется из соотношения, км:</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R</w:t>
      </w:r>
      <w:r w:rsidRPr="007A1F82">
        <w:rPr>
          <w:rFonts w:ascii="Arial" w:hAnsi="Arial" w:cs="Arial"/>
          <w:sz w:val="16"/>
          <w:szCs w:val="16"/>
          <w:vertAlign w:val="subscript"/>
        </w:rPr>
        <w:t xml:space="preserve">пред </w:t>
      </w:r>
      <w:r w:rsidRPr="007A1F82">
        <w:rPr>
          <w:rFonts w:ascii="Arial" w:hAnsi="Arial" w:cs="Arial"/>
          <w:sz w:val="16"/>
          <w:szCs w:val="16"/>
        </w:rPr>
        <w:t>= [(p–C)/1,2K]</w:t>
      </w:r>
      <w:r w:rsidRPr="007A1F82">
        <w:rPr>
          <w:rFonts w:ascii="Arial" w:hAnsi="Arial" w:cs="Arial"/>
          <w:sz w:val="16"/>
          <w:szCs w:val="16"/>
          <w:vertAlign w:val="superscript"/>
        </w:rPr>
        <w:t>2,5</w:t>
      </w:r>
      <w:r w:rsidRPr="007A1F82">
        <w:rPr>
          <w:rFonts w:ascii="Arial" w:hAnsi="Arial" w:cs="Arial"/>
          <w:sz w:val="16"/>
          <w:szCs w:val="16"/>
        </w:rPr>
        <w:t>, где:</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R</w:t>
      </w:r>
      <w:r w:rsidRPr="007A1F82">
        <w:rPr>
          <w:rFonts w:ascii="Arial" w:hAnsi="Arial" w:cs="Arial"/>
          <w:sz w:val="16"/>
          <w:szCs w:val="16"/>
          <w:vertAlign w:val="subscript"/>
        </w:rPr>
        <w:t>пред</w:t>
      </w:r>
      <w:r w:rsidRPr="007A1F82">
        <w:rPr>
          <w:rFonts w:ascii="Arial" w:hAnsi="Arial" w:cs="Arial"/>
          <w:sz w:val="16"/>
          <w:szCs w:val="16"/>
        </w:rPr>
        <w:t xml:space="preserve"> – предельный радиус действия тепловой сети, км;</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p – разница себестоимости тепла, выработанного на котельных и в индивидуальных котельных абонентов, руб./Гкал;</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C – переменная часть удельных эксплуатационных расходов на транспорт тепла, руб./Гкал;</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K – постоянная часть удельных эксплуатационных расходов на транспорт тепла при радиусе действия тепловой сети, равном 1 км, руб./Гкал·км.</w:t>
      </w:r>
    </w:p>
    <w:p w:rsidR="00040108" w:rsidRPr="007A1F82" w:rsidRDefault="00040108" w:rsidP="00FD0737">
      <w:pPr>
        <w:ind w:firstLine="284"/>
        <w:jc w:val="both"/>
        <w:rPr>
          <w:rFonts w:ascii="Arial" w:hAnsi="Arial" w:cs="Arial"/>
          <w:sz w:val="16"/>
          <w:szCs w:val="16"/>
        </w:rPr>
      </w:pPr>
      <w:r w:rsidRPr="007A1F82">
        <w:rPr>
          <w:rFonts w:ascii="Arial" w:hAnsi="Arial" w:cs="Arial"/>
          <w:sz w:val="16"/>
          <w:szCs w:val="16"/>
        </w:rPr>
        <w:t>Площади зон действия теплоисточников Яжелбицкого сельского поселения приведены в таблице 27.</w:t>
      </w:r>
    </w:p>
    <w:p w:rsidR="00040108" w:rsidRPr="007A1F82" w:rsidRDefault="00040108" w:rsidP="007A1F82">
      <w:pPr>
        <w:ind w:firstLine="708"/>
        <w:jc w:val="right"/>
        <w:rPr>
          <w:rFonts w:ascii="Arial" w:hAnsi="Arial" w:cs="Arial"/>
          <w:sz w:val="12"/>
          <w:szCs w:val="16"/>
        </w:rPr>
      </w:pPr>
      <w:r w:rsidRPr="007A1F82">
        <w:rPr>
          <w:rFonts w:ascii="Arial" w:hAnsi="Arial" w:cs="Arial"/>
          <w:sz w:val="12"/>
          <w:szCs w:val="16"/>
        </w:rPr>
        <w:t>Таблица 27</w:t>
      </w:r>
    </w:p>
    <w:tbl>
      <w:tblPr>
        <w:tblW w:w="5000" w:type="pct"/>
        <w:jc w:val="center"/>
        <w:tblCellMar>
          <w:left w:w="0" w:type="dxa"/>
          <w:right w:w="0" w:type="dxa"/>
        </w:tblCellMar>
        <w:tblLook w:val="04A0" w:firstRow="1" w:lastRow="0" w:firstColumn="1" w:lastColumn="0" w:noHBand="0" w:noVBand="1"/>
      </w:tblPr>
      <w:tblGrid>
        <w:gridCol w:w="4161"/>
        <w:gridCol w:w="7189"/>
      </w:tblGrid>
      <w:tr w:rsidR="00040108" w:rsidRPr="007A1F82" w:rsidTr="00040108">
        <w:trPr>
          <w:trHeight w:val="20"/>
          <w:jc w:val="center"/>
        </w:trPr>
        <w:tc>
          <w:tcPr>
            <w:tcW w:w="1833" w:type="pct"/>
            <w:tcBorders>
              <w:top w:val="single" w:sz="4" w:space="0" w:color="auto"/>
              <w:left w:val="single" w:sz="4" w:space="0" w:color="auto"/>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b/>
                <w:sz w:val="12"/>
                <w:szCs w:val="16"/>
              </w:rPr>
            </w:pPr>
            <w:r w:rsidRPr="007A1F82">
              <w:rPr>
                <w:rFonts w:ascii="Arial" w:hAnsi="Arial" w:cs="Arial"/>
                <w:b/>
                <w:sz w:val="12"/>
                <w:szCs w:val="16"/>
              </w:rPr>
              <w:t>Наименование котельной</w:t>
            </w:r>
          </w:p>
        </w:tc>
        <w:tc>
          <w:tcPr>
            <w:tcW w:w="3167" w:type="pct"/>
            <w:tcBorders>
              <w:top w:val="single" w:sz="4" w:space="0" w:color="auto"/>
              <w:left w:val="nil"/>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b/>
                <w:sz w:val="12"/>
                <w:szCs w:val="16"/>
              </w:rPr>
            </w:pPr>
            <w:r w:rsidRPr="007A1F82">
              <w:rPr>
                <w:rFonts w:ascii="Arial" w:hAnsi="Arial" w:cs="Arial"/>
                <w:b/>
                <w:sz w:val="12"/>
                <w:szCs w:val="16"/>
              </w:rPr>
              <w:t>Площадь зоны действия теплоисточника, м</w:t>
            </w:r>
            <w:r w:rsidRPr="007A1F82">
              <w:rPr>
                <w:rFonts w:ascii="Arial" w:hAnsi="Arial" w:cs="Arial"/>
                <w:b/>
                <w:sz w:val="12"/>
                <w:szCs w:val="16"/>
                <w:vertAlign w:val="superscript"/>
              </w:rPr>
              <w:t>2</w:t>
            </w:r>
          </w:p>
        </w:tc>
      </w:tr>
      <w:tr w:rsidR="00040108" w:rsidRPr="007A1F82" w:rsidTr="00040108">
        <w:trPr>
          <w:trHeight w:val="20"/>
          <w:jc w:val="center"/>
        </w:trPr>
        <w:tc>
          <w:tcPr>
            <w:tcW w:w="1833" w:type="pct"/>
            <w:tcBorders>
              <w:top w:val="single" w:sz="4" w:space="0" w:color="auto"/>
              <w:left w:val="single" w:sz="4" w:space="0" w:color="auto"/>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eastAsia="Calibri" w:hAnsi="Arial" w:cs="Arial"/>
                <w:sz w:val="12"/>
                <w:szCs w:val="16"/>
                <w:lang w:eastAsia="en-US"/>
              </w:rPr>
              <w:t>Котельная № 10</w:t>
            </w:r>
          </w:p>
        </w:tc>
        <w:tc>
          <w:tcPr>
            <w:tcW w:w="3167" w:type="pct"/>
            <w:tcBorders>
              <w:top w:val="single" w:sz="4" w:space="0" w:color="auto"/>
              <w:left w:val="nil"/>
              <w:bottom w:val="single" w:sz="4" w:space="0" w:color="auto"/>
              <w:right w:val="single" w:sz="4" w:space="0" w:color="auto"/>
            </w:tcBorders>
            <w:shd w:val="clear" w:color="auto" w:fill="auto"/>
            <w:vAlign w:val="bottom"/>
          </w:tcPr>
          <w:p w:rsidR="00040108" w:rsidRPr="007A1F82" w:rsidRDefault="00040108" w:rsidP="007A1F82">
            <w:pPr>
              <w:jc w:val="center"/>
              <w:rPr>
                <w:rFonts w:ascii="Arial" w:hAnsi="Arial" w:cs="Arial"/>
                <w:color w:val="000000"/>
                <w:sz w:val="12"/>
                <w:szCs w:val="16"/>
                <w:lang w:val="en-US"/>
              </w:rPr>
            </w:pPr>
            <w:r w:rsidRPr="007A1F82">
              <w:rPr>
                <w:rFonts w:ascii="Arial" w:hAnsi="Arial" w:cs="Arial"/>
                <w:color w:val="000000"/>
                <w:sz w:val="12"/>
                <w:szCs w:val="16"/>
                <w:lang w:val="en-US"/>
              </w:rPr>
              <w:t>80</w:t>
            </w:r>
            <w:r w:rsidRPr="007A1F82">
              <w:rPr>
                <w:rFonts w:ascii="Arial" w:hAnsi="Arial" w:cs="Arial"/>
                <w:color w:val="000000"/>
                <w:sz w:val="12"/>
                <w:szCs w:val="16"/>
              </w:rPr>
              <w:t xml:space="preserve"> 000</w:t>
            </w:r>
          </w:p>
        </w:tc>
      </w:tr>
      <w:tr w:rsidR="00040108" w:rsidRPr="007A1F82" w:rsidTr="00040108">
        <w:trPr>
          <w:trHeight w:val="20"/>
          <w:jc w:val="center"/>
        </w:trPr>
        <w:tc>
          <w:tcPr>
            <w:tcW w:w="1833" w:type="pct"/>
            <w:tcBorders>
              <w:top w:val="single" w:sz="4" w:space="0" w:color="auto"/>
              <w:left w:val="single" w:sz="4" w:space="0" w:color="auto"/>
              <w:bottom w:val="single" w:sz="4" w:space="0" w:color="auto"/>
              <w:right w:val="single" w:sz="4" w:space="0" w:color="auto"/>
            </w:tcBorders>
            <w:shd w:val="clear" w:color="auto" w:fill="auto"/>
            <w:vAlign w:val="center"/>
          </w:tcPr>
          <w:p w:rsidR="00040108" w:rsidRPr="007A1F82" w:rsidRDefault="00040108" w:rsidP="007A1F82">
            <w:pPr>
              <w:jc w:val="center"/>
              <w:rPr>
                <w:rFonts w:ascii="Arial" w:eastAsia="Calibri" w:hAnsi="Arial" w:cs="Arial"/>
                <w:sz w:val="12"/>
                <w:szCs w:val="16"/>
                <w:lang w:eastAsia="en-US"/>
              </w:rPr>
            </w:pPr>
            <w:r w:rsidRPr="007A1F82">
              <w:rPr>
                <w:rFonts w:ascii="Arial" w:eastAsia="Calibri" w:hAnsi="Arial" w:cs="Arial"/>
                <w:sz w:val="12"/>
                <w:szCs w:val="16"/>
                <w:lang w:eastAsia="en-US"/>
              </w:rPr>
              <w:t>Котельная № 20</w:t>
            </w:r>
          </w:p>
        </w:tc>
        <w:tc>
          <w:tcPr>
            <w:tcW w:w="3167" w:type="pct"/>
            <w:tcBorders>
              <w:top w:val="single" w:sz="4" w:space="0" w:color="auto"/>
              <w:left w:val="nil"/>
              <w:bottom w:val="single" w:sz="4" w:space="0" w:color="auto"/>
              <w:right w:val="single" w:sz="4" w:space="0" w:color="auto"/>
            </w:tcBorders>
            <w:shd w:val="clear" w:color="auto" w:fill="auto"/>
            <w:vAlign w:val="bottom"/>
          </w:tcPr>
          <w:p w:rsidR="00040108" w:rsidRPr="007A1F82" w:rsidRDefault="00040108" w:rsidP="007A1F82">
            <w:pPr>
              <w:jc w:val="center"/>
              <w:rPr>
                <w:rFonts w:ascii="Arial" w:hAnsi="Arial" w:cs="Arial"/>
                <w:color w:val="000000"/>
                <w:sz w:val="12"/>
                <w:szCs w:val="16"/>
              </w:rPr>
            </w:pPr>
            <w:r w:rsidRPr="007A1F82">
              <w:rPr>
                <w:rFonts w:ascii="Arial" w:hAnsi="Arial" w:cs="Arial"/>
                <w:color w:val="000000"/>
                <w:sz w:val="12"/>
                <w:szCs w:val="16"/>
              </w:rPr>
              <w:t>324</w:t>
            </w:r>
          </w:p>
        </w:tc>
      </w:tr>
    </w:tbl>
    <w:p w:rsidR="00040108" w:rsidRPr="007A1F82" w:rsidRDefault="00040108" w:rsidP="00FD0737">
      <w:pPr>
        <w:ind w:firstLine="284"/>
        <w:jc w:val="both"/>
        <w:rPr>
          <w:rFonts w:ascii="Arial" w:hAnsi="Arial" w:cs="Arial"/>
          <w:sz w:val="16"/>
          <w:szCs w:val="16"/>
        </w:rPr>
      </w:pPr>
      <w:r w:rsidRPr="007A1F82">
        <w:rPr>
          <w:rFonts w:ascii="Arial" w:hAnsi="Arial" w:cs="Arial"/>
          <w:sz w:val="16"/>
          <w:szCs w:val="16"/>
        </w:rPr>
        <w:t>На основании расчетов у источников тепловой энергии были определены зоны, в границах которых теплоснабжающая организация может гарантировать потребителю расчетные характеристики теплоносителя. Размеры этих зон зависят от подключенной нагрузки и удаленности потребителя. К централизованному источнику теплоснабжения целесообразно подключение потребителей с расчетной нагрузкой не менее 0.01 Гкал/час и плотностью тепловой нагрузки не менее 0,0005 Гкал/п.метр.</w:t>
      </w:r>
    </w:p>
    <w:p w:rsidR="00040108" w:rsidRPr="007A1F82" w:rsidRDefault="00040108" w:rsidP="00FD0737">
      <w:pPr>
        <w:ind w:firstLine="284"/>
        <w:jc w:val="both"/>
        <w:rPr>
          <w:rFonts w:ascii="Arial" w:hAnsi="Arial" w:cs="Arial"/>
          <w:sz w:val="16"/>
          <w:szCs w:val="16"/>
        </w:rPr>
      </w:pPr>
      <w:r w:rsidRPr="007A1F82">
        <w:rPr>
          <w:rFonts w:ascii="Arial" w:hAnsi="Arial" w:cs="Arial"/>
          <w:sz w:val="16"/>
          <w:szCs w:val="16"/>
        </w:rPr>
        <w:t>Схемы радиусов эффективного теплоснабжения представлены на рисунках 3-4.</w:t>
      </w:r>
    </w:p>
    <w:p w:rsidR="00040108" w:rsidRPr="007A1F82" w:rsidRDefault="00040108" w:rsidP="007A1F82">
      <w:pPr>
        <w:tabs>
          <w:tab w:val="left" w:pos="1276"/>
        </w:tabs>
        <w:jc w:val="center"/>
        <w:rPr>
          <w:rFonts w:ascii="Arial" w:hAnsi="Arial" w:cs="Arial"/>
          <w:sz w:val="16"/>
          <w:szCs w:val="16"/>
        </w:rPr>
      </w:pPr>
      <w:r w:rsidRPr="007A1F82">
        <w:rPr>
          <w:rFonts w:ascii="Arial" w:hAnsi="Arial" w:cs="Arial"/>
          <w:noProof/>
          <w:sz w:val="16"/>
          <w:szCs w:val="16"/>
        </w:rPr>
        <w:drawing>
          <wp:inline distT="0" distB="0" distL="0" distR="0">
            <wp:extent cx="7052354" cy="4267200"/>
            <wp:effectExtent l="19050" t="19050" r="15196" b="1905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2"/>
                    <a:srcRect/>
                    <a:stretch>
                      <a:fillRect/>
                    </a:stretch>
                  </pic:blipFill>
                  <pic:spPr bwMode="auto">
                    <a:xfrm>
                      <a:off x="0" y="0"/>
                      <a:ext cx="7059424" cy="4271478"/>
                    </a:xfrm>
                    <a:prstGeom prst="rect">
                      <a:avLst/>
                    </a:prstGeom>
                    <a:noFill/>
                    <a:ln w="9525" cmpd="sng">
                      <a:solidFill>
                        <a:srgbClr val="4F81BD"/>
                      </a:solidFill>
                      <a:miter lim="800000"/>
                      <a:headEnd/>
                      <a:tailEnd/>
                    </a:ln>
                    <a:effectLst/>
                  </pic:spPr>
                </pic:pic>
              </a:graphicData>
            </a:graphic>
          </wp:inline>
        </w:drawing>
      </w:r>
    </w:p>
    <w:p w:rsidR="00040108" w:rsidRPr="007A1F82" w:rsidRDefault="00040108" w:rsidP="00FD0737">
      <w:pPr>
        <w:ind w:firstLine="284"/>
        <w:jc w:val="both"/>
        <w:rPr>
          <w:rFonts w:ascii="Arial" w:hAnsi="Arial" w:cs="Arial"/>
          <w:sz w:val="16"/>
          <w:szCs w:val="16"/>
        </w:rPr>
      </w:pPr>
      <w:r w:rsidRPr="007A1F82">
        <w:rPr>
          <w:rFonts w:ascii="Arial" w:hAnsi="Arial" w:cs="Arial"/>
          <w:sz w:val="16"/>
          <w:szCs w:val="16"/>
        </w:rPr>
        <w:t>Рисунок 3. Зона эффективного радиуса теплоснабжения котельной №10</w:t>
      </w:r>
    </w:p>
    <w:p w:rsidR="00040108" w:rsidRPr="007A1F82" w:rsidRDefault="00040108" w:rsidP="007A1F82">
      <w:pPr>
        <w:jc w:val="center"/>
        <w:rPr>
          <w:rFonts w:ascii="Arial" w:hAnsi="Arial" w:cs="Arial"/>
          <w:i/>
          <w:sz w:val="16"/>
          <w:szCs w:val="16"/>
        </w:rPr>
      </w:pPr>
      <w:r w:rsidRPr="007A1F82">
        <w:rPr>
          <w:rFonts w:ascii="Arial" w:hAnsi="Arial" w:cs="Arial"/>
          <w:noProof/>
          <w:sz w:val="16"/>
          <w:szCs w:val="16"/>
        </w:rPr>
        <w:drawing>
          <wp:inline distT="0" distB="0" distL="0" distR="0">
            <wp:extent cx="7012012" cy="2067658"/>
            <wp:effectExtent l="19050" t="19050" r="17438" b="27842"/>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srcRect/>
                    <a:stretch>
                      <a:fillRect/>
                    </a:stretch>
                  </pic:blipFill>
                  <pic:spPr bwMode="auto">
                    <a:xfrm>
                      <a:off x="0" y="0"/>
                      <a:ext cx="7048985" cy="2078560"/>
                    </a:xfrm>
                    <a:prstGeom prst="rect">
                      <a:avLst/>
                    </a:prstGeom>
                    <a:noFill/>
                    <a:ln w="9525" cmpd="sng">
                      <a:solidFill>
                        <a:srgbClr val="4F81BD"/>
                      </a:solidFill>
                      <a:miter lim="800000"/>
                      <a:headEnd/>
                      <a:tailEnd/>
                    </a:ln>
                    <a:effectLst/>
                  </pic:spPr>
                </pic:pic>
              </a:graphicData>
            </a:graphic>
          </wp:inline>
        </w:drawing>
      </w:r>
    </w:p>
    <w:p w:rsidR="00040108" w:rsidRPr="007A1F82" w:rsidRDefault="00040108" w:rsidP="00FD0737">
      <w:pPr>
        <w:ind w:firstLine="284"/>
        <w:rPr>
          <w:rFonts w:ascii="Arial" w:hAnsi="Arial" w:cs="Arial"/>
          <w:sz w:val="16"/>
          <w:szCs w:val="16"/>
        </w:rPr>
      </w:pPr>
      <w:r w:rsidRPr="007A1F82">
        <w:rPr>
          <w:rFonts w:ascii="Arial" w:hAnsi="Arial" w:cs="Arial"/>
          <w:sz w:val="16"/>
          <w:szCs w:val="16"/>
        </w:rPr>
        <w:t>Рисунок 4. Зона эффективного радиуса теплоснабжения котельной №20</w:t>
      </w:r>
    </w:p>
    <w:p w:rsidR="00040108" w:rsidRPr="007A1F82" w:rsidRDefault="00040108" w:rsidP="007A1F82">
      <w:pPr>
        <w:jc w:val="center"/>
        <w:rPr>
          <w:rFonts w:ascii="Arial" w:hAnsi="Arial" w:cs="Arial"/>
          <w:b/>
          <w:bCs/>
          <w:color w:val="000000"/>
          <w:sz w:val="16"/>
          <w:szCs w:val="16"/>
        </w:rPr>
      </w:pPr>
      <w:r w:rsidRPr="007A1F82">
        <w:rPr>
          <w:rFonts w:ascii="Arial" w:hAnsi="Arial" w:cs="Arial"/>
          <w:b/>
          <w:bCs/>
          <w:color w:val="000000"/>
          <w:sz w:val="16"/>
          <w:szCs w:val="16"/>
        </w:rPr>
        <w:t>Глава 8. Предложения по строительству и реконструкции тепловых сетей</w:t>
      </w:r>
    </w:p>
    <w:p w:rsidR="00040108" w:rsidRPr="007A1F82" w:rsidRDefault="00040108" w:rsidP="00FD0737">
      <w:pPr>
        <w:ind w:firstLine="284"/>
        <w:jc w:val="both"/>
        <w:rPr>
          <w:rFonts w:ascii="Arial" w:hAnsi="Arial" w:cs="Arial"/>
          <w:b/>
          <w:sz w:val="16"/>
          <w:szCs w:val="16"/>
        </w:rPr>
      </w:pPr>
      <w:r w:rsidRPr="007A1F82">
        <w:rPr>
          <w:rFonts w:ascii="Arial" w:hAnsi="Arial" w:cs="Arial"/>
          <w:b/>
          <w:sz w:val="16"/>
          <w:szCs w:val="16"/>
        </w:rPr>
        <w:t>а) Предложения по реконструкции и строительству тепловых сетей, обеспечивающие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требуется.</w:t>
      </w:r>
    </w:p>
    <w:p w:rsidR="00040108" w:rsidRPr="007A1F82" w:rsidRDefault="00040108" w:rsidP="00FD0737">
      <w:pPr>
        <w:ind w:firstLine="284"/>
        <w:jc w:val="both"/>
        <w:rPr>
          <w:rFonts w:ascii="Arial" w:hAnsi="Arial" w:cs="Arial"/>
          <w:b/>
          <w:sz w:val="16"/>
          <w:szCs w:val="16"/>
        </w:rPr>
      </w:pPr>
      <w:r w:rsidRPr="007A1F82">
        <w:rPr>
          <w:rFonts w:ascii="Arial" w:hAnsi="Arial" w:cs="Arial"/>
          <w:b/>
          <w:sz w:val="16"/>
          <w:szCs w:val="16"/>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Яжелбицкого сельского поселения не требуется, так как объекты нового строительства будут подключаться либо к действующим источникам теплоснабжения, либо к индивидуальным источникам теплоснабжения (собственным котельным).</w:t>
      </w:r>
    </w:p>
    <w:p w:rsidR="00040108" w:rsidRPr="007A1F82" w:rsidRDefault="00040108" w:rsidP="00FD0737">
      <w:pPr>
        <w:ind w:firstLine="284"/>
        <w:jc w:val="both"/>
        <w:rPr>
          <w:rFonts w:ascii="Arial" w:hAnsi="Arial" w:cs="Arial"/>
          <w:b/>
          <w:sz w:val="16"/>
          <w:szCs w:val="16"/>
        </w:rPr>
      </w:pPr>
      <w:r w:rsidRPr="007A1F82">
        <w:rPr>
          <w:rFonts w:ascii="Arial" w:hAnsi="Arial" w:cs="Arial"/>
          <w:b/>
          <w:sz w:val="16"/>
          <w:szCs w:val="16"/>
        </w:rPr>
        <w:t>в) Предложения по строительству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схемой теплоснабжения не предусмотрено, так как поставка тепловой энергии потребителям от различных источников тепловой энергии схемой не предусмотрена.</w:t>
      </w:r>
    </w:p>
    <w:p w:rsidR="00040108" w:rsidRPr="007A1F82" w:rsidRDefault="00040108" w:rsidP="00FD0737">
      <w:pPr>
        <w:ind w:firstLine="284"/>
        <w:jc w:val="both"/>
        <w:rPr>
          <w:rFonts w:ascii="Arial" w:hAnsi="Arial" w:cs="Arial"/>
          <w:b/>
          <w:sz w:val="16"/>
          <w:szCs w:val="16"/>
        </w:rPr>
      </w:pPr>
      <w:r w:rsidRPr="007A1F82">
        <w:rPr>
          <w:rFonts w:ascii="Arial" w:hAnsi="Arial" w:cs="Arial"/>
          <w:b/>
          <w:sz w:val="16"/>
          <w:szCs w:val="16"/>
        </w:rPr>
        <w:t>г)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040108" w:rsidRPr="007A1F82" w:rsidRDefault="00040108" w:rsidP="00FD0737">
      <w:pPr>
        <w:ind w:firstLine="284"/>
        <w:jc w:val="both"/>
        <w:rPr>
          <w:rFonts w:ascii="Arial" w:hAnsi="Arial" w:cs="Arial"/>
          <w:sz w:val="16"/>
          <w:szCs w:val="16"/>
        </w:rPr>
      </w:pPr>
      <w:r w:rsidRPr="007A1F82">
        <w:rPr>
          <w:rFonts w:ascii="Arial" w:hAnsi="Arial" w:cs="Arial"/>
          <w:sz w:val="16"/>
          <w:szCs w:val="16"/>
        </w:rPr>
        <w:t>Для обеспечения восстановления и надежности системы теплоснабжения ежегодно должны меняться не менее 5% сетей от общей протяженности.</w:t>
      </w:r>
    </w:p>
    <w:p w:rsidR="00040108" w:rsidRPr="007A1F82" w:rsidRDefault="00040108" w:rsidP="00FD0737">
      <w:pPr>
        <w:ind w:firstLine="284"/>
        <w:jc w:val="both"/>
        <w:rPr>
          <w:rFonts w:ascii="Arial" w:hAnsi="Arial" w:cs="Arial"/>
          <w:b/>
          <w:sz w:val="16"/>
          <w:szCs w:val="16"/>
        </w:rPr>
      </w:pPr>
      <w:r w:rsidRPr="007A1F82">
        <w:rPr>
          <w:rFonts w:ascii="Arial" w:hAnsi="Arial" w:cs="Arial"/>
          <w:b/>
          <w:sz w:val="16"/>
          <w:szCs w:val="16"/>
        </w:rPr>
        <w:t>д) Предложения по строительству тепловых сетей для обеспечения нормативной надежности теплоснабжения</w:t>
      </w:r>
    </w:p>
    <w:p w:rsidR="00040108" w:rsidRPr="007A1F82" w:rsidRDefault="00040108" w:rsidP="00FD0737">
      <w:pPr>
        <w:ind w:firstLine="284"/>
        <w:jc w:val="both"/>
        <w:rPr>
          <w:rFonts w:ascii="Arial" w:hAnsi="Arial" w:cs="Arial"/>
          <w:sz w:val="16"/>
          <w:szCs w:val="16"/>
        </w:rPr>
      </w:pPr>
      <w:r w:rsidRPr="007A1F82">
        <w:rPr>
          <w:rFonts w:ascii="Arial" w:hAnsi="Arial" w:cs="Arial"/>
          <w:sz w:val="16"/>
          <w:szCs w:val="16"/>
        </w:rPr>
        <w:t>Для обеспечения восстановления и надежности системы теплоснабжения ежегодно должны меняться не менее 5% сетей от общей протяженности.</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Перечень мероприятий обеспечивающих спрос на услуги теплоснабжения по годам реализации Схемы для решения поставленных задач и обеспечения целевых показателей развития коммунальной инфраструктуры Яжелбицкого сельского поселения также включает инженерно-техническую оптимизацию коммунальных систем, в том числе:</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1. Мероприятия по выявлению бесхозяйных объектов недвижимого имущества, используемых для передачи энергетических ресурсов, организации поставки таких объектов на учет в качестве бесхозяйных объектов недвижимого имущества и признанию права муниципальной собственности.</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2. Мероприятия по организации управления бесхозяйными объектами недвижимого имущества, используемыми для передачи энергетических ресурсов, с момента выявления таких объектов, в том числе определению источника компенсации возникающих при эксплуатации нормативных потерь энергетических ресурсов, в частности за счет включения расходов на компенсацию данных потерь в тариф организации, управляющей такими объектами.</w:t>
      </w:r>
    </w:p>
    <w:p w:rsidR="00040108" w:rsidRPr="007A1F82" w:rsidRDefault="00040108" w:rsidP="00FD0737">
      <w:pPr>
        <w:ind w:firstLine="284"/>
        <w:jc w:val="both"/>
        <w:rPr>
          <w:rFonts w:ascii="Arial" w:hAnsi="Arial" w:cs="Arial"/>
          <w:b/>
          <w:sz w:val="16"/>
          <w:szCs w:val="16"/>
        </w:rPr>
      </w:pPr>
      <w:r w:rsidRPr="007A1F82">
        <w:rPr>
          <w:rFonts w:ascii="Arial" w:hAnsi="Arial" w:cs="Arial"/>
          <w:b/>
          <w:sz w:val="16"/>
          <w:szCs w:val="16"/>
        </w:rPr>
        <w:t>е) Предложения по реконструкции тепловых сетей с увеличением диаметра трубопроводов для обеспечения перспективных приростов тепловой нагрузки</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Реконструкция тепловых сетей с увеличением диаметра трубопроводов для обеспечения перспективных приростов тепловой нагрузки схемой не предусмотрена. При этом в рамках разработки схемы теплоснабжения проведен анализ существующих тепловых сетей.</w:t>
      </w:r>
    </w:p>
    <w:p w:rsidR="00040108" w:rsidRPr="007A1F82" w:rsidRDefault="00040108" w:rsidP="00FD0737">
      <w:pPr>
        <w:ind w:firstLine="284"/>
        <w:jc w:val="both"/>
        <w:rPr>
          <w:rFonts w:ascii="Arial" w:hAnsi="Arial" w:cs="Arial"/>
          <w:b/>
          <w:sz w:val="16"/>
          <w:szCs w:val="16"/>
        </w:rPr>
      </w:pPr>
      <w:r w:rsidRPr="007A1F82">
        <w:rPr>
          <w:rFonts w:ascii="Arial" w:hAnsi="Arial" w:cs="Arial"/>
          <w:b/>
          <w:sz w:val="16"/>
          <w:szCs w:val="16"/>
        </w:rPr>
        <w:t>ж) Предложения по реконструкции тепловых сетей, подлежащих замене в связи с исчерпанием эксплуатационного ресурса</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Мероприятия по строительству линейных объектов инфраструктуры теплоснабжения направлены на обеспечение надежности и повышение эффективности теплоснабжения.</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Предложения по реконструкции тепловых сетей, подлежащих замене в связи с исчерпанием эксплуатационного ресурса, включают:</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проведение комплексного обследования технико-экономического состояния систем теплоснабжения, в том числе показателей физического износа и энергетической эффективности в соответствии с требованиями Федерального закона от 27 июля 2010 года № 190-ФЗ «О теплоснабжении»;</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перекладку сетей, исчерпавших свой ресурс и нуждающихся в замене.</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План мероприятий по реконструкции систем теплоснабжения составляется ежегодно. Сроки реализации мероприятий определяются исходя из их значимости. Список мероприятий и стоимость на конкретном объекте детализируется после разработки проектной документации (при необходимости после проведения энергетических обследований).</w:t>
      </w:r>
    </w:p>
    <w:p w:rsidR="00040108" w:rsidRPr="007A1F82" w:rsidRDefault="00040108" w:rsidP="00FD0737">
      <w:pPr>
        <w:ind w:firstLine="284"/>
        <w:jc w:val="both"/>
        <w:rPr>
          <w:rFonts w:ascii="Arial" w:hAnsi="Arial" w:cs="Arial"/>
          <w:b/>
          <w:sz w:val="16"/>
          <w:szCs w:val="16"/>
        </w:rPr>
      </w:pPr>
      <w:r w:rsidRPr="007A1F82">
        <w:rPr>
          <w:rFonts w:ascii="Arial" w:hAnsi="Arial" w:cs="Arial"/>
          <w:b/>
          <w:sz w:val="16"/>
          <w:szCs w:val="16"/>
        </w:rPr>
        <w:t>з) Предложения по строительству и реконструкции насосных станций</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Строительство и реконструкция насосных станций схемой не предусмотрена.</w:t>
      </w:r>
    </w:p>
    <w:p w:rsidR="00FD0737" w:rsidRDefault="00040108" w:rsidP="00FD0737">
      <w:pPr>
        <w:tabs>
          <w:tab w:val="left" w:pos="1276"/>
        </w:tabs>
        <w:ind w:firstLine="284"/>
        <w:jc w:val="center"/>
        <w:rPr>
          <w:rFonts w:ascii="Arial" w:hAnsi="Arial" w:cs="Arial"/>
          <w:b/>
          <w:bCs/>
          <w:color w:val="000000"/>
          <w:sz w:val="16"/>
          <w:szCs w:val="16"/>
        </w:rPr>
      </w:pPr>
      <w:r w:rsidRPr="007A1F82">
        <w:rPr>
          <w:rFonts w:ascii="Arial" w:hAnsi="Arial" w:cs="Arial"/>
          <w:b/>
          <w:bCs/>
          <w:color w:val="000000"/>
          <w:sz w:val="16"/>
          <w:szCs w:val="16"/>
        </w:rPr>
        <w:t xml:space="preserve">Глава 9. Предложения по переводу открытых систем теплоснабжения </w:t>
      </w:r>
    </w:p>
    <w:p w:rsidR="00040108" w:rsidRPr="007A1F82" w:rsidRDefault="00040108" w:rsidP="00FD0737">
      <w:pPr>
        <w:tabs>
          <w:tab w:val="left" w:pos="1276"/>
        </w:tabs>
        <w:ind w:firstLine="284"/>
        <w:jc w:val="center"/>
        <w:rPr>
          <w:rFonts w:ascii="Arial" w:hAnsi="Arial" w:cs="Arial"/>
          <w:b/>
          <w:bCs/>
          <w:color w:val="000000"/>
          <w:sz w:val="16"/>
          <w:szCs w:val="16"/>
        </w:rPr>
      </w:pPr>
      <w:r w:rsidRPr="007A1F82">
        <w:rPr>
          <w:rFonts w:ascii="Arial" w:hAnsi="Arial" w:cs="Arial"/>
          <w:b/>
          <w:bCs/>
          <w:color w:val="000000"/>
          <w:sz w:val="16"/>
          <w:szCs w:val="16"/>
        </w:rPr>
        <w:t>(горячего водоснабжения) в закрытые системы горячего водоснабжения</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На территории Яжелбицкого сельского поселения открытые системы теплоснабжения (горячего водоснабжения) отсутствуют.</w:t>
      </w:r>
    </w:p>
    <w:p w:rsidR="00040108" w:rsidRPr="007A1F82" w:rsidRDefault="00040108" w:rsidP="00FD0737">
      <w:pPr>
        <w:tabs>
          <w:tab w:val="left" w:pos="1276"/>
        </w:tabs>
        <w:ind w:firstLine="284"/>
        <w:jc w:val="center"/>
        <w:rPr>
          <w:rFonts w:ascii="Arial" w:hAnsi="Arial" w:cs="Arial"/>
          <w:b/>
          <w:bCs/>
          <w:color w:val="000000"/>
          <w:sz w:val="16"/>
          <w:szCs w:val="16"/>
        </w:rPr>
      </w:pPr>
      <w:r w:rsidRPr="007A1F82">
        <w:rPr>
          <w:rFonts w:ascii="Arial" w:hAnsi="Arial" w:cs="Arial"/>
          <w:b/>
          <w:bCs/>
          <w:color w:val="000000"/>
          <w:sz w:val="16"/>
          <w:szCs w:val="16"/>
        </w:rPr>
        <w:t>Глава 10. Перспективные топливные балансы</w:t>
      </w:r>
    </w:p>
    <w:p w:rsidR="00040108" w:rsidRPr="007A1F82" w:rsidRDefault="00040108" w:rsidP="00FD0737">
      <w:pPr>
        <w:tabs>
          <w:tab w:val="left" w:pos="1276"/>
        </w:tabs>
        <w:ind w:firstLine="284"/>
        <w:jc w:val="both"/>
        <w:rPr>
          <w:rFonts w:ascii="Arial" w:hAnsi="Arial" w:cs="Arial"/>
          <w:b/>
          <w:sz w:val="16"/>
          <w:szCs w:val="16"/>
        </w:rPr>
      </w:pPr>
      <w:r w:rsidRPr="007A1F82">
        <w:rPr>
          <w:rFonts w:ascii="Arial" w:hAnsi="Arial" w:cs="Arial"/>
          <w:b/>
          <w:sz w:val="16"/>
          <w:szCs w:val="16"/>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Расчет перспективных часовых и годовых расходов основного вида топлива для зимнего и летнего периодов, необходимого для обеспечения нормативного функционирования теплоисточников Яжелбицкого сельского поселения в части производства тепловой энергии для теплоснабжения, представлен в таблице 28.</w:t>
      </w:r>
    </w:p>
    <w:p w:rsidR="00040108" w:rsidRPr="007A1F82" w:rsidRDefault="00040108" w:rsidP="007A1F82">
      <w:pPr>
        <w:tabs>
          <w:tab w:val="left" w:pos="-4962"/>
        </w:tabs>
        <w:jc w:val="right"/>
        <w:rPr>
          <w:rFonts w:ascii="Arial" w:hAnsi="Arial" w:cs="Arial"/>
          <w:sz w:val="12"/>
          <w:szCs w:val="16"/>
        </w:rPr>
      </w:pPr>
      <w:r w:rsidRPr="007A1F82">
        <w:rPr>
          <w:rFonts w:ascii="Arial" w:hAnsi="Arial" w:cs="Arial"/>
          <w:sz w:val="12"/>
          <w:szCs w:val="16"/>
        </w:rPr>
        <w:t>Таблица 28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28"/>
        <w:gridCol w:w="1891"/>
        <w:gridCol w:w="1376"/>
        <w:gridCol w:w="1376"/>
        <w:gridCol w:w="1376"/>
        <w:gridCol w:w="1203"/>
      </w:tblGrid>
      <w:tr w:rsidR="00040108" w:rsidRPr="007A1F82" w:rsidTr="00FD0737">
        <w:trPr>
          <w:trHeight w:val="20"/>
        </w:trPr>
        <w:tc>
          <w:tcPr>
            <w:tcW w:w="1819" w:type="pct"/>
            <w:vMerge w:val="restart"/>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Наименование котельной</w:t>
            </w:r>
          </w:p>
        </w:tc>
        <w:tc>
          <w:tcPr>
            <w:tcW w:w="833" w:type="pct"/>
            <w:vMerge w:val="restart"/>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Вид топлива</w:t>
            </w:r>
          </w:p>
        </w:tc>
        <w:tc>
          <w:tcPr>
            <w:tcW w:w="2348" w:type="pct"/>
            <w:gridSpan w:val="4"/>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Потребление топлива, т.у.т.</w:t>
            </w:r>
          </w:p>
        </w:tc>
      </w:tr>
      <w:tr w:rsidR="00040108" w:rsidRPr="007A1F82" w:rsidTr="00FD0737">
        <w:trPr>
          <w:trHeight w:val="20"/>
        </w:trPr>
        <w:tc>
          <w:tcPr>
            <w:tcW w:w="1819" w:type="pct"/>
            <w:vMerge/>
            <w:shd w:val="clear" w:color="auto" w:fill="auto"/>
            <w:vAlign w:val="center"/>
            <w:hideMark/>
          </w:tcPr>
          <w:p w:rsidR="00040108" w:rsidRPr="007A1F82" w:rsidRDefault="00040108" w:rsidP="007A1F82">
            <w:pPr>
              <w:rPr>
                <w:rFonts w:ascii="Arial" w:hAnsi="Arial" w:cs="Arial"/>
                <w:b/>
                <w:bCs/>
                <w:color w:val="000000"/>
                <w:sz w:val="12"/>
                <w:szCs w:val="16"/>
              </w:rPr>
            </w:pPr>
          </w:p>
        </w:tc>
        <w:tc>
          <w:tcPr>
            <w:tcW w:w="833" w:type="pct"/>
            <w:vMerge/>
            <w:shd w:val="clear" w:color="auto" w:fill="auto"/>
            <w:vAlign w:val="center"/>
            <w:hideMark/>
          </w:tcPr>
          <w:p w:rsidR="00040108" w:rsidRPr="007A1F82" w:rsidRDefault="00040108" w:rsidP="007A1F82">
            <w:pPr>
              <w:rPr>
                <w:rFonts w:ascii="Arial" w:hAnsi="Arial" w:cs="Arial"/>
                <w:b/>
                <w:bCs/>
                <w:color w:val="000000"/>
                <w:sz w:val="12"/>
                <w:szCs w:val="16"/>
              </w:rPr>
            </w:pPr>
          </w:p>
        </w:tc>
        <w:tc>
          <w:tcPr>
            <w:tcW w:w="1211" w:type="pct"/>
            <w:gridSpan w:val="2"/>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в отопительный период</w:t>
            </w:r>
          </w:p>
        </w:tc>
        <w:tc>
          <w:tcPr>
            <w:tcW w:w="1137" w:type="pct"/>
            <w:gridSpan w:val="2"/>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в неотопительный период</w:t>
            </w:r>
          </w:p>
        </w:tc>
      </w:tr>
      <w:tr w:rsidR="00040108" w:rsidRPr="007A1F82" w:rsidTr="00FD0737">
        <w:trPr>
          <w:trHeight w:val="20"/>
        </w:trPr>
        <w:tc>
          <w:tcPr>
            <w:tcW w:w="1819" w:type="pct"/>
            <w:vMerge/>
            <w:shd w:val="clear" w:color="auto" w:fill="auto"/>
            <w:vAlign w:val="center"/>
            <w:hideMark/>
          </w:tcPr>
          <w:p w:rsidR="00040108" w:rsidRPr="007A1F82" w:rsidRDefault="00040108" w:rsidP="007A1F82">
            <w:pPr>
              <w:rPr>
                <w:rFonts w:ascii="Arial" w:hAnsi="Arial" w:cs="Arial"/>
                <w:b/>
                <w:bCs/>
                <w:color w:val="000000"/>
                <w:sz w:val="12"/>
                <w:szCs w:val="16"/>
              </w:rPr>
            </w:pPr>
          </w:p>
        </w:tc>
        <w:tc>
          <w:tcPr>
            <w:tcW w:w="833" w:type="pct"/>
            <w:vMerge/>
            <w:shd w:val="clear" w:color="auto" w:fill="auto"/>
            <w:vAlign w:val="center"/>
            <w:hideMark/>
          </w:tcPr>
          <w:p w:rsidR="00040108" w:rsidRPr="007A1F82" w:rsidRDefault="00040108" w:rsidP="007A1F82">
            <w:pPr>
              <w:rPr>
                <w:rFonts w:ascii="Arial" w:hAnsi="Arial" w:cs="Arial"/>
                <w:b/>
                <w:bCs/>
                <w:color w:val="000000"/>
                <w:sz w:val="12"/>
                <w:szCs w:val="16"/>
              </w:rPr>
            </w:pPr>
          </w:p>
        </w:tc>
        <w:tc>
          <w:tcPr>
            <w:tcW w:w="606" w:type="pct"/>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макс. часовое</w:t>
            </w:r>
          </w:p>
        </w:tc>
        <w:tc>
          <w:tcPr>
            <w:tcW w:w="606" w:type="pct"/>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годовое</w:t>
            </w:r>
          </w:p>
        </w:tc>
        <w:tc>
          <w:tcPr>
            <w:tcW w:w="606" w:type="pct"/>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макс. часовое</w:t>
            </w:r>
          </w:p>
        </w:tc>
        <w:tc>
          <w:tcPr>
            <w:tcW w:w="531" w:type="pct"/>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годовое</w:t>
            </w:r>
          </w:p>
        </w:tc>
      </w:tr>
      <w:tr w:rsidR="00040108" w:rsidRPr="007A1F82" w:rsidTr="00FD0737">
        <w:trPr>
          <w:trHeight w:val="20"/>
        </w:trPr>
        <w:tc>
          <w:tcPr>
            <w:tcW w:w="5000" w:type="pct"/>
            <w:gridSpan w:val="6"/>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Текущий период (2023-2024 годы)</w:t>
            </w:r>
          </w:p>
        </w:tc>
      </w:tr>
      <w:tr w:rsidR="00040108" w:rsidRPr="007A1F82" w:rsidTr="00FD0737">
        <w:trPr>
          <w:trHeight w:val="20"/>
        </w:trPr>
        <w:tc>
          <w:tcPr>
            <w:tcW w:w="1819" w:type="pct"/>
            <w:shd w:val="clear" w:color="auto" w:fill="auto"/>
            <w:noWrap/>
            <w:vAlign w:val="center"/>
            <w:hideMark/>
          </w:tcPr>
          <w:p w:rsidR="00040108" w:rsidRPr="007A1F82" w:rsidRDefault="00040108" w:rsidP="007A1F82">
            <w:pPr>
              <w:rPr>
                <w:rFonts w:ascii="Arial" w:hAnsi="Arial" w:cs="Arial"/>
                <w:sz w:val="12"/>
                <w:szCs w:val="16"/>
              </w:rPr>
            </w:pPr>
            <w:r w:rsidRPr="007A1F82">
              <w:rPr>
                <w:rFonts w:ascii="Arial" w:hAnsi="Arial" w:cs="Arial"/>
                <w:sz w:val="12"/>
                <w:szCs w:val="16"/>
              </w:rPr>
              <w:t>Котельная № 10, Валдайский район, с. Яжелбицы</w:t>
            </w:r>
          </w:p>
        </w:tc>
        <w:tc>
          <w:tcPr>
            <w:tcW w:w="833" w:type="pct"/>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газ</w:t>
            </w:r>
          </w:p>
        </w:tc>
        <w:tc>
          <w:tcPr>
            <w:tcW w:w="606" w:type="pct"/>
            <w:shd w:val="clear" w:color="auto" w:fill="auto"/>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0,504</w:t>
            </w:r>
          </w:p>
        </w:tc>
        <w:tc>
          <w:tcPr>
            <w:tcW w:w="606" w:type="pct"/>
            <w:shd w:val="clear" w:color="auto" w:fill="auto"/>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1337,056</w:t>
            </w:r>
          </w:p>
        </w:tc>
        <w:tc>
          <w:tcPr>
            <w:tcW w:w="606" w:type="pct"/>
            <w:shd w:val="clear" w:color="auto" w:fill="auto"/>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0,028</w:t>
            </w:r>
          </w:p>
        </w:tc>
        <w:tc>
          <w:tcPr>
            <w:tcW w:w="531" w:type="pct"/>
            <w:shd w:val="clear" w:color="auto" w:fill="auto"/>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32,513</w:t>
            </w:r>
          </w:p>
        </w:tc>
      </w:tr>
      <w:tr w:rsidR="00040108" w:rsidRPr="007A1F82" w:rsidTr="00FD0737">
        <w:trPr>
          <w:trHeight w:val="20"/>
        </w:trPr>
        <w:tc>
          <w:tcPr>
            <w:tcW w:w="1819" w:type="pct"/>
            <w:shd w:val="clear" w:color="auto" w:fill="auto"/>
            <w:noWrap/>
            <w:vAlign w:val="center"/>
          </w:tcPr>
          <w:p w:rsidR="00040108" w:rsidRPr="007A1F82" w:rsidRDefault="00040108" w:rsidP="007A1F82">
            <w:pPr>
              <w:rPr>
                <w:rFonts w:ascii="Arial" w:hAnsi="Arial" w:cs="Arial"/>
                <w:sz w:val="12"/>
                <w:szCs w:val="16"/>
              </w:rPr>
            </w:pPr>
            <w:r w:rsidRPr="007A1F82">
              <w:rPr>
                <w:rFonts w:ascii="Arial" w:hAnsi="Arial" w:cs="Arial"/>
                <w:sz w:val="12"/>
                <w:szCs w:val="16"/>
              </w:rPr>
              <w:t>Котельная № 20, Валдайский район, д. Ижицы</w:t>
            </w:r>
          </w:p>
        </w:tc>
        <w:tc>
          <w:tcPr>
            <w:tcW w:w="833" w:type="pct"/>
            <w:shd w:val="clear" w:color="auto" w:fill="auto"/>
            <w:noWrap/>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электроэнергия</w:t>
            </w:r>
          </w:p>
        </w:tc>
        <w:tc>
          <w:tcPr>
            <w:tcW w:w="606" w:type="pct"/>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 </w:t>
            </w:r>
          </w:p>
        </w:tc>
        <w:tc>
          <w:tcPr>
            <w:tcW w:w="606" w:type="pct"/>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 </w:t>
            </w:r>
          </w:p>
        </w:tc>
        <w:tc>
          <w:tcPr>
            <w:tcW w:w="606" w:type="pct"/>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 </w:t>
            </w:r>
          </w:p>
        </w:tc>
        <w:tc>
          <w:tcPr>
            <w:tcW w:w="531" w:type="pct"/>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 </w:t>
            </w:r>
          </w:p>
        </w:tc>
      </w:tr>
      <w:tr w:rsidR="00040108" w:rsidRPr="007A1F82" w:rsidTr="00FD0737">
        <w:trPr>
          <w:trHeight w:val="20"/>
        </w:trPr>
        <w:tc>
          <w:tcPr>
            <w:tcW w:w="1819" w:type="pct"/>
            <w:shd w:val="clear" w:color="auto" w:fill="auto"/>
            <w:noWrap/>
            <w:vAlign w:val="center"/>
            <w:hideMark/>
          </w:tcPr>
          <w:p w:rsidR="00040108" w:rsidRPr="007A1F82" w:rsidRDefault="00040108" w:rsidP="007A1F82">
            <w:pPr>
              <w:rPr>
                <w:rFonts w:ascii="Arial" w:hAnsi="Arial" w:cs="Arial"/>
                <w:b/>
                <w:bCs/>
                <w:sz w:val="12"/>
                <w:szCs w:val="16"/>
              </w:rPr>
            </w:pPr>
            <w:r w:rsidRPr="007A1F82">
              <w:rPr>
                <w:rFonts w:ascii="Arial" w:hAnsi="Arial" w:cs="Arial"/>
                <w:b/>
                <w:bCs/>
                <w:sz w:val="12"/>
                <w:szCs w:val="16"/>
              </w:rPr>
              <w:t>Итого:</w:t>
            </w:r>
          </w:p>
        </w:tc>
        <w:tc>
          <w:tcPr>
            <w:tcW w:w="833" w:type="pct"/>
            <w:shd w:val="clear" w:color="auto" w:fill="auto"/>
            <w:noWrap/>
            <w:vAlign w:val="center"/>
            <w:hideMark/>
          </w:tcPr>
          <w:p w:rsidR="00040108" w:rsidRPr="007A1F82" w:rsidRDefault="00040108" w:rsidP="007A1F82">
            <w:pPr>
              <w:rPr>
                <w:rFonts w:ascii="Arial" w:hAnsi="Arial" w:cs="Arial"/>
                <w:b/>
                <w:bCs/>
                <w:sz w:val="12"/>
                <w:szCs w:val="16"/>
              </w:rPr>
            </w:pPr>
            <w:r w:rsidRPr="007A1F82">
              <w:rPr>
                <w:rFonts w:ascii="Arial" w:hAnsi="Arial" w:cs="Arial"/>
                <w:b/>
                <w:bCs/>
                <w:sz w:val="12"/>
                <w:szCs w:val="16"/>
              </w:rPr>
              <w:t> </w:t>
            </w:r>
          </w:p>
        </w:tc>
        <w:tc>
          <w:tcPr>
            <w:tcW w:w="606" w:type="pct"/>
            <w:shd w:val="clear" w:color="auto" w:fill="auto"/>
            <w:vAlign w:val="center"/>
            <w:hideMark/>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0,504</w:t>
            </w:r>
          </w:p>
        </w:tc>
        <w:tc>
          <w:tcPr>
            <w:tcW w:w="606" w:type="pct"/>
            <w:shd w:val="clear" w:color="auto" w:fill="auto"/>
            <w:vAlign w:val="center"/>
            <w:hideMark/>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1337,056</w:t>
            </w:r>
          </w:p>
        </w:tc>
        <w:tc>
          <w:tcPr>
            <w:tcW w:w="606" w:type="pct"/>
            <w:shd w:val="clear" w:color="auto" w:fill="auto"/>
            <w:vAlign w:val="center"/>
            <w:hideMark/>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0,028</w:t>
            </w:r>
          </w:p>
        </w:tc>
        <w:tc>
          <w:tcPr>
            <w:tcW w:w="531" w:type="pct"/>
            <w:shd w:val="clear" w:color="auto" w:fill="auto"/>
            <w:vAlign w:val="center"/>
            <w:hideMark/>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32,513</w:t>
            </w:r>
          </w:p>
        </w:tc>
      </w:tr>
      <w:tr w:rsidR="00040108" w:rsidRPr="007A1F82" w:rsidTr="00FD0737">
        <w:trPr>
          <w:trHeight w:val="20"/>
        </w:trPr>
        <w:tc>
          <w:tcPr>
            <w:tcW w:w="5000" w:type="pct"/>
            <w:gridSpan w:val="6"/>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Перспективный период (2025-2040 годы)</w:t>
            </w:r>
          </w:p>
        </w:tc>
      </w:tr>
      <w:tr w:rsidR="00040108" w:rsidRPr="007A1F82" w:rsidTr="00FD0737">
        <w:trPr>
          <w:trHeight w:val="20"/>
        </w:trPr>
        <w:tc>
          <w:tcPr>
            <w:tcW w:w="1819" w:type="pct"/>
            <w:shd w:val="clear" w:color="auto" w:fill="auto"/>
            <w:noWrap/>
            <w:vAlign w:val="center"/>
            <w:hideMark/>
          </w:tcPr>
          <w:p w:rsidR="00040108" w:rsidRPr="007A1F82" w:rsidRDefault="00040108" w:rsidP="007A1F82">
            <w:pPr>
              <w:rPr>
                <w:rFonts w:ascii="Arial" w:hAnsi="Arial" w:cs="Arial"/>
                <w:sz w:val="12"/>
                <w:szCs w:val="16"/>
              </w:rPr>
            </w:pPr>
            <w:r w:rsidRPr="007A1F82">
              <w:rPr>
                <w:rFonts w:ascii="Arial" w:hAnsi="Arial" w:cs="Arial"/>
                <w:sz w:val="12"/>
                <w:szCs w:val="16"/>
              </w:rPr>
              <w:t>Котельная № 10, Валдайский район, с. Яжелбицы</w:t>
            </w:r>
          </w:p>
        </w:tc>
        <w:tc>
          <w:tcPr>
            <w:tcW w:w="833" w:type="pct"/>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газ</w:t>
            </w:r>
          </w:p>
        </w:tc>
        <w:tc>
          <w:tcPr>
            <w:tcW w:w="606" w:type="pct"/>
            <w:shd w:val="clear" w:color="auto" w:fill="auto"/>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0,504</w:t>
            </w:r>
          </w:p>
        </w:tc>
        <w:tc>
          <w:tcPr>
            <w:tcW w:w="606" w:type="pct"/>
            <w:shd w:val="clear" w:color="auto" w:fill="auto"/>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1337,056</w:t>
            </w:r>
          </w:p>
        </w:tc>
        <w:tc>
          <w:tcPr>
            <w:tcW w:w="606" w:type="pct"/>
            <w:shd w:val="clear" w:color="auto" w:fill="auto"/>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0,028</w:t>
            </w:r>
          </w:p>
        </w:tc>
        <w:tc>
          <w:tcPr>
            <w:tcW w:w="531" w:type="pct"/>
            <w:shd w:val="clear" w:color="auto" w:fill="auto"/>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32,513</w:t>
            </w:r>
          </w:p>
        </w:tc>
      </w:tr>
      <w:tr w:rsidR="00040108" w:rsidRPr="007A1F82" w:rsidTr="00FD0737">
        <w:trPr>
          <w:trHeight w:val="20"/>
        </w:trPr>
        <w:tc>
          <w:tcPr>
            <w:tcW w:w="1819" w:type="pct"/>
            <w:shd w:val="clear" w:color="auto" w:fill="auto"/>
            <w:noWrap/>
            <w:vAlign w:val="center"/>
          </w:tcPr>
          <w:p w:rsidR="00040108" w:rsidRPr="007A1F82" w:rsidRDefault="00040108" w:rsidP="007A1F82">
            <w:pPr>
              <w:rPr>
                <w:rFonts w:ascii="Arial" w:hAnsi="Arial" w:cs="Arial"/>
                <w:sz w:val="12"/>
                <w:szCs w:val="16"/>
              </w:rPr>
            </w:pPr>
            <w:r w:rsidRPr="007A1F82">
              <w:rPr>
                <w:rFonts w:ascii="Arial" w:hAnsi="Arial" w:cs="Arial"/>
                <w:sz w:val="12"/>
                <w:szCs w:val="16"/>
              </w:rPr>
              <w:t>Котельная № 20, Валдайский район, д. Ижицы</w:t>
            </w:r>
          </w:p>
        </w:tc>
        <w:tc>
          <w:tcPr>
            <w:tcW w:w="833" w:type="pct"/>
            <w:shd w:val="clear" w:color="auto" w:fill="auto"/>
            <w:noWrap/>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электроэнергия</w:t>
            </w:r>
          </w:p>
        </w:tc>
        <w:tc>
          <w:tcPr>
            <w:tcW w:w="606" w:type="pct"/>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 </w:t>
            </w:r>
          </w:p>
        </w:tc>
        <w:tc>
          <w:tcPr>
            <w:tcW w:w="606" w:type="pct"/>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 </w:t>
            </w:r>
          </w:p>
        </w:tc>
        <w:tc>
          <w:tcPr>
            <w:tcW w:w="606" w:type="pct"/>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 </w:t>
            </w:r>
          </w:p>
        </w:tc>
        <w:tc>
          <w:tcPr>
            <w:tcW w:w="531" w:type="pct"/>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 </w:t>
            </w:r>
          </w:p>
        </w:tc>
      </w:tr>
      <w:tr w:rsidR="00040108" w:rsidRPr="007A1F82" w:rsidTr="00FD0737">
        <w:trPr>
          <w:trHeight w:val="20"/>
        </w:trPr>
        <w:tc>
          <w:tcPr>
            <w:tcW w:w="1819" w:type="pct"/>
            <w:shd w:val="clear" w:color="auto" w:fill="auto"/>
            <w:noWrap/>
            <w:vAlign w:val="center"/>
            <w:hideMark/>
          </w:tcPr>
          <w:p w:rsidR="00040108" w:rsidRPr="007A1F82" w:rsidRDefault="00040108" w:rsidP="007A1F82">
            <w:pPr>
              <w:rPr>
                <w:rFonts w:ascii="Arial" w:hAnsi="Arial" w:cs="Arial"/>
                <w:b/>
                <w:bCs/>
                <w:sz w:val="12"/>
                <w:szCs w:val="16"/>
              </w:rPr>
            </w:pPr>
            <w:r w:rsidRPr="007A1F82">
              <w:rPr>
                <w:rFonts w:ascii="Arial" w:hAnsi="Arial" w:cs="Arial"/>
                <w:b/>
                <w:bCs/>
                <w:sz w:val="12"/>
                <w:szCs w:val="16"/>
              </w:rPr>
              <w:t>Итого:</w:t>
            </w:r>
          </w:p>
        </w:tc>
        <w:tc>
          <w:tcPr>
            <w:tcW w:w="833" w:type="pct"/>
            <w:shd w:val="clear" w:color="auto" w:fill="auto"/>
            <w:noWrap/>
            <w:vAlign w:val="center"/>
            <w:hideMark/>
          </w:tcPr>
          <w:p w:rsidR="00040108" w:rsidRPr="007A1F82" w:rsidRDefault="00040108" w:rsidP="007A1F82">
            <w:pPr>
              <w:rPr>
                <w:rFonts w:ascii="Arial" w:hAnsi="Arial" w:cs="Arial"/>
                <w:b/>
                <w:bCs/>
                <w:sz w:val="12"/>
                <w:szCs w:val="16"/>
              </w:rPr>
            </w:pPr>
            <w:r w:rsidRPr="007A1F82">
              <w:rPr>
                <w:rFonts w:ascii="Arial" w:hAnsi="Arial" w:cs="Arial"/>
                <w:b/>
                <w:bCs/>
                <w:sz w:val="12"/>
                <w:szCs w:val="16"/>
              </w:rPr>
              <w:t> </w:t>
            </w:r>
          </w:p>
        </w:tc>
        <w:tc>
          <w:tcPr>
            <w:tcW w:w="606" w:type="pct"/>
            <w:shd w:val="clear" w:color="auto" w:fill="auto"/>
            <w:vAlign w:val="center"/>
            <w:hideMark/>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0,504</w:t>
            </w:r>
          </w:p>
        </w:tc>
        <w:tc>
          <w:tcPr>
            <w:tcW w:w="606" w:type="pct"/>
            <w:shd w:val="clear" w:color="auto" w:fill="auto"/>
            <w:vAlign w:val="center"/>
            <w:hideMark/>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1337,056</w:t>
            </w:r>
          </w:p>
        </w:tc>
        <w:tc>
          <w:tcPr>
            <w:tcW w:w="606" w:type="pct"/>
            <w:shd w:val="clear" w:color="auto" w:fill="auto"/>
            <w:vAlign w:val="center"/>
            <w:hideMark/>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0,028</w:t>
            </w:r>
          </w:p>
        </w:tc>
        <w:tc>
          <w:tcPr>
            <w:tcW w:w="531" w:type="pct"/>
            <w:shd w:val="clear" w:color="auto" w:fill="auto"/>
            <w:vAlign w:val="center"/>
            <w:hideMark/>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32,513</w:t>
            </w:r>
          </w:p>
        </w:tc>
      </w:tr>
    </w:tbl>
    <w:p w:rsidR="00040108" w:rsidRPr="007A1F82" w:rsidRDefault="00040108" w:rsidP="00FD0737">
      <w:pPr>
        <w:tabs>
          <w:tab w:val="left" w:pos="1276"/>
        </w:tabs>
        <w:ind w:firstLine="284"/>
        <w:jc w:val="both"/>
        <w:rPr>
          <w:rFonts w:ascii="Arial" w:hAnsi="Arial" w:cs="Arial"/>
          <w:b/>
          <w:sz w:val="16"/>
          <w:szCs w:val="16"/>
        </w:rPr>
      </w:pPr>
      <w:r w:rsidRPr="007A1F82">
        <w:rPr>
          <w:rFonts w:ascii="Arial" w:hAnsi="Arial" w:cs="Arial"/>
          <w:b/>
          <w:sz w:val="16"/>
          <w:szCs w:val="16"/>
        </w:rPr>
        <w:t>б) Результаты расчетов по каждому источнику тепловой энергии нормативных запасов топлива</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Нормативный неснижаемый запас топлива (ННЗТ) обеспечивает работу котельной в режиме «выживания» с минимальной расчетной тепловой нагрузкой по условиям самого холодного месяца года и составом оборудования, позволяющим поддерживать плюсовые температуры в главном корпусе, вспомогательных зданиях и сооружениях. В котельных Яжелбицкого сельского поселения основным видом топлива является природный газ, подающийся напрямую по газопроводу, поэтому нормативный запас топлива для указанных котельных не утверждается.</w:t>
      </w:r>
    </w:p>
    <w:p w:rsidR="00040108" w:rsidRPr="007A1F82" w:rsidRDefault="00040108" w:rsidP="007A1F82">
      <w:pPr>
        <w:autoSpaceDE w:val="0"/>
        <w:autoSpaceDN w:val="0"/>
        <w:adjustRightInd w:val="0"/>
        <w:ind w:firstLine="540"/>
        <w:jc w:val="right"/>
        <w:rPr>
          <w:rFonts w:ascii="Arial" w:eastAsia="Calibri" w:hAnsi="Arial" w:cs="Arial"/>
          <w:sz w:val="12"/>
          <w:szCs w:val="16"/>
        </w:rPr>
      </w:pPr>
      <w:r w:rsidRPr="007A1F82">
        <w:rPr>
          <w:rFonts w:ascii="Arial" w:eastAsia="Calibri" w:hAnsi="Arial" w:cs="Arial"/>
          <w:sz w:val="12"/>
          <w:szCs w:val="16"/>
        </w:rPr>
        <w:t>Таблица 29</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63"/>
        <w:gridCol w:w="1228"/>
        <w:gridCol w:w="2422"/>
        <w:gridCol w:w="1868"/>
        <w:gridCol w:w="1721"/>
        <w:gridCol w:w="1648"/>
      </w:tblGrid>
      <w:tr w:rsidR="00040108" w:rsidRPr="007A1F82" w:rsidTr="007A1F82">
        <w:trPr>
          <w:trHeight w:val="57"/>
        </w:trPr>
        <w:tc>
          <w:tcPr>
            <w:tcW w:w="1085" w:type="pct"/>
            <w:vAlign w:val="center"/>
          </w:tcPr>
          <w:p w:rsidR="00040108" w:rsidRPr="007A1F82" w:rsidRDefault="00040108" w:rsidP="007A1F82">
            <w:pPr>
              <w:autoSpaceDE w:val="0"/>
              <w:autoSpaceDN w:val="0"/>
              <w:adjustRightInd w:val="0"/>
              <w:jc w:val="center"/>
              <w:rPr>
                <w:rFonts w:ascii="Arial" w:eastAsia="Calibri" w:hAnsi="Arial" w:cs="Arial"/>
                <w:b/>
                <w:sz w:val="12"/>
                <w:szCs w:val="16"/>
              </w:rPr>
            </w:pPr>
            <w:r w:rsidRPr="007A1F82">
              <w:rPr>
                <w:rFonts w:ascii="Arial" w:eastAsia="Calibri" w:hAnsi="Arial" w:cs="Arial"/>
                <w:b/>
                <w:sz w:val="12"/>
                <w:szCs w:val="16"/>
              </w:rPr>
              <w:t>Наименование котельной</w:t>
            </w:r>
          </w:p>
        </w:tc>
        <w:tc>
          <w:tcPr>
            <w:tcW w:w="541" w:type="pct"/>
            <w:vAlign w:val="center"/>
          </w:tcPr>
          <w:p w:rsidR="00040108" w:rsidRPr="007A1F82" w:rsidRDefault="00040108" w:rsidP="007A1F82">
            <w:pPr>
              <w:autoSpaceDE w:val="0"/>
              <w:autoSpaceDN w:val="0"/>
              <w:adjustRightInd w:val="0"/>
              <w:jc w:val="center"/>
              <w:rPr>
                <w:rFonts w:ascii="Arial" w:eastAsia="Calibri" w:hAnsi="Arial" w:cs="Arial"/>
                <w:b/>
                <w:sz w:val="12"/>
                <w:szCs w:val="16"/>
              </w:rPr>
            </w:pPr>
            <w:r w:rsidRPr="007A1F82">
              <w:rPr>
                <w:rFonts w:ascii="Arial" w:eastAsia="Calibri" w:hAnsi="Arial" w:cs="Arial"/>
                <w:b/>
                <w:sz w:val="12"/>
                <w:szCs w:val="16"/>
              </w:rPr>
              <w:t>Вид топлива</w:t>
            </w:r>
          </w:p>
        </w:tc>
        <w:tc>
          <w:tcPr>
            <w:tcW w:w="1890" w:type="pct"/>
            <w:gridSpan w:val="2"/>
            <w:vAlign w:val="center"/>
          </w:tcPr>
          <w:p w:rsidR="00040108" w:rsidRPr="007A1F82" w:rsidRDefault="00040108" w:rsidP="007A1F82">
            <w:pPr>
              <w:autoSpaceDE w:val="0"/>
              <w:autoSpaceDN w:val="0"/>
              <w:adjustRightInd w:val="0"/>
              <w:jc w:val="center"/>
              <w:rPr>
                <w:rFonts w:ascii="Arial" w:eastAsia="Calibri" w:hAnsi="Arial" w:cs="Arial"/>
                <w:b/>
                <w:sz w:val="12"/>
                <w:szCs w:val="16"/>
              </w:rPr>
            </w:pPr>
            <w:r w:rsidRPr="007A1F82">
              <w:rPr>
                <w:rFonts w:ascii="Arial" w:eastAsia="Calibri" w:hAnsi="Arial" w:cs="Arial"/>
                <w:b/>
                <w:sz w:val="12"/>
                <w:szCs w:val="16"/>
              </w:rPr>
              <w:t>Потребность топлива, тн</w:t>
            </w:r>
          </w:p>
        </w:tc>
        <w:tc>
          <w:tcPr>
            <w:tcW w:w="758" w:type="pct"/>
            <w:vAlign w:val="center"/>
          </w:tcPr>
          <w:p w:rsidR="00040108" w:rsidRPr="007A1F82" w:rsidRDefault="00040108" w:rsidP="007A1F82">
            <w:pPr>
              <w:autoSpaceDE w:val="0"/>
              <w:autoSpaceDN w:val="0"/>
              <w:adjustRightInd w:val="0"/>
              <w:jc w:val="center"/>
              <w:rPr>
                <w:rFonts w:ascii="Arial" w:eastAsia="Calibri" w:hAnsi="Arial" w:cs="Arial"/>
                <w:b/>
                <w:sz w:val="12"/>
                <w:szCs w:val="16"/>
              </w:rPr>
            </w:pPr>
            <w:r w:rsidRPr="007A1F82">
              <w:rPr>
                <w:rFonts w:ascii="Arial" w:eastAsia="Calibri" w:hAnsi="Arial" w:cs="Arial"/>
                <w:b/>
                <w:sz w:val="12"/>
                <w:szCs w:val="16"/>
              </w:rPr>
              <w:t>Запас топлива, тн</w:t>
            </w:r>
          </w:p>
        </w:tc>
        <w:tc>
          <w:tcPr>
            <w:tcW w:w="726" w:type="pct"/>
            <w:vAlign w:val="center"/>
          </w:tcPr>
          <w:p w:rsidR="00040108" w:rsidRPr="007A1F82" w:rsidRDefault="00040108" w:rsidP="007A1F82">
            <w:pPr>
              <w:autoSpaceDE w:val="0"/>
              <w:autoSpaceDN w:val="0"/>
              <w:adjustRightInd w:val="0"/>
              <w:jc w:val="center"/>
              <w:rPr>
                <w:rFonts w:ascii="Arial" w:eastAsia="Calibri" w:hAnsi="Arial" w:cs="Arial"/>
                <w:b/>
                <w:sz w:val="12"/>
                <w:szCs w:val="16"/>
              </w:rPr>
            </w:pPr>
            <w:r w:rsidRPr="007A1F82">
              <w:rPr>
                <w:rFonts w:ascii="Arial" w:eastAsia="Calibri" w:hAnsi="Arial" w:cs="Arial"/>
                <w:b/>
                <w:sz w:val="12"/>
                <w:szCs w:val="16"/>
              </w:rPr>
              <w:t>Количество дней</w:t>
            </w:r>
          </w:p>
        </w:tc>
      </w:tr>
      <w:tr w:rsidR="00040108" w:rsidRPr="007A1F82" w:rsidTr="007A1F82">
        <w:trPr>
          <w:trHeight w:val="57"/>
        </w:trPr>
        <w:tc>
          <w:tcPr>
            <w:tcW w:w="1085" w:type="pct"/>
            <w:vAlign w:val="center"/>
          </w:tcPr>
          <w:p w:rsidR="00040108" w:rsidRPr="007A1F82" w:rsidRDefault="00040108" w:rsidP="007A1F82">
            <w:pPr>
              <w:rPr>
                <w:rFonts w:ascii="Arial" w:hAnsi="Arial" w:cs="Arial"/>
                <w:sz w:val="12"/>
                <w:szCs w:val="16"/>
              </w:rPr>
            </w:pPr>
          </w:p>
        </w:tc>
        <w:tc>
          <w:tcPr>
            <w:tcW w:w="541" w:type="pct"/>
            <w:vAlign w:val="center"/>
          </w:tcPr>
          <w:p w:rsidR="00040108" w:rsidRPr="007A1F82" w:rsidRDefault="00040108" w:rsidP="007A1F82">
            <w:pPr>
              <w:jc w:val="center"/>
              <w:rPr>
                <w:rFonts w:ascii="Arial" w:hAnsi="Arial" w:cs="Arial"/>
                <w:sz w:val="12"/>
                <w:szCs w:val="16"/>
              </w:rPr>
            </w:pPr>
          </w:p>
        </w:tc>
        <w:tc>
          <w:tcPr>
            <w:tcW w:w="1067" w:type="pct"/>
            <w:vAlign w:val="center"/>
          </w:tcPr>
          <w:p w:rsidR="00040108" w:rsidRPr="007A1F82" w:rsidRDefault="00040108" w:rsidP="007A1F82">
            <w:pPr>
              <w:jc w:val="center"/>
              <w:rPr>
                <w:rFonts w:ascii="Arial" w:hAnsi="Arial" w:cs="Arial"/>
                <w:color w:val="000000"/>
                <w:sz w:val="12"/>
                <w:szCs w:val="16"/>
              </w:rPr>
            </w:pPr>
          </w:p>
        </w:tc>
        <w:tc>
          <w:tcPr>
            <w:tcW w:w="823" w:type="pct"/>
            <w:vAlign w:val="center"/>
          </w:tcPr>
          <w:p w:rsidR="00040108" w:rsidRPr="007A1F82" w:rsidRDefault="00040108" w:rsidP="007A1F82">
            <w:pPr>
              <w:jc w:val="center"/>
              <w:rPr>
                <w:rFonts w:ascii="Arial" w:hAnsi="Arial" w:cs="Arial"/>
                <w:color w:val="000000"/>
                <w:sz w:val="12"/>
                <w:szCs w:val="16"/>
              </w:rPr>
            </w:pPr>
          </w:p>
        </w:tc>
        <w:tc>
          <w:tcPr>
            <w:tcW w:w="758" w:type="pct"/>
            <w:vAlign w:val="center"/>
          </w:tcPr>
          <w:p w:rsidR="00040108" w:rsidRPr="007A1F82" w:rsidRDefault="00040108" w:rsidP="007A1F82">
            <w:pPr>
              <w:jc w:val="center"/>
              <w:rPr>
                <w:rFonts w:ascii="Arial" w:hAnsi="Arial" w:cs="Arial"/>
                <w:color w:val="000000"/>
                <w:sz w:val="12"/>
                <w:szCs w:val="16"/>
              </w:rPr>
            </w:pPr>
          </w:p>
        </w:tc>
        <w:tc>
          <w:tcPr>
            <w:tcW w:w="726" w:type="pct"/>
            <w:vAlign w:val="center"/>
          </w:tcPr>
          <w:p w:rsidR="00040108" w:rsidRPr="007A1F82" w:rsidRDefault="00040108" w:rsidP="007A1F82">
            <w:pPr>
              <w:jc w:val="center"/>
              <w:rPr>
                <w:rFonts w:ascii="Arial" w:hAnsi="Arial" w:cs="Arial"/>
                <w:color w:val="000000"/>
                <w:sz w:val="12"/>
                <w:szCs w:val="16"/>
              </w:rPr>
            </w:pPr>
          </w:p>
        </w:tc>
      </w:tr>
    </w:tbl>
    <w:p w:rsidR="00040108" w:rsidRPr="007A1F82" w:rsidRDefault="00040108" w:rsidP="00FD0737">
      <w:pPr>
        <w:autoSpaceDE w:val="0"/>
        <w:autoSpaceDN w:val="0"/>
        <w:adjustRightInd w:val="0"/>
        <w:ind w:firstLine="284"/>
        <w:jc w:val="both"/>
        <w:rPr>
          <w:rFonts w:ascii="Arial" w:hAnsi="Arial" w:cs="Arial"/>
          <w:b/>
          <w:sz w:val="16"/>
          <w:szCs w:val="16"/>
        </w:rPr>
      </w:pPr>
      <w:r w:rsidRPr="007A1F82">
        <w:rPr>
          <w:rFonts w:ascii="Arial" w:hAnsi="Arial" w:cs="Arial"/>
          <w:b/>
          <w:sz w:val="16"/>
          <w:szCs w:val="16"/>
        </w:rPr>
        <w:t>в) Вид топлива, потребляемый источником тепловой энергии, в том числе с использованием возобновляемых источников энергии и местных видов топлива</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Потребляемые источниками тепловой энергии виды топлива приведены в таблице 30. Местные виды топлива, а также используемые возобновляемые источники энергии на территории Яжелбицкого сельского поселения не используются.</w:t>
      </w:r>
    </w:p>
    <w:p w:rsidR="00040108" w:rsidRPr="007A1F82" w:rsidRDefault="00040108" w:rsidP="007A1F82">
      <w:pPr>
        <w:tabs>
          <w:tab w:val="left" w:pos="1276"/>
        </w:tabs>
        <w:ind w:firstLine="709"/>
        <w:jc w:val="right"/>
        <w:rPr>
          <w:rFonts w:ascii="Arial" w:hAnsi="Arial" w:cs="Arial"/>
          <w:sz w:val="12"/>
          <w:szCs w:val="16"/>
        </w:rPr>
      </w:pPr>
      <w:r w:rsidRPr="007A1F82">
        <w:rPr>
          <w:rFonts w:ascii="Arial" w:hAnsi="Arial" w:cs="Arial"/>
          <w:sz w:val="12"/>
          <w:szCs w:val="16"/>
        </w:rPr>
        <w:t>Таблица 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566"/>
        <w:gridCol w:w="1784"/>
      </w:tblGrid>
      <w:tr w:rsidR="00040108" w:rsidRPr="007A1F82" w:rsidTr="00040108">
        <w:trPr>
          <w:trHeight w:val="20"/>
        </w:trPr>
        <w:tc>
          <w:tcPr>
            <w:tcW w:w="4214" w:type="pct"/>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Наименование теплоисточника</w:t>
            </w:r>
          </w:p>
        </w:tc>
        <w:tc>
          <w:tcPr>
            <w:tcW w:w="786" w:type="pct"/>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Вид топлива</w:t>
            </w:r>
          </w:p>
        </w:tc>
      </w:tr>
      <w:tr w:rsidR="00040108" w:rsidRPr="007A1F82" w:rsidTr="00040108">
        <w:trPr>
          <w:trHeight w:val="20"/>
        </w:trPr>
        <w:tc>
          <w:tcPr>
            <w:tcW w:w="4214" w:type="pct"/>
            <w:shd w:val="clear" w:color="auto" w:fill="auto"/>
            <w:noWrap/>
            <w:vAlign w:val="center"/>
            <w:hideMark/>
          </w:tcPr>
          <w:p w:rsidR="00040108" w:rsidRPr="007A1F82" w:rsidRDefault="00040108" w:rsidP="007A1F82">
            <w:pPr>
              <w:rPr>
                <w:rFonts w:ascii="Arial" w:hAnsi="Arial" w:cs="Arial"/>
                <w:sz w:val="12"/>
                <w:szCs w:val="16"/>
              </w:rPr>
            </w:pPr>
            <w:r w:rsidRPr="007A1F82">
              <w:rPr>
                <w:rFonts w:ascii="Arial" w:hAnsi="Arial" w:cs="Arial"/>
                <w:sz w:val="12"/>
                <w:szCs w:val="16"/>
              </w:rPr>
              <w:t>Котельная № 10, Валдайский район, с. Яжелбицы</w:t>
            </w:r>
          </w:p>
        </w:tc>
        <w:tc>
          <w:tcPr>
            <w:tcW w:w="786" w:type="pct"/>
            <w:shd w:val="clear" w:color="auto" w:fill="auto"/>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газ</w:t>
            </w:r>
          </w:p>
        </w:tc>
      </w:tr>
      <w:tr w:rsidR="00040108" w:rsidRPr="007A1F82" w:rsidTr="00040108">
        <w:trPr>
          <w:trHeight w:val="20"/>
        </w:trPr>
        <w:tc>
          <w:tcPr>
            <w:tcW w:w="4214" w:type="pct"/>
            <w:shd w:val="clear" w:color="auto" w:fill="auto"/>
            <w:noWrap/>
            <w:vAlign w:val="center"/>
          </w:tcPr>
          <w:p w:rsidR="00040108" w:rsidRPr="007A1F82" w:rsidRDefault="00040108" w:rsidP="007A1F82">
            <w:pPr>
              <w:rPr>
                <w:rFonts w:ascii="Arial" w:hAnsi="Arial" w:cs="Arial"/>
                <w:sz w:val="12"/>
                <w:szCs w:val="16"/>
              </w:rPr>
            </w:pPr>
            <w:r w:rsidRPr="007A1F82">
              <w:rPr>
                <w:rFonts w:ascii="Arial" w:hAnsi="Arial" w:cs="Arial"/>
                <w:sz w:val="12"/>
                <w:szCs w:val="16"/>
              </w:rPr>
              <w:t>Котельная № 20, Валдайский район, д. Ижицы</w:t>
            </w:r>
          </w:p>
        </w:tc>
        <w:tc>
          <w:tcPr>
            <w:tcW w:w="786" w:type="pct"/>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электроэнергия</w:t>
            </w:r>
          </w:p>
        </w:tc>
      </w:tr>
    </w:tbl>
    <w:p w:rsidR="00040108" w:rsidRPr="007A1F82" w:rsidRDefault="00040108" w:rsidP="007A1F82">
      <w:pPr>
        <w:tabs>
          <w:tab w:val="left" w:pos="1276"/>
        </w:tabs>
        <w:jc w:val="center"/>
        <w:rPr>
          <w:rFonts w:ascii="Arial" w:hAnsi="Arial" w:cs="Arial"/>
          <w:b/>
          <w:bCs/>
          <w:color w:val="000000"/>
          <w:sz w:val="16"/>
          <w:szCs w:val="16"/>
        </w:rPr>
      </w:pPr>
      <w:r w:rsidRPr="007A1F82">
        <w:rPr>
          <w:rFonts w:ascii="Arial" w:hAnsi="Arial" w:cs="Arial"/>
          <w:b/>
          <w:bCs/>
          <w:color w:val="000000"/>
          <w:sz w:val="16"/>
          <w:szCs w:val="16"/>
        </w:rPr>
        <w:t>Глава 11. Оценка надежности теплоснабжения</w:t>
      </w:r>
    </w:p>
    <w:p w:rsidR="00040108" w:rsidRPr="007A1F82" w:rsidRDefault="00040108" w:rsidP="00FD0737">
      <w:pPr>
        <w:tabs>
          <w:tab w:val="left" w:pos="1276"/>
        </w:tabs>
        <w:ind w:firstLine="284"/>
        <w:jc w:val="both"/>
        <w:rPr>
          <w:rFonts w:ascii="Arial" w:hAnsi="Arial" w:cs="Arial"/>
          <w:b/>
          <w:sz w:val="16"/>
          <w:szCs w:val="16"/>
        </w:rPr>
      </w:pPr>
      <w:r w:rsidRPr="007A1F82">
        <w:rPr>
          <w:rFonts w:ascii="Arial" w:hAnsi="Arial" w:cs="Arial"/>
          <w:b/>
          <w:sz w:val="16"/>
          <w:szCs w:val="16"/>
        </w:rPr>
        <w:t>а)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 xml:space="preserve">Надежность системы теплоснабжения, определяемая, нарушениями в подаче тепловой энергии потребителям, отклонениями параметров теплоносителя, зависит от надлежащей эксплуатации теплоэнергетического оборудования и теплосетей. </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Надежность обслуживания систем жизнеобеспечения характеризует способность коммунальных объектов обеспечивать жизнедеятельность Яжелбицкого сельского поселения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В соответствии с СП 124.13330.2012 «СНиП 41-02-2003 «Тепловые сети» минимально допустимые показатели вероятности безотказной работы следует принимать для:</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источника теплоты - 0,97;</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тепловых сетей - 0,9;</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потребителя теплоты - 0,99;</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СЦТ в целом - 0,86.</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Расчет вероятности безотказной работы тепловой сети по отношению к каждому потребителю выполняется с применением следующего алгоритма:</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Для каждого участка пути передачи теплоносителя от источника до потребителя, по отношению к которому выполняется расчет вероятности безотказной работы тепловой сети, устанавливаются: год его ввода в эксплуатацию, диаметр и протяженность.</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040108" w:rsidRPr="007A1F82" w:rsidRDefault="00040108" w:rsidP="00FD0737">
      <w:pPr>
        <w:pStyle w:val="aff5"/>
        <w:tabs>
          <w:tab w:val="left" w:pos="993"/>
        </w:tabs>
        <w:ind w:left="0" w:firstLine="284"/>
        <w:jc w:val="both"/>
        <w:rPr>
          <w:rFonts w:ascii="Arial" w:hAnsi="Arial" w:cs="Arial"/>
          <w:sz w:val="16"/>
          <w:szCs w:val="16"/>
        </w:rPr>
      </w:pPr>
      <w:r w:rsidRPr="007A1F82">
        <w:rPr>
          <w:rFonts w:ascii="Arial" w:hAnsi="Arial" w:cs="Arial"/>
          <w:sz w:val="16"/>
          <w:szCs w:val="16"/>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040108" w:rsidRPr="007A1F82" w:rsidRDefault="00040108" w:rsidP="00FD0737">
      <w:pPr>
        <w:pStyle w:val="aff5"/>
        <w:tabs>
          <w:tab w:val="left" w:pos="993"/>
        </w:tabs>
        <w:ind w:left="0" w:firstLine="284"/>
        <w:jc w:val="both"/>
        <w:rPr>
          <w:rFonts w:ascii="Arial" w:hAnsi="Arial" w:cs="Arial"/>
          <w:sz w:val="16"/>
          <w:szCs w:val="16"/>
        </w:rPr>
      </w:pPr>
      <w:r w:rsidRPr="007A1F82">
        <w:rPr>
          <w:rFonts w:ascii="Arial" w:hAnsi="Arial" w:cs="Arial"/>
          <w:sz w:val="16"/>
          <w:szCs w:val="16"/>
        </w:rPr>
        <w:t>средневзвешенная частота (интенсивность) отказов для участков тепловой сети с продолжительностью эксплуатации от 1 до 3 лет;</w:t>
      </w:r>
    </w:p>
    <w:p w:rsidR="00040108" w:rsidRPr="007A1F82" w:rsidRDefault="00040108" w:rsidP="00FD0737">
      <w:pPr>
        <w:pStyle w:val="aff5"/>
        <w:tabs>
          <w:tab w:val="left" w:pos="993"/>
        </w:tabs>
        <w:ind w:left="0" w:firstLine="284"/>
        <w:jc w:val="both"/>
        <w:rPr>
          <w:rFonts w:ascii="Arial" w:hAnsi="Arial" w:cs="Arial"/>
          <w:sz w:val="16"/>
          <w:szCs w:val="16"/>
        </w:rPr>
      </w:pPr>
      <w:r w:rsidRPr="007A1F82">
        <w:rPr>
          <w:rFonts w:ascii="Arial" w:hAnsi="Arial" w:cs="Arial"/>
          <w:sz w:val="16"/>
          <w:szCs w:val="16"/>
        </w:rPr>
        <w:t>средневзвешенная частота (интенсивность) отказов для участков тепловой сети с продолжительностью эксплуатации от 17 и более лет;</w:t>
      </w:r>
    </w:p>
    <w:p w:rsidR="00040108" w:rsidRPr="007A1F82" w:rsidRDefault="00040108" w:rsidP="00FD0737">
      <w:pPr>
        <w:pStyle w:val="aff5"/>
        <w:tabs>
          <w:tab w:val="left" w:pos="993"/>
        </w:tabs>
        <w:ind w:left="0" w:firstLine="284"/>
        <w:jc w:val="both"/>
        <w:rPr>
          <w:rFonts w:ascii="Arial" w:hAnsi="Arial" w:cs="Arial"/>
          <w:sz w:val="16"/>
          <w:szCs w:val="16"/>
        </w:rPr>
      </w:pPr>
      <w:r w:rsidRPr="007A1F82">
        <w:rPr>
          <w:rFonts w:ascii="Arial" w:hAnsi="Arial" w:cs="Arial"/>
          <w:sz w:val="16"/>
          <w:szCs w:val="16"/>
        </w:rPr>
        <w:t>средневзвешенная продолжительность ремонта (восстановления) участков тепловой сети;</w:t>
      </w:r>
    </w:p>
    <w:p w:rsidR="00040108" w:rsidRPr="007A1F82" w:rsidRDefault="00040108" w:rsidP="00FD0737">
      <w:pPr>
        <w:pStyle w:val="aff5"/>
        <w:tabs>
          <w:tab w:val="left" w:pos="993"/>
        </w:tabs>
        <w:ind w:left="0" w:firstLine="284"/>
        <w:jc w:val="both"/>
        <w:rPr>
          <w:rFonts w:ascii="Arial" w:hAnsi="Arial" w:cs="Arial"/>
          <w:sz w:val="16"/>
          <w:szCs w:val="16"/>
        </w:rPr>
      </w:pPr>
      <w:r w:rsidRPr="007A1F82">
        <w:rPr>
          <w:rFonts w:ascii="Arial" w:hAnsi="Arial" w:cs="Arial"/>
          <w:sz w:val="16"/>
          <w:szCs w:val="16"/>
        </w:rPr>
        <w:t>средневзвешенная продолжительность ремонта (восстановления) участков тепловой сети в зависимости от диаметра участка.</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Интенсивность отказов всей тепловой сети (без резервирования) по отношению к потребителю представляется как последовательное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°C, в промышленных зданиях ниже +8 °C (СП 124.13330.2012 «СНиП 41-02-2003 «Тепловые сети»).</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Специалистами ООО «ТК Новгородская» ведётся учёт и мониторинг системы теплоснабжения в разрезе отдельно взятых систем теплоснабжения в специализированной программе Zulu GIS 8.0 (Версия 8.0.0.8350u). Данное программное обеспечение позволяет, в том числе, моделировать гидравлические режимы работы таких систем теплоснабжения.</w:t>
      </w:r>
    </w:p>
    <w:p w:rsidR="00040108" w:rsidRPr="007A1F82" w:rsidRDefault="00040108" w:rsidP="00FD0737">
      <w:pPr>
        <w:tabs>
          <w:tab w:val="left" w:pos="1276"/>
        </w:tabs>
        <w:ind w:firstLine="284"/>
        <w:jc w:val="both"/>
        <w:rPr>
          <w:rFonts w:ascii="Arial" w:hAnsi="Arial" w:cs="Arial"/>
          <w:b/>
          <w:sz w:val="16"/>
          <w:szCs w:val="16"/>
        </w:rPr>
      </w:pPr>
      <w:r w:rsidRPr="007A1F82">
        <w:rPr>
          <w:rFonts w:ascii="Arial" w:hAnsi="Arial" w:cs="Arial"/>
          <w:b/>
          <w:sz w:val="16"/>
          <w:szCs w:val="16"/>
        </w:rPr>
        <w:t>б)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 xml:space="preserve">Время ликвидации повреждения на i-том участке определяется по формуле: </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noProof/>
          <w:position w:val="-27"/>
          <w:sz w:val="16"/>
          <w:szCs w:val="16"/>
        </w:rPr>
        <w:drawing>
          <wp:inline distT="0" distB="0" distL="0" distR="0">
            <wp:extent cx="1430216" cy="328246"/>
            <wp:effectExtent l="0" t="0" r="0" b="0"/>
            <wp:docPr id="3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3"/>
                    <a:srcRect/>
                    <a:stretch>
                      <a:fillRect/>
                    </a:stretch>
                  </pic:blipFill>
                  <pic:spPr bwMode="auto">
                    <a:xfrm>
                      <a:off x="0" y="0"/>
                      <a:ext cx="1430882" cy="328399"/>
                    </a:xfrm>
                    <a:prstGeom prst="rect">
                      <a:avLst/>
                    </a:prstGeom>
                    <a:noFill/>
                    <a:ln w="9525">
                      <a:noFill/>
                      <a:miter lim="800000"/>
                      <a:headEnd/>
                      <a:tailEnd/>
                    </a:ln>
                  </pic:spPr>
                </pic:pic>
              </a:graphicData>
            </a:graphic>
          </wp:inline>
        </w:drawing>
      </w:r>
      <w:r w:rsidRPr="007A1F82">
        <w:rPr>
          <w:rFonts w:ascii="Arial" w:hAnsi="Arial" w:cs="Arial"/>
          <w:noProof/>
          <w:position w:val="-27"/>
          <w:sz w:val="16"/>
          <w:szCs w:val="16"/>
        </w:rPr>
        <w:t xml:space="preserve">, </w:t>
      </w:r>
      <w:r w:rsidRPr="007A1F82">
        <w:rPr>
          <w:rFonts w:ascii="Arial" w:hAnsi="Arial" w:cs="Arial"/>
          <w:sz w:val="16"/>
          <w:szCs w:val="16"/>
        </w:rPr>
        <w:t>где:</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noProof/>
          <w:sz w:val="16"/>
          <w:szCs w:val="16"/>
        </w:rPr>
        <w:drawing>
          <wp:inline distT="0" distB="0" distL="0" distR="0">
            <wp:extent cx="164242" cy="187569"/>
            <wp:effectExtent l="0" t="0" r="7208" b="0"/>
            <wp:docPr id="3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4"/>
                    <a:srcRect/>
                    <a:stretch>
                      <a:fillRect/>
                    </a:stretch>
                  </pic:blipFill>
                  <pic:spPr bwMode="auto">
                    <a:xfrm>
                      <a:off x="0" y="0"/>
                      <a:ext cx="165720" cy="189257"/>
                    </a:xfrm>
                    <a:prstGeom prst="rect">
                      <a:avLst/>
                    </a:prstGeom>
                    <a:noFill/>
                    <a:ln w="9525">
                      <a:noFill/>
                      <a:miter lim="800000"/>
                      <a:headEnd/>
                      <a:tailEnd/>
                    </a:ln>
                  </pic:spPr>
                </pic:pic>
              </a:graphicData>
            </a:graphic>
          </wp:inline>
        </w:drawing>
      </w:r>
      <w:r w:rsidRPr="007A1F82">
        <w:rPr>
          <w:rFonts w:ascii="Arial" w:hAnsi="Arial" w:cs="Arial"/>
          <w:sz w:val="16"/>
          <w:szCs w:val="16"/>
        </w:rPr>
        <w:t xml:space="preserve"> - внутренняя температура, которая устанавливается критерием отказа теплоснабжения, °C;</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noProof/>
          <w:sz w:val="16"/>
          <w:szCs w:val="16"/>
        </w:rPr>
        <w:drawing>
          <wp:inline distT="0" distB="0" distL="0" distR="0">
            <wp:extent cx="107697" cy="234461"/>
            <wp:effectExtent l="0" t="0" r="6603" b="0"/>
            <wp:docPr id="4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5"/>
                    <a:srcRect/>
                    <a:stretch>
                      <a:fillRect/>
                    </a:stretch>
                  </pic:blipFill>
                  <pic:spPr bwMode="auto">
                    <a:xfrm>
                      <a:off x="0" y="0"/>
                      <a:ext cx="108094" cy="235326"/>
                    </a:xfrm>
                    <a:prstGeom prst="rect">
                      <a:avLst/>
                    </a:prstGeom>
                    <a:noFill/>
                    <a:ln w="9525">
                      <a:noFill/>
                      <a:miter lim="800000"/>
                      <a:headEnd/>
                      <a:tailEnd/>
                    </a:ln>
                  </pic:spPr>
                </pic:pic>
              </a:graphicData>
            </a:graphic>
          </wp:inline>
        </w:drawing>
      </w:r>
      <w:r w:rsidRPr="007A1F82">
        <w:rPr>
          <w:rFonts w:ascii="Arial" w:hAnsi="Arial" w:cs="Arial"/>
          <w:sz w:val="16"/>
          <w:szCs w:val="16"/>
        </w:rPr>
        <w:t xml:space="preserve"> - температура в отапливаемом помещении, которая была в момент начала исходного события, °C;</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noProof/>
          <w:sz w:val="16"/>
          <w:szCs w:val="16"/>
        </w:rPr>
        <w:drawing>
          <wp:inline distT="0" distB="0" distL="0" distR="0">
            <wp:extent cx="110881" cy="195548"/>
            <wp:effectExtent l="0" t="0" r="3419" b="0"/>
            <wp:docPr id="4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6"/>
                    <a:srcRect/>
                    <a:stretch>
                      <a:fillRect/>
                    </a:stretch>
                  </pic:blipFill>
                  <pic:spPr bwMode="auto">
                    <a:xfrm>
                      <a:off x="0" y="0"/>
                      <a:ext cx="110787" cy="195382"/>
                    </a:xfrm>
                    <a:prstGeom prst="rect">
                      <a:avLst/>
                    </a:prstGeom>
                    <a:noFill/>
                    <a:ln w="9525">
                      <a:noFill/>
                      <a:miter lim="800000"/>
                      <a:headEnd/>
                      <a:tailEnd/>
                    </a:ln>
                  </pic:spPr>
                </pic:pic>
              </a:graphicData>
            </a:graphic>
          </wp:inline>
        </w:drawing>
      </w:r>
      <w:r w:rsidRPr="007A1F82">
        <w:rPr>
          <w:rFonts w:ascii="Arial" w:hAnsi="Arial" w:cs="Arial"/>
          <w:sz w:val="16"/>
          <w:szCs w:val="16"/>
        </w:rPr>
        <w:t xml:space="preserve"> - температура наружного воздуха, °C;</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noProof/>
          <w:sz w:val="16"/>
          <w:szCs w:val="16"/>
        </w:rPr>
        <w:drawing>
          <wp:inline distT="0" distB="0" distL="0" distR="0">
            <wp:extent cx="145269" cy="164261"/>
            <wp:effectExtent l="19050" t="0" r="7131" b="0"/>
            <wp:docPr id="4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7"/>
                    <a:srcRect/>
                    <a:stretch>
                      <a:fillRect/>
                    </a:stretch>
                  </pic:blipFill>
                  <pic:spPr bwMode="auto">
                    <a:xfrm>
                      <a:off x="0" y="0"/>
                      <a:ext cx="148045" cy="167400"/>
                    </a:xfrm>
                    <a:prstGeom prst="rect">
                      <a:avLst/>
                    </a:prstGeom>
                    <a:noFill/>
                    <a:ln w="9525">
                      <a:noFill/>
                      <a:miter lim="800000"/>
                      <a:headEnd/>
                      <a:tailEnd/>
                    </a:ln>
                  </pic:spPr>
                </pic:pic>
              </a:graphicData>
            </a:graphic>
          </wp:inline>
        </w:drawing>
      </w:r>
      <w:r w:rsidRPr="007A1F82">
        <w:rPr>
          <w:rFonts w:ascii="Arial" w:hAnsi="Arial" w:cs="Arial"/>
          <w:sz w:val="16"/>
          <w:szCs w:val="16"/>
        </w:rPr>
        <w:t xml:space="preserve"> - коэффициент аккумуляции помещения (здания), ч.</w:t>
      </w:r>
    </w:p>
    <w:p w:rsidR="00040108" w:rsidRPr="007A1F82" w:rsidRDefault="00040108" w:rsidP="00FD0737">
      <w:pPr>
        <w:tabs>
          <w:tab w:val="left" w:pos="1276"/>
        </w:tabs>
        <w:ind w:firstLine="284"/>
        <w:jc w:val="both"/>
        <w:rPr>
          <w:rFonts w:ascii="Arial" w:hAnsi="Arial" w:cs="Arial"/>
          <w:b/>
          <w:sz w:val="16"/>
          <w:szCs w:val="16"/>
        </w:rPr>
      </w:pPr>
      <w:r w:rsidRPr="007A1F82">
        <w:rPr>
          <w:rFonts w:ascii="Arial" w:hAnsi="Arial" w:cs="Arial"/>
          <w:b/>
          <w:sz w:val="16"/>
          <w:szCs w:val="16"/>
        </w:rPr>
        <w:t>в)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В Яжелбицком сельском поселении подготовка котельной и тепловых сетей к отопительному периоду начинается в предыдущем периоде с систематизации выявленных дефектов в работе оборудования и отклонений от гидравлического и теплового режимов, составления планов работ, подготовки необходимой документации, заключения договоров с подрядными организациями и материально-техническим обеспечением плановых работ.</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Непосредственная подготовка системы теплоснабжения к эксплуатации в зимних условиях заканчивается не позднее срока, установленного для данной местности с учетом ее климатической зоны.</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 xml:space="preserve">Мероприятия по подготовке объектов теплоснабжения к работе в отопительный период 2022-2023 годов выполнялись в соответствии с утвержденными графиками; отклонений и нарушений при выполнении намеченных планов не зафиксировано. </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 xml:space="preserve">Готовность к ликвидации аварийных ситуаций проверена в ходе противоаварийных тренировок. </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Яжелбицкое сельское поселение не относится к районам с ограниченным сроком завоза грузов. В целях обеспечения надежности и безопасности объектов жизнеобеспечения теплоснабжающей организацией проверены и укомплектованы аварийные запасы материально-технических ресурсов.</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С учетом вышесказанного, вероятность отказа (аварийной ситуации) работы системы теплоснабжения по отношению к потребителям тепловой энергии на территории Яжелбицкого сельского поселения составляет не более 0,14.</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С учетом вышесказанного, вероятность безотказной (безаварийной) работы системы теплоснабжения по отношению к потребителям тепловой энергии на территории Яжелбицкого сельского поселения составляет не менее 0,86.</w:t>
      </w:r>
    </w:p>
    <w:p w:rsidR="00040108" w:rsidRPr="007A1F82" w:rsidRDefault="00040108" w:rsidP="00FD0737">
      <w:pPr>
        <w:tabs>
          <w:tab w:val="left" w:pos="1276"/>
        </w:tabs>
        <w:ind w:firstLine="284"/>
        <w:jc w:val="both"/>
        <w:rPr>
          <w:rFonts w:ascii="Arial" w:hAnsi="Arial" w:cs="Arial"/>
          <w:b/>
          <w:sz w:val="16"/>
          <w:szCs w:val="16"/>
        </w:rPr>
      </w:pPr>
      <w:r w:rsidRPr="007A1F82">
        <w:rPr>
          <w:rFonts w:ascii="Arial" w:hAnsi="Arial" w:cs="Arial"/>
          <w:b/>
          <w:sz w:val="16"/>
          <w:szCs w:val="16"/>
        </w:rPr>
        <w:t>г) Результаты оценки коэффициентов готовности теплопроводов к несению тепловой нагрузки</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Надежность расчетного уровня теплоснабжения оценивается коэффициентами готовности, представляющими собой вероятности того, что в произвольный момент времени в течение отопительного периода будет обеспечена подача расчетного количества тепла (или иначе среднее значение доли отопительного периода, в течение которого теплоснабжение потребителей не нарушается).</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Учитывая проводимые эксплуатирующей организацией мероприятия по ежегодному техническому обслуживанию систем теплоснабжения и подготовке их к очередному отопительному периоду, коэффициент готовности теплопроводов к несению тепловой нагрузки оценивается в размере не менее 0,97.</w:t>
      </w:r>
    </w:p>
    <w:p w:rsidR="00040108" w:rsidRPr="007A1F82" w:rsidRDefault="00040108" w:rsidP="00FD0737">
      <w:pPr>
        <w:tabs>
          <w:tab w:val="left" w:pos="1276"/>
        </w:tabs>
        <w:ind w:firstLine="284"/>
        <w:jc w:val="both"/>
        <w:rPr>
          <w:rFonts w:ascii="Arial" w:hAnsi="Arial" w:cs="Arial"/>
          <w:b/>
          <w:sz w:val="16"/>
          <w:szCs w:val="16"/>
        </w:rPr>
      </w:pPr>
      <w:r w:rsidRPr="007A1F82">
        <w:rPr>
          <w:rFonts w:ascii="Arial" w:hAnsi="Arial" w:cs="Arial"/>
          <w:b/>
          <w:sz w:val="16"/>
          <w:szCs w:val="16"/>
        </w:rPr>
        <w:t>д) Результаты оценки недоотпуска тепловой энергии по причине отказов (аварийных ситуаций) и простоев тепловых сетей и источников тепловой энергии</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Оценочная величина недоотпуска тепловой энергии по причине отказов (аварийных ситуаций) и простоев тепловых сетей и источников тепловой энергии составляет не более 0,2 Гкал.</w:t>
      </w:r>
    </w:p>
    <w:p w:rsidR="00040108" w:rsidRPr="007A1F82" w:rsidRDefault="00040108" w:rsidP="00FD0737">
      <w:pPr>
        <w:tabs>
          <w:tab w:val="left" w:pos="1276"/>
        </w:tabs>
        <w:ind w:firstLine="284"/>
        <w:jc w:val="center"/>
        <w:rPr>
          <w:rFonts w:ascii="Arial" w:hAnsi="Arial" w:cs="Arial"/>
          <w:b/>
          <w:bCs/>
          <w:color w:val="000000"/>
          <w:sz w:val="16"/>
          <w:szCs w:val="16"/>
        </w:rPr>
      </w:pPr>
      <w:r w:rsidRPr="007A1F82">
        <w:rPr>
          <w:rFonts w:ascii="Arial" w:hAnsi="Arial" w:cs="Arial"/>
          <w:b/>
          <w:bCs/>
          <w:color w:val="000000"/>
          <w:sz w:val="16"/>
          <w:szCs w:val="16"/>
        </w:rPr>
        <w:t>Глава 12. Обоснование инвестиций в строительство, реконструкцию и техническое перевооружение</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В действующей инвестиционной программе ООО «ТК Новгородская» по Яжелбицкому сельскому поселению предложения по величине необходимых инвестиций в реконструкцию и техническое перевооружение источников тепловой энергии и тепловых сетей на 2024-2035 годы не предусмотрены.</w:t>
      </w:r>
    </w:p>
    <w:p w:rsidR="00040108"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 xml:space="preserve">В случае потребности реконструкции и (или) технического перевооружения объектов теплоснабжения Яжелбицкого сельского поселения в инвестиционную программу предприятия будут внесены соответствующие изменения, что будет учтено при ежегодной актуализации схемы теплоснабжения Яжелбицкого сельского поселения. </w:t>
      </w:r>
    </w:p>
    <w:p w:rsidR="00040108" w:rsidRPr="007A1F82" w:rsidRDefault="00040108" w:rsidP="00FD0737">
      <w:pPr>
        <w:tabs>
          <w:tab w:val="left" w:pos="1276"/>
        </w:tabs>
        <w:ind w:firstLine="284"/>
        <w:jc w:val="center"/>
        <w:rPr>
          <w:rFonts w:ascii="Arial" w:hAnsi="Arial" w:cs="Arial"/>
          <w:b/>
          <w:bCs/>
          <w:color w:val="000000"/>
          <w:sz w:val="16"/>
          <w:szCs w:val="16"/>
        </w:rPr>
      </w:pPr>
      <w:r w:rsidRPr="007A1F82">
        <w:rPr>
          <w:rFonts w:ascii="Arial" w:hAnsi="Arial" w:cs="Arial"/>
          <w:b/>
          <w:bCs/>
          <w:color w:val="000000"/>
          <w:sz w:val="16"/>
          <w:szCs w:val="16"/>
        </w:rPr>
        <w:t>Глава 13. Индикаторы развития систем теплоснабжения поселения</w:t>
      </w:r>
    </w:p>
    <w:p w:rsidR="00040108" w:rsidRPr="007A1F82" w:rsidRDefault="00040108" w:rsidP="00FD0737">
      <w:pPr>
        <w:pStyle w:val="ConsPlusNormal"/>
        <w:ind w:firstLine="284"/>
        <w:contextualSpacing/>
        <w:jc w:val="both"/>
        <w:rPr>
          <w:sz w:val="16"/>
          <w:szCs w:val="16"/>
        </w:rPr>
      </w:pPr>
      <w:r w:rsidRPr="007A1F82">
        <w:rPr>
          <w:sz w:val="16"/>
          <w:szCs w:val="16"/>
        </w:rPr>
        <w:t>а) Количество прекращений подачи тепловой энергии, теплоносителя в результате технологических нарушений на тепловых сетях 0,5 ед/км:</w:t>
      </w:r>
    </w:p>
    <w:p w:rsidR="00040108" w:rsidRPr="007A1F82" w:rsidRDefault="00040108" w:rsidP="00FD0737">
      <w:pPr>
        <w:pStyle w:val="ConsPlusNormal"/>
        <w:ind w:firstLine="284"/>
        <w:contextualSpacing/>
        <w:jc w:val="both"/>
        <w:rPr>
          <w:sz w:val="16"/>
          <w:szCs w:val="16"/>
        </w:rPr>
      </w:pPr>
      <w:r w:rsidRPr="007A1F82">
        <w:rPr>
          <w:sz w:val="16"/>
          <w:szCs w:val="16"/>
        </w:rPr>
        <w:t>информация о количестве прекращений подачи тепловой энергии, теплоносителя в результате технологических нарушений на тепловых сетях отсутствуют 0,5 ед/Гкал (по установленной мощности котельной).</w:t>
      </w:r>
    </w:p>
    <w:p w:rsidR="00040108" w:rsidRPr="007A1F82" w:rsidRDefault="00040108" w:rsidP="00FD0737">
      <w:pPr>
        <w:pStyle w:val="ConsPlusNormal"/>
        <w:ind w:firstLine="284"/>
        <w:contextualSpacing/>
        <w:jc w:val="both"/>
        <w:rPr>
          <w:sz w:val="16"/>
          <w:szCs w:val="16"/>
        </w:rPr>
      </w:pPr>
      <w:r w:rsidRPr="007A1F82">
        <w:rPr>
          <w:sz w:val="16"/>
          <w:szCs w:val="16"/>
        </w:rPr>
        <w:t>б) Количество прекращений подачи тепловой энергии, теплоносителя в результате технологических нарушений на источниках тепловой энергии:</w:t>
      </w:r>
    </w:p>
    <w:p w:rsidR="00040108" w:rsidRPr="007A1F82" w:rsidRDefault="00040108" w:rsidP="00FD0737">
      <w:pPr>
        <w:pStyle w:val="ConsPlusNormal"/>
        <w:ind w:firstLine="284"/>
        <w:contextualSpacing/>
        <w:jc w:val="both"/>
        <w:rPr>
          <w:sz w:val="16"/>
          <w:szCs w:val="16"/>
        </w:rPr>
      </w:pPr>
      <w:r w:rsidRPr="007A1F82">
        <w:rPr>
          <w:sz w:val="16"/>
          <w:szCs w:val="16"/>
        </w:rPr>
        <w:t>информация о количестве прекращений подачи тепловой энергии, теплоносителя в результате технологических нарушений на источниках тепловой энергии отсутствует.</w:t>
      </w:r>
    </w:p>
    <w:p w:rsidR="00040108" w:rsidRPr="007A1F82" w:rsidRDefault="00040108" w:rsidP="00FD0737">
      <w:pPr>
        <w:pStyle w:val="ConsPlusNormal"/>
        <w:ind w:firstLine="284"/>
        <w:contextualSpacing/>
        <w:jc w:val="both"/>
        <w:rPr>
          <w:sz w:val="16"/>
          <w:szCs w:val="16"/>
        </w:rPr>
      </w:pPr>
      <w:r w:rsidRPr="007A1F82">
        <w:rPr>
          <w:sz w:val="16"/>
          <w:szCs w:val="16"/>
        </w:rPr>
        <w:t>в)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p w:rsidR="00040108" w:rsidRPr="007A1F82" w:rsidRDefault="00040108" w:rsidP="00FD0737">
      <w:pPr>
        <w:tabs>
          <w:tab w:val="left" w:pos="1276"/>
        </w:tabs>
        <w:ind w:firstLine="284"/>
        <w:contextualSpacing/>
        <w:jc w:val="both"/>
        <w:rPr>
          <w:rFonts w:ascii="Arial" w:hAnsi="Arial" w:cs="Arial"/>
          <w:sz w:val="16"/>
          <w:szCs w:val="16"/>
        </w:rPr>
      </w:pPr>
      <w:r w:rsidRPr="007A1F82">
        <w:rPr>
          <w:rFonts w:ascii="Arial" w:hAnsi="Arial" w:cs="Arial"/>
          <w:sz w:val="16"/>
          <w:szCs w:val="16"/>
        </w:rPr>
        <w:t>источники тепловой энергии, функционирующие в режиме комбинированной выработки электрической и тепловой энергии, на территории Яжелбицкого сельского поселения отсутствуют.</w:t>
      </w:r>
    </w:p>
    <w:p w:rsidR="00040108" w:rsidRPr="007A1F82" w:rsidRDefault="00040108" w:rsidP="00FD0737">
      <w:pPr>
        <w:pStyle w:val="ConsPlusNormal"/>
        <w:ind w:firstLine="284"/>
        <w:contextualSpacing/>
        <w:jc w:val="both"/>
        <w:rPr>
          <w:sz w:val="16"/>
          <w:szCs w:val="16"/>
        </w:rPr>
      </w:pPr>
      <w:r w:rsidRPr="007A1F82">
        <w:rPr>
          <w:sz w:val="16"/>
          <w:szCs w:val="16"/>
        </w:rPr>
        <w:t>г) Удельный расход условного топлива на отпуск электрической энергии:</w:t>
      </w:r>
    </w:p>
    <w:p w:rsidR="00040108" w:rsidRPr="007A1F82" w:rsidRDefault="00040108" w:rsidP="00FD0737">
      <w:pPr>
        <w:tabs>
          <w:tab w:val="left" w:pos="1276"/>
        </w:tabs>
        <w:ind w:firstLine="284"/>
        <w:contextualSpacing/>
        <w:jc w:val="both"/>
        <w:rPr>
          <w:rFonts w:ascii="Arial" w:hAnsi="Arial" w:cs="Arial"/>
          <w:sz w:val="16"/>
          <w:szCs w:val="16"/>
        </w:rPr>
      </w:pPr>
      <w:r w:rsidRPr="007A1F82">
        <w:rPr>
          <w:rFonts w:ascii="Arial" w:hAnsi="Arial" w:cs="Arial"/>
          <w:sz w:val="16"/>
          <w:szCs w:val="16"/>
        </w:rPr>
        <w:t>источники тепловой энергии, функционирующие в режиме комбинированной выработки электрической и тепловой энергии, на территории Яжелбицкого сельского поселения отсутствуют.</w:t>
      </w:r>
    </w:p>
    <w:p w:rsidR="00040108" w:rsidRPr="007A1F82" w:rsidRDefault="00040108" w:rsidP="00FD0737">
      <w:pPr>
        <w:pStyle w:val="ConsPlusNormal"/>
        <w:ind w:firstLine="284"/>
        <w:contextualSpacing/>
        <w:jc w:val="both"/>
        <w:rPr>
          <w:sz w:val="16"/>
          <w:szCs w:val="16"/>
        </w:rPr>
      </w:pPr>
      <w:r w:rsidRPr="007A1F82">
        <w:rPr>
          <w:sz w:val="16"/>
          <w:szCs w:val="16"/>
        </w:rPr>
        <w:t>д)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040108" w:rsidRPr="007A1F82" w:rsidRDefault="00040108" w:rsidP="00FD0737">
      <w:pPr>
        <w:tabs>
          <w:tab w:val="left" w:pos="1276"/>
        </w:tabs>
        <w:ind w:firstLine="284"/>
        <w:contextualSpacing/>
        <w:jc w:val="both"/>
        <w:rPr>
          <w:rFonts w:ascii="Arial" w:hAnsi="Arial" w:cs="Arial"/>
          <w:sz w:val="16"/>
          <w:szCs w:val="16"/>
        </w:rPr>
      </w:pPr>
      <w:r w:rsidRPr="007A1F82">
        <w:rPr>
          <w:rFonts w:ascii="Arial" w:hAnsi="Arial" w:cs="Arial"/>
          <w:sz w:val="16"/>
          <w:szCs w:val="16"/>
        </w:rPr>
        <w:t>источники тепловой энергии, функционирующие в режиме комбинированной выработки электрической и тепловой энергии, на территории Яжелбицкого сельского поселения отсутствуют.</w:t>
      </w:r>
    </w:p>
    <w:p w:rsidR="00040108" w:rsidRPr="007A1F82" w:rsidRDefault="00040108" w:rsidP="00FD0737">
      <w:pPr>
        <w:tabs>
          <w:tab w:val="left" w:pos="1276"/>
        </w:tabs>
        <w:ind w:firstLine="284"/>
        <w:contextualSpacing/>
        <w:jc w:val="both"/>
        <w:rPr>
          <w:rFonts w:ascii="Arial" w:hAnsi="Arial" w:cs="Arial"/>
          <w:color w:val="000000"/>
          <w:sz w:val="16"/>
          <w:szCs w:val="16"/>
        </w:rPr>
      </w:pPr>
      <w:r w:rsidRPr="007A1F82">
        <w:rPr>
          <w:rFonts w:ascii="Arial" w:hAnsi="Arial" w:cs="Arial"/>
          <w:color w:val="000000"/>
          <w:sz w:val="16"/>
          <w:szCs w:val="16"/>
        </w:rPr>
        <w:t>е) Удельный расход условного топлива на единицу тепловой энергии, отпускаемой с коллекторов источников:</w:t>
      </w:r>
    </w:p>
    <w:tbl>
      <w:tblPr>
        <w:tblW w:w="5000" w:type="pct"/>
        <w:tblCellMar>
          <w:left w:w="0" w:type="dxa"/>
          <w:right w:w="0" w:type="dxa"/>
        </w:tblCellMar>
        <w:tblLook w:val="04A0" w:firstRow="1" w:lastRow="0" w:firstColumn="1" w:lastColumn="0" w:noHBand="0" w:noVBand="1"/>
      </w:tblPr>
      <w:tblGrid>
        <w:gridCol w:w="431"/>
        <w:gridCol w:w="4304"/>
        <w:gridCol w:w="1385"/>
        <w:gridCol w:w="581"/>
        <w:gridCol w:w="581"/>
        <w:gridCol w:w="581"/>
        <w:gridCol w:w="581"/>
        <w:gridCol w:w="581"/>
        <w:gridCol w:w="581"/>
        <w:gridCol w:w="581"/>
        <w:gridCol w:w="452"/>
        <w:gridCol w:w="711"/>
      </w:tblGrid>
      <w:tr w:rsidR="00040108" w:rsidRPr="007A1F82" w:rsidTr="00FD0737">
        <w:trPr>
          <w:trHeight w:val="20"/>
        </w:trPr>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 п/п</w:t>
            </w:r>
          </w:p>
        </w:tc>
        <w:tc>
          <w:tcPr>
            <w:tcW w:w="1896" w:type="pct"/>
            <w:tcBorders>
              <w:top w:val="single" w:sz="4" w:space="0" w:color="auto"/>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Наименование теплоисточника</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Вид топлива</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2024</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2025</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2026</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2027</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2028</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2029</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2030</w:t>
            </w:r>
          </w:p>
        </w:tc>
        <w:tc>
          <w:tcPr>
            <w:tcW w:w="199" w:type="pct"/>
            <w:tcBorders>
              <w:top w:val="single" w:sz="4" w:space="0" w:color="auto"/>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2031</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2032-2040</w:t>
            </w:r>
          </w:p>
        </w:tc>
      </w:tr>
      <w:tr w:rsidR="00040108" w:rsidRPr="007A1F82" w:rsidTr="00FD0737">
        <w:trPr>
          <w:trHeight w:val="20"/>
        </w:trPr>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color w:val="000000"/>
                <w:sz w:val="12"/>
                <w:szCs w:val="16"/>
              </w:rPr>
            </w:pPr>
            <w:r w:rsidRPr="007A1F82">
              <w:rPr>
                <w:rFonts w:ascii="Arial" w:hAnsi="Arial" w:cs="Arial"/>
                <w:color w:val="000000"/>
                <w:sz w:val="12"/>
                <w:szCs w:val="16"/>
              </w:rPr>
              <w:t>1</w:t>
            </w:r>
          </w:p>
        </w:tc>
        <w:tc>
          <w:tcPr>
            <w:tcW w:w="1896" w:type="pct"/>
            <w:tcBorders>
              <w:top w:val="single" w:sz="4" w:space="0" w:color="auto"/>
              <w:left w:val="nil"/>
              <w:bottom w:val="single" w:sz="4" w:space="0" w:color="auto"/>
              <w:right w:val="single" w:sz="4" w:space="0" w:color="auto"/>
            </w:tcBorders>
            <w:shd w:val="clear" w:color="auto" w:fill="auto"/>
            <w:noWrap/>
            <w:vAlign w:val="center"/>
            <w:hideMark/>
          </w:tcPr>
          <w:p w:rsidR="00040108" w:rsidRPr="007A1F82" w:rsidRDefault="00040108" w:rsidP="007A1F82">
            <w:pPr>
              <w:rPr>
                <w:rFonts w:ascii="Arial" w:hAnsi="Arial" w:cs="Arial"/>
                <w:sz w:val="12"/>
                <w:szCs w:val="16"/>
              </w:rPr>
            </w:pPr>
            <w:r w:rsidRPr="007A1F82">
              <w:rPr>
                <w:rFonts w:ascii="Arial" w:hAnsi="Arial" w:cs="Arial"/>
                <w:sz w:val="12"/>
                <w:szCs w:val="16"/>
              </w:rPr>
              <w:t>Котельная № 10, Валдайский район, с. Яжелбицы</w:t>
            </w:r>
          </w:p>
        </w:tc>
        <w:tc>
          <w:tcPr>
            <w:tcW w:w="610" w:type="pct"/>
            <w:tcBorders>
              <w:top w:val="single" w:sz="4" w:space="0" w:color="auto"/>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газ</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182,70</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182,70</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182,70</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182,70</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182,70</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182,70</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182,70</w:t>
            </w: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182,70</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182,70</w:t>
            </w:r>
          </w:p>
        </w:tc>
      </w:tr>
      <w:tr w:rsidR="00040108" w:rsidRPr="007A1F82" w:rsidTr="00FD0737">
        <w:trPr>
          <w:trHeight w:val="20"/>
        </w:trPr>
        <w:tc>
          <w:tcPr>
            <w:tcW w:w="190" w:type="pct"/>
            <w:tcBorders>
              <w:top w:val="single" w:sz="4" w:space="0" w:color="auto"/>
              <w:left w:val="single" w:sz="4" w:space="0" w:color="auto"/>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color w:val="000000"/>
                <w:sz w:val="12"/>
                <w:szCs w:val="16"/>
              </w:rPr>
            </w:pPr>
            <w:r w:rsidRPr="007A1F82">
              <w:rPr>
                <w:rFonts w:ascii="Arial" w:hAnsi="Arial" w:cs="Arial"/>
                <w:color w:val="000000"/>
                <w:sz w:val="12"/>
                <w:szCs w:val="16"/>
              </w:rPr>
              <w:t>2</w:t>
            </w:r>
          </w:p>
        </w:tc>
        <w:tc>
          <w:tcPr>
            <w:tcW w:w="1896" w:type="pct"/>
            <w:tcBorders>
              <w:top w:val="single" w:sz="4" w:space="0" w:color="auto"/>
              <w:left w:val="nil"/>
              <w:bottom w:val="single" w:sz="4" w:space="0" w:color="auto"/>
              <w:right w:val="single" w:sz="4" w:space="0" w:color="auto"/>
            </w:tcBorders>
            <w:shd w:val="clear" w:color="auto" w:fill="auto"/>
            <w:noWrap/>
            <w:vAlign w:val="center"/>
          </w:tcPr>
          <w:p w:rsidR="00040108" w:rsidRPr="007A1F82" w:rsidRDefault="00040108" w:rsidP="007A1F82">
            <w:pPr>
              <w:rPr>
                <w:rFonts w:ascii="Arial" w:hAnsi="Arial" w:cs="Arial"/>
                <w:sz w:val="12"/>
                <w:szCs w:val="16"/>
              </w:rPr>
            </w:pPr>
            <w:r w:rsidRPr="007A1F82">
              <w:rPr>
                <w:rFonts w:ascii="Arial" w:hAnsi="Arial" w:cs="Arial"/>
                <w:sz w:val="12"/>
                <w:szCs w:val="16"/>
              </w:rPr>
              <w:t>Котельная № 20, Валдайский район, д. Ижицы</w:t>
            </w:r>
          </w:p>
        </w:tc>
        <w:tc>
          <w:tcPr>
            <w:tcW w:w="610" w:type="pct"/>
            <w:tcBorders>
              <w:top w:val="single" w:sz="4" w:space="0" w:color="auto"/>
              <w:left w:val="nil"/>
              <w:bottom w:val="single" w:sz="4" w:space="0" w:color="auto"/>
              <w:right w:val="single" w:sz="4" w:space="0" w:color="auto"/>
            </w:tcBorders>
            <w:shd w:val="clear" w:color="auto" w:fill="auto"/>
            <w:noWrap/>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электроэнергия</w:t>
            </w:r>
          </w:p>
        </w:tc>
        <w:tc>
          <w:tcPr>
            <w:tcW w:w="256" w:type="pct"/>
            <w:tcBorders>
              <w:top w:val="single" w:sz="4" w:space="0" w:color="auto"/>
              <w:left w:val="nil"/>
              <w:bottom w:val="single" w:sz="4" w:space="0" w:color="auto"/>
              <w:right w:val="single" w:sz="4" w:space="0" w:color="auto"/>
            </w:tcBorders>
            <w:shd w:val="clear" w:color="auto" w:fill="auto"/>
            <w:noWrap/>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w:t>
            </w:r>
          </w:p>
        </w:tc>
        <w:tc>
          <w:tcPr>
            <w:tcW w:w="256" w:type="pct"/>
            <w:tcBorders>
              <w:top w:val="single" w:sz="4" w:space="0" w:color="auto"/>
              <w:left w:val="nil"/>
              <w:bottom w:val="single" w:sz="4" w:space="0" w:color="auto"/>
              <w:right w:val="single" w:sz="4" w:space="0" w:color="auto"/>
            </w:tcBorders>
            <w:shd w:val="clear" w:color="auto" w:fill="auto"/>
            <w:noWrap/>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w:t>
            </w:r>
          </w:p>
        </w:tc>
        <w:tc>
          <w:tcPr>
            <w:tcW w:w="256" w:type="pct"/>
            <w:tcBorders>
              <w:top w:val="single" w:sz="4" w:space="0" w:color="auto"/>
              <w:left w:val="nil"/>
              <w:bottom w:val="single" w:sz="4" w:space="0" w:color="auto"/>
              <w:right w:val="single" w:sz="4" w:space="0" w:color="auto"/>
            </w:tcBorders>
            <w:shd w:val="clear" w:color="auto" w:fill="auto"/>
            <w:noWrap/>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w:t>
            </w:r>
          </w:p>
        </w:tc>
        <w:tc>
          <w:tcPr>
            <w:tcW w:w="256" w:type="pct"/>
            <w:tcBorders>
              <w:top w:val="single" w:sz="4" w:space="0" w:color="auto"/>
              <w:left w:val="nil"/>
              <w:bottom w:val="single" w:sz="4" w:space="0" w:color="auto"/>
              <w:right w:val="single" w:sz="4" w:space="0" w:color="auto"/>
            </w:tcBorders>
            <w:shd w:val="clear" w:color="auto" w:fill="auto"/>
            <w:noWrap/>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w:t>
            </w:r>
          </w:p>
        </w:tc>
        <w:tc>
          <w:tcPr>
            <w:tcW w:w="256" w:type="pct"/>
            <w:tcBorders>
              <w:top w:val="single" w:sz="4" w:space="0" w:color="auto"/>
              <w:left w:val="nil"/>
              <w:bottom w:val="single" w:sz="4" w:space="0" w:color="auto"/>
              <w:right w:val="single" w:sz="4" w:space="0" w:color="auto"/>
            </w:tcBorders>
            <w:shd w:val="clear" w:color="auto" w:fill="auto"/>
            <w:noWrap/>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w:t>
            </w:r>
          </w:p>
        </w:tc>
        <w:tc>
          <w:tcPr>
            <w:tcW w:w="256" w:type="pct"/>
            <w:tcBorders>
              <w:top w:val="single" w:sz="4" w:space="0" w:color="auto"/>
              <w:left w:val="nil"/>
              <w:bottom w:val="single" w:sz="4" w:space="0" w:color="auto"/>
              <w:right w:val="single" w:sz="4" w:space="0" w:color="auto"/>
            </w:tcBorders>
            <w:shd w:val="clear" w:color="auto" w:fill="auto"/>
            <w:noWrap/>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w:t>
            </w:r>
          </w:p>
        </w:tc>
        <w:tc>
          <w:tcPr>
            <w:tcW w:w="256" w:type="pct"/>
            <w:tcBorders>
              <w:top w:val="single" w:sz="4" w:space="0" w:color="auto"/>
              <w:left w:val="nil"/>
              <w:bottom w:val="single" w:sz="4" w:space="0" w:color="auto"/>
              <w:right w:val="single" w:sz="4" w:space="0" w:color="auto"/>
            </w:tcBorders>
            <w:shd w:val="clear" w:color="auto" w:fill="auto"/>
            <w:noWrap/>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w:t>
            </w:r>
          </w:p>
        </w:tc>
        <w:tc>
          <w:tcPr>
            <w:tcW w:w="199" w:type="pct"/>
            <w:tcBorders>
              <w:top w:val="single" w:sz="4" w:space="0" w:color="auto"/>
              <w:left w:val="nil"/>
              <w:bottom w:val="single" w:sz="4" w:space="0" w:color="auto"/>
              <w:right w:val="single" w:sz="4" w:space="0" w:color="auto"/>
            </w:tcBorders>
            <w:shd w:val="clear" w:color="auto" w:fill="auto"/>
            <w:noWrap/>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w:t>
            </w:r>
          </w:p>
        </w:tc>
        <w:tc>
          <w:tcPr>
            <w:tcW w:w="313" w:type="pct"/>
            <w:tcBorders>
              <w:top w:val="single" w:sz="4" w:space="0" w:color="auto"/>
              <w:left w:val="nil"/>
              <w:bottom w:val="single" w:sz="4" w:space="0" w:color="auto"/>
              <w:right w:val="single" w:sz="4" w:space="0" w:color="auto"/>
            </w:tcBorders>
            <w:shd w:val="clear" w:color="auto" w:fill="auto"/>
            <w:noWrap/>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w:t>
            </w:r>
          </w:p>
        </w:tc>
      </w:tr>
    </w:tbl>
    <w:p w:rsidR="00040108" w:rsidRPr="007A1F82" w:rsidRDefault="00040108" w:rsidP="00FD0737">
      <w:pPr>
        <w:ind w:firstLine="284"/>
        <w:jc w:val="both"/>
        <w:rPr>
          <w:rFonts w:ascii="Arial" w:hAnsi="Arial" w:cs="Arial"/>
          <w:sz w:val="16"/>
          <w:szCs w:val="16"/>
        </w:rPr>
      </w:pPr>
      <w:r w:rsidRPr="007A1F82">
        <w:rPr>
          <w:rFonts w:ascii="Arial" w:hAnsi="Arial" w:cs="Arial"/>
          <w:color w:val="000000"/>
          <w:sz w:val="16"/>
          <w:szCs w:val="16"/>
        </w:rPr>
        <w:t>ж) Отношение величины технологических потерь тепловой энергии теплоносителя к материальной характеристике тепловой сети:</w:t>
      </w:r>
    </w:p>
    <w:tbl>
      <w:tblPr>
        <w:tblW w:w="5000" w:type="pct"/>
        <w:tblCellMar>
          <w:left w:w="0" w:type="dxa"/>
          <w:right w:w="0" w:type="dxa"/>
        </w:tblCellMar>
        <w:tblLook w:val="04A0" w:firstRow="1" w:lastRow="0" w:firstColumn="1" w:lastColumn="0" w:noHBand="0" w:noVBand="1"/>
      </w:tblPr>
      <w:tblGrid>
        <w:gridCol w:w="431"/>
        <w:gridCol w:w="4865"/>
        <w:gridCol w:w="947"/>
        <w:gridCol w:w="568"/>
        <w:gridCol w:w="568"/>
        <w:gridCol w:w="565"/>
        <w:gridCol w:w="568"/>
        <w:gridCol w:w="568"/>
        <w:gridCol w:w="424"/>
        <w:gridCol w:w="604"/>
        <w:gridCol w:w="531"/>
        <w:gridCol w:w="711"/>
      </w:tblGrid>
      <w:tr w:rsidR="007A1F82" w:rsidRPr="007A1F82" w:rsidTr="00FD0737">
        <w:trPr>
          <w:trHeight w:val="20"/>
        </w:trPr>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 п/п</w:t>
            </w:r>
          </w:p>
        </w:tc>
        <w:tc>
          <w:tcPr>
            <w:tcW w:w="2143" w:type="pct"/>
            <w:tcBorders>
              <w:top w:val="single" w:sz="4" w:space="0" w:color="auto"/>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Наименование теплоисточника</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Вид топлива</w:t>
            </w:r>
          </w:p>
        </w:tc>
        <w:tc>
          <w:tcPr>
            <w:tcW w:w="250" w:type="pct"/>
            <w:tcBorders>
              <w:top w:val="single" w:sz="4" w:space="0" w:color="auto"/>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2024</w:t>
            </w:r>
          </w:p>
        </w:tc>
        <w:tc>
          <w:tcPr>
            <w:tcW w:w="250" w:type="pct"/>
            <w:tcBorders>
              <w:top w:val="single" w:sz="4" w:space="0" w:color="auto"/>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2025</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2026</w:t>
            </w:r>
          </w:p>
        </w:tc>
        <w:tc>
          <w:tcPr>
            <w:tcW w:w="250" w:type="pct"/>
            <w:tcBorders>
              <w:top w:val="single" w:sz="4" w:space="0" w:color="auto"/>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2027</w:t>
            </w:r>
          </w:p>
        </w:tc>
        <w:tc>
          <w:tcPr>
            <w:tcW w:w="250" w:type="pct"/>
            <w:tcBorders>
              <w:top w:val="single" w:sz="4" w:space="0" w:color="auto"/>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2028</w:t>
            </w:r>
          </w:p>
        </w:tc>
        <w:tc>
          <w:tcPr>
            <w:tcW w:w="187" w:type="pct"/>
            <w:tcBorders>
              <w:top w:val="single" w:sz="4" w:space="0" w:color="auto"/>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2029</w:t>
            </w:r>
          </w:p>
        </w:tc>
        <w:tc>
          <w:tcPr>
            <w:tcW w:w="266" w:type="pct"/>
            <w:tcBorders>
              <w:top w:val="single" w:sz="4" w:space="0" w:color="auto"/>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2030</w:t>
            </w:r>
          </w:p>
        </w:tc>
        <w:tc>
          <w:tcPr>
            <w:tcW w:w="234" w:type="pct"/>
            <w:tcBorders>
              <w:top w:val="single" w:sz="4" w:space="0" w:color="auto"/>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2031</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2032-2040</w:t>
            </w:r>
          </w:p>
        </w:tc>
      </w:tr>
      <w:tr w:rsidR="007A1F82" w:rsidRPr="007A1F82" w:rsidTr="00FD0737">
        <w:trPr>
          <w:trHeight w:val="20"/>
        </w:trPr>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color w:val="000000"/>
                <w:sz w:val="12"/>
                <w:szCs w:val="16"/>
              </w:rPr>
            </w:pPr>
            <w:r w:rsidRPr="007A1F82">
              <w:rPr>
                <w:rFonts w:ascii="Arial" w:hAnsi="Arial" w:cs="Arial"/>
                <w:color w:val="000000"/>
                <w:sz w:val="12"/>
                <w:szCs w:val="16"/>
              </w:rPr>
              <w:t>1</w:t>
            </w:r>
          </w:p>
        </w:tc>
        <w:tc>
          <w:tcPr>
            <w:tcW w:w="2143" w:type="pct"/>
            <w:tcBorders>
              <w:top w:val="single" w:sz="4" w:space="0" w:color="auto"/>
              <w:left w:val="nil"/>
              <w:bottom w:val="single" w:sz="4" w:space="0" w:color="auto"/>
              <w:right w:val="single" w:sz="4" w:space="0" w:color="auto"/>
            </w:tcBorders>
            <w:shd w:val="clear" w:color="auto" w:fill="auto"/>
            <w:noWrap/>
            <w:vAlign w:val="center"/>
            <w:hideMark/>
          </w:tcPr>
          <w:p w:rsidR="00040108" w:rsidRPr="007A1F82" w:rsidRDefault="00040108" w:rsidP="007A1F82">
            <w:pPr>
              <w:rPr>
                <w:rFonts w:ascii="Arial" w:hAnsi="Arial" w:cs="Arial"/>
                <w:sz w:val="12"/>
                <w:szCs w:val="16"/>
              </w:rPr>
            </w:pPr>
            <w:r w:rsidRPr="007A1F82">
              <w:rPr>
                <w:rFonts w:ascii="Arial" w:hAnsi="Arial" w:cs="Arial"/>
                <w:sz w:val="12"/>
                <w:szCs w:val="16"/>
              </w:rPr>
              <w:t>Котельная № 10, Валдайский район, с.Яжелбицы</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газ</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2,20</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2,20</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2,20</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2,20</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2,20</w:t>
            </w:r>
          </w:p>
        </w:tc>
        <w:tc>
          <w:tcPr>
            <w:tcW w:w="187" w:type="pct"/>
            <w:tcBorders>
              <w:top w:val="single" w:sz="4" w:space="0" w:color="auto"/>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2,20</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2,20</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2,20</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2,20</w:t>
            </w:r>
          </w:p>
        </w:tc>
      </w:tr>
      <w:tr w:rsidR="007A1F82" w:rsidRPr="007A1F82" w:rsidTr="00FD0737">
        <w:trPr>
          <w:trHeight w:val="20"/>
        </w:trPr>
        <w:tc>
          <w:tcPr>
            <w:tcW w:w="190" w:type="pct"/>
            <w:tcBorders>
              <w:top w:val="single" w:sz="4" w:space="0" w:color="auto"/>
              <w:left w:val="single" w:sz="4" w:space="0" w:color="auto"/>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color w:val="000000"/>
                <w:sz w:val="12"/>
                <w:szCs w:val="16"/>
              </w:rPr>
            </w:pPr>
            <w:r w:rsidRPr="007A1F82">
              <w:rPr>
                <w:rFonts w:ascii="Arial" w:hAnsi="Arial" w:cs="Arial"/>
                <w:color w:val="000000"/>
                <w:sz w:val="12"/>
                <w:szCs w:val="16"/>
              </w:rPr>
              <w:t>2</w:t>
            </w:r>
          </w:p>
        </w:tc>
        <w:tc>
          <w:tcPr>
            <w:tcW w:w="2143" w:type="pct"/>
            <w:tcBorders>
              <w:top w:val="single" w:sz="4" w:space="0" w:color="auto"/>
              <w:left w:val="nil"/>
              <w:bottom w:val="single" w:sz="4" w:space="0" w:color="auto"/>
              <w:right w:val="single" w:sz="4" w:space="0" w:color="auto"/>
            </w:tcBorders>
            <w:shd w:val="clear" w:color="auto" w:fill="auto"/>
            <w:noWrap/>
            <w:vAlign w:val="center"/>
          </w:tcPr>
          <w:p w:rsidR="00040108" w:rsidRPr="007A1F82" w:rsidRDefault="00040108" w:rsidP="007A1F82">
            <w:pPr>
              <w:rPr>
                <w:rFonts w:ascii="Arial" w:hAnsi="Arial" w:cs="Arial"/>
                <w:sz w:val="12"/>
                <w:szCs w:val="16"/>
              </w:rPr>
            </w:pPr>
            <w:r w:rsidRPr="007A1F82">
              <w:rPr>
                <w:rFonts w:ascii="Arial" w:hAnsi="Arial" w:cs="Arial"/>
                <w:sz w:val="12"/>
                <w:szCs w:val="16"/>
              </w:rPr>
              <w:t>Котельная № 20, Валдайский район, д.Ижицы</w:t>
            </w:r>
          </w:p>
        </w:tc>
        <w:tc>
          <w:tcPr>
            <w:tcW w:w="417" w:type="pct"/>
            <w:tcBorders>
              <w:top w:val="single" w:sz="4" w:space="0" w:color="auto"/>
              <w:left w:val="nil"/>
              <w:bottom w:val="single" w:sz="4" w:space="0" w:color="auto"/>
              <w:right w:val="single" w:sz="4" w:space="0" w:color="auto"/>
            </w:tcBorders>
            <w:shd w:val="clear" w:color="auto" w:fill="auto"/>
            <w:noWrap/>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электро-энергия</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0,98</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0,98</w:t>
            </w:r>
          </w:p>
        </w:tc>
        <w:tc>
          <w:tcPr>
            <w:tcW w:w="249" w:type="pct"/>
            <w:tcBorders>
              <w:top w:val="single" w:sz="4" w:space="0" w:color="auto"/>
              <w:left w:val="nil"/>
              <w:bottom w:val="single" w:sz="4" w:space="0" w:color="auto"/>
              <w:right w:val="single" w:sz="4" w:space="0" w:color="auto"/>
            </w:tcBorders>
            <w:shd w:val="clear" w:color="auto" w:fill="auto"/>
            <w:noWrap/>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0,98</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0,98</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0,98</w:t>
            </w:r>
          </w:p>
        </w:tc>
        <w:tc>
          <w:tcPr>
            <w:tcW w:w="187" w:type="pct"/>
            <w:tcBorders>
              <w:top w:val="single" w:sz="4" w:space="0" w:color="auto"/>
              <w:left w:val="nil"/>
              <w:bottom w:val="single" w:sz="4" w:space="0" w:color="auto"/>
              <w:right w:val="single" w:sz="4" w:space="0" w:color="auto"/>
            </w:tcBorders>
            <w:shd w:val="clear" w:color="auto" w:fill="auto"/>
            <w:noWrap/>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0,98</w:t>
            </w:r>
          </w:p>
        </w:tc>
        <w:tc>
          <w:tcPr>
            <w:tcW w:w="266" w:type="pct"/>
            <w:tcBorders>
              <w:top w:val="single" w:sz="4" w:space="0" w:color="auto"/>
              <w:left w:val="nil"/>
              <w:bottom w:val="single" w:sz="4" w:space="0" w:color="auto"/>
              <w:right w:val="single" w:sz="4" w:space="0" w:color="auto"/>
            </w:tcBorders>
            <w:shd w:val="clear" w:color="auto" w:fill="auto"/>
            <w:noWrap/>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0,98</w:t>
            </w:r>
          </w:p>
        </w:tc>
        <w:tc>
          <w:tcPr>
            <w:tcW w:w="234" w:type="pct"/>
            <w:tcBorders>
              <w:top w:val="single" w:sz="4" w:space="0" w:color="auto"/>
              <w:left w:val="nil"/>
              <w:bottom w:val="single" w:sz="4" w:space="0" w:color="auto"/>
              <w:right w:val="single" w:sz="4" w:space="0" w:color="auto"/>
            </w:tcBorders>
            <w:shd w:val="clear" w:color="auto" w:fill="auto"/>
            <w:noWrap/>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0,98</w:t>
            </w:r>
          </w:p>
        </w:tc>
        <w:tc>
          <w:tcPr>
            <w:tcW w:w="313" w:type="pct"/>
            <w:tcBorders>
              <w:top w:val="single" w:sz="4" w:space="0" w:color="auto"/>
              <w:left w:val="nil"/>
              <w:bottom w:val="single" w:sz="4" w:space="0" w:color="auto"/>
              <w:right w:val="single" w:sz="4" w:space="0" w:color="auto"/>
            </w:tcBorders>
            <w:shd w:val="clear" w:color="auto" w:fill="auto"/>
            <w:noWrap/>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0,98</w:t>
            </w:r>
          </w:p>
        </w:tc>
      </w:tr>
    </w:tbl>
    <w:p w:rsidR="00040108" w:rsidRPr="007A1F82" w:rsidRDefault="00040108" w:rsidP="00FD0737">
      <w:pPr>
        <w:ind w:firstLine="284"/>
        <w:jc w:val="both"/>
        <w:rPr>
          <w:rFonts w:ascii="Arial" w:hAnsi="Arial" w:cs="Arial"/>
          <w:color w:val="000000"/>
          <w:sz w:val="16"/>
          <w:szCs w:val="16"/>
        </w:rPr>
      </w:pPr>
      <w:r w:rsidRPr="007A1F82">
        <w:rPr>
          <w:rFonts w:ascii="Arial" w:hAnsi="Arial" w:cs="Arial"/>
          <w:color w:val="000000"/>
          <w:sz w:val="16"/>
          <w:szCs w:val="16"/>
        </w:rPr>
        <w:t>з) Коэффициент использования установленной тепловой мощности:</w:t>
      </w:r>
    </w:p>
    <w:tbl>
      <w:tblPr>
        <w:tblW w:w="5000" w:type="pct"/>
        <w:tblCellMar>
          <w:left w:w="0" w:type="dxa"/>
          <w:right w:w="0" w:type="dxa"/>
        </w:tblCellMar>
        <w:tblLook w:val="04A0" w:firstRow="1" w:lastRow="0" w:firstColumn="1" w:lastColumn="0" w:noHBand="0" w:noVBand="1"/>
      </w:tblPr>
      <w:tblGrid>
        <w:gridCol w:w="432"/>
        <w:gridCol w:w="3794"/>
        <w:gridCol w:w="1525"/>
        <w:gridCol w:w="565"/>
        <w:gridCol w:w="565"/>
        <w:gridCol w:w="565"/>
        <w:gridCol w:w="565"/>
        <w:gridCol w:w="565"/>
        <w:gridCol w:w="565"/>
        <w:gridCol w:w="790"/>
        <w:gridCol w:w="565"/>
        <w:gridCol w:w="854"/>
      </w:tblGrid>
      <w:tr w:rsidR="00040108" w:rsidRPr="007A1F82" w:rsidTr="00FD0737">
        <w:trPr>
          <w:trHeight w:val="20"/>
        </w:trPr>
        <w:tc>
          <w:tcPr>
            <w:tcW w:w="190" w:type="pct"/>
            <w:tcBorders>
              <w:top w:val="single" w:sz="4" w:space="0" w:color="auto"/>
              <w:left w:val="single" w:sz="4" w:space="0" w:color="auto"/>
              <w:bottom w:val="nil"/>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 п/п</w:t>
            </w:r>
          </w:p>
        </w:tc>
        <w:tc>
          <w:tcPr>
            <w:tcW w:w="1671" w:type="pct"/>
            <w:tcBorders>
              <w:top w:val="single" w:sz="4" w:space="0" w:color="auto"/>
              <w:left w:val="nil"/>
              <w:bottom w:val="nil"/>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Наименование теплоисточника</w:t>
            </w:r>
          </w:p>
        </w:tc>
        <w:tc>
          <w:tcPr>
            <w:tcW w:w="672" w:type="pct"/>
            <w:tcBorders>
              <w:top w:val="single" w:sz="4" w:space="0" w:color="auto"/>
              <w:left w:val="nil"/>
              <w:bottom w:val="nil"/>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Вид топлива</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2022</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2023</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2024</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2025</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2026</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2027</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2028</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2029</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b/>
                <w:bCs/>
                <w:color w:val="000000"/>
                <w:sz w:val="12"/>
                <w:szCs w:val="16"/>
              </w:rPr>
            </w:pPr>
            <w:r w:rsidRPr="007A1F82">
              <w:rPr>
                <w:rFonts w:ascii="Arial" w:hAnsi="Arial" w:cs="Arial"/>
                <w:b/>
                <w:bCs/>
                <w:color w:val="000000"/>
                <w:sz w:val="12"/>
                <w:szCs w:val="16"/>
              </w:rPr>
              <w:t>2030-2040</w:t>
            </w:r>
          </w:p>
        </w:tc>
      </w:tr>
      <w:tr w:rsidR="00040108" w:rsidRPr="007A1F82" w:rsidTr="00FD0737">
        <w:trPr>
          <w:trHeight w:val="20"/>
        </w:trPr>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0108" w:rsidRPr="007A1F82" w:rsidRDefault="00040108" w:rsidP="007A1F82">
            <w:pPr>
              <w:jc w:val="center"/>
              <w:rPr>
                <w:rFonts w:ascii="Arial" w:hAnsi="Arial" w:cs="Arial"/>
                <w:color w:val="000000"/>
                <w:sz w:val="12"/>
                <w:szCs w:val="16"/>
              </w:rPr>
            </w:pPr>
            <w:r w:rsidRPr="007A1F82">
              <w:rPr>
                <w:rFonts w:ascii="Arial" w:hAnsi="Arial" w:cs="Arial"/>
                <w:color w:val="000000"/>
                <w:sz w:val="12"/>
                <w:szCs w:val="16"/>
              </w:rPr>
              <w:t>1</w:t>
            </w:r>
          </w:p>
        </w:tc>
        <w:tc>
          <w:tcPr>
            <w:tcW w:w="1671" w:type="pct"/>
            <w:tcBorders>
              <w:top w:val="single" w:sz="4" w:space="0" w:color="auto"/>
              <w:left w:val="nil"/>
              <w:bottom w:val="single" w:sz="4" w:space="0" w:color="auto"/>
              <w:right w:val="single" w:sz="4" w:space="0" w:color="auto"/>
            </w:tcBorders>
            <w:shd w:val="clear" w:color="auto" w:fill="auto"/>
            <w:noWrap/>
            <w:vAlign w:val="center"/>
            <w:hideMark/>
          </w:tcPr>
          <w:p w:rsidR="00040108" w:rsidRPr="007A1F82" w:rsidRDefault="00040108" w:rsidP="007A1F82">
            <w:pPr>
              <w:rPr>
                <w:rFonts w:ascii="Arial" w:hAnsi="Arial" w:cs="Arial"/>
                <w:sz w:val="12"/>
                <w:szCs w:val="16"/>
              </w:rPr>
            </w:pPr>
            <w:r w:rsidRPr="007A1F82">
              <w:rPr>
                <w:rFonts w:ascii="Arial" w:hAnsi="Arial" w:cs="Arial"/>
                <w:sz w:val="12"/>
                <w:szCs w:val="16"/>
              </w:rPr>
              <w:t>Котельная № 10, с. Яжелбицы</w:t>
            </w:r>
          </w:p>
        </w:tc>
        <w:tc>
          <w:tcPr>
            <w:tcW w:w="672" w:type="pct"/>
            <w:tcBorders>
              <w:top w:val="single" w:sz="4" w:space="0" w:color="auto"/>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газ</w:t>
            </w:r>
          </w:p>
        </w:tc>
        <w:tc>
          <w:tcPr>
            <w:tcW w:w="249" w:type="pct"/>
            <w:tcBorders>
              <w:top w:val="nil"/>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0,672</w:t>
            </w:r>
          </w:p>
        </w:tc>
        <w:tc>
          <w:tcPr>
            <w:tcW w:w="249" w:type="pct"/>
            <w:tcBorders>
              <w:top w:val="nil"/>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0,672</w:t>
            </w:r>
          </w:p>
        </w:tc>
        <w:tc>
          <w:tcPr>
            <w:tcW w:w="249" w:type="pct"/>
            <w:tcBorders>
              <w:top w:val="nil"/>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0,672</w:t>
            </w:r>
          </w:p>
        </w:tc>
        <w:tc>
          <w:tcPr>
            <w:tcW w:w="249" w:type="pct"/>
            <w:tcBorders>
              <w:top w:val="nil"/>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0,672</w:t>
            </w:r>
          </w:p>
        </w:tc>
        <w:tc>
          <w:tcPr>
            <w:tcW w:w="249" w:type="pct"/>
            <w:tcBorders>
              <w:top w:val="nil"/>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0,672</w:t>
            </w:r>
          </w:p>
        </w:tc>
        <w:tc>
          <w:tcPr>
            <w:tcW w:w="249" w:type="pct"/>
            <w:tcBorders>
              <w:top w:val="nil"/>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0,672</w:t>
            </w:r>
          </w:p>
        </w:tc>
        <w:tc>
          <w:tcPr>
            <w:tcW w:w="348" w:type="pct"/>
            <w:tcBorders>
              <w:top w:val="nil"/>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0,672</w:t>
            </w:r>
          </w:p>
        </w:tc>
        <w:tc>
          <w:tcPr>
            <w:tcW w:w="249" w:type="pct"/>
            <w:tcBorders>
              <w:top w:val="nil"/>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0,672</w:t>
            </w:r>
          </w:p>
        </w:tc>
        <w:tc>
          <w:tcPr>
            <w:tcW w:w="376" w:type="pct"/>
            <w:tcBorders>
              <w:top w:val="nil"/>
              <w:left w:val="nil"/>
              <w:bottom w:val="single" w:sz="4" w:space="0" w:color="auto"/>
              <w:right w:val="single" w:sz="4" w:space="0" w:color="auto"/>
            </w:tcBorders>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0,672</w:t>
            </w:r>
          </w:p>
        </w:tc>
      </w:tr>
      <w:tr w:rsidR="00040108" w:rsidRPr="007A1F82" w:rsidTr="00FD0737">
        <w:trPr>
          <w:trHeight w:val="20"/>
        </w:trPr>
        <w:tc>
          <w:tcPr>
            <w:tcW w:w="190" w:type="pct"/>
            <w:tcBorders>
              <w:top w:val="single" w:sz="4" w:space="0" w:color="auto"/>
              <w:left w:val="single" w:sz="4" w:space="0" w:color="auto"/>
              <w:bottom w:val="single" w:sz="4" w:space="0" w:color="auto"/>
              <w:right w:val="single" w:sz="4" w:space="0" w:color="auto"/>
            </w:tcBorders>
            <w:shd w:val="clear" w:color="auto" w:fill="auto"/>
            <w:vAlign w:val="center"/>
          </w:tcPr>
          <w:p w:rsidR="00040108" w:rsidRPr="007A1F82" w:rsidRDefault="00040108" w:rsidP="007A1F82">
            <w:pPr>
              <w:jc w:val="center"/>
              <w:rPr>
                <w:rFonts w:ascii="Arial" w:hAnsi="Arial" w:cs="Arial"/>
                <w:color w:val="000000"/>
                <w:sz w:val="12"/>
                <w:szCs w:val="16"/>
              </w:rPr>
            </w:pPr>
            <w:r w:rsidRPr="007A1F82">
              <w:rPr>
                <w:rFonts w:ascii="Arial" w:hAnsi="Arial" w:cs="Arial"/>
                <w:color w:val="000000"/>
                <w:sz w:val="12"/>
                <w:szCs w:val="16"/>
              </w:rPr>
              <w:t>2</w:t>
            </w:r>
          </w:p>
        </w:tc>
        <w:tc>
          <w:tcPr>
            <w:tcW w:w="1671" w:type="pct"/>
            <w:tcBorders>
              <w:top w:val="single" w:sz="4" w:space="0" w:color="auto"/>
              <w:left w:val="nil"/>
              <w:bottom w:val="single" w:sz="4" w:space="0" w:color="auto"/>
              <w:right w:val="single" w:sz="4" w:space="0" w:color="auto"/>
            </w:tcBorders>
            <w:shd w:val="clear" w:color="auto" w:fill="auto"/>
            <w:noWrap/>
            <w:vAlign w:val="center"/>
          </w:tcPr>
          <w:p w:rsidR="00040108" w:rsidRPr="007A1F82" w:rsidRDefault="00040108" w:rsidP="007A1F82">
            <w:pPr>
              <w:rPr>
                <w:rFonts w:ascii="Arial" w:hAnsi="Arial" w:cs="Arial"/>
                <w:sz w:val="12"/>
                <w:szCs w:val="16"/>
              </w:rPr>
            </w:pPr>
            <w:r w:rsidRPr="007A1F82">
              <w:rPr>
                <w:rFonts w:ascii="Arial" w:hAnsi="Arial" w:cs="Arial"/>
                <w:sz w:val="12"/>
                <w:szCs w:val="16"/>
              </w:rPr>
              <w:t>Котельная № 20, д. Ижицы</w:t>
            </w:r>
          </w:p>
        </w:tc>
        <w:tc>
          <w:tcPr>
            <w:tcW w:w="672" w:type="pct"/>
            <w:tcBorders>
              <w:top w:val="single" w:sz="4" w:space="0" w:color="auto"/>
              <w:left w:val="nil"/>
              <w:bottom w:val="single" w:sz="4" w:space="0" w:color="auto"/>
              <w:right w:val="single" w:sz="4" w:space="0" w:color="auto"/>
            </w:tcBorders>
            <w:shd w:val="clear" w:color="auto" w:fill="auto"/>
            <w:noWrap/>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электричество</w:t>
            </w:r>
          </w:p>
        </w:tc>
        <w:tc>
          <w:tcPr>
            <w:tcW w:w="249" w:type="pct"/>
            <w:tcBorders>
              <w:top w:val="single" w:sz="4" w:space="0" w:color="auto"/>
              <w:left w:val="nil"/>
              <w:bottom w:val="single" w:sz="4" w:space="0" w:color="auto"/>
              <w:right w:val="single" w:sz="4" w:space="0" w:color="auto"/>
            </w:tcBorders>
            <w:shd w:val="clear" w:color="auto" w:fill="auto"/>
            <w:noWrap/>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0,556</w:t>
            </w:r>
          </w:p>
        </w:tc>
        <w:tc>
          <w:tcPr>
            <w:tcW w:w="249" w:type="pct"/>
            <w:tcBorders>
              <w:top w:val="single" w:sz="4" w:space="0" w:color="auto"/>
              <w:left w:val="nil"/>
              <w:bottom w:val="single" w:sz="4" w:space="0" w:color="auto"/>
              <w:right w:val="single" w:sz="4" w:space="0" w:color="auto"/>
            </w:tcBorders>
            <w:shd w:val="clear" w:color="auto" w:fill="auto"/>
            <w:noWrap/>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0,556</w:t>
            </w:r>
          </w:p>
        </w:tc>
        <w:tc>
          <w:tcPr>
            <w:tcW w:w="249" w:type="pct"/>
            <w:tcBorders>
              <w:top w:val="single" w:sz="4" w:space="0" w:color="auto"/>
              <w:left w:val="nil"/>
              <w:bottom w:val="single" w:sz="4" w:space="0" w:color="auto"/>
              <w:right w:val="single" w:sz="4" w:space="0" w:color="auto"/>
            </w:tcBorders>
            <w:shd w:val="clear" w:color="auto" w:fill="auto"/>
            <w:noWrap/>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0,556</w:t>
            </w:r>
          </w:p>
        </w:tc>
        <w:tc>
          <w:tcPr>
            <w:tcW w:w="249" w:type="pct"/>
            <w:tcBorders>
              <w:top w:val="single" w:sz="4" w:space="0" w:color="auto"/>
              <w:left w:val="nil"/>
              <w:bottom w:val="single" w:sz="4" w:space="0" w:color="auto"/>
              <w:right w:val="single" w:sz="4" w:space="0" w:color="auto"/>
            </w:tcBorders>
            <w:shd w:val="clear" w:color="auto" w:fill="auto"/>
            <w:noWrap/>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0,556</w:t>
            </w:r>
          </w:p>
        </w:tc>
        <w:tc>
          <w:tcPr>
            <w:tcW w:w="249" w:type="pct"/>
            <w:tcBorders>
              <w:top w:val="single" w:sz="4" w:space="0" w:color="auto"/>
              <w:left w:val="nil"/>
              <w:bottom w:val="single" w:sz="4" w:space="0" w:color="auto"/>
              <w:right w:val="single" w:sz="4" w:space="0" w:color="auto"/>
            </w:tcBorders>
            <w:shd w:val="clear" w:color="auto" w:fill="auto"/>
            <w:noWrap/>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0,556</w:t>
            </w:r>
          </w:p>
        </w:tc>
        <w:tc>
          <w:tcPr>
            <w:tcW w:w="249" w:type="pct"/>
            <w:tcBorders>
              <w:top w:val="single" w:sz="4" w:space="0" w:color="auto"/>
              <w:left w:val="nil"/>
              <w:bottom w:val="single" w:sz="4" w:space="0" w:color="auto"/>
              <w:right w:val="single" w:sz="4" w:space="0" w:color="auto"/>
            </w:tcBorders>
            <w:shd w:val="clear" w:color="auto" w:fill="auto"/>
            <w:noWrap/>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0,556</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0,556</w:t>
            </w:r>
          </w:p>
        </w:tc>
        <w:tc>
          <w:tcPr>
            <w:tcW w:w="249" w:type="pct"/>
            <w:tcBorders>
              <w:top w:val="single" w:sz="4" w:space="0" w:color="auto"/>
              <w:left w:val="nil"/>
              <w:bottom w:val="single" w:sz="4" w:space="0" w:color="auto"/>
              <w:right w:val="single" w:sz="4" w:space="0" w:color="auto"/>
            </w:tcBorders>
            <w:shd w:val="clear" w:color="auto" w:fill="auto"/>
            <w:noWrap/>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0,556</w:t>
            </w:r>
          </w:p>
        </w:tc>
        <w:tc>
          <w:tcPr>
            <w:tcW w:w="376" w:type="pct"/>
            <w:tcBorders>
              <w:top w:val="single" w:sz="4" w:space="0" w:color="auto"/>
              <w:left w:val="nil"/>
              <w:bottom w:val="single" w:sz="4" w:space="0" w:color="auto"/>
              <w:right w:val="single" w:sz="4" w:space="0" w:color="auto"/>
            </w:tcBorders>
            <w:shd w:val="clear" w:color="auto" w:fill="auto"/>
            <w:noWrap/>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0,556</w:t>
            </w:r>
          </w:p>
        </w:tc>
      </w:tr>
    </w:tbl>
    <w:p w:rsidR="00040108" w:rsidRPr="007A1F82" w:rsidRDefault="00040108" w:rsidP="007A1F82">
      <w:pPr>
        <w:jc w:val="center"/>
        <w:rPr>
          <w:rFonts w:ascii="Arial" w:hAnsi="Arial" w:cs="Arial"/>
          <w:b/>
          <w:sz w:val="16"/>
          <w:szCs w:val="16"/>
        </w:rPr>
      </w:pPr>
      <w:r w:rsidRPr="007A1F82">
        <w:rPr>
          <w:rFonts w:ascii="Arial" w:hAnsi="Arial" w:cs="Arial"/>
          <w:b/>
          <w:sz w:val="16"/>
          <w:szCs w:val="16"/>
        </w:rPr>
        <w:t>Глава 14. Ценовые (тарифные) последствия</w:t>
      </w:r>
    </w:p>
    <w:p w:rsidR="00040108" w:rsidRPr="007A1F82" w:rsidRDefault="00040108" w:rsidP="00FD0737">
      <w:pPr>
        <w:tabs>
          <w:tab w:val="left" w:pos="1276"/>
        </w:tabs>
        <w:ind w:firstLine="284"/>
        <w:jc w:val="both"/>
        <w:rPr>
          <w:rFonts w:ascii="Arial" w:hAnsi="Arial" w:cs="Arial"/>
          <w:b/>
          <w:sz w:val="16"/>
          <w:szCs w:val="16"/>
        </w:rPr>
      </w:pPr>
      <w:r w:rsidRPr="007A1F82">
        <w:rPr>
          <w:rFonts w:ascii="Arial" w:hAnsi="Arial" w:cs="Arial"/>
          <w:b/>
          <w:sz w:val="16"/>
          <w:szCs w:val="16"/>
        </w:rPr>
        <w:t>а) Тарифно-балансовые расчетные модели теплоснабжения потребителей по каждой системе теплоснабжения</w:t>
      </w:r>
    </w:p>
    <w:p w:rsidR="00040108" w:rsidRPr="007A1F82" w:rsidRDefault="00040108" w:rsidP="00FD0737">
      <w:pPr>
        <w:pStyle w:val="1f8"/>
        <w:autoSpaceDE w:val="0"/>
        <w:adjustRightInd w:val="0"/>
        <w:spacing w:after="0" w:line="240" w:lineRule="auto"/>
        <w:ind w:left="0" w:firstLine="284"/>
        <w:jc w:val="both"/>
        <w:rPr>
          <w:rFonts w:ascii="Arial" w:hAnsi="Arial" w:cs="Arial"/>
          <w:sz w:val="16"/>
          <w:szCs w:val="16"/>
        </w:rPr>
      </w:pPr>
      <w:r w:rsidRPr="007A1F82">
        <w:rPr>
          <w:rFonts w:ascii="Arial" w:hAnsi="Arial" w:cs="Arial"/>
          <w:sz w:val="16"/>
          <w:szCs w:val="16"/>
        </w:rPr>
        <w:t xml:space="preserve">Для потребителей </w:t>
      </w:r>
      <w:r w:rsidR="007A1F82" w:rsidRPr="007A1F82">
        <w:rPr>
          <w:rFonts w:ascii="Arial" w:hAnsi="Arial" w:cs="Arial"/>
          <w:sz w:val="16"/>
          <w:szCs w:val="16"/>
        </w:rPr>
        <w:t>Яжелбицкого сельского поселения</w:t>
      </w:r>
      <w:r w:rsidRPr="007A1F82">
        <w:rPr>
          <w:rFonts w:ascii="Arial" w:hAnsi="Arial" w:cs="Arial"/>
          <w:sz w:val="16"/>
          <w:szCs w:val="16"/>
        </w:rPr>
        <w:t xml:space="preserve"> тариф на тепловую энергию устанавливается без дифференциации по системам теплоснабжения. В связи с этим тарифно-балансовая расчетная модель теплоснабжения потребителей Яжелбицкого сельского поселения составлена единой в отношении всех систем теплоснабжения и представлена в таблице 31.</w:t>
      </w:r>
    </w:p>
    <w:p w:rsidR="00040108" w:rsidRPr="007A1F82" w:rsidRDefault="00040108" w:rsidP="007A1F82">
      <w:pPr>
        <w:jc w:val="center"/>
        <w:rPr>
          <w:rFonts w:ascii="Arial" w:hAnsi="Arial" w:cs="Arial"/>
          <w:b/>
          <w:bCs/>
          <w:sz w:val="16"/>
          <w:szCs w:val="16"/>
        </w:rPr>
      </w:pPr>
      <w:r w:rsidRPr="007A1F82">
        <w:rPr>
          <w:rFonts w:ascii="Arial" w:hAnsi="Arial" w:cs="Arial"/>
          <w:b/>
          <w:bCs/>
          <w:sz w:val="16"/>
          <w:szCs w:val="16"/>
        </w:rPr>
        <w:t>Информация об утвержденных тарифах на услуги коммунального комплекса Новгородской области на 2024 год</w:t>
      </w:r>
    </w:p>
    <w:p w:rsidR="00040108" w:rsidRPr="007A1F82" w:rsidRDefault="00040108" w:rsidP="007A1F82">
      <w:pPr>
        <w:jc w:val="right"/>
        <w:rPr>
          <w:rFonts w:ascii="Arial" w:hAnsi="Arial" w:cs="Arial"/>
          <w:bCs/>
          <w:i/>
          <w:sz w:val="12"/>
          <w:szCs w:val="16"/>
        </w:rPr>
      </w:pPr>
      <w:r w:rsidRPr="007A1F82">
        <w:rPr>
          <w:rFonts w:ascii="Arial" w:hAnsi="Arial" w:cs="Arial"/>
          <w:bCs/>
          <w:sz w:val="12"/>
          <w:szCs w:val="16"/>
        </w:rPr>
        <w:t>Таблица 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
        <w:gridCol w:w="2979"/>
        <w:gridCol w:w="2693"/>
        <w:gridCol w:w="1320"/>
        <w:gridCol w:w="1417"/>
        <w:gridCol w:w="1276"/>
        <w:gridCol w:w="1422"/>
      </w:tblGrid>
      <w:tr w:rsidR="00040108" w:rsidRPr="007A1F82" w:rsidTr="005A0575">
        <w:trPr>
          <w:trHeight w:val="20"/>
        </w:trPr>
        <w:tc>
          <w:tcPr>
            <w:tcW w:w="0" w:type="auto"/>
            <w:vMerge w:val="restart"/>
            <w:shd w:val="clear" w:color="auto" w:fill="auto"/>
            <w:vAlign w:val="center"/>
            <w:hideMark/>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 п/п</w:t>
            </w:r>
          </w:p>
        </w:tc>
        <w:tc>
          <w:tcPr>
            <w:tcW w:w="2979" w:type="dxa"/>
            <w:vMerge w:val="restart"/>
            <w:shd w:val="clear" w:color="auto" w:fill="auto"/>
            <w:vAlign w:val="center"/>
            <w:hideMark/>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Наименование района/ организации</w:t>
            </w:r>
          </w:p>
        </w:tc>
        <w:tc>
          <w:tcPr>
            <w:tcW w:w="2693" w:type="dxa"/>
            <w:vMerge w:val="restart"/>
            <w:shd w:val="clear" w:color="auto" w:fill="auto"/>
            <w:vAlign w:val="center"/>
            <w:hideMark/>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Постановления комитета по тарифной политике Новгородской области</w:t>
            </w:r>
          </w:p>
        </w:tc>
        <w:tc>
          <w:tcPr>
            <w:tcW w:w="5435" w:type="dxa"/>
            <w:gridSpan w:val="4"/>
            <w:shd w:val="clear" w:color="auto" w:fill="auto"/>
            <w:noWrap/>
            <w:vAlign w:val="center"/>
            <w:hideMark/>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2024 год</w:t>
            </w:r>
          </w:p>
        </w:tc>
      </w:tr>
      <w:tr w:rsidR="00040108" w:rsidRPr="007A1F82" w:rsidTr="005A0575">
        <w:trPr>
          <w:trHeight w:val="20"/>
        </w:trPr>
        <w:tc>
          <w:tcPr>
            <w:tcW w:w="0" w:type="auto"/>
            <w:vMerge/>
            <w:shd w:val="clear" w:color="auto" w:fill="auto"/>
            <w:vAlign w:val="center"/>
            <w:hideMark/>
          </w:tcPr>
          <w:p w:rsidR="00040108" w:rsidRPr="007A1F82" w:rsidRDefault="00040108" w:rsidP="007A1F82">
            <w:pPr>
              <w:rPr>
                <w:rFonts w:ascii="Arial" w:hAnsi="Arial" w:cs="Arial"/>
                <w:b/>
                <w:bCs/>
                <w:sz w:val="12"/>
                <w:szCs w:val="16"/>
              </w:rPr>
            </w:pPr>
          </w:p>
        </w:tc>
        <w:tc>
          <w:tcPr>
            <w:tcW w:w="2979" w:type="dxa"/>
            <w:vMerge/>
            <w:shd w:val="clear" w:color="auto" w:fill="auto"/>
            <w:vAlign w:val="center"/>
            <w:hideMark/>
          </w:tcPr>
          <w:p w:rsidR="00040108" w:rsidRPr="007A1F82" w:rsidRDefault="00040108" w:rsidP="007A1F82">
            <w:pPr>
              <w:rPr>
                <w:rFonts w:ascii="Arial" w:hAnsi="Arial" w:cs="Arial"/>
                <w:b/>
                <w:bCs/>
                <w:sz w:val="12"/>
                <w:szCs w:val="16"/>
              </w:rPr>
            </w:pPr>
          </w:p>
        </w:tc>
        <w:tc>
          <w:tcPr>
            <w:tcW w:w="2693" w:type="dxa"/>
            <w:vMerge/>
            <w:shd w:val="clear" w:color="auto" w:fill="auto"/>
            <w:vAlign w:val="center"/>
            <w:hideMark/>
          </w:tcPr>
          <w:p w:rsidR="00040108" w:rsidRPr="007A1F82" w:rsidRDefault="00040108" w:rsidP="007A1F82">
            <w:pPr>
              <w:rPr>
                <w:rFonts w:ascii="Arial" w:hAnsi="Arial" w:cs="Arial"/>
                <w:b/>
                <w:bCs/>
                <w:sz w:val="12"/>
                <w:szCs w:val="16"/>
              </w:rPr>
            </w:pPr>
          </w:p>
        </w:tc>
        <w:tc>
          <w:tcPr>
            <w:tcW w:w="2737" w:type="dxa"/>
            <w:gridSpan w:val="2"/>
            <w:shd w:val="clear" w:color="auto" w:fill="auto"/>
            <w:vAlign w:val="center"/>
            <w:hideMark/>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Тариф для потребителей, кроме населения, руб/Гкал, руб/м3, без НДС</w:t>
            </w:r>
          </w:p>
        </w:tc>
        <w:tc>
          <w:tcPr>
            <w:tcW w:w="2698" w:type="dxa"/>
            <w:gridSpan w:val="2"/>
            <w:shd w:val="clear" w:color="auto" w:fill="auto"/>
            <w:vAlign w:val="center"/>
            <w:hideMark/>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Тариф для населения, руб/Гкал, руб/м3 с НДС</w:t>
            </w:r>
          </w:p>
        </w:tc>
      </w:tr>
      <w:tr w:rsidR="00040108" w:rsidRPr="007A1F82" w:rsidTr="005A0575">
        <w:trPr>
          <w:trHeight w:val="20"/>
        </w:trPr>
        <w:tc>
          <w:tcPr>
            <w:tcW w:w="0" w:type="auto"/>
            <w:vMerge/>
            <w:shd w:val="clear" w:color="auto" w:fill="auto"/>
            <w:vAlign w:val="center"/>
            <w:hideMark/>
          </w:tcPr>
          <w:p w:rsidR="00040108" w:rsidRPr="007A1F82" w:rsidRDefault="00040108" w:rsidP="007A1F82">
            <w:pPr>
              <w:rPr>
                <w:rFonts w:ascii="Arial" w:hAnsi="Arial" w:cs="Arial"/>
                <w:b/>
                <w:bCs/>
                <w:sz w:val="12"/>
                <w:szCs w:val="16"/>
              </w:rPr>
            </w:pPr>
          </w:p>
        </w:tc>
        <w:tc>
          <w:tcPr>
            <w:tcW w:w="2979" w:type="dxa"/>
            <w:vMerge/>
            <w:shd w:val="clear" w:color="auto" w:fill="auto"/>
            <w:vAlign w:val="center"/>
            <w:hideMark/>
          </w:tcPr>
          <w:p w:rsidR="00040108" w:rsidRPr="007A1F82" w:rsidRDefault="00040108" w:rsidP="007A1F82">
            <w:pPr>
              <w:rPr>
                <w:rFonts w:ascii="Arial" w:hAnsi="Arial" w:cs="Arial"/>
                <w:b/>
                <w:bCs/>
                <w:sz w:val="12"/>
                <w:szCs w:val="16"/>
              </w:rPr>
            </w:pPr>
          </w:p>
        </w:tc>
        <w:tc>
          <w:tcPr>
            <w:tcW w:w="2693" w:type="dxa"/>
            <w:vMerge/>
            <w:shd w:val="clear" w:color="auto" w:fill="auto"/>
            <w:vAlign w:val="center"/>
            <w:hideMark/>
          </w:tcPr>
          <w:p w:rsidR="00040108" w:rsidRPr="007A1F82" w:rsidRDefault="00040108" w:rsidP="007A1F82">
            <w:pPr>
              <w:rPr>
                <w:rFonts w:ascii="Arial" w:hAnsi="Arial" w:cs="Arial"/>
                <w:b/>
                <w:bCs/>
                <w:sz w:val="12"/>
                <w:szCs w:val="16"/>
              </w:rPr>
            </w:pPr>
          </w:p>
        </w:tc>
        <w:tc>
          <w:tcPr>
            <w:tcW w:w="1320" w:type="dxa"/>
            <w:shd w:val="clear" w:color="auto" w:fill="auto"/>
            <w:vAlign w:val="center"/>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01.01.2024-30.06.2024</w:t>
            </w:r>
          </w:p>
        </w:tc>
        <w:tc>
          <w:tcPr>
            <w:tcW w:w="1417" w:type="dxa"/>
            <w:shd w:val="clear" w:color="auto" w:fill="auto"/>
            <w:vAlign w:val="center"/>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01.07.2024-31.12.2024</w:t>
            </w:r>
          </w:p>
        </w:tc>
        <w:tc>
          <w:tcPr>
            <w:tcW w:w="1276" w:type="dxa"/>
            <w:shd w:val="clear" w:color="auto" w:fill="auto"/>
            <w:vAlign w:val="center"/>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01.01.2024-30.06.2024</w:t>
            </w:r>
          </w:p>
        </w:tc>
        <w:tc>
          <w:tcPr>
            <w:tcW w:w="1422" w:type="dxa"/>
            <w:shd w:val="clear" w:color="auto" w:fill="auto"/>
            <w:vAlign w:val="center"/>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01.07.2024-31.12.2024</w:t>
            </w:r>
          </w:p>
        </w:tc>
      </w:tr>
      <w:tr w:rsidR="00040108" w:rsidRPr="007A1F82" w:rsidTr="005A0575">
        <w:trPr>
          <w:trHeight w:val="20"/>
        </w:trPr>
        <w:tc>
          <w:tcPr>
            <w:tcW w:w="0" w:type="auto"/>
            <w:shd w:val="clear" w:color="auto" w:fill="auto"/>
            <w:vAlign w:val="center"/>
            <w:hideMark/>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1</w:t>
            </w:r>
          </w:p>
        </w:tc>
        <w:tc>
          <w:tcPr>
            <w:tcW w:w="2979" w:type="dxa"/>
            <w:shd w:val="clear" w:color="auto" w:fill="auto"/>
            <w:vAlign w:val="center"/>
            <w:hideMark/>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2</w:t>
            </w:r>
          </w:p>
        </w:tc>
        <w:tc>
          <w:tcPr>
            <w:tcW w:w="2693" w:type="dxa"/>
            <w:shd w:val="clear" w:color="auto" w:fill="auto"/>
            <w:vAlign w:val="center"/>
            <w:hideMark/>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3</w:t>
            </w:r>
          </w:p>
        </w:tc>
        <w:tc>
          <w:tcPr>
            <w:tcW w:w="1320" w:type="dxa"/>
            <w:shd w:val="clear" w:color="auto" w:fill="auto"/>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4</w:t>
            </w:r>
          </w:p>
        </w:tc>
        <w:tc>
          <w:tcPr>
            <w:tcW w:w="1417" w:type="dxa"/>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5</w:t>
            </w:r>
          </w:p>
        </w:tc>
        <w:tc>
          <w:tcPr>
            <w:tcW w:w="1276" w:type="dxa"/>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6</w:t>
            </w:r>
          </w:p>
        </w:tc>
        <w:tc>
          <w:tcPr>
            <w:tcW w:w="1422" w:type="dxa"/>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7</w:t>
            </w:r>
          </w:p>
        </w:tc>
      </w:tr>
      <w:tr w:rsidR="00040108" w:rsidRPr="007A1F82" w:rsidTr="00FD0737">
        <w:trPr>
          <w:trHeight w:val="20"/>
        </w:trPr>
        <w:tc>
          <w:tcPr>
            <w:tcW w:w="0" w:type="auto"/>
            <w:shd w:val="clear" w:color="auto" w:fill="auto"/>
            <w:noWrap/>
            <w:vAlign w:val="center"/>
            <w:hideMark/>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1</w:t>
            </w:r>
          </w:p>
        </w:tc>
        <w:tc>
          <w:tcPr>
            <w:tcW w:w="0" w:type="auto"/>
            <w:gridSpan w:val="6"/>
            <w:shd w:val="clear" w:color="auto" w:fill="auto"/>
            <w:noWrap/>
            <w:vAlign w:val="center"/>
            <w:hideMark/>
          </w:tcPr>
          <w:p w:rsidR="00040108" w:rsidRPr="007A1F82" w:rsidRDefault="00040108" w:rsidP="007A1F82">
            <w:pPr>
              <w:rPr>
                <w:rFonts w:ascii="Arial" w:hAnsi="Arial" w:cs="Arial"/>
                <w:b/>
                <w:bCs/>
                <w:sz w:val="12"/>
                <w:szCs w:val="16"/>
              </w:rPr>
            </w:pPr>
            <w:r w:rsidRPr="007A1F82">
              <w:rPr>
                <w:rFonts w:ascii="Arial" w:hAnsi="Arial" w:cs="Arial"/>
                <w:b/>
                <w:bCs/>
                <w:sz w:val="12"/>
                <w:szCs w:val="16"/>
              </w:rPr>
              <w:t>Валдайский муниципальный район</w:t>
            </w:r>
          </w:p>
        </w:tc>
      </w:tr>
      <w:tr w:rsidR="00040108" w:rsidRPr="007A1F82" w:rsidTr="005A0575">
        <w:trPr>
          <w:trHeight w:val="20"/>
        </w:trPr>
        <w:tc>
          <w:tcPr>
            <w:tcW w:w="0" w:type="auto"/>
            <w:shd w:val="clear" w:color="auto" w:fill="auto"/>
            <w:noWrap/>
            <w:vAlign w:val="center"/>
            <w:hideMark/>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1.1.</w:t>
            </w:r>
          </w:p>
        </w:tc>
        <w:tc>
          <w:tcPr>
            <w:tcW w:w="2979" w:type="dxa"/>
            <w:shd w:val="clear" w:color="auto" w:fill="auto"/>
            <w:noWrap/>
            <w:vAlign w:val="center"/>
            <w:hideMark/>
          </w:tcPr>
          <w:p w:rsidR="00040108" w:rsidRPr="007A1F82" w:rsidRDefault="00040108" w:rsidP="007A1F82">
            <w:pPr>
              <w:rPr>
                <w:rFonts w:ascii="Arial" w:hAnsi="Arial" w:cs="Arial"/>
                <w:b/>
                <w:bCs/>
                <w:sz w:val="12"/>
                <w:szCs w:val="16"/>
              </w:rPr>
            </w:pPr>
            <w:r w:rsidRPr="007A1F82">
              <w:rPr>
                <w:rFonts w:ascii="Arial" w:hAnsi="Arial" w:cs="Arial"/>
                <w:b/>
                <w:bCs/>
                <w:sz w:val="12"/>
                <w:szCs w:val="16"/>
              </w:rPr>
              <w:t>ООО «Тепловая Компания Новгородская»</w:t>
            </w:r>
          </w:p>
        </w:tc>
        <w:tc>
          <w:tcPr>
            <w:tcW w:w="2693" w:type="dxa"/>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 </w:t>
            </w:r>
          </w:p>
        </w:tc>
        <w:tc>
          <w:tcPr>
            <w:tcW w:w="1320" w:type="dxa"/>
            <w:shd w:val="clear" w:color="auto" w:fill="auto"/>
            <w:noWrap/>
            <w:vAlign w:val="center"/>
            <w:hideMark/>
          </w:tcPr>
          <w:p w:rsidR="00040108" w:rsidRPr="007A1F82" w:rsidRDefault="00040108" w:rsidP="007A1F82">
            <w:pPr>
              <w:jc w:val="center"/>
              <w:rPr>
                <w:rFonts w:ascii="Arial" w:hAnsi="Arial" w:cs="Arial"/>
                <w:b/>
                <w:bCs/>
                <w:sz w:val="12"/>
                <w:szCs w:val="16"/>
              </w:rPr>
            </w:pPr>
          </w:p>
        </w:tc>
        <w:tc>
          <w:tcPr>
            <w:tcW w:w="1417" w:type="dxa"/>
            <w:shd w:val="clear" w:color="auto" w:fill="auto"/>
            <w:vAlign w:val="center"/>
          </w:tcPr>
          <w:p w:rsidR="00040108" w:rsidRPr="007A1F82" w:rsidRDefault="00040108" w:rsidP="007A1F82">
            <w:pPr>
              <w:jc w:val="center"/>
              <w:rPr>
                <w:rFonts w:ascii="Arial" w:hAnsi="Arial" w:cs="Arial"/>
                <w:b/>
                <w:bCs/>
                <w:sz w:val="12"/>
                <w:szCs w:val="16"/>
              </w:rPr>
            </w:pPr>
          </w:p>
        </w:tc>
        <w:tc>
          <w:tcPr>
            <w:tcW w:w="1276" w:type="dxa"/>
            <w:shd w:val="clear" w:color="auto" w:fill="auto"/>
            <w:vAlign w:val="center"/>
          </w:tcPr>
          <w:p w:rsidR="00040108" w:rsidRPr="007A1F82" w:rsidRDefault="00040108" w:rsidP="007A1F82">
            <w:pPr>
              <w:jc w:val="center"/>
              <w:rPr>
                <w:rFonts w:ascii="Arial" w:hAnsi="Arial" w:cs="Arial"/>
                <w:b/>
                <w:bCs/>
                <w:sz w:val="12"/>
                <w:szCs w:val="16"/>
              </w:rPr>
            </w:pPr>
          </w:p>
        </w:tc>
        <w:tc>
          <w:tcPr>
            <w:tcW w:w="1422" w:type="dxa"/>
            <w:shd w:val="clear" w:color="auto" w:fill="auto"/>
            <w:vAlign w:val="center"/>
          </w:tcPr>
          <w:p w:rsidR="00040108" w:rsidRPr="007A1F82" w:rsidRDefault="00040108" w:rsidP="007A1F82">
            <w:pPr>
              <w:jc w:val="center"/>
              <w:rPr>
                <w:rFonts w:ascii="Arial" w:hAnsi="Arial" w:cs="Arial"/>
                <w:b/>
                <w:bCs/>
                <w:sz w:val="12"/>
                <w:szCs w:val="16"/>
              </w:rPr>
            </w:pPr>
          </w:p>
        </w:tc>
      </w:tr>
      <w:tr w:rsidR="00040108" w:rsidRPr="007A1F82" w:rsidTr="005A0575">
        <w:trPr>
          <w:trHeight w:val="20"/>
        </w:trPr>
        <w:tc>
          <w:tcPr>
            <w:tcW w:w="0" w:type="auto"/>
            <w:shd w:val="clear" w:color="auto" w:fill="auto"/>
            <w:noWrap/>
            <w:vAlign w:val="center"/>
            <w:hideMark/>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 </w:t>
            </w:r>
          </w:p>
        </w:tc>
        <w:tc>
          <w:tcPr>
            <w:tcW w:w="2979" w:type="dxa"/>
            <w:shd w:val="clear" w:color="auto" w:fill="auto"/>
            <w:vAlign w:val="center"/>
            <w:hideMark/>
          </w:tcPr>
          <w:p w:rsidR="00040108" w:rsidRPr="007A1F82" w:rsidRDefault="00040108" w:rsidP="007A1F82">
            <w:pPr>
              <w:rPr>
                <w:rFonts w:ascii="Arial" w:hAnsi="Arial" w:cs="Arial"/>
                <w:iCs/>
                <w:sz w:val="12"/>
                <w:szCs w:val="16"/>
              </w:rPr>
            </w:pPr>
            <w:r w:rsidRPr="007A1F82">
              <w:rPr>
                <w:rFonts w:ascii="Arial" w:hAnsi="Arial" w:cs="Arial"/>
                <w:iCs/>
                <w:sz w:val="12"/>
                <w:szCs w:val="16"/>
              </w:rPr>
              <w:t>тепловая энергия</w:t>
            </w:r>
          </w:p>
        </w:tc>
        <w:tc>
          <w:tcPr>
            <w:tcW w:w="2693" w:type="dxa"/>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от 20.12.2023 № 81/9</w:t>
            </w:r>
          </w:p>
        </w:tc>
        <w:tc>
          <w:tcPr>
            <w:tcW w:w="1320" w:type="dxa"/>
            <w:shd w:val="clear" w:color="auto" w:fill="auto"/>
            <w:noWrap/>
            <w:vAlign w:val="center"/>
            <w:hideMark/>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3292,77</w:t>
            </w:r>
          </w:p>
        </w:tc>
        <w:tc>
          <w:tcPr>
            <w:tcW w:w="1417"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3745,31</w:t>
            </w:r>
          </w:p>
        </w:tc>
        <w:tc>
          <w:tcPr>
            <w:tcW w:w="1276"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3166,33</w:t>
            </w:r>
          </w:p>
        </w:tc>
        <w:tc>
          <w:tcPr>
            <w:tcW w:w="1422"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3229,66</w:t>
            </w:r>
          </w:p>
        </w:tc>
      </w:tr>
      <w:tr w:rsidR="00040108" w:rsidRPr="007A1F82" w:rsidTr="005A0575">
        <w:trPr>
          <w:trHeight w:val="20"/>
        </w:trPr>
        <w:tc>
          <w:tcPr>
            <w:tcW w:w="0" w:type="auto"/>
            <w:shd w:val="clear" w:color="auto" w:fill="auto"/>
            <w:noWrap/>
            <w:vAlign w:val="center"/>
            <w:hideMark/>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 </w:t>
            </w:r>
          </w:p>
        </w:tc>
        <w:tc>
          <w:tcPr>
            <w:tcW w:w="2979" w:type="dxa"/>
            <w:shd w:val="clear" w:color="auto" w:fill="auto"/>
            <w:vAlign w:val="center"/>
            <w:hideMark/>
          </w:tcPr>
          <w:p w:rsidR="00040108" w:rsidRPr="007A1F82" w:rsidRDefault="00040108" w:rsidP="007A1F82">
            <w:pPr>
              <w:rPr>
                <w:rFonts w:ascii="Arial" w:hAnsi="Arial" w:cs="Arial"/>
                <w:iCs/>
                <w:sz w:val="12"/>
                <w:szCs w:val="16"/>
              </w:rPr>
            </w:pPr>
            <w:r w:rsidRPr="007A1F82">
              <w:rPr>
                <w:rFonts w:ascii="Arial" w:hAnsi="Arial" w:cs="Arial"/>
                <w:iCs/>
                <w:sz w:val="12"/>
                <w:szCs w:val="16"/>
              </w:rPr>
              <w:t>ГВС</w:t>
            </w:r>
          </w:p>
        </w:tc>
        <w:tc>
          <w:tcPr>
            <w:tcW w:w="2693" w:type="dxa"/>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от 20.12.2023 № 81/10</w:t>
            </w:r>
          </w:p>
        </w:tc>
        <w:tc>
          <w:tcPr>
            <w:tcW w:w="1320" w:type="dxa"/>
            <w:shd w:val="clear" w:color="auto" w:fill="auto"/>
            <w:noWrap/>
            <w:vAlign w:val="center"/>
            <w:hideMark/>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261,33</w:t>
            </w:r>
          </w:p>
        </w:tc>
        <w:tc>
          <w:tcPr>
            <w:tcW w:w="1417"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294,90</w:t>
            </w:r>
          </w:p>
        </w:tc>
        <w:tc>
          <w:tcPr>
            <w:tcW w:w="1276"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226,77</w:t>
            </w:r>
          </w:p>
        </w:tc>
        <w:tc>
          <w:tcPr>
            <w:tcW w:w="1422"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249,22</w:t>
            </w:r>
          </w:p>
        </w:tc>
      </w:tr>
      <w:tr w:rsidR="00040108" w:rsidRPr="007A1F82" w:rsidTr="005A0575">
        <w:trPr>
          <w:trHeight w:val="20"/>
        </w:trPr>
        <w:tc>
          <w:tcPr>
            <w:tcW w:w="0" w:type="auto"/>
            <w:shd w:val="clear" w:color="auto" w:fill="auto"/>
            <w:noWrap/>
            <w:vAlign w:val="center"/>
          </w:tcPr>
          <w:p w:rsidR="00040108" w:rsidRPr="007A1F82" w:rsidRDefault="00040108" w:rsidP="007A1F82">
            <w:pPr>
              <w:jc w:val="center"/>
              <w:rPr>
                <w:rFonts w:ascii="Arial" w:hAnsi="Arial" w:cs="Arial"/>
                <w:b/>
                <w:bCs/>
                <w:sz w:val="12"/>
                <w:szCs w:val="16"/>
              </w:rPr>
            </w:pPr>
          </w:p>
        </w:tc>
        <w:tc>
          <w:tcPr>
            <w:tcW w:w="2979" w:type="dxa"/>
            <w:shd w:val="clear" w:color="auto" w:fill="auto"/>
            <w:vAlign w:val="center"/>
          </w:tcPr>
          <w:p w:rsidR="00040108" w:rsidRPr="007A1F82" w:rsidRDefault="00040108" w:rsidP="007A1F82">
            <w:pPr>
              <w:rPr>
                <w:rFonts w:ascii="Arial" w:hAnsi="Arial" w:cs="Arial"/>
                <w:b/>
                <w:bCs/>
                <w:sz w:val="12"/>
                <w:szCs w:val="16"/>
              </w:rPr>
            </w:pPr>
            <w:r w:rsidRPr="007A1F82">
              <w:rPr>
                <w:rFonts w:ascii="Arial" w:hAnsi="Arial" w:cs="Arial"/>
                <w:b/>
                <w:bCs/>
                <w:sz w:val="12"/>
                <w:szCs w:val="16"/>
              </w:rPr>
              <w:t>ООО «Тепловая Компания Новгородская» (концессионное соглашение от 31.10.2022)</w:t>
            </w:r>
          </w:p>
        </w:tc>
        <w:tc>
          <w:tcPr>
            <w:tcW w:w="2693" w:type="dxa"/>
            <w:shd w:val="clear" w:color="auto" w:fill="auto"/>
            <w:noWrap/>
            <w:vAlign w:val="center"/>
          </w:tcPr>
          <w:p w:rsidR="00040108" w:rsidRPr="007A1F82" w:rsidRDefault="00040108" w:rsidP="007A1F82">
            <w:pPr>
              <w:jc w:val="center"/>
              <w:rPr>
                <w:rFonts w:ascii="Arial" w:hAnsi="Arial" w:cs="Arial"/>
                <w:sz w:val="12"/>
                <w:szCs w:val="16"/>
              </w:rPr>
            </w:pPr>
          </w:p>
        </w:tc>
        <w:tc>
          <w:tcPr>
            <w:tcW w:w="1320" w:type="dxa"/>
            <w:shd w:val="clear" w:color="auto" w:fill="auto"/>
            <w:noWrap/>
            <w:vAlign w:val="center"/>
          </w:tcPr>
          <w:p w:rsidR="00040108" w:rsidRPr="007A1F82" w:rsidRDefault="00040108" w:rsidP="007A1F82">
            <w:pPr>
              <w:jc w:val="center"/>
              <w:rPr>
                <w:rFonts w:ascii="Arial" w:hAnsi="Arial" w:cs="Arial"/>
                <w:bCs/>
                <w:sz w:val="12"/>
                <w:szCs w:val="16"/>
              </w:rPr>
            </w:pPr>
          </w:p>
        </w:tc>
        <w:tc>
          <w:tcPr>
            <w:tcW w:w="1417" w:type="dxa"/>
            <w:shd w:val="clear" w:color="auto" w:fill="auto"/>
            <w:vAlign w:val="center"/>
          </w:tcPr>
          <w:p w:rsidR="00040108" w:rsidRPr="007A1F82" w:rsidRDefault="00040108" w:rsidP="007A1F82">
            <w:pPr>
              <w:jc w:val="center"/>
              <w:rPr>
                <w:rFonts w:ascii="Arial" w:hAnsi="Arial" w:cs="Arial"/>
                <w:bCs/>
                <w:sz w:val="12"/>
                <w:szCs w:val="16"/>
              </w:rPr>
            </w:pPr>
          </w:p>
        </w:tc>
        <w:tc>
          <w:tcPr>
            <w:tcW w:w="1276" w:type="dxa"/>
            <w:shd w:val="clear" w:color="auto" w:fill="auto"/>
            <w:vAlign w:val="center"/>
          </w:tcPr>
          <w:p w:rsidR="00040108" w:rsidRPr="007A1F82" w:rsidRDefault="00040108" w:rsidP="007A1F82">
            <w:pPr>
              <w:jc w:val="center"/>
              <w:rPr>
                <w:rFonts w:ascii="Arial" w:hAnsi="Arial" w:cs="Arial"/>
                <w:bCs/>
                <w:sz w:val="12"/>
                <w:szCs w:val="16"/>
              </w:rPr>
            </w:pPr>
          </w:p>
        </w:tc>
        <w:tc>
          <w:tcPr>
            <w:tcW w:w="1422" w:type="dxa"/>
            <w:shd w:val="clear" w:color="auto" w:fill="auto"/>
            <w:vAlign w:val="center"/>
          </w:tcPr>
          <w:p w:rsidR="00040108" w:rsidRPr="007A1F82" w:rsidRDefault="00040108" w:rsidP="007A1F82">
            <w:pPr>
              <w:jc w:val="center"/>
              <w:rPr>
                <w:rFonts w:ascii="Arial" w:hAnsi="Arial" w:cs="Arial"/>
                <w:bCs/>
                <w:sz w:val="12"/>
                <w:szCs w:val="16"/>
              </w:rPr>
            </w:pPr>
          </w:p>
        </w:tc>
      </w:tr>
      <w:tr w:rsidR="00040108" w:rsidRPr="007A1F82" w:rsidTr="005A0575">
        <w:trPr>
          <w:trHeight w:val="20"/>
        </w:trPr>
        <w:tc>
          <w:tcPr>
            <w:tcW w:w="0" w:type="auto"/>
            <w:shd w:val="clear" w:color="auto" w:fill="auto"/>
            <w:noWrap/>
            <w:vAlign w:val="center"/>
          </w:tcPr>
          <w:p w:rsidR="00040108" w:rsidRPr="007A1F82" w:rsidRDefault="00040108" w:rsidP="007A1F82">
            <w:pPr>
              <w:jc w:val="center"/>
              <w:rPr>
                <w:rFonts w:ascii="Arial" w:hAnsi="Arial" w:cs="Arial"/>
                <w:b/>
                <w:bCs/>
                <w:sz w:val="12"/>
                <w:szCs w:val="16"/>
              </w:rPr>
            </w:pPr>
          </w:p>
        </w:tc>
        <w:tc>
          <w:tcPr>
            <w:tcW w:w="2979" w:type="dxa"/>
            <w:shd w:val="clear" w:color="auto" w:fill="auto"/>
            <w:vAlign w:val="center"/>
          </w:tcPr>
          <w:p w:rsidR="00040108" w:rsidRPr="007A1F82" w:rsidRDefault="00040108" w:rsidP="007A1F82">
            <w:pPr>
              <w:rPr>
                <w:rFonts w:ascii="Arial" w:hAnsi="Arial" w:cs="Arial"/>
                <w:iCs/>
                <w:sz w:val="12"/>
                <w:szCs w:val="16"/>
              </w:rPr>
            </w:pPr>
            <w:r w:rsidRPr="007A1F82">
              <w:rPr>
                <w:rFonts w:ascii="Arial" w:hAnsi="Arial" w:cs="Arial"/>
                <w:iCs/>
                <w:sz w:val="12"/>
                <w:szCs w:val="16"/>
              </w:rPr>
              <w:t>тепловая энергия</w:t>
            </w:r>
          </w:p>
        </w:tc>
        <w:tc>
          <w:tcPr>
            <w:tcW w:w="2693" w:type="dxa"/>
            <w:shd w:val="clear" w:color="auto" w:fill="auto"/>
            <w:noWrap/>
            <w:vAlign w:val="center"/>
          </w:tcPr>
          <w:p w:rsidR="00040108" w:rsidRPr="007A1F82" w:rsidRDefault="00040108" w:rsidP="007A1F82">
            <w:pPr>
              <w:jc w:val="center"/>
              <w:rPr>
                <w:rFonts w:ascii="Arial" w:hAnsi="Arial" w:cs="Arial"/>
                <w:color w:val="000000"/>
                <w:sz w:val="12"/>
                <w:szCs w:val="16"/>
              </w:rPr>
            </w:pPr>
            <w:r w:rsidRPr="007A1F82">
              <w:rPr>
                <w:rFonts w:ascii="Arial" w:hAnsi="Arial" w:cs="Arial"/>
                <w:color w:val="000000"/>
                <w:sz w:val="12"/>
                <w:szCs w:val="16"/>
              </w:rPr>
              <w:t>от 17.11.2022 № 62/39; от 15.12.2023 № 78/1</w:t>
            </w:r>
          </w:p>
        </w:tc>
        <w:tc>
          <w:tcPr>
            <w:tcW w:w="1320" w:type="dxa"/>
            <w:shd w:val="clear" w:color="auto" w:fill="auto"/>
            <w:noWrap/>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4212,08</w:t>
            </w:r>
          </w:p>
        </w:tc>
        <w:tc>
          <w:tcPr>
            <w:tcW w:w="1417"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4797,55</w:t>
            </w:r>
          </w:p>
        </w:tc>
        <w:tc>
          <w:tcPr>
            <w:tcW w:w="1276"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3166,33</w:t>
            </w:r>
          </w:p>
        </w:tc>
        <w:tc>
          <w:tcPr>
            <w:tcW w:w="1422"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3229,66</w:t>
            </w:r>
          </w:p>
        </w:tc>
      </w:tr>
      <w:tr w:rsidR="00040108" w:rsidRPr="007A1F82" w:rsidTr="005A0575">
        <w:trPr>
          <w:trHeight w:val="20"/>
        </w:trPr>
        <w:tc>
          <w:tcPr>
            <w:tcW w:w="0" w:type="auto"/>
            <w:shd w:val="clear" w:color="auto" w:fill="auto"/>
            <w:noWrap/>
            <w:vAlign w:val="center"/>
          </w:tcPr>
          <w:p w:rsidR="00040108" w:rsidRPr="007A1F82" w:rsidRDefault="00040108" w:rsidP="007A1F82">
            <w:pPr>
              <w:jc w:val="center"/>
              <w:rPr>
                <w:rFonts w:ascii="Arial" w:hAnsi="Arial" w:cs="Arial"/>
                <w:b/>
                <w:bCs/>
                <w:sz w:val="12"/>
                <w:szCs w:val="16"/>
              </w:rPr>
            </w:pPr>
          </w:p>
        </w:tc>
        <w:tc>
          <w:tcPr>
            <w:tcW w:w="2979" w:type="dxa"/>
            <w:shd w:val="clear" w:color="auto" w:fill="auto"/>
            <w:vAlign w:val="center"/>
          </w:tcPr>
          <w:p w:rsidR="00040108" w:rsidRPr="007A1F82" w:rsidRDefault="00040108" w:rsidP="007A1F82">
            <w:pPr>
              <w:rPr>
                <w:rFonts w:ascii="Arial" w:hAnsi="Arial" w:cs="Arial"/>
                <w:iCs/>
                <w:sz w:val="12"/>
                <w:szCs w:val="16"/>
              </w:rPr>
            </w:pPr>
            <w:r w:rsidRPr="007A1F82">
              <w:rPr>
                <w:rFonts w:ascii="Arial" w:hAnsi="Arial" w:cs="Arial"/>
                <w:iCs/>
                <w:sz w:val="12"/>
                <w:szCs w:val="16"/>
              </w:rPr>
              <w:t>ГВС</w:t>
            </w:r>
          </w:p>
        </w:tc>
        <w:tc>
          <w:tcPr>
            <w:tcW w:w="2693" w:type="dxa"/>
            <w:shd w:val="clear" w:color="auto" w:fill="auto"/>
            <w:noWrap/>
            <w:vAlign w:val="center"/>
          </w:tcPr>
          <w:p w:rsidR="00040108" w:rsidRPr="007A1F82" w:rsidRDefault="00040108" w:rsidP="007A1F82">
            <w:pPr>
              <w:jc w:val="center"/>
              <w:rPr>
                <w:rFonts w:ascii="Arial" w:hAnsi="Arial" w:cs="Arial"/>
                <w:color w:val="000000"/>
                <w:sz w:val="12"/>
                <w:szCs w:val="16"/>
              </w:rPr>
            </w:pPr>
            <w:r w:rsidRPr="007A1F82">
              <w:rPr>
                <w:rFonts w:ascii="Arial" w:hAnsi="Arial" w:cs="Arial"/>
                <w:color w:val="000000"/>
                <w:sz w:val="12"/>
                <w:szCs w:val="16"/>
              </w:rPr>
              <w:t>от 17.11.2022 № 62/41; от 15.12.2023 № 78/2</w:t>
            </w:r>
          </w:p>
        </w:tc>
        <w:tc>
          <w:tcPr>
            <w:tcW w:w="1320" w:type="dxa"/>
            <w:shd w:val="clear" w:color="auto" w:fill="auto"/>
            <w:noWrap/>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318,66</w:t>
            </w:r>
          </w:p>
        </w:tc>
        <w:tc>
          <w:tcPr>
            <w:tcW w:w="1417"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360,53</w:t>
            </w:r>
          </w:p>
        </w:tc>
        <w:tc>
          <w:tcPr>
            <w:tcW w:w="1276"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226,77</w:t>
            </w:r>
          </w:p>
        </w:tc>
        <w:tc>
          <w:tcPr>
            <w:tcW w:w="1422"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249,22</w:t>
            </w:r>
          </w:p>
        </w:tc>
      </w:tr>
      <w:tr w:rsidR="00040108" w:rsidRPr="007A1F82" w:rsidTr="005A0575">
        <w:trPr>
          <w:trHeight w:val="20"/>
        </w:trPr>
        <w:tc>
          <w:tcPr>
            <w:tcW w:w="0" w:type="auto"/>
            <w:shd w:val="clear" w:color="auto" w:fill="auto"/>
            <w:noWrap/>
            <w:vAlign w:val="center"/>
            <w:hideMark/>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1.2.</w:t>
            </w:r>
          </w:p>
        </w:tc>
        <w:tc>
          <w:tcPr>
            <w:tcW w:w="2979" w:type="dxa"/>
            <w:shd w:val="clear" w:color="auto" w:fill="auto"/>
            <w:vAlign w:val="center"/>
            <w:hideMark/>
          </w:tcPr>
          <w:p w:rsidR="00040108" w:rsidRPr="007A1F82" w:rsidRDefault="00040108" w:rsidP="007A1F82">
            <w:pPr>
              <w:rPr>
                <w:rFonts w:ascii="Arial" w:hAnsi="Arial" w:cs="Arial"/>
                <w:b/>
                <w:bCs/>
                <w:sz w:val="12"/>
                <w:szCs w:val="16"/>
              </w:rPr>
            </w:pPr>
            <w:r w:rsidRPr="007A1F82">
              <w:rPr>
                <w:rFonts w:ascii="Arial" w:hAnsi="Arial" w:cs="Arial"/>
                <w:b/>
                <w:bCs/>
                <w:sz w:val="12"/>
                <w:szCs w:val="16"/>
              </w:rPr>
              <w:t>ООО «Строительное управление 53»</w:t>
            </w:r>
          </w:p>
        </w:tc>
        <w:tc>
          <w:tcPr>
            <w:tcW w:w="2693" w:type="dxa"/>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 </w:t>
            </w:r>
          </w:p>
        </w:tc>
        <w:tc>
          <w:tcPr>
            <w:tcW w:w="1320" w:type="dxa"/>
            <w:shd w:val="clear" w:color="auto" w:fill="auto"/>
            <w:noWrap/>
            <w:vAlign w:val="center"/>
            <w:hideMark/>
          </w:tcPr>
          <w:p w:rsidR="00040108" w:rsidRPr="007A1F82" w:rsidRDefault="00040108" w:rsidP="007A1F82">
            <w:pPr>
              <w:jc w:val="center"/>
              <w:rPr>
                <w:rFonts w:ascii="Arial" w:hAnsi="Arial" w:cs="Arial"/>
                <w:bCs/>
                <w:sz w:val="12"/>
                <w:szCs w:val="16"/>
              </w:rPr>
            </w:pPr>
          </w:p>
        </w:tc>
        <w:tc>
          <w:tcPr>
            <w:tcW w:w="1417" w:type="dxa"/>
            <w:shd w:val="clear" w:color="auto" w:fill="auto"/>
            <w:vAlign w:val="center"/>
          </w:tcPr>
          <w:p w:rsidR="00040108" w:rsidRPr="007A1F82" w:rsidRDefault="00040108" w:rsidP="007A1F82">
            <w:pPr>
              <w:jc w:val="center"/>
              <w:rPr>
                <w:rFonts w:ascii="Arial" w:hAnsi="Arial" w:cs="Arial"/>
                <w:bCs/>
                <w:sz w:val="12"/>
                <w:szCs w:val="16"/>
              </w:rPr>
            </w:pPr>
          </w:p>
        </w:tc>
        <w:tc>
          <w:tcPr>
            <w:tcW w:w="1276" w:type="dxa"/>
            <w:shd w:val="clear" w:color="auto" w:fill="auto"/>
            <w:vAlign w:val="center"/>
          </w:tcPr>
          <w:p w:rsidR="00040108" w:rsidRPr="007A1F82" w:rsidRDefault="00040108" w:rsidP="007A1F82">
            <w:pPr>
              <w:jc w:val="center"/>
              <w:rPr>
                <w:rFonts w:ascii="Arial" w:hAnsi="Arial" w:cs="Arial"/>
                <w:bCs/>
                <w:sz w:val="12"/>
                <w:szCs w:val="16"/>
              </w:rPr>
            </w:pPr>
          </w:p>
        </w:tc>
        <w:tc>
          <w:tcPr>
            <w:tcW w:w="1422" w:type="dxa"/>
            <w:shd w:val="clear" w:color="auto" w:fill="auto"/>
            <w:vAlign w:val="center"/>
          </w:tcPr>
          <w:p w:rsidR="00040108" w:rsidRPr="007A1F82" w:rsidRDefault="00040108" w:rsidP="007A1F82">
            <w:pPr>
              <w:jc w:val="center"/>
              <w:rPr>
                <w:rFonts w:ascii="Arial" w:hAnsi="Arial" w:cs="Arial"/>
                <w:bCs/>
                <w:sz w:val="12"/>
                <w:szCs w:val="16"/>
              </w:rPr>
            </w:pPr>
          </w:p>
        </w:tc>
      </w:tr>
      <w:tr w:rsidR="00040108" w:rsidRPr="007A1F82" w:rsidTr="005A0575">
        <w:trPr>
          <w:trHeight w:val="20"/>
        </w:trPr>
        <w:tc>
          <w:tcPr>
            <w:tcW w:w="0" w:type="auto"/>
            <w:shd w:val="clear" w:color="auto" w:fill="auto"/>
            <w:noWrap/>
            <w:vAlign w:val="center"/>
            <w:hideMark/>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 </w:t>
            </w:r>
          </w:p>
        </w:tc>
        <w:tc>
          <w:tcPr>
            <w:tcW w:w="2979" w:type="dxa"/>
            <w:shd w:val="clear" w:color="auto" w:fill="auto"/>
            <w:vAlign w:val="center"/>
            <w:hideMark/>
          </w:tcPr>
          <w:p w:rsidR="00040108" w:rsidRPr="007A1F82" w:rsidRDefault="00040108" w:rsidP="007A1F82">
            <w:pPr>
              <w:rPr>
                <w:rFonts w:ascii="Arial" w:hAnsi="Arial" w:cs="Arial"/>
                <w:iCs/>
                <w:sz w:val="12"/>
                <w:szCs w:val="16"/>
              </w:rPr>
            </w:pPr>
            <w:r w:rsidRPr="007A1F82">
              <w:rPr>
                <w:rFonts w:ascii="Arial" w:hAnsi="Arial" w:cs="Arial"/>
                <w:iCs/>
                <w:sz w:val="12"/>
                <w:szCs w:val="16"/>
              </w:rPr>
              <w:t>водоснабжение</w:t>
            </w:r>
          </w:p>
        </w:tc>
        <w:tc>
          <w:tcPr>
            <w:tcW w:w="2693" w:type="dxa"/>
            <w:vMerge w:val="restart"/>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от 16.12.2020 № 75/6</w:t>
            </w:r>
          </w:p>
        </w:tc>
        <w:tc>
          <w:tcPr>
            <w:tcW w:w="1320" w:type="dxa"/>
            <w:shd w:val="clear" w:color="auto" w:fill="auto"/>
            <w:noWrap/>
            <w:vAlign w:val="center"/>
            <w:hideMark/>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49,45</w:t>
            </w:r>
          </w:p>
        </w:tc>
        <w:tc>
          <w:tcPr>
            <w:tcW w:w="1417"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53,90</w:t>
            </w:r>
          </w:p>
        </w:tc>
        <w:tc>
          <w:tcPr>
            <w:tcW w:w="1276"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59,34</w:t>
            </w:r>
          </w:p>
        </w:tc>
        <w:tc>
          <w:tcPr>
            <w:tcW w:w="1422"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64,68</w:t>
            </w:r>
          </w:p>
        </w:tc>
      </w:tr>
      <w:tr w:rsidR="00040108" w:rsidRPr="007A1F82" w:rsidTr="005A0575">
        <w:trPr>
          <w:trHeight w:val="20"/>
        </w:trPr>
        <w:tc>
          <w:tcPr>
            <w:tcW w:w="0" w:type="auto"/>
            <w:shd w:val="clear" w:color="auto" w:fill="auto"/>
            <w:noWrap/>
            <w:vAlign w:val="center"/>
            <w:hideMark/>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 </w:t>
            </w:r>
          </w:p>
        </w:tc>
        <w:tc>
          <w:tcPr>
            <w:tcW w:w="2979" w:type="dxa"/>
            <w:shd w:val="clear" w:color="auto" w:fill="auto"/>
            <w:vAlign w:val="center"/>
            <w:hideMark/>
          </w:tcPr>
          <w:p w:rsidR="00040108" w:rsidRPr="007A1F82" w:rsidRDefault="00040108" w:rsidP="007A1F82">
            <w:pPr>
              <w:rPr>
                <w:rFonts w:ascii="Arial" w:hAnsi="Arial" w:cs="Arial"/>
                <w:iCs/>
                <w:sz w:val="12"/>
                <w:szCs w:val="16"/>
              </w:rPr>
            </w:pPr>
            <w:r w:rsidRPr="007A1F82">
              <w:rPr>
                <w:rFonts w:ascii="Arial" w:hAnsi="Arial" w:cs="Arial"/>
                <w:iCs/>
                <w:sz w:val="12"/>
                <w:szCs w:val="16"/>
              </w:rPr>
              <w:t>водоотведение (полный цикл)</w:t>
            </w:r>
          </w:p>
        </w:tc>
        <w:tc>
          <w:tcPr>
            <w:tcW w:w="2693" w:type="dxa"/>
            <w:vMerge/>
            <w:shd w:val="clear" w:color="auto" w:fill="auto"/>
            <w:vAlign w:val="center"/>
            <w:hideMark/>
          </w:tcPr>
          <w:p w:rsidR="00040108" w:rsidRPr="007A1F82" w:rsidRDefault="00040108" w:rsidP="007A1F82">
            <w:pPr>
              <w:rPr>
                <w:rFonts w:ascii="Arial" w:hAnsi="Arial" w:cs="Arial"/>
                <w:sz w:val="12"/>
                <w:szCs w:val="16"/>
              </w:rPr>
            </w:pPr>
          </w:p>
        </w:tc>
        <w:tc>
          <w:tcPr>
            <w:tcW w:w="1320" w:type="dxa"/>
            <w:shd w:val="clear" w:color="auto" w:fill="auto"/>
            <w:noWrap/>
            <w:vAlign w:val="center"/>
            <w:hideMark/>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85,33</w:t>
            </w:r>
          </w:p>
        </w:tc>
        <w:tc>
          <w:tcPr>
            <w:tcW w:w="1417"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88,74</w:t>
            </w:r>
          </w:p>
        </w:tc>
        <w:tc>
          <w:tcPr>
            <w:tcW w:w="1276"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86,28</w:t>
            </w:r>
          </w:p>
        </w:tc>
        <w:tc>
          <w:tcPr>
            <w:tcW w:w="1422"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94,91</w:t>
            </w:r>
          </w:p>
        </w:tc>
      </w:tr>
      <w:tr w:rsidR="00040108" w:rsidRPr="007A1F82" w:rsidTr="005A0575">
        <w:trPr>
          <w:trHeight w:val="20"/>
        </w:trPr>
        <w:tc>
          <w:tcPr>
            <w:tcW w:w="0" w:type="auto"/>
            <w:shd w:val="clear" w:color="auto" w:fill="auto"/>
            <w:noWrap/>
            <w:vAlign w:val="center"/>
            <w:hideMark/>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 </w:t>
            </w:r>
          </w:p>
        </w:tc>
        <w:tc>
          <w:tcPr>
            <w:tcW w:w="2979" w:type="dxa"/>
            <w:shd w:val="clear" w:color="auto" w:fill="auto"/>
            <w:vAlign w:val="center"/>
            <w:hideMark/>
          </w:tcPr>
          <w:p w:rsidR="00040108" w:rsidRPr="007A1F82" w:rsidRDefault="00040108" w:rsidP="007A1F82">
            <w:pPr>
              <w:rPr>
                <w:rFonts w:ascii="Arial" w:hAnsi="Arial" w:cs="Arial"/>
                <w:iCs/>
                <w:sz w:val="12"/>
                <w:szCs w:val="16"/>
              </w:rPr>
            </w:pPr>
            <w:r w:rsidRPr="007A1F82">
              <w:rPr>
                <w:rFonts w:ascii="Arial" w:hAnsi="Arial" w:cs="Arial"/>
                <w:iCs/>
                <w:sz w:val="12"/>
                <w:szCs w:val="16"/>
              </w:rPr>
              <w:t>пропуск стоков</w:t>
            </w:r>
          </w:p>
        </w:tc>
        <w:tc>
          <w:tcPr>
            <w:tcW w:w="2693" w:type="dxa"/>
            <w:vMerge/>
            <w:shd w:val="clear" w:color="auto" w:fill="auto"/>
            <w:noWrap/>
            <w:vAlign w:val="center"/>
            <w:hideMark/>
          </w:tcPr>
          <w:p w:rsidR="00040108" w:rsidRPr="007A1F82" w:rsidRDefault="00040108" w:rsidP="007A1F82">
            <w:pPr>
              <w:jc w:val="center"/>
              <w:rPr>
                <w:rFonts w:ascii="Arial" w:hAnsi="Arial" w:cs="Arial"/>
                <w:sz w:val="12"/>
                <w:szCs w:val="16"/>
              </w:rPr>
            </w:pPr>
          </w:p>
        </w:tc>
        <w:tc>
          <w:tcPr>
            <w:tcW w:w="1320" w:type="dxa"/>
            <w:shd w:val="clear" w:color="auto" w:fill="auto"/>
            <w:noWrap/>
            <w:vAlign w:val="center"/>
            <w:hideMark/>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56,61</w:t>
            </w:r>
          </w:p>
        </w:tc>
        <w:tc>
          <w:tcPr>
            <w:tcW w:w="1417"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58,87</w:t>
            </w:r>
          </w:p>
        </w:tc>
        <w:tc>
          <w:tcPr>
            <w:tcW w:w="1276"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44,62</w:t>
            </w:r>
          </w:p>
        </w:tc>
        <w:tc>
          <w:tcPr>
            <w:tcW w:w="1422"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49,08</w:t>
            </w:r>
          </w:p>
        </w:tc>
      </w:tr>
      <w:tr w:rsidR="00040108" w:rsidRPr="007A1F82" w:rsidTr="005A0575">
        <w:trPr>
          <w:trHeight w:val="20"/>
        </w:trPr>
        <w:tc>
          <w:tcPr>
            <w:tcW w:w="0" w:type="auto"/>
            <w:shd w:val="clear" w:color="auto" w:fill="auto"/>
            <w:noWrap/>
            <w:vAlign w:val="center"/>
            <w:hideMark/>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 </w:t>
            </w:r>
          </w:p>
        </w:tc>
        <w:tc>
          <w:tcPr>
            <w:tcW w:w="2979" w:type="dxa"/>
            <w:shd w:val="clear" w:color="auto" w:fill="auto"/>
            <w:vAlign w:val="center"/>
            <w:hideMark/>
          </w:tcPr>
          <w:p w:rsidR="00040108" w:rsidRPr="007A1F82" w:rsidRDefault="00040108" w:rsidP="007A1F82">
            <w:pPr>
              <w:rPr>
                <w:rFonts w:ascii="Arial" w:hAnsi="Arial" w:cs="Arial"/>
                <w:iCs/>
                <w:sz w:val="12"/>
                <w:szCs w:val="16"/>
              </w:rPr>
            </w:pPr>
            <w:r w:rsidRPr="007A1F82">
              <w:rPr>
                <w:rFonts w:ascii="Arial" w:hAnsi="Arial" w:cs="Arial"/>
                <w:iCs/>
                <w:sz w:val="12"/>
                <w:szCs w:val="16"/>
              </w:rPr>
              <w:t>очистка</w:t>
            </w:r>
          </w:p>
        </w:tc>
        <w:tc>
          <w:tcPr>
            <w:tcW w:w="2693" w:type="dxa"/>
            <w:vMerge/>
            <w:shd w:val="clear" w:color="auto" w:fill="auto"/>
            <w:vAlign w:val="center"/>
            <w:hideMark/>
          </w:tcPr>
          <w:p w:rsidR="00040108" w:rsidRPr="007A1F82" w:rsidRDefault="00040108" w:rsidP="007A1F82">
            <w:pPr>
              <w:rPr>
                <w:rFonts w:ascii="Arial" w:hAnsi="Arial" w:cs="Arial"/>
                <w:sz w:val="12"/>
                <w:szCs w:val="16"/>
              </w:rPr>
            </w:pPr>
          </w:p>
        </w:tc>
        <w:tc>
          <w:tcPr>
            <w:tcW w:w="1320" w:type="dxa"/>
            <w:shd w:val="clear" w:color="auto" w:fill="auto"/>
            <w:noWrap/>
            <w:vAlign w:val="center"/>
            <w:hideMark/>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28,72</w:t>
            </w:r>
          </w:p>
        </w:tc>
        <w:tc>
          <w:tcPr>
            <w:tcW w:w="1417"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29,87</w:t>
            </w:r>
          </w:p>
        </w:tc>
        <w:tc>
          <w:tcPr>
            <w:tcW w:w="1276"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w:t>
            </w:r>
          </w:p>
        </w:tc>
        <w:tc>
          <w:tcPr>
            <w:tcW w:w="1422"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w:t>
            </w:r>
          </w:p>
        </w:tc>
      </w:tr>
      <w:tr w:rsidR="00040108" w:rsidRPr="007A1F82" w:rsidTr="005A0575">
        <w:trPr>
          <w:trHeight w:val="20"/>
        </w:trPr>
        <w:tc>
          <w:tcPr>
            <w:tcW w:w="0" w:type="auto"/>
            <w:shd w:val="clear" w:color="auto" w:fill="auto"/>
            <w:noWrap/>
            <w:vAlign w:val="center"/>
            <w:hideMark/>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1.3.</w:t>
            </w:r>
          </w:p>
        </w:tc>
        <w:tc>
          <w:tcPr>
            <w:tcW w:w="2979" w:type="dxa"/>
            <w:shd w:val="clear" w:color="auto" w:fill="auto"/>
            <w:noWrap/>
            <w:vAlign w:val="center"/>
            <w:hideMark/>
          </w:tcPr>
          <w:p w:rsidR="00040108" w:rsidRPr="007A1F82" w:rsidRDefault="00040108" w:rsidP="007A1F82">
            <w:pPr>
              <w:rPr>
                <w:rFonts w:ascii="Arial" w:hAnsi="Arial" w:cs="Arial"/>
                <w:b/>
                <w:bCs/>
                <w:sz w:val="12"/>
                <w:szCs w:val="16"/>
              </w:rPr>
            </w:pPr>
            <w:r w:rsidRPr="007A1F82">
              <w:rPr>
                <w:rFonts w:ascii="Arial" w:hAnsi="Arial" w:cs="Arial"/>
                <w:b/>
                <w:bCs/>
                <w:sz w:val="12"/>
                <w:szCs w:val="16"/>
              </w:rPr>
              <w:t>ФГАУ «Дом отдыха «Валдай»</w:t>
            </w:r>
          </w:p>
        </w:tc>
        <w:tc>
          <w:tcPr>
            <w:tcW w:w="2693" w:type="dxa"/>
            <w:shd w:val="clear" w:color="auto" w:fill="auto"/>
            <w:noWrap/>
            <w:vAlign w:val="center"/>
            <w:hideMark/>
          </w:tcPr>
          <w:p w:rsidR="00040108" w:rsidRPr="007A1F82" w:rsidRDefault="00040108" w:rsidP="007A1F82">
            <w:pPr>
              <w:jc w:val="center"/>
              <w:rPr>
                <w:rFonts w:ascii="Arial" w:hAnsi="Arial" w:cs="Arial"/>
                <w:sz w:val="12"/>
                <w:szCs w:val="16"/>
              </w:rPr>
            </w:pPr>
            <w:r w:rsidRPr="007A1F82">
              <w:rPr>
                <w:rFonts w:ascii="Arial" w:hAnsi="Arial" w:cs="Arial"/>
                <w:sz w:val="12"/>
                <w:szCs w:val="16"/>
              </w:rPr>
              <w:t> </w:t>
            </w:r>
          </w:p>
        </w:tc>
        <w:tc>
          <w:tcPr>
            <w:tcW w:w="1320" w:type="dxa"/>
            <w:shd w:val="clear" w:color="auto" w:fill="auto"/>
            <w:noWrap/>
            <w:vAlign w:val="center"/>
            <w:hideMark/>
          </w:tcPr>
          <w:p w:rsidR="00040108" w:rsidRPr="007A1F82" w:rsidRDefault="00040108" w:rsidP="007A1F82">
            <w:pPr>
              <w:jc w:val="center"/>
              <w:rPr>
                <w:rFonts w:ascii="Arial" w:hAnsi="Arial" w:cs="Arial"/>
                <w:bCs/>
                <w:sz w:val="12"/>
                <w:szCs w:val="16"/>
              </w:rPr>
            </w:pPr>
          </w:p>
        </w:tc>
        <w:tc>
          <w:tcPr>
            <w:tcW w:w="1417" w:type="dxa"/>
            <w:shd w:val="clear" w:color="auto" w:fill="auto"/>
            <w:vAlign w:val="center"/>
          </w:tcPr>
          <w:p w:rsidR="00040108" w:rsidRPr="007A1F82" w:rsidRDefault="00040108" w:rsidP="007A1F82">
            <w:pPr>
              <w:jc w:val="center"/>
              <w:rPr>
                <w:rFonts w:ascii="Arial" w:hAnsi="Arial" w:cs="Arial"/>
                <w:bCs/>
                <w:sz w:val="12"/>
                <w:szCs w:val="16"/>
              </w:rPr>
            </w:pPr>
          </w:p>
        </w:tc>
        <w:tc>
          <w:tcPr>
            <w:tcW w:w="1276" w:type="dxa"/>
            <w:shd w:val="clear" w:color="auto" w:fill="auto"/>
            <w:vAlign w:val="center"/>
          </w:tcPr>
          <w:p w:rsidR="00040108" w:rsidRPr="007A1F82" w:rsidRDefault="00040108" w:rsidP="007A1F82">
            <w:pPr>
              <w:jc w:val="center"/>
              <w:rPr>
                <w:rFonts w:ascii="Arial" w:hAnsi="Arial" w:cs="Arial"/>
                <w:bCs/>
                <w:sz w:val="12"/>
                <w:szCs w:val="16"/>
              </w:rPr>
            </w:pPr>
          </w:p>
        </w:tc>
        <w:tc>
          <w:tcPr>
            <w:tcW w:w="1422" w:type="dxa"/>
            <w:shd w:val="clear" w:color="auto" w:fill="auto"/>
            <w:vAlign w:val="center"/>
          </w:tcPr>
          <w:p w:rsidR="00040108" w:rsidRPr="007A1F82" w:rsidRDefault="00040108" w:rsidP="007A1F82">
            <w:pPr>
              <w:jc w:val="center"/>
              <w:rPr>
                <w:rFonts w:ascii="Arial" w:hAnsi="Arial" w:cs="Arial"/>
                <w:bCs/>
                <w:sz w:val="12"/>
                <w:szCs w:val="16"/>
              </w:rPr>
            </w:pPr>
          </w:p>
        </w:tc>
      </w:tr>
      <w:tr w:rsidR="00040108" w:rsidRPr="007A1F82" w:rsidTr="005A0575">
        <w:trPr>
          <w:trHeight w:val="20"/>
        </w:trPr>
        <w:tc>
          <w:tcPr>
            <w:tcW w:w="0" w:type="auto"/>
            <w:shd w:val="clear" w:color="auto" w:fill="auto"/>
            <w:noWrap/>
            <w:vAlign w:val="center"/>
            <w:hideMark/>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 </w:t>
            </w:r>
          </w:p>
        </w:tc>
        <w:tc>
          <w:tcPr>
            <w:tcW w:w="2979" w:type="dxa"/>
            <w:shd w:val="clear" w:color="auto" w:fill="auto"/>
            <w:vAlign w:val="center"/>
            <w:hideMark/>
          </w:tcPr>
          <w:p w:rsidR="00040108" w:rsidRPr="007A1F82" w:rsidRDefault="00040108" w:rsidP="007A1F82">
            <w:pPr>
              <w:rPr>
                <w:rFonts w:ascii="Arial" w:hAnsi="Arial" w:cs="Arial"/>
                <w:iCs/>
                <w:sz w:val="12"/>
                <w:szCs w:val="16"/>
              </w:rPr>
            </w:pPr>
            <w:r w:rsidRPr="007A1F82">
              <w:rPr>
                <w:rFonts w:ascii="Arial" w:hAnsi="Arial" w:cs="Arial"/>
                <w:iCs/>
                <w:sz w:val="12"/>
                <w:szCs w:val="16"/>
              </w:rPr>
              <w:t>тепловая энергия</w:t>
            </w:r>
          </w:p>
        </w:tc>
        <w:tc>
          <w:tcPr>
            <w:tcW w:w="2693" w:type="dxa"/>
            <w:shd w:val="clear" w:color="auto" w:fill="auto"/>
            <w:noWrap/>
            <w:hideMark/>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от 05.10.2023 № 56</w:t>
            </w:r>
          </w:p>
        </w:tc>
        <w:tc>
          <w:tcPr>
            <w:tcW w:w="1320" w:type="dxa"/>
            <w:shd w:val="clear" w:color="auto" w:fill="auto"/>
            <w:noWrap/>
            <w:hideMark/>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1320,63</w:t>
            </w:r>
          </w:p>
        </w:tc>
        <w:tc>
          <w:tcPr>
            <w:tcW w:w="1417" w:type="dxa"/>
            <w:shd w:val="clear" w:color="auto" w:fill="auto"/>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1450,05</w:t>
            </w:r>
          </w:p>
        </w:tc>
        <w:tc>
          <w:tcPr>
            <w:tcW w:w="1276" w:type="dxa"/>
            <w:shd w:val="clear" w:color="auto" w:fill="auto"/>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1584,76</w:t>
            </w:r>
          </w:p>
        </w:tc>
        <w:tc>
          <w:tcPr>
            <w:tcW w:w="1422" w:type="dxa"/>
            <w:shd w:val="clear" w:color="auto" w:fill="auto"/>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1740,06</w:t>
            </w:r>
          </w:p>
        </w:tc>
      </w:tr>
      <w:tr w:rsidR="00040108" w:rsidRPr="007A1F82" w:rsidTr="005A0575">
        <w:trPr>
          <w:trHeight w:val="20"/>
        </w:trPr>
        <w:tc>
          <w:tcPr>
            <w:tcW w:w="0" w:type="auto"/>
            <w:shd w:val="clear" w:color="auto" w:fill="auto"/>
            <w:noWrap/>
            <w:vAlign w:val="center"/>
            <w:hideMark/>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 </w:t>
            </w:r>
          </w:p>
        </w:tc>
        <w:tc>
          <w:tcPr>
            <w:tcW w:w="2979" w:type="dxa"/>
            <w:shd w:val="clear" w:color="auto" w:fill="auto"/>
            <w:vAlign w:val="center"/>
            <w:hideMark/>
          </w:tcPr>
          <w:p w:rsidR="00040108" w:rsidRPr="007A1F82" w:rsidRDefault="00040108" w:rsidP="007A1F82">
            <w:pPr>
              <w:rPr>
                <w:rFonts w:ascii="Arial" w:hAnsi="Arial" w:cs="Arial"/>
                <w:iCs/>
                <w:sz w:val="12"/>
                <w:szCs w:val="16"/>
              </w:rPr>
            </w:pPr>
            <w:r w:rsidRPr="007A1F82">
              <w:rPr>
                <w:rFonts w:ascii="Arial" w:hAnsi="Arial" w:cs="Arial"/>
                <w:iCs/>
                <w:sz w:val="12"/>
                <w:szCs w:val="16"/>
              </w:rPr>
              <w:t>ГВС</w:t>
            </w:r>
          </w:p>
        </w:tc>
        <w:tc>
          <w:tcPr>
            <w:tcW w:w="2693" w:type="dxa"/>
            <w:shd w:val="clear" w:color="auto" w:fill="auto"/>
            <w:noWrap/>
            <w:vAlign w:val="center"/>
            <w:hideMark/>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от 16.11.2023 № 67/4</w:t>
            </w:r>
          </w:p>
        </w:tc>
        <w:tc>
          <w:tcPr>
            <w:tcW w:w="1320" w:type="dxa"/>
            <w:shd w:val="clear" w:color="auto" w:fill="auto"/>
            <w:noWrap/>
            <w:vAlign w:val="center"/>
            <w:hideMark/>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77,76</w:t>
            </w:r>
          </w:p>
        </w:tc>
        <w:tc>
          <w:tcPr>
            <w:tcW w:w="1417"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86,16</w:t>
            </w:r>
          </w:p>
        </w:tc>
        <w:tc>
          <w:tcPr>
            <w:tcW w:w="1276"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93,31</w:t>
            </w:r>
          </w:p>
        </w:tc>
        <w:tc>
          <w:tcPr>
            <w:tcW w:w="1422"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103,39</w:t>
            </w:r>
          </w:p>
        </w:tc>
      </w:tr>
      <w:tr w:rsidR="00040108" w:rsidRPr="007A1F82" w:rsidTr="005A0575">
        <w:trPr>
          <w:trHeight w:val="20"/>
        </w:trPr>
        <w:tc>
          <w:tcPr>
            <w:tcW w:w="0" w:type="auto"/>
            <w:shd w:val="clear" w:color="auto" w:fill="auto"/>
            <w:noWrap/>
            <w:vAlign w:val="center"/>
            <w:hideMark/>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 </w:t>
            </w:r>
          </w:p>
        </w:tc>
        <w:tc>
          <w:tcPr>
            <w:tcW w:w="2979" w:type="dxa"/>
            <w:shd w:val="clear" w:color="auto" w:fill="auto"/>
            <w:vAlign w:val="center"/>
            <w:hideMark/>
          </w:tcPr>
          <w:p w:rsidR="00040108" w:rsidRPr="007A1F82" w:rsidRDefault="00040108" w:rsidP="007A1F82">
            <w:pPr>
              <w:rPr>
                <w:rFonts w:ascii="Arial" w:hAnsi="Arial" w:cs="Arial"/>
                <w:iCs/>
                <w:sz w:val="12"/>
                <w:szCs w:val="16"/>
              </w:rPr>
            </w:pPr>
            <w:r w:rsidRPr="007A1F82">
              <w:rPr>
                <w:rFonts w:ascii="Arial" w:hAnsi="Arial" w:cs="Arial"/>
                <w:iCs/>
                <w:sz w:val="12"/>
                <w:szCs w:val="16"/>
              </w:rPr>
              <w:t>водоснабжение</w:t>
            </w:r>
          </w:p>
        </w:tc>
        <w:tc>
          <w:tcPr>
            <w:tcW w:w="2693" w:type="dxa"/>
            <w:vMerge w:val="restart"/>
            <w:shd w:val="clear" w:color="auto" w:fill="auto"/>
            <w:noWrap/>
            <w:vAlign w:val="center"/>
            <w:hideMark/>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от 16.11.2023 № 67/3</w:t>
            </w:r>
          </w:p>
        </w:tc>
        <w:tc>
          <w:tcPr>
            <w:tcW w:w="1320" w:type="dxa"/>
            <w:shd w:val="clear" w:color="auto" w:fill="auto"/>
            <w:noWrap/>
            <w:vAlign w:val="center"/>
            <w:hideMark/>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15,47</w:t>
            </w:r>
          </w:p>
        </w:tc>
        <w:tc>
          <w:tcPr>
            <w:tcW w:w="1417"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17,76</w:t>
            </w:r>
          </w:p>
        </w:tc>
        <w:tc>
          <w:tcPr>
            <w:tcW w:w="1276"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18,56</w:t>
            </w:r>
          </w:p>
        </w:tc>
        <w:tc>
          <w:tcPr>
            <w:tcW w:w="1422"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21,31</w:t>
            </w:r>
          </w:p>
        </w:tc>
      </w:tr>
      <w:tr w:rsidR="00040108" w:rsidRPr="007A1F82" w:rsidTr="005A0575">
        <w:trPr>
          <w:trHeight w:val="20"/>
        </w:trPr>
        <w:tc>
          <w:tcPr>
            <w:tcW w:w="0" w:type="auto"/>
            <w:shd w:val="clear" w:color="auto" w:fill="auto"/>
            <w:noWrap/>
            <w:vAlign w:val="center"/>
            <w:hideMark/>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 </w:t>
            </w:r>
          </w:p>
        </w:tc>
        <w:tc>
          <w:tcPr>
            <w:tcW w:w="2979" w:type="dxa"/>
            <w:shd w:val="clear" w:color="auto" w:fill="auto"/>
            <w:vAlign w:val="center"/>
            <w:hideMark/>
          </w:tcPr>
          <w:p w:rsidR="00040108" w:rsidRPr="007A1F82" w:rsidRDefault="00040108" w:rsidP="007A1F82">
            <w:pPr>
              <w:rPr>
                <w:rFonts w:ascii="Arial" w:hAnsi="Arial" w:cs="Arial"/>
                <w:iCs/>
                <w:sz w:val="12"/>
                <w:szCs w:val="16"/>
              </w:rPr>
            </w:pPr>
            <w:r w:rsidRPr="007A1F82">
              <w:rPr>
                <w:rFonts w:ascii="Arial" w:hAnsi="Arial" w:cs="Arial"/>
                <w:iCs/>
                <w:sz w:val="12"/>
                <w:szCs w:val="16"/>
              </w:rPr>
              <w:t>водоотведение</w:t>
            </w:r>
          </w:p>
        </w:tc>
        <w:tc>
          <w:tcPr>
            <w:tcW w:w="2693" w:type="dxa"/>
            <w:vMerge/>
            <w:shd w:val="clear" w:color="auto" w:fill="auto"/>
            <w:vAlign w:val="center"/>
            <w:hideMark/>
          </w:tcPr>
          <w:p w:rsidR="00040108" w:rsidRPr="007A1F82" w:rsidRDefault="00040108" w:rsidP="007A1F82">
            <w:pPr>
              <w:rPr>
                <w:rFonts w:ascii="Arial" w:hAnsi="Arial" w:cs="Arial"/>
                <w:bCs/>
                <w:sz w:val="12"/>
                <w:szCs w:val="16"/>
              </w:rPr>
            </w:pPr>
          </w:p>
        </w:tc>
        <w:tc>
          <w:tcPr>
            <w:tcW w:w="1320" w:type="dxa"/>
            <w:shd w:val="clear" w:color="auto" w:fill="auto"/>
            <w:noWrap/>
            <w:vAlign w:val="center"/>
            <w:hideMark/>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36,38</w:t>
            </w:r>
          </w:p>
        </w:tc>
        <w:tc>
          <w:tcPr>
            <w:tcW w:w="1417"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41,83</w:t>
            </w:r>
          </w:p>
        </w:tc>
        <w:tc>
          <w:tcPr>
            <w:tcW w:w="1276"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30,50</w:t>
            </w:r>
          </w:p>
        </w:tc>
        <w:tc>
          <w:tcPr>
            <w:tcW w:w="1422"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35,00</w:t>
            </w:r>
          </w:p>
        </w:tc>
      </w:tr>
      <w:tr w:rsidR="00040108" w:rsidRPr="007A1F82" w:rsidTr="005A0575">
        <w:trPr>
          <w:trHeight w:val="20"/>
        </w:trPr>
        <w:tc>
          <w:tcPr>
            <w:tcW w:w="0" w:type="auto"/>
            <w:shd w:val="clear" w:color="auto" w:fill="auto"/>
            <w:noWrap/>
            <w:vAlign w:val="center"/>
            <w:hideMark/>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 1.4.</w:t>
            </w:r>
          </w:p>
        </w:tc>
        <w:tc>
          <w:tcPr>
            <w:tcW w:w="2979" w:type="dxa"/>
            <w:shd w:val="clear" w:color="auto" w:fill="auto"/>
            <w:vAlign w:val="center"/>
            <w:hideMark/>
          </w:tcPr>
          <w:p w:rsidR="00040108" w:rsidRPr="007A1F82" w:rsidRDefault="00040108" w:rsidP="007A1F82">
            <w:pPr>
              <w:rPr>
                <w:rFonts w:ascii="Arial" w:hAnsi="Arial" w:cs="Arial"/>
                <w:iCs/>
                <w:sz w:val="12"/>
                <w:szCs w:val="16"/>
              </w:rPr>
            </w:pPr>
            <w:r w:rsidRPr="007A1F82">
              <w:rPr>
                <w:rFonts w:ascii="Arial" w:hAnsi="Arial" w:cs="Arial"/>
                <w:b/>
                <w:bCs/>
                <w:sz w:val="12"/>
                <w:szCs w:val="16"/>
              </w:rPr>
              <w:t>ФГБУ ЦЖКУ МО РФ</w:t>
            </w:r>
          </w:p>
        </w:tc>
        <w:tc>
          <w:tcPr>
            <w:tcW w:w="2693" w:type="dxa"/>
            <w:shd w:val="clear" w:color="auto" w:fill="auto"/>
            <w:vAlign w:val="center"/>
            <w:hideMark/>
          </w:tcPr>
          <w:p w:rsidR="00040108" w:rsidRPr="007A1F82" w:rsidRDefault="00040108" w:rsidP="007A1F82">
            <w:pPr>
              <w:jc w:val="center"/>
              <w:rPr>
                <w:rFonts w:ascii="Arial" w:hAnsi="Arial" w:cs="Arial"/>
                <w:bCs/>
                <w:sz w:val="12"/>
                <w:szCs w:val="16"/>
              </w:rPr>
            </w:pPr>
          </w:p>
        </w:tc>
        <w:tc>
          <w:tcPr>
            <w:tcW w:w="1320" w:type="dxa"/>
            <w:shd w:val="clear" w:color="auto" w:fill="auto"/>
            <w:noWrap/>
            <w:vAlign w:val="center"/>
            <w:hideMark/>
          </w:tcPr>
          <w:p w:rsidR="00040108" w:rsidRPr="007A1F82" w:rsidRDefault="00040108" w:rsidP="007A1F82">
            <w:pPr>
              <w:jc w:val="center"/>
              <w:rPr>
                <w:rFonts w:ascii="Arial" w:hAnsi="Arial" w:cs="Arial"/>
                <w:bCs/>
                <w:sz w:val="12"/>
                <w:szCs w:val="16"/>
              </w:rPr>
            </w:pPr>
          </w:p>
        </w:tc>
        <w:tc>
          <w:tcPr>
            <w:tcW w:w="1417" w:type="dxa"/>
            <w:shd w:val="clear" w:color="auto" w:fill="auto"/>
            <w:vAlign w:val="center"/>
          </w:tcPr>
          <w:p w:rsidR="00040108" w:rsidRPr="007A1F82" w:rsidRDefault="00040108" w:rsidP="007A1F82">
            <w:pPr>
              <w:jc w:val="center"/>
              <w:rPr>
                <w:rFonts w:ascii="Arial" w:hAnsi="Arial" w:cs="Arial"/>
                <w:bCs/>
                <w:sz w:val="12"/>
                <w:szCs w:val="16"/>
              </w:rPr>
            </w:pPr>
          </w:p>
        </w:tc>
        <w:tc>
          <w:tcPr>
            <w:tcW w:w="1276" w:type="dxa"/>
            <w:shd w:val="clear" w:color="auto" w:fill="auto"/>
            <w:vAlign w:val="center"/>
          </w:tcPr>
          <w:p w:rsidR="00040108" w:rsidRPr="007A1F82" w:rsidRDefault="00040108" w:rsidP="007A1F82">
            <w:pPr>
              <w:jc w:val="center"/>
              <w:rPr>
                <w:rFonts w:ascii="Arial" w:hAnsi="Arial" w:cs="Arial"/>
                <w:bCs/>
                <w:sz w:val="12"/>
                <w:szCs w:val="16"/>
              </w:rPr>
            </w:pPr>
          </w:p>
        </w:tc>
        <w:tc>
          <w:tcPr>
            <w:tcW w:w="1422" w:type="dxa"/>
            <w:shd w:val="clear" w:color="auto" w:fill="auto"/>
            <w:vAlign w:val="center"/>
          </w:tcPr>
          <w:p w:rsidR="00040108" w:rsidRPr="007A1F82" w:rsidRDefault="00040108" w:rsidP="007A1F82">
            <w:pPr>
              <w:jc w:val="center"/>
              <w:rPr>
                <w:rFonts w:ascii="Arial" w:hAnsi="Arial" w:cs="Arial"/>
                <w:bCs/>
                <w:sz w:val="12"/>
                <w:szCs w:val="16"/>
              </w:rPr>
            </w:pPr>
          </w:p>
        </w:tc>
      </w:tr>
      <w:tr w:rsidR="00040108" w:rsidRPr="007A1F82" w:rsidTr="005A0575">
        <w:trPr>
          <w:trHeight w:val="20"/>
        </w:trPr>
        <w:tc>
          <w:tcPr>
            <w:tcW w:w="0" w:type="auto"/>
            <w:shd w:val="clear" w:color="auto" w:fill="auto"/>
            <w:noWrap/>
            <w:vAlign w:val="center"/>
          </w:tcPr>
          <w:p w:rsidR="00040108" w:rsidRPr="007A1F82" w:rsidRDefault="00040108" w:rsidP="007A1F82">
            <w:pPr>
              <w:jc w:val="center"/>
              <w:rPr>
                <w:rFonts w:ascii="Arial" w:hAnsi="Arial" w:cs="Arial"/>
                <w:b/>
                <w:bCs/>
                <w:sz w:val="12"/>
                <w:szCs w:val="16"/>
              </w:rPr>
            </w:pPr>
          </w:p>
        </w:tc>
        <w:tc>
          <w:tcPr>
            <w:tcW w:w="2979" w:type="dxa"/>
            <w:shd w:val="clear" w:color="auto" w:fill="auto"/>
            <w:vAlign w:val="center"/>
          </w:tcPr>
          <w:p w:rsidR="00040108" w:rsidRPr="007A1F82" w:rsidRDefault="00040108" w:rsidP="007A1F82">
            <w:pPr>
              <w:rPr>
                <w:rFonts w:ascii="Arial" w:hAnsi="Arial" w:cs="Arial"/>
                <w:iCs/>
                <w:sz w:val="12"/>
                <w:szCs w:val="16"/>
              </w:rPr>
            </w:pPr>
            <w:r w:rsidRPr="007A1F82">
              <w:rPr>
                <w:rFonts w:ascii="Arial" w:hAnsi="Arial" w:cs="Arial"/>
                <w:iCs/>
                <w:sz w:val="12"/>
                <w:szCs w:val="16"/>
              </w:rPr>
              <w:t>водоснабжение</w:t>
            </w:r>
          </w:p>
        </w:tc>
        <w:tc>
          <w:tcPr>
            <w:tcW w:w="2693" w:type="dxa"/>
            <w:vMerge w:val="restart"/>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от 23.10.2020 № 49/2</w:t>
            </w:r>
          </w:p>
        </w:tc>
        <w:tc>
          <w:tcPr>
            <w:tcW w:w="1320" w:type="dxa"/>
            <w:shd w:val="clear" w:color="auto" w:fill="auto"/>
            <w:noWrap/>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29,72</w:t>
            </w:r>
          </w:p>
        </w:tc>
        <w:tc>
          <w:tcPr>
            <w:tcW w:w="1417"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34,18</w:t>
            </w:r>
          </w:p>
        </w:tc>
        <w:tc>
          <w:tcPr>
            <w:tcW w:w="1276"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35,66</w:t>
            </w:r>
          </w:p>
        </w:tc>
        <w:tc>
          <w:tcPr>
            <w:tcW w:w="1422"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41,02</w:t>
            </w:r>
          </w:p>
        </w:tc>
      </w:tr>
      <w:tr w:rsidR="00040108" w:rsidRPr="007A1F82" w:rsidTr="005A0575">
        <w:trPr>
          <w:trHeight w:val="20"/>
        </w:trPr>
        <w:tc>
          <w:tcPr>
            <w:tcW w:w="0" w:type="auto"/>
            <w:shd w:val="clear" w:color="auto" w:fill="auto"/>
            <w:noWrap/>
            <w:vAlign w:val="center"/>
          </w:tcPr>
          <w:p w:rsidR="00040108" w:rsidRPr="007A1F82" w:rsidRDefault="00040108" w:rsidP="007A1F82">
            <w:pPr>
              <w:jc w:val="center"/>
              <w:rPr>
                <w:rFonts w:ascii="Arial" w:hAnsi="Arial" w:cs="Arial"/>
                <w:b/>
                <w:bCs/>
                <w:sz w:val="12"/>
                <w:szCs w:val="16"/>
              </w:rPr>
            </w:pPr>
          </w:p>
        </w:tc>
        <w:tc>
          <w:tcPr>
            <w:tcW w:w="2979" w:type="dxa"/>
            <w:shd w:val="clear" w:color="auto" w:fill="auto"/>
            <w:vAlign w:val="center"/>
          </w:tcPr>
          <w:p w:rsidR="00040108" w:rsidRPr="007A1F82" w:rsidRDefault="00040108" w:rsidP="007A1F82">
            <w:pPr>
              <w:rPr>
                <w:rFonts w:ascii="Arial" w:hAnsi="Arial" w:cs="Arial"/>
                <w:iCs/>
                <w:sz w:val="12"/>
                <w:szCs w:val="16"/>
              </w:rPr>
            </w:pPr>
            <w:r w:rsidRPr="007A1F82">
              <w:rPr>
                <w:rFonts w:ascii="Arial" w:hAnsi="Arial" w:cs="Arial"/>
                <w:iCs/>
                <w:sz w:val="12"/>
                <w:szCs w:val="16"/>
              </w:rPr>
              <w:t xml:space="preserve">водоотведение </w:t>
            </w:r>
          </w:p>
        </w:tc>
        <w:tc>
          <w:tcPr>
            <w:tcW w:w="2693" w:type="dxa"/>
            <w:vMerge/>
            <w:shd w:val="clear" w:color="auto" w:fill="auto"/>
            <w:vAlign w:val="center"/>
          </w:tcPr>
          <w:p w:rsidR="00040108" w:rsidRPr="007A1F82" w:rsidRDefault="00040108" w:rsidP="007A1F82">
            <w:pPr>
              <w:jc w:val="center"/>
              <w:rPr>
                <w:rFonts w:ascii="Arial" w:hAnsi="Arial" w:cs="Arial"/>
                <w:bCs/>
                <w:sz w:val="12"/>
                <w:szCs w:val="16"/>
              </w:rPr>
            </w:pPr>
          </w:p>
        </w:tc>
        <w:tc>
          <w:tcPr>
            <w:tcW w:w="1320" w:type="dxa"/>
            <w:shd w:val="clear" w:color="auto" w:fill="auto"/>
            <w:noWrap/>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9,65</w:t>
            </w:r>
          </w:p>
        </w:tc>
        <w:tc>
          <w:tcPr>
            <w:tcW w:w="1417"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11,10</w:t>
            </w:r>
          </w:p>
        </w:tc>
        <w:tc>
          <w:tcPr>
            <w:tcW w:w="1276"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11,58</w:t>
            </w:r>
          </w:p>
        </w:tc>
        <w:tc>
          <w:tcPr>
            <w:tcW w:w="1422"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13,32</w:t>
            </w:r>
          </w:p>
        </w:tc>
      </w:tr>
      <w:tr w:rsidR="00040108" w:rsidRPr="007A1F82" w:rsidTr="005A0575">
        <w:trPr>
          <w:trHeight w:val="20"/>
        </w:trPr>
        <w:tc>
          <w:tcPr>
            <w:tcW w:w="0" w:type="auto"/>
            <w:shd w:val="clear" w:color="auto" w:fill="auto"/>
            <w:noWrap/>
            <w:vAlign w:val="center"/>
          </w:tcPr>
          <w:p w:rsidR="00040108" w:rsidRPr="007A1F82" w:rsidRDefault="00040108" w:rsidP="007A1F82">
            <w:pPr>
              <w:jc w:val="center"/>
              <w:rPr>
                <w:rFonts w:ascii="Arial" w:hAnsi="Arial" w:cs="Arial"/>
                <w:b/>
                <w:bCs/>
                <w:sz w:val="12"/>
                <w:szCs w:val="16"/>
              </w:rPr>
            </w:pPr>
          </w:p>
        </w:tc>
        <w:tc>
          <w:tcPr>
            <w:tcW w:w="2979" w:type="dxa"/>
            <w:shd w:val="clear" w:color="auto" w:fill="auto"/>
            <w:vAlign w:val="center"/>
          </w:tcPr>
          <w:p w:rsidR="00040108" w:rsidRPr="007A1F82" w:rsidRDefault="00040108" w:rsidP="007A1F82">
            <w:pPr>
              <w:rPr>
                <w:rFonts w:ascii="Arial" w:hAnsi="Arial" w:cs="Arial"/>
                <w:iCs/>
                <w:sz w:val="12"/>
                <w:szCs w:val="16"/>
              </w:rPr>
            </w:pPr>
            <w:r w:rsidRPr="007A1F82">
              <w:rPr>
                <w:rFonts w:ascii="Arial" w:hAnsi="Arial" w:cs="Arial"/>
                <w:iCs/>
                <w:sz w:val="12"/>
                <w:szCs w:val="16"/>
              </w:rPr>
              <w:t xml:space="preserve">тепловая энергия (д. Ижицы, д. Долгие Бороды) </w:t>
            </w:r>
          </w:p>
        </w:tc>
        <w:tc>
          <w:tcPr>
            <w:tcW w:w="2693" w:type="dxa"/>
            <w:vMerge w:val="restart"/>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от 10.12.2020 № 72/5</w:t>
            </w:r>
          </w:p>
        </w:tc>
        <w:tc>
          <w:tcPr>
            <w:tcW w:w="1320" w:type="dxa"/>
            <w:shd w:val="clear" w:color="auto" w:fill="auto"/>
            <w:noWrap/>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3536,37</w:t>
            </w:r>
          </w:p>
        </w:tc>
        <w:tc>
          <w:tcPr>
            <w:tcW w:w="1417"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4066,83</w:t>
            </w:r>
          </w:p>
        </w:tc>
        <w:tc>
          <w:tcPr>
            <w:tcW w:w="1276"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2555,47</w:t>
            </w:r>
          </w:p>
        </w:tc>
        <w:tc>
          <w:tcPr>
            <w:tcW w:w="1422"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2808,46</w:t>
            </w:r>
          </w:p>
        </w:tc>
      </w:tr>
      <w:tr w:rsidR="00040108" w:rsidRPr="007A1F82" w:rsidTr="005A0575">
        <w:trPr>
          <w:trHeight w:val="20"/>
        </w:trPr>
        <w:tc>
          <w:tcPr>
            <w:tcW w:w="0" w:type="auto"/>
            <w:shd w:val="clear" w:color="auto" w:fill="auto"/>
            <w:noWrap/>
            <w:vAlign w:val="center"/>
          </w:tcPr>
          <w:p w:rsidR="00040108" w:rsidRPr="007A1F82" w:rsidRDefault="00040108" w:rsidP="007A1F82">
            <w:pPr>
              <w:jc w:val="center"/>
              <w:rPr>
                <w:rFonts w:ascii="Arial" w:hAnsi="Arial" w:cs="Arial"/>
                <w:b/>
                <w:bCs/>
                <w:sz w:val="12"/>
                <w:szCs w:val="16"/>
              </w:rPr>
            </w:pPr>
          </w:p>
        </w:tc>
        <w:tc>
          <w:tcPr>
            <w:tcW w:w="2979" w:type="dxa"/>
            <w:shd w:val="clear" w:color="auto" w:fill="auto"/>
            <w:vAlign w:val="center"/>
          </w:tcPr>
          <w:p w:rsidR="00040108" w:rsidRPr="007A1F82" w:rsidRDefault="00040108" w:rsidP="007A1F82">
            <w:pPr>
              <w:rPr>
                <w:rFonts w:ascii="Arial" w:hAnsi="Arial" w:cs="Arial"/>
                <w:iCs/>
                <w:sz w:val="12"/>
                <w:szCs w:val="16"/>
              </w:rPr>
            </w:pPr>
            <w:r w:rsidRPr="007A1F82">
              <w:rPr>
                <w:rFonts w:ascii="Arial" w:hAnsi="Arial" w:cs="Arial"/>
                <w:iCs/>
                <w:sz w:val="12"/>
                <w:szCs w:val="16"/>
              </w:rPr>
              <w:t>тепловая энергия (д. Загорье)</w:t>
            </w:r>
          </w:p>
        </w:tc>
        <w:tc>
          <w:tcPr>
            <w:tcW w:w="2693" w:type="dxa"/>
            <w:vMerge/>
            <w:shd w:val="clear" w:color="auto" w:fill="auto"/>
            <w:vAlign w:val="center"/>
          </w:tcPr>
          <w:p w:rsidR="00040108" w:rsidRPr="007A1F82" w:rsidRDefault="00040108" w:rsidP="007A1F82">
            <w:pPr>
              <w:jc w:val="center"/>
              <w:rPr>
                <w:rFonts w:ascii="Arial" w:hAnsi="Arial" w:cs="Arial"/>
                <w:bCs/>
                <w:sz w:val="12"/>
                <w:szCs w:val="16"/>
              </w:rPr>
            </w:pPr>
          </w:p>
        </w:tc>
        <w:tc>
          <w:tcPr>
            <w:tcW w:w="1320" w:type="dxa"/>
            <w:shd w:val="clear" w:color="auto" w:fill="auto"/>
            <w:noWrap/>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3536,37</w:t>
            </w:r>
          </w:p>
        </w:tc>
        <w:tc>
          <w:tcPr>
            <w:tcW w:w="1417"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4066,83</w:t>
            </w:r>
          </w:p>
        </w:tc>
        <w:tc>
          <w:tcPr>
            <w:tcW w:w="1276"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2251,29</w:t>
            </w:r>
          </w:p>
        </w:tc>
        <w:tc>
          <w:tcPr>
            <w:tcW w:w="1422"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2474,17</w:t>
            </w:r>
          </w:p>
        </w:tc>
      </w:tr>
      <w:tr w:rsidR="00040108" w:rsidRPr="007A1F82" w:rsidTr="005A0575">
        <w:trPr>
          <w:trHeight w:val="20"/>
        </w:trPr>
        <w:tc>
          <w:tcPr>
            <w:tcW w:w="0" w:type="auto"/>
            <w:shd w:val="clear" w:color="auto" w:fill="auto"/>
            <w:noWrap/>
            <w:vAlign w:val="center"/>
          </w:tcPr>
          <w:p w:rsidR="00040108" w:rsidRPr="007A1F82" w:rsidRDefault="00040108" w:rsidP="007A1F82">
            <w:pPr>
              <w:jc w:val="center"/>
              <w:rPr>
                <w:rFonts w:ascii="Arial" w:hAnsi="Arial" w:cs="Arial"/>
                <w:b/>
                <w:bCs/>
                <w:sz w:val="12"/>
                <w:szCs w:val="16"/>
              </w:rPr>
            </w:pPr>
          </w:p>
        </w:tc>
        <w:tc>
          <w:tcPr>
            <w:tcW w:w="2979" w:type="dxa"/>
            <w:shd w:val="clear" w:color="auto" w:fill="auto"/>
            <w:vAlign w:val="center"/>
          </w:tcPr>
          <w:p w:rsidR="00040108" w:rsidRPr="007A1F82" w:rsidRDefault="00040108" w:rsidP="007A1F82">
            <w:pPr>
              <w:rPr>
                <w:rFonts w:ascii="Arial" w:hAnsi="Arial" w:cs="Arial"/>
                <w:iCs/>
                <w:sz w:val="12"/>
                <w:szCs w:val="16"/>
              </w:rPr>
            </w:pPr>
            <w:r w:rsidRPr="007A1F82">
              <w:rPr>
                <w:rFonts w:ascii="Arial" w:hAnsi="Arial" w:cs="Arial"/>
                <w:iCs/>
                <w:sz w:val="12"/>
                <w:szCs w:val="16"/>
              </w:rPr>
              <w:t>ГВС (д. Ижицы)</w:t>
            </w:r>
          </w:p>
        </w:tc>
        <w:tc>
          <w:tcPr>
            <w:tcW w:w="2693" w:type="dxa"/>
            <w:vMerge w:val="restart"/>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от 10.12.2020 № 72/6</w:t>
            </w:r>
          </w:p>
        </w:tc>
        <w:tc>
          <w:tcPr>
            <w:tcW w:w="1320" w:type="dxa"/>
            <w:shd w:val="clear" w:color="auto" w:fill="auto"/>
            <w:noWrap/>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228,46</w:t>
            </w:r>
          </w:p>
        </w:tc>
        <w:tc>
          <w:tcPr>
            <w:tcW w:w="1417"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262,74</w:t>
            </w:r>
          </w:p>
        </w:tc>
        <w:tc>
          <w:tcPr>
            <w:tcW w:w="1276"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190,98</w:t>
            </w:r>
          </w:p>
        </w:tc>
        <w:tc>
          <w:tcPr>
            <w:tcW w:w="1422"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219,63</w:t>
            </w:r>
          </w:p>
        </w:tc>
      </w:tr>
      <w:tr w:rsidR="00040108" w:rsidRPr="007A1F82" w:rsidTr="005A0575">
        <w:trPr>
          <w:trHeight w:val="20"/>
        </w:trPr>
        <w:tc>
          <w:tcPr>
            <w:tcW w:w="0" w:type="auto"/>
            <w:shd w:val="clear" w:color="auto" w:fill="auto"/>
            <w:noWrap/>
            <w:vAlign w:val="center"/>
          </w:tcPr>
          <w:p w:rsidR="00040108" w:rsidRPr="007A1F82" w:rsidRDefault="00040108" w:rsidP="007A1F82">
            <w:pPr>
              <w:jc w:val="center"/>
              <w:rPr>
                <w:rFonts w:ascii="Arial" w:hAnsi="Arial" w:cs="Arial"/>
                <w:b/>
                <w:bCs/>
                <w:sz w:val="12"/>
                <w:szCs w:val="16"/>
              </w:rPr>
            </w:pPr>
          </w:p>
        </w:tc>
        <w:tc>
          <w:tcPr>
            <w:tcW w:w="2979" w:type="dxa"/>
            <w:shd w:val="clear" w:color="auto" w:fill="auto"/>
            <w:vAlign w:val="center"/>
          </w:tcPr>
          <w:p w:rsidR="00040108" w:rsidRPr="007A1F82" w:rsidRDefault="00040108" w:rsidP="007A1F82">
            <w:pPr>
              <w:rPr>
                <w:rFonts w:ascii="Arial" w:hAnsi="Arial" w:cs="Arial"/>
                <w:iCs/>
                <w:sz w:val="12"/>
                <w:szCs w:val="16"/>
              </w:rPr>
            </w:pPr>
            <w:r w:rsidRPr="007A1F82">
              <w:rPr>
                <w:rFonts w:ascii="Arial" w:hAnsi="Arial" w:cs="Arial"/>
                <w:iCs/>
                <w:sz w:val="12"/>
                <w:szCs w:val="16"/>
              </w:rPr>
              <w:t>ГВС (д. Загорье)</w:t>
            </w:r>
          </w:p>
        </w:tc>
        <w:tc>
          <w:tcPr>
            <w:tcW w:w="2693" w:type="dxa"/>
            <w:vMerge/>
            <w:shd w:val="clear" w:color="auto" w:fill="auto"/>
            <w:vAlign w:val="center"/>
          </w:tcPr>
          <w:p w:rsidR="00040108" w:rsidRPr="007A1F82" w:rsidRDefault="00040108" w:rsidP="007A1F82">
            <w:pPr>
              <w:jc w:val="center"/>
              <w:rPr>
                <w:rFonts w:ascii="Arial" w:hAnsi="Arial" w:cs="Arial"/>
                <w:b/>
                <w:bCs/>
                <w:sz w:val="12"/>
                <w:szCs w:val="16"/>
              </w:rPr>
            </w:pPr>
          </w:p>
        </w:tc>
        <w:tc>
          <w:tcPr>
            <w:tcW w:w="1320" w:type="dxa"/>
            <w:shd w:val="clear" w:color="auto" w:fill="auto"/>
            <w:noWrap/>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228,46</w:t>
            </w:r>
          </w:p>
        </w:tc>
        <w:tc>
          <w:tcPr>
            <w:tcW w:w="1417"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262,74</w:t>
            </w:r>
          </w:p>
        </w:tc>
        <w:tc>
          <w:tcPr>
            <w:tcW w:w="1276"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13,03</w:t>
            </w:r>
          </w:p>
        </w:tc>
        <w:tc>
          <w:tcPr>
            <w:tcW w:w="1422"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158,73</w:t>
            </w:r>
          </w:p>
        </w:tc>
      </w:tr>
      <w:tr w:rsidR="00040108" w:rsidRPr="007A1F82" w:rsidTr="005A0575">
        <w:trPr>
          <w:trHeight w:val="20"/>
        </w:trPr>
        <w:tc>
          <w:tcPr>
            <w:tcW w:w="0" w:type="auto"/>
            <w:shd w:val="clear" w:color="auto" w:fill="auto"/>
            <w:noWrap/>
            <w:vAlign w:val="center"/>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1.5.</w:t>
            </w:r>
          </w:p>
        </w:tc>
        <w:tc>
          <w:tcPr>
            <w:tcW w:w="2979" w:type="dxa"/>
            <w:shd w:val="clear" w:color="auto" w:fill="auto"/>
            <w:vAlign w:val="center"/>
          </w:tcPr>
          <w:p w:rsidR="00040108" w:rsidRPr="007A1F82" w:rsidRDefault="00040108" w:rsidP="007A1F82">
            <w:pPr>
              <w:rPr>
                <w:rFonts w:ascii="Arial" w:hAnsi="Arial" w:cs="Arial"/>
                <w:b/>
                <w:bCs/>
                <w:sz w:val="12"/>
                <w:szCs w:val="16"/>
              </w:rPr>
            </w:pPr>
            <w:r w:rsidRPr="007A1F82">
              <w:rPr>
                <w:rFonts w:ascii="Arial" w:hAnsi="Arial" w:cs="Arial"/>
                <w:b/>
                <w:bCs/>
                <w:sz w:val="12"/>
                <w:szCs w:val="16"/>
              </w:rPr>
              <w:t>АО «НордЭнерго»</w:t>
            </w:r>
          </w:p>
        </w:tc>
        <w:tc>
          <w:tcPr>
            <w:tcW w:w="2693" w:type="dxa"/>
            <w:shd w:val="clear" w:color="auto" w:fill="auto"/>
            <w:vAlign w:val="center"/>
          </w:tcPr>
          <w:p w:rsidR="00040108" w:rsidRPr="007A1F82" w:rsidRDefault="00040108" w:rsidP="007A1F82">
            <w:pPr>
              <w:jc w:val="center"/>
              <w:rPr>
                <w:rFonts w:ascii="Arial" w:hAnsi="Arial" w:cs="Arial"/>
                <w:b/>
                <w:bCs/>
                <w:sz w:val="12"/>
                <w:szCs w:val="16"/>
              </w:rPr>
            </w:pPr>
          </w:p>
        </w:tc>
        <w:tc>
          <w:tcPr>
            <w:tcW w:w="1320" w:type="dxa"/>
            <w:shd w:val="clear" w:color="auto" w:fill="auto"/>
            <w:noWrap/>
            <w:vAlign w:val="center"/>
          </w:tcPr>
          <w:p w:rsidR="00040108" w:rsidRPr="007A1F82" w:rsidRDefault="00040108" w:rsidP="007A1F82">
            <w:pPr>
              <w:jc w:val="center"/>
              <w:rPr>
                <w:rFonts w:ascii="Arial" w:hAnsi="Arial" w:cs="Arial"/>
                <w:bCs/>
                <w:sz w:val="12"/>
                <w:szCs w:val="16"/>
              </w:rPr>
            </w:pPr>
          </w:p>
        </w:tc>
        <w:tc>
          <w:tcPr>
            <w:tcW w:w="1417" w:type="dxa"/>
            <w:shd w:val="clear" w:color="auto" w:fill="auto"/>
            <w:vAlign w:val="center"/>
          </w:tcPr>
          <w:p w:rsidR="00040108" w:rsidRPr="007A1F82" w:rsidRDefault="00040108" w:rsidP="007A1F82">
            <w:pPr>
              <w:jc w:val="center"/>
              <w:rPr>
                <w:rFonts w:ascii="Arial" w:hAnsi="Arial" w:cs="Arial"/>
                <w:bCs/>
                <w:sz w:val="12"/>
                <w:szCs w:val="16"/>
              </w:rPr>
            </w:pPr>
          </w:p>
        </w:tc>
        <w:tc>
          <w:tcPr>
            <w:tcW w:w="1276" w:type="dxa"/>
            <w:shd w:val="clear" w:color="auto" w:fill="auto"/>
            <w:vAlign w:val="center"/>
          </w:tcPr>
          <w:p w:rsidR="00040108" w:rsidRPr="007A1F82" w:rsidRDefault="00040108" w:rsidP="007A1F82">
            <w:pPr>
              <w:jc w:val="center"/>
              <w:rPr>
                <w:rFonts w:ascii="Arial" w:hAnsi="Arial" w:cs="Arial"/>
                <w:bCs/>
                <w:sz w:val="12"/>
                <w:szCs w:val="16"/>
              </w:rPr>
            </w:pPr>
          </w:p>
        </w:tc>
        <w:tc>
          <w:tcPr>
            <w:tcW w:w="1422" w:type="dxa"/>
            <w:shd w:val="clear" w:color="auto" w:fill="auto"/>
            <w:vAlign w:val="center"/>
          </w:tcPr>
          <w:p w:rsidR="00040108" w:rsidRPr="007A1F82" w:rsidRDefault="00040108" w:rsidP="007A1F82">
            <w:pPr>
              <w:jc w:val="center"/>
              <w:rPr>
                <w:rFonts w:ascii="Arial" w:hAnsi="Arial" w:cs="Arial"/>
                <w:bCs/>
                <w:sz w:val="12"/>
                <w:szCs w:val="16"/>
              </w:rPr>
            </w:pPr>
          </w:p>
        </w:tc>
      </w:tr>
      <w:tr w:rsidR="00040108" w:rsidRPr="007A1F82" w:rsidTr="005A0575">
        <w:trPr>
          <w:trHeight w:val="20"/>
        </w:trPr>
        <w:tc>
          <w:tcPr>
            <w:tcW w:w="0" w:type="auto"/>
            <w:shd w:val="clear" w:color="auto" w:fill="auto"/>
            <w:noWrap/>
            <w:vAlign w:val="center"/>
          </w:tcPr>
          <w:p w:rsidR="00040108" w:rsidRPr="007A1F82" w:rsidRDefault="00040108" w:rsidP="007A1F82">
            <w:pPr>
              <w:jc w:val="center"/>
              <w:rPr>
                <w:rFonts w:ascii="Arial" w:hAnsi="Arial" w:cs="Arial"/>
                <w:b/>
                <w:bCs/>
                <w:sz w:val="12"/>
                <w:szCs w:val="16"/>
              </w:rPr>
            </w:pPr>
          </w:p>
        </w:tc>
        <w:tc>
          <w:tcPr>
            <w:tcW w:w="2979" w:type="dxa"/>
            <w:shd w:val="clear" w:color="auto" w:fill="auto"/>
            <w:vAlign w:val="center"/>
          </w:tcPr>
          <w:p w:rsidR="00040108" w:rsidRPr="007A1F82" w:rsidRDefault="00040108" w:rsidP="007A1F82">
            <w:pPr>
              <w:rPr>
                <w:rFonts w:ascii="Arial" w:hAnsi="Arial" w:cs="Arial"/>
                <w:iCs/>
                <w:sz w:val="12"/>
                <w:szCs w:val="16"/>
              </w:rPr>
            </w:pPr>
            <w:r w:rsidRPr="007A1F82">
              <w:rPr>
                <w:rFonts w:ascii="Arial" w:hAnsi="Arial" w:cs="Arial"/>
                <w:iCs/>
                <w:sz w:val="12"/>
                <w:szCs w:val="16"/>
              </w:rPr>
              <w:t>тепловая энергия (котельная н.п. Валдай-5)</w:t>
            </w:r>
          </w:p>
        </w:tc>
        <w:tc>
          <w:tcPr>
            <w:tcW w:w="2693" w:type="dxa"/>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от 05.11.2021 № 49</w:t>
            </w:r>
          </w:p>
        </w:tc>
        <w:tc>
          <w:tcPr>
            <w:tcW w:w="1320" w:type="dxa"/>
            <w:shd w:val="clear" w:color="auto" w:fill="auto"/>
            <w:noWrap/>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4066,13</w:t>
            </w:r>
          </w:p>
        </w:tc>
        <w:tc>
          <w:tcPr>
            <w:tcW w:w="1417"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4066,13</w:t>
            </w:r>
          </w:p>
        </w:tc>
        <w:tc>
          <w:tcPr>
            <w:tcW w:w="1276"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w:t>
            </w:r>
          </w:p>
        </w:tc>
        <w:tc>
          <w:tcPr>
            <w:tcW w:w="1422"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w:t>
            </w:r>
          </w:p>
        </w:tc>
      </w:tr>
      <w:tr w:rsidR="00040108" w:rsidRPr="007A1F82" w:rsidTr="005A0575">
        <w:trPr>
          <w:trHeight w:val="20"/>
        </w:trPr>
        <w:tc>
          <w:tcPr>
            <w:tcW w:w="0" w:type="auto"/>
            <w:shd w:val="clear" w:color="auto" w:fill="auto"/>
            <w:noWrap/>
            <w:vAlign w:val="center"/>
          </w:tcPr>
          <w:p w:rsidR="00040108" w:rsidRPr="007A1F82" w:rsidRDefault="00040108" w:rsidP="007A1F82">
            <w:pPr>
              <w:jc w:val="center"/>
              <w:rPr>
                <w:rFonts w:ascii="Arial" w:hAnsi="Arial" w:cs="Arial"/>
                <w:b/>
                <w:bCs/>
                <w:sz w:val="12"/>
                <w:szCs w:val="16"/>
              </w:rPr>
            </w:pPr>
          </w:p>
        </w:tc>
        <w:tc>
          <w:tcPr>
            <w:tcW w:w="2979" w:type="dxa"/>
            <w:shd w:val="clear" w:color="auto" w:fill="auto"/>
            <w:vAlign w:val="center"/>
          </w:tcPr>
          <w:p w:rsidR="00040108" w:rsidRPr="007A1F82" w:rsidRDefault="00040108" w:rsidP="007A1F82">
            <w:pPr>
              <w:rPr>
                <w:rFonts w:ascii="Arial" w:hAnsi="Arial" w:cs="Arial"/>
                <w:iCs/>
                <w:sz w:val="12"/>
                <w:szCs w:val="16"/>
              </w:rPr>
            </w:pPr>
            <w:r w:rsidRPr="007A1F82">
              <w:rPr>
                <w:rFonts w:ascii="Arial" w:hAnsi="Arial" w:cs="Arial"/>
                <w:iCs/>
                <w:sz w:val="12"/>
                <w:szCs w:val="16"/>
              </w:rPr>
              <w:t>тепловая энергия (с. Зимогорье)</w:t>
            </w:r>
          </w:p>
        </w:tc>
        <w:tc>
          <w:tcPr>
            <w:tcW w:w="2693" w:type="dxa"/>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от 05.11.2020 № 54</w:t>
            </w:r>
          </w:p>
        </w:tc>
        <w:tc>
          <w:tcPr>
            <w:tcW w:w="1320" w:type="dxa"/>
            <w:shd w:val="clear" w:color="auto" w:fill="auto"/>
            <w:noWrap/>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1827,66</w:t>
            </w:r>
          </w:p>
        </w:tc>
        <w:tc>
          <w:tcPr>
            <w:tcW w:w="1417"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2006,77</w:t>
            </w:r>
          </w:p>
        </w:tc>
        <w:tc>
          <w:tcPr>
            <w:tcW w:w="1276"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2193,19</w:t>
            </w:r>
          </w:p>
        </w:tc>
        <w:tc>
          <w:tcPr>
            <w:tcW w:w="1422"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2408,12</w:t>
            </w:r>
          </w:p>
        </w:tc>
      </w:tr>
      <w:tr w:rsidR="00040108" w:rsidRPr="007A1F82" w:rsidTr="005A0575">
        <w:trPr>
          <w:trHeight w:val="20"/>
        </w:trPr>
        <w:tc>
          <w:tcPr>
            <w:tcW w:w="0" w:type="auto"/>
            <w:shd w:val="clear" w:color="auto" w:fill="auto"/>
            <w:noWrap/>
            <w:vAlign w:val="center"/>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1.6.</w:t>
            </w:r>
          </w:p>
        </w:tc>
        <w:tc>
          <w:tcPr>
            <w:tcW w:w="2979" w:type="dxa"/>
            <w:shd w:val="clear" w:color="auto" w:fill="auto"/>
            <w:vAlign w:val="center"/>
          </w:tcPr>
          <w:p w:rsidR="00040108" w:rsidRPr="007A1F82" w:rsidRDefault="00040108" w:rsidP="007A1F82">
            <w:pPr>
              <w:rPr>
                <w:rFonts w:ascii="Arial" w:hAnsi="Arial" w:cs="Arial"/>
                <w:b/>
                <w:bCs/>
                <w:sz w:val="12"/>
                <w:szCs w:val="16"/>
              </w:rPr>
            </w:pPr>
            <w:r w:rsidRPr="007A1F82">
              <w:rPr>
                <w:rFonts w:ascii="Arial" w:hAnsi="Arial" w:cs="Arial"/>
                <w:b/>
                <w:bCs/>
                <w:sz w:val="12"/>
                <w:szCs w:val="16"/>
              </w:rPr>
              <w:t>ООО «Экосервис»</w:t>
            </w:r>
          </w:p>
        </w:tc>
        <w:tc>
          <w:tcPr>
            <w:tcW w:w="2693" w:type="dxa"/>
            <w:shd w:val="clear" w:color="auto" w:fill="auto"/>
            <w:vAlign w:val="center"/>
          </w:tcPr>
          <w:p w:rsidR="00040108" w:rsidRPr="007A1F82" w:rsidRDefault="00040108" w:rsidP="007A1F82">
            <w:pPr>
              <w:jc w:val="center"/>
              <w:rPr>
                <w:rFonts w:ascii="Arial" w:hAnsi="Arial" w:cs="Arial"/>
                <w:b/>
                <w:bCs/>
                <w:sz w:val="12"/>
                <w:szCs w:val="16"/>
              </w:rPr>
            </w:pPr>
          </w:p>
        </w:tc>
        <w:tc>
          <w:tcPr>
            <w:tcW w:w="1320" w:type="dxa"/>
            <w:shd w:val="clear" w:color="auto" w:fill="auto"/>
            <w:noWrap/>
            <w:vAlign w:val="center"/>
          </w:tcPr>
          <w:p w:rsidR="00040108" w:rsidRPr="007A1F82" w:rsidRDefault="00040108" w:rsidP="007A1F82">
            <w:pPr>
              <w:jc w:val="center"/>
              <w:rPr>
                <w:rFonts w:ascii="Arial" w:hAnsi="Arial" w:cs="Arial"/>
                <w:bCs/>
                <w:sz w:val="12"/>
                <w:szCs w:val="16"/>
              </w:rPr>
            </w:pPr>
          </w:p>
        </w:tc>
        <w:tc>
          <w:tcPr>
            <w:tcW w:w="1417" w:type="dxa"/>
            <w:shd w:val="clear" w:color="auto" w:fill="auto"/>
            <w:vAlign w:val="center"/>
          </w:tcPr>
          <w:p w:rsidR="00040108" w:rsidRPr="007A1F82" w:rsidRDefault="00040108" w:rsidP="007A1F82">
            <w:pPr>
              <w:jc w:val="center"/>
              <w:rPr>
                <w:rFonts w:ascii="Arial" w:hAnsi="Arial" w:cs="Arial"/>
                <w:bCs/>
                <w:sz w:val="12"/>
                <w:szCs w:val="16"/>
              </w:rPr>
            </w:pPr>
          </w:p>
        </w:tc>
        <w:tc>
          <w:tcPr>
            <w:tcW w:w="1276" w:type="dxa"/>
            <w:shd w:val="clear" w:color="auto" w:fill="auto"/>
            <w:vAlign w:val="center"/>
          </w:tcPr>
          <w:p w:rsidR="00040108" w:rsidRPr="007A1F82" w:rsidRDefault="00040108" w:rsidP="007A1F82">
            <w:pPr>
              <w:jc w:val="center"/>
              <w:rPr>
                <w:rFonts w:ascii="Arial" w:hAnsi="Arial" w:cs="Arial"/>
                <w:bCs/>
                <w:sz w:val="12"/>
                <w:szCs w:val="16"/>
              </w:rPr>
            </w:pPr>
          </w:p>
        </w:tc>
        <w:tc>
          <w:tcPr>
            <w:tcW w:w="1422" w:type="dxa"/>
            <w:shd w:val="clear" w:color="auto" w:fill="auto"/>
            <w:vAlign w:val="center"/>
          </w:tcPr>
          <w:p w:rsidR="00040108" w:rsidRPr="007A1F82" w:rsidRDefault="00040108" w:rsidP="007A1F82">
            <w:pPr>
              <w:jc w:val="center"/>
              <w:rPr>
                <w:rFonts w:ascii="Arial" w:hAnsi="Arial" w:cs="Arial"/>
                <w:bCs/>
                <w:sz w:val="12"/>
                <w:szCs w:val="16"/>
              </w:rPr>
            </w:pPr>
          </w:p>
        </w:tc>
      </w:tr>
      <w:tr w:rsidR="00040108" w:rsidRPr="007A1F82" w:rsidTr="005A0575">
        <w:trPr>
          <w:trHeight w:val="20"/>
        </w:trPr>
        <w:tc>
          <w:tcPr>
            <w:tcW w:w="0" w:type="auto"/>
            <w:shd w:val="clear" w:color="auto" w:fill="auto"/>
            <w:noWrap/>
            <w:vAlign w:val="center"/>
          </w:tcPr>
          <w:p w:rsidR="00040108" w:rsidRPr="007A1F82" w:rsidRDefault="00040108" w:rsidP="007A1F82">
            <w:pPr>
              <w:jc w:val="center"/>
              <w:rPr>
                <w:rFonts w:ascii="Arial" w:hAnsi="Arial" w:cs="Arial"/>
                <w:b/>
                <w:bCs/>
                <w:sz w:val="12"/>
                <w:szCs w:val="16"/>
              </w:rPr>
            </w:pPr>
          </w:p>
        </w:tc>
        <w:tc>
          <w:tcPr>
            <w:tcW w:w="2979" w:type="dxa"/>
            <w:shd w:val="clear" w:color="auto" w:fill="auto"/>
            <w:vAlign w:val="center"/>
          </w:tcPr>
          <w:p w:rsidR="00040108" w:rsidRPr="007A1F82" w:rsidRDefault="00040108" w:rsidP="007A1F82">
            <w:pPr>
              <w:rPr>
                <w:rFonts w:ascii="Arial" w:hAnsi="Arial" w:cs="Arial"/>
                <w:iCs/>
                <w:sz w:val="12"/>
                <w:szCs w:val="16"/>
              </w:rPr>
            </w:pPr>
            <w:r w:rsidRPr="007A1F82">
              <w:rPr>
                <w:rFonts w:ascii="Arial" w:hAnsi="Arial" w:cs="Arial"/>
                <w:iCs/>
                <w:sz w:val="12"/>
                <w:szCs w:val="16"/>
              </w:rPr>
              <w:t xml:space="preserve">обращение с ТКО 2 зона </w:t>
            </w:r>
          </w:p>
        </w:tc>
        <w:tc>
          <w:tcPr>
            <w:tcW w:w="2693"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от 07.12.2018 № 60</w:t>
            </w:r>
          </w:p>
        </w:tc>
        <w:tc>
          <w:tcPr>
            <w:tcW w:w="1320" w:type="dxa"/>
            <w:shd w:val="clear" w:color="auto" w:fill="auto"/>
            <w:noWrap/>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445,93</w:t>
            </w:r>
          </w:p>
        </w:tc>
        <w:tc>
          <w:tcPr>
            <w:tcW w:w="1417"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575,45</w:t>
            </w:r>
          </w:p>
        </w:tc>
        <w:tc>
          <w:tcPr>
            <w:tcW w:w="1276"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445,93</w:t>
            </w:r>
          </w:p>
        </w:tc>
        <w:tc>
          <w:tcPr>
            <w:tcW w:w="1422" w:type="dxa"/>
            <w:shd w:val="clear" w:color="auto" w:fill="auto"/>
            <w:vAlign w:val="center"/>
          </w:tcPr>
          <w:p w:rsidR="00040108" w:rsidRPr="007A1F82" w:rsidRDefault="00040108" w:rsidP="007A1F82">
            <w:pPr>
              <w:jc w:val="center"/>
              <w:rPr>
                <w:rFonts w:ascii="Arial" w:hAnsi="Arial" w:cs="Arial"/>
                <w:bCs/>
                <w:sz w:val="12"/>
                <w:szCs w:val="16"/>
              </w:rPr>
            </w:pPr>
            <w:r w:rsidRPr="007A1F82">
              <w:rPr>
                <w:rFonts w:ascii="Arial" w:hAnsi="Arial" w:cs="Arial"/>
                <w:bCs/>
                <w:sz w:val="12"/>
                <w:szCs w:val="16"/>
              </w:rPr>
              <w:t>512,82</w:t>
            </w:r>
          </w:p>
        </w:tc>
      </w:tr>
    </w:tbl>
    <w:p w:rsidR="00040108" w:rsidRPr="007A1F82" w:rsidRDefault="00040108" w:rsidP="00FD0737">
      <w:pPr>
        <w:tabs>
          <w:tab w:val="left" w:pos="1276"/>
        </w:tabs>
        <w:ind w:firstLine="284"/>
        <w:jc w:val="both"/>
        <w:rPr>
          <w:rFonts w:ascii="Arial" w:hAnsi="Arial" w:cs="Arial"/>
          <w:b/>
          <w:sz w:val="16"/>
          <w:szCs w:val="16"/>
        </w:rPr>
      </w:pPr>
      <w:r w:rsidRPr="007A1F82">
        <w:rPr>
          <w:rFonts w:ascii="Arial" w:hAnsi="Arial" w:cs="Arial"/>
          <w:b/>
          <w:sz w:val="16"/>
          <w:szCs w:val="16"/>
        </w:rPr>
        <w:t>б) Тарифно-балансовые расчетные модели теплоснабжения потребителей по каждой единой теплоснабжающей организации</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На территории Яжелбицкого сельского поселения определена одна единая теплоснабжающая организация – ООО «ТК Новгородская». Тарифно-балансовая расчетная модель теплоснабжения по ООО «ТК Новгородская» представлена в таблице 31.</w:t>
      </w:r>
    </w:p>
    <w:p w:rsidR="00040108" w:rsidRPr="007A1F82" w:rsidRDefault="00040108" w:rsidP="00FD0737">
      <w:pPr>
        <w:tabs>
          <w:tab w:val="left" w:pos="1276"/>
        </w:tabs>
        <w:ind w:firstLine="284"/>
        <w:jc w:val="both"/>
        <w:rPr>
          <w:rFonts w:ascii="Arial" w:hAnsi="Arial" w:cs="Arial"/>
          <w:b/>
          <w:sz w:val="16"/>
          <w:szCs w:val="16"/>
        </w:rPr>
      </w:pPr>
      <w:r w:rsidRPr="007A1F82">
        <w:rPr>
          <w:rFonts w:ascii="Arial" w:hAnsi="Arial" w:cs="Arial"/>
          <w:b/>
          <w:sz w:val="16"/>
          <w:szCs w:val="16"/>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 xml:space="preserve">В соответствии с «Инвестиционной программой теплоснабжения общества с ограниченной ответственностью «Тепловая компания «Новгородская» на 2017-2035 гг.», утвержденной постановлением комитета по ценовой и тарифной политике Новгородской области от 16.09.2016 № 29 (в ред. постановление комитета по тарифной политике Новгородской области от 24.10.2023 № 60/2) мероприятия по модернизации и реконструкции котельных Яжелбицкого сельского поселения на период с 2024 по 2035 не предусмотрены. </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Таким образом оценить ценовые (тарифные) последствия реализации схемы теплоснабжения возможности нет.</w:t>
      </w:r>
    </w:p>
    <w:p w:rsidR="00040108" w:rsidRPr="007A1F82" w:rsidRDefault="00040108" w:rsidP="007A1F82">
      <w:pPr>
        <w:tabs>
          <w:tab w:val="left" w:pos="1276"/>
        </w:tabs>
        <w:jc w:val="center"/>
        <w:rPr>
          <w:rFonts w:ascii="Arial" w:hAnsi="Arial" w:cs="Arial"/>
          <w:b/>
          <w:sz w:val="16"/>
          <w:szCs w:val="16"/>
        </w:rPr>
      </w:pPr>
      <w:r w:rsidRPr="007A1F82">
        <w:rPr>
          <w:rFonts w:ascii="Arial" w:hAnsi="Arial" w:cs="Arial"/>
          <w:b/>
          <w:sz w:val="16"/>
          <w:szCs w:val="16"/>
        </w:rPr>
        <w:t>Глава 15. Реестр единых теплоснабжающих организаций</w:t>
      </w:r>
    </w:p>
    <w:p w:rsidR="00040108" w:rsidRPr="007A1F82" w:rsidRDefault="00040108" w:rsidP="00FD0737">
      <w:pPr>
        <w:tabs>
          <w:tab w:val="left" w:pos="1276"/>
        </w:tabs>
        <w:ind w:firstLine="284"/>
        <w:jc w:val="both"/>
        <w:rPr>
          <w:rFonts w:ascii="Arial" w:hAnsi="Arial" w:cs="Arial"/>
          <w:b/>
          <w:sz w:val="16"/>
          <w:szCs w:val="16"/>
        </w:rPr>
      </w:pPr>
      <w:r w:rsidRPr="007A1F82">
        <w:rPr>
          <w:rFonts w:ascii="Arial" w:hAnsi="Arial" w:cs="Arial"/>
          <w:b/>
          <w:sz w:val="16"/>
          <w:szCs w:val="16"/>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rsidR="00040108" w:rsidRPr="007A1F82" w:rsidRDefault="00040108" w:rsidP="007A1F82">
      <w:pPr>
        <w:tabs>
          <w:tab w:val="left" w:pos="1276"/>
        </w:tabs>
        <w:ind w:firstLine="709"/>
        <w:jc w:val="right"/>
        <w:rPr>
          <w:rFonts w:ascii="Arial" w:hAnsi="Arial" w:cs="Arial"/>
          <w:sz w:val="12"/>
          <w:szCs w:val="16"/>
        </w:rPr>
      </w:pPr>
      <w:r w:rsidRPr="007A1F82">
        <w:rPr>
          <w:rFonts w:ascii="Arial" w:hAnsi="Arial" w:cs="Arial"/>
          <w:sz w:val="12"/>
          <w:szCs w:val="16"/>
        </w:rPr>
        <w:t>Таблица 32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89"/>
        <w:gridCol w:w="3782"/>
        <w:gridCol w:w="2579"/>
      </w:tblGrid>
      <w:tr w:rsidR="00040108" w:rsidRPr="007A1F82" w:rsidTr="00040108">
        <w:trPr>
          <w:trHeight w:val="20"/>
        </w:trPr>
        <w:tc>
          <w:tcPr>
            <w:tcW w:w="2198" w:type="pct"/>
            <w:shd w:val="clear" w:color="auto" w:fill="auto"/>
            <w:vAlign w:val="center"/>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Наименование системы теплоснабжения</w:t>
            </w:r>
          </w:p>
        </w:tc>
        <w:tc>
          <w:tcPr>
            <w:tcW w:w="1666" w:type="pct"/>
            <w:shd w:val="clear" w:color="auto" w:fill="auto"/>
            <w:vAlign w:val="center"/>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Единая теплоснабжающая организация</w:t>
            </w:r>
          </w:p>
        </w:tc>
        <w:tc>
          <w:tcPr>
            <w:tcW w:w="1136" w:type="pct"/>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 зоны деятельности ЕТО</w:t>
            </w:r>
          </w:p>
        </w:tc>
      </w:tr>
      <w:tr w:rsidR="00040108" w:rsidRPr="007A1F82" w:rsidTr="00040108">
        <w:trPr>
          <w:trHeight w:val="20"/>
        </w:trPr>
        <w:tc>
          <w:tcPr>
            <w:tcW w:w="2198" w:type="pct"/>
            <w:shd w:val="clear" w:color="auto" w:fill="auto"/>
            <w:vAlign w:val="center"/>
          </w:tcPr>
          <w:p w:rsidR="00040108" w:rsidRPr="007A1F82" w:rsidRDefault="00040108" w:rsidP="007A1F82">
            <w:pPr>
              <w:rPr>
                <w:rFonts w:ascii="Arial" w:hAnsi="Arial" w:cs="Arial"/>
                <w:sz w:val="12"/>
                <w:szCs w:val="16"/>
              </w:rPr>
            </w:pPr>
            <w:r w:rsidRPr="007A1F82">
              <w:rPr>
                <w:rFonts w:ascii="Arial" w:hAnsi="Arial" w:cs="Arial"/>
                <w:color w:val="000000"/>
                <w:sz w:val="12"/>
                <w:szCs w:val="16"/>
              </w:rPr>
              <w:t>Котельная № 10, с.Яжелбицы, ул. Усадьба</w:t>
            </w:r>
          </w:p>
        </w:tc>
        <w:tc>
          <w:tcPr>
            <w:tcW w:w="1666" w:type="pct"/>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ООО «ТК Новгородская»</w:t>
            </w:r>
          </w:p>
        </w:tc>
        <w:tc>
          <w:tcPr>
            <w:tcW w:w="1136" w:type="pct"/>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01</w:t>
            </w:r>
          </w:p>
        </w:tc>
      </w:tr>
      <w:tr w:rsidR="00040108" w:rsidRPr="007A1F82" w:rsidTr="00040108">
        <w:trPr>
          <w:trHeight w:val="20"/>
        </w:trPr>
        <w:tc>
          <w:tcPr>
            <w:tcW w:w="2198" w:type="pct"/>
            <w:shd w:val="clear" w:color="auto" w:fill="auto"/>
            <w:vAlign w:val="center"/>
          </w:tcPr>
          <w:p w:rsidR="00040108" w:rsidRPr="007A1F82" w:rsidRDefault="00040108" w:rsidP="007A1F82">
            <w:pPr>
              <w:rPr>
                <w:rFonts w:ascii="Arial" w:hAnsi="Arial" w:cs="Arial"/>
                <w:sz w:val="12"/>
                <w:szCs w:val="16"/>
              </w:rPr>
            </w:pPr>
            <w:r w:rsidRPr="007A1F82">
              <w:rPr>
                <w:rFonts w:ascii="Arial" w:hAnsi="Arial" w:cs="Arial"/>
                <w:color w:val="000000"/>
                <w:sz w:val="12"/>
                <w:szCs w:val="16"/>
              </w:rPr>
              <w:t>Котельная № 20, д.Ижицы</w:t>
            </w:r>
          </w:p>
        </w:tc>
        <w:tc>
          <w:tcPr>
            <w:tcW w:w="1666" w:type="pct"/>
            <w:shd w:val="clear" w:color="auto" w:fill="auto"/>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ООО «ТК Новгородская»</w:t>
            </w:r>
          </w:p>
        </w:tc>
        <w:tc>
          <w:tcPr>
            <w:tcW w:w="1136" w:type="pct"/>
            <w:vAlign w:val="center"/>
          </w:tcPr>
          <w:p w:rsidR="00040108" w:rsidRPr="007A1F82" w:rsidRDefault="00040108" w:rsidP="007A1F82">
            <w:pPr>
              <w:jc w:val="center"/>
              <w:rPr>
                <w:rFonts w:ascii="Arial" w:hAnsi="Arial" w:cs="Arial"/>
                <w:sz w:val="12"/>
                <w:szCs w:val="16"/>
              </w:rPr>
            </w:pPr>
            <w:r w:rsidRPr="007A1F82">
              <w:rPr>
                <w:rFonts w:ascii="Arial" w:hAnsi="Arial" w:cs="Arial"/>
                <w:sz w:val="12"/>
                <w:szCs w:val="16"/>
              </w:rPr>
              <w:t>01</w:t>
            </w:r>
          </w:p>
        </w:tc>
      </w:tr>
    </w:tbl>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В статусе единой теплоснабжающей организации на территории Яжелбицкого сельского поселения ООО «ТК Новгородская» сменила ООО «МП ЖКХ Новжилкомунсервис».</w:t>
      </w:r>
    </w:p>
    <w:p w:rsidR="00040108" w:rsidRPr="007A1F82" w:rsidRDefault="00040108" w:rsidP="00FD0737">
      <w:pPr>
        <w:tabs>
          <w:tab w:val="left" w:pos="1276"/>
        </w:tabs>
        <w:ind w:firstLine="284"/>
        <w:jc w:val="both"/>
        <w:rPr>
          <w:rFonts w:ascii="Arial" w:hAnsi="Arial" w:cs="Arial"/>
          <w:b/>
          <w:sz w:val="16"/>
          <w:szCs w:val="16"/>
        </w:rPr>
      </w:pPr>
      <w:r w:rsidRPr="007A1F82">
        <w:rPr>
          <w:rFonts w:ascii="Arial" w:hAnsi="Arial" w:cs="Arial"/>
          <w:b/>
          <w:sz w:val="16"/>
          <w:szCs w:val="16"/>
        </w:rPr>
        <w:t>б) Реестр единых теплоснабжающих организаций, содержащий перечень систем теплоснабжения, входящих в состав единой теплоснабжающей организации</w:t>
      </w:r>
    </w:p>
    <w:p w:rsidR="00040108" w:rsidRPr="007A1F82" w:rsidRDefault="00040108" w:rsidP="007A1F82">
      <w:pPr>
        <w:tabs>
          <w:tab w:val="left" w:pos="1276"/>
        </w:tabs>
        <w:ind w:firstLine="709"/>
        <w:jc w:val="right"/>
        <w:rPr>
          <w:rFonts w:ascii="Arial" w:hAnsi="Arial" w:cs="Arial"/>
          <w:sz w:val="12"/>
          <w:szCs w:val="16"/>
        </w:rPr>
      </w:pPr>
      <w:r w:rsidRPr="007A1F82">
        <w:rPr>
          <w:rFonts w:ascii="Arial" w:hAnsi="Arial" w:cs="Arial"/>
          <w:sz w:val="12"/>
          <w:szCs w:val="16"/>
        </w:rPr>
        <w:t>Таблица 33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11"/>
        <w:gridCol w:w="5739"/>
      </w:tblGrid>
      <w:tr w:rsidR="00040108" w:rsidRPr="007A1F82" w:rsidTr="00040108">
        <w:trPr>
          <w:trHeight w:val="20"/>
        </w:trPr>
        <w:tc>
          <w:tcPr>
            <w:tcW w:w="2472" w:type="pct"/>
            <w:shd w:val="clear" w:color="auto" w:fill="auto"/>
            <w:vAlign w:val="center"/>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Единая теплоснабжающая организация</w:t>
            </w:r>
          </w:p>
        </w:tc>
        <w:tc>
          <w:tcPr>
            <w:tcW w:w="2528" w:type="pct"/>
            <w:shd w:val="clear" w:color="auto" w:fill="auto"/>
            <w:vAlign w:val="center"/>
          </w:tcPr>
          <w:p w:rsidR="00040108" w:rsidRPr="007A1F82" w:rsidRDefault="00040108" w:rsidP="007A1F82">
            <w:pPr>
              <w:jc w:val="center"/>
              <w:rPr>
                <w:rFonts w:ascii="Arial" w:hAnsi="Arial" w:cs="Arial"/>
                <w:b/>
                <w:bCs/>
                <w:sz w:val="12"/>
                <w:szCs w:val="16"/>
              </w:rPr>
            </w:pPr>
            <w:r w:rsidRPr="007A1F82">
              <w:rPr>
                <w:rFonts w:ascii="Arial" w:hAnsi="Arial" w:cs="Arial"/>
                <w:b/>
                <w:bCs/>
                <w:sz w:val="12"/>
                <w:szCs w:val="16"/>
              </w:rPr>
              <w:t>Наименование системы теплоснабжения</w:t>
            </w:r>
          </w:p>
        </w:tc>
      </w:tr>
      <w:tr w:rsidR="00040108" w:rsidRPr="007A1F82" w:rsidTr="00040108">
        <w:trPr>
          <w:trHeight w:val="20"/>
        </w:trPr>
        <w:tc>
          <w:tcPr>
            <w:tcW w:w="2472" w:type="pct"/>
            <w:shd w:val="clear" w:color="auto" w:fill="auto"/>
            <w:vAlign w:val="center"/>
          </w:tcPr>
          <w:p w:rsidR="00040108" w:rsidRPr="007A1F82" w:rsidRDefault="00040108" w:rsidP="007A1F82">
            <w:pPr>
              <w:rPr>
                <w:rFonts w:ascii="Arial" w:hAnsi="Arial" w:cs="Arial"/>
                <w:sz w:val="12"/>
                <w:szCs w:val="16"/>
              </w:rPr>
            </w:pPr>
            <w:r w:rsidRPr="007A1F82">
              <w:rPr>
                <w:rFonts w:ascii="Arial" w:hAnsi="Arial" w:cs="Arial"/>
                <w:sz w:val="12"/>
                <w:szCs w:val="16"/>
              </w:rPr>
              <w:t>ООО «ТК Новгородская»</w:t>
            </w:r>
          </w:p>
        </w:tc>
        <w:tc>
          <w:tcPr>
            <w:tcW w:w="2528" w:type="pct"/>
            <w:shd w:val="clear" w:color="auto" w:fill="auto"/>
            <w:vAlign w:val="center"/>
          </w:tcPr>
          <w:p w:rsidR="00040108" w:rsidRPr="007A1F82" w:rsidRDefault="00040108" w:rsidP="007A1F82">
            <w:pPr>
              <w:rPr>
                <w:rFonts w:ascii="Arial" w:hAnsi="Arial" w:cs="Arial"/>
                <w:sz w:val="12"/>
                <w:szCs w:val="16"/>
              </w:rPr>
            </w:pPr>
            <w:r w:rsidRPr="007A1F82">
              <w:rPr>
                <w:rFonts w:ascii="Arial" w:hAnsi="Arial" w:cs="Arial"/>
                <w:color w:val="000000"/>
                <w:sz w:val="12"/>
                <w:szCs w:val="16"/>
              </w:rPr>
              <w:t>Котельная № 10, с. Яжелбицы, ул. Усадьба</w:t>
            </w:r>
          </w:p>
        </w:tc>
      </w:tr>
      <w:tr w:rsidR="00040108" w:rsidRPr="007A1F82" w:rsidTr="00040108">
        <w:trPr>
          <w:trHeight w:val="20"/>
        </w:trPr>
        <w:tc>
          <w:tcPr>
            <w:tcW w:w="2472" w:type="pct"/>
            <w:shd w:val="clear" w:color="auto" w:fill="auto"/>
            <w:vAlign w:val="center"/>
          </w:tcPr>
          <w:p w:rsidR="00040108" w:rsidRPr="007A1F82" w:rsidRDefault="00040108" w:rsidP="007A1F82">
            <w:pPr>
              <w:rPr>
                <w:rFonts w:ascii="Arial" w:hAnsi="Arial" w:cs="Arial"/>
                <w:sz w:val="12"/>
                <w:szCs w:val="16"/>
              </w:rPr>
            </w:pPr>
            <w:r w:rsidRPr="007A1F82">
              <w:rPr>
                <w:rFonts w:ascii="Arial" w:hAnsi="Arial" w:cs="Arial"/>
                <w:sz w:val="12"/>
                <w:szCs w:val="16"/>
              </w:rPr>
              <w:t>ООО «ТК Новгородская»</w:t>
            </w:r>
          </w:p>
        </w:tc>
        <w:tc>
          <w:tcPr>
            <w:tcW w:w="2528" w:type="pct"/>
            <w:shd w:val="clear" w:color="auto" w:fill="auto"/>
            <w:vAlign w:val="center"/>
          </w:tcPr>
          <w:p w:rsidR="00040108" w:rsidRPr="007A1F82" w:rsidRDefault="00040108" w:rsidP="007A1F82">
            <w:pPr>
              <w:rPr>
                <w:rFonts w:ascii="Arial" w:hAnsi="Arial" w:cs="Arial"/>
                <w:sz w:val="12"/>
                <w:szCs w:val="16"/>
              </w:rPr>
            </w:pPr>
            <w:r w:rsidRPr="007A1F82">
              <w:rPr>
                <w:rFonts w:ascii="Arial" w:hAnsi="Arial" w:cs="Arial"/>
                <w:color w:val="000000"/>
                <w:sz w:val="12"/>
                <w:szCs w:val="16"/>
              </w:rPr>
              <w:t>Котельная № 20, д. Ижицы</w:t>
            </w:r>
          </w:p>
        </w:tc>
      </w:tr>
    </w:tbl>
    <w:p w:rsidR="00040108" w:rsidRPr="007A1F82" w:rsidRDefault="00040108" w:rsidP="00FD0737">
      <w:pPr>
        <w:tabs>
          <w:tab w:val="left" w:pos="1276"/>
        </w:tabs>
        <w:ind w:firstLine="284"/>
        <w:jc w:val="both"/>
        <w:rPr>
          <w:rFonts w:ascii="Arial" w:hAnsi="Arial" w:cs="Arial"/>
          <w:b/>
          <w:sz w:val="16"/>
          <w:szCs w:val="16"/>
        </w:rPr>
      </w:pPr>
      <w:r w:rsidRPr="007A1F82">
        <w:rPr>
          <w:rFonts w:ascii="Arial" w:hAnsi="Arial" w:cs="Arial"/>
          <w:b/>
          <w:sz w:val="16"/>
          <w:szCs w:val="16"/>
        </w:rPr>
        <w:t>в) Основания, в том числе критерии, в соответствии с которыми теплоснабжающая организация определена единой теплоснабжающей организацией</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В соответствии с федеральными законами от 06 октября 2003 года № 131-ФЗ «Об общих принципах организации местного самоуправления в Российской Федерации», от 27 июля 2010 года № 190-ФЗ «О теплоснабжении», Правилами организации теплоснабжения в Российской Федерации, утвержденными постановлением Правительства Российской Федерации от 08 августа 2012 года № 808, принимается решение об определении единой теплоснабжающей организации.</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В соответствии с пунктом 7 Правил организации теплоснабжения в Российской Федерации критериями определения единой теплоснабжающей организации являются:</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размер собственного капитала;</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способность в лучшей мере обеспечить надежность теплоснабжения в соответствующей системе теплоснабжения.</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В соответствии с пунктом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существуют несколько систем теплоснабжения, уполномоченные органы вправе:</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определить единую теплоснабжающую организацию (организации) в каждой из систем теплоснабжения, расположенных в границах поселения;</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определить на несколько систем теплоснабжения единую теплоснабжающую организацию.</w:t>
      </w:r>
    </w:p>
    <w:p w:rsidR="00040108" w:rsidRPr="007A1F82" w:rsidRDefault="00040108" w:rsidP="00FD0737">
      <w:pPr>
        <w:tabs>
          <w:tab w:val="left" w:pos="1276"/>
        </w:tabs>
        <w:ind w:firstLine="284"/>
        <w:jc w:val="both"/>
        <w:rPr>
          <w:rFonts w:ascii="Arial" w:hAnsi="Arial" w:cs="Arial"/>
          <w:color w:val="000000"/>
          <w:sz w:val="16"/>
          <w:szCs w:val="16"/>
        </w:rPr>
      </w:pPr>
      <w:r w:rsidRPr="007A1F82">
        <w:rPr>
          <w:rFonts w:ascii="Arial" w:hAnsi="Arial" w:cs="Arial"/>
          <w:color w:val="000000"/>
          <w:sz w:val="16"/>
          <w:szCs w:val="16"/>
        </w:rPr>
        <w:t xml:space="preserve">Постановлением от 20.06.2022 № 1168 «Об актуализации схемы теплоснабжения Яжелбицкого сельского поселения на 2023 год» Администрацией Валдайского муниципального района </w:t>
      </w:r>
      <w:r w:rsidRPr="007A1F82">
        <w:rPr>
          <w:rFonts w:ascii="Arial" w:hAnsi="Arial" w:cs="Arial"/>
          <w:sz w:val="16"/>
          <w:szCs w:val="16"/>
        </w:rPr>
        <w:t>единой теплоснабжающей организацией, осуществляющей теплоснабжение на территории Яжелбицкого сельского поселения в пределах зон действия источников тепловой энергии предприятия указано общество с ограниченной ответственностью «Тепловая компания Новгородская» (ООО «ТК Новгородская»).</w:t>
      </w:r>
    </w:p>
    <w:p w:rsidR="00040108" w:rsidRPr="007A1F82" w:rsidRDefault="00040108" w:rsidP="00FD0737">
      <w:pPr>
        <w:tabs>
          <w:tab w:val="left" w:pos="1276"/>
        </w:tabs>
        <w:ind w:firstLine="284"/>
        <w:jc w:val="both"/>
        <w:rPr>
          <w:rFonts w:ascii="Arial" w:hAnsi="Arial" w:cs="Arial"/>
          <w:b/>
          <w:sz w:val="16"/>
          <w:szCs w:val="16"/>
        </w:rPr>
      </w:pPr>
      <w:r w:rsidRPr="007A1F82">
        <w:rPr>
          <w:rFonts w:ascii="Arial" w:hAnsi="Arial" w:cs="Arial"/>
          <w:b/>
          <w:sz w:val="16"/>
          <w:szCs w:val="16"/>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Заявки теплоснабжающих организаций на присвоение статуса единой теплоснабжающей организации в период актуализации схемы теплоснабжения не подавались.</w:t>
      </w:r>
    </w:p>
    <w:p w:rsidR="00040108" w:rsidRPr="007A1F82" w:rsidRDefault="00040108" w:rsidP="00FD0737">
      <w:pPr>
        <w:tabs>
          <w:tab w:val="left" w:pos="1276"/>
        </w:tabs>
        <w:ind w:firstLine="284"/>
        <w:jc w:val="both"/>
        <w:rPr>
          <w:rFonts w:ascii="Arial" w:hAnsi="Arial" w:cs="Arial"/>
          <w:b/>
          <w:sz w:val="16"/>
          <w:szCs w:val="16"/>
        </w:rPr>
      </w:pPr>
      <w:r w:rsidRPr="007A1F82">
        <w:rPr>
          <w:rFonts w:ascii="Arial" w:hAnsi="Arial" w:cs="Arial"/>
          <w:b/>
          <w:sz w:val="16"/>
          <w:szCs w:val="16"/>
        </w:rPr>
        <w:t>д) Описание границ зон деятельности единой теплоснабжающей организации (организаций)</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Описание границ зон деятельности единой теплоснабжающей организации (ООО «ТК Новгородская») на территории Яжелбицкого сельского поселения приведено на рисунке 3-4.</w:t>
      </w:r>
    </w:p>
    <w:p w:rsidR="00040108" w:rsidRPr="007A1F82" w:rsidRDefault="00040108" w:rsidP="00FD0737">
      <w:pPr>
        <w:tabs>
          <w:tab w:val="left" w:pos="1276"/>
        </w:tabs>
        <w:ind w:firstLine="284"/>
        <w:jc w:val="center"/>
        <w:rPr>
          <w:rFonts w:ascii="Arial" w:hAnsi="Arial" w:cs="Arial"/>
          <w:b/>
          <w:sz w:val="16"/>
          <w:szCs w:val="16"/>
        </w:rPr>
      </w:pPr>
      <w:r w:rsidRPr="007A1F82">
        <w:rPr>
          <w:rFonts w:ascii="Arial" w:hAnsi="Arial" w:cs="Arial"/>
          <w:b/>
          <w:sz w:val="16"/>
          <w:szCs w:val="16"/>
        </w:rPr>
        <w:t>Глава 16. Реестр проектов схемы теплоснабжения</w:t>
      </w:r>
    </w:p>
    <w:p w:rsidR="00040108" w:rsidRPr="007A1F82" w:rsidRDefault="00040108" w:rsidP="00FD0737">
      <w:pPr>
        <w:tabs>
          <w:tab w:val="left" w:pos="1276"/>
        </w:tabs>
        <w:ind w:firstLine="284"/>
        <w:jc w:val="both"/>
        <w:rPr>
          <w:rFonts w:ascii="Arial" w:hAnsi="Arial" w:cs="Arial"/>
          <w:b/>
          <w:sz w:val="16"/>
          <w:szCs w:val="16"/>
        </w:rPr>
      </w:pPr>
      <w:r w:rsidRPr="007A1F82">
        <w:rPr>
          <w:rFonts w:ascii="Arial" w:hAnsi="Arial" w:cs="Arial"/>
          <w:b/>
          <w:sz w:val="16"/>
          <w:szCs w:val="16"/>
        </w:rPr>
        <w:t>а) Перечень мероприятий по строительству, реконструкции или техническому перевооружению источников тепловой энергии</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Мероприятия по строительству, реконструкции или техническому перевооружению источников тепловой энергии не предусмотрены инвестиционной программой ООО «ТК Новгородская».</w:t>
      </w:r>
    </w:p>
    <w:p w:rsidR="00040108" w:rsidRPr="007A1F82" w:rsidRDefault="00040108" w:rsidP="00FD0737">
      <w:pPr>
        <w:tabs>
          <w:tab w:val="left" w:pos="1276"/>
        </w:tabs>
        <w:ind w:firstLine="284"/>
        <w:jc w:val="both"/>
        <w:rPr>
          <w:rFonts w:ascii="Arial" w:hAnsi="Arial" w:cs="Arial"/>
          <w:b/>
          <w:sz w:val="16"/>
          <w:szCs w:val="16"/>
        </w:rPr>
      </w:pPr>
      <w:r w:rsidRPr="007A1F82">
        <w:rPr>
          <w:rFonts w:ascii="Arial" w:hAnsi="Arial" w:cs="Arial"/>
          <w:b/>
          <w:sz w:val="16"/>
          <w:szCs w:val="16"/>
        </w:rPr>
        <w:t>б) Перечень мероприятий по строительству, реконструкции и техническому перевооружению тепловых сетей и сооружений на них</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Мероприятия по строительству, реконструкции или техническому перевооружению тепловых сетей и сооружений на них не предусмотрены инвестиционной программой ООО «ТК Новгородская».</w:t>
      </w:r>
    </w:p>
    <w:p w:rsidR="00040108" w:rsidRPr="007A1F82" w:rsidRDefault="00040108" w:rsidP="00FD0737">
      <w:pPr>
        <w:tabs>
          <w:tab w:val="left" w:pos="1276"/>
        </w:tabs>
        <w:ind w:firstLine="284"/>
        <w:jc w:val="both"/>
        <w:rPr>
          <w:rFonts w:ascii="Arial" w:hAnsi="Arial" w:cs="Arial"/>
          <w:b/>
          <w:sz w:val="16"/>
          <w:szCs w:val="16"/>
        </w:rPr>
      </w:pPr>
      <w:r w:rsidRPr="007A1F82">
        <w:rPr>
          <w:rFonts w:ascii="Arial" w:hAnsi="Arial" w:cs="Arial"/>
          <w:b/>
          <w:sz w:val="16"/>
          <w:szCs w:val="16"/>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Открытые системы теплоснабжения (горячего водоснабжения) на территории Яжелбицкого сельского поселения отсутствуют.</w:t>
      </w:r>
    </w:p>
    <w:p w:rsidR="00040108" w:rsidRPr="007A1F82" w:rsidRDefault="00040108" w:rsidP="007A1F82">
      <w:pPr>
        <w:tabs>
          <w:tab w:val="left" w:pos="1276"/>
        </w:tabs>
        <w:ind w:firstLine="709"/>
        <w:jc w:val="center"/>
        <w:rPr>
          <w:rFonts w:ascii="Arial" w:hAnsi="Arial" w:cs="Arial"/>
          <w:b/>
          <w:sz w:val="16"/>
          <w:szCs w:val="16"/>
        </w:rPr>
      </w:pPr>
      <w:r w:rsidRPr="007A1F82">
        <w:rPr>
          <w:rFonts w:ascii="Arial" w:hAnsi="Arial" w:cs="Arial"/>
          <w:b/>
          <w:sz w:val="16"/>
          <w:szCs w:val="16"/>
        </w:rPr>
        <w:t>Глава 17. Замечания и предложения</w:t>
      </w:r>
      <w:r w:rsidRPr="007A1F82">
        <w:rPr>
          <w:rFonts w:ascii="Arial" w:hAnsi="Arial" w:cs="Arial"/>
          <w:caps/>
          <w:spacing w:val="20"/>
          <w:sz w:val="16"/>
          <w:szCs w:val="16"/>
        </w:rPr>
        <w:t xml:space="preserve"> </w:t>
      </w:r>
      <w:r w:rsidRPr="007A1F82">
        <w:rPr>
          <w:rFonts w:ascii="Arial" w:hAnsi="Arial" w:cs="Arial"/>
          <w:b/>
          <w:sz w:val="16"/>
          <w:szCs w:val="16"/>
        </w:rPr>
        <w:t>к проекту схемы теплоснабжения</w:t>
      </w:r>
    </w:p>
    <w:p w:rsidR="00040108" w:rsidRPr="007A1F82" w:rsidRDefault="00040108" w:rsidP="00FD0737">
      <w:pPr>
        <w:tabs>
          <w:tab w:val="left" w:pos="1276"/>
        </w:tabs>
        <w:ind w:firstLine="284"/>
        <w:jc w:val="both"/>
        <w:rPr>
          <w:rFonts w:ascii="Arial" w:hAnsi="Arial" w:cs="Arial"/>
          <w:sz w:val="16"/>
          <w:szCs w:val="16"/>
        </w:rPr>
      </w:pPr>
      <w:r w:rsidRPr="007A1F82">
        <w:rPr>
          <w:rFonts w:ascii="Arial" w:hAnsi="Arial" w:cs="Arial"/>
          <w:sz w:val="16"/>
          <w:szCs w:val="16"/>
        </w:rPr>
        <w:t>При актуализации схемы теплоснабжения Яжелбицкого сельского поселения Новгородского муниципального района учтены предложения ООО «ТК Новгородская». Предложения и замечания от других организаций не поступали.</w:t>
      </w:r>
    </w:p>
    <w:p w:rsidR="00040108" w:rsidRPr="007A1F82" w:rsidRDefault="00040108" w:rsidP="007A1F82">
      <w:pPr>
        <w:tabs>
          <w:tab w:val="left" w:pos="1276"/>
        </w:tabs>
        <w:jc w:val="center"/>
        <w:rPr>
          <w:rFonts w:ascii="Arial" w:hAnsi="Arial" w:cs="Arial"/>
          <w:b/>
          <w:sz w:val="16"/>
          <w:szCs w:val="16"/>
        </w:rPr>
      </w:pPr>
      <w:r w:rsidRPr="007A1F82">
        <w:rPr>
          <w:rFonts w:ascii="Arial" w:hAnsi="Arial" w:cs="Arial"/>
          <w:b/>
          <w:sz w:val="16"/>
          <w:szCs w:val="16"/>
        </w:rPr>
        <w:t>Глава 18. Сводный том изменений, выполненных в актуализированной схеме теплоснабжения</w:t>
      </w:r>
    </w:p>
    <w:p w:rsidR="00040108" w:rsidRPr="007A1F82" w:rsidRDefault="00040108" w:rsidP="007A1F82">
      <w:pPr>
        <w:jc w:val="right"/>
        <w:rPr>
          <w:rFonts w:ascii="Arial" w:hAnsi="Arial" w:cs="Arial"/>
          <w:bCs/>
          <w:sz w:val="12"/>
          <w:szCs w:val="16"/>
        </w:rPr>
      </w:pPr>
      <w:r w:rsidRPr="007A1F82">
        <w:rPr>
          <w:rFonts w:ascii="Arial" w:hAnsi="Arial" w:cs="Arial"/>
          <w:bCs/>
          <w:sz w:val="12"/>
          <w:szCs w:val="16"/>
        </w:rPr>
        <w:t>Таблица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75"/>
        <w:gridCol w:w="9575"/>
      </w:tblGrid>
      <w:tr w:rsidR="00040108" w:rsidRPr="007A1F82" w:rsidTr="00FD0737">
        <w:trPr>
          <w:trHeight w:val="20"/>
        </w:trPr>
        <w:tc>
          <w:tcPr>
            <w:tcW w:w="1567" w:type="dxa"/>
            <w:vAlign w:val="center"/>
          </w:tcPr>
          <w:p w:rsidR="00040108" w:rsidRPr="007A1F82" w:rsidRDefault="00040108" w:rsidP="007A1F82">
            <w:pPr>
              <w:jc w:val="center"/>
              <w:rPr>
                <w:rFonts w:ascii="Arial" w:hAnsi="Arial" w:cs="Arial"/>
                <w:b/>
                <w:sz w:val="12"/>
                <w:szCs w:val="16"/>
              </w:rPr>
            </w:pPr>
            <w:r w:rsidRPr="007A1F82">
              <w:rPr>
                <w:rFonts w:ascii="Arial" w:hAnsi="Arial" w:cs="Arial"/>
                <w:b/>
                <w:sz w:val="12"/>
                <w:szCs w:val="16"/>
              </w:rPr>
              <w:t>Ссылка на изменения</w:t>
            </w:r>
          </w:p>
        </w:tc>
        <w:tc>
          <w:tcPr>
            <w:tcW w:w="9783" w:type="dxa"/>
            <w:vAlign w:val="center"/>
          </w:tcPr>
          <w:p w:rsidR="00040108" w:rsidRPr="007A1F82" w:rsidRDefault="00040108" w:rsidP="007A1F82">
            <w:pPr>
              <w:jc w:val="center"/>
              <w:rPr>
                <w:rFonts w:ascii="Arial" w:hAnsi="Arial" w:cs="Arial"/>
                <w:b/>
                <w:sz w:val="12"/>
                <w:szCs w:val="16"/>
              </w:rPr>
            </w:pPr>
            <w:r w:rsidRPr="007A1F82">
              <w:rPr>
                <w:rFonts w:ascii="Arial" w:hAnsi="Arial" w:cs="Arial"/>
                <w:b/>
                <w:sz w:val="12"/>
                <w:szCs w:val="16"/>
              </w:rPr>
              <w:t>Вносимые изменения</w:t>
            </w:r>
          </w:p>
        </w:tc>
      </w:tr>
      <w:tr w:rsidR="00040108" w:rsidRPr="007A1F82" w:rsidTr="00FD0737">
        <w:trPr>
          <w:trHeight w:val="20"/>
        </w:trPr>
        <w:tc>
          <w:tcPr>
            <w:tcW w:w="0" w:type="auto"/>
            <w:gridSpan w:val="2"/>
          </w:tcPr>
          <w:p w:rsidR="00040108" w:rsidRPr="007A1F82" w:rsidRDefault="00040108" w:rsidP="007A1F82">
            <w:pPr>
              <w:jc w:val="center"/>
              <w:rPr>
                <w:rFonts w:ascii="Arial" w:hAnsi="Arial" w:cs="Arial"/>
                <w:b/>
                <w:sz w:val="12"/>
                <w:szCs w:val="16"/>
              </w:rPr>
            </w:pPr>
            <w:r w:rsidRPr="007A1F82">
              <w:rPr>
                <w:rFonts w:ascii="Arial" w:hAnsi="Arial" w:cs="Arial"/>
                <w:b/>
                <w:sz w:val="12"/>
                <w:szCs w:val="16"/>
              </w:rPr>
              <w:t>Схема теплоснабжения Яжелбицкого сельского поселения</w:t>
            </w:r>
          </w:p>
        </w:tc>
      </w:tr>
      <w:tr w:rsidR="00040108" w:rsidRPr="007A1F82" w:rsidTr="00FD0737">
        <w:trPr>
          <w:trHeight w:val="20"/>
        </w:trPr>
        <w:tc>
          <w:tcPr>
            <w:tcW w:w="0" w:type="auto"/>
            <w:gridSpan w:val="2"/>
          </w:tcPr>
          <w:p w:rsidR="00040108" w:rsidRPr="007A1F82" w:rsidRDefault="00040108" w:rsidP="007A1F82">
            <w:pPr>
              <w:jc w:val="center"/>
              <w:rPr>
                <w:rFonts w:ascii="Arial" w:hAnsi="Arial" w:cs="Arial"/>
                <w:b/>
                <w:sz w:val="12"/>
                <w:szCs w:val="16"/>
              </w:rPr>
            </w:pPr>
            <w:r w:rsidRPr="007A1F82">
              <w:rPr>
                <w:rFonts w:ascii="Arial" w:hAnsi="Arial" w:cs="Arial"/>
                <w:b/>
                <w:sz w:val="12"/>
                <w:szCs w:val="16"/>
              </w:rPr>
              <w:t>Раздел 1.</w:t>
            </w:r>
            <w:r w:rsidRPr="007A1F82">
              <w:rPr>
                <w:rFonts w:ascii="Arial" w:hAnsi="Arial" w:cs="Arial"/>
                <w:bCs/>
                <w:spacing w:val="2"/>
                <w:sz w:val="12"/>
                <w:szCs w:val="16"/>
              </w:rPr>
              <w:t xml:space="preserve">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p>
        </w:tc>
      </w:tr>
      <w:tr w:rsidR="00040108" w:rsidRPr="007A1F82" w:rsidTr="00FD0737">
        <w:trPr>
          <w:trHeight w:val="20"/>
        </w:trPr>
        <w:tc>
          <w:tcPr>
            <w:tcW w:w="1567" w:type="dxa"/>
          </w:tcPr>
          <w:p w:rsidR="00040108" w:rsidRPr="007A1F82" w:rsidRDefault="00040108" w:rsidP="007A1F82">
            <w:pPr>
              <w:jc w:val="both"/>
              <w:rPr>
                <w:rFonts w:ascii="Arial" w:hAnsi="Arial" w:cs="Arial"/>
                <w:color w:val="FF0000"/>
                <w:sz w:val="12"/>
                <w:szCs w:val="16"/>
              </w:rPr>
            </w:pPr>
            <w:r w:rsidRPr="007A1F82">
              <w:rPr>
                <w:rFonts w:ascii="Arial" w:hAnsi="Arial" w:cs="Arial"/>
                <w:bCs/>
                <w:spacing w:val="2"/>
                <w:sz w:val="12"/>
                <w:szCs w:val="16"/>
              </w:rPr>
              <w:t>Таблица 1.1</w:t>
            </w:r>
          </w:p>
        </w:tc>
        <w:tc>
          <w:tcPr>
            <w:tcW w:w="9783" w:type="dxa"/>
          </w:tcPr>
          <w:p w:rsidR="00040108" w:rsidRPr="007A1F82" w:rsidRDefault="00040108" w:rsidP="007A1F82">
            <w:pPr>
              <w:jc w:val="both"/>
              <w:rPr>
                <w:rFonts w:ascii="Arial" w:hAnsi="Arial" w:cs="Arial"/>
                <w:color w:val="FF0000"/>
                <w:sz w:val="12"/>
                <w:szCs w:val="16"/>
              </w:rPr>
            </w:pPr>
            <w:r w:rsidRPr="007A1F82">
              <w:rPr>
                <w:rFonts w:ascii="Arial" w:hAnsi="Arial" w:cs="Arial"/>
                <w:sz w:val="12"/>
                <w:szCs w:val="16"/>
              </w:rPr>
              <w:t xml:space="preserve">уточнены тепловые нагрузки котельных сельского поселения </w:t>
            </w:r>
          </w:p>
        </w:tc>
      </w:tr>
      <w:tr w:rsidR="00040108" w:rsidRPr="007A1F82" w:rsidTr="00FD0737">
        <w:trPr>
          <w:trHeight w:val="20"/>
        </w:trPr>
        <w:tc>
          <w:tcPr>
            <w:tcW w:w="1567" w:type="dxa"/>
          </w:tcPr>
          <w:p w:rsidR="00040108" w:rsidRPr="007A1F82" w:rsidRDefault="00040108" w:rsidP="007A1F82">
            <w:pPr>
              <w:jc w:val="both"/>
              <w:rPr>
                <w:rFonts w:ascii="Arial" w:hAnsi="Arial" w:cs="Arial"/>
                <w:bCs/>
                <w:spacing w:val="2"/>
                <w:sz w:val="12"/>
                <w:szCs w:val="16"/>
              </w:rPr>
            </w:pPr>
            <w:r w:rsidRPr="007A1F82">
              <w:rPr>
                <w:rFonts w:ascii="Arial" w:hAnsi="Arial" w:cs="Arial"/>
                <w:bCs/>
                <w:spacing w:val="2"/>
                <w:sz w:val="12"/>
                <w:szCs w:val="16"/>
              </w:rPr>
              <w:t>Таблица 1.2</w:t>
            </w:r>
          </w:p>
        </w:tc>
        <w:tc>
          <w:tcPr>
            <w:tcW w:w="9783" w:type="dxa"/>
          </w:tcPr>
          <w:p w:rsidR="00040108" w:rsidRPr="007A1F82" w:rsidRDefault="00040108" w:rsidP="007A1F82">
            <w:pPr>
              <w:rPr>
                <w:rFonts w:ascii="Arial" w:hAnsi="Arial" w:cs="Arial"/>
                <w:bCs/>
                <w:spacing w:val="2"/>
                <w:sz w:val="12"/>
                <w:szCs w:val="16"/>
              </w:rPr>
            </w:pPr>
            <w:r w:rsidRPr="007A1F82">
              <w:rPr>
                <w:rFonts w:ascii="Arial" w:hAnsi="Arial" w:cs="Arial"/>
                <w:bCs/>
                <w:spacing w:val="2"/>
                <w:sz w:val="12"/>
                <w:szCs w:val="16"/>
              </w:rPr>
              <w:t>уточнены потребление фактической тепловой энергии на отопление и нагрев за 2023 год, Гкал</w:t>
            </w:r>
          </w:p>
          <w:p w:rsidR="00040108" w:rsidRPr="007A1F82" w:rsidRDefault="00040108" w:rsidP="007A1F82">
            <w:pPr>
              <w:jc w:val="both"/>
              <w:rPr>
                <w:rFonts w:ascii="Arial" w:hAnsi="Arial" w:cs="Arial"/>
                <w:sz w:val="12"/>
                <w:szCs w:val="16"/>
              </w:rPr>
            </w:pPr>
            <w:r w:rsidRPr="007A1F82">
              <w:rPr>
                <w:rFonts w:ascii="Arial" w:hAnsi="Arial" w:cs="Arial"/>
                <w:bCs/>
                <w:spacing w:val="2"/>
                <w:sz w:val="12"/>
                <w:szCs w:val="16"/>
              </w:rPr>
              <w:t xml:space="preserve">уточнены потребление плановой тепловой энергии на отопление и нагрев за 2025 год, Гкал </w:t>
            </w:r>
          </w:p>
        </w:tc>
      </w:tr>
      <w:tr w:rsidR="00040108" w:rsidRPr="007A1F82" w:rsidTr="00FD0737">
        <w:trPr>
          <w:trHeight w:val="20"/>
        </w:trPr>
        <w:tc>
          <w:tcPr>
            <w:tcW w:w="0" w:type="auto"/>
            <w:gridSpan w:val="2"/>
          </w:tcPr>
          <w:p w:rsidR="00040108" w:rsidRPr="007A1F82" w:rsidRDefault="00040108" w:rsidP="00FD0737">
            <w:pPr>
              <w:jc w:val="center"/>
              <w:rPr>
                <w:rFonts w:ascii="Arial" w:hAnsi="Arial" w:cs="Arial"/>
                <w:bCs/>
                <w:spacing w:val="2"/>
                <w:sz w:val="12"/>
                <w:szCs w:val="16"/>
              </w:rPr>
            </w:pPr>
            <w:r w:rsidRPr="007A1F82">
              <w:rPr>
                <w:rFonts w:ascii="Arial" w:hAnsi="Arial" w:cs="Arial"/>
                <w:b/>
                <w:bCs/>
                <w:spacing w:val="2"/>
                <w:sz w:val="12"/>
                <w:szCs w:val="16"/>
              </w:rPr>
              <w:t xml:space="preserve">Раздел </w:t>
            </w:r>
            <w:r w:rsidRPr="007A1F82">
              <w:rPr>
                <w:rFonts w:ascii="Arial" w:hAnsi="Arial" w:cs="Arial"/>
                <w:b/>
                <w:sz w:val="12"/>
                <w:szCs w:val="16"/>
              </w:rPr>
              <w:t xml:space="preserve">2. </w:t>
            </w:r>
            <w:r w:rsidRPr="007A1F82">
              <w:rPr>
                <w:rFonts w:ascii="Arial" w:hAnsi="Arial" w:cs="Arial"/>
                <w:bCs/>
                <w:spacing w:val="2"/>
                <w:sz w:val="12"/>
                <w:szCs w:val="16"/>
              </w:rPr>
              <w:t>Существующие и перспективные балансы тепловой мощности</w:t>
            </w:r>
            <w:r w:rsidR="00FD0737">
              <w:rPr>
                <w:rFonts w:ascii="Arial" w:hAnsi="Arial" w:cs="Arial"/>
                <w:bCs/>
                <w:spacing w:val="2"/>
                <w:sz w:val="12"/>
                <w:szCs w:val="16"/>
              </w:rPr>
              <w:t xml:space="preserve"> </w:t>
            </w:r>
            <w:r w:rsidRPr="007A1F82">
              <w:rPr>
                <w:rFonts w:ascii="Arial" w:hAnsi="Arial" w:cs="Arial"/>
                <w:bCs/>
                <w:spacing w:val="2"/>
                <w:sz w:val="12"/>
                <w:szCs w:val="16"/>
              </w:rPr>
              <w:t>источников тепловой энергии и тепловой нагрузки потребителей</w:t>
            </w:r>
          </w:p>
        </w:tc>
      </w:tr>
      <w:tr w:rsidR="00040108" w:rsidRPr="007A1F82" w:rsidTr="00FD0737">
        <w:trPr>
          <w:trHeight w:val="20"/>
        </w:trPr>
        <w:tc>
          <w:tcPr>
            <w:tcW w:w="1567" w:type="dxa"/>
          </w:tcPr>
          <w:p w:rsidR="00040108" w:rsidRPr="007A1F82" w:rsidRDefault="00040108" w:rsidP="007A1F82">
            <w:pPr>
              <w:jc w:val="both"/>
              <w:rPr>
                <w:rFonts w:ascii="Arial" w:hAnsi="Arial" w:cs="Arial"/>
                <w:bCs/>
                <w:spacing w:val="2"/>
                <w:sz w:val="12"/>
                <w:szCs w:val="16"/>
              </w:rPr>
            </w:pPr>
            <w:r w:rsidRPr="007A1F82">
              <w:rPr>
                <w:rFonts w:ascii="Arial" w:hAnsi="Arial" w:cs="Arial"/>
                <w:bCs/>
                <w:spacing w:val="2"/>
                <w:sz w:val="12"/>
                <w:szCs w:val="16"/>
              </w:rPr>
              <w:t>Таблица 2.1</w:t>
            </w:r>
          </w:p>
        </w:tc>
        <w:tc>
          <w:tcPr>
            <w:tcW w:w="9783" w:type="dxa"/>
          </w:tcPr>
          <w:p w:rsidR="00040108" w:rsidRPr="007A1F82" w:rsidRDefault="00040108" w:rsidP="007A1F82">
            <w:pPr>
              <w:rPr>
                <w:rFonts w:ascii="Arial" w:hAnsi="Arial" w:cs="Arial"/>
                <w:sz w:val="12"/>
                <w:szCs w:val="16"/>
              </w:rPr>
            </w:pPr>
            <w:r w:rsidRPr="007A1F82">
              <w:rPr>
                <w:rFonts w:ascii="Arial" w:hAnsi="Arial" w:cs="Arial"/>
                <w:bCs/>
                <w:spacing w:val="2"/>
                <w:sz w:val="12"/>
                <w:szCs w:val="16"/>
              </w:rPr>
              <w:t xml:space="preserve">уточнены </w:t>
            </w:r>
            <w:r w:rsidRPr="007A1F82">
              <w:rPr>
                <w:rFonts w:ascii="Arial" w:hAnsi="Arial" w:cs="Arial"/>
                <w:sz w:val="12"/>
                <w:szCs w:val="16"/>
              </w:rPr>
              <w:t xml:space="preserve">балансы установленной и располагаемой тепловой мощности котельных </w:t>
            </w:r>
          </w:p>
        </w:tc>
      </w:tr>
      <w:tr w:rsidR="00040108" w:rsidRPr="007A1F82" w:rsidTr="00FD0737">
        <w:trPr>
          <w:trHeight w:val="20"/>
        </w:trPr>
        <w:tc>
          <w:tcPr>
            <w:tcW w:w="1567" w:type="dxa"/>
          </w:tcPr>
          <w:p w:rsidR="00040108" w:rsidRPr="007A1F82" w:rsidRDefault="00040108" w:rsidP="007A1F82">
            <w:pPr>
              <w:jc w:val="both"/>
              <w:rPr>
                <w:rFonts w:ascii="Arial" w:hAnsi="Arial" w:cs="Arial"/>
                <w:bCs/>
                <w:spacing w:val="2"/>
                <w:sz w:val="12"/>
                <w:szCs w:val="16"/>
              </w:rPr>
            </w:pPr>
            <w:r w:rsidRPr="007A1F82">
              <w:rPr>
                <w:rFonts w:ascii="Arial" w:hAnsi="Arial" w:cs="Arial"/>
                <w:bCs/>
                <w:spacing w:val="2"/>
                <w:sz w:val="12"/>
                <w:szCs w:val="16"/>
              </w:rPr>
              <w:t>Пункт 2.2</w:t>
            </w:r>
          </w:p>
        </w:tc>
        <w:tc>
          <w:tcPr>
            <w:tcW w:w="9783" w:type="dxa"/>
          </w:tcPr>
          <w:p w:rsidR="00040108" w:rsidRPr="007A1F82" w:rsidRDefault="00040108" w:rsidP="007A1F82">
            <w:pPr>
              <w:rPr>
                <w:rFonts w:ascii="Arial" w:hAnsi="Arial" w:cs="Arial"/>
                <w:bCs/>
                <w:spacing w:val="2"/>
                <w:sz w:val="12"/>
                <w:szCs w:val="16"/>
              </w:rPr>
            </w:pPr>
            <w:r w:rsidRPr="007A1F82">
              <w:rPr>
                <w:rFonts w:ascii="Arial" w:hAnsi="Arial" w:cs="Arial"/>
                <w:sz w:val="12"/>
                <w:szCs w:val="16"/>
              </w:rPr>
              <w:t>уточнены схемы тепловых сетей источников тепловой энергии (рисунок)</w:t>
            </w:r>
          </w:p>
        </w:tc>
      </w:tr>
      <w:tr w:rsidR="00040108" w:rsidRPr="007A1F82" w:rsidTr="00FD0737">
        <w:trPr>
          <w:trHeight w:val="20"/>
        </w:trPr>
        <w:tc>
          <w:tcPr>
            <w:tcW w:w="0" w:type="auto"/>
            <w:gridSpan w:val="2"/>
          </w:tcPr>
          <w:p w:rsidR="00040108" w:rsidRPr="007A1F82" w:rsidRDefault="00040108" w:rsidP="007A1F82">
            <w:pPr>
              <w:jc w:val="center"/>
              <w:rPr>
                <w:rFonts w:ascii="Arial" w:hAnsi="Arial" w:cs="Arial"/>
                <w:sz w:val="12"/>
                <w:szCs w:val="16"/>
              </w:rPr>
            </w:pPr>
            <w:r w:rsidRPr="007A1F82">
              <w:rPr>
                <w:rFonts w:ascii="Arial" w:hAnsi="Arial" w:cs="Arial"/>
                <w:b/>
                <w:sz w:val="12"/>
                <w:szCs w:val="16"/>
              </w:rPr>
              <w:t>Раздел 8. Перспективные топливные балансы</w:t>
            </w:r>
          </w:p>
        </w:tc>
      </w:tr>
      <w:tr w:rsidR="00040108" w:rsidRPr="007A1F82" w:rsidTr="00FD0737">
        <w:trPr>
          <w:trHeight w:val="20"/>
        </w:trPr>
        <w:tc>
          <w:tcPr>
            <w:tcW w:w="1567" w:type="dxa"/>
          </w:tcPr>
          <w:p w:rsidR="00040108" w:rsidRPr="007A1F82" w:rsidRDefault="00040108" w:rsidP="007A1F82">
            <w:pPr>
              <w:jc w:val="both"/>
              <w:rPr>
                <w:rFonts w:ascii="Arial" w:hAnsi="Arial" w:cs="Arial"/>
                <w:bCs/>
                <w:spacing w:val="2"/>
                <w:sz w:val="12"/>
                <w:szCs w:val="16"/>
              </w:rPr>
            </w:pPr>
            <w:r w:rsidRPr="007A1F82">
              <w:rPr>
                <w:rFonts w:ascii="Arial" w:hAnsi="Arial" w:cs="Arial"/>
                <w:bCs/>
                <w:spacing w:val="2"/>
                <w:sz w:val="12"/>
                <w:szCs w:val="16"/>
              </w:rPr>
              <w:t>Таблица 8.1</w:t>
            </w:r>
          </w:p>
        </w:tc>
        <w:tc>
          <w:tcPr>
            <w:tcW w:w="9783" w:type="dxa"/>
          </w:tcPr>
          <w:p w:rsidR="00040108" w:rsidRPr="007A1F82" w:rsidRDefault="00040108" w:rsidP="007A1F82">
            <w:pPr>
              <w:rPr>
                <w:rFonts w:ascii="Arial" w:hAnsi="Arial" w:cs="Arial"/>
                <w:sz w:val="12"/>
                <w:szCs w:val="16"/>
              </w:rPr>
            </w:pPr>
            <w:r w:rsidRPr="007A1F82">
              <w:rPr>
                <w:rFonts w:ascii="Arial" w:hAnsi="Arial" w:cs="Arial"/>
                <w:sz w:val="12"/>
                <w:szCs w:val="16"/>
              </w:rPr>
              <w:t xml:space="preserve">уточнены данные перспективного потребление топлива в условном и натуральном выражении  в разрезе всех котельных сельского поселения </w:t>
            </w:r>
          </w:p>
        </w:tc>
      </w:tr>
      <w:tr w:rsidR="00040108" w:rsidRPr="007A1F82" w:rsidTr="00FD0737">
        <w:trPr>
          <w:trHeight w:val="20"/>
        </w:trPr>
        <w:tc>
          <w:tcPr>
            <w:tcW w:w="0" w:type="auto"/>
            <w:gridSpan w:val="2"/>
          </w:tcPr>
          <w:p w:rsidR="00040108" w:rsidRPr="007A1F82" w:rsidRDefault="00040108" w:rsidP="007A1F82">
            <w:pPr>
              <w:jc w:val="center"/>
              <w:rPr>
                <w:rFonts w:ascii="Arial" w:hAnsi="Arial" w:cs="Arial"/>
                <w:bCs/>
                <w:spacing w:val="2"/>
                <w:sz w:val="12"/>
                <w:szCs w:val="16"/>
              </w:rPr>
            </w:pPr>
            <w:r w:rsidRPr="007A1F82">
              <w:rPr>
                <w:rFonts w:ascii="Arial" w:hAnsi="Arial" w:cs="Arial"/>
                <w:b/>
                <w:bCs/>
                <w:spacing w:val="2"/>
                <w:sz w:val="12"/>
                <w:szCs w:val="16"/>
              </w:rPr>
              <w:t xml:space="preserve">Раздел 14. </w:t>
            </w:r>
            <w:r w:rsidRPr="007A1F82">
              <w:rPr>
                <w:rFonts w:ascii="Arial" w:hAnsi="Arial" w:cs="Arial"/>
                <w:bCs/>
                <w:spacing w:val="2"/>
                <w:sz w:val="12"/>
                <w:szCs w:val="16"/>
              </w:rPr>
              <w:t>Индикаторы систем теплоснабжения</w:t>
            </w:r>
          </w:p>
        </w:tc>
      </w:tr>
      <w:tr w:rsidR="00040108" w:rsidRPr="007A1F82" w:rsidTr="00FD0737">
        <w:trPr>
          <w:trHeight w:val="20"/>
        </w:trPr>
        <w:tc>
          <w:tcPr>
            <w:tcW w:w="1567" w:type="dxa"/>
          </w:tcPr>
          <w:p w:rsidR="00040108" w:rsidRPr="007A1F82" w:rsidRDefault="00040108" w:rsidP="007A1F82">
            <w:pPr>
              <w:jc w:val="both"/>
              <w:rPr>
                <w:rFonts w:ascii="Arial" w:hAnsi="Arial" w:cs="Arial"/>
                <w:bCs/>
                <w:spacing w:val="2"/>
                <w:sz w:val="12"/>
                <w:szCs w:val="16"/>
              </w:rPr>
            </w:pPr>
            <w:r w:rsidRPr="007A1F82">
              <w:rPr>
                <w:rFonts w:ascii="Arial" w:hAnsi="Arial" w:cs="Arial"/>
                <w:bCs/>
                <w:spacing w:val="2"/>
                <w:sz w:val="12"/>
                <w:szCs w:val="16"/>
              </w:rPr>
              <w:t>Таблица 14.1</w:t>
            </w:r>
          </w:p>
        </w:tc>
        <w:tc>
          <w:tcPr>
            <w:tcW w:w="9783" w:type="dxa"/>
          </w:tcPr>
          <w:p w:rsidR="00040108" w:rsidRPr="007A1F82" w:rsidRDefault="00040108" w:rsidP="007A1F82">
            <w:pPr>
              <w:rPr>
                <w:rFonts w:ascii="Arial" w:hAnsi="Arial" w:cs="Arial"/>
                <w:bCs/>
                <w:spacing w:val="2"/>
                <w:sz w:val="12"/>
                <w:szCs w:val="16"/>
              </w:rPr>
            </w:pPr>
            <w:r w:rsidRPr="007A1F82">
              <w:rPr>
                <w:rFonts w:ascii="Arial" w:hAnsi="Arial" w:cs="Arial"/>
                <w:bCs/>
                <w:sz w:val="12"/>
                <w:szCs w:val="16"/>
              </w:rPr>
              <w:t xml:space="preserve">уточнены индикаторы развития систем теплоснабжения поселения </w:t>
            </w:r>
            <w:r w:rsidRPr="007A1F82">
              <w:rPr>
                <w:rFonts w:ascii="Arial" w:hAnsi="Arial" w:cs="Arial"/>
                <w:sz w:val="12"/>
                <w:szCs w:val="16"/>
              </w:rPr>
              <w:t>в разрезе всех котельных сельского поселения</w:t>
            </w:r>
          </w:p>
        </w:tc>
      </w:tr>
      <w:tr w:rsidR="00040108" w:rsidRPr="007A1F82" w:rsidTr="00FD0737">
        <w:trPr>
          <w:trHeight w:val="20"/>
        </w:trPr>
        <w:tc>
          <w:tcPr>
            <w:tcW w:w="0" w:type="auto"/>
            <w:gridSpan w:val="2"/>
          </w:tcPr>
          <w:p w:rsidR="00040108" w:rsidRPr="007A1F82" w:rsidRDefault="00040108" w:rsidP="007A1F82">
            <w:pPr>
              <w:jc w:val="center"/>
              <w:rPr>
                <w:rFonts w:ascii="Arial" w:hAnsi="Arial" w:cs="Arial"/>
                <w:bCs/>
                <w:sz w:val="12"/>
                <w:szCs w:val="16"/>
              </w:rPr>
            </w:pPr>
            <w:r w:rsidRPr="007A1F82">
              <w:rPr>
                <w:rFonts w:ascii="Arial" w:hAnsi="Arial" w:cs="Arial"/>
                <w:b/>
                <w:bCs/>
                <w:spacing w:val="2"/>
                <w:sz w:val="12"/>
                <w:szCs w:val="16"/>
              </w:rPr>
              <w:t xml:space="preserve">Раздела 15. </w:t>
            </w:r>
            <w:r w:rsidRPr="007A1F82">
              <w:rPr>
                <w:rFonts w:ascii="Arial" w:hAnsi="Arial" w:cs="Arial"/>
                <w:bCs/>
                <w:spacing w:val="2"/>
                <w:sz w:val="12"/>
                <w:szCs w:val="16"/>
              </w:rPr>
              <w:t>Ценовые (тарифные последствия)</w:t>
            </w:r>
          </w:p>
        </w:tc>
      </w:tr>
      <w:tr w:rsidR="00040108" w:rsidRPr="007A1F82" w:rsidTr="00FD0737">
        <w:trPr>
          <w:trHeight w:val="20"/>
        </w:trPr>
        <w:tc>
          <w:tcPr>
            <w:tcW w:w="1567" w:type="dxa"/>
          </w:tcPr>
          <w:p w:rsidR="00040108" w:rsidRPr="007A1F82" w:rsidRDefault="00040108" w:rsidP="007A1F82">
            <w:pPr>
              <w:jc w:val="both"/>
              <w:rPr>
                <w:rFonts w:ascii="Arial" w:hAnsi="Arial" w:cs="Arial"/>
                <w:bCs/>
                <w:spacing w:val="2"/>
                <w:sz w:val="12"/>
                <w:szCs w:val="16"/>
              </w:rPr>
            </w:pPr>
            <w:r w:rsidRPr="007A1F82">
              <w:rPr>
                <w:rFonts w:ascii="Arial" w:hAnsi="Arial" w:cs="Arial"/>
                <w:bCs/>
                <w:spacing w:val="2"/>
                <w:sz w:val="12"/>
                <w:szCs w:val="16"/>
              </w:rPr>
              <w:t>Таблица 15.1</w:t>
            </w:r>
          </w:p>
        </w:tc>
        <w:tc>
          <w:tcPr>
            <w:tcW w:w="9783" w:type="dxa"/>
          </w:tcPr>
          <w:p w:rsidR="00040108" w:rsidRPr="007A1F82" w:rsidRDefault="00040108" w:rsidP="007A1F82">
            <w:pPr>
              <w:rPr>
                <w:rFonts w:ascii="Arial" w:hAnsi="Arial" w:cs="Arial"/>
                <w:b/>
                <w:bCs/>
                <w:spacing w:val="2"/>
                <w:sz w:val="12"/>
                <w:szCs w:val="16"/>
              </w:rPr>
            </w:pPr>
            <w:r w:rsidRPr="007A1F82">
              <w:rPr>
                <w:rFonts w:ascii="Arial" w:hAnsi="Arial" w:cs="Arial"/>
                <w:bCs/>
                <w:spacing w:val="2"/>
                <w:sz w:val="12"/>
                <w:szCs w:val="16"/>
              </w:rPr>
              <w:t>уточнена и</w:t>
            </w:r>
            <w:r w:rsidRPr="007A1F82">
              <w:rPr>
                <w:rFonts w:ascii="Arial" w:hAnsi="Arial" w:cs="Arial"/>
                <w:bCs/>
                <w:sz w:val="12"/>
                <w:szCs w:val="16"/>
              </w:rPr>
              <w:t>нформация об утвержденных тарифах на услуги коммунального комплекса Новгородской области на 2024 год</w:t>
            </w:r>
          </w:p>
        </w:tc>
      </w:tr>
      <w:tr w:rsidR="00040108" w:rsidRPr="007A1F82" w:rsidTr="00FD0737">
        <w:trPr>
          <w:trHeight w:val="20"/>
        </w:trPr>
        <w:tc>
          <w:tcPr>
            <w:tcW w:w="0" w:type="auto"/>
            <w:gridSpan w:val="2"/>
          </w:tcPr>
          <w:p w:rsidR="00040108" w:rsidRPr="007A1F82" w:rsidRDefault="00040108" w:rsidP="007A1F82">
            <w:pPr>
              <w:jc w:val="center"/>
              <w:rPr>
                <w:rFonts w:ascii="Arial" w:hAnsi="Arial" w:cs="Arial"/>
                <w:b/>
                <w:bCs/>
                <w:spacing w:val="2"/>
                <w:sz w:val="12"/>
                <w:szCs w:val="16"/>
              </w:rPr>
            </w:pPr>
            <w:r w:rsidRPr="007A1F82">
              <w:rPr>
                <w:rFonts w:ascii="Arial" w:hAnsi="Arial" w:cs="Arial"/>
                <w:b/>
                <w:bCs/>
                <w:spacing w:val="2"/>
                <w:sz w:val="12"/>
                <w:szCs w:val="16"/>
              </w:rPr>
              <w:t>Обосновывающие материалы к схеме теплоснабжения Яжелбицкого сельского поселения</w:t>
            </w:r>
          </w:p>
        </w:tc>
      </w:tr>
      <w:tr w:rsidR="00040108" w:rsidRPr="007A1F82" w:rsidTr="00FD0737">
        <w:trPr>
          <w:trHeight w:val="20"/>
        </w:trPr>
        <w:tc>
          <w:tcPr>
            <w:tcW w:w="0" w:type="auto"/>
            <w:gridSpan w:val="2"/>
          </w:tcPr>
          <w:p w:rsidR="00040108" w:rsidRPr="007A1F82" w:rsidRDefault="00040108" w:rsidP="007A1F82">
            <w:pPr>
              <w:rPr>
                <w:rFonts w:ascii="Arial" w:hAnsi="Arial" w:cs="Arial"/>
                <w:sz w:val="12"/>
                <w:szCs w:val="16"/>
              </w:rPr>
            </w:pPr>
            <w:r w:rsidRPr="007A1F82">
              <w:rPr>
                <w:rFonts w:ascii="Arial" w:hAnsi="Arial" w:cs="Arial"/>
                <w:sz w:val="12"/>
                <w:szCs w:val="16"/>
              </w:rPr>
              <w:t>Обосновывающие материалы к схеме теплоснабжения Яжелбицкого сельского поселения  были разработаны в 2023 году в соответствии с требованиями, прописанными в  постановлении Правительства Российской Федерации от 22 февраля 2012 года № 154</w:t>
            </w:r>
            <w:r w:rsidR="007A1F82" w:rsidRPr="007A1F82">
              <w:rPr>
                <w:rFonts w:ascii="Arial" w:hAnsi="Arial" w:cs="Arial"/>
                <w:sz w:val="12"/>
                <w:szCs w:val="16"/>
              </w:rPr>
              <w:t xml:space="preserve"> </w:t>
            </w:r>
            <w:r w:rsidRPr="007A1F82">
              <w:rPr>
                <w:rFonts w:ascii="Arial" w:hAnsi="Arial" w:cs="Arial"/>
                <w:sz w:val="12"/>
                <w:szCs w:val="16"/>
              </w:rPr>
              <w:t>(ред. от 16.03.2019) «О требованиях к схемам теплоснабжения, порядку их разработки и утверждения»</w:t>
            </w:r>
          </w:p>
        </w:tc>
      </w:tr>
      <w:tr w:rsidR="00040108" w:rsidRPr="007A1F82" w:rsidTr="00FD0737">
        <w:trPr>
          <w:trHeight w:val="20"/>
        </w:trPr>
        <w:tc>
          <w:tcPr>
            <w:tcW w:w="0" w:type="auto"/>
            <w:gridSpan w:val="2"/>
            <w:tcBorders>
              <w:bottom w:val="single" w:sz="4" w:space="0" w:color="auto"/>
            </w:tcBorders>
          </w:tcPr>
          <w:p w:rsidR="00040108" w:rsidRPr="007A1F82" w:rsidRDefault="00040108" w:rsidP="007A1F82">
            <w:pPr>
              <w:jc w:val="center"/>
              <w:rPr>
                <w:rFonts w:ascii="Arial" w:hAnsi="Arial" w:cs="Arial"/>
                <w:sz w:val="12"/>
                <w:szCs w:val="16"/>
              </w:rPr>
            </w:pPr>
            <w:r w:rsidRPr="007A1F82">
              <w:rPr>
                <w:rFonts w:ascii="Arial" w:hAnsi="Arial" w:cs="Arial"/>
                <w:b/>
                <w:sz w:val="12"/>
                <w:szCs w:val="16"/>
              </w:rPr>
              <w:t xml:space="preserve">Глава 1. </w:t>
            </w:r>
            <w:r w:rsidRPr="007A1F82">
              <w:rPr>
                <w:rFonts w:ascii="Arial" w:hAnsi="Arial" w:cs="Arial"/>
                <w:sz w:val="12"/>
                <w:szCs w:val="16"/>
              </w:rPr>
              <w:t>Существующее положение в сфере производства, передачи и потребления тепловой энергии для целей теплоснабжения</w:t>
            </w:r>
          </w:p>
        </w:tc>
      </w:tr>
      <w:tr w:rsidR="00040108" w:rsidRPr="007A1F82" w:rsidTr="00FD0737">
        <w:trPr>
          <w:trHeight w:val="20"/>
        </w:trPr>
        <w:tc>
          <w:tcPr>
            <w:tcW w:w="1567" w:type="dxa"/>
            <w:tcBorders>
              <w:right w:val="single" w:sz="4" w:space="0" w:color="auto"/>
            </w:tcBorders>
          </w:tcPr>
          <w:p w:rsidR="00040108" w:rsidRPr="007A1F82" w:rsidRDefault="00040108" w:rsidP="007A1F82">
            <w:pPr>
              <w:rPr>
                <w:rFonts w:ascii="Arial" w:hAnsi="Arial" w:cs="Arial"/>
                <w:bCs/>
                <w:spacing w:val="2"/>
                <w:sz w:val="12"/>
                <w:szCs w:val="16"/>
              </w:rPr>
            </w:pPr>
            <w:r w:rsidRPr="007A1F82">
              <w:rPr>
                <w:rFonts w:ascii="Arial" w:hAnsi="Arial" w:cs="Arial"/>
                <w:bCs/>
                <w:spacing w:val="2"/>
                <w:sz w:val="12"/>
                <w:szCs w:val="16"/>
              </w:rPr>
              <w:t>Таблица 1</w:t>
            </w:r>
          </w:p>
        </w:tc>
        <w:tc>
          <w:tcPr>
            <w:tcW w:w="9783" w:type="dxa"/>
            <w:tcBorders>
              <w:right w:val="single" w:sz="4" w:space="0" w:color="auto"/>
            </w:tcBorders>
          </w:tcPr>
          <w:p w:rsidR="00040108" w:rsidRPr="007A1F82" w:rsidRDefault="00040108" w:rsidP="007A1F82">
            <w:pPr>
              <w:rPr>
                <w:rFonts w:ascii="Arial" w:hAnsi="Arial" w:cs="Arial"/>
                <w:b/>
                <w:bCs/>
                <w:spacing w:val="2"/>
                <w:sz w:val="12"/>
                <w:szCs w:val="16"/>
              </w:rPr>
            </w:pPr>
            <w:r w:rsidRPr="007A1F82">
              <w:rPr>
                <w:rFonts w:ascii="Arial" w:hAnsi="Arial" w:cs="Arial"/>
                <w:sz w:val="12"/>
                <w:szCs w:val="16"/>
              </w:rPr>
              <w:t>уточнены структура и технические характеристики основного оборудования</w:t>
            </w:r>
          </w:p>
        </w:tc>
      </w:tr>
      <w:tr w:rsidR="00040108" w:rsidRPr="007A1F82" w:rsidTr="00FD0737">
        <w:trPr>
          <w:trHeight w:val="20"/>
        </w:trPr>
        <w:tc>
          <w:tcPr>
            <w:tcW w:w="1567" w:type="dxa"/>
          </w:tcPr>
          <w:p w:rsidR="00040108" w:rsidRPr="007A1F82" w:rsidRDefault="00040108" w:rsidP="007A1F82">
            <w:pPr>
              <w:jc w:val="both"/>
              <w:rPr>
                <w:rFonts w:ascii="Arial" w:hAnsi="Arial" w:cs="Arial"/>
                <w:b/>
                <w:bCs/>
                <w:spacing w:val="2"/>
                <w:sz w:val="12"/>
                <w:szCs w:val="16"/>
              </w:rPr>
            </w:pPr>
            <w:r w:rsidRPr="007A1F82">
              <w:rPr>
                <w:rFonts w:ascii="Arial" w:eastAsia="Calibri" w:hAnsi="Arial" w:cs="Arial"/>
                <w:sz w:val="12"/>
                <w:szCs w:val="16"/>
                <w:lang w:eastAsia="en-US"/>
              </w:rPr>
              <w:t>Таблица 6</w:t>
            </w:r>
          </w:p>
        </w:tc>
        <w:tc>
          <w:tcPr>
            <w:tcW w:w="9783" w:type="dxa"/>
          </w:tcPr>
          <w:p w:rsidR="00040108" w:rsidRPr="007A1F82" w:rsidRDefault="00040108" w:rsidP="007A1F82">
            <w:pPr>
              <w:rPr>
                <w:rFonts w:ascii="Arial" w:hAnsi="Arial" w:cs="Arial"/>
                <w:sz w:val="12"/>
                <w:szCs w:val="16"/>
              </w:rPr>
            </w:pPr>
            <w:r w:rsidRPr="007A1F82">
              <w:rPr>
                <w:rFonts w:ascii="Arial" w:hAnsi="Arial" w:cs="Arial"/>
                <w:sz w:val="12"/>
                <w:szCs w:val="16"/>
              </w:rPr>
              <w:t>уточнены структура тепловых сетей</w:t>
            </w:r>
          </w:p>
        </w:tc>
      </w:tr>
      <w:tr w:rsidR="00040108" w:rsidRPr="007A1F82" w:rsidTr="00FD0737">
        <w:trPr>
          <w:trHeight w:val="20"/>
        </w:trPr>
        <w:tc>
          <w:tcPr>
            <w:tcW w:w="1567" w:type="dxa"/>
          </w:tcPr>
          <w:p w:rsidR="00040108" w:rsidRPr="007A1F82" w:rsidRDefault="00040108" w:rsidP="007A1F82">
            <w:pPr>
              <w:rPr>
                <w:rFonts w:ascii="Arial" w:hAnsi="Arial" w:cs="Arial"/>
                <w:bCs/>
                <w:spacing w:val="2"/>
                <w:sz w:val="12"/>
                <w:szCs w:val="16"/>
              </w:rPr>
            </w:pPr>
            <w:r w:rsidRPr="007A1F82">
              <w:rPr>
                <w:rFonts w:ascii="Arial" w:hAnsi="Arial" w:cs="Arial"/>
                <w:bCs/>
                <w:spacing w:val="2"/>
                <w:sz w:val="12"/>
                <w:szCs w:val="16"/>
              </w:rPr>
              <w:t>Таблица 11</w:t>
            </w:r>
          </w:p>
        </w:tc>
        <w:tc>
          <w:tcPr>
            <w:tcW w:w="9783" w:type="dxa"/>
          </w:tcPr>
          <w:p w:rsidR="00040108" w:rsidRPr="007A1F82" w:rsidRDefault="00040108" w:rsidP="007A1F82">
            <w:pPr>
              <w:widowControl w:val="0"/>
              <w:overflowPunct w:val="0"/>
              <w:autoSpaceDE w:val="0"/>
              <w:autoSpaceDN w:val="0"/>
              <w:adjustRightInd w:val="0"/>
              <w:rPr>
                <w:rFonts w:ascii="Arial" w:hAnsi="Arial" w:cs="Arial"/>
                <w:sz w:val="12"/>
                <w:szCs w:val="16"/>
              </w:rPr>
            </w:pPr>
            <w:r w:rsidRPr="007A1F82">
              <w:rPr>
                <w:rFonts w:ascii="Arial" w:hAnsi="Arial" w:cs="Arial"/>
                <w:sz w:val="12"/>
                <w:szCs w:val="16"/>
              </w:rPr>
              <w:t>актуализированы данные по плановому полезному отпуску ООО «ТК Новгородская» и фактическому полезному отпуску</w:t>
            </w:r>
            <w:r w:rsidRPr="007A1F82">
              <w:rPr>
                <w:rFonts w:ascii="Arial" w:eastAsia="Calibri" w:hAnsi="Arial" w:cs="Arial"/>
                <w:spacing w:val="-10"/>
                <w:sz w:val="12"/>
                <w:szCs w:val="16"/>
              </w:rPr>
              <w:t xml:space="preserve"> </w:t>
            </w:r>
          </w:p>
        </w:tc>
      </w:tr>
      <w:tr w:rsidR="00040108" w:rsidRPr="007A1F82" w:rsidTr="00FD0737">
        <w:trPr>
          <w:trHeight w:val="20"/>
        </w:trPr>
        <w:tc>
          <w:tcPr>
            <w:tcW w:w="1567" w:type="dxa"/>
          </w:tcPr>
          <w:p w:rsidR="00040108" w:rsidRPr="007A1F82" w:rsidRDefault="00040108" w:rsidP="007A1F82">
            <w:pPr>
              <w:rPr>
                <w:rFonts w:ascii="Arial" w:hAnsi="Arial" w:cs="Arial"/>
                <w:bCs/>
                <w:spacing w:val="2"/>
                <w:sz w:val="12"/>
                <w:szCs w:val="16"/>
              </w:rPr>
            </w:pPr>
            <w:r w:rsidRPr="007A1F82">
              <w:rPr>
                <w:rFonts w:ascii="Arial" w:hAnsi="Arial" w:cs="Arial"/>
                <w:bCs/>
                <w:spacing w:val="2"/>
                <w:sz w:val="12"/>
                <w:szCs w:val="16"/>
              </w:rPr>
              <w:t>Таблица 16</w:t>
            </w:r>
          </w:p>
        </w:tc>
        <w:tc>
          <w:tcPr>
            <w:tcW w:w="9783" w:type="dxa"/>
          </w:tcPr>
          <w:p w:rsidR="00040108" w:rsidRPr="007A1F82" w:rsidRDefault="00040108" w:rsidP="007A1F82">
            <w:pPr>
              <w:rPr>
                <w:rFonts w:ascii="Arial" w:hAnsi="Arial" w:cs="Arial"/>
                <w:sz w:val="12"/>
                <w:szCs w:val="16"/>
              </w:rPr>
            </w:pPr>
            <w:r w:rsidRPr="007A1F82">
              <w:rPr>
                <w:rFonts w:ascii="Arial" w:hAnsi="Arial" w:cs="Arial"/>
                <w:sz w:val="12"/>
                <w:szCs w:val="16"/>
              </w:rPr>
              <w:t>актуализированы основные технико-экономические показатели</w:t>
            </w:r>
          </w:p>
        </w:tc>
      </w:tr>
      <w:tr w:rsidR="00040108" w:rsidRPr="007A1F82" w:rsidTr="00FD0737">
        <w:trPr>
          <w:trHeight w:val="20"/>
        </w:trPr>
        <w:tc>
          <w:tcPr>
            <w:tcW w:w="0" w:type="auto"/>
            <w:gridSpan w:val="2"/>
          </w:tcPr>
          <w:p w:rsidR="00040108" w:rsidRPr="007A1F82" w:rsidRDefault="00040108" w:rsidP="007A1F82">
            <w:pPr>
              <w:jc w:val="center"/>
              <w:rPr>
                <w:rFonts w:ascii="Arial" w:hAnsi="Arial" w:cs="Arial"/>
                <w:sz w:val="12"/>
                <w:szCs w:val="16"/>
              </w:rPr>
            </w:pPr>
            <w:r w:rsidRPr="007A1F82">
              <w:rPr>
                <w:rFonts w:ascii="Arial" w:hAnsi="Arial" w:cs="Arial"/>
                <w:b/>
                <w:bCs/>
                <w:sz w:val="12"/>
                <w:szCs w:val="16"/>
              </w:rPr>
              <w:t>Глава 4. Существующие и перспективные балансы тепловой мощности источников тепловой энергии и тепловой нагрузки потребителей</w:t>
            </w:r>
          </w:p>
        </w:tc>
      </w:tr>
      <w:tr w:rsidR="00040108" w:rsidRPr="007A1F82" w:rsidTr="00FD0737">
        <w:trPr>
          <w:trHeight w:val="20"/>
        </w:trPr>
        <w:tc>
          <w:tcPr>
            <w:tcW w:w="1567" w:type="dxa"/>
          </w:tcPr>
          <w:p w:rsidR="00040108" w:rsidRPr="007A1F82" w:rsidRDefault="00040108" w:rsidP="007A1F82">
            <w:pPr>
              <w:rPr>
                <w:rFonts w:ascii="Arial" w:hAnsi="Arial" w:cs="Arial"/>
                <w:bCs/>
                <w:spacing w:val="2"/>
                <w:sz w:val="12"/>
                <w:szCs w:val="16"/>
              </w:rPr>
            </w:pPr>
            <w:r w:rsidRPr="007A1F82">
              <w:rPr>
                <w:rFonts w:ascii="Arial" w:hAnsi="Arial" w:cs="Arial"/>
                <w:bCs/>
                <w:spacing w:val="2"/>
                <w:sz w:val="12"/>
                <w:szCs w:val="16"/>
              </w:rPr>
              <w:t>Таблица 23</w:t>
            </w:r>
          </w:p>
        </w:tc>
        <w:tc>
          <w:tcPr>
            <w:tcW w:w="9783" w:type="dxa"/>
          </w:tcPr>
          <w:p w:rsidR="00040108" w:rsidRPr="007A1F82" w:rsidRDefault="00040108" w:rsidP="007A1F82">
            <w:pPr>
              <w:rPr>
                <w:rFonts w:ascii="Arial" w:hAnsi="Arial" w:cs="Arial"/>
                <w:sz w:val="12"/>
                <w:szCs w:val="16"/>
              </w:rPr>
            </w:pPr>
            <w:r w:rsidRPr="007A1F82">
              <w:rPr>
                <w:rFonts w:ascii="Arial" w:hAnsi="Arial" w:cs="Arial"/>
                <w:sz w:val="12"/>
                <w:szCs w:val="16"/>
              </w:rPr>
              <w:t>актуализированы балансы тепловой мощности и перспективной тепловой нагрузки в зонах действия источников тепловой энергии</w:t>
            </w:r>
          </w:p>
        </w:tc>
      </w:tr>
      <w:tr w:rsidR="00040108" w:rsidRPr="007A1F82" w:rsidTr="00FD0737">
        <w:trPr>
          <w:trHeight w:val="20"/>
        </w:trPr>
        <w:tc>
          <w:tcPr>
            <w:tcW w:w="0" w:type="auto"/>
            <w:gridSpan w:val="2"/>
          </w:tcPr>
          <w:p w:rsidR="00040108" w:rsidRPr="007A1F82" w:rsidRDefault="00040108" w:rsidP="007A1F82">
            <w:pPr>
              <w:jc w:val="center"/>
              <w:rPr>
                <w:rFonts w:ascii="Arial" w:hAnsi="Arial" w:cs="Arial"/>
                <w:sz w:val="12"/>
                <w:szCs w:val="16"/>
              </w:rPr>
            </w:pPr>
            <w:r w:rsidRPr="007A1F82">
              <w:rPr>
                <w:rFonts w:ascii="Arial" w:hAnsi="Arial" w:cs="Arial"/>
                <w:b/>
                <w:sz w:val="12"/>
                <w:szCs w:val="16"/>
              </w:rPr>
              <w:t>Глава 14</w:t>
            </w:r>
            <w:r w:rsidRPr="007A1F82">
              <w:rPr>
                <w:rFonts w:ascii="Arial" w:hAnsi="Arial" w:cs="Arial"/>
                <w:sz w:val="12"/>
                <w:szCs w:val="16"/>
              </w:rPr>
              <w:t>. Ценовые (тарифные) последствия</w:t>
            </w:r>
          </w:p>
        </w:tc>
      </w:tr>
      <w:tr w:rsidR="00040108" w:rsidRPr="007A1F82" w:rsidTr="00FD0737">
        <w:trPr>
          <w:trHeight w:val="20"/>
        </w:trPr>
        <w:tc>
          <w:tcPr>
            <w:tcW w:w="1567" w:type="dxa"/>
          </w:tcPr>
          <w:p w:rsidR="00040108" w:rsidRPr="007A1F82" w:rsidRDefault="00040108" w:rsidP="007A1F82">
            <w:pPr>
              <w:rPr>
                <w:rFonts w:ascii="Arial" w:hAnsi="Arial" w:cs="Arial"/>
                <w:bCs/>
                <w:spacing w:val="2"/>
                <w:sz w:val="12"/>
                <w:szCs w:val="16"/>
              </w:rPr>
            </w:pPr>
            <w:r w:rsidRPr="007A1F82">
              <w:rPr>
                <w:rFonts w:ascii="Arial" w:hAnsi="Arial" w:cs="Arial"/>
                <w:bCs/>
                <w:spacing w:val="2"/>
                <w:sz w:val="12"/>
                <w:szCs w:val="16"/>
              </w:rPr>
              <w:t>Таблица 31</w:t>
            </w:r>
          </w:p>
        </w:tc>
        <w:tc>
          <w:tcPr>
            <w:tcW w:w="9783" w:type="dxa"/>
          </w:tcPr>
          <w:p w:rsidR="00040108" w:rsidRPr="007A1F82" w:rsidRDefault="00040108" w:rsidP="007A1F82">
            <w:pPr>
              <w:tabs>
                <w:tab w:val="left" w:pos="1276"/>
              </w:tabs>
              <w:rPr>
                <w:rFonts w:ascii="Arial" w:hAnsi="Arial" w:cs="Arial"/>
                <w:sz w:val="12"/>
                <w:szCs w:val="16"/>
              </w:rPr>
            </w:pPr>
            <w:r w:rsidRPr="007A1F82">
              <w:rPr>
                <w:rFonts w:ascii="Arial" w:hAnsi="Arial" w:cs="Arial"/>
                <w:sz w:val="12"/>
                <w:szCs w:val="16"/>
              </w:rPr>
              <w:t>актуализированы тарифно-балансовые расчетные модели теплоснабжения потребителей по каждой системе теплоснабжения</w:t>
            </w:r>
          </w:p>
        </w:tc>
      </w:tr>
    </w:tbl>
    <w:p w:rsidR="00725102" w:rsidRPr="005C42B6" w:rsidRDefault="00725102" w:rsidP="005C42B6">
      <w:pPr>
        <w:shd w:val="clear" w:color="auto" w:fill="FFFFFF"/>
        <w:suppressAutoHyphens/>
        <w:jc w:val="right"/>
        <w:rPr>
          <w:rFonts w:ascii="Arial" w:hAnsi="Arial" w:cs="Arial"/>
          <w:b/>
          <w:sz w:val="16"/>
          <w:szCs w:val="16"/>
        </w:rPr>
      </w:pPr>
    </w:p>
    <w:p w:rsidR="00725102" w:rsidRPr="00725102" w:rsidRDefault="00725102" w:rsidP="00725102">
      <w:pPr>
        <w:shd w:val="clear" w:color="auto" w:fill="FFFFFF"/>
        <w:suppressAutoHyphens/>
        <w:jc w:val="right"/>
        <w:rPr>
          <w:rFonts w:ascii="Arial" w:hAnsi="Arial" w:cs="Arial"/>
          <w:b/>
          <w:sz w:val="16"/>
          <w:szCs w:val="16"/>
        </w:rPr>
      </w:pPr>
    </w:p>
    <w:p w:rsidR="00725102" w:rsidRDefault="00725102" w:rsidP="008A1E44">
      <w:pPr>
        <w:shd w:val="clear" w:color="auto" w:fill="FFFFFF"/>
        <w:suppressAutoHyphens/>
        <w:jc w:val="right"/>
        <w:rPr>
          <w:rFonts w:ascii="Arial" w:hAnsi="Arial" w:cs="Arial"/>
          <w:b/>
          <w:sz w:val="16"/>
          <w:szCs w:val="16"/>
        </w:rPr>
      </w:pPr>
    </w:p>
    <w:p w:rsidR="00725102" w:rsidRDefault="00725102" w:rsidP="008A1E44">
      <w:pPr>
        <w:shd w:val="clear" w:color="auto" w:fill="FFFFFF"/>
        <w:suppressAutoHyphens/>
        <w:jc w:val="right"/>
        <w:rPr>
          <w:rFonts w:ascii="Arial" w:hAnsi="Arial" w:cs="Arial"/>
          <w:b/>
          <w:sz w:val="16"/>
          <w:szCs w:val="16"/>
        </w:rPr>
      </w:pPr>
    </w:p>
    <w:p w:rsidR="00725102" w:rsidRDefault="00725102" w:rsidP="008A1E44">
      <w:pPr>
        <w:shd w:val="clear" w:color="auto" w:fill="FFFFFF"/>
        <w:suppressAutoHyphens/>
        <w:jc w:val="right"/>
        <w:rPr>
          <w:rFonts w:ascii="Arial" w:hAnsi="Arial" w:cs="Arial"/>
          <w:b/>
          <w:sz w:val="16"/>
          <w:szCs w:val="16"/>
        </w:rPr>
      </w:pPr>
    </w:p>
    <w:p w:rsidR="00725102" w:rsidRDefault="00725102" w:rsidP="008A1E44">
      <w:pPr>
        <w:shd w:val="clear" w:color="auto" w:fill="FFFFFF"/>
        <w:suppressAutoHyphens/>
        <w:jc w:val="right"/>
        <w:rPr>
          <w:rFonts w:ascii="Arial" w:hAnsi="Arial" w:cs="Arial"/>
          <w:b/>
          <w:sz w:val="16"/>
          <w:szCs w:val="16"/>
        </w:rPr>
      </w:pPr>
    </w:p>
    <w:p w:rsidR="00A53125" w:rsidRDefault="00A53125" w:rsidP="008A1E44">
      <w:pPr>
        <w:shd w:val="clear" w:color="auto" w:fill="FFFFFF"/>
        <w:suppressAutoHyphens/>
        <w:jc w:val="right"/>
        <w:rPr>
          <w:rFonts w:ascii="Arial" w:hAnsi="Arial" w:cs="Arial"/>
          <w:b/>
          <w:sz w:val="16"/>
          <w:szCs w:val="16"/>
        </w:rPr>
      </w:pPr>
    </w:p>
    <w:p w:rsidR="00A53125" w:rsidRDefault="00A53125" w:rsidP="008A1E44">
      <w:pPr>
        <w:shd w:val="clear" w:color="auto" w:fill="FFFFFF"/>
        <w:suppressAutoHyphens/>
        <w:jc w:val="right"/>
        <w:rPr>
          <w:rFonts w:ascii="Arial" w:hAnsi="Arial" w:cs="Arial"/>
          <w:b/>
          <w:sz w:val="16"/>
          <w:szCs w:val="16"/>
        </w:rPr>
      </w:pPr>
    </w:p>
    <w:p w:rsidR="00A53125" w:rsidRDefault="00A53125" w:rsidP="008A1E44">
      <w:pPr>
        <w:shd w:val="clear" w:color="auto" w:fill="FFFFFF"/>
        <w:suppressAutoHyphens/>
        <w:jc w:val="right"/>
        <w:rPr>
          <w:rFonts w:ascii="Arial" w:hAnsi="Arial" w:cs="Arial"/>
          <w:b/>
          <w:sz w:val="16"/>
          <w:szCs w:val="16"/>
        </w:rPr>
      </w:pPr>
    </w:p>
    <w:p w:rsidR="00A53125" w:rsidRDefault="00A53125" w:rsidP="008A1E44">
      <w:pPr>
        <w:shd w:val="clear" w:color="auto" w:fill="FFFFFF"/>
        <w:suppressAutoHyphens/>
        <w:jc w:val="right"/>
        <w:rPr>
          <w:rFonts w:ascii="Arial" w:hAnsi="Arial" w:cs="Arial"/>
          <w:b/>
          <w:sz w:val="16"/>
          <w:szCs w:val="16"/>
        </w:rPr>
      </w:pPr>
    </w:p>
    <w:p w:rsidR="00A53125" w:rsidRDefault="00A53125" w:rsidP="008A1E44">
      <w:pPr>
        <w:shd w:val="clear" w:color="auto" w:fill="FFFFFF"/>
        <w:suppressAutoHyphens/>
        <w:jc w:val="right"/>
        <w:rPr>
          <w:rFonts w:ascii="Arial" w:hAnsi="Arial" w:cs="Arial"/>
          <w:b/>
          <w:sz w:val="16"/>
          <w:szCs w:val="16"/>
        </w:rPr>
      </w:pPr>
    </w:p>
    <w:p w:rsidR="00A53125" w:rsidRDefault="00A53125" w:rsidP="008A1E44">
      <w:pPr>
        <w:shd w:val="clear" w:color="auto" w:fill="FFFFFF"/>
        <w:suppressAutoHyphens/>
        <w:jc w:val="right"/>
        <w:rPr>
          <w:rFonts w:ascii="Arial" w:hAnsi="Arial" w:cs="Arial"/>
          <w:b/>
          <w:sz w:val="16"/>
          <w:szCs w:val="16"/>
        </w:rPr>
      </w:pPr>
    </w:p>
    <w:p w:rsidR="00FD0737" w:rsidRDefault="00FD0737" w:rsidP="008A1E44">
      <w:pPr>
        <w:shd w:val="clear" w:color="auto" w:fill="FFFFFF"/>
        <w:suppressAutoHyphens/>
        <w:jc w:val="right"/>
        <w:rPr>
          <w:rFonts w:ascii="Arial" w:hAnsi="Arial" w:cs="Arial"/>
          <w:b/>
          <w:sz w:val="16"/>
          <w:szCs w:val="16"/>
        </w:rPr>
      </w:pPr>
    </w:p>
    <w:p w:rsidR="00FD0737" w:rsidRDefault="00FD0737" w:rsidP="008A1E44">
      <w:pPr>
        <w:shd w:val="clear" w:color="auto" w:fill="FFFFFF"/>
        <w:suppressAutoHyphens/>
        <w:jc w:val="right"/>
        <w:rPr>
          <w:rFonts w:ascii="Arial" w:hAnsi="Arial" w:cs="Arial"/>
          <w:b/>
          <w:sz w:val="16"/>
          <w:szCs w:val="16"/>
        </w:rPr>
      </w:pPr>
    </w:p>
    <w:p w:rsidR="00FD0737" w:rsidRDefault="00FD0737" w:rsidP="008A1E44">
      <w:pPr>
        <w:shd w:val="clear" w:color="auto" w:fill="FFFFFF"/>
        <w:suppressAutoHyphens/>
        <w:jc w:val="right"/>
        <w:rPr>
          <w:rFonts w:ascii="Arial" w:hAnsi="Arial" w:cs="Arial"/>
          <w:b/>
          <w:sz w:val="16"/>
          <w:szCs w:val="16"/>
        </w:rPr>
      </w:pPr>
    </w:p>
    <w:p w:rsidR="00FD0737" w:rsidRDefault="00FD0737" w:rsidP="008A1E44">
      <w:pPr>
        <w:shd w:val="clear" w:color="auto" w:fill="FFFFFF"/>
        <w:suppressAutoHyphens/>
        <w:jc w:val="right"/>
        <w:rPr>
          <w:rFonts w:ascii="Arial" w:hAnsi="Arial" w:cs="Arial"/>
          <w:b/>
          <w:sz w:val="16"/>
          <w:szCs w:val="16"/>
        </w:rPr>
      </w:pPr>
    </w:p>
    <w:p w:rsidR="00FD0737" w:rsidRDefault="00FD0737" w:rsidP="008A1E44">
      <w:pPr>
        <w:shd w:val="clear" w:color="auto" w:fill="FFFFFF"/>
        <w:suppressAutoHyphens/>
        <w:jc w:val="right"/>
        <w:rPr>
          <w:rFonts w:ascii="Arial" w:hAnsi="Arial" w:cs="Arial"/>
          <w:b/>
          <w:sz w:val="16"/>
          <w:szCs w:val="16"/>
        </w:rPr>
      </w:pPr>
    </w:p>
    <w:p w:rsidR="00FD0737" w:rsidRDefault="00FD0737" w:rsidP="008A1E44">
      <w:pPr>
        <w:shd w:val="clear" w:color="auto" w:fill="FFFFFF"/>
        <w:suppressAutoHyphens/>
        <w:jc w:val="right"/>
        <w:rPr>
          <w:rFonts w:ascii="Arial" w:hAnsi="Arial" w:cs="Arial"/>
          <w:b/>
          <w:sz w:val="16"/>
          <w:szCs w:val="16"/>
        </w:rPr>
      </w:pPr>
    </w:p>
    <w:p w:rsidR="00FD0737" w:rsidRDefault="00FD0737" w:rsidP="008A1E44">
      <w:pPr>
        <w:shd w:val="clear" w:color="auto" w:fill="FFFFFF"/>
        <w:suppressAutoHyphens/>
        <w:jc w:val="right"/>
        <w:rPr>
          <w:rFonts w:ascii="Arial" w:hAnsi="Arial" w:cs="Arial"/>
          <w:b/>
          <w:sz w:val="16"/>
          <w:szCs w:val="16"/>
        </w:rPr>
      </w:pPr>
    </w:p>
    <w:p w:rsidR="009331A6" w:rsidRPr="008A1E44" w:rsidRDefault="00F03332" w:rsidP="008A1E44">
      <w:pPr>
        <w:shd w:val="clear" w:color="auto" w:fill="FFFFFF"/>
        <w:suppressAutoHyphens/>
        <w:jc w:val="center"/>
        <w:rPr>
          <w:rFonts w:ascii="Arial" w:hAnsi="Arial" w:cs="Arial"/>
          <w:sz w:val="16"/>
          <w:szCs w:val="16"/>
        </w:rPr>
      </w:pPr>
      <w:r w:rsidRPr="008A1E44">
        <w:rPr>
          <w:rFonts w:ascii="Arial" w:hAnsi="Arial" w:cs="Arial"/>
          <w:b/>
          <w:sz w:val="16"/>
          <w:szCs w:val="16"/>
        </w:rPr>
        <w:t>СОДЕРЖАНИЕ</w:t>
      </w:r>
    </w:p>
    <w:p w:rsidR="009331A6" w:rsidRPr="008A1E44" w:rsidRDefault="009331A6" w:rsidP="008A1E44">
      <w:pPr>
        <w:jc w:val="center"/>
        <w:rPr>
          <w:rFonts w:ascii="Arial" w:hAnsi="Arial"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572"/>
        <w:gridCol w:w="882"/>
      </w:tblGrid>
      <w:tr w:rsidR="00550D3B" w:rsidRPr="008A1E44" w:rsidTr="00E30CB5">
        <w:trPr>
          <w:trHeight w:val="20"/>
        </w:trPr>
        <w:tc>
          <w:tcPr>
            <w:tcW w:w="4615" w:type="pct"/>
          </w:tcPr>
          <w:p w:rsidR="00550D3B" w:rsidRPr="008A1E44" w:rsidRDefault="0093384B" w:rsidP="0093384B">
            <w:pPr>
              <w:rPr>
                <w:rFonts w:ascii="Arial" w:hAnsi="Arial" w:cs="Arial"/>
                <w:sz w:val="16"/>
                <w:szCs w:val="16"/>
              </w:rPr>
            </w:pPr>
            <w:r>
              <w:rPr>
                <w:rFonts w:ascii="Arial" w:hAnsi="Arial" w:cs="Arial"/>
                <w:sz w:val="16"/>
                <w:szCs w:val="16"/>
              </w:rPr>
              <w:t>Информационное сообщение</w:t>
            </w:r>
          </w:p>
        </w:tc>
        <w:tc>
          <w:tcPr>
            <w:tcW w:w="385" w:type="pct"/>
            <w:vAlign w:val="center"/>
          </w:tcPr>
          <w:p w:rsidR="00550D3B" w:rsidRPr="008A1E44" w:rsidRDefault="003A1AA0" w:rsidP="008A1E44">
            <w:pPr>
              <w:jc w:val="center"/>
              <w:rPr>
                <w:rFonts w:ascii="Arial" w:hAnsi="Arial" w:cs="Arial"/>
                <w:sz w:val="16"/>
                <w:szCs w:val="16"/>
              </w:rPr>
            </w:pPr>
            <w:r>
              <w:rPr>
                <w:rFonts w:ascii="Arial" w:hAnsi="Arial" w:cs="Arial"/>
                <w:sz w:val="16"/>
                <w:szCs w:val="16"/>
              </w:rPr>
              <w:t>1</w:t>
            </w:r>
          </w:p>
        </w:tc>
      </w:tr>
      <w:tr w:rsidR="005A0575" w:rsidRPr="008A1E44" w:rsidTr="00E30CB5">
        <w:trPr>
          <w:trHeight w:val="20"/>
        </w:trPr>
        <w:tc>
          <w:tcPr>
            <w:tcW w:w="4615" w:type="pct"/>
          </w:tcPr>
          <w:p w:rsidR="005A0575" w:rsidRDefault="005A0575" w:rsidP="0093384B">
            <w:pPr>
              <w:rPr>
                <w:rFonts w:ascii="Arial" w:hAnsi="Arial" w:cs="Arial"/>
                <w:sz w:val="16"/>
                <w:szCs w:val="16"/>
              </w:rPr>
            </w:pPr>
            <w:r w:rsidRPr="003A1AA0">
              <w:rPr>
                <w:rFonts w:ascii="Arial" w:hAnsi="Arial" w:cs="Arial"/>
                <w:sz w:val="16"/>
                <w:szCs w:val="16"/>
              </w:rPr>
              <w:t xml:space="preserve">Зарегистрированы изменения и дополнения в Министерстве юстиции Российской Федерации по Новгородской области </w:t>
            </w:r>
            <w:r w:rsidRPr="003A1AA0">
              <w:rPr>
                <w:rFonts w:ascii="Arial" w:hAnsi="Arial" w:cs="Arial"/>
                <w:color w:val="000000"/>
                <w:sz w:val="16"/>
                <w:szCs w:val="16"/>
              </w:rPr>
              <w:t xml:space="preserve">от 01.07.2024 </w:t>
            </w:r>
            <w:r>
              <w:rPr>
                <w:rFonts w:ascii="Arial" w:hAnsi="Arial" w:cs="Arial"/>
                <w:color w:val="000000"/>
                <w:sz w:val="16"/>
                <w:szCs w:val="16"/>
              </w:rPr>
              <w:br/>
            </w:r>
            <w:r w:rsidRPr="003A1AA0">
              <w:rPr>
                <w:rFonts w:ascii="Arial" w:hAnsi="Arial" w:cs="Arial"/>
                <w:color w:val="000000"/>
                <w:sz w:val="16"/>
                <w:szCs w:val="16"/>
              </w:rPr>
              <w:t xml:space="preserve">№ </w:t>
            </w:r>
            <w:r w:rsidRPr="003A1AA0">
              <w:rPr>
                <w:rFonts w:ascii="Arial" w:hAnsi="Arial" w:cs="Arial"/>
                <w:color w:val="000000"/>
                <w:sz w:val="16"/>
                <w:szCs w:val="16"/>
                <w:lang w:val="en-US"/>
              </w:rPr>
              <w:t>RU</w:t>
            </w:r>
            <w:r w:rsidRPr="003A1AA0">
              <w:rPr>
                <w:rFonts w:ascii="Arial" w:hAnsi="Arial" w:cs="Arial"/>
                <w:color w:val="000000"/>
                <w:sz w:val="16"/>
                <w:szCs w:val="16"/>
              </w:rPr>
              <w:t xml:space="preserve">535030002024002 в </w:t>
            </w:r>
            <w:r w:rsidRPr="003A1AA0">
              <w:rPr>
                <w:rFonts w:ascii="Arial" w:hAnsi="Arial" w:cs="Arial"/>
                <w:sz w:val="16"/>
                <w:szCs w:val="16"/>
              </w:rPr>
              <w:t>решение Думы Валдайского муниципального района от 31.05.2024 «О внесении изменений и дополнений в Устав Валдайского муниципального района»</w:t>
            </w:r>
          </w:p>
        </w:tc>
        <w:tc>
          <w:tcPr>
            <w:tcW w:w="385" w:type="pct"/>
            <w:vAlign w:val="center"/>
          </w:tcPr>
          <w:p w:rsidR="005A0575" w:rsidRDefault="005A0575" w:rsidP="008A1E44">
            <w:pPr>
              <w:jc w:val="center"/>
              <w:rPr>
                <w:rFonts w:ascii="Arial" w:hAnsi="Arial" w:cs="Arial"/>
                <w:sz w:val="16"/>
                <w:szCs w:val="16"/>
              </w:rPr>
            </w:pPr>
            <w:r>
              <w:rPr>
                <w:rFonts w:ascii="Arial" w:hAnsi="Arial" w:cs="Arial"/>
                <w:sz w:val="16"/>
                <w:szCs w:val="16"/>
              </w:rPr>
              <w:t>1</w:t>
            </w:r>
          </w:p>
        </w:tc>
      </w:tr>
      <w:tr w:rsidR="00550D3B" w:rsidRPr="008A1E44" w:rsidTr="00E30CB5">
        <w:trPr>
          <w:trHeight w:val="20"/>
        </w:trPr>
        <w:tc>
          <w:tcPr>
            <w:tcW w:w="4615" w:type="pct"/>
          </w:tcPr>
          <w:p w:rsidR="00550D3B" w:rsidRPr="003A1AA0" w:rsidRDefault="0093384B" w:rsidP="003A1AA0">
            <w:pPr>
              <w:rPr>
                <w:rFonts w:ascii="Arial" w:hAnsi="Arial" w:cs="Arial"/>
                <w:sz w:val="16"/>
                <w:szCs w:val="16"/>
              </w:rPr>
            </w:pPr>
            <w:r w:rsidRPr="003A1AA0">
              <w:rPr>
                <w:rFonts w:ascii="Arial" w:hAnsi="Arial" w:cs="Arial"/>
                <w:sz w:val="16"/>
                <w:szCs w:val="16"/>
              </w:rPr>
              <w:t>Решение Думы Валдайского муниципального района от 01.07.2024 № 325 «</w:t>
            </w:r>
            <w:r w:rsidRPr="003A1AA0">
              <w:rPr>
                <w:rFonts w:ascii="Arial" w:hAnsi="Arial" w:cs="Arial"/>
                <w:bCs/>
                <w:sz w:val="16"/>
                <w:szCs w:val="16"/>
              </w:rPr>
              <w:t>О передаче муниципального недвижимого имущества в государственную собственность Новгородской области»</w:t>
            </w:r>
          </w:p>
        </w:tc>
        <w:tc>
          <w:tcPr>
            <w:tcW w:w="385" w:type="pct"/>
            <w:vAlign w:val="center"/>
          </w:tcPr>
          <w:p w:rsidR="00550D3B" w:rsidRPr="008A1E44" w:rsidRDefault="003A1AA0" w:rsidP="008A1E44">
            <w:pPr>
              <w:jc w:val="center"/>
              <w:rPr>
                <w:rFonts w:ascii="Arial" w:hAnsi="Arial" w:cs="Arial"/>
                <w:sz w:val="16"/>
                <w:szCs w:val="16"/>
              </w:rPr>
            </w:pPr>
            <w:r>
              <w:rPr>
                <w:rFonts w:ascii="Arial" w:hAnsi="Arial" w:cs="Arial"/>
                <w:sz w:val="16"/>
                <w:szCs w:val="16"/>
              </w:rPr>
              <w:t>1</w:t>
            </w:r>
            <w:r w:rsidR="005A0575">
              <w:rPr>
                <w:rFonts w:ascii="Arial" w:hAnsi="Arial" w:cs="Arial"/>
                <w:sz w:val="16"/>
                <w:szCs w:val="16"/>
              </w:rPr>
              <w:t>-2</w:t>
            </w:r>
          </w:p>
        </w:tc>
      </w:tr>
      <w:tr w:rsidR="00BC00BB" w:rsidRPr="00887D10" w:rsidTr="00E30CB5">
        <w:trPr>
          <w:trHeight w:val="20"/>
        </w:trPr>
        <w:tc>
          <w:tcPr>
            <w:tcW w:w="4615" w:type="pct"/>
          </w:tcPr>
          <w:p w:rsidR="00BC00BB" w:rsidRPr="009D6CDD" w:rsidRDefault="00BC00BB" w:rsidP="00A96F62">
            <w:pPr>
              <w:rPr>
                <w:rFonts w:ascii="Arial" w:hAnsi="Arial" w:cs="Arial"/>
                <w:sz w:val="16"/>
                <w:szCs w:val="16"/>
              </w:rPr>
            </w:pPr>
            <w:r w:rsidRPr="009D6CDD">
              <w:rPr>
                <w:rFonts w:ascii="Arial" w:hAnsi="Arial" w:cs="Arial"/>
                <w:sz w:val="16"/>
                <w:szCs w:val="16"/>
              </w:rPr>
              <w:t>Постановление Администрации Валдайского муниципального района от 01.07.2024 № 1736 «</w:t>
            </w:r>
            <w:r w:rsidRPr="009D6CDD">
              <w:rPr>
                <w:rFonts w:ascii="Arial" w:hAnsi="Arial" w:cs="Arial"/>
                <w:bCs/>
                <w:sz w:val="16"/>
                <w:szCs w:val="16"/>
              </w:rPr>
              <w:t>О внесении изменений в постановление Администрации Валдайского муниципального района от 29.12.2017 № 2764»</w:t>
            </w:r>
          </w:p>
        </w:tc>
        <w:tc>
          <w:tcPr>
            <w:tcW w:w="385" w:type="pct"/>
            <w:vAlign w:val="center"/>
          </w:tcPr>
          <w:p w:rsidR="00BC00BB" w:rsidRPr="00887D10" w:rsidRDefault="00BC00BB" w:rsidP="00E30CB5">
            <w:pPr>
              <w:jc w:val="center"/>
              <w:rPr>
                <w:rFonts w:ascii="Arial" w:hAnsi="Arial" w:cs="Arial"/>
                <w:sz w:val="16"/>
                <w:szCs w:val="16"/>
              </w:rPr>
            </w:pPr>
            <w:r>
              <w:rPr>
                <w:rFonts w:ascii="Arial" w:hAnsi="Arial" w:cs="Arial"/>
                <w:sz w:val="16"/>
                <w:szCs w:val="16"/>
              </w:rPr>
              <w:t>2</w:t>
            </w:r>
          </w:p>
        </w:tc>
      </w:tr>
      <w:tr w:rsidR="00BC00BB" w:rsidRPr="00887D10" w:rsidTr="00E30CB5">
        <w:trPr>
          <w:trHeight w:val="20"/>
        </w:trPr>
        <w:tc>
          <w:tcPr>
            <w:tcW w:w="4615" w:type="pct"/>
          </w:tcPr>
          <w:p w:rsidR="00BC00BB" w:rsidRPr="008F41A3" w:rsidRDefault="00A96F62" w:rsidP="008F41A3">
            <w:pPr>
              <w:rPr>
                <w:rFonts w:ascii="Arial" w:hAnsi="Arial" w:cs="Arial"/>
                <w:sz w:val="16"/>
                <w:szCs w:val="16"/>
              </w:rPr>
            </w:pPr>
            <w:r w:rsidRPr="008F41A3">
              <w:rPr>
                <w:rFonts w:ascii="Arial" w:hAnsi="Arial" w:cs="Arial"/>
                <w:sz w:val="16"/>
                <w:szCs w:val="16"/>
              </w:rPr>
              <w:t>Постановление Администрации Валдайского муниципального района от 01.07.2024 № 1737 «</w:t>
            </w:r>
            <w:r w:rsidRPr="008F41A3">
              <w:rPr>
                <w:rFonts w:ascii="Arial" w:hAnsi="Arial" w:cs="Arial"/>
                <w:bCs/>
                <w:sz w:val="16"/>
                <w:szCs w:val="16"/>
              </w:rPr>
              <w:t>О внесении изменений в постановление Администрации Валдайского муниципального района от 29.12.2017 № 2793»</w:t>
            </w:r>
          </w:p>
        </w:tc>
        <w:tc>
          <w:tcPr>
            <w:tcW w:w="385" w:type="pct"/>
            <w:vAlign w:val="center"/>
          </w:tcPr>
          <w:p w:rsidR="00BC00BB" w:rsidRPr="00887D10" w:rsidRDefault="008F41A3" w:rsidP="00E30CB5">
            <w:pPr>
              <w:jc w:val="center"/>
              <w:rPr>
                <w:rFonts w:ascii="Arial" w:hAnsi="Arial" w:cs="Arial"/>
                <w:sz w:val="16"/>
                <w:szCs w:val="16"/>
              </w:rPr>
            </w:pPr>
            <w:r>
              <w:rPr>
                <w:rFonts w:ascii="Arial" w:hAnsi="Arial" w:cs="Arial"/>
                <w:sz w:val="16"/>
                <w:szCs w:val="16"/>
              </w:rPr>
              <w:t>2-6</w:t>
            </w:r>
          </w:p>
        </w:tc>
      </w:tr>
      <w:tr w:rsidR="00A96F62" w:rsidRPr="00887D10" w:rsidTr="00E30CB5">
        <w:trPr>
          <w:trHeight w:val="20"/>
        </w:trPr>
        <w:tc>
          <w:tcPr>
            <w:tcW w:w="4615" w:type="pct"/>
          </w:tcPr>
          <w:p w:rsidR="00A96F62" w:rsidRPr="008F41A3" w:rsidRDefault="00A96F62" w:rsidP="008F41A3">
            <w:pPr>
              <w:rPr>
                <w:rFonts w:ascii="Arial" w:hAnsi="Arial" w:cs="Arial"/>
                <w:sz w:val="16"/>
                <w:szCs w:val="16"/>
              </w:rPr>
            </w:pPr>
            <w:r w:rsidRPr="008F41A3">
              <w:rPr>
                <w:rFonts w:ascii="Arial" w:hAnsi="Arial" w:cs="Arial"/>
                <w:sz w:val="16"/>
                <w:szCs w:val="16"/>
              </w:rPr>
              <w:t xml:space="preserve">Постановление Администрации Валдайского муниципального района от </w:t>
            </w:r>
            <w:r w:rsidR="008F41A3" w:rsidRPr="008F41A3">
              <w:rPr>
                <w:rFonts w:ascii="Arial" w:hAnsi="Arial" w:cs="Arial"/>
                <w:sz w:val="16"/>
                <w:szCs w:val="16"/>
              </w:rPr>
              <w:t>01.07.2024 № 1738 «</w:t>
            </w:r>
            <w:r w:rsidR="008F41A3" w:rsidRPr="008F41A3">
              <w:rPr>
                <w:rFonts w:ascii="Arial" w:hAnsi="Arial" w:cs="Arial"/>
                <w:bCs/>
                <w:spacing w:val="-2"/>
                <w:sz w:val="16"/>
                <w:szCs w:val="16"/>
              </w:rPr>
              <w:t xml:space="preserve">О внесении изменений в муниципальную программу </w:t>
            </w:r>
            <w:r w:rsidR="008F41A3" w:rsidRPr="008F41A3">
              <w:rPr>
                <w:rFonts w:ascii="Arial" w:hAnsi="Arial" w:cs="Arial"/>
                <w:bCs/>
                <w:spacing w:val="-1"/>
                <w:sz w:val="16"/>
                <w:szCs w:val="16"/>
              </w:rPr>
              <w:t>«</w:t>
            </w:r>
            <w:r w:rsidR="008F41A3" w:rsidRPr="008F41A3">
              <w:rPr>
                <w:rFonts w:ascii="Arial" w:hAnsi="Arial" w:cs="Arial"/>
                <w:sz w:val="16"/>
                <w:szCs w:val="16"/>
              </w:rPr>
              <w:t>Формирование современной городской среды на территории Валдайского городского поселения на 2018- 2024 годы»</w:t>
            </w:r>
          </w:p>
        </w:tc>
        <w:tc>
          <w:tcPr>
            <w:tcW w:w="385" w:type="pct"/>
            <w:vAlign w:val="center"/>
          </w:tcPr>
          <w:p w:rsidR="00A96F62" w:rsidRPr="00887D10" w:rsidRDefault="008F41A3" w:rsidP="00E30CB5">
            <w:pPr>
              <w:jc w:val="center"/>
              <w:rPr>
                <w:rFonts w:ascii="Arial" w:hAnsi="Arial" w:cs="Arial"/>
                <w:sz w:val="16"/>
                <w:szCs w:val="16"/>
              </w:rPr>
            </w:pPr>
            <w:r>
              <w:rPr>
                <w:rFonts w:ascii="Arial" w:hAnsi="Arial" w:cs="Arial"/>
                <w:sz w:val="16"/>
                <w:szCs w:val="16"/>
              </w:rPr>
              <w:t>6-</w:t>
            </w:r>
            <w:r w:rsidR="00F17DB2">
              <w:rPr>
                <w:rFonts w:ascii="Arial" w:hAnsi="Arial" w:cs="Arial"/>
                <w:sz w:val="16"/>
                <w:szCs w:val="16"/>
              </w:rPr>
              <w:t>12</w:t>
            </w:r>
          </w:p>
        </w:tc>
      </w:tr>
      <w:tr w:rsidR="00811645" w:rsidRPr="00887D10" w:rsidTr="00E30CB5">
        <w:trPr>
          <w:trHeight w:val="20"/>
        </w:trPr>
        <w:tc>
          <w:tcPr>
            <w:tcW w:w="4615" w:type="pct"/>
          </w:tcPr>
          <w:p w:rsidR="00811645" w:rsidRPr="00F17DB2" w:rsidRDefault="00811645" w:rsidP="00F17DB2">
            <w:pPr>
              <w:rPr>
                <w:rFonts w:ascii="Arial" w:hAnsi="Arial" w:cs="Arial"/>
                <w:sz w:val="16"/>
                <w:szCs w:val="16"/>
              </w:rPr>
            </w:pPr>
            <w:r w:rsidRPr="00F17DB2">
              <w:rPr>
                <w:rFonts w:ascii="Arial" w:hAnsi="Arial" w:cs="Arial"/>
                <w:sz w:val="16"/>
                <w:szCs w:val="16"/>
              </w:rPr>
              <w:t>Постановление Администрации Валдайского муниципального района от 01.07.2024 № 1739</w:t>
            </w:r>
            <w:r w:rsidR="00F17DB2" w:rsidRPr="00F17DB2">
              <w:rPr>
                <w:rFonts w:ascii="Arial" w:hAnsi="Arial" w:cs="Arial"/>
                <w:sz w:val="16"/>
                <w:szCs w:val="16"/>
              </w:rPr>
              <w:t xml:space="preserve"> «</w:t>
            </w:r>
            <w:r w:rsidRPr="00F17DB2">
              <w:rPr>
                <w:rFonts w:ascii="Arial" w:hAnsi="Arial" w:cs="Arial"/>
                <w:sz w:val="16"/>
                <w:szCs w:val="16"/>
              </w:rPr>
              <w:t>Об отмене постановления Администрации Валдайского муниципального районаот 10.06.2024 № 1465</w:t>
            </w:r>
            <w:r w:rsidR="00F17DB2" w:rsidRPr="00F17DB2">
              <w:rPr>
                <w:rFonts w:ascii="Arial" w:hAnsi="Arial" w:cs="Arial"/>
                <w:sz w:val="16"/>
                <w:szCs w:val="16"/>
              </w:rPr>
              <w:t>»</w:t>
            </w:r>
          </w:p>
        </w:tc>
        <w:tc>
          <w:tcPr>
            <w:tcW w:w="385" w:type="pct"/>
            <w:vAlign w:val="center"/>
          </w:tcPr>
          <w:p w:rsidR="00811645" w:rsidRDefault="00F17DB2" w:rsidP="00E30CB5">
            <w:pPr>
              <w:jc w:val="center"/>
              <w:rPr>
                <w:rFonts w:ascii="Arial" w:hAnsi="Arial" w:cs="Arial"/>
                <w:sz w:val="16"/>
                <w:szCs w:val="16"/>
              </w:rPr>
            </w:pPr>
            <w:r>
              <w:rPr>
                <w:rFonts w:ascii="Arial" w:hAnsi="Arial" w:cs="Arial"/>
                <w:sz w:val="16"/>
                <w:szCs w:val="16"/>
              </w:rPr>
              <w:t>12</w:t>
            </w:r>
          </w:p>
        </w:tc>
      </w:tr>
      <w:tr w:rsidR="00A96F62" w:rsidRPr="00887D10" w:rsidTr="00E30CB5">
        <w:trPr>
          <w:trHeight w:val="20"/>
        </w:trPr>
        <w:tc>
          <w:tcPr>
            <w:tcW w:w="4615" w:type="pct"/>
          </w:tcPr>
          <w:p w:rsidR="00A96F62" w:rsidRPr="00F17DB2" w:rsidRDefault="00A96F62" w:rsidP="00F17DB2">
            <w:pPr>
              <w:rPr>
                <w:rFonts w:ascii="Arial" w:hAnsi="Arial" w:cs="Arial"/>
                <w:sz w:val="16"/>
                <w:szCs w:val="16"/>
              </w:rPr>
            </w:pPr>
            <w:r w:rsidRPr="00F17DB2">
              <w:rPr>
                <w:rFonts w:ascii="Arial" w:hAnsi="Arial" w:cs="Arial"/>
                <w:sz w:val="16"/>
                <w:szCs w:val="16"/>
              </w:rPr>
              <w:t xml:space="preserve">Постановление Администрации Валдайского муниципального района от </w:t>
            </w:r>
            <w:r w:rsidR="00811645" w:rsidRPr="00F17DB2">
              <w:rPr>
                <w:rFonts w:ascii="Arial" w:hAnsi="Arial" w:cs="Arial"/>
                <w:sz w:val="16"/>
                <w:szCs w:val="16"/>
              </w:rPr>
              <w:t>01.07.2024 № 1740 «</w:t>
            </w:r>
            <w:r w:rsidR="00811645" w:rsidRPr="00F17DB2">
              <w:rPr>
                <w:rFonts w:ascii="Arial" w:hAnsi="Arial" w:cs="Arial"/>
                <w:spacing w:val="2"/>
                <w:sz w:val="16"/>
                <w:szCs w:val="16"/>
              </w:rPr>
              <w:t>О внесении изменений в муниципальную программу «Развитие физической культуры и спорта в Валдайском муниципальном районе на 2018-2026 годы»</w:t>
            </w:r>
          </w:p>
        </w:tc>
        <w:tc>
          <w:tcPr>
            <w:tcW w:w="385" w:type="pct"/>
            <w:vAlign w:val="center"/>
          </w:tcPr>
          <w:p w:rsidR="00A96F62" w:rsidRPr="00887D10" w:rsidRDefault="00F17DB2" w:rsidP="00E30CB5">
            <w:pPr>
              <w:jc w:val="center"/>
              <w:rPr>
                <w:rFonts w:ascii="Arial" w:hAnsi="Arial" w:cs="Arial"/>
                <w:sz w:val="16"/>
                <w:szCs w:val="16"/>
              </w:rPr>
            </w:pPr>
            <w:r>
              <w:rPr>
                <w:rFonts w:ascii="Arial" w:hAnsi="Arial" w:cs="Arial"/>
                <w:sz w:val="16"/>
                <w:szCs w:val="16"/>
              </w:rPr>
              <w:t>12-13</w:t>
            </w:r>
          </w:p>
        </w:tc>
      </w:tr>
      <w:tr w:rsidR="00F17DB2" w:rsidRPr="00887D10" w:rsidTr="00E30CB5">
        <w:trPr>
          <w:trHeight w:val="20"/>
        </w:trPr>
        <w:tc>
          <w:tcPr>
            <w:tcW w:w="4615" w:type="pct"/>
          </w:tcPr>
          <w:p w:rsidR="00F17DB2" w:rsidRPr="009D6CDD" w:rsidRDefault="00F17DB2" w:rsidP="00F17DB2">
            <w:pPr>
              <w:rPr>
                <w:rFonts w:ascii="Arial" w:hAnsi="Arial" w:cs="Arial"/>
                <w:sz w:val="16"/>
                <w:szCs w:val="16"/>
              </w:rPr>
            </w:pPr>
            <w:r w:rsidRPr="009D6CDD">
              <w:rPr>
                <w:rFonts w:ascii="Arial" w:hAnsi="Arial" w:cs="Arial"/>
                <w:sz w:val="16"/>
                <w:szCs w:val="16"/>
              </w:rPr>
              <w:t>Постановление Администрации Валдайского муниципального района от 01.07.2024 № 1741 «О внесении изменения в постановление Администрации Валдайского муниципального района от 31.10.2023 № 2084»</w:t>
            </w:r>
          </w:p>
        </w:tc>
        <w:tc>
          <w:tcPr>
            <w:tcW w:w="385" w:type="pct"/>
            <w:vAlign w:val="center"/>
          </w:tcPr>
          <w:p w:rsidR="00F17DB2" w:rsidRPr="00887D10" w:rsidRDefault="00F17DB2" w:rsidP="00E30CB5">
            <w:pPr>
              <w:jc w:val="center"/>
              <w:rPr>
                <w:rFonts w:ascii="Arial" w:hAnsi="Arial" w:cs="Arial"/>
                <w:sz w:val="16"/>
                <w:szCs w:val="16"/>
              </w:rPr>
            </w:pPr>
            <w:r>
              <w:rPr>
                <w:rFonts w:ascii="Arial" w:hAnsi="Arial" w:cs="Arial"/>
                <w:sz w:val="16"/>
                <w:szCs w:val="16"/>
              </w:rPr>
              <w:t>1</w:t>
            </w:r>
            <w:r w:rsidR="005A0575">
              <w:rPr>
                <w:rFonts w:ascii="Arial" w:hAnsi="Arial" w:cs="Arial"/>
                <w:sz w:val="16"/>
                <w:szCs w:val="16"/>
              </w:rPr>
              <w:t>4</w:t>
            </w:r>
          </w:p>
        </w:tc>
      </w:tr>
      <w:tr w:rsidR="00F17DB2" w:rsidRPr="00887D10" w:rsidTr="00E30CB5">
        <w:trPr>
          <w:trHeight w:val="20"/>
        </w:trPr>
        <w:tc>
          <w:tcPr>
            <w:tcW w:w="4615" w:type="pct"/>
          </w:tcPr>
          <w:p w:rsidR="00F17DB2" w:rsidRPr="00E76B9A" w:rsidRDefault="00F17DB2" w:rsidP="00F17DB2">
            <w:pPr>
              <w:rPr>
                <w:rFonts w:ascii="Arial" w:hAnsi="Arial" w:cs="Arial"/>
                <w:sz w:val="16"/>
                <w:szCs w:val="16"/>
              </w:rPr>
            </w:pPr>
            <w:r w:rsidRPr="00E76B9A">
              <w:rPr>
                <w:rFonts w:ascii="Arial" w:hAnsi="Arial" w:cs="Arial"/>
                <w:sz w:val="16"/>
                <w:szCs w:val="16"/>
              </w:rPr>
              <w:t>Постановление Администрации Валдайского муниципального района от 01.07.2024 № 1747 «</w:t>
            </w:r>
            <w:r w:rsidRPr="00E76B9A">
              <w:rPr>
                <w:rFonts w:ascii="Arial" w:hAnsi="Arial" w:cs="Arial"/>
                <w:bCs/>
                <w:spacing w:val="-2"/>
                <w:sz w:val="16"/>
                <w:szCs w:val="16"/>
              </w:rPr>
              <w:t xml:space="preserve">О внесении изменений в </w:t>
            </w:r>
            <w:r w:rsidRPr="00E76B9A">
              <w:rPr>
                <w:rFonts w:ascii="Arial" w:hAnsi="Arial" w:cs="Arial"/>
                <w:sz w:val="16"/>
                <w:szCs w:val="16"/>
              </w:rPr>
              <w:t>муниципальную программу «Поддержка некоммерческих организаций на территории Валдайского городского поселения на 2020-2025</w:t>
            </w:r>
            <w:r w:rsidRPr="00E76B9A">
              <w:rPr>
                <w:rFonts w:ascii="Arial" w:hAnsi="Arial" w:cs="Arial"/>
                <w:kern w:val="24"/>
                <w:sz w:val="16"/>
                <w:szCs w:val="16"/>
              </w:rPr>
              <w:t xml:space="preserve"> годы</w:t>
            </w:r>
            <w:r w:rsidRPr="00E76B9A">
              <w:rPr>
                <w:rFonts w:ascii="Arial" w:hAnsi="Arial" w:cs="Arial"/>
                <w:sz w:val="16"/>
                <w:szCs w:val="16"/>
              </w:rPr>
              <w:t>»</w:t>
            </w:r>
          </w:p>
        </w:tc>
        <w:tc>
          <w:tcPr>
            <w:tcW w:w="385" w:type="pct"/>
            <w:vAlign w:val="center"/>
          </w:tcPr>
          <w:p w:rsidR="00F17DB2" w:rsidRPr="00887D10" w:rsidRDefault="00F17DB2" w:rsidP="00E30CB5">
            <w:pPr>
              <w:jc w:val="center"/>
              <w:rPr>
                <w:rFonts w:ascii="Arial" w:hAnsi="Arial" w:cs="Arial"/>
                <w:sz w:val="16"/>
                <w:szCs w:val="16"/>
              </w:rPr>
            </w:pPr>
            <w:r>
              <w:rPr>
                <w:rFonts w:ascii="Arial" w:hAnsi="Arial" w:cs="Arial"/>
                <w:sz w:val="16"/>
                <w:szCs w:val="16"/>
              </w:rPr>
              <w:t>14</w:t>
            </w:r>
          </w:p>
        </w:tc>
      </w:tr>
      <w:tr w:rsidR="00F17DB2" w:rsidRPr="00887D10" w:rsidTr="00E30CB5">
        <w:trPr>
          <w:trHeight w:val="20"/>
        </w:trPr>
        <w:tc>
          <w:tcPr>
            <w:tcW w:w="4615" w:type="pct"/>
          </w:tcPr>
          <w:p w:rsidR="00F17DB2" w:rsidRPr="00396A69" w:rsidRDefault="00F17DB2" w:rsidP="00396A69">
            <w:pPr>
              <w:rPr>
                <w:rFonts w:ascii="Arial" w:hAnsi="Arial" w:cs="Arial"/>
                <w:sz w:val="16"/>
                <w:szCs w:val="16"/>
              </w:rPr>
            </w:pPr>
            <w:r w:rsidRPr="00396A69">
              <w:rPr>
                <w:rFonts w:ascii="Arial" w:hAnsi="Arial" w:cs="Arial"/>
                <w:sz w:val="16"/>
                <w:szCs w:val="16"/>
              </w:rPr>
              <w:t>Постановление Администрации Валдайского муниципального района от 01.07.2024 № 1748 «</w:t>
            </w:r>
            <w:r w:rsidRPr="00396A69">
              <w:rPr>
                <w:rFonts w:ascii="Arial" w:hAnsi="Arial" w:cs="Arial"/>
                <w:bCs/>
                <w:sz w:val="16"/>
                <w:szCs w:val="16"/>
              </w:rPr>
              <w:t>О внесении изменений в Устав муниципального бюджетного учреждения дополнительного образования «Валдайская детская школа искусств»</w:t>
            </w:r>
          </w:p>
        </w:tc>
        <w:tc>
          <w:tcPr>
            <w:tcW w:w="385" w:type="pct"/>
            <w:vAlign w:val="center"/>
          </w:tcPr>
          <w:p w:rsidR="00F17DB2" w:rsidRPr="00887D10" w:rsidRDefault="00F17DB2" w:rsidP="00E30CB5">
            <w:pPr>
              <w:jc w:val="center"/>
              <w:rPr>
                <w:rFonts w:ascii="Arial" w:hAnsi="Arial" w:cs="Arial"/>
                <w:sz w:val="16"/>
                <w:szCs w:val="16"/>
              </w:rPr>
            </w:pPr>
            <w:r>
              <w:rPr>
                <w:rFonts w:ascii="Arial" w:hAnsi="Arial" w:cs="Arial"/>
                <w:sz w:val="16"/>
                <w:szCs w:val="16"/>
              </w:rPr>
              <w:t>14</w:t>
            </w:r>
            <w:r w:rsidR="005A0575">
              <w:rPr>
                <w:rFonts w:ascii="Arial" w:hAnsi="Arial" w:cs="Arial"/>
                <w:sz w:val="16"/>
                <w:szCs w:val="16"/>
              </w:rPr>
              <w:t>-15</w:t>
            </w:r>
          </w:p>
        </w:tc>
      </w:tr>
      <w:tr w:rsidR="00A96F62" w:rsidRPr="00887D10" w:rsidTr="00E30CB5">
        <w:trPr>
          <w:trHeight w:val="20"/>
        </w:trPr>
        <w:tc>
          <w:tcPr>
            <w:tcW w:w="4615" w:type="pct"/>
          </w:tcPr>
          <w:p w:rsidR="00A96F62" w:rsidRPr="00307BC6" w:rsidRDefault="00A96F62" w:rsidP="00307BC6">
            <w:pPr>
              <w:rPr>
                <w:sz w:val="14"/>
              </w:rPr>
            </w:pPr>
            <w:r w:rsidRPr="00307BC6">
              <w:rPr>
                <w:rFonts w:ascii="Arial" w:hAnsi="Arial" w:cs="Arial"/>
                <w:sz w:val="16"/>
                <w:szCs w:val="16"/>
              </w:rPr>
              <w:t xml:space="preserve">Постановление Администрации Валдайского муниципального района от </w:t>
            </w:r>
            <w:r w:rsidR="00396A69" w:rsidRPr="00307BC6">
              <w:rPr>
                <w:rFonts w:ascii="Arial" w:hAnsi="Arial" w:cs="Arial"/>
                <w:sz w:val="16"/>
                <w:szCs w:val="16"/>
              </w:rPr>
              <w:t>02.07.2024 № 1761 «О внесении изменения в постановление Администрации Валдайского муниципального района от 14.02.2020 № 236»</w:t>
            </w:r>
          </w:p>
        </w:tc>
        <w:tc>
          <w:tcPr>
            <w:tcW w:w="385" w:type="pct"/>
            <w:vAlign w:val="center"/>
          </w:tcPr>
          <w:p w:rsidR="00A96F62" w:rsidRPr="00887D10" w:rsidRDefault="005A0575" w:rsidP="00E30CB5">
            <w:pPr>
              <w:jc w:val="center"/>
              <w:rPr>
                <w:rFonts w:ascii="Arial" w:hAnsi="Arial" w:cs="Arial"/>
                <w:sz w:val="16"/>
                <w:szCs w:val="16"/>
              </w:rPr>
            </w:pPr>
            <w:r>
              <w:rPr>
                <w:rFonts w:ascii="Arial" w:hAnsi="Arial" w:cs="Arial"/>
                <w:sz w:val="16"/>
                <w:szCs w:val="16"/>
              </w:rPr>
              <w:t>15</w:t>
            </w:r>
            <w:r w:rsidR="00307BC6">
              <w:rPr>
                <w:rFonts w:ascii="Arial" w:hAnsi="Arial" w:cs="Arial"/>
                <w:sz w:val="16"/>
                <w:szCs w:val="16"/>
              </w:rPr>
              <w:t>-18</w:t>
            </w:r>
          </w:p>
        </w:tc>
      </w:tr>
      <w:tr w:rsidR="00A96F62" w:rsidRPr="00887D10" w:rsidTr="00E30CB5">
        <w:trPr>
          <w:trHeight w:val="20"/>
        </w:trPr>
        <w:tc>
          <w:tcPr>
            <w:tcW w:w="4615" w:type="pct"/>
          </w:tcPr>
          <w:p w:rsidR="00A96F62" w:rsidRPr="0012259D" w:rsidRDefault="00A96F62" w:rsidP="0012259D">
            <w:pPr>
              <w:rPr>
                <w:rFonts w:ascii="Arial" w:hAnsi="Arial" w:cs="Arial"/>
                <w:sz w:val="16"/>
                <w:szCs w:val="16"/>
              </w:rPr>
            </w:pPr>
            <w:r w:rsidRPr="0012259D">
              <w:rPr>
                <w:rFonts w:ascii="Arial" w:hAnsi="Arial" w:cs="Arial"/>
                <w:sz w:val="16"/>
                <w:szCs w:val="16"/>
              </w:rPr>
              <w:t xml:space="preserve">Постановление Администрации Валдайского муниципального района от </w:t>
            </w:r>
            <w:r w:rsidR="00307BC6" w:rsidRPr="0012259D">
              <w:rPr>
                <w:rFonts w:ascii="Arial" w:hAnsi="Arial" w:cs="Arial"/>
                <w:sz w:val="16"/>
                <w:szCs w:val="16"/>
              </w:rPr>
              <w:t>02.07.2024 № 1762 «</w:t>
            </w:r>
            <w:r w:rsidR="00307BC6" w:rsidRPr="0012259D">
              <w:rPr>
                <w:rFonts w:ascii="Arial" w:hAnsi="Arial" w:cs="Arial"/>
                <w:bCs/>
                <w:spacing w:val="-2"/>
                <w:sz w:val="16"/>
                <w:szCs w:val="16"/>
              </w:rPr>
              <w:t>О внесении изменений в муниципальную программу «</w:t>
            </w:r>
            <w:r w:rsidR="00307BC6" w:rsidRPr="0012259D">
              <w:rPr>
                <w:rFonts w:ascii="Arial" w:hAnsi="Arial" w:cs="Arial"/>
                <w:sz w:val="16"/>
                <w:szCs w:val="16"/>
              </w:rPr>
              <w:t>Благоустройство территории Валдайского городского поселения на 2023-2026 годы</w:t>
            </w:r>
            <w:r w:rsidR="00307BC6" w:rsidRPr="0012259D">
              <w:rPr>
                <w:rFonts w:ascii="Arial" w:hAnsi="Arial" w:cs="Arial"/>
                <w:bCs/>
                <w:spacing w:val="-2"/>
                <w:sz w:val="16"/>
                <w:szCs w:val="16"/>
              </w:rPr>
              <w:t>»</w:t>
            </w:r>
          </w:p>
        </w:tc>
        <w:tc>
          <w:tcPr>
            <w:tcW w:w="385" w:type="pct"/>
            <w:vAlign w:val="center"/>
          </w:tcPr>
          <w:p w:rsidR="00A96F62" w:rsidRDefault="00307BC6" w:rsidP="00E30CB5">
            <w:pPr>
              <w:jc w:val="center"/>
              <w:rPr>
                <w:rFonts w:ascii="Arial" w:hAnsi="Arial" w:cs="Arial"/>
                <w:sz w:val="16"/>
                <w:szCs w:val="16"/>
              </w:rPr>
            </w:pPr>
            <w:r>
              <w:rPr>
                <w:rFonts w:ascii="Arial" w:hAnsi="Arial" w:cs="Arial"/>
                <w:sz w:val="16"/>
                <w:szCs w:val="16"/>
              </w:rPr>
              <w:t>18-23</w:t>
            </w:r>
          </w:p>
        </w:tc>
      </w:tr>
      <w:tr w:rsidR="00A96F62" w:rsidRPr="00887D10" w:rsidTr="00E30CB5">
        <w:trPr>
          <w:trHeight w:val="20"/>
        </w:trPr>
        <w:tc>
          <w:tcPr>
            <w:tcW w:w="4615" w:type="pct"/>
          </w:tcPr>
          <w:p w:rsidR="00A96F62" w:rsidRPr="0012259D" w:rsidRDefault="00A96F62" w:rsidP="0012259D">
            <w:pPr>
              <w:rPr>
                <w:rFonts w:ascii="Arial" w:hAnsi="Arial" w:cs="Arial"/>
                <w:sz w:val="16"/>
                <w:szCs w:val="16"/>
              </w:rPr>
            </w:pPr>
            <w:r w:rsidRPr="0012259D">
              <w:rPr>
                <w:rFonts w:ascii="Arial" w:hAnsi="Arial" w:cs="Arial"/>
                <w:sz w:val="16"/>
                <w:szCs w:val="16"/>
              </w:rPr>
              <w:t xml:space="preserve">Постановление Администрации Валдайского муниципального района от </w:t>
            </w:r>
            <w:r w:rsidR="0012259D" w:rsidRPr="0012259D">
              <w:rPr>
                <w:rFonts w:ascii="Arial" w:hAnsi="Arial" w:cs="Arial"/>
                <w:sz w:val="16"/>
                <w:szCs w:val="16"/>
              </w:rPr>
              <w:t>02.07.2024 № 1763 «О внесении изменений в муниципальную программу «Развитие культуры в Валдайском муниципальном районе (2023-2030 годы)»</w:t>
            </w:r>
          </w:p>
        </w:tc>
        <w:tc>
          <w:tcPr>
            <w:tcW w:w="385" w:type="pct"/>
            <w:vAlign w:val="center"/>
          </w:tcPr>
          <w:p w:rsidR="00A96F62" w:rsidRDefault="0012259D" w:rsidP="00E30CB5">
            <w:pPr>
              <w:jc w:val="center"/>
              <w:rPr>
                <w:rFonts w:ascii="Arial" w:hAnsi="Arial" w:cs="Arial"/>
                <w:sz w:val="16"/>
                <w:szCs w:val="16"/>
              </w:rPr>
            </w:pPr>
            <w:r>
              <w:rPr>
                <w:rFonts w:ascii="Arial" w:hAnsi="Arial" w:cs="Arial"/>
                <w:sz w:val="16"/>
                <w:szCs w:val="16"/>
              </w:rPr>
              <w:t>23-</w:t>
            </w:r>
            <w:r w:rsidR="00A53125">
              <w:rPr>
                <w:rFonts w:ascii="Arial" w:hAnsi="Arial" w:cs="Arial"/>
                <w:sz w:val="16"/>
                <w:szCs w:val="16"/>
              </w:rPr>
              <w:t>24</w:t>
            </w:r>
          </w:p>
        </w:tc>
      </w:tr>
      <w:tr w:rsidR="00A53125" w:rsidRPr="00887D10" w:rsidTr="00E30CB5">
        <w:trPr>
          <w:trHeight w:val="20"/>
        </w:trPr>
        <w:tc>
          <w:tcPr>
            <w:tcW w:w="4615" w:type="pct"/>
          </w:tcPr>
          <w:p w:rsidR="00A53125" w:rsidRPr="00E76B9A" w:rsidRDefault="00A53125" w:rsidP="00725102">
            <w:pPr>
              <w:rPr>
                <w:rFonts w:ascii="Arial" w:hAnsi="Arial" w:cs="Arial"/>
                <w:sz w:val="16"/>
                <w:szCs w:val="16"/>
              </w:rPr>
            </w:pPr>
            <w:r w:rsidRPr="00E76B9A">
              <w:rPr>
                <w:rFonts w:ascii="Arial" w:hAnsi="Arial" w:cs="Arial"/>
                <w:sz w:val="16"/>
                <w:szCs w:val="16"/>
              </w:rPr>
              <w:t>Постановление Администрации Валдайского муниципального района от 02.07.2024 № 1776 «</w:t>
            </w:r>
            <w:r w:rsidRPr="00E76B9A">
              <w:rPr>
                <w:rFonts w:ascii="Arial" w:hAnsi="Arial" w:cs="Arial"/>
                <w:bCs/>
                <w:spacing w:val="-2"/>
                <w:sz w:val="16"/>
                <w:szCs w:val="16"/>
              </w:rPr>
              <w:t>Об</w:t>
            </w:r>
            <w:r w:rsidRPr="00E76B9A">
              <w:rPr>
                <w:rFonts w:ascii="Arial" w:hAnsi="Arial" w:cs="Arial"/>
                <w:sz w:val="16"/>
                <w:szCs w:val="16"/>
              </w:rPr>
              <w:t xml:space="preserve"> </w:t>
            </w:r>
            <w:r w:rsidRPr="00E76B9A">
              <w:rPr>
                <w:rFonts w:ascii="Arial" w:hAnsi="Arial" w:cs="Arial"/>
                <w:sz w:val="16"/>
                <w:szCs w:val="16"/>
                <w:lang w:eastAsia="en-US"/>
              </w:rPr>
              <w:t>определении границ предполагаемой части территории для реализации инициативного проекта»</w:t>
            </w:r>
          </w:p>
        </w:tc>
        <w:tc>
          <w:tcPr>
            <w:tcW w:w="385" w:type="pct"/>
            <w:vAlign w:val="center"/>
          </w:tcPr>
          <w:p w:rsidR="00A53125" w:rsidRDefault="00A53125" w:rsidP="00E30CB5">
            <w:pPr>
              <w:jc w:val="center"/>
              <w:rPr>
                <w:rFonts w:ascii="Arial" w:hAnsi="Arial" w:cs="Arial"/>
                <w:sz w:val="16"/>
                <w:szCs w:val="16"/>
              </w:rPr>
            </w:pPr>
            <w:r>
              <w:rPr>
                <w:rFonts w:ascii="Arial" w:hAnsi="Arial" w:cs="Arial"/>
                <w:sz w:val="16"/>
                <w:szCs w:val="16"/>
              </w:rPr>
              <w:t>24</w:t>
            </w:r>
          </w:p>
        </w:tc>
      </w:tr>
      <w:tr w:rsidR="00A53125" w:rsidRPr="00887D10" w:rsidTr="00E30CB5">
        <w:trPr>
          <w:trHeight w:val="20"/>
        </w:trPr>
        <w:tc>
          <w:tcPr>
            <w:tcW w:w="4615" w:type="pct"/>
          </w:tcPr>
          <w:p w:rsidR="00A53125" w:rsidRPr="00E76B9A" w:rsidRDefault="00A53125" w:rsidP="00725102">
            <w:pPr>
              <w:rPr>
                <w:rFonts w:ascii="Arial" w:hAnsi="Arial" w:cs="Arial"/>
                <w:sz w:val="16"/>
                <w:szCs w:val="16"/>
              </w:rPr>
            </w:pPr>
            <w:r w:rsidRPr="00E76B9A">
              <w:rPr>
                <w:rFonts w:ascii="Arial" w:hAnsi="Arial" w:cs="Arial"/>
                <w:sz w:val="16"/>
                <w:szCs w:val="16"/>
              </w:rPr>
              <w:t>Постановление Администрации Валдайского муниципального района от 02.07.2024 № 1777 «</w:t>
            </w:r>
            <w:r w:rsidRPr="00E76B9A">
              <w:rPr>
                <w:rFonts w:ascii="Arial" w:hAnsi="Arial" w:cs="Arial"/>
                <w:bCs/>
                <w:spacing w:val="-2"/>
                <w:sz w:val="16"/>
                <w:szCs w:val="16"/>
              </w:rPr>
              <w:t xml:space="preserve">Об </w:t>
            </w:r>
            <w:r w:rsidRPr="00E76B9A">
              <w:rPr>
                <w:rFonts w:ascii="Arial" w:hAnsi="Arial" w:cs="Arial"/>
                <w:sz w:val="16"/>
                <w:szCs w:val="16"/>
                <w:lang w:eastAsia="en-US"/>
              </w:rPr>
              <w:t>определении границ предполагаемой части территории для реализации инициативного проекта»</w:t>
            </w:r>
          </w:p>
        </w:tc>
        <w:tc>
          <w:tcPr>
            <w:tcW w:w="385" w:type="pct"/>
            <w:vAlign w:val="center"/>
          </w:tcPr>
          <w:p w:rsidR="00A53125" w:rsidRDefault="00A53125" w:rsidP="00E30CB5">
            <w:pPr>
              <w:jc w:val="center"/>
              <w:rPr>
                <w:rFonts w:ascii="Arial" w:hAnsi="Arial" w:cs="Arial"/>
                <w:sz w:val="16"/>
                <w:szCs w:val="16"/>
              </w:rPr>
            </w:pPr>
            <w:r>
              <w:rPr>
                <w:rFonts w:ascii="Arial" w:hAnsi="Arial" w:cs="Arial"/>
                <w:sz w:val="16"/>
                <w:szCs w:val="16"/>
              </w:rPr>
              <w:t>24</w:t>
            </w:r>
          </w:p>
        </w:tc>
      </w:tr>
      <w:tr w:rsidR="00A53125" w:rsidRPr="00887D10" w:rsidTr="00E30CB5">
        <w:trPr>
          <w:trHeight w:val="20"/>
        </w:trPr>
        <w:tc>
          <w:tcPr>
            <w:tcW w:w="4615" w:type="pct"/>
          </w:tcPr>
          <w:p w:rsidR="00A53125" w:rsidRPr="00725102" w:rsidRDefault="00A53125" w:rsidP="00725102">
            <w:pPr>
              <w:rPr>
                <w:rFonts w:ascii="Arial" w:hAnsi="Arial" w:cs="Arial"/>
                <w:sz w:val="16"/>
                <w:szCs w:val="16"/>
              </w:rPr>
            </w:pPr>
            <w:r w:rsidRPr="00725102">
              <w:rPr>
                <w:rFonts w:ascii="Arial" w:hAnsi="Arial" w:cs="Arial"/>
                <w:sz w:val="16"/>
                <w:szCs w:val="16"/>
              </w:rPr>
              <w:t>Постановление Администрации Валдайского муниципального района от 02.07.2024 № 1780 «</w:t>
            </w:r>
            <w:r w:rsidRPr="00725102">
              <w:rPr>
                <w:rFonts w:ascii="Arial" w:hAnsi="Arial" w:cs="Arial"/>
                <w:bCs/>
                <w:spacing w:val="-2"/>
                <w:sz w:val="16"/>
                <w:szCs w:val="16"/>
              </w:rPr>
              <w:t xml:space="preserve">Об утверждении </w:t>
            </w:r>
            <w:r w:rsidRPr="00725102">
              <w:rPr>
                <w:rFonts w:ascii="Arial" w:hAnsi="Arial" w:cs="Arial"/>
                <w:bCs/>
                <w:color w:val="000000"/>
                <w:sz w:val="16"/>
                <w:szCs w:val="16"/>
              </w:rPr>
              <w:t xml:space="preserve">Состава конкурсной комиссии </w:t>
            </w:r>
            <w:r w:rsidRPr="00725102">
              <w:rPr>
                <w:rFonts w:ascii="Arial" w:hAnsi="Arial" w:cs="Arial"/>
                <w:sz w:val="16"/>
                <w:szCs w:val="16"/>
              </w:rPr>
              <w:t>по организации и проведению конкурсного отбора инициативных проектов»</w:t>
            </w:r>
          </w:p>
        </w:tc>
        <w:tc>
          <w:tcPr>
            <w:tcW w:w="385" w:type="pct"/>
            <w:vAlign w:val="center"/>
          </w:tcPr>
          <w:p w:rsidR="00A53125" w:rsidRDefault="00A53125" w:rsidP="00E30CB5">
            <w:pPr>
              <w:jc w:val="center"/>
              <w:rPr>
                <w:rFonts w:ascii="Arial" w:hAnsi="Arial" w:cs="Arial"/>
                <w:sz w:val="16"/>
                <w:szCs w:val="16"/>
              </w:rPr>
            </w:pPr>
            <w:r>
              <w:rPr>
                <w:rFonts w:ascii="Arial" w:hAnsi="Arial" w:cs="Arial"/>
                <w:sz w:val="16"/>
                <w:szCs w:val="16"/>
              </w:rPr>
              <w:t>24</w:t>
            </w:r>
            <w:r w:rsidR="005A0575">
              <w:rPr>
                <w:rFonts w:ascii="Arial" w:hAnsi="Arial" w:cs="Arial"/>
                <w:sz w:val="16"/>
                <w:szCs w:val="16"/>
              </w:rPr>
              <w:t>-25</w:t>
            </w:r>
          </w:p>
        </w:tc>
      </w:tr>
      <w:tr w:rsidR="00A96F62" w:rsidRPr="00887D10" w:rsidTr="00E30CB5">
        <w:trPr>
          <w:trHeight w:val="20"/>
        </w:trPr>
        <w:tc>
          <w:tcPr>
            <w:tcW w:w="4615" w:type="pct"/>
          </w:tcPr>
          <w:p w:rsidR="00A96F62" w:rsidRPr="007E2A5B" w:rsidRDefault="00A96F62" w:rsidP="007E2A5B">
            <w:pPr>
              <w:rPr>
                <w:rFonts w:ascii="Arial" w:hAnsi="Arial" w:cs="Arial"/>
                <w:sz w:val="16"/>
                <w:szCs w:val="16"/>
              </w:rPr>
            </w:pPr>
            <w:r w:rsidRPr="007E2A5B">
              <w:rPr>
                <w:rFonts w:ascii="Arial" w:hAnsi="Arial" w:cs="Arial"/>
                <w:sz w:val="16"/>
                <w:szCs w:val="16"/>
              </w:rPr>
              <w:t xml:space="preserve">Постановление Администрации Валдайского муниципального района от </w:t>
            </w:r>
            <w:r w:rsidR="00725102" w:rsidRPr="007E2A5B">
              <w:rPr>
                <w:rFonts w:ascii="Arial" w:hAnsi="Arial" w:cs="Arial"/>
                <w:sz w:val="16"/>
                <w:szCs w:val="16"/>
              </w:rPr>
              <w:t>04.07.2024 № 1795 «О внесении изменения в постановление Администрации Валдайского муниципального района от 10.06.2024 № 1464»</w:t>
            </w:r>
          </w:p>
        </w:tc>
        <w:tc>
          <w:tcPr>
            <w:tcW w:w="385" w:type="pct"/>
            <w:vAlign w:val="center"/>
          </w:tcPr>
          <w:p w:rsidR="00A96F62" w:rsidRDefault="00725102" w:rsidP="00E30CB5">
            <w:pPr>
              <w:jc w:val="center"/>
              <w:rPr>
                <w:rFonts w:ascii="Arial" w:hAnsi="Arial" w:cs="Arial"/>
                <w:sz w:val="16"/>
                <w:szCs w:val="16"/>
              </w:rPr>
            </w:pPr>
            <w:r>
              <w:rPr>
                <w:rFonts w:ascii="Arial" w:hAnsi="Arial" w:cs="Arial"/>
                <w:sz w:val="16"/>
                <w:szCs w:val="16"/>
              </w:rPr>
              <w:t>2</w:t>
            </w:r>
            <w:r w:rsidR="005A0575">
              <w:rPr>
                <w:rFonts w:ascii="Arial" w:hAnsi="Arial" w:cs="Arial"/>
                <w:sz w:val="16"/>
                <w:szCs w:val="16"/>
              </w:rPr>
              <w:t>5</w:t>
            </w:r>
          </w:p>
        </w:tc>
      </w:tr>
      <w:tr w:rsidR="00A96F62" w:rsidRPr="00887D10" w:rsidTr="00E30CB5">
        <w:trPr>
          <w:trHeight w:val="20"/>
        </w:trPr>
        <w:tc>
          <w:tcPr>
            <w:tcW w:w="4615" w:type="pct"/>
          </w:tcPr>
          <w:p w:rsidR="00A96F62" w:rsidRPr="009C36AD" w:rsidRDefault="00A96F62" w:rsidP="009C36AD">
            <w:pPr>
              <w:rPr>
                <w:rFonts w:ascii="Arial" w:hAnsi="Arial" w:cs="Arial"/>
                <w:sz w:val="16"/>
                <w:szCs w:val="16"/>
              </w:rPr>
            </w:pPr>
            <w:r w:rsidRPr="009C36AD">
              <w:rPr>
                <w:rFonts w:ascii="Arial" w:hAnsi="Arial" w:cs="Arial"/>
                <w:sz w:val="16"/>
                <w:szCs w:val="16"/>
              </w:rPr>
              <w:t xml:space="preserve">Постановление Администрации Валдайского муниципального района от </w:t>
            </w:r>
            <w:r w:rsidR="007E2A5B" w:rsidRPr="009C36AD">
              <w:rPr>
                <w:rFonts w:ascii="Arial" w:hAnsi="Arial" w:cs="Arial"/>
                <w:sz w:val="16"/>
                <w:szCs w:val="16"/>
              </w:rPr>
              <w:t>05.07.2024 № 1808 «Об актуализации схемы теплоснабжения Рощинского сельского поселения на 2025 год»</w:t>
            </w:r>
          </w:p>
        </w:tc>
        <w:tc>
          <w:tcPr>
            <w:tcW w:w="385" w:type="pct"/>
            <w:vAlign w:val="center"/>
          </w:tcPr>
          <w:p w:rsidR="00A96F62" w:rsidRDefault="007E2A5B" w:rsidP="00E30CB5">
            <w:pPr>
              <w:jc w:val="center"/>
              <w:rPr>
                <w:rFonts w:ascii="Arial" w:hAnsi="Arial" w:cs="Arial"/>
                <w:sz w:val="16"/>
                <w:szCs w:val="16"/>
              </w:rPr>
            </w:pPr>
            <w:r>
              <w:rPr>
                <w:rFonts w:ascii="Arial" w:hAnsi="Arial" w:cs="Arial"/>
                <w:sz w:val="16"/>
                <w:szCs w:val="16"/>
              </w:rPr>
              <w:t>25-</w:t>
            </w:r>
            <w:r w:rsidR="009C36AD">
              <w:rPr>
                <w:rFonts w:ascii="Arial" w:hAnsi="Arial" w:cs="Arial"/>
                <w:sz w:val="16"/>
                <w:szCs w:val="16"/>
              </w:rPr>
              <w:t>46</w:t>
            </w:r>
          </w:p>
        </w:tc>
      </w:tr>
      <w:tr w:rsidR="00A96F62" w:rsidRPr="00887D10" w:rsidTr="00E30CB5">
        <w:trPr>
          <w:trHeight w:val="20"/>
        </w:trPr>
        <w:tc>
          <w:tcPr>
            <w:tcW w:w="4615" w:type="pct"/>
          </w:tcPr>
          <w:p w:rsidR="00A96F62" w:rsidRPr="007A1F82" w:rsidRDefault="00A96F62" w:rsidP="007A1F82">
            <w:pPr>
              <w:rPr>
                <w:rFonts w:ascii="Arial" w:hAnsi="Arial" w:cs="Arial"/>
                <w:sz w:val="16"/>
                <w:szCs w:val="16"/>
              </w:rPr>
            </w:pPr>
            <w:r w:rsidRPr="007A1F82">
              <w:rPr>
                <w:rFonts w:ascii="Arial" w:hAnsi="Arial" w:cs="Arial"/>
                <w:sz w:val="16"/>
                <w:szCs w:val="16"/>
              </w:rPr>
              <w:t xml:space="preserve">Постановление Администрации Валдайского муниципального района от </w:t>
            </w:r>
            <w:r w:rsidR="009C36AD" w:rsidRPr="007A1F82">
              <w:rPr>
                <w:rFonts w:ascii="Arial" w:hAnsi="Arial" w:cs="Arial"/>
                <w:sz w:val="16"/>
                <w:szCs w:val="16"/>
              </w:rPr>
              <w:t>05.07.2024 № 1809 «Об актуализации схемы теплоснабжения Семёновщинкого сельского поселения на 2025 год»</w:t>
            </w:r>
          </w:p>
        </w:tc>
        <w:tc>
          <w:tcPr>
            <w:tcW w:w="385" w:type="pct"/>
            <w:vAlign w:val="center"/>
          </w:tcPr>
          <w:p w:rsidR="00A96F62" w:rsidRDefault="009C36AD" w:rsidP="00E30CB5">
            <w:pPr>
              <w:jc w:val="center"/>
              <w:rPr>
                <w:rFonts w:ascii="Arial" w:hAnsi="Arial" w:cs="Arial"/>
                <w:sz w:val="16"/>
                <w:szCs w:val="16"/>
              </w:rPr>
            </w:pPr>
            <w:r>
              <w:rPr>
                <w:rFonts w:ascii="Arial" w:hAnsi="Arial" w:cs="Arial"/>
                <w:sz w:val="16"/>
                <w:szCs w:val="16"/>
              </w:rPr>
              <w:t>46-66</w:t>
            </w:r>
          </w:p>
        </w:tc>
      </w:tr>
      <w:tr w:rsidR="00A96F62" w:rsidRPr="00887D10" w:rsidTr="00E30CB5">
        <w:trPr>
          <w:trHeight w:val="20"/>
        </w:trPr>
        <w:tc>
          <w:tcPr>
            <w:tcW w:w="4615" w:type="pct"/>
          </w:tcPr>
          <w:p w:rsidR="00A96F62" w:rsidRPr="007A1F82" w:rsidRDefault="00A96F62" w:rsidP="007A1F82">
            <w:pPr>
              <w:rPr>
                <w:rFonts w:ascii="Arial" w:hAnsi="Arial" w:cs="Arial"/>
                <w:sz w:val="16"/>
                <w:szCs w:val="16"/>
              </w:rPr>
            </w:pPr>
            <w:r w:rsidRPr="007A1F82">
              <w:rPr>
                <w:rFonts w:ascii="Arial" w:hAnsi="Arial" w:cs="Arial"/>
                <w:sz w:val="16"/>
                <w:szCs w:val="16"/>
              </w:rPr>
              <w:t xml:space="preserve">Постановление Администрации Валдайского муниципального района от </w:t>
            </w:r>
            <w:r w:rsidR="007A1F82" w:rsidRPr="007A1F82">
              <w:rPr>
                <w:rFonts w:ascii="Arial" w:hAnsi="Arial" w:cs="Arial"/>
                <w:sz w:val="16"/>
                <w:szCs w:val="16"/>
              </w:rPr>
              <w:t>05.07.2024 № 1810 «Об актуализации схемы теплоснабжения Яжелбицкого сельского поселения на 2025 год»</w:t>
            </w:r>
          </w:p>
        </w:tc>
        <w:tc>
          <w:tcPr>
            <w:tcW w:w="385" w:type="pct"/>
            <w:vAlign w:val="center"/>
          </w:tcPr>
          <w:p w:rsidR="00A96F62" w:rsidRDefault="009C36AD" w:rsidP="00E30CB5">
            <w:pPr>
              <w:jc w:val="center"/>
              <w:rPr>
                <w:rFonts w:ascii="Arial" w:hAnsi="Arial" w:cs="Arial"/>
                <w:sz w:val="16"/>
                <w:szCs w:val="16"/>
              </w:rPr>
            </w:pPr>
            <w:r>
              <w:rPr>
                <w:rFonts w:ascii="Arial" w:hAnsi="Arial" w:cs="Arial"/>
                <w:sz w:val="16"/>
                <w:szCs w:val="16"/>
              </w:rPr>
              <w:t>66-</w:t>
            </w:r>
            <w:r w:rsidR="00FD0737">
              <w:rPr>
                <w:rFonts w:ascii="Arial" w:hAnsi="Arial" w:cs="Arial"/>
                <w:sz w:val="16"/>
                <w:szCs w:val="16"/>
              </w:rPr>
              <w:t>88</w:t>
            </w:r>
          </w:p>
        </w:tc>
      </w:tr>
      <w:tr w:rsidR="00BC00BB" w:rsidRPr="00887D10" w:rsidTr="00E30CB5">
        <w:trPr>
          <w:trHeight w:val="20"/>
        </w:trPr>
        <w:tc>
          <w:tcPr>
            <w:tcW w:w="4615" w:type="pct"/>
          </w:tcPr>
          <w:p w:rsidR="00BC00BB" w:rsidRPr="00AE60FB" w:rsidRDefault="00BC00BB" w:rsidP="00A96F62">
            <w:pPr>
              <w:rPr>
                <w:rFonts w:ascii="Arial" w:hAnsi="Arial" w:cs="Arial"/>
                <w:sz w:val="16"/>
                <w:szCs w:val="16"/>
              </w:rPr>
            </w:pPr>
            <w:r w:rsidRPr="00AE60FB">
              <w:rPr>
                <w:rFonts w:ascii="Arial" w:hAnsi="Arial" w:cs="Arial"/>
                <w:sz w:val="16"/>
                <w:szCs w:val="16"/>
              </w:rPr>
              <w:t>Содержание</w:t>
            </w:r>
          </w:p>
        </w:tc>
        <w:tc>
          <w:tcPr>
            <w:tcW w:w="385" w:type="pct"/>
            <w:vAlign w:val="center"/>
          </w:tcPr>
          <w:p w:rsidR="00BC00BB" w:rsidRDefault="00FD0737" w:rsidP="00E30CB5">
            <w:pPr>
              <w:jc w:val="center"/>
              <w:rPr>
                <w:rFonts w:ascii="Arial" w:hAnsi="Arial" w:cs="Arial"/>
                <w:sz w:val="16"/>
                <w:szCs w:val="16"/>
              </w:rPr>
            </w:pPr>
            <w:r>
              <w:rPr>
                <w:rFonts w:ascii="Arial" w:hAnsi="Arial" w:cs="Arial"/>
                <w:sz w:val="16"/>
                <w:szCs w:val="16"/>
              </w:rPr>
              <w:t>89</w:t>
            </w:r>
          </w:p>
        </w:tc>
      </w:tr>
    </w:tbl>
    <w:p w:rsidR="00FF65CF" w:rsidRDefault="00FF65CF" w:rsidP="000B2260">
      <w:pPr>
        <w:jc w:val="right"/>
        <w:rPr>
          <w:rFonts w:ascii="Arial" w:hAnsi="Arial" w:cs="Arial"/>
          <w:sz w:val="16"/>
          <w:szCs w:val="16"/>
        </w:rPr>
      </w:pPr>
    </w:p>
    <w:p w:rsidR="00711F44" w:rsidRDefault="00711F44" w:rsidP="000B2260">
      <w:pPr>
        <w:jc w:val="right"/>
        <w:rPr>
          <w:rFonts w:ascii="Arial" w:hAnsi="Arial" w:cs="Arial"/>
          <w:sz w:val="16"/>
          <w:szCs w:val="16"/>
        </w:rPr>
      </w:pPr>
    </w:p>
    <w:p w:rsidR="00E76B9A" w:rsidRDefault="00E76B9A" w:rsidP="000B2260">
      <w:pPr>
        <w:jc w:val="right"/>
        <w:rPr>
          <w:rFonts w:ascii="Arial" w:hAnsi="Arial" w:cs="Arial"/>
          <w:sz w:val="16"/>
          <w:szCs w:val="16"/>
        </w:rPr>
      </w:pPr>
    </w:p>
    <w:p w:rsidR="00A53BD1" w:rsidRDefault="00A53BD1" w:rsidP="000B2260">
      <w:pPr>
        <w:jc w:val="right"/>
        <w:rPr>
          <w:rFonts w:ascii="Arial" w:hAnsi="Arial" w:cs="Arial"/>
          <w:sz w:val="16"/>
          <w:szCs w:val="16"/>
        </w:rPr>
      </w:pPr>
    </w:p>
    <w:p w:rsidR="00A53BD1" w:rsidRDefault="00A53BD1" w:rsidP="000B2260">
      <w:pPr>
        <w:jc w:val="right"/>
        <w:rPr>
          <w:rFonts w:ascii="Arial" w:hAnsi="Arial" w:cs="Arial"/>
          <w:sz w:val="16"/>
          <w:szCs w:val="16"/>
        </w:rPr>
      </w:pPr>
    </w:p>
    <w:p w:rsidR="00A53BD1" w:rsidRDefault="00A53BD1" w:rsidP="000B2260">
      <w:pPr>
        <w:jc w:val="right"/>
        <w:rPr>
          <w:rFonts w:ascii="Arial" w:hAnsi="Arial" w:cs="Arial"/>
          <w:sz w:val="16"/>
          <w:szCs w:val="16"/>
        </w:rPr>
      </w:pPr>
    </w:p>
    <w:p w:rsidR="00A53BD1" w:rsidRDefault="00A53BD1" w:rsidP="000B2260">
      <w:pPr>
        <w:jc w:val="right"/>
        <w:rPr>
          <w:rFonts w:ascii="Arial" w:hAnsi="Arial" w:cs="Arial"/>
          <w:sz w:val="16"/>
          <w:szCs w:val="16"/>
        </w:rPr>
      </w:pPr>
    </w:p>
    <w:p w:rsidR="00A53BD1" w:rsidRDefault="00A53BD1" w:rsidP="000B2260">
      <w:pPr>
        <w:jc w:val="right"/>
        <w:rPr>
          <w:rFonts w:ascii="Arial" w:hAnsi="Arial" w:cs="Arial"/>
          <w:sz w:val="16"/>
          <w:szCs w:val="16"/>
        </w:rPr>
      </w:pPr>
    </w:p>
    <w:p w:rsidR="00A53BD1" w:rsidRDefault="00A53BD1" w:rsidP="000B2260">
      <w:pPr>
        <w:jc w:val="right"/>
        <w:rPr>
          <w:rFonts w:ascii="Arial" w:hAnsi="Arial" w:cs="Arial"/>
          <w:sz w:val="16"/>
          <w:szCs w:val="16"/>
        </w:rPr>
      </w:pPr>
    </w:p>
    <w:p w:rsidR="00A53BD1" w:rsidRDefault="00A53BD1" w:rsidP="000B2260">
      <w:pPr>
        <w:jc w:val="right"/>
        <w:rPr>
          <w:rFonts w:ascii="Arial" w:hAnsi="Arial" w:cs="Arial"/>
          <w:sz w:val="16"/>
          <w:szCs w:val="16"/>
        </w:rPr>
      </w:pPr>
    </w:p>
    <w:p w:rsidR="00A53BD1" w:rsidRDefault="00A53BD1" w:rsidP="000B2260">
      <w:pPr>
        <w:jc w:val="right"/>
        <w:rPr>
          <w:rFonts w:ascii="Arial" w:hAnsi="Arial" w:cs="Arial"/>
          <w:sz w:val="16"/>
          <w:szCs w:val="16"/>
        </w:rPr>
      </w:pPr>
    </w:p>
    <w:p w:rsidR="00A53BD1" w:rsidRDefault="00A53BD1" w:rsidP="000B2260">
      <w:pPr>
        <w:jc w:val="right"/>
        <w:rPr>
          <w:rFonts w:ascii="Arial" w:hAnsi="Arial" w:cs="Arial"/>
          <w:sz w:val="16"/>
          <w:szCs w:val="16"/>
        </w:rPr>
      </w:pPr>
    </w:p>
    <w:p w:rsidR="00A53BD1" w:rsidRDefault="00A53BD1" w:rsidP="000B2260">
      <w:pPr>
        <w:jc w:val="right"/>
        <w:rPr>
          <w:rFonts w:ascii="Arial" w:hAnsi="Arial" w:cs="Arial"/>
          <w:sz w:val="16"/>
          <w:szCs w:val="16"/>
        </w:rPr>
      </w:pPr>
    </w:p>
    <w:p w:rsidR="00A53BD1" w:rsidRDefault="00A53BD1" w:rsidP="000B2260">
      <w:pPr>
        <w:jc w:val="right"/>
        <w:rPr>
          <w:rFonts w:ascii="Arial" w:hAnsi="Arial" w:cs="Arial"/>
          <w:sz w:val="16"/>
          <w:szCs w:val="16"/>
        </w:rPr>
      </w:pPr>
    </w:p>
    <w:p w:rsidR="00A53BD1" w:rsidRDefault="00A53BD1" w:rsidP="000B2260">
      <w:pPr>
        <w:jc w:val="right"/>
        <w:rPr>
          <w:rFonts w:ascii="Arial" w:hAnsi="Arial" w:cs="Arial"/>
          <w:sz w:val="16"/>
          <w:szCs w:val="16"/>
        </w:rPr>
      </w:pPr>
    </w:p>
    <w:p w:rsidR="00A53BD1" w:rsidRDefault="00A53BD1" w:rsidP="000B2260">
      <w:pPr>
        <w:jc w:val="right"/>
        <w:rPr>
          <w:rFonts w:ascii="Arial" w:hAnsi="Arial" w:cs="Arial"/>
          <w:sz w:val="16"/>
          <w:szCs w:val="16"/>
        </w:rPr>
      </w:pPr>
    </w:p>
    <w:p w:rsidR="00A53BD1" w:rsidRDefault="00A53BD1" w:rsidP="000B2260">
      <w:pPr>
        <w:jc w:val="right"/>
        <w:rPr>
          <w:rFonts w:ascii="Arial" w:hAnsi="Arial" w:cs="Arial"/>
          <w:sz w:val="16"/>
          <w:szCs w:val="16"/>
        </w:rPr>
      </w:pPr>
    </w:p>
    <w:p w:rsidR="00A53BD1" w:rsidRDefault="00A53BD1" w:rsidP="000B2260">
      <w:pPr>
        <w:jc w:val="right"/>
        <w:rPr>
          <w:rFonts w:ascii="Arial" w:hAnsi="Arial" w:cs="Arial"/>
          <w:sz w:val="16"/>
          <w:szCs w:val="16"/>
        </w:rPr>
      </w:pPr>
    </w:p>
    <w:p w:rsidR="00A53BD1" w:rsidRDefault="00A53BD1" w:rsidP="000B2260">
      <w:pPr>
        <w:jc w:val="right"/>
        <w:rPr>
          <w:rFonts w:ascii="Arial" w:hAnsi="Arial" w:cs="Arial"/>
          <w:sz w:val="16"/>
          <w:szCs w:val="16"/>
        </w:rPr>
      </w:pPr>
    </w:p>
    <w:p w:rsidR="00A53BD1" w:rsidRDefault="00A53BD1" w:rsidP="000B2260">
      <w:pPr>
        <w:jc w:val="right"/>
        <w:rPr>
          <w:rFonts w:ascii="Arial" w:hAnsi="Arial" w:cs="Arial"/>
          <w:sz w:val="16"/>
          <w:szCs w:val="16"/>
        </w:rPr>
      </w:pPr>
    </w:p>
    <w:p w:rsidR="00A53BD1" w:rsidRDefault="00A53BD1" w:rsidP="000B2260">
      <w:pPr>
        <w:jc w:val="right"/>
        <w:rPr>
          <w:rFonts w:ascii="Arial" w:hAnsi="Arial" w:cs="Arial"/>
          <w:sz w:val="16"/>
          <w:szCs w:val="16"/>
        </w:rPr>
      </w:pPr>
    </w:p>
    <w:p w:rsidR="00A53BD1" w:rsidRDefault="00A53BD1" w:rsidP="000B2260">
      <w:pPr>
        <w:jc w:val="right"/>
        <w:rPr>
          <w:rFonts w:ascii="Arial" w:hAnsi="Arial" w:cs="Arial"/>
          <w:sz w:val="16"/>
          <w:szCs w:val="16"/>
        </w:rPr>
      </w:pPr>
    </w:p>
    <w:p w:rsidR="00A53BD1" w:rsidRDefault="00A53BD1" w:rsidP="000B2260">
      <w:pPr>
        <w:jc w:val="right"/>
        <w:rPr>
          <w:rFonts w:ascii="Arial" w:hAnsi="Arial" w:cs="Arial"/>
          <w:sz w:val="16"/>
          <w:szCs w:val="16"/>
        </w:rPr>
      </w:pPr>
    </w:p>
    <w:p w:rsidR="00A53BD1" w:rsidRDefault="00A53BD1" w:rsidP="000B2260">
      <w:pPr>
        <w:jc w:val="right"/>
        <w:rPr>
          <w:rFonts w:ascii="Arial" w:hAnsi="Arial" w:cs="Arial"/>
          <w:sz w:val="16"/>
          <w:szCs w:val="16"/>
        </w:rPr>
      </w:pPr>
    </w:p>
    <w:p w:rsidR="00A53BD1" w:rsidRDefault="00A53BD1" w:rsidP="000B2260">
      <w:pPr>
        <w:jc w:val="right"/>
        <w:rPr>
          <w:rFonts w:ascii="Arial" w:hAnsi="Arial" w:cs="Arial"/>
          <w:sz w:val="16"/>
          <w:szCs w:val="16"/>
        </w:rPr>
      </w:pPr>
    </w:p>
    <w:p w:rsidR="00A53BD1" w:rsidRDefault="00A53BD1" w:rsidP="000B2260">
      <w:pPr>
        <w:jc w:val="right"/>
        <w:rPr>
          <w:rFonts w:ascii="Arial" w:hAnsi="Arial" w:cs="Arial"/>
          <w:sz w:val="16"/>
          <w:szCs w:val="16"/>
        </w:rPr>
      </w:pPr>
    </w:p>
    <w:p w:rsidR="00A53BD1" w:rsidRDefault="00A53BD1" w:rsidP="000B2260">
      <w:pPr>
        <w:jc w:val="right"/>
        <w:rPr>
          <w:rFonts w:ascii="Arial" w:hAnsi="Arial" w:cs="Arial"/>
          <w:sz w:val="16"/>
          <w:szCs w:val="16"/>
        </w:rPr>
      </w:pPr>
    </w:p>
    <w:p w:rsidR="00A53BD1" w:rsidRDefault="00A53BD1" w:rsidP="000B2260">
      <w:pPr>
        <w:jc w:val="right"/>
        <w:rPr>
          <w:rFonts w:ascii="Arial" w:hAnsi="Arial" w:cs="Arial"/>
          <w:sz w:val="16"/>
          <w:szCs w:val="16"/>
        </w:rPr>
      </w:pPr>
    </w:p>
    <w:p w:rsidR="00A53BD1" w:rsidRDefault="00A53BD1" w:rsidP="000B2260">
      <w:pPr>
        <w:jc w:val="right"/>
        <w:rPr>
          <w:rFonts w:ascii="Arial" w:hAnsi="Arial" w:cs="Arial"/>
          <w:sz w:val="16"/>
          <w:szCs w:val="16"/>
        </w:rPr>
      </w:pPr>
    </w:p>
    <w:p w:rsidR="00A53BD1" w:rsidRDefault="00A53BD1" w:rsidP="000B2260">
      <w:pPr>
        <w:jc w:val="right"/>
        <w:rPr>
          <w:rFonts w:ascii="Arial" w:hAnsi="Arial" w:cs="Arial"/>
          <w:sz w:val="16"/>
          <w:szCs w:val="16"/>
        </w:rPr>
      </w:pPr>
    </w:p>
    <w:p w:rsidR="00A53BD1" w:rsidRDefault="00A53BD1" w:rsidP="000B2260">
      <w:pPr>
        <w:jc w:val="right"/>
        <w:rPr>
          <w:rFonts w:ascii="Arial" w:hAnsi="Arial" w:cs="Arial"/>
          <w:sz w:val="16"/>
          <w:szCs w:val="16"/>
        </w:rPr>
      </w:pPr>
    </w:p>
    <w:p w:rsidR="00A53BD1" w:rsidRDefault="00A53BD1" w:rsidP="000B2260">
      <w:pPr>
        <w:jc w:val="right"/>
        <w:rPr>
          <w:rFonts w:ascii="Arial" w:hAnsi="Arial" w:cs="Arial"/>
          <w:sz w:val="16"/>
          <w:szCs w:val="16"/>
        </w:rPr>
      </w:pPr>
    </w:p>
    <w:p w:rsidR="00972A34" w:rsidRPr="005303E9" w:rsidRDefault="00972A34" w:rsidP="00972A34">
      <w:pPr>
        <w:jc w:val="center"/>
        <w:rPr>
          <w:rFonts w:ascii="Arial" w:hAnsi="Arial" w:cs="Arial"/>
          <w:sz w:val="12"/>
          <w:szCs w:val="12"/>
        </w:rPr>
      </w:pPr>
      <w:r w:rsidRPr="00C52532">
        <w:rPr>
          <w:rFonts w:ascii="Arial" w:hAnsi="Arial" w:cs="Arial"/>
          <w:sz w:val="16"/>
          <w:szCs w:val="16"/>
        </w:rPr>
        <w:t>_____________________________________________________</w:t>
      </w:r>
    </w:p>
    <w:p w:rsidR="00972A34" w:rsidRPr="00C52532" w:rsidRDefault="00972A34" w:rsidP="00433AFA">
      <w:pPr>
        <w:rPr>
          <w:rFonts w:ascii="Arial" w:hAnsi="Arial" w:cs="Arial"/>
          <w:sz w:val="4"/>
          <w:szCs w:val="4"/>
        </w:rPr>
      </w:pPr>
    </w:p>
    <w:p w:rsidR="00972A34" w:rsidRPr="00A53BD1" w:rsidRDefault="00972A34" w:rsidP="00972A34">
      <w:pPr>
        <w:jc w:val="center"/>
        <w:rPr>
          <w:rFonts w:ascii="Arial" w:hAnsi="Arial" w:cs="Arial"/>
          <w:sz w:val="12"/>
          <w:szCs w:val="12"/>
        </w:rPr>
      </w:pPr>
      <w:r w:rsidRPr="00A53BD1">
        <w:rPr>
          <w:rFonts w:ascii="Arial" w:hAnsi="Arial" w:cs="Arial"/>
          <w:sz w:val="12"/>
          <w:szCs w:val="12"/>
        </w:rPr>
        <w:t>«Ва</w:t>
      </w:r>
      <w:r w:rsidR="007C2FAF" w:rsidRPr="00A53BD1">
        <w:rPr>
          <w:rFonts w:ascii="Arial" w:hAnsi="Arial" w:cs="Arial"/>
          <w:sz w:val="12"/>
          <w:szCs w:val="12"/>
        </w:rPr>
        <w:t>л</w:t>
      </w:r>
      <w:r w:rsidR="00EE35B9" w:rsidRPr="00A53BD1">
        <w:rPr>
          <w:rFonts w:ascii="Arial" w:hAnsi="Arial" w:cs="Arial"/>
          <w:sz w:val="12"/>
          <w:szCs w:val="12"/>
        </w:rPr>
        <w:t xml:space="preserve">дайский </w:t>
      </w:r>
      <w:r w:rsidR="00566894" w:rsidRPr="00A53BD1">
        <w:rPr>
          <w:rFonts w:ascii="Arial" w:hAnsi="Arial" w:cs="Arial"/>
          <w:sz w:val="12"/>
          <w:szCs w:val="12"/>
        </w:rPr>
        <w:t xml:space="preserve">Вестник». Бюллетень № </w:t>
      </w:r>
      <w:r w:rsidR="00850997" w:rsidRPr="00A53BD1">
        <w:rPr>
          <w:rFonts w:ascii="Arial" w:hAnsi="Arial" w:cs="Arial"/>
          <w:sz w:val="12"/>
          <w:szCs w:val="12"/>
        </w:rPr>
        <w:t>4</w:t>
      </w:r>
      <w:r w:rsidR="00937380" w:rsidRPr="00A53BD1">
        <w:rPr>
          <w:rFonts w:ascii="Arial" w:hAnsi="Arial" w:cs="Arial"/>
          <w:sz w:val="12"/>
          <w:szCs w:val="12"/>
        </w:rPr>
        <w:t>2</w:t>
      </w:r>
      <w:r w:rsidR="00413518" w:rsidRPr="00A53BD1">
        <w:rPr>
          <w:rFonts w:ascii="Arial" w:hAnsi="Arial" w:cs="Arial"/>
          <w:sz w:val="12"/>
          <w:szCs w:val="12"/>
        </w:rPr>
        <w:t xml:space="preserve"> </w:t>
      </w:r>
      <w:r w:rsidR="00EC3082" w:rsidRPr="00A53BD1">
        <w:rPr>
          <w:rFonts w:ascii="Arial" w:hAnsi="Arial" w:cs="Arial"/>
          <w:sz w:val="12"/>
          <w:szCs w:val="12"/>
        </w:rPr>
        <w:t>(6</w:t>
      </w:r>
      <w:r w:rsidR="00937380" w:rsidRPr="00A53BD1">
        <w:rPr>
          <w:rFonts w:ascii="Arial" w:hAnsi="Arial" w:cs="Arial"/>
          <w:sz w:val="12"/>
          <w:szCs w:val="12"/>
        </w:rPr>
        <w:t>50</w:t>
      </w:r>
      <w:r w:rsidR="00F46BFB" w:rsidRPr="00A53BD1">
        <w:rPr>
          <w:rFonts w:ascii="Arial" w:hAnsi="Arial" w:cs="Arial"/>
          <w:sz w:val="12"/>
          <w:szCs w:val="12"/>
        </w:rPr>
        <w:t xml:space="preserve">) от </w:t>
      </w:r>
      <w:r w:rsidR="00850997" w:rsidRPr="00A53BD1">
        <w:rPr>
          <w:rFonts w:ascii="Arial" w:hAnsi="Arial" w:cs="Arial"/>
          <w:sz w:val="12"/>
          <w:szCs w:val="12"/>
        </w:rPr>
        <w:t>0</w:t>
      </w:r>
      <w:r w:rsidR="00937380" w:rsidRPr="00A53BD1">
        <w:rPr>
          <w:rFonts w:ascii="Arial" w:hAnsi="Arial" w:cs="Arial"/>
          <w:sz w:val="12"/>
          <w:szCs w:val="12"/>
        </w:rPr>
        <w:t>5</w:t>
      </w:r>
      <w:r w:rsidR="00850997" w:rsidRPr="00A53BD1">
        <w:rPr>
          <w:rFonts w:ascii="Arial" w:hAnsi="Arial" w:cs="Arial"/>
          <w:sz w:val="12"/>
          <w:szCs w:val="12"/>
        </w:rPr>
        <w:t>.07</w:t>
      </w:r>
      <w:r w:rsidR="00566894" w:rsidRPr="00A53BD1">
        <w:rPr>
          <w:rFonts w:ascii="Arial" w:hAnsi="Arial" w:cs="Arial"/>
          <w:sz w:val="12"/>
          <w:szCs w:val="12"/>
        </w:rPr>
        <w:t>.2024</w:t>
      </w:r>
    </w:p>
    <w:p w:rsidR="00972A34" w:rsidRPr="00A53BD1" w:rsidRDefault="00972A34" w:rsidP="00972A34">
      <w:pPr>
        <w:jc w:val="center"/>
        <w:rPr>
          <w:rFonts w:ascii="Arial" w:hAnsi="Arial" w:cs="Arial"/>
          <w:sz w:val="12"/>
          <w:szCs w:val="12"/>
        </w:rPr>
      </w:pPr>
      <w:r w:rsidRPr="00A53BD1">
        <w:rPr>
          <w:rFonts w:ascii="Arial" w:hAnsi="Arial" w:cs="Arial"/>
          <w:sz w:val="12"/>
          <w:szCs w:val="12"/>
        </w:rPr>
        <w:t>Учредитель: Дума</w:t>
      </w:r>
      <w:r w:rsidR="00BA114B" w:rsidRPr="00A53BD1">
        <w:rPr>
          <w:rFonts w:ascii="Arial" w:hAnsi="Arial" w:cs="Arial"/>
          <w:sz w:val="12"/>
          <w:szCs w:val="12"/>
        </w:rPr>
        <w:t xml:space="preserve"> </w:t>
      </w:r>
      <w:r w:rsidRPr="00A53BD1">
        <w:rPr>
          <w:rFonts w:ascii="Arial" w:hAnsi="Arial" w:cs="Arial"/>
          <w:sz w:val="12"/>
          <w:szCs w:val="12"/>
        </w:rPr>
        <w:t>Валдайского муниципального района</w:t>
      </w:r>
    </w:p>
    <w:p w:rsidR="00972A34" w:rsidRPr="00A53BD1" w:rsidRDefault="00972A34" w:rsidP="00972A34">
      <w:pPr>
        <w:jc w:val="center"/>
        <w:rPr>
          <w:rFonts w:ascii="Arial" w:hAnsi="Arial" w:cs="Arial"/>
          <w:sz w:val="12"/>
          <w:szCs w:val="12"/>
        </w:rPr>
      </w:pPr>
      <w:r w:rsidRPr="00A53BD1">
        <w:rPr>
          <w:rFonts w:ascii="Arial" w:hAnsi="Arial" w:cs="Arial"/>
          <w:sz w:val="12"/>
          <w:szCs w:val="12"/>
        </w:rPr>
        <w:t>Утвержден решением Думы Валдайского</w:t>
      </w:r>
      <w:r w:rsidR="00BA114B" w:rsidRPr="00A53BD1">
        <w:rPr>
          <w:rFonts w:ascii="Arial" w:hAnsi="Arial" w:cs="Arial"/>
          <w:sz w:val="12"/>
          <w:szCs w:val="12"/>
        </w:rPr>
        <w:t xml:space="preserve"> </w:t>
      </w:r>
      <w:r w:rsidRPr="00A53BD1">
        <w:rPr>
          <w:rFonts w:ascii="Arial" w:hAnsi="Arial" w:cs="Arial"/>
          <w:sz w:val="12"/>
          <w:szCs w:val="12"/>
        </w:rPr>
        <w:t>муниципального района от 27.03.2014 № 289</w:t>
      </w:r>
    </w:p>
    <w:p w:rsidR="00972A34" w:rsidRPr="00A53BD1" w:rsidRDefault="00972A34" w:rsidP="00972A34">
      <w:pPr>
        <w:jc w:val="center"/>
        <w:rPr>
          <w:rFonts w:ascii="Arial" w:hAnsi="Arial" w:cs="Arial"/>
          <w:sz w:val="12"/>
          <w:szCs w:val="12"/>
        </w:rPr>
      </w:pPr>
      <w:r w:rsidRPr="00A53BD1">
        <w:rPr>
          <w:rFonts w:ascii="Arial" w:hAnsi="Arial" w:cs="Arial"/>
          <w:sz w:val="12"/>
          <w:szCs w:val="12"/>
        </w:rPr>
        <w:t>Главный редактор: Глава Валдайского муниципального района Ю.В. Стадэ, телефон: 2-25-16</w:t>
      </w:r>
    </w:p>
    <w:p w:rsidR="00972A34" w:rsidRPr="00A53BD1" w:rsidRDefault="00972A34" w:rsidP="00972A34">
      <w:pPr>
        <w:jc w:val="center"/>
        <w:rPr>
          <w:rFonts w:ascii="Arial" w:hAnsi="Arial" w:cs="Arial"/>
          <w:sz w:val="12"/>
          <w:szCs w:val="12"/>
        </w:rPr>
      </w:pPr>
      <w:r w:rsidRPr="00A53BD1">
        <w:rPr>
          <w:rFonts w:ascii="Arial" w:hAnsi="Arial" w:cs="Arial"/>
          <w:sz w:val="12"/>
          <w:szCs w:val="12"/>
        </w:rPr>
        <w:t>Адрес редакции: Новгородская обл., Валдайский район, г.Валдай, пр.Комсомольский, д.19/21</w:t>
      </w:r>
    </w:p>
    <w:p w:rsidR="00972A34" w:rsidRPr="00A53BD1" w:rsidRDefault="00972A34" w:rsidP="00972A34">
      <w:pPr>
        <w:jc w:val="center"/>
        <w:rPr>
          <w:rFonts w:ascii="Arial" w:hAnsi="Arial" w:cs="Arial"/>
          <w:sz w:val="12"/>
          <w:szCs w:val="12"/>
        </w:rPr>
      </w:pPr>
      <w:r w:rsidRPr="00A53BD1">
        <w:rPr>
          <w:rFonts w:ascii="Arial" w:hAnsi="Arial" w:cs="Arial"/>
          <w:sz w:val="12"/>
          <w:szCs w:val="12"/>
        </w:rPr>
        <w:t>Отпечатано в МБУ «Административно-хозяйственное управление» Новгородская обл., Валдайский район,</w:t>
      </w:r>
    </w:p>
    <w:p w:rsidR="00972A34" w:rsidRPr="00A53BD1" w:rsidRDefault="00972A34" w:rsidP="00972A34">
      <w:pPr>
        <w:jc w:val="center"/>
        <w:rPr>
          <w:rFonts w:ascii="Arial" w:hAnsi="Arial" w:cs="Arial"/>
          <w:sz w:val="12"/>
          <w:szCs w:val="12"/>
        </w:rPr>
      </w:pPr>
      <w:r w:rsidRPr="00A53BD1">
        <w:rPr>
          <w:rFonts w:ascii="Arial" w:hAnsi="Arial" w:cs="Arial"/>
          <w:sz w:val="12"/>
          <w:szCs w:val="12"/>
        </w:rPr>
        <w:t>г. Валдай, пр. Комсомольский, д.19/21 тел/факс 46-310</w:t>
      </w:r>
      <w:r w:rsidR="00614547" w:rsidRPr="00A53BD1">
        <w:rPr>
          <w:rFonts w:ascii="Arial" w:hAnsi="Arial" w:cs="Arial"/>
          <w:sz w:val="12"/>
          <w:szCs w:val="12"/>
        </w:rPr>
        <w:t xml:space="preserve"> </w:t>
      </w:r>
      <w:r w:rsidRPr="00A53BD1">
        <w:rPr>
          <w:rFonts w:ascii="Arial" w:hAnsi="Arial" w:cs="Arial"/>
          <w:sz w:val="12"/>
          <w:szCs w:val="12"/>
        </w:rPr>
        <w:t>(доб. 122)</w:t>
      </w:r>
    </w:p>
    <w:p w:rsidR="00972A34" w:rsidRPr="00972A34" w:rsidRDefault="00972A34" w:rsidP="00FF7F29">
      <w:pPr>
        <w:jc w:val="center"/>
        <w:rPr>
          <w:rFonts w:ascii="Arial" w:hAnsi="Arial" w:cs="Arial"/>
          <w:sz w:val="16"/>
          <w:szCs w:val="16"/>
        </w:rPr>
      </w:pPr>
      <w:r w:rsidRPr="00A53BD1">
        <w:rPr>
          <w:rFonts w:ascii="Arial" w:hAnsi="Arial" w:cs="Arial"/>
          <w:sz w:val="12"/>
          <w:szCs w:val="12"/>
        </w:rPr>
        <w:t>Выходит по пятницам</w:t>
      </w:r>
      <w:r w:rsidR="007B2B8A" w:rsidRPr="00A53BD1">
        <w:rPr>
          <w:rFonts w:ascii="Arial" w:hAnsi="Arial" w:cs="Arial"/>
          <w:sz w:val="12"/>
          <w:szCs w:val="12"/>
        </w:rPr>
        <w:t xml:space="preserve">. </w:t>
      </w:r>
      <w:r w:rsidR="00E76B9A" w:rsidRPr="00A53BD1">
        <w:rPr>
          <w:rFonts w:ascii="Arial" w:hAnsi="Arial" w:cs="Arial"/>
          <w:sz w:val="12"/>
          <w:szCs w:val="12"/>
        </w:rPr>
        <w:t>Объем</w:t>
      </w:r>
      <w:r w:rsidR="00BC00BB" w:rsidRPr="00A53BD1">
        <w:rPr>
          <w:rFonts w:ascii="Arial" w:hAnsi="Arial" w:cs="Arial"/>
          <w:sz w:val="12"/>
          <w:szCs w:val="12"/>
        </w:rPr>
        <w:t xml:space="preserve"> </w:t>
      </w:r>
      <w:r w:rsidR="00FD0737" w:rsidRPr="00A53BD1">
        <w:rPr>
          <w:rFonts w:ascii="Arial" w:hAnsi="Arial" w:cs="Arial"/>
          <w:sz w:val="12"/>
          <w:szCs w:val="12"/>
        </w:rPr>
        <w:t>89</w:t>
      </w:r>
      <w:r w:rsidRPr="00A53BD1">
        <w:rPr>
          <w:rFonts w:ascii="Arial" w:hAnsi="Arial" w:cs="Arial"/>
          <w:sz w:val="12"/>
          <w:szCs w:val="12"/>
        </w:rPr>
        <w:t xml:space="preserve"> п.л. Тираж </w:t>
      </w:r>
      <w:r w:rsidR="001D52DC" w:rsidRPr="00A53BD1">
        <w:rPr>
          <w:rFonts w:ascii="Arial" w:hAnsi="Arial" w:cs="Arial"/>
          <w:sz w:val="12"/>
          <w:szCs w:val="12"/>
        </w:rPr>
        <w:t>30</w:t>
      </w:r>
      <w:r w:rsidRPr="00A53BD1">
        <w:rPr>
          <w:rFonts w:ascii="Arial" w:hAnsi="Arial" w:cs="Arial"/>
          <w:sz w:val="12"/>
          <w:szCs w:val="12"/>
        </w:rPr>
        <w:t xml:space="preserve"> экз. Распространяется бесплатно.</w:t>
      </w:r>
    </w:p>
    <w:sectPr w:rsidR="00972A34" w:rsidRPr="00972A34" w:rsidSect="00F26982">
      <w:headerReference w:type="even" r:id="rId64"/>
      <w:headerReference w:type="default" r:id="rId65"/>
      <w:footnotePr>
        <w:pos w:val="beneathText"/>
      </w:footnotePr>
      <w:pgSz w:w="11906" w:h="16838" w:code="9"/>
      <w:pgMar w:top="284" w:right="282" w:bottom="284" w:left="284"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801" w:rsidRDefault="00B30801">
      <w:r>
        <w:separator/>
      </w:r>
    </w:p>
  </w:endnote>
  <w:endnote w:type="continuationSeparator" w:id="0">
    <w:p w:rsidR="00B30801" w:rsidRDefault="00B30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icrosoft YaHei">
    <w:panose1 w:val="020B0503020204020204"/>
    <w:charset w:val="86"/>
    <w:family w:val="swiss"/>
    <w:pitch w:val="variable"/>
    <w:sig w:usb0="80000287" w:usb1="280F3C52" w:usb2="00000016" w:usb3="00000000" w:csb0="0004001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tarSymbol">
    <w:altName w:val="MS Mincho"/>
    <w:charset w:val="80"/>
    <w:family w:val="auto"/>
    <w:pitch w:val="default"/>
  </w:font>
  <w:font w:name="SchoolBook">
    <w:altName w:val="Times New Roman"/>
    <w:panose1 w:val="00000000000000000000"/>
    <w:charset w:val="00"/>
    <w:family w:val="auto"/>
    <w:notTrueType/>
    <w:pitch w:val="variable"/>
    <w:sig w:usb0="00000003" w:usb1="00000000" w:usb2="00000000" w:usb3="00000000" w:csb0="00000001" w:csb1="00000000"/>
  </w:font>
  <w:font w:name="PT Astra Serif">
    <w:altName w:val="Times New Roman"/>
    <w:charset w:val="01"/>
    <w:family w:val="roman"/>
    <w:pitch w:val="default"/>
  </w:font>
  <w:font w:name="XO Thames">
    <w:altName w:val="Times New Roman"/>
    <w:panose1 w:val="00000000000000000000"/>
    <w:charset w:val="00"/>
    <w:family w:val="roman"/>
    <w:notTrueType/>
    <w:pitch w:val="default"/>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801" w:rsidRDefault="00B30801">
      <w:r>
        <w:separator/>
      </w:r>
    </w:p>
  </w:footnote>
  <w:footnote w:type="continuationSeparator" w:id="0">
    <w:p w:rsidR="00B30801" w:rsidRDefault="00B308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131" w:rsidRPr="00C14209" w:rsidRDefault="00A24131" w:rsidP="00C14209">
    <w:pPr>
      <w:pStyle w:val="a9"/>
      <w:rPr>
        <w:sz w:val="12"/>
        <w:szCs w:val="12"/>
      </w:rPr>
    </w:pPr>
    <w:r w:rsidRPr="00E65CCB">
      <w:rPr>
        <w:sz w:val="12"/>
        <w:szCs w:val="12"/>
      </w:rPr>
      <w:t xml:space="preserve">страница </w:t>
    </w:r>
    <w:r w:rsidRPr="00E65CCB">
      <w:rPr>
        <w:sz w:val="12"/>
        <w:szCs w:val="12"/>
      </w:rPr>
      <w:fldChar w:fldCharType="begin"/>
    </w:r>
    <w:r w:rsidRPr="00E65CCB">
      <w:rPr>
        <w:sz w:val="12"/>
        <w:szCs w:val="12"/>
      </w:rPr>
      <w:instrText xml:space="preserve"> PAGE   \* MERGEFORMAT </w:instrText>
    </w:r>
    <w:r w:rsidRPr="00E65CCB">
      <w:rPr>
        <w:sz w:val="12"/>
        <w:szCs w:val="12"/>
      </w:rPr>
      <w:fldChar w:fldCharType="separate"/>
    </w:r>
    <w:r w:rsidR="006F1340">
      <w:rPr>
        <w:noProof/>
        <w:sz w:val="12"/>
        <w:szCs w:val="12"/>
      </w:rPr>
      <w:t>52</w:t>
    </w:r>
    <w:r w:rsidRPr="00E65CCB">
      <w:rPr>
        <w:sz w:val="12"/>
        <w:szCs w:val="1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131" w:rsidRPr="008F785E" w:rsidRDefault="00A24131" w:rsidP="00E65CCB">
    <w:pPr>
      <w:pStyle w:val="a9"/>
      <w:jc w:val="right"/>
      <w:rPr>
        <w:sz w:val="12"/>
        <w:szCs w:val="12"/>
      </w:rPr>
    </w:pPr>
    <w:r w:rsidRPr="008F785E">
      <w:rPr>
        <w:sz w:val="12"/>
        <w:szCs w:val="12"/>
      </w:rPr>
      <w:t xml:space="preserve">страница </w:t>
    </w:r>
    <w:r w:rsidRPr="008F785E">
      <w:rPr>
        <w:sz w:val="12"/>
        <w:szCs w:val="12"/>
      </w:rPr>
      <w:fldChar w:fldCharType="begin"/>
    </w:r>
    <w:r w:rsidRPr="008F785E">
      <w:rPr>
        <w:sz w:val="12"/>
        <w:szCs w:val="12"/>
      </w:rPr>
      <w:instrText xml:space="preserve"> PAGE   \* MERGEFORMAT </w:instrText>
    </w:r>
    <w:r w:rsidRPr="008F785E">
      <w:rPr>
        <w:sz w:val="12"/>
        <w:szCs w:val="12"/>
      </w:rPr>
      <w:fldChar w:fldCharType="separate"/>
    </w:r>
    <w:r w:rsidR="006F1340">
      <w:rPr>
        <w:noProof/>
        <w:sz w:val="12"/>
        <w:szCs w:val="12"/>
      </w:rPr>
      <w:t>51</w:t>
    </w:r>
    <w:r w:rsidRPr="008F785E">
      <w:rPr>
        <w:sz w:val="12"/>
        <w:szCs w:val="1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B0CAB69A"/>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43E29A48"/>
    <w:name w:val="WW8Num3"/>
    <w:lvl w:ilvl="0">
      <w:start w:val="3"/>
      <w:numFmt w:val="decimal"/>
      <w:lvlText w:val="%1."/>
      <w:lvlJc w:val="left"/>
      <w:pPr>
        <w:tabs>
          <w:tab w:val="num" w:pos="0"/>
        </w:tabs>
        <w:ind w:left="0" w:firstLine="0"/>
      </w:pPr>
      <w:rPr>
        <w:rFonts w:ascii="Times New Roman" w:hAnsi="Times New Roman" w:cs="Times New Roman"/>
      </w:rPr>
    </w:lvl>
    <w:lvl w:ilvl="1">
      <w:start w:val="5"/>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 w15:restartNumberingAfterBreak="0">
    <w:nsid w:val="00000004"/>
    <w:multiLevelType w:val="multilevel"/>
    <w:tmpl w:val="00000004"/>
    <w:name w:val="WW8Num4"/>
    <w:lvl w:ilvl="0">
      <w:start w:val="1"/>
      <w:numFmt w:val="bullet"/>
      <w:lvlText w:val=""/>
      <w:lvlJc w:val="left"/>
      <w:pPr>
        <w:tabs>
          <w:tab w:val="num" w:pos="672"/>
        </w:tabs>
        <w:ind w:left="672" w:hanging="360"/>
      </w:pPr>
      <w:rPr>
        <w:rFonts w:ascii="Symbol" w:hAnsi="Symbol"/>
      </w:rPr>
    </w:lvl>
    <w:lvl w:ilvl="1">
      <w:start w:val="1"/>
      <w:numFmt w:val="bullet"/>
      <w:lvlText w:val="◦"/>
      <w:lvlJc w:val="left"/>
      <w:pPr>
        <w:tabs>
          <w:tab w:val="num" w:pos="1032"/>
        </w:tabs>
        <w:ind w:left="1032" w:hanging="360"/>
      </w:pPr>
      <w:rPr>
        <w:rFonts w:ascii="OpenSymbol" w:hAnsi="OpenSymbol"/>
      </w:rPr>
    </w:lvl>
    <w:lvl w:ilvl="2">
      <w:start w:val="1"/>
      <w:numFmt w:val="bullet"/>
      <w:lvlText w:val="▪"/>
      <w:lvlJc w:val="left"/>
      <w:pPr>
        <w:tabs>
          <w:tab w:val="num" w:pos="1392"/>
        </w:tabs>
        <w:ind w:left="1392" w:hanging="360"/>
      </w:pPr>
      <w:rPr>
        <w:rFonts w:ascii="OpenSymbol" w:hAnsi="OpenSymbol"/>
      </w:rPr>
    </w:lvl>
    <w:lvl w:ilvl="3">
      <w:start w:val="1"/>
      <w:numFmt w:val="bullet"/>
      <w:lvlText w:val=""/>
      <w:lvlJc w:val="left"/>
      <w:pPr>
        <w:tabs>
          <w:tab w:val="num" w:pos="1752"/>
        </w:tabs>
        <w:ind w:left="1752" w:hanging="360"/>
      </w:pPr>
      <w:rPr>
        <w:rFonts w:ascii="Symbol" w:hAnsi="Symbol"/>
      </w:rPr>
    </w:lvl>
    <w:lvl w:ilvl="4">
      <w:start w:val="1"/>
      <w:numFmt w:val="bullet"/>
      <w:lvlText w:val="◦"/>
      <w:lvlJc w:val="left"/>
      <w:pPr>
        <w:tabs>
          <w:tab w:val="num" w:pos="2112"/>
        </w:tabs>
        <w:ind w:left="2112" w:hanging="360"/>
      </w:pPr>
      <w:rPr>
        <w:rFonts w:ascii="OpenSymbol" w:hAnsi="OpenSymbol"/>
      </w:rPr>
    </w:lvl>
    <w:lvl w:ilvl="5">
      <w:start w:val="1"/>
      <w:numFmt w:val="bullet"/>
      <w:lvlText w:val="▪"/>
      <w:lvlJc w:val="left"/>
      <w:pPr>
        <w:tabs>
          <w:tab w:val="num" w:pos="2472"/>
        </w:tabs>
        <w:ind w:left="2472" w:hanging="360"/>
      </w:pPr>
      <w:rPr>
        <w:rFonts w:ascii="OpenSymbol" w:hAnsi="OpenSymbol"/>
      </w:rPr>
    </w:lvl>
    <w:lvl w:ilvl="6">
      <w:start w:val="1"/>
      <w:numFmt w:val="bullet"/>
      <w:lvlText w:val=""/>
      <w:lvlJc w:val="left"/>
      <w:pPr>
        <w:tabs>
          <w:tab w:val="num" w:pos="2832"/>
        </w:tabs>
        <w:ind w:left="2832" w:hanging="360"/>
      </w:pPr>
      <w:rPr>
        <w:rFonts w:ascii="Symbol" w:hAnsi="Symbol"/>
      </w:rPr>
    </w:lvl>
    <w:lvl w:ilvl="7">
      <w:start w:val="1"/>
      <w:numFmt w:val="bullet"/>
      <w:lvlText w:val="◦"/>
      <w:lvlJc w:val="left"/>
      <w:pPr>
        <w:tabs>
          <w:tab w:val="num" w:pos="3192"/>
        </w:tabs>
        <w:ind w:left="3192" w:hanging="360"/>
      </w:pPr>
      <w:rPr>
        <w:rFonts w:ascii="OpenSymbol" w:hAnsi="OpenSymbol"/>
      </w:rPr>
    </w:lvl>
    <w:lvl w:ilvl="8">
      <w:start w:val="1"/>
      <w:numFmt w:val="bullet"/>
      <w:lvlText w:val="▪"/>
      <w:lvlJc w:val="left"/>
      <w:pPr>
        <w:tabs>
          <w:tab w:val="num" w:pos="3552"/>
        </w:tabs>
        <w:ind w:left="3552" w:hanging="360"/>
      </w:pPr>
      <w:rPr>
        <w:rFonts w:ascii="OpenSymbol" w:hAnsi="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9"/>
    <w:multiLevelType w:val="multilevel"/>
    <w:tmpl w:val="F9364F24"/>
    <w:name w:val="WW8Num9"/>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357"/>
        </w:tabs>
        <w:ind w:left="357" w:firstLine="3"/>
      </w:pPr>
    </w:lvl>
    <w:lvl w:ilvl="2">
      <w:start w:val="1"/>
      <w:numFmt w:val="decimal"/>
      <w:lvlText w:val="%1.%2.%3."/>
      <w:lvlJc w:val="left"/>
      <w:pPr>
        <w:tabs>
          <w:tab w:val="num" w:pos="357"/>
        </w:tabs>
        <w:ind w:left="357" w:firstLine="363"/>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15:restartNumberingAfterBreak="0">
    <w:nsid w:val="0000000A"/>
    <w:multiLevelType w:val="singleLevel"/>
    <w:tmpl w:val="36D62C84"/>
    <w:name w:val="WW8Num10"/>
    <w:lvl w:ilvl="0">
      <w:start w:val="1"/>
      <w:numFmt w:val="decimal"/>
      <w:lvlText w:val="%1)"/>
      <w:lvlJc w:val="left"/>
      <w:pPr>
        <w:tabs>
          <w:tab w:val="num" w:pos="4962"/>
        </w:tabs>
        <w:ind w:left="6031" w:hanging="360"/>
      </w:pPr>
      <w:rPr>
        <w:rFonts w:eastAsia="Times New Roman"/>
        <w:sz w:val="14"/>
        <w:szCs w:val="14"/>
      </w:rPr>
    </w:lvl>
  </w:abstractNum>
  <w:abstractNum w:abstractNumId="7" w15:restartNumberingAfterBreak="0">
    <w:nsid w:val="0000000E"/>
    <w:multiLevelType w:val="singleLevel"/>
    <w:tmpl w:val="4BF6810C"/>
    <w:name w:val="WW8Num14"/>
    <w:lvl w:ilvl="0">
      <w:start w:val="1"/>
      <w:numFmt w:val="lowerLetter"/>
      <w:lvlText w:val="%1)"/>
      <w:lvlJc w:val="left"/>
      <w:pPr>
        <w:tabs>
          <w:tab w:val="num" w:pos="0"/>
        </w:tabs>
        <w:ind w:left="1130" w:hanging="360"/>
      </w:pPr>
      <w:rPr>
        <w:i w:val="0"/>
        <w:sz w:val="24"/>
        <w:szCs w:val="24"/>
      </w:rPr>
    </w:lvl>
  </w:abstractNum>
  <w:abstractNum w:abstractNumId="8" w15:restartNumberingAfterBreak="0">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9" w15:restartNumberingAfterBreak="0">
    <w:nsid w:val="00000015"/>
    <w:multiLevelType w:val="singleLevel"/>
    <w:tmpl w:val="C3F42390"/>
    <w:name w:val="WW8Num21"/>
    <w:lvl w:ilvl="0">
      <w:start w:val="1"/>
      <w:numFmt w:val="decimal"/>
      <w:lvlText w:val="%1."/>
      <w:lvlJc w:val="left"/>
      <w:pPr>
        <w:tabs>
          <w:tab w:val="num" w:pos="720"/>
        </w:tabs>
        <w:ind w:left="720" w:hanging="360"/>
      </w:pPr>
      <w:rPr>
        <w:sz w:val="14"/>
        <w:szCs w:val="14"/>
      </w:rPr>
    </w:lvl>
  </w:abstractNum>
  <w:abstractNum w:abstractNumId="10" w15:restartNumberingAfterBreak="0">
    <w:nsid w:val="00000017"/>
    <w:multiLevelType w:val="singleLevel"/>
    <w:tmpl w:val="00000017"/>
    <w:name w:val="WW8Num53"/>
    <w:lvl w:ilvl="0">
      <w:start w:val="1"/>
      <w:numFmt w:val="bullet"/>
      <w:lvlText w:val="-"/>
      <w:lvlJc w:val="left"/>
      <w:pPr>
        <w:tabs>
          <w:tab w:val="num" w:pos="709"/>
        </w:tabs>
        <w:ind w:left="1287" w:hanging="360"/>
      </w:pPr>
      <w:rPr>
        <w:rFonts w:ascii="Times New Roman" w:hAnsi="Times New Roman" w:cs="Times New Roman" w:hint="default"/>
        <w:sz w:val="20"/>
        <w:szCs w:val="20"/>
      </w:rPr>
    </w:lvl>
  </w:abstractNum>
  <w:abstractNum w:abstractNumId="11" w15:restartNumberingAfterBreak="0">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12" w15:restartNumberingAfterBreak="0">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13" w15:restartNumberingAfterBreak="0">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14" w15:restartNumberingAfterBreak="0">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15" w15:restartNumberingAfterBreak="0">
    <w:nsid w:val="02621D29"/>
    <w:multiLevelType w:val="hybridMultilevel"/>
    <w:tmpl w:val="1E1EE3F0"/>
    <w:lvl w:ilvl="0" w:tplc="E47CF44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91179FB"/>
    <w:multiLevelType w:val="hybridMultilevel"/>
    <w:tmpl w:val="B09A8C2E"/>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15:restartNumberingAfterBreak="0">
    <w:nsid w:val="0E741EE0"/>
    <w:multiLevelType w:val="multilevel"/>
    <w:tmpl w:val="0419001F"/>
    <w:styleLink w:val="8"/>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26902B8"/>
    <w:multiLevelType w:val="multilevel"/>
    <w:tmpl w:val="DE7E41FA"/>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hint="default"/>
        <w:b/>
      </w:rPr>
    </w:lvl>
    <w:lvl w:ilvl="2">
      <w:start w:val="1"/>
      <w:numFmt w:val="decimal"/>
      <w:lvlText w:val="%1.%2.%3."/>
      <w:lvlJc w:val="left"/>
      <w:pPr>
        <w:ind w:left="720" w:hanging="720"/>
      </w:pPr>
      <w:rPr>
        <w:rFonts w:hint="default"/>
        <w:b/>
      </w:rPr>
    </w:lvl>
    <w:lvl w:ilvl="3" w:tentative="1">
      <w:start w:val="1"/>
      <w:numFmt w:val="decimal"/>
      <w:lvlText w:val="%1.%2.%3.%4."/>
      <w:lvlJc w:val="left"/>
      <w:pPr>
        <w:ind w:left="1080" w:hanging="108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440" w:hanging="1440"/>
      </w:pPr>
      <w:rPr>
        <w:rFonts w:hint="default"/>
      </w:rPr>
    </w:lvl>
    <w:lvl w:ilvl="6" w:tentative="1">
      <w:start w:val="1"/>
      <w:numFmt w:val="decimal"/>
      <w:lvlText w:val="%1.%2.%3.%4.%5.%6.%7."/>
      <w:lvlJc w:val="left"/>
      <w:pPr>
        <w:ind w:left="1800" w:hanging="1800"/>
      </w:pPr>
      <w:rPr>
        <w:rFonts w:hint="default"/>
      </w:rPr>
    </w:lvl>
    <w:lvl w:ilvl="7" w:tentative="1">
      <w:start w:val="1"/>
      <w:numFmt w:val="decimal"/>
      <w:lvlText w:val="%1.%2.%3.%4.%5.%6.%7.%8."/>
      <w:lvlJc w:val="left"/>
      <w:pPr>
        <w:ind w:left="1800" w:hanging="1800"/>
      </w:pPr>
      <w:rPr>
        <w:rFonts w:hint="default"/>
      </w:rPr>
    </w:lvl>
    <w:lvl w:ilvl="8" w:tentative="1">
      <w:start w:val="1"/>
      <w:numFmt w:val="decimal"/>
      <w:lvlText w:val="%1.%2.%3.%4.%5.%6.%7.%8.%9."/>
      <w:lvlJc w:val="left"/>
      <w:pPr>
        <w:ind w:left="2160" w:hanging="2160"/>
      </w:pPr>
      <w:rPr>
        <w:rFonts w:hint="default"/>
      </w:rPr>
    </w:lvl>
  </w:abstractNum>
  <w:abstractNum w:abstractNumId="20" w15:restartNumberingAfterBreak="0">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21" w15:restartNumberingAfterBreak="0">
    <w:nsid w:val="1CDC6710"/>
    <w:multiLevelType w:val="hybridMultilevel"/>
    <w:tmpl w:val="E4FAF6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1F6233F"/>
    <w:multiLevelType w:val="multilevel"/>
    <w:tmpl w:val="21F6233F"/>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15:restartNumberingAfterBreak="0">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24284C63"/>
    <w:multiLevelType w:val="hybridMultilevel"/>
    <w:tmpl w:val="5F7219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256C57D7"/>
    <w:multiLevelType w:val="hybridMultilevel"/>
    <w:tmpl w:val="5EA42060"/>
    <w:lvl w:ilvl="0" w:tplc="02943E2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15:restartNumberingAfterBreak="0">
    <w:nsid w:val="289347EC"/>
    <w:multiLevelType w:val="hybridMultilevel"/>
    <w:tmpl w:val="00BA393E"/>
    <w:lvl w:ilvl="0" w:tplc="0419000F">
      <w:start w:val="1"/>
      <w:numFmt w:val="decimal"/>
      <w:lvlText w:val="%1."/>
      <w:lvlJc w:val="left"/>
      <w:pPr>
        <w:ind w:left="720" w:hanging="360"/>
      </w:pPr>
      <w:rPr>
        <w:rFonts w:eastAsia="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2B157CA3"/>
    <w:multiLevelType w:val="hybridMultilevel"/>
    <w:tmpl w:val="D58298D2"/>
    <w:lvl w:ilvl="0" w:tplc="3256610E">
      <w:start w:val="1"/>
      <w:numFmt w:val="decimal"/>
      <w:lvlText w:val="%1."/>
      <w:lvlJc w:val="left"/>
      <w:pPr>
        <w:tabs>
          <w:tab w:val="num" w:pos="960"/>
        </w:tabs>
        <w:ind w:left="9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15:restartNumberingAfterBreak="0">
    <w:nsid w:val="2C557F61"/>
    <w:multiLevelType w:val="hybridMultilevel"/>
    <w:tmpl w:val="6764E6CE"/>
    <w:lvl w:ilvl="0" w:tplc="DE74BD72">
      <w:start w:val="1"/>
      <w:numFmt w:val="decimal"/>
      <w:pStyle w:val="a1"/>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2DF138D5"/>
    <w:multiLevelType w:val="hybridMultilevel"/>
    <w:tmpl w:val="CDC815E4"/>
    <w:lvl w:ilvl="0" w:tplc="08E4908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2AD586C"/>
    <w:multiLevelType w:val="hybridMultilevel"/>
    <w:tmpl w:val="C6B81F32"/>
    <w:lvl w:ilvl="0" w:tplc="A4DC01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33B02366"/>
    <w:multiLevelType w:val="hybridMultilevel"/>
    <w:tmpl w:val="54B28154"/>
    <w:lvl w:ilvl="0" w:tplc="59AEC5A6">
      <w:start w:val="2"/>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15:restartNumberingAfterBreak="0">
    <w:nsid w:val="340A2F74"/>
    <w:multiLevelType w:val="hybridMultilevel"/>
    <w:tmpl w:val="C79406AA"/>
    <w:lvl w:ilvl="0" w:tplc="839215B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5D028EF"/>
    <w:multiLevelType w:val="multilevel"/>
    <w:tmpl w:val="FBFA2D1E"/>
    <w:lvl w:ilvl="0">
      <w:start w:val="1"/>
      <w:numFmt w:val="decimal"/>
      <w:pStyle w:val="000"/>
      <w:lvlText w:val="%1."/>
      <w:lvlJc w:val="left"/>
      <w:pPr>
        <w:ind w:left="360" w:hanging="360"/>
      </w:pPr>
      <w:rPr>
        <w:rFonts w:cs="Times New Roman" w:hint="default"/>
        <w:b/>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357"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34" w15:restartNumberingAfterBreak="0">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5" w15:restartNumberingAfterBreak="0">
    <w:nsid w:val="41F470D9"/>
    <w:multiLevelType w:val="multilevel"/>
    <w:tmpl w:val="4EF464D4"/>
    <w:styleLink w:val="11"/>
    <w:lvl w:ilvl="0">
      <w:start w:val="1"/>
      <w:numFmt w:val="decimal"/>
      <w:lvlText w:val="Раздел %1."/>
      <w:lvlJc w:val="left"/>
      <w:pPr>
        <w:ind w:left="720" w:hanging="360"/>
      </w:pPr>
      <w:rPr>
        <w:rFonts w:ascii="Times New Roman" w:hAnsi="Times New Roman" w:cs="Times New Roman" w:hint="default"/>
        <w:sz w:val="24"/>
      </w:rPr>
    </w:lvl>
    <w:lvl w:ilvl="1">
      <w:start w:val="1"/>
      <w:numFmt w:val="russianLower"/>
      <w:lvlText w:val="%2)."/>
      <w:lvlJc w:val="left"/>
      <w:pPr>
        <w:ind w:left="1495"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6" w15:restartNumberingAfterBreak="0">
    <w:nsid w:val="42A331DF"/>
    <w:multiLevelType w:val="hybridMultilevel"/>
    <w:tmpl w:val="5FF6CBD6"/>
    <w:lvl w:ilvl="0" w:tplc="D2F6A174">
      <w:start w:val="1"/>
      <w:numFmt w:val="decimal"/>
      <w:suff w:val="space"/>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7" w15:restartNumberingAfterBreak="0">
    <w:nsid w:val="45242B3E"/>
    <w:multiLevelType w:val="hybridMultilevel"/>
    <w:tmpl w:val="5B24E2EC"/>
    <w:lvl w:ilvl="0" w:tplc="7CDED0A2">
      <w:start w:val="1"/>
      <w:numFmt w:val="decimal"/>
      <w:lvlText w:val="%1."/>
      <w:lvlJc w:val="left"/>
      <w:pPr>
        <w:ind w:left="5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9643F15"/>
    <w:multiLevelType w:val="hybridMultilevel"/>
    <w:tmpl w:val="51220E92"/>
    <w:styleLink w:val="1ai"/>
    <w:lvl w:ilvl="0" w:tplc="3BDCB384">
      <w:start w:val="1"/>
      <w:numFmt w:val="decimal"/>
      <w:lvlText w:val="%1."/>
      <w:lvlJc w:val="left"/>
      <w:pPr>
        <w:tabs>
          <w:tab w:val="num" w:pos="2448"/>
        </w:tabs>
        <w:ind w:left="2448" w:hanging="1368"/>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39" w15:restartNumberingAfterBreak="0">
    <w:nsid w:val="4B454ED3"/>
    <w:multiLevelType w:val="hybridMultilevel"/>
    <w:tmpl w:val="50762C14"/>
    <w:lvl w:ilvl="0" w:tplc="B108F9C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1" w15:restartNumberingAfterBreak="0">
    <w:nsid w:val="4F65195B"/>
    <w:multiLevelType w:val="multilevel"/>
    <w:tmpl w:val="16A8B17E"/>
    <w:lvl w:ilvl="0">
      <w:start w:val="1"/>
      <w:numFmt w:val="decimal"/>
      <w:pStyle w:val="12"/>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42" w15:restartNumberingAfterBreak="0">
    <w:nsid w:val="50AD5164"/>
    <w:multiLevelType w:val="hybridMultilevel"/>
    <w:tmpl w:val="98E0390C"/>
    <w:lvl w:ilvl="0" w:tplc="5CD851A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6153565"/>
    <w:multiLevelType w:val="multilevel"/>
    <w:tmpl w:val="56153565"/>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tentative="1">
      <w:start w:val="1"/>
      <w:numFmt w:val="decimal"/>
      <w:lvlText w:val="%1.%2.%3."/>
      <w:lvlJc w:val="left"/>
      <w:pPr>
        <w:ind w:left="720" w:hanging="720"/>
      </w:pPr>
      <w:rPr>
        <w:rFonts w:hint="default"/>
      </w:rPr>
    </w:lvl>
    <w:lvl w:ilvl="3" w:tentative="1">
      <w:start w:val="1"/>
      <w:numFmt w:val="decimal"/>
      <w:lvlText w:val="%1.%2.%3.%4."/>
      <w:lvlJc w:val="left"/>
      <w:pPr>
        <w:ind w:left="1080" w:hanging="108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440" w:hanging="1440"/>
      </w:pPr>
      <w:rPr>
        <w:rFonts w:hint="default"/>
      </w:rPr>
    </w:lvl>
    <w:lvl w:ilvl="6" w:tentative="1">
      <w:start w:val="1"/>
      <w:numFmt w:val="decimal"/>
      <w:lvlText w:val="%1.%2.%3.%4.%5.%6.%7."/>
      <w:lvlJc w:val="left"/>
      <w:pPr>
        <w:ind w:left="1800" w:hanging="1800"/>
      </w:pPr>
      <w:rPr>
        <w:rFonts w:hint="default"/>
      </w:rPr>
    </w:lvl>
    <w:lvl w:ilvl="7" w:tentative="1">
      <w:start w:val="1"/>
      <w:numFmt w:val="decimal"/>
      <w:lvlText w:val="%1.%2.%3.%4.%5.%6.%7.%8."/>
      <w:lvlJc w:val="left"/>
      <w:pPr>
        <w:ind w:left="1800" w:hanging="1800"/>
      </w:pPr>
      <w:rPr>
        <w:rFonts w:hint="default"/>
      </w:rPr>
    </w:lvl>
    <w:lvl w:ilvl="8" w:tentative="1">
      <w:start w:val="1"/>
      <w:numFmt w:val="decimal"/>
      <w:lvlText w:val="%1.%2.%3.%4.%5.%6.%7.%8.%9."/>
      <w:lvlJc w:val="left"/>
      <w:pPr>
        <w:ind w:left="2160" w:hanging="2160"/>
      </w:pPr>
      <w:rPr>
        <w:rFonts w:hint="default"/>
      </w:rPr>
    </w:lvl>
  </w:abstractNum>
  <w:abstractNum w:abstractNumId="44" w15:restartNumberingAfterBreak="0">
    <w:nsid w:val="5BCA28B8"/>
    <w:multiLevelType w:val="multilevel"/>
    <w:tmpl w:val="81227AE8"/>
    <w:lvl w:ilvl="0">
      <w:start w:val="1"/>
      <w:numFmt w:val="decimal"/>
      <w:suff w:val="space"/>
      <w:lvlText w:val="%1."/>
      <w:lvlJc w:val="left"/>
      <w:pPr>
        <w:ind w:left="390" w:hanging="390"/>
      </w:pPr>
      <w:rPr>
        <w:rFonts w:cs="Times New Roman" w:hint="default"/>
      </w:rPr>
    </w:lvl>
    <w:lvl w:ilvl="1">
      <w:start w:val="1"/>
      <w:numFmt w:val="decimal"/>
      <w:pStyle w:val="a2"/>
      <w:suff w:val="space"/>
      <w:lvlText w:val="%1.%2."/>
      <w:lvlJc w:val="left"/>
      <w:pPr>
        <w:ind w:left="2564" w:hanging="720"/>
      </w:pPr>
      <w:rPr>
        <w:rFonts w:cs="Times New Roman" w:hint="default"/>
      </w:rPr>
    </w:lvl>
    <w:lvl w:ilvl="2">
      <w:start w:val="1"/>
      <w:numFmt w:val="decimal"/>
      <w:suff w:val="space"/>
      <w:lvlText w:val="%1.%2.%3."/>
      <w:lvlJc w:val="left"/>
      <w:pPr>
        <w:ind w:left="2705"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45" w15:restartNumberingAfterBreak="0">
    <w:nsid w:val="5F6568C8"/>
    <w:multiLevelType w:val="hybridMultilevel"/>
    <w:tmpl w:val="2472A17E"/>
    <w:lvl w:ilvl="0" w:tplc="D5E42E7E">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15:restartNumberingAfterBreak="0">
    <w:nsid w:val="608D3EA7"/>
    <w:multiLevelType w:val="hybridMultilevel"/>
    <w:tmpl w:val="F3FEFB02"/>
    <w:lvl w:ilvl="0" w:tplc="BF1C0D70">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0F60292"/>
    <w:multiLevelType w:val="hybridMultilevel"/>
    <w:tmpl w:val="B044B91C"/>
    <w:lvl w:ilvl="0" w:tplc="834A4238">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15:restartNumberingAfterBreak="0">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49" w15:restartNumberingAfterBreak="0">
    <w:nsid w:val="66AE5DBA"/>
    <w:multiLevelType w:val="hybridMultilevel"/>
    <w:tmpl w:val="35381F1C"/>
    <w:lvl w:ilvl="0" w:tplc="D59A2A2C">
      <w:start w:val="1"/>
      <w:numFmt w:val="decimal"/>
      <w:suff w:val="space"/>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0" w15:restartNumberingAfterBreak="0">
    <w:nsid w:val="671B47E3"/>
    <w:multiLevelType w:val="hybridMultilevel"/>
    <w:tmpl w:val="88FC9ABE"/>
    <w:lvl w:ilvl="0" w:tplc="5D088598">
      <w:start w:val="1"/>
      <w:numFmt w:val="decimal"/>
      <w:suff w:val="space"/>
      <w:lvlText w:val="%1."/>
      <w:lvlJc w:val="left"/>
      <w:pPr>
        <w:ind w:left="692" w:hanging="33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0CC008F"/>
    <w:multiLevelType w:val="multilevel"/>
    <w:tmpl w:val="D3A4E860"/>
    <w:lvl w:ilvl="0">
      <w:start w:val="1"/>
      <w:numFmt w:val="decimal"/>
      <w:pStyle w:val="a3"/>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3"/>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52" w15:restartNumberingAfterBreak="0">
    <w:nsid w:val="72C968D1"/>
    <w:multiLevelType w:val="multilevel"/>
    <w:tmpl w:val="72C968D1"/>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53" w15:restartNumberingAfterBreak="0">
    <w:nsid w:val="73221EFE"/>
    <w:multiLevelType w:val="multilevel"/>
    <w:tmpl w:val="74D266A2"/>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4" w15:restartNumberingAfterBreak="0">
    <w:nsid w:val="748B56A7"/>
    <w:multiLevelType w:val="hybridMultilevel"/>
    <w:tmpl w:val="2AFEBDFE"/>
    <w:lvl w:ilvl="0" w:tplc="AE1E2EB4">
      <w:start w:val="1"/>
      <w:numFmt w:val="decimal"/>
      <w:suff w:val="space"/>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5" w15:restartNumberingAfterBreak="0">
    <w:nsid w:val="79BF76C2"/>
    <w:multiLevelType w:val="hybridMultilevel"/>
    <w:tmpl w:val="4B3E091E"/>
    <w:lvl w:ilvl="0" w:tplc="E1B22E22">
      <w:start w:val="1"/>
      <w:numFmt w:val="decimal"/>
      <w:lvlText w:val="%1."/>
      <w:lvlJc w:val="left"/>
      <w:pPr>
        <w:ind w:left="1758" w:hanging="10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6" w15:restartNumberingAfterBreak="0">
    <w:nsid w:val="7E6415C4"/>
    <w:multiLevelType w:val="multilevel"/>
    <w:tmpl w:val="78CA3A2E"/>
    <w:lvl w:ilvl="0">
      <w:start w:val="1"/>
      <w:numFmt w:val="bullet"/>
      <w:lvlText w:val=""/>
      <w:lvlJc w:val="left"/>
      <w:pPr>
        <w:ind w:left="450" w:hanging="450"/>
      </w:pPr>
      <w:rPr>
        <w:rFonts w:ascii="Wingdings" w:hAnsi="Wingdings" w:hint="default"/>
      </w:rPr>
    </w:lvl>
    <w:lvl w:ilvl="1">
      <w:start w:val="1"/>
      <w:numFmt w:val="decimal"/>
      <w:lvlText w:val="%1.%2."/>
      <w:lvlJc w:val="left"/>
      <w:pPr>
        <w:ind w:left="720" w:hanging="720"/>
      </w:pPr>
      <w:rPr>
        <w:rFonts w:hint="default"/>
        <w:b/>
      </w:rPr>
    </w:lvl>
    <w:lvl w:ilvl="2" w:tentative="1">
      <w:start w:val="1"/>
      <w:numFmt w:val="decimal"/>
      <w:lvlText w:val="%1.%2.%3."/>
      <w:lvlJc w:val="left"/>
      <w:pPr>
        <w:ind w:left="720" w:hanging="720"/>
      </w:pPr>
      <w:rPr>
        <w:rFonts w:hint="default"/>
      </w:rPr>
    </w:lvl>
    <w:lvl w:ilvl="3" w:tentative="1">
      <w:start w:val="1"/>
      <w:numFmt w:val="decimal"/>
      <w:lvlText w:val="%1.%2.%3.%4."/>
      <w:lvlJc w:val="left"/>
      <w:pPr>
        <w:ind w:left="1080" w:hanging="108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440" w:hanging="1440"/>
      </w:pPr>
      <w:rPr>
        <w:rFonts w:hint="default"/>
      </w:rPr>
    </w:lvl>
    <w:lvl w:ilvl="6" w:tentative="1">
      <w:start w:val="1"/>
      <w:numFmt w:val="decimal"/>
      <w:lvlText w:val="%1.%2.%3.%4.%5.%6.%7."/>
      <w:lvlJc w:val="left"/>
      <w:pPr>
        <w:ind w:left="1800" w:hanging="1800"/>
      </w:pPr>
      <w:rPr>
        <w:rFonts w:hint="default"/>
      </w:rPr>
    </w:lvl>
    <w:lvl w:ilvl="7" w:tentative="1">
      <w:start w:val="1"/>
      <w:numFmt w:val="decimal"/>
      <w:lvlText w:val="%1.%2.%3.%4.%5.%6.%7.%8."/>
      <w:lvlJc w:val="left"/>
      <w:pPr>
        <w:ind w:left="1800" w:hanging="1800"/>
      </w:pPr>
      <w:rPr>
        <w:rFonts w:hint="default"/>
      </w:rPr>
    </w:lvl>
    <w:lvl w:ilvl="8" w:tentative="1">
      <w:start w:val="1"/>
      <w:numFmt w:val="decimal"/>
      <w:lvlText w:val="%1.%2.%3.%4.%5.%6.%7.%8.%9."/>
      <w:lvlJc w:val="left"/>
      <w:pPr>
        <w:ind w:left="2160" w:hanging="2160"/>
      </w:pPr>
      <w:rPr>
        <w:rFonts w:hint="default"/>
      </w:rPr>
    </w:lvl>
  </w:abstractNum>
  <w:num w:numId="1">
    <w:abstractNumId w:val="28"/>
  </w:num>
  <w:num w:numId="2">
    <w:abstractNumId w:val="23"/>
  </w:num>
  <w:num w:numId="3">
    <w:abstractNumId w:val="35"/>
  </w:num>
  <w:num w:numId="4">
    <w:abstractNumId w:val="48"/>
  </w:num>
  <w:num w:numId="5">
    <w:abstractNumId w:val="18"/>
  </w:num>
  <w:num w:numId="6">
    <w:abstractNumId w:val="0"/>
  </w:num>
  <w:num w:numId="7">
    <w:abstractNumId w:val="20"/>
  </w:num>
  <w:num w:numId="8">
    <w:abstractNumId w:val="41"/>
  </w:num>
  <w:num w:numId="9">
    <w:abstractNumId w:val="51"/>
  </w:num>
  <w:num w:numId="10">
    <w:abstractNumId w:val="14"/>
  </w:num>
  <w:num w:numId="11">
    <w:abstractNumId w:val="16"/>
  </w:num>
  <w:num w:numId="12">
    <w:abstractNumId w:val="40"/>
  </w:num>
  <w:num w:numId="13">
    <w:abstractNumId w:val="38"/>
  </w:num>
  <w:num w:numId="14">
    <w:abstractNumId w:val="34"/>
  </w:num>
  <w:num w:numId="15">
    <w:abstractNumId w:val="17"/>
  </w:num>
  <w:num w:numId="16">
    <w:abstractNumId w:val="44"/>
  </w:num>
  <w:num w:numId="17">
    <w:abstractNumId w:val="33"/>
  </w:num>
  <w:num w:numId="18">
    <w:abstractNumId w:val="50"/>
  </w:num>
  <w:num w:numId="19">
    <w:abstractNumId w:val="29"/>
  </w:num>
  <w:num w:numId="20">
    <w:abstractNumId w:val="36"/>
  </w:num>
  <w:num w:numId="21">
    <w:abstractNumId w:val="46"/>
  </w:num>
  <w:num w:numId="22">
    <w:abstractNumId w:val="39"/>
  </w:num>
  <w:num w:numId="23">
    <w:abstractNumId w:val="54"/>
  </w:num>
  <w:num w:numId="24">
    <w:abstractNumId w:val="42"/>
  </w:num>
  <w:num w:numId="25">
    <w:abstractNumId w:val="49"/>
  </w:num>
  <w:num w:numId="26">
    <w:abstractNumId w:val="32"/>
  </w:num>
  <w:num w:numId="27">
    <w:abstractNumId w:val="25"/>
  </w:num>
  <w:num w:numId="28">
    <w:abstractNumId w:val="15"/>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21"/>
  </w:num>
  <w:num w:numId="36">
    <w:abstractNumId w:val="37"/>
  </w:num>
  <w:num w:numId="37">
    <w:abstractNumId w:val="55"/>
  </w:num>
  <w:num w:numId="38">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3"/>
  </w:num>
  <w:num w:numId="40">
    <w:abstractNumId w:val="19"/>
  </w:num>
  <w:num w:numId="41">
    <w:abstractNumId w:val="52"/>
  </w:num>
  <w:num w:numId="42">
    <w:abstractNumId w:val="56"/>
  </w:num>
  <w:num w:numId="43">
    <w:abstractNumId w:val="30"/>
  </w:num>
  <w:num w:numId="44">
    <w:abstractNumId w:val="22"/>
  </w:num>
  <w:num w:numId="45">
    <w:abstractNumId w:val="5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ru-RU" w:vendorID="1" w:dllVersion="512" w:checkStyle="0"/>
  <w:defaultTabStop w:val="708"/>
  <w:hyphenationZone w:val="357"/>
  <w:evenAndOddHeaders/>
  <w:drawingGridHorizontalSpacing w:val="120"/>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254"/>
    <w:rsid w:val="000002D4"/>
    <w:rsid w:val="0000079F"/>
    <w:rsid w:val="00000911"/>
    <w:rsid w:val="00000DE6"/>
    <w:rsid w:val="00001ECA"/>
    <w:rsid w:val="00002E54"/>
    <w:rsid w:val="000030F2"/>
    <w:rsid w:val="00003261"/>
    <w:rsid w:val="00003319"/>
    <w:rsid w:val="00003A43"/>
    <w:rsid w:val="00003EA0"/>
    <w:rsid w:val="00003F18"/>
    <w:rsid w:val="0000424A"/>
    <w:rsid w:val="000045EC"/>
    <w:rsid w:val="00004D02"/>
    <w:rsid w:val="00004E90"/>
    <w:rsid w:val="00004EAA"/>
    <w:rsid w:val="00004F40"/>
    <w:rsid w:val="00005011"/>
    <w:rsid w:val="00005472"/>
    <w:rsid w:val="0000574D"/>
    <w:rsid w:val="0000630A"/>
    <w:rsid w:val="00006A61"/>
    <w:rsid w:val="00006C4D"/>
    <w:rsid w:val="0000709E"/>
    <w:rsid w:val="00007216"/>
    <w:rsid w:val="00007B70"/>
    <w:rsid w:val="00007B98"/>
    <w:rsid w:val="00007E74"/>
    <w:rsid w:val="00010050"/>
    <w:rsid w:val="00010503"/>
    <w:rsid w:val="000110B7"/>
    <w:rsid w:val="000113F5"/>
    <w:rsid w:val="000114DC"/>
    <w:rsid w:val="000117C9"/>
    <w:rsid w:val="00011E35"/>
    <w:rsid w:val="000121C5"/>
    <w:rsid w:val="00012343"/>
    <w:rsid w:val="00012793"/>
    <w:rsid w:val="000128F5"/>
    <w:rsid w:val="000128F6"/>
    <w:rsid w:val="00012A74"/>
    <w:rsid w:val="0001345C"/>
    <w:rsid w:val="000137B0"/>
    <w:rsid w:val="000138A5"/>
    <w:rsid w:val="00014193"/>
    <w:rsid w:val="00014679"/>
    <w:rsid w:val="000146AD"/>
    <w:rsid w:val="00014714"/>
    <w:rsid w:val="00014719"/>
    <w:rsid w:val="0001474B"/>
    <w:rsid w:val="00014B2F"/>
    <w:rsid w:val="00014E2E"/>
    <w:rsid w:val="00014E5E"/>
    <w:rsid w:val="00016B86"/>
    <w:rsid w:val="00016C25"/>
    <w:rsid w:val="00016D8C"/>
    <w:rsid w:val="00016EF7"/>
    <w:rsid w:val="00017552"/>
    <w:rsid w:val="000200D8"/>
    <w:rsid w:val="00021345"/>
    <w:rsid w:val="000216FB"/>
    <w:rsid w:val="000219E7"/>
    <w:rsid w:val="00021C19"/>
    <w:rsid w:val="000228F9"/>
    <w:rsid w:val="0002290F"/>
    <w:rsid w:val="00022A53"/>
    <w:rsid w:val="0002338D"/>
    <w:rsid w:val="00023418"/>
    <w:rsid w:val="000237C1"/>
    <w:rsid w:val="00023AE9"/>
    <w:rsid w:val="00023B7D"/>
    <w:rsid w:val="00023F71"/>
    <w:rsid w:val="00024D56"/>
    <w:rsid w:val="00024ECA"/>
    <w:rsid w:val="0002536D"/>
    <w:rsid w:val="00025412"/>
    <w:rsid w:val="00025905"/>
    <w:rsid w:val="00025F9B"/>
    <w:rsid w:val="000261D8"/>
    <w:rsid w:val="00026729"/>
    <w:rsid w:val="000267E4"/>
    <w:rsid w:val="00026A3F"/>
    <w:rsid w:val="00026A7C"/>
    <w:rsid w:val="00026B5A"/>
    <w:rsid w:val="00027E01"/>
    <w:rsid w:val="00030354"/>
    <w:rsid w:val="00030816"/>
    <w:rsid w:val="00030947"/>
    <w:rsid w:val="00030DED"/>
    <w:rsid w:val="00030F32"/>
    <w:rsid w:val="0003105D"/>
    <w:rsid w:val="00031B3A"/>
    <w:rsid w:val="00031CC8"/>
    <w:rsid w:val="00031E7D"/>
    <w:rsid w:val="000320B7"/>
    <w:rsid w:val="00032537"/>
    <w:rsid w:val="00032573"/>
    <w:rsid w:val="000329FB"/>
    <w:rsid w:val="00032A48"/>
    <w:rsid w:val="000331E3"/>
    <w:rsid w:val="000334C3"/>
    <w:rsid w:val="0003393A"/>
    <w:rsid w:val="00033FA0"/>
    <w:rsid w:val="00034033"/>
    <w:rsid w:val="000348E4"/>
    <w:rsid w:val="00034D66"/>
    <w:rsid w:val="000352BC"/>
    <w:rsid w:val="0003597C"/>
    <w:rsid w:val="0003613B"/>
    <w:rsid w:val="000361EC"/>
    <w:rsid w:val="000364C1"/>
    <w:rsid w:val="000364D9"/>
    <w:rsid w:val="00036A24"/>
    <w:rsid w:val="00036A56"/>
    <w:rsid w:val="00036B52"/>
    <w:rsid w:val="00036C60"/>
    <w:rsid w:val="00036F19"/>
    <w:rsid w:val="00036F3C"/>
    <w:rsid w:val="000378A0"/>
    <w:rsid w:val="00037E30"/>
    <w:rsid w:val="00037FEE"/>
    <w:rsid w:val="00040108"/>
    <w:rsid w:val="00040E15"/>
    <w:rsid w:val="00040F5B"/>
    <w:rsid w:val="0004103A"/>
    <w:rsid w:val="0004115C"/>
    <w:rsid w:val="00041E00"/>
    <w:rsid w:val="00041F2A"/>
    <w:rsid w:val="000422DA"/>
    <w:rsid w:val="00042554"/>
    <w:rsid w:val="00042A9E"/>
    <w:rsid w:val="00042BD6"/>
    <w:rsid w:val="00042C04"/>
    <w:rsid w:val="00042D52"/>
    <w:rsid w:val="00042F7F"/>
    <w:rsid w:val="00042FA6"/>
    <w:rsid w:val="00043435"/>
    <w:rsid w:val="00043EB4"/>
    <w:rsid w:val="00043F66"/>
    <w:rsid w:val="000444E1"/>
    <w:rsid w:val="000447E0"/>
    <w:rsid w:val="00044A58"/>
    <w:rsid w:val="00044EBE"/>
    <w:rsid w:val="00045034"/>
    <w:rsid w:val="00045086"/>
    <w:rsid w:val="00045763"/>
    <w:rsid w:val="0004580A"/>
    <w:rsid w:val="00045897"/>
    <w:rsid w:val="00045BC0"/>
    <w:rsid w:val="00045C12"/>
    <w:rsid w:val="00045D02"/>
    <w:rsid w:val="0004619F"/>
    <w:rsid w:val="00047039"/>
    <w:rsid w:val="000476B9"/>
    <w:rsid w:val="00047C3A"/>
    <w:rsid w:val="00050771"/>
    <w:rsid w:val="00050B8E"/>
    <w:rsid w:val="00050D0C"/>
    <w:rsid w:val="000518E4"/>
    <w:rsid w:val="00051B0B"/>
    <w:rsid w:val="00051C2B"/>
    <w:rsid w:val="00052F39"/>
    <w:rsid w:val="00053A35"/>
    <w:rsid w:val="00053CCA"/>
    <w:rsid w:val="0005418C"/>
    <w:rsid w:val="00054196"/>
    <w:rsid w:val="000546BF"/>
    <w:rsid w:val="000548B8"/>
    <w:rsid w:val="00054DCC"/>
    <w:rsid w:val="00054F33"/>
    <w:rsid w:val="0005500B"/>
    <w:rsid w:val="000551DA"/>
    <w:rsid w:val="00055897"/>
    <w:rsid w:val="000561D6"/>
    <w:rsid w:val="0005639E"/>
    <w:rsid w:val="00056649"/>
    <w:rsid w:val="00056E52"/>
    <w:rsid w:val="00057AFE"/>
    <w:rsid w:val="00060150"/>
    <w:rsid w:val="000608E2"/>
    <w:rsid w:val="00060DFD"/>
    <w:rsid w:val="00060E93"/>
    <w:rsid w:val="000610DE"/>
    <w:rsid w:val="000615A8"/>
    <w:rsid w:val="00061906"/>
    <w:rsid w:val="00061F8E"/>
    <w:rsid w:val="00061FFA"/>
    <w:rsid w:val="00062173"/>
    <w:rsid w:val="0006230C"/>
    <w:rsid w:val="0006252B"/>
    <w:rsid w:val="00062583"/>
    <w:rsid w:val="000627E5"/>
    <w:rsid w:val="000629E4"/>
    <w:rsid w:val="00062A31"/>
    <w:rsid w:val="00062FD9"/>
    <w:rsid w:val="000634E3"/>
    <w:rsid w:val="0006372C"/>
    <w:rsid w:val="00063871"/>
    <w:rsid w:val="000639AC"/>
    <w:rsid w:val="00063FB4"/>
    <w:rsid w:val="00064037"/>
    <w:rsid w:val="00064130"/>
    <w:rsid w:val="000642C7"/>
    <w:rsid w:val="000642F1"/>
    <w:rsid w:val="00064639"/>
    <w:rsid w:val="0006486E"/>
    <w:rsid w:val="00064CEA"/>
    <w:rsid w:val="00065AD8"/>
    <w:rsid w:val="00066318"/>
    <w:rsid w:val="000667FA"/>
    <w:rsid w:val="00066DD9"/>
    <w:rsid w:val="000679FC"/>
    <w:rsid w:val="00067D90"/>
    <w:rsid w:val="000701DC"/>
    <w:rsid w:val="000704AA"/>
    <w:rsid w:val="0007063E"/>
    <w:rsid w:val="00070BA6"/>
    <w:rsid w:val="00070EAB"/>
    <w:rsid w:val="00070F4E"/>
    <w:rsid w:val="0007120E"/>
    <w:rsid w:val="000717CF"/>
    <w:rsid w:val="00071BDC"/>
    <w:rsid w:val="0007240B"/>
    <w:rsid w:val="00072B6D"/>
    <w:rsid w:val="00072E9E"/>
    <w:rsid w:val="00073DB7"/>
    <w:rsid w:val="00073F36"/>
    <w:rsid w:val="000749E6"/>
    <w:rsid w:val="00075606"/>
    <w:rsid w:val="000757F2"/>
    <w:rsid w:val="00075A95"/>
    <w:rsid w:val="00075BC3"/>
    <w:rsid w:val="00075BEC"/>
    <w:rsid w:val="0007657D"/>
    <w:rsid w:val="00077789"/>
    <w:rsid w:val="000779B1"/>
    <w:rsid w:val="00077B25"/>
    <w:rsid w:val="00077DAB"/>
    <w:rsid w:val="00077ECA"/>
    <w:rsid w:val="0008049C"/>
    <w:rsid w:val="000804CB"/>
    <w:rsid w:val="0008057A"/>
    <w:rsid w:val="000809BD"/>
    <w:rsid w:val="00080A1B"/>
    <w:rsid w:val="00080E01"/>
    <w:rsid w:val="0008113D"/>
    <w:rsid w:val="00081286"/>
    <w:rsid w:val="000819C2"/>
    <w:rsid w:val="00081EBF"/>
    <w:rsid w:val="00081FE7"/>
    <w:rsid w:val="00082001"/>
    <w:rsid w:val="00082DD6"/>
    <w:rsid w:val="00082E70"/>
    <w:rsid w:val="00083AE1"/>
    <w:rsid w:val="000841BB"/>
    <w:rsid w:val="0008482D"/>
    <w:rsid w:val="000849CC"/>
    <w:rsid w:val="00084ABD"/>
    <w:rsid w:val="0008526F"/>
    <w:rsid w:val="00085897"/>
    <w:rsid w:val="00085C6F"/>
    <w:rsid w:val="00086235"/>
    <w:rsid w:val="00086284"/>
    <w:rsid w:val="000865DC"/>
    <w:rsid w:val="0008674D"/>
    <w:rsid w:val="00087E45"/>
    <w:rsid w:val="000900C2"/>
    <w:rsid w:val="00090C3C"/>
    <w:rsid w:val="00090DF6"/>
    <w:rsid w:val="0009102E"/>
    <w:rsid w:val="000911E0"/>
    <w:rsid w:val="000914D5"/>
    <w:rsid w:val="000916F5"/>
    <w:rsid w:val="00091A53"/>
    <w:rsid w:val="00091D88"/>
    <w:rsid w:val="00091E5F"/>
    <w:rsid w:val="00092082"/>
    <w:rsid w:val="000921A6"/>
    <w:rsid w:val="00092342"/>
    <w:rsid w:val="00092A9A"/>
    <w:rsid w:val="00093244"/>
    <w:rsid w:val="00093338"/>
    <w:rsid w:val="00093D04"/>
    <w:rsid w:val="00094D0A"/>
    <w:rsid w:val="00094E71"/>
    <w:rsid w:val="000953E2"/>
    <w:rsid w:val="0009593C"/>
    <w:rsid w:val="00095A98"/>
    <w:rsid w:val="0009614E"/>
    <w:rsid w:val="0009615E"/>
    <w:rsid w:val="00096551"/>
    <w:rsid w:val="00096D15"/>
    <w:rsid w:val="00096DF2"/>
    <w:rsid w:val="000970AA"/>
    <w:rsid w:val="000971AA"/>
    <w:rsid w:val="00097DF5"/>
    <w:rsid w:val="000A045E"/>
    <w:rsid w:val="000A0779"/>
    <w:rsid w:val="000A1A5A"/>
    <w:rsid w:val="000A1B73"/>
    <w:rsid w:val="000A26D6"/>
    <w:rsid w:val="000A27F6"/>
    <w:rsid w:val="000A28DF"/>
    <w:rsid w:val="000A2927"/>
    <w:rsid w:val="000A29A2"/>
    <w:rsid w:val="000A2B70"/>
    <w:rsid w:val="000A2B75"/>
    <w:rsid w:val="000A2CB0"/>
    <w:rsid w:val="000A3044"/>
    <w:rsid w:val="000A313B"/>
    <w:rsid w:val="000A3349"/>
    <w:rsid w:val="000A354E"/>
    <w:rsid w:val="000A36A7"/>
    <w:rsid w:val="000A40C1"/>
    <w:rsid w:val="000A42B6"/>
    <w:rsid w:val="000A47B2"/>
    <w:rsid w:val="000A4C60"/>
    <w:rsid w:val="000A4E60"/>
    <w:rsid w:val="000A5301"/>
    <w:rsid w:val="000A56E0"/>
    <w:rsid w:val="000A5A49"/>
    <w:rsid w:val="000A5ECE"/>
    <w:rsid w:val="000A6DBE"/>
    <w:rsid w:val="000A7136"/>
    <w:rsid w:val="000A717A"/>
    <w:rsid w:val="000A7449"/>
    <w:rsid w:val="000A7542"/>
    <w:rsid w:val="000A7642"/>
    <w:rsid w:val="000A76C8"/>
    <w:rsid w:val="000A7B3A"/>
    <w:rsid w:val="000B01A8"/>
    <w:rsid w:val="000B0261"/>
    <w:rsid w:val="000B04FE"/>
    <w:rsid w:val="000B06D2"/>
    <w:rsid w:val="000B077A"/>
    <w:rsid w:val="000B0A86"/>
    <w:rsid w:val="000B0BC6"/>
    <w:rsid w:val="000B1135"/>
    <w:rsid w:val="000B1428"/>
    <w:rsid w:val="000B1506"/>
    <w:rsid w:val="000B187D"/>
    <w:rsid w:val="000B1C58"/>
    <w:rsid w:val="000B2260"/>
    <w:rsid w:val="000B23BE"/>
    <w:rsid w:val="000B2DCC"/>
    <w:rsid w:val="000B2FA7"/>
    <w:rsid w:val="000B30FC"/>
    <w:rsid w:val="000B3B4C"/>
    <w:rsid w:val="000B3C8B"/>
    <w:rsid w:val="000B3D62"/>
    <w:rsid w:val="000B3EAA"/>
    <w:rsid w:val="000B46EB"/>
    <w:rsid w:val="000B4AB2"/>
    <w:rsid w:val="000B4AF6"/>
    <w:rsid w:val="000B4D06"/>
    <w:rsid w:val="000B4EF0"/>
    <w:rsid w:val="000B4F31"/>
    <w:rsid w:val="000B5282"/>
    <w:rsid w:val="000B548F"/>
    <w:rsid w:val="000B54BD"/>
    <w:rsid w:val="000B567B"/>
    <w:rsid w:val="000B5B9B"/>
    <w:rsid w:val="000B6C8A"/>
    <w:rsid w:val="000B7042"/>
    <w:rsid w:val="000B7470"/>
    <w:rsid w:val="000B786F"/>
    <w:rsid w:val="000C09FA"/>
    <w:rsid w:val="000C0DEC"/>
    <w:rsid w:val="000C1563"/>
    <w:rsid w:val="000C15D9"/>
    <w:rsid w:val="000C207C"/>
    <w:rsid w:val="000C21FA"/>
    <w:rsid w:val="000C2359"/>
    <w:rsid w:val="000C2C5F"/>
    <w:rsid w:val="000C2CA9"/>
    <w:rsid w:val="000C2D10"/>
    <w:rsid w:val="000C3854"/>
    <w:rsid w:val="000C4047"/>
    <w:rsid w:val="000C4624"/>
    <w:rsid w:val="000C48D1"/>
    <w:rsid w:val="000C4967"/>
    <w:rsid w:val="000C4A45"/>
    <w:rsid w:val="000C4C6C"/>
    <w:rsid w:val="000C4C70"/>
    <w:rsid w:val="000C56EE"/>
    <w:rsid w:val="000C582F"/>
    <w:rsid w:val="000C5C80"/>
    <w:rsid w:val="000C627B"/>
    <w:rsid w:val="000C6329"/>
    <w:rsid w:val="000C64F1"/>
    <w:rsid w:val="000C67CB"/>
    <w:rsid w:val="000C68A9"/>
    <w:rsid w:val="000C6CDE"/>
    <w:rsid w:val="000C6D82"/>
    <w:rsid w:val="000C7CC4"/>
    <w:rsid w:val="000C7EAA"/>
    <w:rsid w:val="000C7F7C"/>
    <w:rsid w:val="000D02F6"/>
    <w:rsid w:val="000D06BB"/>
    <w:rsid w:val="000D071D"/>
    <w:rsid w:val="000D096A"/>
    <w:rsid w:val="000D0CEF"/>
    <w:rsid w:val="000D0D06"/>
    <w:rsid w:val="000D0D27"/>
    <w:rsid w:val="000D1021"/>
    <w:rsid w:val="000D131E"/>
    <w:rsid w:val="000D1363"/>
    <w:rsid w:val="000D2145"/>
    <w:rsid w:val="000D222B"/>
    <w:rsid w:val="000D245C"/>
    <w:rsid w:val="000D28AC"/>
    <w:rsid w:val="000D2D78"/>
    <w:rsid w:val="000D31C5"/>
    <w:rsid w:val="000D31E7"/>
    <w:rsid w:val="000D3672"/>
    <w:rsid w:val="000D3F0A"/>
    <w:rsid w:val="000D416C"/>
    <w:rsid w:val="000D4839"/>
    <w:rsid w:val="000D5017"/>
    <w:rsid w:val="000D501D"/>
    <w:rsid w:val="000D50D0"/>
    <w:rsid w:val="000D51AC"/>
    <w:rsid w:val="000D5509"/>
    <w:rsid w:val="000D5663"/>
    <w:rsid w:val="000D61BA"/>
    <w:rsid w:val="000D6B68"/>
    <w:rsid w:val="000D705E"/>
    <w:rsid w:val="000D76B9"/>
    <w:rsid w:val="000D7A4C"/>
    <w:rsid w:val="000D7C5C"/>
    <w:rsid w:val="000E07DF"/>
    <w:rsid w:val="000E0F31"/>
    <w:rsid w:val="000E1168"/>
    <w:rsid w:val="000E199E"/>
    <w:rsid w:val="000E19A2"/>
    <w:rsid w:val="000E1C14"/>
    <w:rsid w:val="000E1D83"/>
    <w:rsid w:val="000E1E9B"/>
    <w:rsid w:val="000E285B"/>
    <w:rsid w:val="000E2A32"/>
    <w:rsid w:val="000E2D2F"/>
    <w:rsid w:val="000E2DBA"/>
    <w:rsid w:val="000E2DC5"/>
    <w:rsid w:val="000E2E11"/>
    <w:rsid w:val="000E32B1"/>
    <w:rsid w:val="000E35CE"/>
    <w:rsid w:val="000E3A35"/>
    <w:rsid w:val="000E3A3F"/>
    <w:rsid w:val="000E3BB7"/>
    <w:rsid w:val="000E3D7B"/>
    <w:rsid w:val="000E403F"/>
    <w:rsid w:val="000E4095"/>
    <w:rsid w:val="000E4CA9"/>
    <w:rsid w:val="000E4F6F"/>
    <w:rsid w:val="000E5145"/>
    <w:rsid w:val="000E553F"/>
    <w:rsid w:val="000E58B4"/>
    <w:rsid w:val="000E6BBC"/>
    <w:rsid w:val="000E6CA8"/>
    <w:rsid w:val="000E6D81"/>
    <w:rsid w:val="000E74C5"/>
    <w:rsid w:val="000E7B85"/>
    <w:rsid w:val="000E7D74"/>
    <w:rsid w:val="000F079E"/>
    <w:rsid w:val="000F09C6"/>
    <w:rsid w:val="000F0B6A"/>
    <w:rsid w:val="000F0B79"/>
    <w:rsid w:val="000F0D15"/>
    <w:rsid w:val="000F0D4B"/>
    <w:rsid w:val="000F0E77"/>
    <w:rsid w:val="000F10E3"/>
    <w:rsid w:val="000F1965"/>
    <w:rsid w:val="000F20F5"/>
    <w:rsid w:val="000F2167"/>
    <w:rsid w:val="000F277B"/>
    <w:rsid w:val="000F2AF1"/>
    <w:rsid w:val="000F2DF9"/>
    <w:rsid w:val="000F2FEC"/>
    <w:rsid w:val="000F3E47"/>
    <w:rsid w:val="000F4143"/>
    <w:rsid w:val="000F49EC"/>
    <w:rsid w:val="000F4D38"/>
    <w:rsid w:val="000F4D65"/>
    <w:rsid w:val="000F541F"/>
    <w:rsid w:val="000F551C"/>
    <w:rsid w:val="000F581A"/>
    <w:rsid w:val="000F5833"/>
    <w:rsid w:val="000F5F3E"/>
    <w:rsid w:val="000F6129"/>
    <w:rsid w:val="000F6387"/>
    <w:rsid w:val="000F642D"/>
    <w:rsid w:val="000F67D6"/>
    <w:rsid w:val="000F6A90"/>
    <w:rsid w:val="000F6AED"/>
    <w:rsid w:val="000F708D"/>
    <w:rsid w:val="000F748E"/>
    <w:rsid w:val="000F74C2"/>
    <w:rsid w:val="000F7503"/>
    <w:rsid w:val="000F77D3"/>
    <w:rsid w:val="000F7C91"/>
    <w:rsid w:val="0010036F"/>
    <w:rsid w:val="0010057A"/>
    <w:rsid w:val="0010086F"/>
    <w:rsid w:val="00100A13"/>
    <w:rsid w:val="00100A71"/>
    <w:rsid w:val="00100BC9"/>
    <w:rsid w:val="00100BFB"/>
    <w:rsid w:val="00100D44"/>
    <w:rsid w:val="00100DBA"/>
    <w:rsid w:val="0010166B"/>
    <w:rsid w:val="00101903"/>
    <w:rsid w:val="00101EFA"/>
    <w:rsid w:val="0010222B"/>
    <w:rsid w:val="0010297D"/>
    <w:rsid w:val="00102CD0"/>
    <w:rsid w:val="00102FBC"/>
    <w:rsid w:val="0010331F"/>
    <w:rsid w:val="00103F52"/>
    <w:rsid w:val="00104720"/>
    <w:rsid w:val="00104AED"/>
    <w:rsid w:val="00105358"/>
    <w:rsid w:val="0010581F"/>
    <w:rsid w:val="00106025"/>
    <w:rsid w:val="00106374"/>
    <w:rsid w:val="0010642D"/>
    <w:rsid w:val="001067D2"/>
    <w:rsid w:val="0010701A"/>
    <w:rsid w:val="00107092"/>
    <w:rsid w:val="0010716D"/>
    <w:rsid w:val="0010734B"/>
    <w:rsid w:val="001073D6"/>
    <w:rsid w:val="00107BBD"/>
    <w:rsid w:val="00110161"/>
    <w:rsid w:val="00110447"/>
    <w:rsid w:val="001104B6"/>
    <w:rsid w:val="001109B0"/>
    <w:rsid w:val="0011165A"/>
    <w:rsid w:val="00111BCD"/>
    <w:rsid w:val="0011203E"/>
    <w:rsid w:val="0011219D"/>
    <w:rsid w:val="00112343"/>
    <w:rsid w:val="00112651"/>
    <w:rsid w:val="001127F5"/>
    <w:rsid w:val="001129A5"/>
    <w:rsid w:val="00112DCC"/>
    <w:rsid w:val="001130E9"/>
    <w:rsid w:val="00113495"/>
    <w:rsid w:val="001135C4"/>
    <w:rsid w:val="00113FDF"/>
    <w:rsid w:val="0011427F"/>
    <w:rsid w:val="001142EC"/>
    <w:rsid w:val="00114AAB"/>
    <w:rsid w:val="00114C2E"/>
    <w:rsid w:val="00114E9A"/>
    <w:rsid w:val="001156EE"/>
    <w:rsid w:val="001157C4"/>
    <w:rsid w:val="00115FD6"/>
    <w:rsid w:val="001164D5"/>
    <w:rsid w:val="001165B7"/>
    <w:rsid w:val="00116A19"/>
    <w:rsid w:val="001170F2"/>
    <w:rsid w:val="00117262"/>
    <w:rsid w:val="00117373"/>
    <w:rsid w:val="00117712"/>
    <w:rsid w:val="0011792A"/>
    <w:rsid w:val="0012093D"/>
    <w:rsid w:val="00120A39"/>
    <w:rsid w:val="00120B74"/>
    <w:rsid w:val="00120C37"/>
    <w:rsid w:val="001214CC"/>
    <w:rsid w:val="0012259D"/>
    <w:rsid w:val="00122794"/>
    <w:rsid w:val="00122B69"/>
    <w:rsid w:val="00122DB0"/>
    <w:rsid w:val="00123545"/>
    <w:rsid w:val="001238AD"/>
    <w:rsid w:val="00123A3C"/>
    <w:rsid w:val="00124670"/>
    <w:rsid w:val="001246A6"/>
    <w:rsid w:val="00124F29"/>
    <w:rsid w:val="001252CD"/>
    <w:rsid w:val="001257D3"/>
    <w:rsid w:val="00125DB1"/>
    <w:rsid w:val="0012603F"/>
    <w:rsid w:val="001261E8"/>
    <w:rsid w:val="00126675"/>
    <w:rsid w:val="001268BC"/>
    <w:rsid w:val="00126930"/>
    <w:rsid w:val="001269B7"/>
    <w:rsid w:val="001269BE"/>
    <w:rsid w:val="00126AAA"/>
    <w:rsid w:val="00126DDA"/>
    <w:rsid w:val="00126E3C"/>
    <w:rsid w:val="00127046"/>
    <w:rsid w:val="00127060"/>
    <w:rsid w:val="0012759C"/>
    <w:rsid w:val="00127665"/>
    <w:rsid w:val="00127900"/>
    <w:rsid w:val="00127BD4"/>
    <w:rsid w:val="00127D5E"/>
    <w:rsid w:val="00127DB5"/>
    <w:rsid w:val="00130118"/>
    <w:rsid w:val="0013017C"/>
    <w:rsid w:val="00130690"/>
    <w:rsid w:val="00130784"/>
    <w:rsid w:val="001308DE"/>
    <w:rsid w:val="0013100F"/>
    <w:rsid w:val="0013119B"/>
    <w:rsid w:val="001314D4"/>
    <w:rsid w:val="0013164F"/>
    <w:rsid w:val="00131D52"/>
    <w:rsid w:val="001320E7"/>
    <w:rsid w:val="001324FA"/>
    <w:rsid w:val="00132AE0"/>
    <w:rsid w:val="00132C26"/>
    <w:rsid w:val="00133066"/>
    <w:rsid w:val="0013395B"/>
    <w:rsid w:val="001344FC"/>
    <w:rsid w:val="00134DFC"/>
    <w:rsid w:val="001350DF"/>
    <w:rsid w:val="00135C11"/>
    <w:rsid w:val="00135D1F"/>
    <w:rsid w:val="00136368"/>
    <w:rsid w:val="00137099"/>
    <w:rsid w:val="0013768A"/>
    <w:rsid w:val="00137D4C"/>
    <w:rsid w:val="001401D2"/>
    <w:rsid w:val="00140480"/>
    <w:rsid w:val="001406A4"/>
    <w:rsid w:val="00140BF7"/>
    <w:rsid w:val="00140E20"/>
    <w:rsid w:val="0014108B"/>
    <w:rsid w:val="0014120A"/>
    <w:rsid w:val="00141424"/>
    <w:rsid w:val="001416FB"/>
    <w:rsid w:val="00141C12"/>
    <w:rsid w:val="00142C10"/>
    <w:rsid w:val="0014358C"/>
    <w:rsid w:val="0014436C"/>
    <w:rsid w:val="0014462C"/>
    <w:rsid w:val="0014491A"/>
    <w:rsid w:val="00144E3C"/>
    <w:rsid w:val="00145266"/>
    <w:rsid w:val="00145B20"/>
    <w:rsid w:val="00145F5B"/>
    <w:rsid w:val="001461CF"/>
    <w:rsid w:val="00146263"/>
    <w:rsid w:val="00146BE9"/>
    <w:rsid w:val="00146C57"/>
    <w:rsid w:val="00146EF5"/>
    <w:rsid w:val="001478DD"/>
    <w:rsid w:val="00147942"/>
    <w:rsid w:val="00147A88"/>
    <w:rsid w:val="00147E15"/>
    <w:rsid w:val="00150E6F"/>
    <w:rsid w:val="001510F5"/>
    <w:rsid w:val="001514E4"/>
    <w:rsid w:val="00151C55"/>
    <w:rsid w:val="00151D6A"/>
    <w:rsid w:val="00151FDD"/>
    <w:rsid w:val="001525F9"/>
    <w:rsid w:val="00152EDB"/>
    <w:rsid w:val="00153244"/>
    <w:rsid w:val="00153687"/>
    <w:rsid w:val="001536A1"/>
    <w:rsid w:val="001537F9"/>
    <w:rsid w:val="00153982"/>
    <w:rsid w:val="00153E15"/>
    <w:rsid w:val="00153E24"/>
    <w:rsid w:val="00155227"/>
    <w:rsid w:val="001554B9"/>
    <w:rsid w:val="001556E2"/>
    <w:rsid w:val="00155A2E"/>
    <w:rsid w:val="00155DA0"/>
    <w:rsid w:val="00156029"/>
    <w:rsid w:val="00156128"/>
    <w:rsid w:val="0015682D"/>
    <w:rsid w:val="001571EF"/>
    <w:rsid w:val="00157376"/>
    <w:rsid w:val="001574B9"/>
    <w:rsid w:val="001574D5"/>
    <w:rsid w:val="00157574"/>
    <w:rsid w:val="00157A65"/>
    <w:rsid w:val="00157B2F"/>
    <w:rsid w:val="00157EA4"/>
    <w:rsid w:val="00160194"/>
    <w:rsid w:val="0016041B"/>
    <w:rsid w:val="001604B2"/>
    <w:rsid w:val="00160894"/>
    <w:rsid w:val="00161058"/>
    <w:rsid w:val="0016186B"/>
    <w:rsid w:val="00161F36"/>
    <w:rsid w:val="00163465"/>
    <w:rsid w:val="001638EA"/>
    <w:rsid w:val="00164AA1"/>
    <w:rsid w:val="00164D4F"/>
    <w:rsid w:val="00164F18"/>
    <w:rsid w:val="001651FC"/>
    <w:rsid w:val="00165324"/>
    <w:rsid w:val="001657E3"/>
    <w:rsid w:val="001657EE"/>
    <w:rsid w:val="00165840"/>
    <w:rsid w:val="00165F91"/>
    <w:rsid w:val="00166741"/>
    <w:rsid w:val="001669E6"/>
    <w:rsid w:val="00166ACB"/>
    <w:rsid w:val="00166E0B"/>
    <w:rsid w:val="001670BE"/>
    <w:rsid w:val="00167176"/>
    <w:rsid w:val="00167309"/>
    <w:rsid w:val="0016730A"/>
    <w:rsid w:val="00167427"/>
    <w:rsid w:val="0016752A"/>
    <w:rsid w:val="001676E1"/>
    <w:rsid w:val="00167B5D"/>
    <w:rsid w:val="00167C0B"/>
    <w:rsid w:val="00170119"/>
    <w:rsid w:val="0017024F"/>
    <w:rsid w:val="001704DD"/>
    <w:rsid w:val="001706A1"/>
    <w:rsid w:val="001706F8"/>
    <w:rsid w:val="00170FD9"/>
    <w:rsid w:val="001712C1"/>
    <w:rsid w:val="00171C39"/>
    <w:rsid w:val="00172042"/>
    <w:rsid w:val="00172057"/>
    <w:rsid w:val="00172846"/>
    <w:rsid w:val="001728BA"/>
    <w:rsid w:val="00172F55"/>
    <w:rsid w:val="0017334B"/>
    <w:rsid w:val="00173CE2"/>
    <w:rsid w:val="00173F86"/>
    <w:rsid w:val="001740AE"/>
    <w:rsid w:val="0017443F"/>
    <w:rsid w:val="0017444F"/>
    <w:rsid w:val="001746FC"/>
    <w:rsid w:val="00174A05"/>
    <w:rsid w:val="00174ECD"/>
    <w:rsid w:val="00175122"/>
    <w:rsid w:val="001756F8"/>
    <w:rsid w:val="00175F22"/>
    <w:rsid w:val="00176461"/>
    <w:rsid w:val="001769A6"/>
    <w:rsid w:val="0017790A"/>
    <w:rsid w:val="00180392"/>
    <w:rsid w:val="0018063C"/>
    <w:rsid w:val="00180767"/>
    <w:rsid w:val="00180864"/>
    <w:rsid w:val="00180DFC"/>
    <w:rsid w:val="00180F6B"/>
    <w:rsid w:val="00181601"/>
    <w:rsid w:val="00181D65"/>
    <w:rsid w:val="00181E2B"/>
    <w:rsid w:val="001822A8"/>
    <w:rsid w:val="00182BC1"/>
    <w:rsid w:val="00182BE0"/>
    <w:rsid w:val="00182D9B"/>
    <w:rsid w:val="00182FA5"/>
    <w:rsid w:val="001841E3"/>
    <w:rsid w:val="0018479C"/>
    <w:rsid w:val="001849E3"/>
    <w:rsid w:val="00184E9F"/>
    <w:rsid w:val="00184FA7"/>
    <w:rsid w:val="001853BD"/>
    <w:rsid w:val="00185686"/>
    <w:rsid w:val="00185763"/>
    <w:rsid w:val="001858C9"/>
    <w:rsid w:val="001859B6"/>
    <w:rsid w:val="00185CC9"/>
    <w:rsid w:val="00185D16"/>
    <w:rsid w:val="00185F64"/>
    <w:rsid w:val="00186550"/>
    <w:rsid w:val="0018680D"/>
    <w:rsid w:val="00186C30"/>
    <w:rsid w:val="00186D38"/>
    <w:rsid w:val="001873CC"/>
    <w:rsid w:val="001874F4"/>
    <w:rsid w:val="001879BA"/>
    <w:rsid w:val="00187A45"/>
    <w:rsid w:val="00190AB1"/>
    <w:rsid w:val="0019149C"/>
    <w:rsid w:val="001914FD"/>
    <w:rsid w:val="00192298"/>
    <w:rsid w:val="001923C3"/>
    <w:rsid w:val="00192464"/>
    <w:rsid w:val="00192CE2"/>
    <w:rsid w:val="00192E56"/>
    <w:rsid w:val="001930B1"/>
    <w:rsid w:val="00193115"/>
    <w:rsid w:val="00193F68"/>
    <w:rsid w:val="001942AB"/>
    <w:rsid w:val="001942F6"/>
    <w:rsid w:val="00194417"/>
    <w:rsid w:val="001945C3"/>
    <w:rsid w:val="00194806"/>
    <w:rsid w:val="00194966"/>
    <w:rsid w:val="00194B54"/>
    <w:rsid w:val="00194E7F"/>
    <w:rsid w:val="00194EE9"/>
    <w:rsid w:val="001956E4"/>
    <w:rsid w:val="00195F4D"/>
    <w:rsid w:val="00195FCD"/>
    <w:rsid w:val="00196065"/>
    <w:rsid w:val="00196686"/>
    <w:rsid w:val="001969E8"/>
    <w:rsid w:val="00196C00"/>
    <w:rsid w:val="00196DB2"/>
    <w:rsid w:val="00197323"/>
    <w:rsid w:val="0019740F"/>
    <w:rsid w:val="00197D5B"/>
    <w:rsid w:val="001A0817"/>
    <w:rsid w:val="001A0A85"/>
    <w:rsid w:val="001A11F2"/>
    <w:rsid w:val="001A1431"/>
    <w:rsid w:val="001A144A"/>
    <w:rsid w:val="001A15C2"/>
    <w:rsid w:val="001A1747"/>
    <w:rsid w:val="001A20B1"/>
    <w:rsid w:val="001A20F7"/>
    <w:rsid w:val="001A26EF"/>
    <w:rsid w:val="001A2D47"/>
    <w:rsid w:val="001A2F23"/>
    <w:rsid w:val="001A3186"/>
    <w:rsid w:val="001A3634"/>
    <w:rsid w:val="001A3920"/>
    <w:rsid w:val="001A39C4"/>
    <w:rsid w:val="001A3FB4"/>
    <w:rsid w:val="001A402B"/>
    <w:rsid w:val="001A43CE"/>
    <w:rsid w:val="001A53C1"/>
    <w:rsid w:val="001A5737"/>
    <w:rsid w:val="001A5BEA"/>
    <w:rsid w:val="001A5D07"/>
    <w:rsid w:val="001A6694"/>
    <w:rsid w:val="001A672B"/>
    <w:rsid w:val="001A6B8F"/>
    <w:rsid w:val="001A79C6"/>
    <w:rsid w:val="001A7DC3"/>
    <w:rsid w:val="001A7DDF"/>
    <w:rsid w:val="001A7F06"/>
    <w:rsid w:val="001B00CA"/>
    <w:rsid w:val="001B02C7"/>
    <w:rsid w:val="001B0794"/>
    <w:rsid w:val="001B0871"/>
    <w:rsid w:val="001B1933"/>
    <w:rsid w:val="001B22BF"/>
    <w:rsid w:val="001B26BA"/>
    <w:rsid w:val="001B2CE8"/>
    <w:rsid w:val="001B2CF3"/>
    <w:rsid w:val="001B2D56"/>
    <w:rsid w:val="001B2DE9"/>
    <w:rsid w:val="001B38D9"/>
    <w:rsid w:val="001B4292"/>
    <w:rsid w:val="001B4305"/>
    <w:rsid w:val="001B4A32"/>
    <w:rsid w:val="001B4A6E"/>
    <w:rsid w:val="001B4B12"/>
    <w:rsid w:val="001B4C1C"/>
    <w:rsid w:val="001B4D59"/>
    <w:rsid w:val="001B4DE2"/>
    <w:rsid w:val="001B581D"/>
    <w:rsid w:val="001B584D"/>
    <w:rsid w:val="001B59BA"/>
    <w:rsid w:val="001B603F"/>
    <w:rsid w:val="001B62D8"/>
    <w:rsid w:val="001B63ED"/>
    <w:rsid w:val="001B6794"/>
    <w:rsid w:val="001B6E48"/>
    <w:rsid w:val="001B7A6B"/>
    <w:rsid w:val="001B7D1E"/>
    <w:rsid w:val="001B7EC8"/>
    <w:rsid w:val="001C0711"/>
    <w:rsid w:val="001C0886"/>
    <w:rsid w:val="001C0B4F"/>
    <w:rsid w:val="001C0C02"/>
    <w:rsid w:val="001C1C73"/>
    <w:rsid w:val="001C1DE9"/>
    <w:rsid w:val="001C22B2"/>
    <w:rsid w:val="001C30C8"/>
    <w:rsid w:val="001C3471"/>
    <w:rsid w:val="001C3697"/>
    <w:rsid w:val="001C3817"/>
    <w:rsid w:val="001C3C50"/>
    <w:rsid w:val="001C3E23"/>
    <w:rsid w:val="001C3ECE"/>
    <w:rsid w:val="001C3ED7"/>
    <w:rsid w:val="001C41A5"/>
    <w:rsid w:val="001C4544"/>
    <w:rsid w:val="001C46E8"/>
    <w:rsid w:val="001C4723"/>
    <w:rsid w:val="001C4F4A"/>
    <w:rsid w:val="001C5141"/>
    <w:rsid w:val="001C5175"/>
    <w:rsid w:val="001C5656"/>
    <w:rsid w:val="001C5BF8"/>
    <w:rsid w:val="001C5D7B"/>
    <w:rsid w:val="001C5E01"/>
    <w:rsid w:val="001C62DE"/>
    <w:rsid w:val="001C6314"/>
    <w:rsid w:val="001C645D"/>
    <w:rsid w:val="001C66E6"/>
    <w:rsid w:val="001C6BED"/>
    <w:rsid w:val="001C7173"/>
    <w:rsid w:val="001C7C5C"/>
    <w:rsid w:val="001C7D4A"/>
    <w:rsid w:val="001C7E19"/>
    <w:rsid w:val="001C7EC4"/>
    <w:rsid w:val="001D009E"/>
    <w:rsid w:val="001D0810"/>
    <w:rsid w:val="001D08D8"/>
    <w:rsid w:val="001D099D"/>
    <w:rsid w:val="001D0B9F"/>
    <w:rsid w:val="001D0CFB"/>
    <w:rsid w:val="001D0D23"/>
    <w:rsid w:val="001D1175"/>
    <w:rsid w:val="001D1A33"/>
    <w:rsid w:val="001D1AE7"/>
    <w:rsid w:val="001D21CB"/>
    <w:rsid w:val="001D2690"/>
    <w:rsid w:val="001D26AE"/>
    <w:rsid w:val="001D26DD"/>
    <w:rsid w:val="001D27A7"/>
    <w:rsid w:val="001D2C4B"/>
    <w:rsid w:val="001D357F"/>
    <w:rsid w:val="001D3C95"/>
    <w:rsid w:val="001D4081"/>
    <w:rsid w:val="001D4109"/>
    <w:rsid w:val="001D450B"/>
    <w:rsid w:val="001D4562"/>
    <w:rsid w:val="001D4DB4"/>
    <w:rsid w:val="001D52DC"/>
    <w:rsid w:val="001D55B5"/>
    <w:rsid w:val="001D5703"/>
    <w:rsid w:val="001D58C7"/>
    <w:rsid w:val="001D5A28"/>
    <w:rsid w:val="001D5CAF"/>
    <w:rsid w:val="001D6385"/>
    <w:rsid w:val="001D7C4D"/>
    <w:rsid w:val="001D7D99"/>
    <w:rsid w:val="001E003A"/>
    <w:rsid w:val="001E00D3"/>
    <w:rsid w:val="001E01BF"/>
    <w:rsid w:val="001E02D8"/>
    <w:rsid w:val="001E02E3"/>
    <w:rsid w:val="001E075D"/>
    <w:rsid w:val="001E0F8B"/>
    <w:rsid w:val="001E10CA"/>
    <w:rsid w:val="001E1BC9"/>
    <w:rsid w:val="001E1E7B"/>
    <w:rsid w:val="001E2075"/>
    <w:rsid w:val="001E22EE"/>
    <w:rsid w:val="001E2911"/>
    <w:rsid w:val="001E308B"/>
    <w:rsid w:val="001E3091"/>
    <w:rsid w:val="001E3227"/>
    <w:rsid w:val="001E323E"/>
    <w:rsid w:val="001E3304"/>
    <w:rsid w:val="001E3481"/>
    <w:rsid w:val="001E3609"/>
    <w:rsid w:val="001E3E7D"/>
    <w:rsid w:val="001E443F"/>
    <w:rsid w:val="001E44BA"/>
    <w:rsid w:val="001E4778"/>
    <w:rsid w:val="001E4960"/>
    <w:rsid w:val="001E4AE2"/>
    <w:rsid w:val="001E4E01"/>
    <w:rsid w:val="001E4EC4"/>
    <w:rsid w:val="001E4F1F"/>
    <w:rsid w:val="001E52A9"/>
    <w:rsid w:val="001E5496"/>
    <w:rsid w:val="001E54F9"/>
    <w:rsid w:val="001E58A7"/>
    <w:rsid w:val="001E58F5"/>
    <w:rsid w:val="001E5D5D"/>
    <w:rsid w:val="001E605B"/>
    <w:rsid w:val="001E624C"/>
    <w:rsid w:val="001E62C5"/>
    <w:rsid w:val="001E6579"/>
    <w:rsid w:val="001E6586"/>
    <w:rsid w:val="001E6A6D"/>
    <w:rsid w:val="001E6B00"/>
    <w:rsid w:val="001E762E"/>
    <w:rsid w:val="001E7707"/>
    <w:rsid w:val="001E7BF6"/>
    <w:rsid w:val="001F0019"/>
    <w:rsid w:val="001F0644"/>
    <w:rsid w:val="001F10B4"/>
    <w:rsid w:val="001F127E"/>
    <w:rsid w:val="001F12CD"/>
    <w:rsid w:val="001F1554"/>
    <w:rsid w:val="001F181F"/>
    <w:rsid w:val="001F197D"/>
    <w:rsid w:val="001F1A18"/>
    <w:rsid w:val="001F2357"/>
    <w:rsid w:val="001F23B8"/>
    <w:rsid w:val="001F2A61"/>
    <w:rsid w:val="001F2DE3"/>
    <w:rsid w:val="001F3287"/>
    <w:rsid w:val="001F363F"/>
    <w:rsid w:val="001F37BF"/>
    <w:rsid w:val="001F3B95"/>
    <w:rsid w:val="001F4FD4"/>
    <w:rsid w:val="001F53BF"/>
    <w:rsid w:val="001F577F"/>
    <w:rsid w:val="001F58F8"/>
    <w:rsid w:val="001F59A9"/>
    <w:rsid w:val="001F5D23"/>
    <w:rsid w:val="001F5E7A"/>
    <w:rsid w:val="001F653A"/>
    <w:rsid w:val="001F6687"/>
    <w:rsid w:val="001F6914"/>
    <w:rsid w:val="001F6C14"/>
    <w:rsid w:val="001F73AF"/>
    <w:rsid w:val="001F7A4B"/>
    <w:rsid w:val="001F7C5D"/>
    <w:rsid w:val="00200171"/>
    <w:rsid w:val="002005C7"/>
    <w:rsid w:val="0020090C"/>
    <w:rsid w:val="00200F77"/>
    <w:rsid w:val="002012D9"/>
    <w:rsid w:val="002015CA"/>
    <w:rsid w:val="002018C4"/>
    <w:rsid w:val="0020204D"/>
    <w:rsid w:val="00202524"/>
    <w:rsid w:val="0020261F"/>
    <w:rsid w:val="00202875"/>
    <w:rsid w:val="00202DEA"/>
    <w:rsid w:val="00202F7A"/>
    <w:rsid w:val="0020305A"/>
    <w:rsid w:val="002038AD"/>
    <w:rsid w:val="002039E2"/>
    <w:rsid w:val="00204504"/>
    <w:rsid w:val="002047A9"/>
    <w:rsid w:val="00204B25"/>
    <w:rsid w:val="00204D23"/>
    <w:rsid w:val="002052C6"/>
    <w:rsid w:val="002057B2"/>
    <w:rsid w:val="002058A2"/>
    <w:rsid w:val="00205B1A"/>
    <w:rsid w:val="00206188"/>
    <w:rsid w:val="00206290"/>
    <w:rsid w:val="0020670E"/>
    <w:rsid w:val="00206764"/>
    <w:rsid w:val="0020688B"/>
    <w:rsid w:val="00206960"/>
    <w:rsid w:val="00206C54"/>
    <w:rsid w:val="00207720"/>
    <w:rsid w:val="002077BC"/>
    <w:rsid w:val="00207F52"/>
    <w:rsid w:val="002105DB"/>
    <w:rsid w:val="0021062E"/>
    <w:rsid w:val="00210647"/>
    <w:rsid w:val="00210D01"/>
    <w:rsid w:val="00211319"/>
    <w:rsid w:val="0021180E"/>
    <w:rsid w:val="00211BA1"/>
    <w:rsid w:val="00212112"/>
    <w:rsid w:val="002124CF"/>
    <w:rsid w:val="002124FA"/>
    <w:rsid w:val="0021282C"/>
    <w:rsid w:val="00212ED5"/>
    <w:rsid w:val="00213742"/>
    <w:rsid w:val="002137F6"/>
    <w:rsid w:val="00213B55"/>
    <w:rsid w:val="00214359"/>
    <w:rsid w:val="0021467A"/>
    <w:rsid w:val="0021491D"/>
    <w:rsid w:val="00214A56"/>
    <w:rsid w:val="00214A62"/>
    <w:rsid w:val="0021515E"/>
    <w:rsid w:val="00215B54"/>
    <w:rsid w:val="00215EA4"/>
    <w:rsid w:val="00215ECF"/>
    <w:rsid w:val="0021607C"/>
    <w:rsid w:val="002160C3"/>
    <w:rsid w:val="0021674B"/>
    <w:rsid w:val="00216ADC"/>
    <w:rsid w:val="00216C07"/>
    <w:rsid w:val="00216CF3"/>
    <w:rsid w:val="00216E74"/>
    <w:rsid w:val="002178E6"/>
    <w:rsid w:val="00217BD9"/>
    <w:rsid w:val="00217DBC"/>
    <w:rsid w:val="00220BEC"/>
    <w:rsid w:val="00220F9D"/>
    <w:rsid w:val="002210A3"/>
    <w:rsid w:val="00221391"/>
    <w:rsid w:val="00221ADC"/>
    <w:rsid w:val="00221C21"/>
    <w:rsid w:val="00221E64"/>
    <w:rsid w:val="002224BB"/>
    <w:rsid w:val="002227C5"/>
    <w:rsid w:val="002228E1"/>
    <w:rsid w:val="00223308"/>
    <w:rsid w:val="00223459"/>
    <w:rsid w:val="00223558"/>
    <w:rsid w:val="002239C4"/>
    <w:rsid w:val="00223CEE"/>
    <w:rsid w:val="00224334"/>
    <w:rsid w:val="00224354"/>
    <w:rsid w:val="002246E6"/>
    <w:rsid w:val="002247CF"/>
    <w:rsid w:val="002248D2"/>
    <w:rsid w:val="00224A56"/>
    <w:rsid w:val="00224D67"/>
    <w:rsid w:val="00224DEC"/>
    <w:rsid w:val="002250FE"/>
    <w:rsid w:val="0022511B"/>
    <w:rsid w:val="00225292"/>
    <w:rsid w:val="0022593A"/>
    <w:rsid w:val="00225A9A"/>
    <w:rsid w:val="00226021"/>
    <w:rsid w:val="0022634A"/>
    <w:rsid w:val="00226393"/>
    <w:rsid w:val="002263D4"/>
    <w:rsid w:val="0022648D"/>
    <w:rsid w:val="002265E0"/>
    <w:rsid w:val="00226839"/>
    <w:rsid w:val="00226A27"/>
    <w:rsid w:val="00226E91"/>
    <w:rsid w:val="00227BE7"/>
    <w:rsid w:val="00230D26"/>
    <w:rsid w:val="002311CE"/>
    <w:rsid w:val="002312C8"/>
    <w:rsid w:val="00231C8B"/>
    <w:rsid w:val="00232832"/>
    <w:rsid w:val="00232851"/>
    <w:rsid w:val="00232E87"/>
    <w:rsid w:val="00232E90"/>
    <w:rsid w:val="00232EA5"/>
    <w:rsid w:val="0023438D"/>
    <w:rsid w:val="0023469F"/>
    <w:rsid w:val="00234AF5"/>
    <w:rsid w:val="002355D1"/>
    <w:rsid w:val="002360B8"/>
    <w:rsid w:val="002362FC"/>
    <w:rsid w:val="0023639F"/>
    <w:rsid w:val="002363B0"/>
    <w:rsid w:val="00236D92"/>
    <w:rsid w:val="00236EB4"/>
    <w:rsid w:val="00236F9C"/>
    <w:rsid w:val="0023702E"/>
    <w:rsid w:val="00237168"/>
    <w:rsid w:val="002374F4"/>
    <w:rsid w:val="0023754D"/>
    <w:rsid w:val="0023759A"/>
    <w:rsid w:val="002378FF"/>
    <w:rsid w:val="00237F7A"/>
    <w:rsid w:val="00240292"/>
    <w:rsid w:val="00240842"/>
    <w:rsid w:val="00240963"/>
    <w:rsid w:val="00240D97"/>
    <w:rsid w:val="002410CC"/>
    <w:rsid w:val="00241E60"/>
    <w:rsid w:val="00241F26"/>
    <w:rsid w:val="002425C9"/>
    <w:rsid w:val="002425DC"/>
    <w:rsid w:val="00242641"/>
    <w:rsid w:val="0024267B"/>
    <w:rsid w:val="00243198"/>
    <w:rsid w:val="002437C1"/>
    <w:rsid w:val="002437EE"/>
    <w:rsid w:val="002438C3"/>
    <w:rsid w:val="00243CF5"/>
    <w:rsid w:val="00243F79"/>
    <w:rsid w:val="0024430C"/>
    <w:rsid w:val="002444CA"/>
    <w:rsid w:val="00244630"/>
    <w:rsid w:val="0024475E"/>
    <w:rsid w:val="00244D07"/>
    <w:rsid w:val="00245782"/>
    <w:rsid w:val="002463B6"/>
    <w:rsid w:val="002463F0"/>
    <w:rsid w:val="00246531"/>
    <w:rsid w:val="00246714"/>
    <w:rsid w:val="002467F5"/>
    <w:rsid w:val="00247114"/>
    <w:rsid w:val="00247313"/>
    <w:rsid w:val="0024752A"/>
    <w:rsid w:val="00247DD0"/>
    <w:rsid w:val="00247F4A"/>
    <w:rsid w:val="00251105"/>
    <w:rsid w:val="00251862"/>
    <w:rsid w:val="00251DF6"/>
    <w:rsid w:val="00252305"/>
    <w:rsid w:val="00252626"/>
    <w:rsid w:val="002526E9"/>
    <w:rsid w:val="00252EA7"/>
    <w:rsid w:val="002533A5"/>
    <w:rsid w:val="002539F7"/>
    <w:rsid w:val="00253EF8"/>
    <w:rsid w:val="00254167"/>
    <w:rsid w:val="0025528D"/>
    <w:rsid w:val="00255386"/>
    <w:rsid w:val="00255398"/>
    <w:rsid w:val="00255F93"/>
    <w:rsid w:val="002561F9"/>
    <w:rsid w:val="0025627B"/>
    <w:rsid w:val="0025653E"/>
    <w:rsid w:val="00256A58"/>
    <w:rsid w:val="00256F21"/>
    <w:rsid w:val="0025740B"/>
    <w:rsid w:val="002574CD"/>
    <w:rsid w:val="002576E4"/>
    <w:rsid w:val="00257B94"/>
    <w:rsid w:val="00260017"/>
    <w:rsid w:val="00260140"/>
    <w:rsid w:val="002602A7"/>
    <w:rsid w:val="002603B2"/>
    <w:rsid w:val="002604E5"/>
    <w:rsid w:val="00260F02"/>
    <w:rsid w:val="002612FA"/>
    <w:rsid w:val="0026156B"/>
    <w:rsid w:val="0026166F"/>
    <w:rsid w:val="00261975"/>
    <w:rsid w:val="0026223D"/>
    <w:rsid w:val="00262E84"/>
    <w:rsid w:val="002631C1"/>
    <w:rsid w:val="0026343D"/>
    <w:rsid w:val="00263989"/>
    <w:rsid w:val="00263E9A"/>
    <w:rsid w:val="0026454B"/>
    <w:rsid w:val="00264F88"/>
    <w:rsid w:val="002654AB"/>
    <w:rsid w:val="00265AEA"/>
    <w:rsid w:val="002663C9"/>
    <w:rsid w:val="00266461"/>
    <w:rsid w:val="0026652A"/>
    <w:rsid w:val="00266862"/>
    <w:rsid w:val="00267DFD"/>
    <w:rsid w:val="00270205"/>
    <w:rsid w:val="0027047C"/>
    <w:rsid w:val="00270979"/>
    <w:rsid w:val="00270CAA"/>
    <w:rsid w:val="0027106A"/>
    <w:rsid w:val="002714E0"/>
    <w:rsid w:val="00271B71"/>
    <w:rsid w:val="00272772"/>
    <w:rsid w:val="00272800"/>
    <w:rsid w:val="002739CD"/>
    <w:rsid w:val="00273BFA"/>
    <w:rsid w:val="00273F88"/>
    <w:rsid w:val="0027405F"/>
    <w:rsid w:val="00274C06"/>
    <w:rsid w:val="00274CD9"/>
    <w:rsid w:val="002752E4"/>
    <w:rsid w:val="00275819"/>
    <w:rsid w:val="00275D04"/>
    <w:rsid w:val="00275FDC"/>
    <w:rsid w:val="002776F5"/>
    <w:rsid w:val="00277AEE"/>
    <w:rsid w:val="00280315"/>
    <w:rsid w:val="0028031A"/>
    <w:rsid w:val="0028085A"/>
    <w:rsid w:val="00280D77"/>
    <w:rsid w:val="00280E09"/>
    <w:rsid w:val="00281066"/>
    <w:rsid w:val="002815D4"/>
    <w:rsid w:val="00282705"/>
    <w:rsid w:val="00282A23"/>
    <w:rsid w:val="00282D4B"/>
    <w:rsid w:val="00282FCF"/>
    <w:rsid w:val="0028308E"/>
    <w:rsid w:val="0028382E"/>
    <w:rsid w:val="0028390E"/>
    <w:rsid w:val="00283B85"/>
    <w:rsid w:val="00283FD4"/>
    <w:rsid w:val="002840AD"/>
    <w:rsid w:val="00284187"/>
    <w:rsid w:val="002848A7"/>
    <w:rsid w:val="002848D7"/>
    <w:rsid w:val="00284ACC"/>
    <w:rsid w:val="00284AD5"/>
    <w:rsid w:val="00284D79"/>
    <w:rsid w:val="00284EE3"/>
    <w:rsid w:val="00285046"/>
    <w:rsid w:val="0028549A"/>
    <w:rsid w:val="002856C6"/>
    <w:rsid w:val="00285872"/>
    <w:rsid w:val="0028603C"/>
    <w:rsid w:val="0028606E"/>
    <w:rsid w:val="00286129"/>
    <w:rsid w:val="002866A9"/>
    <w:rsid w:val="00286A77"/>
    <w:rsid w:val="00286EDD"/>
    <w:rsid w:val="002872A1"/>
    <w:rsid w:val="002875BB"/>
    <w:rsid w:val="002876FC"/>
    <w:rsid w:val="00287765"/>
    <w:rsid w:val="00287811"/>
    <w:rsid w:val="00287EC6"/>
    <w:rsid w:val="00290059"/>
    <w:rsid w:val="0029011D"/>
    <w:rsid w:val="00290487"/>
    <w:rsid w:val="00290914"/>
    <w:rsid w:val="00290BBC"/>
    <w:rsid w:val="002911B6"/>
    <w:rsid w:val="002912C5"/>
    <w:rsid w:val="00291EDE"/>
    <w:rsid w:val="00291F14"/>
    <w:rsid w:val="00293366"/>
    <w:rsid w:val="002933A7"/>
    <w:rsid w:val="002937AD"/>
    <w:rsid w:val="002939CC"/>
    <w:rsid w:val="00293CC2"/>
    <w:rsid w:val="00293EAD"/>
    <w:rsid w:val="002940FE"/>
    <w:rsid w:val="002944F1"/>
    <w:rsid w:val="0029456E"/>
    <w:rsid w:val="00294631"/>
    <w:rsid w:val="00294C87"/>
    <w:rsid w:val="00294E74"/>
    <w:rsid w:val="00295057"/>
    <w:rsid w:val="0029568E"/>
    <w:rsid w:val="0029641A"/>
    <w:rsid w:val="00296B60"/>
    <w:rsid w:val="00296B9F"/>
    <w:rsid w:val="00296C6E"/>
    <w:rsid w:val="002A03E0"/>
    <w:rsid w:val="002A0901"/>
    <w:rsid w:val="002A0909"/>
    <w:rsid w:val="002A09CF"/>
    <w:rsid w:val="002A0BEC"/>
    <w:rsid w:val="002A0DA1"/>
    <w:rsid w:val="002A1362"/>
    <w:rsid w:val="002A1BE0"/>
    <w:rsid w:val="002A21EB"/>
    <w:rsid w:val="002A2235"/>
    <w:rsid w:val="002A2261"/>
    <w:rsid w:val="002A25BE"/>
    <w:rsid w:val="002A264A"/>
    <w:rsid w:val="002A3358"/>
    <w:rsid w:val="002A39F0"/>
    <w:rsid w:val="002A3E3B"/>
    <w:rsid w:val="002A45D0"/>
    <w:rsid w:val="002A48A5"/>
    <w:rsid w:val="002A4ACD"/>
    <w:rsid w:val="002A5033"/>
    <w:rsid w:val="002A5101"/>
    <w:rsid w:val="002A5A75"/>
    <w:rsid w:val="002A5BC7"/>
    <w:rsid w:val="002A6209"/>
    <w:rsid w:val="002A669F"/>
    <w:rsid w:val="002A6C32"/>
    <w:rsid w:val="002A7B58"/>
    <w:rsid w:val="002B0690"/>
    <w:rsid w:val="002B0E5F"/>
    <w:rsid w:val="002B0F56"/>
    <w:rsid w:val="002B1112"/>
    <w:rsid w:val="002B1357"/>
    <w:rsid w:val="002B150F"/>
    <w:rsid w:val="002B16D1"/>
    <w:rsid w:val="002B1848"/>
    <w:rsid w:val="002B188C"/>
    <w:rsid w:val="002B18B4"/>
    <w:rsid w:val="002B1AA6"/>
    <w:rsid w:val="002B2226"/>
    <w:rsid w:val="002B2C8F"/>
    <w:rsid w:val="002B3F71"/>
    <w:rsid w:val="002B422C"/>
    <w:rsid w:val="002B4764"/>
    <w:rsid w:val="002B4C99"/>
    <w:rsid w:val="002B4ED9"/>
    <w:rsid w:val="002B5041"/>
    <w:rsid w:val="002B54F8"/>
    <w:rsid w:val="002B596C"/>
    <w:rsid w:val="002B5F2B"/>
    <w:rsid w:val="002B6058"/>
    <w:rsid w:val="002B6F4E"/>
    <w:rsid w:val="002B7282"/>
    <w:rsid w:val="002B7598"/>
    <w:rsid w:val="002B77CD"/>
    <w:rsid w:val="002B77EA"/>
    <w:rsid w:val="002B7F98"/>
    <w:rsid w:val="002C0170"/>
    <w:rsid w:val="002C12B9"/>
    <w:rsid w:val="002C168A"/>
    <w:rsid w:val="002C17D9"/>
    <w:rsid w:val="002C184C"/>
    <w:rsid w:val="002C1899"/>
    <w:rsid w:val="002C1A59"/>
    <w:rsid w:val="002C1B5D"/>
    <w:rsid w:val="002C2006"/>
    <w:rsid w:val="002C232E"/>
    <w:rsid w:val="002C23C1"/>
    <w:rsid w:val="002C28BC"/>
    <w:rsid w:val="002C2980"/>
    <w:rsid w:val="002C2C7E"/>
    <w:rsid w:val="002C3103"/>
    <w:rsid w:val="002C31C9"/>
    <w:rsid w:val="002C31DD"/>
    <w:rsid w:val="002C3340"/>
    <w:rsid w:val="002C3554"/>
    <w:rsid w:val="002C3714"/>
    <w:rsid w:val="002C3909"/>
    <w:rsid w:val="002C3D9B"/>
    <w:rsid w:val="002C3F1D"/>
    <w:rsid w:val="002C40A5"/>
    <w:rsid w:val="002C41FE"/>
    <w:rsid w:val="002C4A24"/>
    <w:rsid w:val="002C4C49"/>
    <w:rsid w:val="002C4DCA"/>
    <w:rsid w:val="002C5136"/>
    <w:rsid w:val="002C5858"/>
    <w:rsid w:val="002C5AF1"/>
    <w:rsid w:val="002C6235"/>
    <w:rsid w:val="002C652A"/>
    <w:rsid w:val="002C66AC"/>
    <w:rsid w:val="002C6B55"/>
    <w:rsid w:val="002C6EE8"/>
    <w:rsid w:val="002C7A86"/>
    <w:rsid w:val="002C7A91"/>
    <w:rsid w:val="002C7B4F"/>
    <w:rsid w:val="002C7DC6"/>
    <w:rsid w:val="002C7F55"/>
    <w:rsid w:val="002D024B"/>
    <w:rsid w:val="002D02A3"/>
    <w:rsid w:val="002D02E0"/>
    <w:rsid w:val="002D06AD"/>
    <w:rsid w:val="002D0B14"/>
    <w:rsid w:val="002D0C1F"/>
    <w:rsid w:val="002D1222"/>
    <w:rsid w:val="002D15DC"/>
    <w:rsid w:val="002D1EFA"/>
    <w:rsid w:val="002D2000"/>
    <w:rsid w:val="002D2695"/>
    <w:rsid w:val="002D2A1E"/>
    <w:rsid w:val="002D2BF1"/>
    <w:rsid w:val="002D30ED"/>
    <w:rsid w:val="002D3F36"/>
    <w:rsid w:val="002D45DE"/>
    <w:rsid w:val="002D4992"/>
    <w:rsid w:val="002D50A0"/>
    <w:rsid w:val="002D54FE"/>
    <w:rsid w:val="002D5774"/>
    <w:rsid w:val="002D5BC4"/>
    <w:rsid w:val="002D5FF4"/>
    <w:rsid w:val="002D64E1"/>
    <w:rsid w:val="002D64F7"/>
    <w:rsid w:val="002D6591"/>
    <w:rsid w:val="002D6F46"/>
    <w:rsid w:val="002D6F63"/>
    <w:rsid w:val="002D6FD7"/>
    <w:rsid w:val="002D7224"/>
    <w:rsid w:val="002D73C5"/>
    <w:rsid w:val="002D77C3"/>
    <w:rsid w:val="002D7F41"/>
    <w:rsid w:val="002E0041"/>
    <w:rsid w:val="002E0337"/>
    <w:rsid w:val="002E0509"/>
    <w:rsid w:val="002E0FC6"/>
    <w:rsid w:val="002E1315"/>
    <w:rsid w:val="002E173A"/>
    <w:rsid w:val="002E1AB0"/>
    <w:rsid w:val="002E1E4B"/>
    <w:rsid w:val="002E1F39"/>
    <w:rsid w:val="002E1FEB"/>
    <w:rsid w:val="002E256D"/>
    <w:rsid w:val="002E2972"/>
    <w:rsid w:val="002E2A18"/>
    <w:rsid w:val="002E2E72"/>
    <w:rsid w:val="002E2EE6"/>
    <w:rsid w:val="002E3561"/>
    <w:rsid w:val="002E38B0"/>
    <w:rsid w:val="002E41ED"/>
    <w:rsid w:val="002E47EF"/>
    <w:rsid w:val="002E561E"/>
    <w:rsid w:val="002E622F"/>
    <w:rsid w:val="002E633F"/>
    <w:rsid w:val="002E6E4F"/>
    <w:rsid w:val="002E786D"/>
    <w:rsid w:val="002E7C53"/>
    <w:rsid w:val="002F0229"/>
    <w:rsid w:val="002F029E"/>
    <w:rsid w:val="002F0598"/>
    <w:rsid w:val="002F08FE"/>
    <w:rsid w:val="002F0A68"/>
    <w:rsid w:val="002F11AB"/>
    <w:rsid w:val="002F13AF"/>
    <w:rsid w:val="002F19B2"/>
    <w:rsid w:val="002F19D7"/>
    <w:rsid w:val="002F1E7B"/>
    <w:rsid w:val="002F20FA"/>
    <w:rsid w:val="002F2586"/>
    <w:rsid w:val="002F274E"/>
    <w:rsid w:val="002F29CB"/>
    <w:rsid w:val="002F2B3E"/>
    <w:rsid w:val="002F2B72"/>
    <w:rsid w:val="002F2D2C"/>
    <w:rsid w:val="002F34DF"/>
    <w:rsid w:val="002F3BE1"/>
    <w:rsid w:val="002F43FE"/>
    <w:rsid w:val="002F4EB2"/>
    <w:rsid w:val="002F617F"/>
    <w:rsid w:val="002F6512"/>
    <w:rsid w:val="002F69D3"/>
    <w:rsid w:val="002F6C92"/>
    <w:rsid w:val="002F6CDA"/>
    <w:rsid w:val="002F6FFA"/>
    <w:rsid w:val="002F7479"/>
    <w:rsid w:val="002F74DE"/>
    <w:rsid w:val="002F7508"/>
    <w:rsid w:val="002F7923"/>
    <w:rsid w:val="002F7A82"/>
    <w:rsid w:val="002F7C19"/>
    <w:rsid w:val="002F7DB5"/>
    <w:rsid w:val="002F7F29"/>
    <w:rsid w:val="003001DF"/>
    <w:rsid w:val="00300441"/>
    <w:rsid w:val="003007B8"/>
    <w:rsid w:val="003007C7"/>
    <w:rsid w:val="003009F5"/>
    <w:rsid w:val="00300CC5"/>
    <w:rsid w:val="00300F3E"/>
    <w:rsid w:val="003012FA"/>
    <w:rsid w:val="003016AF"/>
    <w:rsid w:val="00301A11"/>
    <w:rsid w:val="003021F8"/>
    <w:rsid w:val="00302C51"/>
    <w:rsid w:val="00303738"/>
    <w:rsid w:val="00303C16"/>
    <w:rsid w:val="00303E77"/>
    <w:rsid w:val="00304362"/>
    <w:rsid w:val="0030438D"/>
    <w:rsid w:val="00304658"/>
    <w:rsid w:val="00304ED5"/>
    <w:rsid w:val="0030500D"/>
    <w:rsid w:val="003055BA"/>
    <w:rsid w:val="00306103"/>
    <w:rsid w:val="003062EE"/>
    <w:rsid w:val="00306623"/>
    <w:rsid w:val="00306944"/>
    <w:rsid w:val="003073E7"/>
    <w:rsid w:val="00307697"/>
    <w:rsid w:val="00307BA2"/>
    <w:rsid w:val="00307BC6"/>
    <w:rsid w:val="00307EB3"/>
    <w:rsid w:val="0031018F"/>
    <w:rsid w:val="00310261"/>
    <w:rsid w:val="0031035D"/>
    <w:rsid w:val="00310366"/>
    <w:rsid w:val="003107CD"/>
    <w:rsid w:val="00310BD9"/>
    <w:rsid w:val="00310EE3"/>
    <w:rsid w:val="003111C4"/>
    <w:rsid w:val="00311485"/>
    <w:rsid w:val="00311797"/>
    <w:rsid w:val="0031190B"/>
    <w:rsid w:val="00311B77"/>
    <w:rsid w:val="00311CFC"/>
    <w:rsid w:val="003126DA"/>
    <w:rsid w:val="00313098"/>
    <w:rsid w:val="003133EE"/>
    <w:rsid w:val="0031351E"/>
    <w:rsid w:val="0031353C"/>
    <w:rsid w:val="00313A50"/>
    <w:rsid w:val="00314230"/>
    <w:rsid w:val="003142C9"/>
    <w:rsid w:val="00314B4C"/>
    <w:rsid w:val="00314B8E"/>
    <w:rsid w:val="00314D34"/>
    <w:rsid w:val="00314E04"/>
    <w:rsid w:val="00315055"/>
    <w:rsid w:val="00315906"/>
    <w:rsid w:val="00316C05"/>
    <w:rsid w:val="00316D52"/>
    <w:rsid w:val="00317865"/>
    <w:rsid w:val="00317A3D"/>
    <w:rsid w:val="00317D5E"/>
    <w:rsid w:val="0032067A"/>
    <w:rsid w:val="003208E9"/>
    <w:rsid w:val="00321521"/>
    <w:rsid w:val="00321628"/>
    <w:rsid w:val="00321B72"/>
    <w:rsid w:val="00321C95"/>
    <w:rsid w:val="003221A0"/>
    <w:rsid w:val="00322C91"/>
    <w:rsid w:val="0032346E"/>
    <w:rsid w:val="00323509"/>
    <w:rsid w:val="003235F8"/>
    <w:rsid w:val="00323A7D"/>
    <w:rsid w:val="00323BE2"/>
    <w:rsid w:val="00323C80"/>
    <w:rsid w:val="00323D72"/>
    <w:rsid w:val="00323E64"/>
    <w:rsid w:val="00323F44"/>
    <w:rsid w:val="0032453C"/>
    <w:rsid w:val="0032468D"/>
    <w:rsid w:val="00324BB5"/>
    <w:rsid w:val="003251F0"/>
    <w:rsid w:val="00325417"/>
    <w:rsid w:val="00325482"/>
    <w:rsid w:val="0032565D"/>
    <w:rsid w:val="00325815"/>
    <w:rsid w:val="00325E35"/>
    <w:rsid w:val="00325EA8"/>
    <w:rsid w:val="00326271"/>
    <w:rsid w:val="0032641D"/>
    <w:rsid w:val="00326D94"/>
    <w:rsid w:val="0032701C"/>
    <w:rsid w:val="00327170"/>
    <w:rsid w:val="0032771E"/>
    <w:rsid w:val="0032779C"/>
    <w:rsid w:val="00327987"/>
    <w:rsid w:val="00327AB2"/>
    <w:rsid w:val="00327D7D"/>
    <w:rsid w:val="0033001F"/>
    <w:rsid w:val="003302FF"/>
    <w:rsid w:val="00330727"/>
    <w:rsid w:val="003307C6"/>
    <w:rsid w:val="00330C3C"/>
    <w:rsid w:val="00330D30"/>
    <w:rsid w:val="00330D6B"/>
    <w:rsid w:val="00330D81"/>
    <w:rsid w:val="00330E18"/>
    <w:rsid w:val="00330E2F"/>
    <w:rsid w:val="00331133"/>
    <w:rsid w:val="003312A4"/>
    <w:rsid w:val="00331551"/>
    <w:rsid w:val="00331715"/>
    <w:rsid w:val="00331A02"/>
    <w:rsid w:val="00331AC4"/>
    <w:rsid w:val="00331CC2"/>
    <w:rsid w:val="0033225E"/>
    <w:rsid w:val="00332469"/>
    <w:rsid w:val="00332B54"/>
    <w:rsid w:val="00332F54"/>
    <w:rsid w:val="00333031"/>
    <w:rsid w:val="00333672"/>
    <w:rsid w:val="00333CBB"/>
    <w:rsid w:val="0033422B"/>
    <w:rsid w:val="00334246"/>
    <w:rsid w:val="0033430E"/>
    <w:rsid w:val="0033463A"/>
    <w:rsid w:val="00334B2E"/>
    <w:rsid w:val="00334D84"/>
    <w:rsid w:val="0033539E"/>
    <w:rsid w:val="003359E1"/>
    <w:rsid w:val="00335D20"/>
    <w:rsid w:val="0033615A"/>
    <w:rsid w:val="00336746"/>
    <w:rsid w:val="00337393"/>
    <w:rsid w:val="003375AB"/>
    <w:rsid w:val="00337FB8"/>
    <w:rsid w:val="00340168"/>
    <w:rsid w:val="003404B4"/>
    <w:rsid w:val="003405ED"/>
    <w:rsid w:val="00341212"/>
    <w:rsid w:val="003412BB"/>
    <w:rsid w:val="003414F0"/>
    <w:rsid w:val="003418F3"/>
    <w:rsid w:val="00341CFE"/>
    <w:rsid w:val="003420EA"/>
    <w:rsid w:val="0034263A"/>
    <w:rsid w:val="00342746"/>
    <w:rsid w:val="00342783"/>
    <w:rsid w:val="003428B3"/>
    <w:rsid w:val="00342906"/>
    <w:rsid w:val="00342C68"/>
    <w:rsid w:val="00342F14"/>
    <w:rsid w:val="00343253"/>
    <w:rsid w:val="00343526"/>
    <w:rsid w:val="003435FC"/>
    <w:rsid w:val="0034396B"/>
    <w:rsid w:val="00343C91"/>
    <w:rsid w:val="00343D06"/>
    <w:rsid w:val="003440F9"/>
    <w:rsid w:val="0034450C"/>
    <w:rsid w:val="003448C4"/>
    <w:rsid w:val="0034571F"/>
    <w:rsid w:val="003457F0"/>
    <w:rsid w:val="00345A2C"/>
    <w:rsid w:val="00346AB7"/>
    <w:rsid w:val="00347224"/>
    <w:rsid w:val="003473DF"/>
    <w:rsid w:val="0034774B"/>
    <w:rsid w:val="00347888"/>
    <w:rsid w:val="003500FF"/>
    <w:rsid w:val="003501A8"/>
    <w:rsid w:val="00350C30"/>
    <w:rsid w:val="003510DD"/>
    <w:rsid w:val="0035144E"/>
    <w:rsid w:val="0035147A"/>
    <w:rsid w:val="00351774"/>
    <w:rsid w:val="003519D4"/>
    <w:rsid w:val="00351ACF"/>
    <w:rsid w:val="00352054"/>
    <w:rsid w:val="003527FE"/>
    <w:rsid w:val="00352D6A"/>
    <w:rsid w:val="00352F64"/>
    <w:rsid w:val="0035383A"/>
    <w:rsid w:val="00353866"/>
    <w:rsid w:val="00353EDF"/>
    <w:rsid w:val="00353F94"/>
    <w:rsid w:val="0035403F"/>
    <w:rsid w:val="00354056"/>
    <w:rsid w:val="00354905"/>
    <w:rsid w:val="0035514F"/>
    <w:rsid w:val="0035516B"/>
    <w:rsid w:val="003557A6"/>
    <w:rsid w:val="00355902"/>
    <w:rsid w:val="00355B89"/>
    <w:rsid w:val="00355F31"/>
    <w:rsid w:val="00356244"/>
    <w:rsid w:val="00356531"/>
    <w:rsid w:val="00356CDC"/>
    <w:rsid w:val="003571FE"/>
    <w:rsid w:val="00357312"/>
    <w:rsid w:val="00360063"/>
    <w:rsid w:val="00360314"/>
    <w:rsid w:val="00360ABA"/>
    <w:rsid w:val="00360ACA"/>
    <w:rsid w:val="00360AE1"/>
    <w:rsid w:val="00360CE5"/>
    <w:rsid w:val="00360EF3"/>
    <w:rsid w:val="0036177E"/>
    <w:rsid w:val="00361AF1"/>
    <w:rsid w:val="00361C38"/>
    <w:rsid w:val="00361CDD"/>
    <w:rsid w:val="00361F3F"/>
    <w:rsid w:val="00362093"/>
    <w:rsid w:val="003620A6"/>
    <w:rsid w:val="003620EA"/>
    <w:rsid w:val="003621F9"/>
    <w:rsid w:val="00362927"/>
    <w:rsid w:val="00362C01"/>
    <w:rsid w:val="00362D3B"/>
    <w:rsid w:val="00363276"/>
    <w:rsid w:val="00363899"/>
    <w:rsid w:val="00363907"/>
    <w:rsid w:val="00363D92"/>
    <w:rsid w:val="00363EB6"/>
    <w:rsid w:val="00363F75"/>
    <w:rsid w:val="003642DB"/>
    <w:rsid w:val="003644DA"/>
    <w:rsid w:val="0036478C"/>
    <w:rsid w:val="003648FE"/>
    <w:rsid w:val="00365644"/>
    <w:rsid w:val="00365BFA"/>
    <w:rsid w:val="00365CCB"/>
    <w:rsid w:val="00366533"/>
    <w:rsid w:val="0036670C"/>
    <w:rsid w:val="00366E75"/>
    <w:rsid w:val="00366E9A"/>
    <w:rsid w:val="00366EE0"/>
    <w:rsid w:val="00366FBE"/>
    <w:rsid w:val="00367487"/>
    <w:rsid w:val="003674D4"/>
    <w:rsid w:val="0036798D"/>
    <w:rsid w:val="003679A6"/>
    <w:rsid w:val="00370198"/>
    <w:rsid w:val="00370303"/>
    <w:rsid w:val="003706E4"/>
    <w:rsid w:val="00370D36"/>
    <w:rsid w:val="00370F19"/>
    <w:rsid w:val="0037124F"/>
    <w:rsid w:val="00371A70"/>
    <w:rsid w:val="00371B60"/>
    <w:rsid w:val="00371D46"/>
    <w:rsid w:val="00372006"/>
    <w:rsid w:val="003721B0"/>
    <w:rsid w:val="00372969"/>
    <w:rsid w:val="00373153"/>
    <w:rsid w:val="00373A3F"/>
    <w:rsid w:val="00373D7F"/>
    <w:rsid w:val="0037443D"/>
    <w:rsid w:val="00374612"/>
    <w:rsid w:val="00374786"/>
    <w:rsid w:val="00374EC6"/>
    <w:rsid w:val="00374F8C"/>
    <w:rsid w:val="0037556A"/>
    <w:rsid w:val="0037582E"/>
    <w:rsid w:val="003758C9"/>
    <w:rsid w:val="00375986"/>
    <w:rsid w:val="00375C66"/>
    <w:rsid w:val="00375DA1"/>
    <w:rsid w:val="00375E6F"/>
    <w:rsid w:val="003760B6"/>
    <w:rsid w:val="00376C1F"/>
    <w:rsid w:val="00376E7A"/>
    <w:rsid w:val="00377249"/>
    <w:rsid w:val="00377754"/>
    <w:rsid w:val="003778C0"/>
    <w:rsid w:val="003778D5"/>
    <w:rsid w:val="003779D5"/>
    <w:rsid w:val="00377EC3"/>
    <w:rsid w:val="00380378"/>
    <w:rsid w:val="003809EC"/>
    <w:rsid w:val="00380E06"/>
    <w:rsid w:val="003810A6"/>
    <w:rsid w:val="003816B4"/>
    <w:rsid w:val="00381B0D"/>
    <w:rsid w:val="00382148"/>
    <w:rsid w:val="00382173"/>
    <w:rsid w:val="00382223"/>
    <w:rsid w:val="003823CC"/>
    <w:rsid w:val="00382565"/>
    <w:rsid w:val="00382BAD"/>
    <w:rsid w:val="003832AD"/>
    <w:rsid w:val="0038341B"/>
    <w:rsid w:val="00383A02"/>
    <w:rsid w:val="00384069"/>
    <w:rsid w:val="00384209"/>
    <w:rsid w:val="003846FA"/>
    <w:rsid w:val="0038476E"/>
    <w:rsid w:val="003848A6"/>
    <w:rsid w:val="00384B0D"/>
    <w:rsid w:val="00384C1F"/>
    <w:rsid w:val="003850E2"/>
    <w:rsid w:val="00385EED"/>
    <w:rsid w:val="00385F16"/>
    <w:rsid w:val="0038604E"/>
    <w:rsid w:val="003868A9"/>
    <w:rsid w:val="003870A3"/>
    <w:rsid w:val="0038727D"/>
    <w:rsid w:val="003873D8"/>
    <w:rsid w:val="00387F25"/>
    <w:rsid w:val="003902CC"/>
    <w:rsid w:val="00390574"/>
    <w:rsid w:val="00390A92"/>
    <w:rsid w:val="00390E40"/>
    <w:rsid w:val="003912EA"/>
    <w:rsid w:val="003912FC"/>
    <w:rsid w:val="003914C9"/>
    <w:rsid w:val="00391574"/>
    <w:rsid w:val="0039215B"/>
    <w:rsid w:val="0039233D"/>
    <w:rsid w:val="00392E3E"/>
    <w:rsid w:val="00393160"/>
    <w:rsid w:val="0039355A"/>
    <w:rsid w:val="00393869"/>
    <w:rsid w:val="00393ACB"/>
    <w:rsid w:val="003944EC"/>
    <w:rsid w:val="0039450F"/>
    <w:rsid w:val="00394669"/>
    <w:rsid w:val="003947FC"/>
    <w:rsid w:val="00394886"/>
    <w:rsid w:val="00395185"/>
    <w:rsid w:val="00395197"/>
    <w:rsid w:val="00395428"/>
    <w:rsid w:val="00395810"/>
    <w:rsid w:val="0039585B"/>
    <w:rsid w:val="00395935"/>
    <w:rsid w:val="0039595C"/>
    <w:rsid w:val="00395CE3"/>
    <w:rsid w:val="00395F6A"/>
    <w:rsid w:val="003960AE"/>
    <w:rsid w:val="003962F5"/>
    <w:rsid w:val="00396608"/>
    <w:rsid w:val="00396639"/>
    <w:rsid w:val="003969D4"/>
    <w:rsid w:val="00396A69"/>
    <w:rsid w:val="00396F83"/>
    <w:rsid w:val="003977B3"/>
    <w:rsid w:val="003A0438"/>
    <w:rsid w:val="003A0508"/>
    <w:rsid w:val="003A0788"/>
    <w:rsid w:val="003A097E"/>
    <w:rsid w:val="003A0E21"/>
    <w:rsid w:val="003A1375"/>
    <w:rsid w:val="003A17BE"/>
    <w:rsid w:val="003A17DD"/>
    <w:rsid w:val="003A1AA0"/>
    <w:rsid w:val="003A1E1C"/>
    <w:rsid w:val="003A308A"/>
    <w:rsid w:val="003A3197"/>
    <w:rsid w:val="003A31EC"/>
    <w:rsid w:val="003A3275"/>
    <w:rsid w:val="003A32DC"/>
    <w:rsid w:val="003A4204"/>
    <w:rsid w:val="003A43A8"/>
    <w:rsid w:val="003A4A11"/>
    <w:rsid w:val="003A4E93"/>
    <w:rsid w:val="003A52C8"/>
    <w:rsid w:val="003A606D"/>
    <w:rsid w:val="003A63C5"/>
    <w:rsid w:val="003A6DDB"/>
    <w:rsid w:val="003A6F5D"/>
    <w:rsid w:val="003B00F4"/>
    <w:rsid w:val="003B0BFD"/>
    <w:rsid w:val="003B1037"/>
    <w:rsid w:val="003B1105"/>
    <w:rsid w:val="003B11E6"/>
    <w:rsid w:val="003B1BB9"/>
    <w:rsid w:val="003B1F82"/>
    <w:rsid w:val="003B2E65"/>
    <w:rsid w:val="003B2E84"/>
    <w:rsid w:val="003B2F97"/>
    <w:rsid w:val="003B3632"/>
    <w:rsid w:val="003B3636"/>
    <w:rsid w:val="003B3A8C"/>
    <w:rsid w:val="003B3C38"/>
    <w:rsid w:val="003B3CAB"/>
    <w:rsid w:val="003B4437"/>
    <w:rsid w:val="003B44C7"/>
    <w:rsid w:val="003B56FB"/>
    <w:rsid w:val="003B5C19"/>
    <w:rsid w:val="003B6077"/>
    <w:rsid w:val="003B60ED"/>
    <w:rsid w:val="003B63A0"/>
    <w:rsid w:val="003B680C"/>
    <w:rsid w:val="003B6BC7"/>
    <w:rsid w:val="003B720D"/>
    <w:rsid w:val="003B746D"/>
    <w:rsid w:val="003B7516"/>
    <w:rsid w:val="003B75A9"/>
    <w:rsid w:val="003B77C5"/>
    <w:rsid w:val="003B7D1E"/>
    <w:rsid w:val="003B7ED4"/>
    <w:rsid w:val="003C0303"/>
    <w:rsid w:val="003C0A55"/>
    <w:rsid w:val="003C0CA3"/>
    <w:rsid w:val="003C118C"/>
    <w:rsid w:val="003C1630"/>
    <w:rsid w:val="003C16A0"/>
    <w:rsid w:val="003C1973"/>
    <w:rsid w:val="003C1ED8"/>
    <w:rsid w:val="003C2692"/>
    <w:rsid w:val="003C26DE"/>
    <w:rsid w:val="003C2DC5"/>
    <w:rsid w:val="003C2E13"/>
    <w:rsid w:val="003C3287"/>
    <w:rsid w:val="003C3B76"/>
    <w:rsid w:val="003C5389"/>
    <w:rsid w:val="003C64B7"/>
    <w:rsid w:val="003C677A"/>
    <w:rsid w:val="003C78CE"/>
    <w:rsid w:val="003C7B00"/>
    <w:rsid w:val="003C7CF9"/>
    <w:rsid w:val="003C7D48"/>
    <w:rsid w:val="003D0566"/>
    <w:rsid w:val="003D069A"/>
    <w:rsid w:val="003D0902"/>
    <w:rsid w:val="003D0CC4"/>
    <w:rsid w:val="003D100D"/>
    <w:rsid w:val="003D13BD"/>
    <w:rsid w:val="003D1A28"/>
    <w:rsid w:val="003D1C1E"/>
    <w:rsid w:val="003D1FC7"/>
    <w:rsid w:val="003D20BF"/>
    <w:rsid w:val="003D250B"/>
    <w:rsid w:val="003D2694"/>
    <w:rsid w:val="003D26F9"/>
    <w:rsid w:val="003D28C3"/>
    <w:rsid w:val="003D2AEE"/>
    <w:rsid w:val="003D35EC"/>
    <w:rsid w:val="003D3AD7"/>
    <w:rsid w:val="003D3E18"/>
    <w:rsid w:val="003D3EFA"/>
    <w:rsid w:val="003D430F"/>
    <w:rsid w:val="003D4722"/>
    <w:rsid w:val="003D521F"/>
    <w:rsid w:val="003D5CD9"/>
    <w:rsid w:val="003D5E30"/>
    <w:rsid w:val="003D5EDD"/>
    <w:rsid w:val="003D6058"/>
    <w:rsid w:val="003D648C"/>
    <w:rsid w:val="003D6E6E"/>
    <w:rsid w:val="003D6F4D"/>
    <w:rsid w:val="003D737E"/>
    <w:rsid w:val="003D794F"/>
    <w:rsid w:val="003D7C46"/>
    <w:rsid w:val="003E05F0"/>
    <w:rsid w:val="003E099F"/>
    <w:rsid w:val="003E0F68"/>
    <w:rsid w:val="003E1549"/>
    <w:rsid w:val="003E255F"/>
    <w:rsid w:val="003E2991"/>
    <w:rsid w:val="003E303F"/>
    <w:rsid w:val="003E32D2"/>
    <w:rsid w:val="003E3AF8"/>
    <w:rsid w:val="003E49DF"/>
    <w:rsid w:val="003E4B82"/>
    <w:rsid w:val="003E4C49"/>
    <w:rsid w:val="003E593D"/>
    <w:rsid w:val="003E5DA1"/>
    <w:rsid w:val="003E62DC"/>
    <w:rsid w:val="003E6B76"/>
    <w:rsid w:val="003E6FF4"/>
    <w:rsid w:val="003E7569"/>
    <w:rsid w:val="003E7AEB"/>
    <w:rsid w:val="003E7C11"/>
    <w:rsid w:val="003F0275"/>
    <w:rsid w:val="003F0448"/>
    <w:rsid w:val="003F0566"/>
    <w:rsid w:val="003F0CB4"/>
    <w:rsid w:val="003F0E7B"/>
    <w:rsid w:val="003F10A1"/>
    <w:rsid w:val="003F12CC"/>
    <w:rsid w:val="003F15DF"/>
    <w:rsid w:val="003F1BAF"/>
    <w:rsid w:val="003F1BCC"/>
    <w:rsid w:val="003F1BEC"/>
    <w:rsid w:val="003F1C00"/>
    <w:rsid w:val="003F2018"/>
    <w:rsid w:val="003F2E02"/>
    <w:rsid w:val="003F32D2"/>
    <w:rsid w:val="003F334A"/>
    <w:rsid w:val="003F33F2"/>
    <w:rsid w:val="003F348D"/>
    <w:rsid w:val="003F35F8"/>
    <w:rsid w:val="003F363C"/>
    <w:rsid w:val="003F4867"/>
    <w:rsid w:val="003F5332"/>
    <w:rsid w:val="003F55FC"/>
    <w:rsid w:val="003F587E"/>
    <w:rsid w:val="003F5912"/>
    <w:rsid w:val="003F5AED"/>
    <w:rsid w:val="003F667D"/>
    <w:rsid w:val="003F67EF"/>
    <w:rsid w:val="003F70F1"/>
    <w:rsid w:val="003F7219"/>
    <w:rsid w:val="003F7C33"/>
    <w:rsid w:val="003F7F02"/>
    <w:rsid w:val="004001BE"/>
    <w:rsid w:val="004009FB"/>
    <w:rsid w:val="00400EE8"/>
    <w:rsid w:val="0040105C"/>
    <w:rsid w:val="0040123B"/>
    <w:rsid w:val="00401399"/>
    <w:rsid w:val="00401958"/>
    <w:rsid w:val="00401D6A"/>
    <w:rsid w:val="00401F88"/>
    <w:rsid w:val="00402113"/>
    <w:rsid w:val="00402229"/>
    <w:rsid w:val="00402A2F"/>
    <w:rsid w:val="00402FC6"/>
    <w:rsid w:val="00403508"/>
    <w:rsid w:val="00403702"/>
    <w:rsid w:val="00403770"/>
    <w:rsid w:val="00403B76"/>
    <w:rsid w:val="00403DC0"/>
    <w:rsid w:val="00404A86"/>
    <w:rsid w:val="004050A5"/>
    <w:rsid w:val="00405646"/>
    <w:rsid w:val="004057EE"/>
    <w:rsid w:val="004059CC"/>
    <w:rsid w:val="00405B7C"/>
    <w:rsid w:val="00405E56"/>
    <w:rsid w:val="00405EB0"/>
    <w:rsid w:val="00405FBB"/>
    <w:rsid w:val="00406E74"/>
    <w:rsid w:val="00407310"/>
    <w:rsid w:val="004073D7"/>
    <w:rsid w:val="00407FFC"/>
    <w:rsid w:val="00410349"/>
    <w:rsid w:val="00410543"/>
    <w:rsid w:val="0041067B"/>
    <w:rsid w:val="004109F5"/>
    <w:rsid w:val="00410B18"/>
    <w:rsid w:val="004115BA"/>
    <w:rsid w:val="00411BB0"/>
    <w:rsid w:val="00411E8F"/>
    <w:rsid w:val="00412024"/>
    <w:rsid w:val="00412094"/>
    <w:rsid w:val="004123E3"/>
    <w:rsid w:val="00412406"/>
    <w:rsid w:val="00412B38"/>
    <w:rsid w:val="00412C06"/>
    <w:rsid w:val="00413178"/>
    <w:rsid w:val="0041339A"/>
    <w:rsid w:val="00413518"/>
    <w:rsid w:val="004138D2"/>
    <w:rsid w:val="00413FE3"/>
    <w:rsid w:val="00414217"/>
    <w:rsid w:val="0041431E"/>
    <w:rsid w:val="00414AD2"/>
    <w:rsid w:val="00414B7C"/>
    <w:rsid w:val="00414D1A"/>
    <w:rsid w:val="00414DFB"/>
    <w:rsid w:val="00415A00"/>
    <w:rsid w:val="00415EEB"/>
    <w:rsid w:val="004161DE"/>
    <w:rsid w:val="004161F5"/>
    <w:rsid w:val="0041698B"/>
    <w:rsid w:val="00416A79"/>
    <w:rsid w:val="0041715A"/>
    <w:rsid w:val="004177BF"/>
    <w:rsid w:val="0042038F"/>
    <w:rsid w:val="00420B2F"/>
    <w:rsid w:val="00420F5A"/>
    <w:rsid w:val="00420F66"/>
    <w:rsid w:val="00420FA5"/>
    <w:rsid w:val="00421162"/>
    <w:rsid w:val="004214ED"/>
    <w:rsid w:val="00421651"/>
    <w:rsid w:val="00421A73"/>
    <w:rsid w:val="00421DE6"/>
    <w:rsid w:val="00422192"/>
    <w:rsid w:val="004228DB"/>
    <w:rsid w:val="00422D91"/>
    <w:rsid w:val="00424535"/>
    <w:rsid w:val="004245CF"/>
    <w:rsid w:val="00424690"/>
    <w:rsid w:val="00424B6B"/>
    <w:rsid w:val="00424CAD"/>
    <w:rsid w:val="00424CE3"/>
    <w:rsid w:val="00424FA7"/>
    <w:rsid w:val="0042530A"/>
    <w:rsid w:val="0042550B"/>
    <w:rsid w:val="00425877"/>
    <w:rsid w:val="00426080"/>
    <w:rsid w:val="004260E4"/>
    <w:rsid w:val="00426146"/>
    <w:rsid w:val="004262BD"/>
    <w:rsid w:val="004263AA"/>
    <w:rsid w:val="00426B55"/>
    <w:rsid w:val="00426EB9"/>
    <w:rsid w:val="00427193"/>
    <w:rsid w:val="004274BB"/>
    <w:rsid w:val="004275CC"/>
    <w:rsid w:val="004278B2"/>
    <w:rsid w:val="00427B67"/>
    <w:rsid w:val="00430054"/>
    <w:rsid w:val="00430514"/>
    <w:rsid w:val="004305D3"/>
    <w:rsid w:val="004306E9"/>
    <w:rsid w:val="00430DD3"/>
    <w:rsid w:val="00430F6D"/>
    <w:rsid w:val="0043105A"/>
    <w:rsid w:val="0043115E"/>
    <w:rsid w:val="004312B2"/>
    <w:rsid w:val="00431376"/>
    <w:rsid w:val="0043172F"/>
    <w:rsid w:val="004318C9"/>
    <w:rsid w:val="00431E35"/>
    <w:rsid w:val="00432FC0"/>
    <w:rsid w:val="00433AFA"/>
    <w:rsid w:val="00433D9C"/>
    <w:rsid w:val="00433E24"/>
    <w:rsid w:val="004340A5"/>
    <w:rsid w:val="004344BD"/>
    <w:rsid w:val="00434812"/>
    <w:rsid w:val="00434A0A"/>
    <w:rsid w:val="00434A44"/>
    <w:rsid w:val="00434AC9"/>
    <w:rsid w:val="00434EB7"/>
    <w:rsid w:val="0043504A"/>
    <w:rsid w:val="004351CB"/>
    <w:rsid w:val="00435FA4"/>
    <w:rsid w:val="0043611C"/>
    <w:rsid w:val="00436708"/>
    <w:rsid w:val="00436984"/>
    <w:rsid w:val="004369F1"/>
    <w:rsid w:val="00436FC5"/>
    <w:rsid w:val="00437452"/>
    <w:rsid w:val="00437563"/>
    <w:rsid w:val="004376BE"/>
    <w:rsid w:val="00437921"/>
    <w:rsid w:val="0043793C"/>
    <w:rsid w:val="00440059"/>
    <w:rsid w:val="00440F90"/>
    <w:rsid w:val="00440FCB"/>
    <w:rsid w:val="00441002"/>
    <w:rsid w:val="004415D2"/>
    <w:rsid w:val="004418F8"/>
    <w:rsid w:val="00441935"/>
    <w:rsid w:val="00441FFE"/>
    <w:rsid w:val="0044238E"/>
    <w:rsid w:val="00442924"/>
    <w:rsid w:val="00442C9A"/>
    <w:rsid w:val="00442E68"/>
    <w:rsid w:val="00442F25"/>
    <w:rsid w:val="00443591"/>
    <w:rsid w:val="004435DC"/>
    <w:rsid w:val="00443A1C"/>
    <w:rsid w:val="00443D85"/>
    <w:rsid w:val="00443F4A"/>
    <w:rsid w:val="00444891"/>
    <w:rsid w:val="00444ACC"/>
    <w:rsid w:val="00444E37"/>
    <w:rsid w:val="0044508A"/>
    <w:rsid w:val="0044581C"/>
    <w:rsid w:val="00445AD5"/>
    <w:rsid w:val="00445E9C"/>
    <w:rsid w:val="00446305"/>
    <w:rsid w:val="004464B1"/>
    <w:rsid w:val="004469B7"/>
    <w:rsid w:val="00446D0B"/>
    <w:rsid w:val="00447A17"/>
    <w:rsid w:val="00447B6D"/>
    <w:rsid w:val="00447C0B"/>
    <w:rsid w:val="00450609"/>
    <w:rsid w:val="00450A7F"/>
    <w:rsid w:val="00451092"/>
    <w:rsid w:val="004511D2"/>
    <w:rsid w:val="004519FB"/>
    <w:rsid w:val="00451BED"/>
    <w:rsid w:val="0045281D"/>
    <w:rsid w:val="00452F26"/>
    <w:rsid w:val="00453151"/>
    <w:rsid w:val="0045356C"/>
    <w:rsid w:val="00453B46"/>
    <w:rsid w:val="00453FF0"/>
    <w:rsid w:val="004543C7"/>
    <w:rsid w:val="00454702"/>
    <w:rsid w:val="00454BD2"/>
    <w:rsid w:val="00454CF0"/>
    <w:rsid w:val="00454DFE"/>
    <w:rsid w:val="0045504C"/>
    <w:rsid w:val="00455A24"/>
    <w:rsid w:val="00455E12"/>
    <w:rsid w:val="0045611D"/>
    <w:rsid w:val="00456202"/>
    <w:rsid w:val="004566D1"/>
    <w:rsid w:val="00456A7E"/>
    <w:rsid w:val="00456BA3"/>
    <w:rsid w:val="00456C3A"/>
    <w:rsid w:val="00456E36"/>
    <w:rsid w:val="0045713C"/>
    <w:rsid w:val="004575BF"/>
    <w:rsid w:val="00457B90"/>
    <w:rsid w:val="00457F96"/>
    <w:rsid w:val="00457FCB"/>
    <w:rsid w:val="00457FD5"/>
    <w:rsid w:val="00460651"/>
    <w:rsid w:val="00460752"/>
    <w:rsid w:val="0046105B"/>
    <w:rsid w:val="004613D3"/>
    <w:rsid w:val="004614C8"/>
    <w:rsid w:val="004615AB"/>
    <w:rsid w:val="00461AD0"/>
    <w:rsid w:val="00461BF8"/>
    <w:rsid w:val="00461E78"/>
    <w:rsid w:val="00461E95"/>
    <w:rsid w:val="00462784"/>
    <w:rsid w:val="00462B0F"/>
    <w:rsid w:val="00462E62"/>
    <w:rsid w:val="00463ECC"/>
    <w:rsid w:val="0046481C"/>
    <w:rsid w:val="0046490A"/>
    <w:rsid w:val="00464A50"/>
    <w:rsid w:val="00464CE2"/>
    <w:rsid w:val="00465267"/>
    <w:rsid w:val="0046534F"/>
    <w:rsid w:val="00465804"/>
    <w:rsid w:val="004658F8"/>
    <w:rsid w:val="00465A8D"/>
    <w:rsid w:val="00465D75"/>
    <w:rsid w:val="004662E3"/>
    <w:rsid w:val="00466627"/>
    <w:rsid w:val="004669D0"/>
    <w:rsid w:val="00466B34"/>
    <w:rsid w:val="00467399"/>
    <w:rsid w:val="00467630"/>
    <w:rsid w:val="00467700"/>
    <w:rsid w:val="00470357"/>
    <w:rsid w:val="00471043"/>
    <w:rsid w:val="004717BA"/>
    <w:rsid w:val="004719BB"/>
    <w:rsid w:val="00471B76"/>
    <w:rsid w:val="00471BEF"/>
    <w:rsid w:val="00472BFB"/>
    <w:rsid w:val="00473283"/>
    <w:rsid w:val="0047361A"/>
    <w:rsid w:val="00473DB5"/>
    <w:rsid w:val="00473EE7"/>
    <w:rsid w:val="004741AC"/>
    <w:rsid w:val="004745A8"/>
    <w:rsid w:val="00474654"/>
    <w:rsid w:val="0047485D"/>
    <w:rsid w:val="00474B3A"/>
    <w:rsid w:val="00474BBB"/>
    <w:rsid w:val="004752BD"/>
    <w:rsid w:val="004755A6"/>
    <w:rsid w:val="00475B54"/>
    <w:rsid w:val="00475D09"/>
    <w:rsid w:val="00476F00"/>
    <w:rsid w:val="00477153"/>
    <w:rsid w:val="00477187"/>
    <w:rsid w:val="004774C0"/>
    <w:rsid w:val="00477955"/>
    <w:rsid w:val="00477B2E"/>
    <w:rsid w:val="0048076A"/>
    <w:rsid w:val="00480AE6"/>
    <w:rsid w:val="0048101C"/>
    <w:rsid w:val="00482C8C"/>
    <w:rsid w:val="00483B35"/>
    <w:rsid w:val="004847CE"/>
    <w:rsid w:val="004849FB"/>
    <w:rsid w:val="00484A5C"/>
    <w:rsid w:val="00484AC8"/>
    <w:rsid w:val="00484C0B"/>
    <w:rsid w:val="00484D5A"/>
    <w:rsid w:val="00484F83"/>
    <w:rsid w:val="00485515"/>
    <w:rsid w:val="00485841"/>
    <w:rsid w:val="00485C8A"/>
    <w:rsid w:val="00485F80"/>
    <w:rsid w:val="00486240"/>
    <w:rsid w:val="00486B29"/>
    <w:rsid w:val="00486C2F"/>
    <w:rsid w:val="0048744F"/>
    <w:rsid w:val="0048794F"/>
    <w:rsid w:val="00487E95"/>
    <w:rsid w:val="004901EB"/>
    <w:rsid w:val="004903E0"/>
    <w:rsid w:val="0049151C"/>
    <w:rsid w:val="00491A43"/>
    <w:rsid w:val="00491CAC"/>
    <w:rsid w:val="00492484"/>
    <w:rsid w:val="0049261F"/>
    <w:rsid w:val="00493259"/>
    <w:rsid w:val="00494300"/>
    <w:rsid w:val="00494D83"/>
    <w:rsid w:val="00494D90"/>
    <w:rsid w:val="00494EAD"/>
    <w:rsid w:val="00495209"/>
    <w:rsid w:val="00495522"/>
    <w:rsid w:val="004959AF"/>
    <w:rsid w:val="00495DEE"/>
    <w:rsid w:val="00496185"/>
    <w:rsid w:val="00496C31"/>
    <w:rsid w:val="004970A9"/>
    <w:rsid w:val="00497365"/>
    <w:rsid w:val="004977E5"/>
    <w:rsid w:val="0049781D"/>
    <w:rsid w:val="00497975"/>
    <w:rsid w:val="00497D70"/>
    <w:rsid w:val="004A0179"/>
    <w:rsid w:val="004A027D"/>
    <w:rsid w:val="004A15DA"/>
    <w:rsid w:val="004A26F0"/>
    <w:rsid w:val="004A2C7A"/>
    <w:rsid w:val="004A2F47"/>
    <w:rsid w:val="004A3490"/>
    <w:rsid w:val="004A3768"/>
    <w:rsid w:val="004A3FFA"/>
    <w:rsid w:val="004A4DAA"/>
    <w:rsid w:val="004A50FC"/>
    <w:rsid w:val="004A5A72"/>
    <w:rsid w:val="004A6014"/>
    <w:rsid w:val="004A64ED"/>
    <w:rsid w:val="004A6C32"/>
    <w:rsid w:val="004A6C86"/>
    <w:rsid w:val="004A70BC"/>
    <w:rsid w:val="004A72E6"/>
    <w:rsid w:val="004A7F75"/>
    <w:rsid w:val="004B028F"/>
    <w:rsid w:val="004B0799"/>
    <w:rsid w:val="004B096B"/>
    <w:rsid w:val="004B09E1"/>
    <w:rsid w:val="004B0E65"/>
    <w:rsid w:val="004B0E98"/>
    <w:rsid w:val="004B157E"/>
    <w:rsid w:val="004B2743"/>
    <w:rsid w:val="004B2781"/>
    <w:rsid w:val="004B2C1B"/>
    <w:rsid w:val="004B307F"/>
    <w:rsid w:val="004B31EC"/>
    <w:rsid w:val="004B38A8"/>
    <w:rsid w:val="004B3B84"/>
    <w:rsid w:val="004B4D4A"/>
    <w:rsid w:val="004B4DD4"/>
    <w:rsid w:val="004B53C9"/>
    <w:rsid w:val="004B5830"/>
    <w:rsid w:val="004B5B67"/>
    <w:rsid w:val="004B6172"/>
    <w:rsid w:val="004B7320"/>
    <w:rsid w:val="004B7359"/>
    <w:rsid w:val="004B7442"/>
    <w:rsid w:val="004B772F"/>
    <w:rsid w:val="004B7B5E"/>
    <w:rsid w:val="004B7F2C"/>
    <w:rsid w:val="004B7FC9"/>
    <w:rsid w:val="004C02E7"/>
    <w:rsid w:val="004C0363"/>
    <w:rsid w:val="004C03DC"/>
    <w:rsid w:val="004C0419"/>
    <w:rsid w:val="004C07A1"/>
    <w:rsid w:val="004C0AB5"/>
    <w:rsid w:val="004C0CD1"/>
    <w:rsid w:val="004C10DA"/>
    <w:rsid w:val="004C13DA"/>
    <w:rsid w:val="004C19E0"/>
    <w:rsid w:val="004C1D06"/>
    <w:rsid w:val="004C25B2"/>
    <w:rsid w:val="004C2A7E"/>
    <w:rsid w:val="004C2B70"/>
    <w:rsid w:val="004C2ECB"/>
    <w:rsid w:val="004C368E"/>
    <w:rsid w:val="004C3CEC"/>
    <w:rsid w:val="004C40C4"/>
    <w:rsid w:val="004C47D8"/>
    <w:rsid w:val="004C487D"/>
    <w:rsid w:val="004C4AEA"/>
    <w:rsid w:val="004C504D"/>
    <w:rsid w:val="004C51BD"/>
    <w:rsid w:val="004C5277"/>
    <w:rsid w:val="004C5542"/>
    <w:rsid w:val="004C5833"/>
    <w:rsid w:val="004C6084"/>
    <w:rsid w:val="004C63A6"/>
    <w:rsid w:val="004C674A"/>
    <w:rsid w:val="004C6A6D"/>
    <w:rsid w:val="004C6B66"/>
    <w:rsid w:val="004C6E16"/>
    <w:rsid w:val="004C75BB"/>
    <w:rsid w:val="004C7862"/>
    <w:rsid w:val="004C7BBE"/>
    <w:rsid w:val="004D02C1"/>
    <w:rsid w:val="004D0E0B"/>
    <w:rsid w:val="004D10FF"/>
    <w:rsid w:val="004D18F8"/>
    <w:rsid w:val="004D2630"/>
    <w:rsid w:val="004D2E3B"/>
    <w:rsid w:val="004D343D"/>
    <w:rsid w:val="004D3A13"/>
    <w:rsid w:val="004D457C"/>
    <w:rsid w:val="004D49FE"/>
    <w:rsid w:val="004D4A11"/>
    <w:rsid w:val="004D4AF5"/>
    <w:rsid w:val="004D4F28"/>
    <w:rsid w:val="004D5091"/>
    <w:rsid w:val="004D5381"/>
    <w:rsid w:val="004D57B9"/>
    <w:rsid w:val="004D58A2"/>
    <w:rsid w:val="004D58D6"/>
    <w:rsid w:val="004D5A4A"/>
    <w:rsid w:val="004D5B3A"/>
    <w:rsid w:val="004D6637"/>
    <w:rsid w:val="004D67E0"/>
    <w:rsid w:val="004D6D41"/>
    <w:rsid w:val="004D76B9"/>
    <w:rsid w:val="004D7E86"/>
    <w:rsid w:val="004D7EF8"/>
    <w:rsid w:val="004E072C"/>
    <w:rsid w:val="004E1187"/>
    <w:rsid w:val="004E14FE"/>
    <w:rsid w:val="004E1C04"/>
    <w:rsid w:val="004E1F35"/>
    <w:rsid w:val="004E20A6"/>
    <w:rsid w:val="004E2404"/>
    <w:rsid w:val="004E2B6B"/>
    <w:rsid w:val="004E2B8D"/>
    <w:rsid w:val="004E2BA3"/>
    <w:rsid w:val="004E2D68"/>
    <w:rsid w:val="004E3595"/>
    <w:rsid w:val="004E374D"/>
    <w:rsid w:val="004E38C2"/>
    <w:rsid w:val="004E417A"/>
    <w:rsid w:val="004E41F6"/>
    <w:rsid w:val="004E42F1"/>
    <w:rsid w:val="004E4601"/>
    <w:rsid w:val="004E4689"/>
    <w:rsid w:val="004E4725"/>
    <w:rsid w:val="004E48C7"/>
    <w:rsid w:val="004E4937"/>
    <w:rsid w:val="004E4D41"/>
    <w:rsid w:val="004E527E"/>
    <w:rsid w:val="004E6489"/>
    <w:rsid w:val="004E6CC7"/>
    <w:rsid w:val="004E6EC9"/>
    <w:rsid w:val="004E70CE"/>
    <w:rsid w:val="004E70F6"/>
    <w:rsid w:val="004E725F"/>
    <w:rsid w:val="004E73D2"/>
    <w:rsid w:val="004E74C1"/>
    <w:rsid w:val="004E7795"/>
    <w:rsid w:val="004E7DA3"/>
    <w:rsid w:val="004E7F0B"/>
    <w:rsid w:val="004F02AF"/>
    <w:rsid w:val="004F03D9"/>
    <w:rsid w:val="004F04F3"/>
    <w:rsid w:val="004F0FD6"/>
    <w:rsid w:val="004F14AE"/>
    <w:rsid w:val="004F1A6D"/>
    <w:rsid w:val="004F1BCA"/>
    <w:rsid w:val="004F1F39"/>
    <w:rsid w:val="004F241D"/>
    <w:rsid w:val="004F2CE1"/>
    <w:rsid w:val="004F30AB"/>
    <w:rsid w:val="004F31AA"/>
    <w:rsid w:val="004F31C2"/>
    <w:rsid w:val="004F383D"/>
    <w:rsid w:val="004F3979"/>
    <w:rsid w:val="004F3C3D"/>
    <w:rsid w:val="004F45D8"/>
    <w:rsid w:val="004F4797"/>
    <w:rsid w:val="004F47D5"/>
    <w:rsid w:val="004F47DB"/>
    <w:rsid w:val="004F49C9"/>
    <w:rsid w:val="004F4BCF"/>
    <w:rsid w:val="004F50CF"/>
    <w:rsid w:val="004F6095"/>
    <w:rsid w:val="004F615C"/>
    <w:rsid w:val="004F62AB"/>
    <w:rsid w:val="004F680D"/>
    <w:rsid w:val="004F74C0"/>
    <w:rsid w:val="004F7559"/>
    <w:rsid w:val="004F7DCE"/>
    <w:rsid w:val="004F7F3F"/>
    <w:rsid w:val="0050072D"/>
    <w:rsid w:val="00500FCE"/>
    <w:rsid w:val="005012FE"/>
    <w:rsid w:val="005014B1"/>
    <w:rsid w:val="0050161C"/>
    <w:rsid w:val="00501813"/>
    <w:rsid w:val="00501E90"/>
    <w:rsid w:val="00501F07"/>
    <w:rsid w:val="0050210C"/>
    <w:rsid w:val="00502198"/>
    <w:rsid w:val="00502A80"/>
    <w:rsid w:val="00503276"/>
    <w:rsid w:val="00503311"/>
    <w:rsid w:val="005035C9"/>
    <w:rsid w:val="00503786"/>
    <w:rsid w:val="0050382D"/>
    <w:rsid w:val="00503832"/>
    <w:rsid w:val="00503998"/>
    <w:rsid w:val="00503AAC"/>
    <w:rsid w:val="00503AC4"/>
    <w:rsid w:val="00503B27"/>
    <w:rsid w:val="005047D2"/>
    <w:rsid w:val="00504BCD"/>
    <w:rsid w:val="00505191"/>
    <w:rsid w:val="00505267"/>
    <w:rsid w:val="00505505"/>
    <w:rsid w:val="00505534"/>
    <w:rsid w:val="005056A2"/>
    <w:rsid w:val="00505BC0"/>
    <w:rsid w:val="00505FAF"/>
    <w:rsid w:val="005061BA"/>
    <w:rsid w:val="005064D4"/>
    <w:rsid w:val="00506C4F"/>
    <w:rsid w:val="00507915"/>
    <w:rsid w:val="005103BB"/>
    <w:rsid w:val="00510504"/>
    <w:rsid w:val="0051053E"/>
    <w:rsid w:val="005106C4"/>
    <w:rsid w:val="00510B79"/>
    <w:rsid w:val="00510D0A"/>
    <w:rsid w:val="005116AE"/>
    <w:rsid w:val="005117C0"/>
    <w:rsid w:val="00512180"/>
    <w:rsid w:val="00512228"/>
    <w:rsid w:val="005123AE"/>
    <w:rsid w:val="00512E40"/>
    <w:rsid w:val="005131EE"/>
    <w:rsid w:val="00513582"/>
    <w:rsid w:val="00513880"/>
    <w:rsid w:val="00513D8E"/>
    <w:rsid w:val="00514532"/>
    <w:rsid w:val="00514610"/>
    <w:rsid w:val="0051477B"/>
    <w:rsid w:val="00514C16"/>
    <w:rsid w:val="00515152"/>
    <w:rsid w:val="00516141"/>
    <w:rsid w:val="00516B8E"/>
    <w:rsid w:val="00516BA5"/>
    <w:rsid w:val="00516E4B"/>
    <w:rsid w:val="005175C9"/>
    <w:rsid w:val="0051790F"/>
    <w:rsid w:val="005179E5"/>
    <w:rsid w:val="00517CD3"/>
    <w:rsid w:val="00517EC7"/>
    <w:rsid w:val="00517F6A"/>
    <w:rsid w:val="0052016C"/>
    <w:rsid w:val="00520419"/>
    <w:rsid w:val="00520754"/>
    <w:rsid w:val="00520869"/>
    <w:rsid w:val="00520939"/>
    <w:rsid w:val="00521689"/>
    <w:rsid w:val="00521B22"/>
    <w:rsid w:val="00522542"/>
    <w:rsid w:val="005226D6"/>
    <w:rsid w:val="005229C0"/>
    <w:rsid w:val="00522CE4"/>
    <w:rsid w:val="005231B8"/>
    <w:rsid w:val="005234DA"/>
    <w:rsid w:val="00524B52"/>
    <w:rsid w:val="00525108"/>
    <w:rsid w:val="0052530B"/>
    <w:rsid w:val="00525321"/>
    <w:rsid w:val="00525C4F"/>
    <w:rsid w:val="00525C94"/>
    <w:rsid w:val="0052619B"/>
    <w:rsid w:val="005262F1"/>
    <w:rsid w:val="005268D4"/>
    <w:rsid w:val="00526EB4"/>
    <w:rsid w:val="005271FB"/>
    <w:rsid w:val="00527864"/>
    <w:rsid w:val="00527A1D"/>
    <w:rsid w:val="00527A75"/>
    <w:rsid w:val="0053031C"/>
    <w:rsid w:val="005303E9"/>
    <w:rsid w:val="00530A07"/>
    <w:rsid w:val="00530B1A"/>
    <w:rsid w:val="00530F07"/>
    <w:rsid w:val="00530FCB"/>
    <w:rsid w:val="00531D7A"/>
    <w:rsid w:val="005320CF"/>
    <w:rsid w:val="0053232E"/>
    <w:rsid w:val="005323DE"/>
    <w:rsid w:val="0053257E"/>
    <w:rsid w:val="00532797"/>
    <w:rsid w:val="005329BC"/>
    <w:rsid w:val="00532FA2"/>
    <w:rsid w:val="005333A4"/>
    <w:rsid w:val="005335B8"/>
    <w:rsid w:val="005339E4"/>
    <w:rsid w:val="005340B4"/>
    <w:rsid w:val="0053500D"/>
    <w:rsid w:val="0053553C"/>
    <w:rsid w:val="005357A1"/>
    <w:rsid w:val="00535AA3"/>
    <w:rsid w:val="00535DC9"/>
    <w:rsid w:val="005361C7"/>
    <w:rsid w:val="00536793"/>
    <w:rsid w:val="00536A7C"/>
    <w:rsid w:val="00536AE7"/>
    <w:rsid w:val="00536AF3"/>
    <w:rsid w:val="00537032"/>
    <w:rsid w:val="005370B0"/>
    <w:rsid w:val="00537136"/>
    <w:rsid w:val="005371AE"/>
    <w:rsid w:val="00537866"/>
    <w:rsid w:val="00537A07"/>
    <w:rsid w:val="00537D1A"/>
    <w:rsid w:val="00537ECC"/>
    <w:rsid w:val="00537F4E"/>
    <w:rsid w:val="00537FFA"/>
    <w:rsid w:val="0054045C"/>
    <w:rsid w:val="005406B9"/>
    <w:rsid w:val="00540AF8"/>
    <w:rsid w:val="00540DB3"/>
    <w:rsid w:val="00540EB2"/>
    <w:rsid w:val="00541516"/>
    <w:rsid w:val="00541756"/>
    <w:rsid w:val="005425EB"/>
    <w:rsid w:val="0054287A"/>
    <w:rsid w:val="005431C3"/>
    <w:rsid w:val="00543A25"/>
    <w:rsid w:val="00543D6E"/>
    <w:rsid w:val="005444E5"/>
    <w:rsid w:val="00544E28"/>
    <w:rsid w:val="00545015"/>
    <w:rsid w:val="0054504C"/>
    <w:rsid w:val="005450D1"/>
    <w:rsid w:val="00545E7C"/>
    <w:rsid w:val="0054692D"/>
    <w:rsid w:val="00546C33"/>
    <w:rsid w:val="00546EBE"/>
    <w:rsid w:val="0054751F"/>
    <w:rsid w:val="005476B7"/>
    <w:rsid w:val="0054786E"/>
    <w:rsid w:val="00547ADF"/>
    <w:rsid w:val="00550439"/>
    <w:rsid w:val="00550451"/>
    <w:rsid w:val="00550A4E"/>
    <w:rsid w:val="00550D3B"/>
    <w:rsid w:val="00550DC9"/>
    <w:rsid w:val="00551037"/>
    <w:rsid w:val="00551893"/>
    <w:rsid w:val="00551A73"/>
    <w:rsid w:val="00551C92"/>
    <w:rsid w:val="00552A94"/>
    <w:rsid w:val="00552D96"/>
    <w:rsid w:val="00552DA1"/>
    <w:rsid w:val="0055315E"/>
    <w:rsid w:val="00553937"/>
    <w:rsid w:val="005539AA"/>
    <w:rsid w:val="00553F99"/>
    <w:rsid w:val="005544C3"/>
    <w:rsid w:val="0055481B"/>
    <w:rsid w:val="005548AC"/>
    <w:rsid w:val="00554F02"/>
    <w:rsid w:val="00555137"/>
    <w:rsid w:val="00555442"/>
    <w:rsid w:val="0055548F"/>
    <w:rsid w:val="005557F3"/>
    <w:rsid w:val="00555A44"/>
    <w:rsid w:val="00555BFB"/>
    <w:rsid w:val="00555D76"/>
    <w:rsid w:val="00556110"/>
    <w:rsid w:val="0055731C"/>
    <w:rsid w:val="0055763F"/>
    <w:rsid w:val="00557644"/>
    <w:rsid w:val="00557874"/>
    <w:rsid w:val="005600D7"/>
    <w:rsid w:val="00560457"/>
    <w:rsid w:val="00560A20"/>
    <w:rsid w:val="00560A66"/>
    <w:rsid w:val="00560E17"/>
    <w:rsid w:val="00561427"/>
    <w:rsid w:val="00561C25"/>
    <w:rsid w:val="00561C68"/>
    <w:rsid w:val="00561C9D"/>
    <w:rsid w:val="00561E97"/>
    <w:rsid w:val="00561FB1"/>
    <w:rsid w:val="00562170"/>
    <w:rsid w:val="005622B9"/>
    <w:rsid w:val="00562ECE"/>
    <w:rsid w:val="00562EDA"/>
    <w:rsid w:val="00562FF1"/>
    <w:rsid w:val="005633D9"/>
    <w:rsid w:val="0056367F"/>
    <w:rsid w:val="00563FCD"/>
    <w:rsid w:val="005644B1"/>
    <w:rsid w:val="005647FE"/>
    <w:rsid w:val="005654CD"/>
    <w:rsid w:val="00565641"/>
    <w:rsid w:val="005656B0"/>
    <w:rsid w:val="00565A58"/>
    <w:rsid w:val="00565AC0"/>
    <w:rsid w:val="00565E57"/>
    <w:rsid w:val="00566519"/>
    <w:rsid w:val="0056683D"/>
    <w:rsid w:val="00566894"/>
    <w:rsid w:val="00566C0B"/>
    <w:rsid w:val="00567C80"/>
    <w:rsid w:val="0057010B"/>
    <w:rsid w:val="00570493"/>
    <w:rsid w:val="005704FC"/>
    <w:rsid w:val="005706F5"/>
    <w:rsid w:val="005708B0"/>
    <w:rsid w:val="00570937"/>
    <w:rsid w:val="00570FEE"/>
    <w:rsid w:val="00570FF1"/>
    <w:rsid w:val="005722D1"/>
    <w:rsid w:val="005729A5"/>
    <w:rsid w:val="00572B70"/>
    <w:rsid w:val="00572B76"/>
    <w:rsid w:val="00572C46"/>
    <w:rsid w:val="005732D7"/>
    <w:rsid w:val="005735AB"/>
    <w:rsid w:val="005739B1"/>
    <w:rsid w:val="00574503"/>
    <w:rsid w:val="005746F7"/>
    <w:rsid w:val="00574B1B"/>
    <w:rsid w:val="00575362"/>
    <w:rsid w:val="00575A05"/>
    <w:rsid w:val="0057602C"/>
    <w:rsid w:val="00576194"/>
    <w:rsid w:val="00576204"/>
    <w:rsid w:val="00576BA6"/>
    <w:rsid w:val="00576F54"/>
    <w:rsid w:val="00577273"/>
    <w:rsid w:val="00577551"/>
    <w:rsid w:val="00577695"/>
    <w:rsid w:val="00577ED7"/>
    <w:rsid w:val="005805D2"/>
    <w:rsid w:val="00580639"/>
    <w:rsid w:val="00580E74"/>
    <w:rsid w:val="00581000"/>
    <w:rsid w:val="0058155B"/>
    <w:rsid w:val="00581565"/>
    <w:rsid w:val="0058159B"/>
    <w:rsid w:val="005816DD"/>
    <w:rsid w:val="0058258C"/>
    <w:rsid w:val="00582A68"/>
    <w:rsid w:val="00582C97"/>
    <w:rsid w:val="005834FB"/>
    <w:rsid w:val="00583AFF"/>
    <w:rsid w:val="00583D4B"/>
    <w:rsid w:val="00583D96"/>
    <w:rsid w:val="00583FCD"/>
    <w:rsid w:val="0058413D"/>
    <w:rsid w:val="0058486A"/>
    <w:rsid w:val="00584B03"/>
    <w:rsid w:val="00584E85"/>
    <w:rsid w:val="005855F5"/>
    <w:rsid w:val="00585895"/>
    <w:rsid w:val="00585ED5"/>
    <w:rsid w:val="00586970"/>
    <w:rsid w:val="00586FB7"/>
    <w:rsid w:val="0058702F"/>
    <w:rsid w:val="005870E2"/>
    <w:rsid w:val="0058716B"/>
    <w:rsid w:val="00587210"/>
    <w:rsid w:val="00587213"/>
    <w:rsid w:val="005872BF"/>
    <w:rsid w:val="00587352"/>
    <w:rsid w:val="00587380"/>
    <w:rsid w:val="0058780A"/>
    <w:rsid w:val="0058798F"/>
    <w:rsid w:val="00590036"/>
    <w:rsid w:val="0059007C"/>
    <w:rsid w:val="005900E6"/>
    <w:rsid w:val="00590349"/>
    <w:rsid w:val="00590434"/>
    <w:rsid w:val="00591A55"/>
    <w:rsid w:val="00592628"/>
    <w:rsid w:val="00592CA2"/>
    <w:rsid w:val="00592E06"/>
    <w:rsid w:val="0059342E"/>
    <w:rsid w:val="00593DBB"/>
    <w:rsid w:val="00593E5D"/>
    <w:rsid w:val="005940C1"/>
    <w:rsid w:val="00594349"/>
    <w:rsid w:val="00594593"/>
    <w:rsid w:val="00594EBF"/>
    <w:rsid w:val="00594F7B"/>
    <w:rsid w:val="005953B9"/>
    <w:rsid w:val="00595CD5"/>
    <w:rsid w:val="00595D8D"/>
    <w:rsid w:val="00596169"/>
    <w:rsid w:val="00596938"/>
    <w:rsid w:val="005969B4"/>
    <w:rsid w:val="00596A36"/>
    <w:rsid w:val="00597023"/>
    <w:rsid w:val="0059710F"/>
    <w:rsid w:val="00597430"/>
    <w:rsid w:val="005979BB"/>
    <w:rsid w:val="00597A75"/>
    <w:rsid w:val="005A04AD"/>
    <w:rsid w:val="005A0575"/>
    <w:rsid w:val="005A0A6F"/>
    <w:rsid w:val="005A1123"/>
    <w:rsid w:val="005A11CC"/>
    <w:rsid w:val="005A1451"/>
    <w:rsid w:val="005A23E7"/>
    <w:rsid w:val="005A2B93"/>
    <w:rsid w:val="005A2F8E"/>
    <w:rsid w:val="005A3465"/>
    <w:rsid w:val="005A34FA"/>
    <w:rsid w:val="005A38E0"/>
    <w:rsid w:val="005A3A18"/>
    <w:rsid w:val="005A3D1D"/>
    <w:rsid w:val="005A440D"/>
    <w:rsid w:val="005A483D"/>
    <w:rsid w:val="005A49ED"/>
    <w:rsid w:val="005A4CBE"/>
    <w:rsid w:val="005A4E58"/>
    <w:rsid w:val="005A4FA0"/>
    <w:rsid w:val="005A5BFB"/>
    <w:rsid w:val="005A5DBD"/>
    <w:rsid w:val="005A6432"/>
    <w:rsid w:val="005A6535"/>
    <w:rsid w:val="005A6A58"/>
    <w:rsid w:val="005A7263"/>
    <w:rsid w:val="005B0689"/>
    <w:rsid w:val="005B06DD"/>
    <w:rsid w:val="005B0914"/>
    <w:rsid w:val="005B0A02"/>
    <w:rsid w:val="005B11AB"/>
    <w:rsid w:val="005B165A"/>
    <w:rsid w:val="005B1767"/>
    <w:rsid w:val="005B177F"/>
    <w:rsid w:val="005B19B6"/>
    <w:rsid w:val="005B2197"/>
    <w:rsid w:val="005B2607"/>
    <w:rsid w:val="005B275D"/>
    <w:rsid w:val="005B2C1C"/>
    <w:rsid w:val="005B38C8"/>
    <w:rsid w:val="005B3A04"/>
    <w:rsid w:val="005B3F04"/>
    <w:rsid w:val="005B4191"/>
    <w:rsid w:val="005B445C"/>
    <w:rsid w:val="005B4E47"/>
    <w:rsid w:val="005B56B1"/>
    <w:rsid w:val="005B59A8"/>
    <w:rsid w:val="005B59C7"/>
    <w:rsid w:val="005B61BD"/>
    <w:rsid w:val="005B6A6B"/>
    <w:rsid w:val="005B6DF4"/>
    <w:rsid w:val="005C0177"/>
    <w:rsid w:val="005C0293"/>
    <w:rsid w:val="005C04D6"/>
    <w:rsid w:val="005C11A7"/>
    <w:rsid w:val="005C1250"/>
    <w:rsid w:val="005C1953"/>
    <w:rsid w:val="005C19AA"/>
    <w:rsid w:val="005C201C"/>
    <w:rsid w:val="005C204D"/>
    <w:rsid w:val="005C20EC"/>
    <w:rsid w:val="005C21F2"/>
    <w:rsid w:val="005C23A6"/>
    <w:rsid w:val="005C2489"/>
    <w:rsid w:val="005C274D"/>
    <w:rsid w:val="005C2D5F"/>
    <w:rsid w:val="005C323B"/>
    <w:rsid w:val="005C33CB"/>
    <w:rsid w:val="005C37E0"/>
    <w:rsid w:val="005C3843"/>
    <w:rsid w:val="005C3E81"/>
    <w:rsid w:val="005C3F36"/>
    <w:rsid w:val="005C42B6"/>
    <w:rsid w:val="005C42F0"/>
    <w:rsid w:val="005C4636"/>
    <w:rsid w:val="005C473E"/>
    <w:rsid w:val="005C4A8F"/>
    <w:rsid w:val="005C4EEC"/>
    <w:rsid w:val="005C51A4"/>
    <w:rsid w:val="005C53E5"/>
    <w:rsid w:val="005C57FF"/>
    <w:rsid w:val="005C637C"/>
    <w:rsid w:val="005C6DBE"/>
    <w:rsid w:val="005C6F56"/>
    <w:rsid w:val="005C71F2"/>
    <w:rsid w:val="005C727D"/>
    <w:rsid w:val="005C72DF"/>
    <w:rsid w:val="005C7A22"/>
    <w:rsid w:val="005C7D61"/>
    <w:rsid w:val="005D02C6"/>
    <w:rsid w:val="005D0B2B"/>
    <w:rsid w:val="005D0F5A"/>
    <w:rsid w:val="005D145E"/>
    <w:rsid w:val="005D1A36"/>
    <w:rsid w:val="005D1A5B"/>
    <w:rsid w:val="005D1B05"/>
    <w:rsid w:val="005D1BCB"/>
    <w:rsid w:val="005D1DD1"/>
    <w:rsid w:val="005D215E"/>
    <w:rsid w:val="005D2244"/>
    <w:rsid w:val="005D22F4"/>
    <w:rsid w:val="005D2530"/>
    <w:rsid w:val="005D2B0B"/>
    <w:rsid w:val="005D2EF7"/>
    <w:rsid w:val="005D4071"/>
    <w:rsid w:val="005D424E"/>
    <w:rsid w:val="005D4415"/>
    <w:rsid w:val="005D4BFD"/>
    <w:rsid w:val="005D4EB4"/>
    <w:rsid w:val="005D52C8"/>
    <w:rsid w:val="005D5640"/>
    <w:rsid w:val="005D5CF2"/>
    <w:rsid w:val="005D5E25"/>
    <w:rsid w:val="005D607A"/>
    <w:rsid w:val="005D60E4"/>
    <w:rsid w:val="005D6563"/>
    <w:rsid w:val="005D6A25"/>
    <w:rsid w:val="005D7056"/>
    <w:rsid w:val="005D72FC"/>
    <w:rsid w:val="005D79C2"/>
    <w:rsid w:val="005D7F3F"/>
    <w:rsid w:val="005E0D63"/>
    <w:rsid w:val="005E0EC8"/>
    <w:rsid w:val="005E129A"/>
    <w:rsid w:val="005E139F"/>
    <w:rsid w:val="005E158C"/>
    <w:rsid w:val="005E208A"/>
    <w:rsid w:val="005E225D"/>
    <w:rsid w:val="005E2EE0"/>
    <w:rsid w:val="005E3939"/>
    <w:rsid w:val="005E3DDC"/>
    <w:rsid w:val="005E40E2"/>
    <w:rsid w:val="005E453E"/>
    <w:rsid w:val="005E45BD"/>
    <w:rsid w:val="005E4DBC"/>
    <w:rsid w:val="005E5076"/>
    <w:rsid w:val="005E50F2"/>
    <w:rsid w:val="005E518D"/>
    <w:rsid w:val="005E5980"/>
    <w:rsid w:val="005E6705"/>
    <w:rsid w:val="005E6969"/>
    <w:rsid w:val="005E7127"/>
    <w:rsid w:val="005E743C"/>
    <w:rsid w:val="005E79B0"/>
    <w:rsid w:val="005E7D05"/>
    <w:rsid w:val="005F04F6"/>
    <w:rsid w:val="005F0CED"/>
    <w:rsid w:val="005F12EE"/>
    <w:rsid w:val="005F1B0B"/>
    <w:rsid w:val="005F1E21"/>
    <w:rsid w:val="005F2269"/>
    <w:rsid w:val="005F2573"/>
    <w:rsid w:val="005F301E"/>
    <w:rsid w:val="005F31C8"/>
    <w:rsid w:val="005F3744"/>
    <w:rsid w:val="005F3E33"/>
    <w:rsid w:val="005F4293"/>
    <w:rsid w:val="005F4AE4"/>
    <w:rsid w:val="005F5255"/>
    <w:rsid w:val="005F55B9"/>
    <w:rsid w:val="005F57E6"/>
    <w:rsid w:val="005F6132"/>
    <w:rsid w:val="005F663B"/>
    <w:rsid w:val="005F743D"/>
    <w:rsid w:val="005F75F1"/>
    <w:rsid w:val="005F77CD"/>
    <w:rsid w:val="00600450"/>
    <w:rsid w:val="0060045A"/>
    <w:rsid w:val="0060073B"/>
    <w:rsid w:val="0060085D"/>
    <w:rsid w:val="0060090C"/>
    <w:rsid w:val="00600CD1"/>
    <w:rsid w:val="00601012"/>
    <w:rsid w:val="006010CC"/>
    <w:rsid w:val="00601423"/>
    <w:rsid w:val="0060168C"/>
    <w:rsid w:val="006017BB"/>
    <w:rsid w:val="0060196A"/>
    <w:rsid w:val="00601BCF"/>
    <w:rsid w:val="00602453"/>
    <w:rsid w:val="00602582"/>
    <w:rsid w:val="0060350E"/>
    <w:rsid w:val="00603A21"/>
    <w:rsid w:val="0060415B"/>
    <w:rsid w:val="006043A9"/>
    <w:rsid w:val="006048D0"/>
    <w:rsid w:val="00604C39"/>
    <w:rsid w:val="006053FC"/>
    <w:rsid w:val="00605789"/>
    <w:rsid w:val="0060581A"/>
    <w:rsid w:val="00605A53"/>
    <w:rsid w:val="00605A80"/>
    <w:rsid w:val="00605DE4"/>
    <w:rsid w:val="00605E5F"/>
    <w:rsid w:val="00605FC4"/>
    <w:rsid w:val="00606467"/>
    <w:rsid w:val="006065B0"/>
    <w:rsid w:val="00606CD8"/>
    <w:rsid w:val="00606DE5"/>
    <w:rsid w:val="00606E04"/>
    <w:rsid w:val="0060717E"/>
    <w:rsid w:val="006072E1"/>
    <w:rsid w:val="006077D5"/>
    <w:rsid w:val="00607929"/>
    <w:rsid w:val="00607EBC"/>
    <w:rsid w:val="00607FF7"/>
    <w:rsid w:val="00610232"/>
    <w:rsid w:val="0061031A"/>
    <w:rsid w:val="006103E7"/>
    <w:rsid w:val="00610503"/>
    <w:rsid w:val="00610FC9"/>
    <w:rsid w:val="006113B7"/>
    <w:rsid w:val="00611702"/>
    <w:rsid w:val="0061186D"/>
    <w:rsid w:val="006119A6"/>
    <w:rsid w:val="00611A88"/>
    <w:rsid w:val="00611BF9"/>
    <w:rsid w:val="00611D86"/>
    <w:rsid w:val="00611F48"/>
    <w:rsid w:val="00612949"/>
    <w:rsid w:val="00613008"/>
    <w:rsid w:val="006138F1"/>
    <w:rsid w:val="006141C6"/>
    <w:rsid w:val="00614418"/>
    <w:rsid w:val="00614536"/>
    <w:rsid w:val="00614547"/>
    <w:rsid w:val="006149EA"/>
    <w:rsid w:val="00615734"/>
    <w:rsid w:val="00615A0B"/>
    <w:rsid w:val="00615BE4"/>
    <w:rsid w:val="00615C5A"/>
    <w:rsid w:val="006161C8"/>
    <w:rsid w:val="006163B5"/>
    <w:rsid w:val="00616823"/>
    <w:rsid w:val="00616C8F"/>
    <w:rsid w:val="00616F5B"/>
    <w:rsid w:val="0061702A"/>
    <w:rsid w:val="006173C9"/>
    <w:rsid w:val="00617638"/>
    <w:rsid w:val="006176B1"/>
    <w:rsid w:val="00620419"/>
    <w:rsid w:val="006204B2"/>
    <w:rsid w:val="0062098E"/>
    <w:rsid w:val="00621007"/>
    <w:rsid w:val="00621335"/>
    <w:rsid w:val="006214FF"/>
    <w:rsid w:val="006217C0"/>
    <w:rsid w:val="00621913"/>
    <w:rsid w:val="0062194C"/>
    <w:rsid w:val="006222E6"/>
    <w:rsid w:val="00622F37"/>
    <w:rsid w:val="00623012"/>
    <w:rsid w:val="00623063"/>
    <w:rsid w:val="006232DC"/>
    <w:rsid w:val="00623390"/>
    <w:rsid w:val="00623ADC"/>
    <w:rsid w:val="00624303"/>
    <w:rsid w:val="00624315"/>
    <w:rsid w:val="006248C8"/>
    <w:rsid w:val="00624C8F"/>
    <w:rsid w:val="006251C8"/>
    <w:rsid w:val="0062566E"/>
    <w:rsid w:val="00626386"/>
    <w:rsid w:val="0062648D"/>
    <w:rsid w:val="006269BB"/>
    <w:rsid w:val="006271C2"/>
    <w:rsid w:val="00627597"/>
    <w:rsid w:val="0062796C"/>
    <w:rsid w:val="00627B78"/>
    <w:rsid w:val="00627CC3"/>
    <w:rsid w:val="00627D3C"/>
    <w:rsid w:val="00630B5D"/>
    <w:rsid w:val="00630DE8"/>
    <w:rsid w:val="00631055"/>
    <w:rsid w:val="0063157B"/>
    <w:rsid w:val="00631758"/>
    <w:rsid w:val="00631B3C"/>
    <w:rsid w:val="00631E74"/>
    <w:rsid w:val="00632ECC"/>
    <w:rsid w:val="0063321C"/>
    <w:rsid w:val="0063358A"/>
    <w:rsid w:val="0063377B"/>
    <w:rsid w:val="0063455C"/>
    <w:rsid w:val="00634854"/>
    <w:rsid w:val="00635E85"/>
    <w:rsid w:val="00636865"/>
    <w:rsid w:val="00636877"/>
    <w:rsid w:val="00636DD1"/>
    <w:rsid w:val="00636EA0"/>
    <w:rsid w:val="006371E6"/>
    <w:rsid w:val="00637450"/>
    <w:rsid w:val="00637E73"/>
    <w:rsid w:val="00640586"/>
    <w:rsid w:val="006409A3"/>
    <w:rsid w:val="00640F02"/>
    <w:rsid w:val="00641878"/>
    <w:rsid w:val="00641BDF"/>
    <w:rsid w:val="00641DD8"/>
    <w:rsid w:val="00641FC1"/>
    <w:rsid w:val="006427A5"/>
    <w:rsid w:val="00642D8C"/>
    <w:rsid w:val="00642DD5"/>
    <w:rsid w:val="0064300C"/>
    <w:rsid w:val="00643163"/>
    <w:rsid w:val="006436DE"/>
    <w:rsid w:val="00644008"/>
    <w:rsid w:val="0064402B"/>
    <w:rsid w:val="00644307"/>
    <w:rsid w:val="00644461"/>
    <w:rsid w:val="0064468C"/>
    <w:rsid w:val="00644915"/>
    <w:rsid w:val="006449A5"/>
    <w:rsid w:val="006449F1"/>
    <w:rsid w:val="00644E73"/>
    <w:rsid w:val="0064546A"/>
    <w:rsid w:val="00645AAA"/>
    <w:rsid w:val="00645C4A"/>
    <w:rsid w:val="00645F2F"/>
    <w:rsid w:val="00646134"/>
    <w:rsid w:val="00646544"/>
    <w:rsid w:val="00646795"/>
    <w:rsid w:val="00646A9E"/>
    <w:rsid w:val="00646E8D"/>
    <w:rsid w:val="00646E94"/>
    <w:rsid w:val="00646F5F"/>
    <w:rsid w:val="00646F72"/>
    <w:rsid w:val="006473E2"/>
    <w:rsid w:val="0064764C"/>
    <w:rsid w:val="00647E77"/>
    <w:rsid w:val="006503E5"/>
    <w:rsid w:val="0065066A"/>
    <w:rsid w:val="00651448"/>
    <w:rsid w:val="0065144F"/>
    <w:rsid w:val="00651804"/>
    <w:rsid w:val="00651DFC"/>
    <w:rsid w:val="006525B8"/>
    <w:rsid w:val="00652A84"/>
    <w:rsid w:val="00652C2B"/>
    <w:rsid w:val="00652C98"/>
    <w:rsid w:val="00653516"/>
    <w:rsid w:val="00653E2A"/>
    <w:rsid w:val="00653EC9"/>
    <w:rsid w:val="006541FD"/>
    <w:rsid w:val="006545D3"/>
    <w:rsid w:val="00654923"/>
    <w:rsid w:val="006549EF"/>
    <w:rsid w:val="00654A75"/>
    <w:rsid w:val="00654B1D"/>
    <w:rsid w:val="0065501F"/>
    <w:rsid w:val="00655031"/>
    <w:rsid w:val="0065569D"/>
    <w:rsid w:val="0065582E"/>
    <w:rsid w:val="0065597E"/>
    <w:rsid w:val="00655BE3"/>
    <w:rsid w:val="006561D4"/>
    <w:rsid w:val="0065698C"/>
    <w:rsid w:val="00656EC0"/>
    <w:rsid w:val="00657DAB"/>
    <w:rsid w:val="00657E17"/>
    <w:rsid w:val="0066073F"/>
    <w:rsid w:val="00660E5D"/>
    <w:rsid w:val="00661298"/>
    <w:rsid w:val="0066150C"/>
    <w:rsid w:val="00661F78"/>
    <w:rsid w:val="00662641"/>
    <w:rsid w:val="00662FEA"/>
    <w:rsid w:val="006630CC"/>
    <w:rsid w:val="0066390C"/>
    <w:rsid w:val="0066391E"/>
    <w:rsid w:val="006649F8"/>
    <w:rsid w:val="00664EA2"/>
    <w:rsid w:val="00664FEF"/>
    <w:rsid w:val="0066535C"/>
    <w:rsid w:val="006655A4"/>
    <w:rsid w:val="00665994"/>
    <w:rsid w:val="00665A43"/>
    <w:rsid w:val="0066619A"/>
    <w:rsid w:val="006662BE"/>
    <w:rsid w:val="006663C8"/>
    <w:rsid w:val="00666742"/>
    <w:rsid w:val="00666A51"/>
    <w:rsid w:val="00666EE8"/>
    <w:rsid w:val="006672C2"/>
    <w:rsid w:val="006679F3"/>
    <w:rsid w:val="00667AB1"/>
    <w:rsid w:val="00667B2B"/>
    <w:rsid w:val="0067067E"/>
    <w:rsid w:val="006706DB"/>
    <w:rsid w:val="00670853"/>
    <w:rsid w:val="006714BB"/>
    <w:rsid w:val="00671B7C"/>
    <w:rsid w:val="00671BDE"/>
    <w:rsid w:val="006727E9"/>
    <w:rsid w:val="0067286A"/>
    <w:rsid w:val="00672A49"/>
    <w:rsid w:val="00673619"/>
    <w:rsid w:val="00673622"/>
    <w:rsid w:val="00673689"/>
    <w:rsid w:val="0067386A"/>
    <w:rsid w:val="0067411F"/>
    <w:rsid w:val="006741BB"/>
    <w:rsid w:val="006745B6"/>
    <w:rsid w:val="006745FD"/>
    <w:rsid w:val="006756F0"/>
    <w:rsid w:val="0067574A"/>
    <w:rsid w:val="00675AFA"/>
    <w:rsid w:val="00676B48"/>
    <w:rsid w:val="00676E0E"/>
    <w:rsid w:val="00677017"/>
    <w:rsid w:val="00677B4E"/>
    <w:rsid w:val="006800BF"/>
    <w:rsid w:val="006803C6"/>
    <w:rsid w:val="00680A13"/>
    <w:rsid w:val="00680B75"/>
    <w:rsid w:val="00681098"/>
    <w:rsid w:val="0068143D"/>
    <w:rsid w:val="00681480"/>
    <w:rsid w:val="00681487"/>
    <w:rsid w:val="00681608"/>
    <w:rsid w:val="00681A0B"/>
    <w:rsid w:val="00681F0F"/>
    <w:rsid w:val="0068215E"/>
    <w:rsid w:val="00682532"/>
    <w:rsid w:val="00683156"/>
    <w:rsid w:val="00683913"/>
    <w:rsid w:val="00683AA5"/>
    <w:rsid w:val="00683B49"/>
    <w:rsid w:val="00683ECD"/>
    <w:rsid w:val="006842BD"/>
    <w:rsid w:val="006849E8"/>
    <w:rsid w:val="00684F2A"/>
    <w:rsid w:val="00685187"/>
    <w:rsid w:val="0068533B"/>
    <w:rsid w:val="00685654"/>
    <w:rsid w:val="00685A91"/>
    <w:rsid w:val="00685E99"/>
    <w:rsid w:val="0068683B"/>
    <w:rsid w:val="00687341"/>
    <w:rsid w:val="00687715"/>
    <w:rsid w:val="006878AB"/>
    <w:rsid w:val="00687E88"/>
    <w:rsid w:val="00690077"/>
    <w:rsid w:val="00690650"/>
    <w:rsid w:val="00690E8C"/>
    <w:rsid w:val="006914FF"/>
    <w:rsid w:val="00691A78"/>
    <w:rsid w:val="00691D79"/>
    <w:rsid w:val="00691E82"/>
    <w:rsid w:val="006921CD"/>
    <w:rsid w:val="00692222"/>
    <w:rsid w:val="006926CD"/>
    <w:rsid w:val="006927AF"/>
    <w:rsid w:val="00692878"/>
    <w:rsid w:val="00693236"/>
    <w:rsid w:val="00693DD4"/>
    <w:rsid w:val="006940FD"/>
    <w:rsid w:val="00694955"/>
    <w:rsid w:val="006949A1"/>
    <w:rsid w:val="00694D88"/>
    <w:rsid w:val="006952BA"/>
    <w:rsid w:val="006954D4"/>
    <w:rsid w:val="00695DA5"/>
    <w:rsid w:val="00695F30"/>
    <w:rsid w:val="0069655D"/>
    <w:rsid w:val="006965CB"/>
    <w:rsid w:val="006974C3"/>
    <w:rsid w:val="00697862"/>
    <w:rsid w:val="006979E1"/>
    <w:rsid w:val="006A06BB"/>
    <w:rsid w:val="006A0DE1"/>
    <w:rsid w:val="006A107D"/>
    <w:rsid w:val="006A10C5"/>
    <w:rsid w:val="006A11A4"/>
    <w:rsid w:val="006A125E"/>
    <w:rsid w:val="006A15FE"/>
    <w:rsid w:val="006A31D8"/>
    <w:rsid w:val="006A321C"/>
    <w:rsid w:val="006A35C3"/>
    <w:rsid w:val="006A36BC"/>
    <w:rsid w:val="006A38BB"/>
    <w:rsid w:val="006A3A2C"/>
    <w:rsid w:val="006A46F7"/>
    <w:rsid w:val="006A4AFC"/>
    <w:rsid w:val="006A4CA5"/>
    <w:rsid w:val="006A5513"/>
    <w:rsid w:val="006A5520"/>
    <w:rsid w:val="006A5713"/>
    <w:rsid w:val="006A6341"/>
    <w:rsid w:val="006A64D5"/>
    <w:rsid w:val="006A6740"/>
    <w:rsid w:val="006A6C4F"/>
    <w:rsid w:val="006A7632"/>
    <w:rsid w:val="006A7646"/>
    <w:rsid w:val="006A7A3C"/>
    <w:rsid w:val="006A7BB2"/>
    <w:rsid w:val="006B013F"/>
    <w:rsid w:val="006B01FF"/>
    <w:rsid w:val="006B046B"/>
    <w:rsid w:val="006B0B2A"/>
    <w:rsid w:val="006B0F86"/>
    <w:rsid w:val="006B1023"/>
    <w:rsid w:val="006B10C3"/>
    <w:rsid w:val="006B1463"/>
    <w:rsid w:val="006B15B5"/>
    <w:rsid w:val="006B18DB"/>
    <w:rsid w:val="006B1DF8"/>
    <w:rsid w:val="006B22F0"/>
    <w:rsid w:val="006B233D"/>
    <w:rsid w:val="006B24A4"/>
    <w:rsid w:val="006B2596"/>
    <w:rsid w:val="006B277F"/>
    <w:rsid w:val="006B29D7"/>
    <w:rsid w:val="006B2D02"/>
    <w:rsid w:val="006B31A9"/>
    <w:rsid w:val="006B330E"/>
    <w:rsid w:val="006B3377"/>
    <w:rsid w:val="006B35F4"/>
    <w:rsid w:val="006B373B"/>
    <w:rsid w:val="006B3A3C"/>
    <w:rsid w:val="006B3BA8"/>
    <w:rsid w:val="006B3BBF"/>
    <w:rsid w:val="006B42E5"/>
    <w:rsid w:val="006B4511"/>
    <w:rsid w:val="006B49C3"/>
    <w:rsid w:val="006B4A3C"/>
    <w:rsid w:val="006B511D"/>
    <w:rsid w:val="006B5550"/>
    <w:rsid w:val="006B5E93"/>
    <w:rsid w:val="006B61F4"/>
    <w:rsid w:val="006B7161"/>
    <w:rsid w:val="006B75F8"/>
    <w:rsid w:val="006B79AD"/>
    <w:rsid w:val="006B7B84"/>
    <w:rsid w:val="006B7E9C"/>
    <w:rsid w:val="006C0497"/>
    <w:rsid w:val="006C04E9"/>
    <w:rsid w:val="006C0974"/>
    <w:rsid w:val="006C09D1"/>
    <w:rsid w:val="006C0AA4"/>
    <w:rsid w:val="006C0ADE"/>
    <w:rsid w:val="006C0FD1"/>
    <w:rsid w:val="006C1125"/>
    <w:rsid w:val="006C12E7"/>
    <w:rsid w:val="006C1371"/>
    <w:rsid w:val="006C1451"/>
    <w:rsid w:val="006C17E4"/>
    <w:rsid w:val="006C1873"/>
    <w:rsid w:val="006C1AFA"/>
    <w:rsid w:val="006C1B17"/>
    <w:rsid w:val="006C2BAD"/>
    <w:rsid w:val="006C2D1A"/>
    <w:rsid w:val="006C2F59"/>
    <w:rsid w:val="006C331A"/>
    <w:rsid w:val="006C3533"/>
    <w:rsid w:val="006C3822"/>
    <w:rsid w:val="006C44D6"/>
    <w:rsid w:val="006C44F3"/>
    <w:rsid w:val="006C4A34"/>
    <w:rsid w:val="006C4A6C"/>
    <w:rsid w:val="006C4A9B"/>
    <w:rsid w:val="006C4BDE"/>
    <w:rsid w:val="006C4D8C"/>
    <w:rsid w:val="006C508B"/>
    <w:rsid w:val="006C57CC"/>
    <w:rsid w:val="006C5F52"/>
    <w:rsid w:val="006C644A"/>
    <w:rsid w:val="006C6594"/>
    <w:rsid w:val="006C6FF5"/>
    <w:rsid w:val="006C7275"/>
    <w:rsid w:val="006C74C1"/>
    <w:rsid w:val="006C77A0"/>
    <w:rsid w:val="006C77D4"/>
    <w:rsid w:val="006C7885"/>
    <w:rsid w:val="006C7CDF"/>
    <w:rsid w:val="006C7DA4"/>
    <w:rsid w:val="006D07E7"/>
    <w:rsid w:val="006D08C3"/>
    <w:rsid w:val="006D0C04"/>
    <w:rsid w:val="006D0DC3"/>
    <w:rsid w:val="006D0EE4"/>
    <w:rsid w:val="006D1043"/>
    <w:rsid w:val="006D147F"/>
    <w:rsid w:val="006D1AFB"/>
    <w:rsid w:val="006D1E1C"/>
    <w:rsid w:val="006D1EB9"/>
    <w:rsid w:val="006D21D1"/>
    <w:rsid w:val="006D2A98"/>
    <w:rsid w:val="006D2B18"/>
    <w:rsid w:val="006D2C1B"/>
    <w:rsid w:val="006D2F2C"/>
    <w:rsid w:val="006D3078"/>
    <w:rsid w:val="006D370D"/>
    <w:rsid w:val="006D3D6F"/>
    <w:rsid w:val="006D3E93"/>
    <w:rsid w:val="006D4800"/>
    <w:rsid w:val="006D4BE1"/>
    <w:rsid w:val="006D559B"/>
    <w:rsid w:val="006D5945"/>
    <w:rsid w:val="006D5D3E"/>
    <w:rsid w:val="006D5ED6"/>
    <w:rsid w:val="006D64CA"/>
    <w:rsid w:val="006D6581"/>
    <w:rsid w:val="006D6EC7"/>
    <w:rsid w:val="006D70F8"/>
    <w:rsid w:val="006D71CD"/>
    <w:rsid w:val="006D725E"/>
    <w:rsid w:val="006D72A3"/>
    <w:rsid w:val="006D7A84"/>
    <w:rsid w:val="006D7B6E"/>
    <w:rsid w:val="006E07A6"/>
    <w:rsid w:val="006E0F11"/>
    <w:rsid w:val="006E0FB9"/>
    <w:rsid w:val="006E2612"/>
    <w:rsid w:val="006E2A84"/>
    <w:rsid w:val="006E3184"/>
    <w:rsid w:val="006E3274"/>
    <w:rsid w:val="006E332C"/>
    <w:rsid w:val="006E350F"/>
    <w:rsid w:val="006E365C"/>
    <w:rsid w:val="006E3F1A"/>
    <w:rsid w:val="006E4123"/>
    <w:rsid w:val="006E417F"/>
    <w:rsid w:val="006E4257"/>
    <w:rsid w:val="006E4313"/>
    <w:rsid w:val="006E43CC"/>
    <w:rsid w:val="006E4611"/>
    <w:rsid w:val="006E49AD"/>
    <w:rsid w:val="006E4A8E"/>
    <w:rsid w:val="006E4FBC"/>
    <w:rsid w:val="006E51C2"/>
    <w:rsid w:val="006E5626"/>
    <w:rsid w:val="006E5A07"/>
    <w:rsid w:val="006E5C9F"/>
    <w:rsid w:val="006E5D7F"/>
    <w:rsid w:val="006E5F8C"/>
    <w:rsid w:val="006E5FC7"/>
    <w:rsid w:val="006E7123"/>
    <w:rsid w:val="006E77EB"/>
    <w:rsid w:val="006E794D"/>
    <w:rsid w:val="006E7988"/>
    <w:rsid w:val="006E7AF7"/>
    <w:rsid w:val="006E7C4D"/>
    <w:rsid w:val="006F0815"/>
    <w:rsid w:val="006F08E4"/>
    <w:rsid w:val="006F0C40"/>
    <w:rsid w:val="006F0C7E"/>
    <w:rsid w:val="006F0F75"/>
    <w:rsid w:val="006F1059"/>
    <w:rsid w:val="006F1340"/>
    <w:rsid w:val="006F1465"/>
    <w:rsid w:val="006F155D"/>
    <w:rsid w:val="006F2342"/>
    <w:rsid w:val="006F2576"/>
    <w:rsid w:val="006F2F67"/>
    <w:rsid w:val="006F30B4"/>
    <w:rsid w:val="006F358F"/>
    <w:rsid w:val="006F38B5"/>
    <w:rsid w:val="006F38F6"/>
    <w:rsid w:val="006F39EF"/>
    <w:rsid w:val="006F3A04"/>
    <w:rsid w:val="006F48AD"/>
    <w:rsid w:val="006F4E22"/>
    <w:rsid w:val="006F52C5"/>
    <w:rsid w:val="006F530D"/>
    <w:rsid w:val="006F537D"/>
    <w:rsid w:val="006F56F9"/>
    <w:rsid w:val="006F5A19"/>
    <w:rsid w:val="006F5F1E"/>
    <w:rsid w:val="006F62F5"/>
    <w:rsid w:val="006F676F"/>
    <w:rsid w:val="006F68F5"/>
    <w:rsid w:val="006F6BBD"/>
    <w:rsid w:val="006F6FD1"/>
    <w:rsid w:val="006F745B"/>
    <w:rsid w:val="006F7D38"/>
    <w:rsid w:val="00700E5D"/>
    <w:rsid w:val="00701231"/>
    <w:rsid w:val="007014BD"/>
    <w:rsid w:val="007026F8"/>
    <w:rsid w:val="00702738"/>
    <w:rsid w:val="00702F07"/>
    <w:rsid w:val="007031EA"/>
    <w:rsid w:val="007034F1"/>
    <w:rsid w:val="0070350C"/>
    <w:rsid w:val="0070352B"/>
    <w:rsid w:val="00703773"/>
    <w:rsid w:val="00703BE4"/>
    <w:rsid w:val="00704028"/>
    <w:rsid w:val="007040FC"/>
    <w:rsid w:val="0070498F"/>
    <w:rsid w:val="00704CED"/>
    <w:rsid w:val="00705D03"/>
    <w:rsid w:val="007063FF"/>
    <w:rsid w:val="0070643F"/>
    <w:rsid w:val="00706807"/>
    <w:rsid w:val="00706BA1"/>
    <w:rsid w:val="00706DF3"/>
    <w:rsid w:val="00706E01"/>
    <w:rsid w:val="0070706D"/>
    <w:rsid w:val="00707076"/>
    <w:rsid w:val="00707AAC"/>
    <w:rsid w:val="00707C7A"/>
    <w:rsid w:val="00710135"/>
    <w:rsid w:val="00710248"/>
    <w:rsid w:val="00710538"/>
    <w:rsid w:val="00710B3B"/>
    <w:rsid w:val="00710DF6"/>
    <w:rsid w:val="00710F37"/>
    <w:rsid w:val="00711452"/>
    <w:rsid w:val="00711594"/>
    <w:rsid w:val="00711BEA"/>
    <w:rsid w:val="00711F44"/>
    <w:rsid w:val="00711FF0"/>
    <w:rsid w:val="007126F5"/>
    <w:rsid w:val="0071272A"/>
    <w:rsid w:val="00713BB6"/>
    <w:rsid w:val="00714028"/>
    <w:rsid w:val="007143BB"/>
    <w:rsid w:val="007147B2"/>
    <w:rsid w:val="007147CF"/>
    <w:rsid w:val="00714D71"/>
    <w:rsid w:val="00715028"/>
    <w:rsid w:val="0071521E"/>
    <w:rsid w:val="007152BB"/>
    <w:rsid w:val="007156FF"/>
    <w:rsid w:val="00715847"/>
    <w:rsid w:val="007158E1"/>
    <w:rsid w:val="00715AC6"/>
    <w:rsid w:val="00715C35"/>
    <w:rsid w:val="00716366"/>
    <w:rsid w:val="00716DA9"/>
    <w:rsid w:val="00717350"/>
    <w:rsid w:val="00717452"/>
    <w:rsid w:val="00717635"/>
    <w:rsid w:val="007178B7"/>
    <w:rsid w:val="00717A1A"/>
    <w:rsid w:val="00717C4C"/>
    <w:rsid w:val="00717F7A"/>
    <w:rsid w:val="00720494"/>
    <w:rsid w:val="0072052F"/>
    <w:rsid w:val="00720813"/>
    <w:rsid w:val="0072106E"/>
    <w:rsid w:val="00721A46"/>
    <w:rsid w:val="00721AB3"/>
    <w:rsid w:val="00721B5D"/>
    <w:rsid w:val="00721D2E"/>
    <w:rsid w:val="00721F52"/>
    <w:rsid w:val="007225E5"/>
    <w:rsid w:val="00722758"/>
    <w:rsid w:val="007228BC"/>
    <w:rsid w:val="00722BB1"/>
    <w:rsid w:val="00722E4C"/>
    <w:rsid w:val="00723077"/>
    <w:rsid w:val="007233E6"/>
    <w:rsid w:val="007236EE"/>
    <w:rsid w:val="00723809"/>
    <w:rsid w:val="0072434C"/>
    <w:rsid w:val="00724818"/>
    <w:rsid w:val="0072484C"/>
    <w:rsid w:val="00724D85"/>
    <w:rsid w:val="00725102"/>
    <w:rsid w:val="0072510D"/>
    <w:rsid w:val="0072529F"/>
    <w:rsid w:val="00725BCC"/>
    <w:rsid w:val="0072687B"/>
    <w:rsid w:val="00726B31"/>
    <w:rsid w:val="00726B36"/>
    <w:rsid w:val="007271DF"/>
    <w:rsid w:val="00727CC5"/>
    <w:rsid w:val="00730558"/>
    <w:rsid w:val="00730AC1"/>
    <w:rsid w:val="00730AE1"/>
    <w:rsid w:val="00730EEC"/>
    <w:rsid w:val="007319A0"/>
    <w:rsid w:val="00731B55"/>
    <w:rsid w:val="00731CD1"/>
    <w:rsid w:val="00731DBF"/>
    <w:rsid w:val="0073240C"/>
    <w:rsid w:val="00732705"/>
    <w:rsid w:val="0073414C"/>
    <w:rsid w:val="00734370"/>
    <w:rsid w:val="0073446F"/>
    <w:rsid w:val="0073474E"/>
    <w:rsid w:val="007348B4"/>
    <w:rsid w:val="00734CF0"/>
    <w:rsid w:val="00734D94"/>
    <w:rsid w:val="00735252"/>
    <w:rsid w:val="0073576B"/>
    <w:rsid w:val="007358F7"/>
    <w:rsid w:val="00735928"/>
    <w:rsid w:val="00735E53"/>
    <w:rsid w:val="00735E8E"/>
    <w:rsid w:val="007364C7"/>
    <w:rsid w:val="007369AF"/>
    <w:rsid w:val="00736DB0"/>
    <w:rsid w:val="00737366"/>
    <w:rsid w:val="007376E0"/>
    <w:rsid w:val="007377A1"/>
    <w:rsid w:val="00737864"/>
    <w:rsid w:val="00737883"/>
    <w:rsid w:val="0073796A"/>
    <w:rsid w:val="00737C9E"/>
    <w:rsid w:val="00737F4B"/>
    <w:rsid w:val="0074001E"/>
    <w:rsid w:val="007400F7"/>
    <w:rsid w:val="00740283"/>
    <w:rsid w:val="0074077A"/>
    <w:rsid w:val="00740B27"/>
    <w:rsid w:val="0074121F"/>
    <w:rsid w:val="007415B9"/>
    <w:rsid w:val="00741779"/>
    <w:rsid w:val="007418BF"/>
    <w:rsid w:val="00741E90"/>
    <w:rsid w:val="00742226"/>
    <w:rsid w:val="00742404"/>
    <w:rsid w:val="0074271D"/>
    <w:rsid w:val="0074284E"/>
    <w:rsid w:val="007430BA"/>
    <w:rsid w:val="00743573"/>
    <w:rsid w:val="00743688"/>
    <w:rsid w:val="00743840"/>
    <w:rsid w:val="007446BD"/>
    <w:rsid w:val="00744DEB"/>
    <w:rsid w:val="00745746"/>
    <w:rsid w:val="00745AEF"/>
    <w:rsid w:val="0074665A"/>
    <w:rsid w:val="0074668B"/>
    <w:rsid w:val="00746EF6"/>
    <w:rsid w:val="0074704E"/>
    <w:rsid w:val="00747128"/>
    <w:rsid w:val="0074789F"/>
    <w:rsid w:val="007479BF"/>
    <w:rsid w:val="00747EDF"/>
    <w:rsid w:val="00750110"/>
    <w:rsid w:val="007502BB"/>
    <w:rsid w:val="00750DF3"/>
    <w:rsid w:val="00750F81"/>
    <w:rsid w:val="00750FFD"/>
    <w:rsid w:val="00750FFF"/>
    <w:rsid w:val="00751307"/>
    <w:rsid w:val="00751816"/>
    <w:rsid w:val="00751AD6"/>
    <w:rsid w:val="00752142"/>
    <w:rsid w:val="00752281"/>
    <w:rsid w:val="007525C3"/>
    <w:rsid w:val="00752605"/>
    <w:rsid w:val="00752748"/>
    <w:rsid w:val="007529F1"/>
    <w:rsid w:val="00752B68"/>
    <w:rsid w:val="00752FF0"/>
    <w:rsid w:val="00753351"/>
    <w:rsid w:val="00753364"/>
    <w:rsid w:val="007537AA"/>
    <w:rsid w:val="007538E2"/>
    <w:rsid w:val="007539ED"/>
    <w:rsid w:val="00754247"/>
    <w:rsid w:val="007543D4"/>
    <w:rsid w:val="00754954"/>
    <w:rsid w:val="00754D59"/>
    <w:rsid w:val="00754F04"/>
    <w:rsid w:val="007555C3"/>
    <w:rsid w:val="00755950"/>
    <w:rsid w:val="00755A97"/>
    <w:rsid w:val="00755BB4"/>
    <w:rsid w:val="007564DF"/>
    <w:rsid w:val="007564EB"/>
    <w:rsid w:val="007569B4"/>
    <w:rsid w:val="00756D38"/>
    <w:rsid w:val="00756E57"/>
    <w:rsid w:val="007571E3"/>
    <w:rsid w:val="00760AEB"/>
    <w:rsid w:val="00760C09"/>
    <w:rsid w:val="00760C10"/>
    <w:rsid w:val="00760F1B"/>
    <w:rsid w:val="00761034"/>
    <w:rsid w:val="007610FE"/>
    <w:rsid w:val="00761517"/>
    <w:rsid w:val="007615A4"/>
    <w:rsid w:val="00761874"/>
    <w:rsid w:val="00761AA1"/>
    <w:rsid w:val="00763515"/>
    <w:rsid w:val="00763813"/>
    <w:rsid w:val="007638D0"/>
    <w:rsid w:val="00763AA2"/>
    <w:rsid w:val="00763F50"/>
    <w:rsid w:val="00765693"/>
    <w:rsid w:val="0076579E"/>
    <w:rsid w:val="00765856"/>
    <w:rsid w:val="007659A6"/>
    <w:rsid w:val="00765EDB"/>
    <w:rsid w:val="0076618C"/>
    <w:rsid w:val="00766B50"/>
    <w:rsid w:val="00766ECC"/>
    <w:rsid w:val="00767F3A"/>
    <w:rsid w:val="00770406"/>
    <w:rsid w:val="007707F9"/>
    <w:rsid w:val="00770DEA"/>
    <w:rsid w:val="00771132"/>
    <w:rsid w:val="007712F6"/>
    <w:rsid w:val="007715B8"/>
    <w:rsid w:val="00771EBC"/>
    <w:rsid w:val="00772323"/>
    <w:rsid w:val="007724E0"/>
    <w:rsid w:val="00772548"/>
    <w:rsid w:val="00772917"/>
    <w:rsid w:val="00772EB5"/>
    <w:rsid w:val="007730C4"/>
    <w:rsid w:val="00773346"/>
    <w:rsid w:val="0077335D"/>
    <w:rsid w:val="00773CB1"/>
    <w:rsid w:val="00773E7E"/>
    <w:rsid w:val="007746CE"/>
    <w:rsid w:val="00774E75"/>
    <w:rsid w:val="00774FF9"/>
    <w:rsid w:val="0077541D"/>
    <w:rsid w:val="0077581A"/>
    <w:rsid w:val="00775F9D"/>
    <w:rsid w:val="00776021"/>
    <w:rsid w:val="0077680B"/>
    <w:rsid w:val="00777FA8"/>
    <w:rsid w:val="007800AF"/>
    <w:rsid w:val="00780257"/>
    <w:rsid w:val="007805A3"/>
    <w:rsid w:val="007805E7"/>
    <w:rsid w:val="00780A3C"/>
    <w:rsid w:val="00780D8B"/>
    <w:rsid w:val="00781296"/>
    <w:rsid w:val="007815C7"/>
    <w:rsid w:val="007817AA"/>
    <w:rsid w:val="00782109"/>
    <w:rsid w:val="00782393"/>
    <w:rsid w:val="00782487"/>
    <w:rsid w:val="0078296A"/>
    <w:rsid w:val="00782FDC"/>
    <w:rsid w:val="00782FE4"/>
    <w:rsid w:val="00783CAE"/>
    <w:rsid w:val="007854CF"/>
    <w:rsid w:val="007855E6"/>
    <w:rsid w:val="00785637"/>
    <w:rsid w:val="00785B96"/>
    <w:rsid w:val="00785EC1"/>
    <w:rsid w:val="007861A5"/>
    <w:rsid w:val="00786256"/>
    <w:rsid w:val="007862A3"/>
    <w:rsid w:val="0078686D"/>
    <w:rsid w:val="00786888"/>
    <w:rsid w:val="00786B97"/>
    <w:rsid w:val="00786FEC"/>
    <w:rsid w:val="00787143"/>
    <w:rsid w:val="0078751D"/>
    <w:rsid w:val="007876EE"/>
    <w:rsid w:val="00787712"/>
    <w:rsid w:val="00787761"/>
    <w:rsid w:val="00787B0E"/>
    <w:rsid w:val="00790304"/>
    <w:rsid w:val="00790446"/>
    <w:rsid w:val="0079049F"/>
    <w:rsid w:val="007905E9"/>
    <w:rsid w:val="00790725"/>
    <w:rsid w:val="007907F4"/>
    <w:rsid w:val="00790B64"/>
    <w:rsid w:val="00790B83"/>
    <w:rsid w:val="00790EB8"/>
    <w:rsid w:val="00791104"/>
    <w:rsid w:val="00791151"/>
    <w:rsid w:val="00791C40"/>
    <w:rsid w:val="00791D11"/>
    <w:rsid w:val="00792024"/>
    <w:rsid w:val="00792184"/>
    <w:rsid w:val="0079238A"/>
    <w:rsid w:val="007924DF"/>
    <w:rsid w:val="007925DA"/>
    <w:rsid w:val="00792B18"/>
    <w:rsid w:val="007930AE"/>
    <w:rsid w:val="007931CB"/>
    <w:rsid w:val="007936F2"/>
    <w:rsid w:val="00793989"/>
    <w:rsid w:val="00793BD5"/>
    <w:rsid w:val="007948AC"/>
    <w:rsid w:val="00794952"/>
    <w:rsid w:val="007950B6"/>
    <w:rsid w:val="007955CB"/>
    <w:rsid w:val="0079568D"/>
    <w:rsid w:val="00795A39"/>
    <w:rsid w:val="00795BD3"/>
    <w:rsid w:val="00795C15"/>
    <w:rsid w:val="007963EA"/>
    <w:rsid w:val="00796C90"/>
    <w:rsid w:val="00796D67"/>
    <w:rsid w:val="00796FE4"/>
    <w:rsid w:val="00797811"/>
    <w:rsid w:val="00797EC2"/>
    <w:rsid w:val="007A0707"/>
    <w:rsid w:val="007A0C4C"/>
    <w:rsid w:val="007A0CF2"/>
    <w:rsid w:val="007A0FC1"/>
    <w:rsid w:val="007A1278"/>
    <w:rsid w:val="007A14C8"/>
    <w:rsid w:val="007A1F82"/>
    <w:rsid w:val="007A2CA1"/>
    <w:rsid w:val="007A34AE"/>
    <w:rsid w:val="007A34D9"/>
    <w:rsid w:val="007A36A7"/>
    <w:rsid w:val="007A4764"/>
    <w:rsid w:val="007A5756"/>
    <w:rsid w:val="007A5FC5"/>
    <w:rsid w:val="007A6302"/>
    <w:rsid w:val="007A683C"/>
    <w:rsid w:val="007A6BA5"/>
    <w:rsid w:val="007A6BD2"/>
    <w:rsid w:val="007A6C7F"/>
    <w:rsid w:val="007A775D"/>
    <w:rsid w:val="007A7830"/>
    <w:rsid w:val="007A7DAD"/>
    <w:rsid w:val="007B02B9"/>
    <w:rsid w:val="007B05C7"/>
    <w:rsid w:val="007B0F0A"/>
    <w:rsid w:val="007B0FBF"/>
    <w:rsid w:val="007B12BD"/>
    <w:rsid w:val="007B1804"/>
    <w:rsid w:val="007B19BA"/>
    <w:rsid w:val="007B1AA8"/>
    <w:rsid w:val="007B1ADD"/>
    <w:rsid w:val="007B1AF3"/>
    <w:rsid w:val="007B20C8"/>
    <w:rsid w:val="007B21D3"/>
    <w:rsid w:val="007B21F7"/>
    <w:rsid w:val="007B220E"/>
    <w:rsid w:val="007B23B9"/>
    <w:rsid w:val="007B242B"/>
    <w:rsid w:val="007B2826"/>
    <w:rsid w:val="007B2B8A"/>
    <w:rsid w:val="007B2C76"/>
    <w:rsid w:val="007B2CB2"/>
    <w:rsid w:val="007B302F"/>
    <w:rsid w:val="007B309E"/>
    <w:rsid w:val="007B3F78"/>
    <w:rsid w:val="007B5075"/>
    <w:rsid w:val="007B50E1"/>
    <w:rsid w:val="007B56A4"/>
    <w:rsid w:val="007B6161"/>
    <w:rsid w:val="007B62B4"/>
    <w:rsid w:val="007B6301"/>
    <w:rsid w:val="007B6523"/>
    <w:rsid w:val="007B67EA"/>
    <w:rsid w:val="007B6ED6"/>
    <w:rsid w:val="007B735F"/>
    <w:rsid w:val="007B73DD"/>
    <w:rsid w:val="007B7593"/>
    <w:rsid w:val="007B7D15"/>
    <w:rsid w:val="007B7E2B"/>
    <w:rsid w:val="007C0588"/>
    <w:rsid w:val="007C07B7"/>
    <w:rsid w:val="007C0943"/>
    <w:rsid w:val="007C126E"/>
    <w:rsid w:val="007C1508"/>
    <w:rsid w:val="007C1F0B"/>
    <w:rsid w:val="007C200D"/>
    <w:rsid w:val="007C2034"/>
    <w:rsid w:val="007C229F"/>
    <w:rsid w:val="007C27B9"/>
    <w:rsid w:val="007C2BBB"/>
    <w:rsid w:val="007C2FAF"/>
    <w:rsid w:val="007C30B0"/>
    <w:rsid w:val="007C31B4"/>
    <w:rsid w:val="007C31DE"/>
    <w:rsid w:val="007C3A8E"/>
    <w:rsid w:val="007C3D79"/>
    <w:rsid w:val="007C3F5B"/>
    <w:rsid w:val="007C4BA1"/>
    <w:rsid w:val="007C4E90"/>
    <w:rsid w:val="007C525D"/>
    <w:rsid w:val="007C5FE5"/>
    <w:rsid w:val="007C64D0"/>
    <w:rsid w:val="007C6F09"/>
    <w:rsid w:val="007C7135"/>
    <w:rsid w:val="007C72B1"/>
    <w:rsid w:val="007C74A7"/>
    <w:rsid w:val="007D029E"/>
    <w:rsid w:val="007D0305"/>
    <w:rsid w:val="007D08A8"/>
    <w:rsid w:val="007D0A93"/>
    <w:rsid w:val="007D0B57"/>
    <w:rsid w:val="007D15DE"/>
    <w:rsid w:val="007D190D"/>
    <w:rsid w:val="007D1C4D"/>
    <w:rsid w:val="007D1F2A"/>
    <w:rsid w:val="007D24CD"/>
    <w:rsid w:val="007D253E"/>
    <w:rsid w:val="007D2861"/>
    <w:rsid w:val="007D2D73"/>
    <w:rsid w:val="007D33BD"/>
    <w:rsid w:val="007D3B93"/>
    <w:rsid w:val="007D3C25"/>
    <w:rsid w:val="007D428A"/>
    <w:rsid w:val="007D4314"/>
    <w:rsid w:val="007D4B6A"/>
    <w:rsid w:val="007D5165"/>
    <w:rsid w:val="007D579B"/>
    <w:rsid w:val="007D59E8"/>
    <w:rsid w:val="007D5A18"/>
    <w:rsid w:val="007D5EE7"/>
    <w:rsid w:val="007D624E"/>
    <w:rsid w:val="007D649D"/>
    <w:rsid w:val="007D66E5"/>
    <w:rsid w:val="007D68B4"/>
    <w:rsid w:val="007D6AED"/>
    <w:rsid w:val="007D6D46"/>
    <w:rsid w:val="007D6E35"/>
    <w:rsid w:val="007D6E6F"/>
    <w:rsid w:val="007D7448"/>
    <w:rsid w:val="007D7AB4"/>
    <w:rsid w:val="007D7E5B"/>
    <w:rsid w:val="007E083C"/>
    <w:rsid w:val="007E127A"/>
    <w:rsid w:val="007E2464"/>
    <w:rsid w:val="007E2685"/>
    <w:rsid w:val="007E298F"/>
    <w:rsid w:val="007E29F8"/>
    <w:rsid w:val="007E2A44"/>
    <w:rsid w:val="007E2A5B"/>
    <w:rsid w:val="007E2CDA"/>
    <w:rsid w:val="007E2EC3"/>
    <w:rsid w:val="007E2FEC"/>
    <w:rsid w:val="007E328C"/>
    <w:rsid w:val="007E3587"/>
    <w:rsid w:val="007E3970"/>
    <w:rsid w:val="007E39DE"/>
    <w:rsid w:val="007E3BA8"/>
    <w:rsid w:val="007E4659"/>
    <w:rsid w:val="007E496F"/>
    <w:rsid w:val="007E4D40"/>
    <w:rsid w:val="007E4EB0"/>
    <w:rsid w:val="007E5283"/>
    <w:rsid w:val="007E55DE"/>
    <w:rsid w:val="007E55E4"/>
    <w:rsid w:val="007E79D8"/>
    <w:rsid w:val="007F0280"/>
    <w:rsid w:val="007F03F4"/>
    <w:rsid w:val="007F0B51"/>
    <w:rsid w:val="007F0C39"/>
    <w:rsid w:val="007F1148"/>
    <w:rsid w:val="007F1540"/>
    <w:rsid w:val="007F1621"/>
    <w:rsid w:val="007F16FB"/>
    <w:rsid w:val="007F1A5C"/>
    <w:rsid w:val="007F1E71"/>
    <w:rsid w:val="007F1EF3"/>
    <w:rsid w:val="007F1FBE"/>
    <w:rsid w:val="007F26EC"/>
    <w:rsid w:val="007F3158"/>
    <w:rsid w:val="007F342F"/>
    <w:rsid w:val="007F3794"/>
    <w:rsid w:val="007F3866"/>
    <w:rsid w:val="007F3BE1"/>
    <w:rsid w:val="007F3D09"/>
    <w:rsid w:val="007F4432"/>
    <w:rsid w:val="007F4577"/>
    <w:rsid w:val="007F63EB"/>
    <w:rsid w:val="007F67D1"/>
    <w:rsid w:val="007F6DBA"/>
    <w:rsid w:val="007F6FC3"/>
    <w:rsid w:val="007F737A"/>
    <w:rsid w:val="007F7581"/>
    <w:rsid w:val="007F78E9"/>
    <w:rsid w:val="008001A9"/>
    <w:rsid w:val="008001BF"/>
    <w:rsid w:val="00800F5B"/>
    <w:rsid w:val="0080100C"/>
    <w:rsid w:val="0080128A"/>
    <w:rsid w:val="0080169C"/>
    <w:rsid w:val="00801755"/>
    <w:rsid w:val="00801820"/>
    <w:rsid w:val="00801A3A"/>
    <w:rsid w:val="00801C63"/>
    <w:rsid w:val="00801E93"/>
    <w:rsid w:val="00802285"/>
    <w:rsid w:val="008024D6"/>
    <w:rsid w:val="00802647"/>
    <w:rsid w:val="00802B1A"/>
    <w:rsid w:val="00802E4C"/>
    <w:rsid w:val="00802F1E"/>
    <w:rsid w:val="008034EE"/>
    <w:rsid w:val="008035A0"/>
    <w:rsid w:val="0080381E"/>
    <w:rsid w:val="00804710"/>
    <w:rsid w:val="00804725"/>
    <w:rsid w:val="00804E71"/>
    <w:rsid w:val="00804EFC"/>
    <w:rsid w:val="0080549B"/>
    <w:rsid w:val="008054D1"/>
    <w:rsid w:val="00805AE1"/>
    <w:rsid w:val="00805E7C"/>
    <w:rsid w:val="00806BAF"/>
    <w:rsid w:val="00806ED8"/>
    <w:rsid w:val="00806F5E"/>
    <w:rsid w:val="00806F86"/>
    <w:rsid w:val="008072BA"/>
    <w:rsid w:val="0080753E"/>
    <w:rsid w:val="008075F1"/>
    <w:rsid w:val="008078F2"/>
    <w:rsid w:val="00807A3B"/>
    <w:rsid w:val="008102E5"/>
    <w:rsid w:val="008104A6"/>
    <w:rsid w:val="0081051D"/>
    <w:rsid w:val="00810826"/>
    <w:rsid w:val="00810FC6"/>
    <w:rsid w:val="00811174"/>
    <w:rsid w:val="00811231"/>
    <w:rsid w:val="00811643"/>
    <w:rsid w:val="00811645"/>
    <w:rsid w:val="00811CED"/>
    <w:rsid w:val="00812136"/>
    <w:rsid w:val="00812320"/>
    <w:rsid w:val="00812435"/>
    <w:rsid w:val="008124DF"/>
    <w:rsid w:val="0081271D"/>
    <w:rsid w:val="00812C1A"/>
    <w:rsid w:val="008134DC"/>
    <w:rsid w:val="00813677"/>
    <w:rsid w:val="00813845"/>
    <w:rsid w:val="00813DF2"/>
    <w:rsid w:val="0081412D"/>
    <w:rsid w:val="008141F7"/>
    <w:rsid w:val="008149AD"/>
    <w:rsid w:val="0081536F"/>
    <w:rsid w:val="00815752"/>
    <w:rsid w:val="00815FED"/>
    <w:rsid w:val="0081612C"/>
    <w:rsid w:val="008161EB"/>
    <w:rsid w:val="00816595"/>
    <w:rsid w:val="008166CA"/>
    <w:rsid w:val="00816780"/>
    <w:rsid w:val="00816F75"/>
    <w:rsid w:val="00816FB0"/>
    <w:rsid w:val="00817047"/>
    <w:rsid w:val="008170C7"/>
    <w:rsid w:val="00817154"/>
    <w:rsid w:val="00817695"/>
    <w:rsid w:val="0081772E"/>
    <w:rsid w:val="00817D21"/>
    <w:rsid w:val="00817F0C"/>
    <w:rsid w:val="00820358"/>
    <w:rsid w:val="008213B8"/>
    <w:rsid w:val="00821666"/>
    <w:rsid w:val="008222D5"/>
    <w:rsid w:val="00823CC9"/>
    <w:rsid w:val="00823D81"/>
    <w:rsid w:val="00823ED1"/>
    <w:rsid w:val="0082441D"/>
    <w:rsid w:val="00824A97"/>
    <w:rsid w:val="00824F48"/>
    <w:rsid w:val="00825092"/>
    <w:rsid w:val="008252F0"/>
    <w:rsid w:val="008257D3"/>
    <w:rsid w:val="00825DB7"/>
    <w:rsid w:val="008262B3"/>
    <w:rsid w:val="008264EB"/>
    <w:rsid w:val="0082684B"/>
    <w:rsid w:val="0082702E"/>
    <w:rsid w:val="008271EA"/>
    <w:rsid w:val="008274D8"/>
    <w:rsid w:val="00827675"/>
    <w:rsid w:val="008277A3"/>
    <w:rsid w:val="00827DDD"/>
    <w:rsid w:val="00830240"/>
    <w:rsid w:val="008303A5"/>
    <w:rsid w:val="00830772"/>
    <w:rsid w:val="00830F37"/>
    <w:rsid w:val="00831260"/>
    <w:rsid w:val="008327C0"/>
    <w:rsid w:val="00833087"/>
    <w:rsid w:val="00833338"/>
    <w:rsid w:val="00834112"/>
    <w:rsid w:val="0083422D"/>
    <w:rsid w:val="00834284"/>
    <w:rsid w:val="008349A3"/>
    <w:rsid w:val="00834B2F"/>
    <w:rsid w:val="00834D92"/>
    <w:rsid w:val="00835209"/>
    <w:rsid w:val="00835234"/>
    <w:rsid w:val="008352F4"/>
    <w:rsid w:val="008357E1"/>
    <w:rsid w:val="00835F24"/>
    <w:rsid w:val="00836855"/>
    <w:rsid w:val="00836A0E"/>
    <w:rsid w:val="00836C66"/>
    <w:rsid w:val="00836C6C"/>
    <w:rsid w:val="00836E02"/>
    <w:rsid w:val="00837CD3"/>
    <w:rsid w:val="0084099D"/>
    <w:rsid w:val="00840A16"/>
    <w:rsid w:val="00840D33"/>
    <w:rsid w:val="008412F0"/>
    <w:rsid w:val="0084217E"/>
    <w:rsid w:val="00842600"/>
    <w:rsid w:val="008426F6"/>
    <w:rsid w:val="008428B9"/>
    <w:rsid w:val="00842A02"/>
    <w:rsid w:val="00843155"/>
    <w:rsid w:val="00843158"/>
    <w:rsid w:val="008432FD"/>
    <w:rsid w:val="00843463"/>
    <w:rsid w:val="00843473"/>
    <w:rsid w:val="00843C4E"/>
    <w:rsid w:val="00844099"/>
    <w:rsid w:val="00844CEA"/>
    <w:rsid w:val="0084511C"/>
    <w:rsid w:val="0084534A"/>
    <w:rsid w:val="00845737"/>
    <w:rsid w:val="00845801"/>
    <w:rsid w:val="008464D4"/>
    <w:rsid w:val="008466DF"/>
    <w:rsid w:val="00846795"/>
    <w:rsid w:val="008468C0"/>
    <w:rsid w:val="0084690C"/>
    <w:rsid w:val="00846AF2"/>
    <w:rsid w:val="00846B63"/>
    <w:rsid w:val="00847193"/>
    <w:rsid w:val="008473D4"/>
    <w:rsid w:val="00847576"/>
    <w:rsid w:val="00847699"/>
    <w:rsid w:val="00847AB3"/>
    <w:rsid w:val="00847C5E"/>
    <w:rsid w:val="008503B1"/>
    <w:rsid w:val="008503CD"/>
    <w:rsid w:val="00850997"/>
    <w:rsid w:val="00850C9C"/>
    <w:rsid w:val="00851A7F"/>
    <w:rsid w:val="008521CD"/>
    <w:rsid w:val="00852D6A"/>
    <w:rsid w:val="008531C4"/>
    <w:rsid w:val="0085391A"/>
    <w:rsid w:val="00853A6A"/>
    <w:rsid w:val="00853BA3"/>
    <w:rsid w:val="00853F26"/>
    <w:rsid w:val="00854379"/>
    <w:rsid w:val="0085459E"/>
    <w:rsid w:val="00854919"/>
    <w:rsid w:val="008549E7"/>
    <w:rsid w:val="0085511E"/>
    <w:rsid w:val="00856A85"/>
    <w:rsid w:val="008570D4"/>
    <w:rsid w:val="00857264"/>
    <w:rsid w:val="008578FA"/>
    <w:rsid w:val="00860378"/>
    <w:rsid w:val="00860603"/>
    <w:rsid w:val="008609A0"/>
    <w:rsid w:val="00860F81"/>
    <w:rsid w:val="008614FF"/>
    <w:rsid w:val="00861510"/>
    <w:rsid w:val="00861611"/>
    <w:rsid w:val="00861AB9"/>
    <w:rsid w:val="00861B23"/>
    <w:rsid w:val="008623C1"/>
    <w:rsid w:val="00862593"/>
    <w:rsid w:val="0086263D"/>
    <w:rsid w:val="00862E51"/>
    <w:rsid w:val="00863340"/>
    <w:rsid w:val="00863494"/>
    <w:rsid w:val="008636E5"/>
    <w:rsid w:val="008639FA"/>
    <w:rsid w:val="00863A7A"/>
    <w:rsid w:val="00863EAA"/>
    <w:rsid w:val="00864090"/>
    <w:rsid w:val="0086418C"/>
    <w:rsid w:val="008642F7"/>
    <w:rsid w:val="0086463C"/>
    <w:rsid w:val="00864BE2"/>
    <w:rsid w:val="00865426"/>
    <w:rsid w:val="008654EB"/>
    <w:rsid w:val="00866991"/>
    <w:rsid w:val="00867015"/>
    <w:rsid w:val="0086715F"/>
    <w:rsid w:val="0086737C"/>
    <w:rsid w:val="008679E7"/>
    <w:rsid w:val="00867B48"/>
    <w:rsid w:val="00867B88"/>
    <w:rsid w:val="00867CBB"/>
    <w:rsid w:val="0087036F"/>
    <w:rsid w:val="00870669"/>
    <w:rsid w:val="00871012"/>
    <w:rsid w:val="008710DA"/>
    <w:rsid w:val="00871974"/>
    <w:rsid w:val="0087205B"/>
    <w:rsid w:val="00872962"/>
    <w:rsid w:val="008729CF"/>
    <w:rsid w:val="00872F28"/>
    <w:rsid w:val="008736F0"/>
    <w:rsid w:val="00873999"/>
    <w:rsid w:val="00873D43"/>
    <w:rsid w:val="00873E46"/>
    <w:rsid w:val="00873EAE"/>
    <w:rsid w:val="00873FAC"/>
    <w:rsid w:val="00874096"/>
    <w:rsid w:val="0087436B"/>
    <w:rsid w:val="0087438A"/>
    <w:rsid w:val="0087444D"/>
    <w:rsid w:val="008749AB"/>
    <w:rsid w:val="00874D30"/>
    <w:rsid w:val="00875630"/>
    <w:rsid w:val="00875DA7"/>
    <w:rsid w:val="00875E1C"/>
    <w:rsid w:val="0087604A"/>
    <w:rsid w:val="00876CAB"/>
    <w:rsid w:val="00877078"/>
    <w:rsid w:val="0087748C"/>
    <w:rsid w:val="00877516"/>
    <w:rsid w:val="00877DD1"/>
    <w:rsid w:val="008806FB"/>
    <w:rsid w:val="00880A64"/>
    <w:rsid w:val="00880C9D"/>
    <w:rsid w:val="00880DC4"/>
    <w:rsid w:val="00880DC6"/>
    <w:rsid w:val="00881A90"/>
    <w:rsid w:val="00881B90"/>
    <w:rsid w:val="00882532"/>
    <w:rsid w:val="00882665"/>
    <w:rsid w:val="00882C95"/>
    <w:rsid w:val="008834D7"/>
    <w:rsid w:val="00883FB9"/>
    <w:rsid w:val="00884BBB"/>
    <w:rsid w:val="0088506A"/>
    <w:rsid w:val="00885405"/>
    <w:rsid w:val="00885A2E"/>
    <w:rsid w:val="00885AFA"/>
    <w:rsid w:val="00885B33"/>
    <w:rsid w:val="00885B91"/>
    <w:rsid w:val="00886952"/>
    <w:rsid w:val="00886AB4"/>
    <w:rsid w:val="00886BFE"/>
    <w:rsid w:val="00887855"/>
    <w:rsid w:val="00887B89"/>
    <w:rsid w:val="00887D10"/>
    <w:rsid w:val="00887E64"/>
    <w:rsid w:val="0089041C"/>
    <w:rsid w:val="00890827"/>
    <w:rsid w:val="0089121A"/>
    <w:rsid w:val="0089144F"/>
    <w:rsid w:val="008915F3"/>
    <w:rsid w:val="008916A8"/>
    <w:rsid w:val="008918BB"/>
    <w:rsid w:val="008920C3"/>
    <w:rsid w:val="00892F27"/>
    <w:rsid w:val="008931EA"/>
    <w:rsid w:val="00893771"/>
    <w:rsid w:val="00893B5D"/>
    <w:rsid w:val="0089403E"/>
    <w:rsid w:val="008941C6"/>
    <w:rsid w:val="00894522"/>
    <w:rsid w:val="0089465F"/>
    <w:rsid w:val="00894ACA"/>
    <w:rsid w:val="00894D6E"/>
    <w:rsid w:val="00895BBD"/>
    <w:rsid w:val="0089660A"/>
    <w:rsid w:val="00896B5E"/>
    <w:rsid w:val="00896C5C"/>
    <w:rsid w:val="00896CA5"/>
    <w:rsid w:val="00897198"/>
    <w:rsid w:val="008972D3"/>
    <w:rsid w:val="0089752D"/>
    <w:rsid w:val="00897822"/>
    <w:rsid w:val="00897840"/>
    <w:rsid w:val="00897D0C"/>
    <w:rsid w:val="008A0AA1"/>
    <w:rsid w:val="008A0F8A"/>
    <w:rsid w:val="008A1472"/>
    <w:rsid w:val="008A1690"/>
    <w:rsid w:val="008A1C31"/>
    <w:rsid w:val="008A1DDC"/>
    <w:rsid w:val="008A1E44"/>
    <w:rsid w:val="008A2017"/>
    <w:rsid w:val="008A2569"/>
    <w:rsid w:val="008A2B7E"/>
    <w:rsid w:val="008A2BA7"/>
    <w:rsid w:val="008A2BD7"/>
    <w:rsid w:val="008A3173"/>
    <w:rsid w:val="008A3337"/>
    <w:rsid w:val="008A38CC"/>
    <w:rsid w:val="008A3AA2"/>
    <w:rsid w:val="008A3DE6"/>
    <w:rsid w:val="008A3F69"/>
    <w:rsid w:val="008A435C"/>
    <w:rsid w:val="008A4764"/>
    <w:rsid w:val="008A4B07"/>
    <w:rsid w:val="008A4FC5"/>
    <w:rsid w:val="008A54F4"/>
    <w:rsid w:val="008A5615"/>
    <w:rsid w:val="008A562A"/>
    <w:rsid w:val="008A5B25"/>
    <w:rsid w:val="008A728E"/>
    <w:rsid w:val="008A7E00"/>
    <w:rsid w:val="008B006F"/>
    <w:rsid w:val="008B0200"/>
    <w:rsid w:val="008B0344"/>
    <w:rsid w:val="008B07F0"/>
    <w:rsid w:val="008B0B66"/>
    <w:rsid w:val="008B0E4C"/>
    <w:rsid w:val="008B0FC3"/>
    <w:rsid w:val="008B1264"/>
    <w:rsid w:val="008B18AC"/>
    <w:rsid w:val="008B1D6F"/>
    <w:rsid w:val="008B1DD4"/>
    <w:rsid w:val="008B2588"/>
    <w:rsid w:val="008B29B1"/>
    <w:rsid w:val="008B2B2B"/>
    <w:rsid w:val="008B2BC9"/>
    <w:rsid w:val="008B2ED9"/>
    <w:rsid w:val="008B35EB"/>
    <w:rsid w:val="008B3843"/>
    <w:rsid w:val="008B3D82"/>
    <w:rsid w:val="008B40CF"/>
    <w:rsid w:val="008B4675"/>
    <w:rsid w:val="008B489D"/>
    <w:rsid w:val="008B4EB6"/>
    <w:rsid w:val="008B5371"/>
    <w:rsid w:val="008B6013"/>
    <w:rsid w:val="008B6218"/>
    <w:rsid w:val="008B6939"/>
    <w:rsid w:val="008B695E"/>
    <w:rsid w:val="008B6C72"/>
    <w:rsid w:val="008B6C98"/>
    <w:rsid w:val="008B6E28"/>
    <w:rsid w:val="008B74AD"/>
    <w:rsid w:val="008B7ED7"/>
    <w:rsid w:val="008C0556"/>
    <w:rsid w:val="008C0861"/>
    <w:rsid w:val="008C08F1"/>
    <w:rsid w:val="008C0907"/>
    <w:rsid w:val="008C091A"/>
    <w:rsid w:val="008C0B84"/>
    <w:rsid w:val="008C0EC8"/>
    <w:rsid w:val="008C0F75"/>
    <w:rsid w:val="008C129E"/>
    <w:rsid w:val="008C19E9"/>
    <w:rsid w:val="008C1EBE"/>
    <w:rsid w:val="008C1FA8"/>
    <w:rsid w:val="008C21F4"/>
    <w:rsid w:val="008C2CAE"/>
    <w:rsid w:val="008C2E5A"/>
    <w:rsid w:val="008C2FD5"/>
    <w:rsid w:val="008C32D3"/>
    <w:rsid w:val="008C3620"/>
    <w:rsid w:val="008C3892"/>
    <w:rsid w:val="008C3A08"/>
    <w:rsid w:val="008C4225"/>
    <w:rsid w:val="008C486E"/>
    <w:rsid w:val="008C54B6"/>
    <w:rsid w:val="008C5519"/>
    <w:rsid w:val="008C5DCF"/>
    <w:rsid w:val="008C62B5"/>
    <w:rsid w:val="008C642A"/>
    <w:rsid w:val="008C6791"/>
    <w:rsid w:val="008C6CED"/>
    <w:rsid w:val="008C6F95"/>
    <w:rsid w:val="008C710A"/>
    <w:rsid w:val="008C757A"/>
    <w:rsid w:val="008C7589"/>
    <w:rsid w:val="008C795C"/>
    <w:rsid w:val="008D03CC"/>
    <w:rsid w:val="008D0424"/>
    <w:rsid w:val="008D0B91"/>
    <w:rsid w:val="008D0CD0"/>
    <w:rsid w:val="008D0F7A"/>
    <w:rsid w:val="008D0F8F"/>
    <w:rsid w:val="008D0FB8"/>
    <w:rsid w:val="008D13D2"/>
    <w:rsid w:val="008D1BBA"/>
    <w:rsid w:val="008D1D89"/>
    <w:rsid w:val="008D1EC5"/>
    <w:rsid w:val="008D260E"/>
    <w:rsid w:val="008D29F1"/>
    <w:rsid w:val="008D314E"/>
    <w:rsid w:val="008D31EB"/>
    <w:rsid w:val="008D36BC"/>
    <w:rsid w:val="008D3AA7"/>
    <w:rsid w:val="008D3E99"/>
    <w:rsid w:val="008D45AE"/>
    <w:rsid w:val="008D4CCE"/>
    <w:rsid w:val="008D4D2E"/>
    <w:rsid w:val="008D5847"/>
    <w:rsid w:val="008D614A"/>
    <w:rsid w:val="008D6495"/>
    <w:rsid w:val="008D68D1"/>
    <w:rsid w:val="008D6965"/>
    <w:rsid w:val="008D6B5F"/>
    <w:rsid w:val="008D6BA6"/>
    <w:rsid w:val="008D6FB4"/>
    <w:rsid w:val="008D71F6"/>
    <w:rsid w:val="008D72E1"/>
    <w:rsid w:val="008D78FD"/>
    <w:rsid w:val="008D7AA3"/>
    <w:rsid w:val="008E004C"/>
    <w:rsid w:val="008E0237"/>
    <w:rsid w:val="008E0708"/>
    <w:rsid w:val="008E0BB3"/>
    <w:rsid w:val="008E1BC4"/>
    <w:rsid w:val="008E2140"/>
    <w:rsid w:val="008E22E1"/>
    <w:rsid w:val="008E29A9"/>
    <w:rsid w:val="008E2CD3"/>
    <w:rsid w:val="008E314B"/>
    <w:rsid w:val="008E3D76"/>
    <w:rsid w:val="008E3DA0"/>
    <w:rsid w:val="008E4270"/>
    <w:rsid w:val="008E429E"/>
    <w:rsid w:val="008E4361"/>
    <w:rsid w:val="008E4508"/>
    <w:rsid w:val="008E451C"/>
    <w:rsid w:val="008E46A3"/>
    <w:rsid w:val="008E4CDB"/>
    <w:rsid w:val="008E4CF0"/>
    <w:rsid w:val="008E5483"/>
    <w:rsid w:val="008E5529"/>
    <w:rsid w:val="008E5728"/>
    <w:rsid w:val="008E596F"/>
    <w:rsid w:val="008E5E06"/>
    <w:rsid w:val="008E620C"/>
    <w:rsid w:val="008E6E25"/>
    <w:rsid w:val="008E6E9E"/>
    <w:rsid w:val="008E72F4"/>
    <w:rsid w:val="008E77EF"/>
    <w:rsid w:val="008E7BEE"/>
    <w:rsid w:val="008F05A6"/>
    <w:rsid w:val="008F08C7"/>
    <w:rsid w:val="008F0AE7"/>
    <w:rsid w:val="008F0F2F"/>
    <w:rsid w:val="008F1196"/>
    <w:rsid w:val="008F1303"/>
    <w:rsid w:val="008F2319"/>
    <w:rsid w:val="008F244F"/>
    <w:rsid w:val="008F25D1"/>
    <w:rsid w:val="008F266F"/>
    <w:rsid w:val="008F2846"/>
    <w:rsid w:val="008F2A5F"/>
    <w:rsid w:val="008F2CA4"/>
    <w:rsid w:val="008F2E4D"/>
    <w:rsid w:val="008F309F"/>
    <w:rsid w:val="008F3517"/>
    <w:rsid w:val="008F38A8"/>
    <w:rsid w:val="008F3E1A"/>
    <w:rsid w:val="008F40C4"/>
    <w:rsid w:val="008F41A3"/>
    <w:rsid w:val="008F45FD"/>
    <w:rsid w:val="008F462D"/>
    <w:rsid w:val="008F469A"/>
    <w:rsid w:val="008F4D12"/>
    <w:rsid w:val="008F4D44"/>
    <w:rsid w:val="008F4E0D"/>
    <w:rsid w:val="008F526F"/>
    <w:rsid w:val="008F562C"/>
    <w:rsid w:val="008F57A5"/>
    <w:rsid w:val="008F686E"/>
    <w:rsid w:val="008F6B6B"/>
    <w:rsid w:val="008F6D2A"/>
    <w:rsid w:val="008F6F32"/>
    <w:rsid w:val="008F7298"/>
    <w:rsid w:val="008F7782"/>
    <w:rsid w:val="008F785E"/>
    <w:rsid w:val="008F7ACD"/>
    <w:rsid w:val="008F7EE1"/>
    <w:rsid w:val="009002F3"/>
    <w:rsid w:val="00900D08"/>
    <w:rsid w:val="00900DAE"/>
    <w:rsid w:val="009011CE"/>
    <w:rsid w:val="00901946"/>
    <w:rsid w:val="00901ABF"/>
    <w:rsid w:val="00901AF5"/>
    <w:rsid w:val="00901B96"/>
    <w:rsid w:val="0090235B"/>
    <w:rsid w:val="00902663"/>
    <w:rsid w:val="0090294F"/>
    <w:rsid w:val="00902CD2"/>
    <w:rsid w:val="0090352A"/>
    <w:rsid w:val="00903A16"/>
    <w:rsid w:val="00904154"/>
    <w:rsid w:val="00904A46"/>
    <w:rsid w:val="00904E4C"/>
    <w:rsid w:val="0090564A"/>
    <w:rsid w:val="009059A3"/>
    <w:rsid w:val="00905B43"/>
    <w:rsid w:val="0090697A"/>
    <w:rsid w:val="00906A65"/>
    <w:rsid w:val="00906DFD"/>
    <w:rsid w:val="00906E07"/>
    <w:rsid w:val="00907027"/>
    <w:rsid w:val="00907188"/>
    <w:rsid w:val="00907392"/>
    <w:rsid w:val="009073FE"/>
    <w:rsid w:val="0090789D"/>
    <w:rsid w:val="009079A5"/>
    <w:rsid w:val="00907B70"/>
    <w:rsid w:val="00907EB1"/>
    <w:rsid w:val="00910222"/>
    <w:rsid w:val="00910249"/>
    <w:rsid w:val="0091069F"/>
    <w:rsid w:val="009106AA"/>
    <w:rsid w:val="00911BDE"/>
    <w:rsid w:val="00911C52"/>
    <w:rsid w:val="00911FE0"/>
    <w:rsid w:val="00912388"/>
    <w:rsid w:val="00912C5C"/>
    <w:rsid w:val="00912D6D"/>
    <w:rsid w:val="00913A14"/>
    <w:rsid w:val="00913B42"/>
    <w:rsid w:val="00913CDD"/>
    <w:rsid w:val="00913EA2"/>
    <w:rsid w:val="00914118"/>
    <w:rsid w:val="00914D42"/>
    <w:rsid w:val="0091547E"/>
    <w:rsid w:val="009156CC"/>
    <w:rsid w:val="0091622E"/>
    <w:rsid w:val="00916441"/>
    <w:rsid w:val="009167EA"/>
    <w:rsid w:val="00916CEF"/>
    <w:rsid w:val="00916F98"/>
    <w:rsid w:val="00917B70"/>
    <w:rsid w:val="00917BA0"/>
    <w:rsid w:val="00917E8E"/>
    <w:rsid w:val="00917FA2"/>
    <w:rsid w:val="009202EC"/>
    <w:rsid w:val="00920A2D"/>
    <w:rsid w:val="00920C61"/>
    <w:rsid w:val="00920EDC"/>
    <w:rsid w:val="009211D6"/>
    <w:rsid w:val="00921286"/>
    <w:rsid w:val="009216A5"/>
    <w:rsid w:val="00921AF5"/>
    <w:rsid w:val="00922011"/>
    <w:rsid w:val="00922121"/>
    <w:rsid w:val="0092219C"/>
    <w:rsid w:val="00922470"/>
    <w:rsid w:val="0092262D"/>
    <w:rsid w:val="009227B2"/>
    <w:rsid w:val="00922BCB"/>
    <w:rsid w:val="00922C96"/>
    <w:rsid w:val="009230F0"/>
    <w:rsid w:val="009233DF"/>
    <w:rsid w:val="009238F0"/>
    <w:rsid w:val="00923A11"/>
    <w:rsid w:val="00923F38"/>
    <w:rsid w:val="00924BD6"/>
    <w:rsid w:val="00924D60"/>
    <w:rsid w:val="0092530E"/>
    <w:rsid w:val="00925910"/>
    <w:rsid w:val="00925B8B"/>
    <w:rsid w:val="00925BB7"/>
    <w:rsid w:val="00925F88"/>
    <w:rsid w:val="009261FC"/>
    <w:rsid w:val="00926354"/>
    <w:rsid w:val="009267DF"/>
    <w:rsid w:val="00926F2E"/>
    <w:rsid w:val="00927114"/>
    <w:rsid w:val="00927287"/>
    <w:rsid w:val="009272DA"/>
    <w:rsid w:val="009276AB"/>
    <w:rsid w:val="00927784"/>
    <w:rsid w:val="0092793A"/>
    <w:rsid w:val="00927BB7"/>
    <w:rsid w:val="0093010A"/>
    <w:rsid w:val="00930180"/>
    <w:rsid w:val="00931CDF"/>
    <w:rsid w:val="0093239B"/>
    <w:rsid w:val="00932A74"/>
    <w:rsid w:val="00932D21"/>
    <w:rsid w:val="009331A6"/>
    <w:rsid w:val="00933336"/>
    <w:rsid w:val="009336B5"/>
    <w:rsid w:val="0093376A"/>
    <w:rsid w:val="0093384B"/>
    <w:rsid w:val="0093410E"/>
    <w:rsid w:val="009341E0"/>
    <w:rsid w:val="009342D4"/>
    <w:rsid w:val="0093480E"/>
    <w:rsid w:val="00934B68"/>
    <w:rsid w:val="00934C6E"/>
    <w:rsid w:val="00934EB0"/>
    <w:rsid w:val="0093536A"/>
    <w:rsid w:val="009353D1"/>
    <w:rsid w:val="009357E9"/>
    <w:rsid w:val="0093587E"/>
    <w:rsid w:val="00935AB0"/>
    <w:rsid w:val="0093602C"/>
    <w:rsid w:val="00936512"/>
    <w:rsid w:val="009366FE"/>
    <w:rsid w:val="00936AB7"/>
    <w:rsid w:val="00936F01"/>
    <w:rsid w:val="00937380"/>
    <w:rsid w:val="00937829"/>
    <w:rsid w:val="00937D1A"/>
    <w:rsid w:val="00937E1A"/>
    <w:rsid w:val="00937E54"/>
    <w:rsid w:val="00940290"/>
    <w:rsid w:val="00940664"/>
    <w:rsid w:val="0094091F"/>
    <w:rsid w:val="00940A04"/>
    <w:rsid w:val="00940A55"/>
    <w:rsid w:val="00940CA6"/>
    <w:rsid w:val="009411E3"/>
    <w:rsid w:val="0094124F"/>
    <w:rsid w:val="0094182A"/>
    <w:rsid w:val="00942683"/>
    <w:rsid w:val="00942945"/>
    <w:rsid w:val="009429FA"/>
    <w:rsid w:val="00943193"/>
    <w:rsid w:val="00943D4E"/>
    <w:rsid w:val="00943E43"/>
    <w:rsid w:val="00944069"/>
    <w:rsid w:val="0094430B"/>
    <w:rsid w:val="00944757"/>
    <w:rsid w:val="00944B21"/>
    <w:rsid w:val="00944BC6"/>
    <w:rsid w:val="0094559A"/>
    <w:rsid w:val="0094598E"/>
    <w:rsid w:val="00945D35"/>
    <w:rsid w:val="00945DED"/>
    <w:rsid w:val="00945FDA"/>
    <w:rsid w:val="00946093"/>
    <w:rsid w:val="009461DA"/>
    <w:rsid w:val="00946392"/>
    <w:rsid w:val="009464B1"/>
    <w:rsid w:val="00946654"/>
    <w:rsid w:val="00946DA7"/>
    <w:rsid w:val="009472AA"/>
    <w:rsid w:val="0094774F"/>
    <w:rsid w:val="009479AF"/>
    <w:rsid w:val="00947C21"/>
    <w:rsid w:val="00947D71"/>
    <w:rsid w:val="00947E16"/>
    <w:rsid w:val="009501E3"/>
    <w:rsid w:val="00950629"/>
    <w:rsid w:val="0095066F"/>
    <w:rsid w:val="00950A3E"/>
    <w:rsid w:val="00950D02"/>
    <w:rsid w:val="00950DF0"/>
    <w:rsid w:val="00951219"/>
    <w:rsid w:val="009512BB"/>
    <w:rsid w:val="00951744"/>
    <w:rsid w:val="009518B1"/>
    <w:rsid w:val="00951D62"/>
    <w:rsid w:val="00951D77"/>
    <w:rsid w:val="00951DB9"/>
    <w:rsid w:val="00951DDC"/>
    <w:rsid w:val="00952662"/>
    <w:rsid w:val="00952701"/>
    <w:rsid w:val="0095276B"/>
    <w:rsid w:val="00952D7E"/>
    <w:rsid w:val="00952E0A"/>
    <w:rsid w:val="009530B4"/>
    <w:rsid w:val="00953171"/>
    <w:rsid w:val="00953199"/>
    <w:rsid w:val="00953226"/>
    <w:rsid w:val="00953331"/>
    <w:rsid w:val="00953602"/>
    <w:rsid w:val="00953794"/>
    <w:rsid w:val="009538A2"/>
    <w:rsid w:val="009539F9"/>
    <w:rsid w:val="009548E6"/>
    <w:rsid w:val="009549F4"/>
    <w:rsid w:val="00954A43"/>
    <w:rsid w:val="00954FD5"/>
    <w:rsid w:val="009554E4"/>
    <w:rsid w:val="009558CA"/>
    <w:rsid w:val="00955A18"/>
    <w:rsid w:val="00955AF7"/>
    <w:rsid w:val="00955FA8"/>
    <w:rsid w:val="00956DA1"/>
    <w:rsid w:val="0095707E"/>
    <w:rsid w:val="00957690"/>
    <w:rsid w:val="00957AE0"/>
    <w:rsid w:val="00957DA8"/>
    <w:rsid w:val="00957F9D"/>
    <w:rsid w:val="009601D4"/>
    <w:rsid w:val="009606F5"/>
    <w:rsid w:val="009607E7"/>
    <w:rsid w:val="00960863"/>
    <w:rsid w:val="009614DA"/>
    <w:rsid w:val="00961535"/>
    <w:rsid w:val="0096195C"/>
    <w:rsid w:val="00961C85"/>
    <w:rsid w:val="00961E2D"/>
    <w:rsid w:val="00961FB0"/>
    <w:rsid w:val="009620FA"/>
    <w:rsid w:val="009629BC"/>
    <w:rsid w:val="00962B72"/>
    <w:rsid w:val="009635BE"/>
    <w:rsid w:val="009637CD"/>
    <w:rsid w:val="00963E32"/>
    <w:rsid w:val="009642D3"/>
    <w:rsid w:val="009643B7"/>
    <w:rsid w:val="009647B2"/>
    <w:rsid w:val="00964B41"/>
    <w:rsid w:val="00964C05"/>
    <w:rsid w:val="009650DA"/>
    <w:rsid w:val="00965564"/>
    <w:rsid w:val="009655F2"/>
    <w:rsid w:val="009657AE"/>
    <w:rsid w:val="0096646D"/>
    <w:rsid w:val="009664CA"/>
    <w:rsid w:val="009664D2"/>
    <w:rsid w:val="009667D5"/>
    <w:rsid w:val="00966B14"/>
    <w:rsid w:val="009671DE"/>
    <w:rsid w:val="009676CD"/>
    <w:rsid w:val="00967F3D"/>
    <w:rsid w:val="009706D7"/>
    <w:rsid w:val="0097074B"/>
    <w:rsid w:val="009708AA"/>
    <w:rsid w:val="00970E6D"/>
    <w:rsid w:val="00970EFD"/>
    <w:rsid w:val="00971902"/>
    <w:rsid w:val="009719AE"/>
    <w:rsid w:val="0097250C"/>
    <w:rsid w:val="00972A34"/>
    <w:rsid w:val="00972F42"/>
    <w:rsid w:val="00972F77"/>
    <w:rsid w:val="00973181"/>
    <w:rsid w:val="009738C9"/>
    <w:rsid w:val="00973EAA"/>
    <w:rsid w:val="00974408"/>
    <w:rsid w:val="0097450F"/>
    <w:rsid w:val="009745A8"/>
    <w:rsid w:val="00974B89"/>
    <w:rsid w:val="00974ED9"/>
    <w:rsid w:val="00974FBF"/>
    <w:rsid w:val="009755C8"/>
    <w:rsid w:val="0097573C"/>
    <w:rsid w:val="00975861"/>
    <w:rsid w:val="009759ED"/>
    <w:rsid w:val="00975AE8"/>
    <w:rsid w:val="009761E2"/>
    <w:rsid w:val="009767D6"/>
    <w:rsid w:val="00976FF3"/>
    <w:rsid w:val="00977306"/>
    <w:rsid w:val="00977694"/>
    <w:rsid w:val="009778D1"/>
    <w:rsid w:val="0098085E"/>
    <w:rsid w:val="00980B67"/>
    <w:rsid w:val="00980F79"/>
    <w:rsid w:val="009811EB"/>
    <w:rsid w:val="009813D1"/>
    <w:rsid w:val="00981419"/>
    <w:rsid w:val="00981570"/>
    <w:rsid w:val="00981A4E"/>
    <w:rsid w:val="00981C75"/>
    <w:rsid w:val="00981C88"/>
    <w:rsid w:val="00982817"/>
    <w:rsid w:val="00982E02"/>
    <w:rsid w:val="00982F95"/>
    <w:rsid w:val="009837A9"/>
    <w:rsid w:val="00983886"/>
    <w:rsid w:val="00983DE4"/>
    <w:rsid w:val="00984837"/>
    <w:rsid w:val="00984840"/>
    <w:rsid w:val="00984B71"/>
    <w:rsid w:val="009850F6"/>
    <w:rsid w:val="009856C8"/>
    <w:rsid w:val="00985721"/>
    <w:rsid w:val="0098572E"/>
    <w:rsid w:val="0098575C"/>
    <w:rsid w:val="009857ED"/>
    <w:rsid w:val="00985DDC"/>
    <w:rsid w:val="00985F47"/>
    <w:rsid w:val="009868CE"/>
    <w:rsid w:val="00986D35"/>
    <w:rsid w:val="00986EF7"/>
    <w:rsid w:val="009874EA"/>
    <w:rsid w:val="00987735"/>
    <w:rsid w:val="00987A68"/>
    <w:rsid w:val="00987A82"/>
    <w:rsid w:val="00987D35"/>
    <w:rsid w:val="00987D5D"/>
    <w:rsid w:val="00990325"/>
    <w:rsid w:val="0099049F"/>
    <w:rsid w:val="009904ED"/>
    <w:rsid w:val="0099057D"/>
    <w:rsid w:val="00990EAA"/>
    <w:rsid w:val="009912DC"/>
    <w:rsid w:val="009913B3"/>
    <w:rsid w:val="0099142F"/>
    <w:rsid w:val="009916B4"/>
    <w:rsid w:val="00991C92"/>
    <w:rsid w:val="00991F05"/>
    <w:rsid w:val="00992700"/>
    <w:rsid w:val="0099270A"/>
    <w:rsid w:val="009929DB"/>
    <w:rsid w:val="00992A40"/>
    <w:rsid w:val="00993994"/>
    <w:rsid w:val="0099421E"/>
    <w:rsid w:val="009944B2"/>
    <w:rsid w:val="009946A2"/>
    <w:rsid w:val="00994D2C"/>
    <w:rsid w:val="00994E07"/>
    <w:rsid w:val="009955EA"/>
    <w:rsid w:val="0099584F"/>
    <w:rsid w:val="00995B83"/>
    <w:rsid w:val="00995CAC"/>
    <w:rsid w:val="00995F92"/>
    <w:rsid w:val="00996249"/>
    <w:rsid w:val="009965D2"/>
    <w:rsid w:val="009965D7"/>
    <w:rsid w:val="00996D46"/>
    <w:rsid w:val="00997070"/>
    <w:rsid w:val="009973AC"/>
    <w:rsid w:val="00997735"/>
    <w:rsid w:val="00997F66"/>
    <w:rsid w:val="009A0025"/>
    <w:rsid w:val="009A02F0"/>
    <w:rsid w:val="009A0450"/>
    <w:rsid w:val="009A045B"/>
    <w:rsid w:val="009A0630"/>
    <w:rsid w:val="009A0821"/>
    <w:rsid w:val="009A0900"/>
    <w:rsid w:val="009A0AC6"/>
    <w:rsid w:val="009A13D8"/>
    <w:rsid w:val="009A1649"/>
    <w:rsid w:val="009A18C0"/>
    <w:rsid w:val="009A1AA4"/>
    <w:rsid w:val="009A1DC2"/>
    <w:rsid w:val="009A2001"/>
    <w:rsid w:val="009A222C"/>
    <w:rsid w:val="009A2656"/>
    <w:rsid w:val="009A2891"/>
    <w:rsid w:val="009A2BBB"/>
    <w:rsid w:val="009A3542"/>
    <w:rsid w:val="009A4652"/>
    <w:rsid w:val="009A52A6"/>
    <w:rsid w:val="009A5B06"/>
    <w:rsid w:val="009A5EF5"/>
    <w:rsid w:val="009A63A4"/>
    <w:rsid w:val="009A64A4"/>
    <w:rsid w:val="009A6E1F"/>
    <w:rsid w:val="009A719F"/>
    <w:rsid w:val="009A7838"/>
    <w:rsid w:val="009A78ED"/>
    <w:rsid w:val="009A7A21"/>
    <w:rsid w:val="009A7C8D"/>
    <w:rsid w:val="009A7F04"/>
    <w:rsid w:val="009B011F"/>
    <w:rsid w:val="009B092C"/>
    <w:rsid w:val="009B0A7A"/>
    <w:rsid w:val="009B0A90"/>
    <w:rsid w:val="009B0FA6"/>
    <w:rsid w:val="009B12DF"/>
    <w:rsid w:val="009B1320"/>
    <w:rsid w:val="009B1A59"/>
    <w:rsid w:val="009B1C9E"/>
    <w:rsid w:val="009B1D4A"/>
    <w:rsid w:val="009B1E1E"/>
    <w:rsid w:val="009B2399"/>
    <w:rsid w:val="009B28B7"/>
    <w:rsid w:val="009B34FE"/>
    <w:rsid w:val="009B3B02"/>
    <w:rsid w:val="009B3C0A"/>
    <w:rsid w:val="009B3C23"/>
    <w:rsid w:val="009B40EC"/>
    <w:rsid w:val="009B46B1"/>
    <w:rsid w:val="009B4A23"/>
    <w:rsid w:val="009B4BF9"/>
    <w:rsid w:val="009B4CE9"/>
    <w:rsid w:val="009B4EB8"/>
    <w:rsid w:val="009B55C1"/>
    <w:rsid w:val="009B5BCE"/>
    <w:rsid w:val="009B5E1B"/>
    <w:rsid w:val="009B5E33"/>
    <w:rsid w:val="009B6189"/>
    <w:rsid w:val="009B62CD"/>
    <w:rsid w:val="009B63EC"/>
    <w:rsid w:val="009B6608"/>
    <w:rsid w:val="009B66C8"/>
    <w:rsid w:val="009B6721"/>
    <w:rsid w:val="009B6A4D"/>
    <w:rsid w:val="009B6E22"/>
    <w:rsid w:val="009B724B"/>
    <w:rsid w:val="009B7332"/>
    <w:rsid w:val="009C022F"/>
    <w:rsid w:val="009C04E4"/>
    <w:rsid w:val="009C091D"/>
    <w:rsid w:val="009C0AE1"/>
    <w:rsid w:val="009C0EA8"/>
    <w:rsid w:val="009C14F2"/>
    <w:rsid w:val="009C16BF"/>
    <w:rsid w:val="009C1781"/>
    <w:rsid w:val="009C1834"/>
    <w:rsid w:val="009C1AE5"/>
    <w:rsid w:val="009C1CDA"/>
    <w:rsid w:val="009C1E68"/>
    <w:rsid w:val="009C20B5"/>
    <w:rsid w:val="009C24F8"/>
    <w:rsid w:val="009C2D61"/>
    <w:rsid w:val="009C362F"/>
    <w:rsid w:val="009C365F"/>
    <w:rsid w:val="009C36AD"/>
    <w:rsid w:val="009C4086"/>
    <w:rsid w:val="009C43B0"/>
    <w:rsid w:val="009C510D"/>
    <w:rsid w:val="009C5385"/>
    <w:rsid w:val="009C56FC"/>
    <w:rsid w:val="009C5991"/>
    <w:rsid w:val="009C5C32"/>
    <w:rsid w:val="009C5E1B"/>
    <w:rsid w:val="009C6238"/>
    <w:rsid w:val="009C6B5C"/>
    <w:rsid w:val="009C6EED"/>
    <w:rsid w:val="009C6FBE"/>
    <w:rsid w:val="009C74C8"/>
    <w:rsid w:val="009C7CDE"/>
    <w:rsid w:val="009D0326"/>
    <w:rsid w:val="009D09D7"/>
    <w:rsid w:val="009D0F75"/>
    <w:rsid w:val="009D21E3"/>
    <w:rsid w:val="009D2C47"/>
    <w:rsid w:val="009D3416"/>
    <w:rsid w:val="009D3CE8"/>
    <w:rsid w:val="009D40C7"/>
    <w:rsid w:val="009D4188"/>
    <w:rsid w:val="009D41FF"/>
    <w:rsid w:val="009D4298"/>
    <w:rsid w:val="009D42C3"/>
    <w:rsid w:val="009D4BA1"/>
    <w:rsid w:val="009D4BF6"/>
    <w:rsid w:val="009D4D33"/>
    <w:rsid w:val="009D53DC"/>
    <w:rsid w:val="009D6345"/>
    <w:rsid w:val="009D6352"/>
    <w:rsid w:val="009D6A54"/>
    <w:rsid w:val="009D6A9F"/>
    <w:rsid w:val="009D6CDD"/>
    <w:rsid w:val="009D6D4C"/>
    <w:rsid w:val="009D7267"/>
    <w:rsid w:val="009D76B9"/>
    <w:rsid w:val="009D78D6"/>
    <w:rsid w:val="009D7928"/>
    <w:rsid w:val="009E02E1"/>
    <w:rsid w:val="009E053F"/>
    <w:rsid w:val="009E0785"/>
    <w:rsid w:val="009E0864"/>
    <w:rsid w:val="009E0D65"/>
    <w:rsid w:val="009E0FBA"/>
    <w:rsid w:val="009E11F4"/>
    <w:rsid w:val="009E154B"/>
    <w:rsid w:val="009E170D"/>
    <w:rsid w:val="009E1775"/>
    <w:rsid w:val="009E1A01"/>
    <w:rsid w:val="009E1A4F"/>
    <w:rsid w:val="009E1DDD"/>
    <w:rsid w:val="009E1E27"/>
    <w:rsid w:val="009E212C"/>
    <w:rsid w:val="009E231B"/>
    <w:rsid w:val="009E268D"/>
    <w:rsid w:val="009E2711"/>
    <w:rsid w:val="009E2DFA"/>
    <w:rsid w:val="009E33C5"/>
    <w:rsid w:val="009E394C"/>
    <w:rsid w:val="009E3E3B"/>
    <w:rsid w:val="009E4666"/>
    <w:rsid w:val="009E46C5"/>
    <w:rsid w:val="009E49DD"/>
    <w:rsid w:val="009E4D51"/>
    <w:rsid w:val="009E4E55"/>
    <w:rsid w:val="009E4EDB"/>
    <w:rsid w:val="009E5199"/>
    <w:rsid w:val="009E525B"/>
    <w:rsid w:val="009E5337"/>
    <w:rsid w:val="009E5455"/>
    <w:rsid w:val="009E5466"/>
    <w:rsid w:val="009E5B8D"/>
    <w:rsid w:val="009E5E64"/>
    <w:rsid w:val="009E5FD8"/>
    <w:rsid w:val="009E61CB"/>
    <w:rsid w:val="009E6C14"/>
    <w:rsid w:val="009E6E11"/>
    <w:rsid w:val="009E6E9A"/>
    <w:rsid w:val="009E71D4"/>
    <w:rsid w:val="009E76A4"/>
    <w:rsid w:val="009E7B86"/>
    <w:rsid w:val="009E7F3A"/>
    <w:rsid w:val="009E7F4E"/>
    <w:rsid w:val="009E7FB5"/>
    <w:rsid w:val="009F01AB"/>
    <w:rsid w:val="009F025F"/>
    <w:rsid w:val="009F041C"/>
    <w:rsid w:val="009F086B"/>
    <w:rsid w:val="009F0D19"/>
    <w:rsid w:val="009F1261"/>
    <w:rsid w:val="009F16A9"/>
    <w:rsid w:val="009F2B5D"/>
    <w:rsid w:val="009F2F6B"/>
    <w:rsid w:val="009F3184"/>
    <w:rsid w:val="009F357E"/>
    <w:rsid w:val="009F3FBF"/>
    <w:rsid w:val="009F41F5"/>
    <w:rsid w:val="009F442E"/>
    <w:rsid w:val="009F4543"/>
    <w:rsid w:val="009F4A52"/>
    <w:rsid w:val="009F544A"/>
    <w:rsid w:val="009F54EE"/>
    <w:rsid w:val="009F58A1"/>
    <w:rsid w:val="009F64BC"/>
    <w:rsid w:val="009F6693"/>
    <w:rsid w:val="009F711B"/>
    <w:rsid w:val="009F741A"/>
    <w:rsid w:val="009F78AE"/>
    <w:rsid w:val="009F790E"/>
    <w:rsid w:val="009F7B70"/>
    <w:rsid w:val="009F7C1B"/>
    <w:rsid w:val="009F7CC0"/>
    <w:rsid w:val="009F7E34"/>
    <w:rsid w:val="009F7FB8"/>
    <w:rsid w:val="00A00011"/>
    <w:rsid w:val="00A0052E"/>
    <w:rsid w:val="00A00632"/>
    <w:rsid w:val="00A01088"/>
    <w:rsid w:val="00A01656"/>
    <w:rsid w:val="00A016F3"/>
    <w:rsid w:val="00A0172A"/>
    <w:rsid w:val="00A017EA"/>
    <w:rsid w:val="00A018D1"/>
    <w:rsid w:val="00A01D5B"/>
    <w:rsid w:val="00A0203C"/>
    <w:rsid w:val="00A02288"/>
    <w:rsid w:val="00A029C6"/>
    <w:rsid w:val="00A02EDA"/>
    <w:rsid w:val="00A02F15"/>
    <w:rsid w:val="00A03520"/>
    <w:rsid w:val="00A04599"/>
    <w:rsid w:val="00A04A27"/>
    <w:rsid w:val="00A04CC1"/>
    <w:rsid w:val="00A06577"/>
    <w:rsid w:val="00A0668F"/>
    <w:rsid w:val="00A06749"/>
    <w:rsid w:val="00A0678F"/>
    <w:rsid w:val="00A07932"/>
    <w:rsid w:val="00A07CE2"/>
    <w:rsid w:val="00A07F08"/>
    <w:rsid w:val="00A102EA"/>
    <w:rsid w:val="00A108CE"/>
    <w:rsid w:val="00A10BAA"/>
    <w:rsid w:val="00A1155C"/>
    <w:rsid w:val="00A118F6"/>
    <w:rsid w:val="00A11E16"/>
    <w:rsid w:val="00A1212A"/>
    <w:rsid w:val="00A12FC3"/>
    <w:rsid w:val="00A133D9"/>
    <w:rsid w:val="00A14038"/>
    <w:rsid w:val="00A1471C"/>
    <w:rsid w:val="00A147A5"/>
    <w:rsid w:val="00A14E9C"/>
    <w:rsid w:val="00A15B31"/>
    <w:rsid w:val="00A16248"/>
    <w:rsid w:val="00A1778F"/>
    <w:rsid w:val="00A2004E"/>
    <w:rsid w:val="00A2053E"/>
    <w:rsid w:val="00A20848"/>
    <w:rsid w:val="00A20C80"/>
    <w:rsid w:val="00A21596"/>
    <w:rsid w:val="00A21B12"/>
    <w:rsid w:val="00A21CD2"/>
    <w:rsid w:val="00A22406"/>
    <w:rsid w:val="00A224C6"/>
    <w:rsid w:val="00A22EC6"/>
    <w:rsid w:val="00A230AF"/>
    <w:rsid w:val="00A230DE"/>
    <w:rsid w:val="00A23509"/>
    <w:rsid w:val="00A23DB8"/>
    <w:rsid w:val="00A24131"/>
    <w:rsid w:val="00A241E0"/>
    <w:rsid w:val="00A248BD"/>
    <w:rsid w:val="00A24C87"/>
    <w:rsid w:val="00A255B6"/>
    <w:rsid w:val="00A25688"/>
    <w:rsid w:val="00A25CD1"/>
    <w:rsid w:val="00A25D29"/>
    <w:rsid w:val="00A25DFE"/>
    <w:rsid w:val="00A260F8"/>
    <w:rsid w:val="00A26113"/>
    <w:rsid w:val="00A262C5"/>
    <w:rsid w:val="00A263FC"/>
    <w:rsid w:val="00A26B12"/>
    <w:rsid w:val="00A26BF8"/>
    <w:rsid w:val="00A271C9"/>
    <w:rsid w:val="00A272EC"/>
    <w:rsid w:val="00A2762B"/>
    <w:rsid w:val="00A27ACB"/>
    <w:rsid w:val="00A27BD0"/>
    <w:rsid w:val="00A300C8"/>
    <w:rsid w:val="00A304E9"/>
    <w:rsid w:val="00A30E64"/>
    <w:rsid w:val="00A30EBD"/>
    <w:rsid w:val="00A31493"/>
    <w:rsid w:val="00A3196B"/>
    <w:rsid w:val="00A31B6D"/>
    <w:rsid w:val="00A31FE9"/>
    <w:rsid w:val="00A3215B"/>
    <w:rsid w:val="00A3221E"/>
    <w:rsid w:val="00A330F5"/>
    <w:rsid w:val="00A33958"/>
    <w:rsid w:val="00A34138"/>
    <w:rsid w:val="00A342B9"/>
    <w:rsid w:val="00A343E3"/>
    <w:rsid w:val="00A34755"/>
    <w:rsid w:val="00A34DB3"/>
    <w:rsid w:val="00A354CE"/>
    <w:rsid w:val="00A3623C"/>
    <w:rsid w:val="00A36645"/>
    <w:rsid w:val="00A36979"/>
    <w:rsid w:val="00A36F23"/>
    <w:rsid w:val="00A36FB5"/>
    <w:rsid w:val="00A37175"/>
    <w:rsid w:val="00A372B2"/>
    <w:rsid w:val="00A3734A"/>
    <w:rsid w:val="00A40AF2"/>
    <w:rsid w:val="00A40D11"/>
    <w:rsid w:val="00A40D56"/>
    <w:rsid w:val="00A40E2C"/>
    <w:rsid w:val="00A40FFC"/>
    <w:rsid w:val="00A4109B"/>
    <w:rsid w:val="00A4193C"/>
    <w:rsid w:val="00A41C23"/>
    <w:rsid w:val="00A41E3C"/>
    <w:rsid w:val="00A41E87"/>
    <w:rsid w:val="00A41F47"/>
    <w:rsid w:val="00A42601"/>
    <w:rsid w:val="00A42634"/>
    <w:rsid w:val="00A4281A"/>
    <w:rsid w:val="00A42D47"/>
    <w:rsid w:val="00A4375A"/>
    <w:rsid w:val="00A437F1"/>
    <w:rsid w:val="00A437F4"/>
    <w:rsid w:val="00A43B11"/>
    <w:rsid w:val="00A43B2F"/>
    <w:rsid w:val="00A43F43"/>
    <w:rsid w:val="00A43FD5"/>
    <w:rsid w:val="00A441B1"/>
    <w:rsid w:val="00A4428A"/>
    <w:rsid w:val="00A44DBF"/>
    <w:rsid w:val="00A453CF"/>
    <w:rsid w:val="00A4553C"/>
    <w:rsid w:val="00A457EF"/>
    <w:rsid w:val="00A45F1A"/>
    <w:rsid w:val="00A461AB"/>
    <w:rsid w:val="00A4623A"/>
    <w:rsid w:val="00A4660D"/>
    <w:rsid w:val="00A4698B"/>
    <w:rsid w:val="00A46C30"/>
    <w:rsid w:val="00A46C57"/>
    <w:rsid w:val="00A4723D"/>
    <w:rsid w:val="00A472D4"/>
    <w:rsid w:val="00A47C54"/>
    <w:rsid w:val="00A47D1E"/>
    <w:rsid w:val="00A47E31"/>
    <w:rsid w:val="00A501C6"/>
    <w:rsid w:val="00A506D9"/>
    <w:rsid w:val="00A508CA"/>
    <w:rsid w:val="00A50D23"/>
    <w:rsid w:val="00A513CF"/>
    <w:rsid w:val="00A518E9"/>
    <w:rsid w:val="00A51A3B"/>
    <w:rsid w:val="00A51BBF"/>
    <w:rsid w:val="00A521B6"/>
    <w:rsid w:val="00A524CC"/>
    <w:rsid w:val="00A526A9"/>
    <w:rsid w:val="00A529D9"/>
    <w:rsid w:val="00A53125"/>
    <w:rsid w:val="00A53188"/>
    <w:rsid w:val="00A53B8E"/>
    <w:rsid w:val="00A53BD1"/>
    <w:rsid w:val="00A53E83"/>
    <w:rsid w:val="00A5401B"/>
    <w:rsid w:val="00A54128"/>
    <w:rsid w:val="00A5455D"/>
    <w:rsid w:val="00A54852"/>
    <w:rsid w:val="00A55304"/>
    <w:rsid w:val="00A5583C"/>
    <w:rsid w:val="00A55F8C"/>
    <w:rsid w:val="00A565E1"/>
    <w:rsid w:val="00A56657"/>
    <w:rsid w:val="00A56677"/>
    <w:rsid w:val="00A56AE9"/>
    <w:rsid w:val="00A56CA1"/>
    <w:rsid w:val="00A57294"/>
    <w:rsid w:val="00A57637"/>
    <w:rsid w:val="00A579DE"/>
    <w:rsid w:val="00A57C16"/>
    <w:rsid w:val="00A60678"/>
    <w:rsid w:val="00A607F6"/>
    <w:rsid w:val="00A608E6"/>
    <w:rsid w:val="00A60AC3"/>
    <w:rsid w:val="00A60D46"/>
    <w:rsid w:val="00A60EEC"/>
    <w:rsid w:val="00A61A0A"/>
    <w:rsid w:val="00A61D12"/>
    <w:rsid w:val="00A6255A"/>
    <w:rsid w:val="00A62761"/>
    <w:rsid w:val="00A628A5"/>
    <w:rsid w:val="00A62A79"/>
    <w:rsid w:val="00A62AC9"/>
    <w:rsid w:val="00A634F0"/>
    <w:rsid w:val="00A63A1B"/>
    <w:rsid w:val="00A63C9D"/>
    <w:rsid w:val="00A63E55"/>
    <w:rsid w:val="00A6405B"/>
    <w:rsid w:val="00A64381"/>
    <w:rsid w:val="00A64438"/>
    <w:rsid w:val="00A648C0"/>
    <w:rsid w:val="00A64A76"/>
    <w:rsid w:val="00A64D30"/>
    <w:rsid w:val="00A650F7"/>
    <w:rsid w:val="00A65B96"/>
    <w:rsid w:val="00A65BDD"/>
    <w:rsid w:val="00A65DAE"/>
    <w:rsid w:val="00A65E39"/>
    <w:rsid w:val="00A66722"/>
    <w:rsid w:val="00A66C3C"/>
    <w:rsid w:val="00A66C82"/>
    <w:rsid w:val="00A670A8"/>
    <w:rsid w:val="00A67379"/>
    <w:rsid w:val="00A67483"/>
    <w:rsid w:val="00A67629"/>
    <w:rsid w:val="00A678E5"/>
    <w:rsid w:val="00A67991"/>
    <w:rsid w:val="00A67BAE"/>
    <w:rsid w:val="00A7004A"/>
    <w:rsid w:val="00A700EA"/>
    <w:rsid w:val="00A70109"/>
    <w:rsid w:val="00A708FC"/>
    <w:rsid w:val="00A70E13"/>
    <w:rsid w:val="00A70E2C"/>
    <w:rsid w:val="00A70E7F"/>
    <w:rsid w:val="00A70EA0"/>
    <w:rsid w:val="00A70EB5"/>
    <w:rsid w:val="00A7124A"/>
    <w:rsid w:val="00A71505"/>
    <w:rsid w:val="00A7188D"/>
    <w:rsid w:val="00A7193E"/>
    <w:rsid w:val="00A71B3D"/>
    <w:rsid w:val="00A728F7"/>
    <w:rsid w:val="00A72CFD"/>
    <w:rsid w:val="00A73390"/>
    <w:rsid w:val="00A73501"/>
    <w:rsid w:val="00A7358A"/>
    <w:rsid w:val="00A738DF"/>
    <w:rsid w:val="00A73AE0"/>
    <w:rsid w:val="00A740A8"/>
    <w:rsid w:val="00A74643"/>
    <w:rsid w:val="00A747FD"/>
    <w:rsid w:val="00A74B4C"/>
    <w:rsid w:val="00A7518A"/>
    <w:rsid w:val="00A7647E"/>
    <w:rsid w:val="00A76DAD"/>
    <w:rsid w:val="00A76F2E"/>
    <w:rsid w:val="00A771B6"/>
    <w:rsid w:val="00A77701"/>
    <w:rsid w:val="00A77721"/>
    <w:rsid w:val="00A77F35"/>
    <w:rsid w:val="00A80289"/>
    <w:rsid w:val="00A804AA"/>
    <w:rsid w:val="00A806C4"/>
    <w:rsid w:val="00A809D3"/>
    <w:rsid w:val="00A80AF4"/>
    <w:rsid w:val="00A80C2F"/>
    <w:rsid w:val="00A80DDF"/>
    <w:rsid w:val="00A81153"/>
    <w:rsid w:val="00A81BA7"/>
    <w:rsid w:val="00A81D80"/>
    <w:rsid w:val="00A83468"/>
    <w:rsid w:val="00A834E7"/>
    <w:rsid w:val="00A834F4"/>
    <w:rsid w:val="00A83767"/>
    <w:rsid w:val="00A838CB"/>
    <w:rsid w:val="00A83F58"/>
    <w:rsid w:val="00A8437D"/>
    <w:rsid w:val="00A84767"/>
    <w:rsid w:val="00A84C15"/>
    <w:rsid w:val="00A84E9D"/>
    <w:rsid w:val="00A8523F"/>
    <w:rsid w:val="00A855CC"/>
    <w:rsid w:val="00A86085"/>
    <w:rsid w:val="00A861BD"/>
    <w:rsid w:val="00A86604"/>
    <w:rsid w:val="00A8672C"/>
    <w:rsid w:val="00A87287"/>
    <w:rsid w:val="00A8749D"/>
    <w:rsid w:val="00A87530"/>
    <w:rsid w:val="00A87B00"/>
    <w:rsid w:val="00A87DBE"/>
    <w:rsid w:val="00A87FDF"/>
    <w:rsid w:val="00A90B87"/>
    <w:rsid w:val="00A90CB2"/>
    <w:rsid w:val="00A90D51"/>
    <w:rsid w:val="00A910F7"/>
    <w:rsid w:val="00A91279"/>
    <w:rsid w:val="00A91574"/>
    <w:rsid w:val="00A91A63"/>
    <w:rsid w:val="00A91CD0"/>
    <w:rsid w:val="00A929DF"/>
    <w:rsid w:val="00A92DE8"/>
    <w:rsid w:val="00A92E8A"/>
    <w:rsid w:val="00A940E8"/>
    <w:rsid w:val="00A94554"/>
    <w:rsid w:val="00A94A91"/>
    <w:rsid w:val="00A94DD3"/>
    <w:rsid w:val="00A9510A"/>
    <w:rsid w:val="00A9570C"/>
    <w:rsid w:val="00A95C07"/>
    <w:rsid w:val="00A96084"/>
    <w:rsid w:val="00A96441"/>
    <w:rsid w:val="00A9645E"/>
    <w:rsid w:val="00A969D8"/>
    <w:rsid w:val="00A96F62"/>
    <w:rsid w:val="00A97072"/>
    <w:rsid w:val="00A97163"/>
    <w:rsid w:val="00A97331"/>
    <w:rsid w:val="00A97BE5"/>
    <w:rsid w:val="00A97CDE"/>
    <w:rsid w:val="00AA0477"/>
    <w:rsid w:val="00AA05E1"/>
    <w:rsid w:val="00AA09C4"/>
    <w:rsid w:val="00AA0AC6"/>
    <w:rsid w:val="00AA0B7C"/>
    <w:rsid w:val="00AA0FDF"/>
    <w:rsid w:val="00AA14B9"/>
    <w:rsid w:val="00AA1545"/>
    <w:rsid w:val="00AA2753"/>
    <w:rsid w:val="00AA29F1"/>
    <w:rsid w:val="00AA2B93"/>
    <w:rsid w:val="00AA31EF"/>
    <w:rsid w:val="00AA37B3"/>
    <w:rsid w:val="00AA38E9"/>
    <w:rsid w:val="00AA3969"/>
    <w:rsid w:val="00AA3B7D"/>
    <w:rsid w:val="00AA451C"/>
    <w:rsid w:val="00AA4655"/>
    <w:rsid w:val="00AA470E"/>
    <w:rsid w:val="00AA478D"/>
    <w:rsid w:val="00AA4EB3"/>
    <w:rsid w:val="00AA5225"/>
    <w:rsid w:val="00AA5DC2"/>
    <w:rsid w:val="00AA63ED"/>
    <w:rsid w:val="00AA645A"/>
    <w:rsid w:val="00AA6861"/>
    <w:rsid w:val="00AA6A7F"/>
    <w:rsid w:val="00AA6DA6"/>
    <w:rsid w:val="00AA6E7F"/>
    <w:rsid w:val="00AA6E8A"/>
    <w:rsid w:val="00AA6F5E"/>
    <w:rsid w:val="00AA7218"/>
    <w:rsid w:val="00AA72E2"/>
    <w:rsid w:val="00AA7499"/>
    <w:rsid w:val="00AA7508"/>
    <w:rsid w:val="00AA763F"/>
    <w:rsid w:val="00AA778B"/>
    <w:rsid w:val="00AB07B3"/>
    <w:rsid w:val="00AB0ABC"/>
    <w:rsid w:val="00AB0CF3"/>
    <w:rsid w:val="00AB0D45"/>
    <w:rsid w:val="00AB0E07"/>
    <w:rsid w:val="00AB0F9F"/>
    <w:rsid w:val="00AB1162"/>
    <w:rsid w:val="00AB19FD"/>
    <w:rsid w:val="00AB1E29"/>
    <w:rsid w:val="00AB2051"/>
    <w:rsid w:val="00AB228E"/>
    <w:rsid w:val="00AB267C"/>
    <w:rsid w:val="00AB2718"/>
    <w:rsid w:val="00AB2BD2"/>
    <w:rsid w:val="00AB33C4"/>
    <w:rsid w:val="00AB371E"/>
    <w:rsid w:val="00AB3DF5"/>
    <w:rsid w:val="00AB4133"/>
    <w:rsid w:val="00AB421D"/>
    <w:rsid w:val="00AB43C1"/>
    <w:rsid w:val="00AB4E7D"/>
    <w:rsid w:val="00AB523C"/>
    <w:rsid w:val="00AB5C9E"/>
    <w:rsid w:val="00AB6B2D"/>
    <w:rsid w:val="00AB7913"/>
    <w:rsid w:val="00AB7DEA"/>
    <w:rsid w:val="00AB7F4A"/>
    <w:rsid w:val="00AC04D1"/>
    <w:rsid w:val="00AC050C"/>
    <w:rsid w:val="00AC0704"/>
    <w:rsid w:val="00AC1213"/>
    <w:rsid w:val="00AC1266"/>
    <w:rsid w:val="00AC1699"/>
    <w:rsid w:val="00AC1B1F"/>
    <w:rsid w:val="00AC1D5F"/>
    <w:rsid w:val="00AC236B"/>
    <w:rsid w:val="00AC24D2"/>
    <w:rsid w:val="00AC29FD"/>
    <w:rsid w:val="00AC2F58"/>
    <w:rsid w:val="00AC2FA3"/>
    <w:rsid w:val="00AC30D3"/>
    <w:rsid w:val="00AC324F"/>
    <w:rsid w:val="00AC3C36"/>
    <w:rsid w:val="00AC4664"/>
    <w:rsid w:val="00AC4725"/>
    <w:rsid w:val="00AC482A"/>
    <w:rsid w:val="00AC4F3E"/>
    <w:rsid w:val="00AC5C5F"/>
    <w:rsid w:val="00AC6790"/>
    <w:rsid w:val="00AC6866"/>
    <w:rsid w:val="00AC7194"/>
    <w:rsid w:val="00AC7538"/>
    <w:rsid w:val="00AC758C"/>
    <w:rsid w:val="00AC79B8"/>
    <w:rsid w:val="00AC7DA7"/>
    <w:rsid w:val="00AC7E5E"/>
    <w:rsid w:val="00AD0310"/>
    <w:rsid w:val="00AD0BA6"/>
    <w:rsid w:val="00AD132A"/>
    <w:rsid w:val="00AD149D"/>
    <w:rsid w:val="00AD1D1A"/>
    <w:rsid w:val="00AD1D61"/>
    <w:rsid w:val="00AD255B"/>
    <w:rsid w:val="00AD2CEE"/>
    <w:rsid w:val="00AD2E33"/>
    <w:rsid w:val="00AD325C"/>
    <w:rsid w:val="00AD329B"/>
    <w:rsid w:val="00AD35B5"/>
    <w:rsid w:val="00AD35DC"/>
    <w:rsid w:val="00AD39EA"/>
    <w:rsid w:val="00AD3BE4"/>
    <w:rsid w:val="00AD4268"/>
    <w:rsid w:val="00AD49C5"/>
    <w:rsid w:val="00AD52F2"/>
    <w:rsid w:val="00AD57C3"/>
    <w:rsid w:val="00AD6021"/>
    <w:rsid w:val="00AD62D0"/>
    <w:rsid w:val="00AD6445"/>
    <w:rsid w:val="00AD6D95"/>
    <w:rsid w:val="00AD78FD"/>
    <w:rsid w:val="00AD7DFD"/>
    <w:rsid w:val="00AE03E7"/>
    <w:rsid w:val="00AE0A86"/>
    <w:rsid w:val="00AE1000"/>
    <w:rsid w:val="00AE1284"/>
    <w:rsid w:val="00AE161A"/>
    <w:rsid w:val="00AE19DE"/>
    <w:rsid w:val="00AE1D77"/>
    <w:rsid w:val="00AE1FF7"/>
    <w:rsid w:val="00AE224B"/>
    <w:rsid w:val="00AE3102"/>
    <w:rsid w:val="00AE3A65"/>
    <w:rsid w:val="00AE3D79"/>
    <w:rsid w:val="00AE3D82"/>
    <w:rsid w:val="00AE47E3"/>
    <w:rsid w:val="00AE49F9"/>
    <w:rsid w:val="00AE4B09"/>
    <w:rsid w:val="00AE4BC7"/>
    <w:rsid w:val="00AE4C26"/>
    <w:rsid w:val="00AE52DF"/>
    <w:rsid w:val="00AE54FD"/>
    <w:rsid w:val="00AE5786"/>
    <w:rsid w:val="00AE5BFD"/>
    <w:rsid w:val="00AE5F1B"/>
    <w:rsid w:val="00AE60FB"/>
    <w:rsid w:val="00AE6110"/>
    <w:rsid w:val="00AE629D"/>
    <w:rsid w:val="00AE6517"/>
    <w:rsid w:val="00AE65CC"/>
    <w:rsid w:val="00AE684A"/>
    <w:rsid w:val="00AE6B25"/>
    <w:rsid w:val="00AE6FD2"/>
    <w:rsid w:val="00AE6FF4"/>
    <w:rsid w:val="00AE7129"/>
    <w:rsid w:val="00AE75A3"/>
    <w:rsid w:val="00AE76A1"/>
    <w:rsid w:val="00AE79EF"/>
    <w:rsid w:val="00AF0364"/>
    <w:rsid w:val="00AF03B0"/>
    <w:rsid w:val="00AF0B26"/>
    <w:rsid w:val="00AF0F5B"/>
    <w:rsid w:val="00AF1119"/>
    <w:rsid w:val="00AF122A"/>
    <w:rsid w:val="00AF13EE"/>
    <w:rsid w:val="00AF1776"/>
    <w:rsid w:val="00AF1885"/>
    <w:rsid w:val="00AF2269"/>
    <w:rsid w:val="00AF23D4"/>
    <w:rsid w:val="00AF24F4"/>
    <w:rsid w:val="00AF2966"/>
    <w:rsid w:val="00AF2A05"/>
    <w:rsid w:val="00AF2B68"/>
    <w:rsid w:val="00AF2F8F"/>
    <w:rsid w:val="00AF306B"/>
    <w:rsid w:val="00AF30F9"/>
    <w:rsid w:val="00AF31B8"/>
    <w:rsid w:val="00AF3432"/>
    <w:rsid w:val="00AF3437"/>
    <w:rsid w:val="00AF3A52"/>
    <w:rsid w:val="00AF3AAD"/>
    <w:rsid w:val="00AF427F"/>
    <w:rsid w:val="00AF4333"/>
    <w:rsid w:val="00AF44BA"/>
    <w:rsid w:val="00AF4AF7"/>
    <w:rsid w:val="00AF530D"/>
    <w:rsid w:val="00AF5375"/>
    <w:rsid w:val="00AF5B92"/>
    <w:rsid w:val="00AF600F"/>
    <w:rsid w:val="00AF640E"/>
    <w:rsid w:val="00AF6836"/>
    <w:rsid w:val="00AF7596"/>
    <w:rsid w:val="00AF762E"/>
    <w:rsid w:val="00AF79C4"/>
    <w:rsid w:val="00B010B9"/>
    <w:rsid w:val="00B0115E"/>
    <w:rsid w:val="00B01562"/>
    <w:rsid w:val="00B01A16"/>
    <w:rsid w:val="00B01E24"/>
    <w:rsid w:val="00B023F4"/>
    <w:rsid w:val="00B0259A"/>
    <w:rsid w:val="00B026B5"/>
    <w:rsid w:val="00B02C32"/>
    <w:rsid w:val="00B02D5C"/>
    <w:rsid w:val="00B03D44"/>
    <w:rsid w:val="00B0465F"/>
    <w:rsid w:val="00B046CF"/>
    <w:rsid w:val="00B047A8"/>
    <w:rsid w:val="00B04E91"/>
    <w:rsid w:val="00B04FF5"/>
    <w:rsid w:val="00B056DE"/>
    <w:rsid w:val="00B05961"/>
    <w:rsid w:val="00B05A87"/>
    <w:rsid w:val="00B05CB5"/>
    <w:rsid w:val="00B05E22"/>
    <w:rsid w:val="00B06031"/>
    <w:rsid w:val="00B0628D"/>
    <w:rsid w:val="00B06474"/>
    <w:rsid w:val="00B067AC"/>
    <w:rsid w:val="00B06A0B"/>
    <w:rsid w:val="00B06DCB"/>
    <w:rsid w:val="00B06F13"/>
    <w:rsid w:val="00B071B4"/>
    <w:rsid w:val="00B0728A"/>
    <w:rsid w:val="00B073CA"/>
    <w:rsid w:val="00B07CA6"/>
    <w:rsid w:val="00B07D10"/>
    <w:rsid w:val="00B07FC2"/>
    <w:rsid w:val="00B10073"/>
    <w:rsid w:val="00B100B7"/>
    <w:rsid w:val="00B1108D"/>
    <w:rsid w:val="00B1111E"/>
    <w:rsid w:val="00B1167D"/>
    <w:rsid w:val="00B11C5A"/>
    <w:rsid w:val="00B11D0A"/>
    <w:rsid w:val="00B121F9"/>
    <w:rsid w:val="00B124C1"/>
    <w:rsid w:val="00B126A7"/>
    <w:rsid w:val="00B12780"/>
    <w:rsid w:val="00B12F14"/>
    <w:rsid w:val="00B1344A"/>
    <w:rsid w:val="00B13DF4"/>
    <w:rsid w:val="00B1407C"/>
    <w:rsid w:val="00B146C1"/>
    <w:rsid w:val="00B14A2D"/>
    <w:rsid w:val="00B14A6C"/>
    <w:rsid w:val="00B1536D"/>
    <w:rsid w:val="00B1552D"/>
    <w:rsid w:val="00B15568"/>
    <w:rsid w:val="00B15F00"/>
    <w:rsid w:val="00B160B5"/>
    <w:rsid w:val="00B16397"/>
    <w:rsid w:val="00B16CC4"/>
    <w:rsid w:val="00B17370"/>
    <w:rsid w:val="00B17BBE"/>
    <w:rsid w:val="00B2015E"/>
    <w:rsid w:val="00B20435"/>
    <w:rsid w:val="00B20EDF"/>
    <w:rsid w:val="00B21925"/>
    <w:rsid w:val="00B21FE3"/>
    <w:rsid w:val="00B221A4"/>
    <w:rsid w:val="00B227C3"/>
    <w:rsid w:val="00B22D96"/>
    <w:rsid w:val="00B22FAE"/>
    <w:rsid w:val="00B232EA"/>
    <w:rsid w:val="00B23312"/>
    <w:rsid w:val="00B23932"/>
    <w:rsid w:val="00B23B2D"/>
    <w:rsid w:val="00B24471"/>
    <w:rsid w:val="00B24A9C"/>
    <w:rsid w:val="00B24BEB"/>
    <w:rsid w:val="00B250E4"/>
    <w:rsid w:val="00B25282"/>
    <w:rsid w:val="00B253E3"/>
    <w:rsid w:val="00B256F5"/>
    <w:rsid w:val="00B25E50"/>
    <w:rsid w:val="00B25FE8"/>
    <w:rsid w:val="00B26A24"/>
    <w:rsid w:val="00B26BE2"/>
    <w:rsid w:val="00B26E61"/>
    <w:rsid w:val="00B26FE1"/>
    <w:rsid w:val="00B27382"/>
    <w:rsid w:val="00B2766E"/>
    <w:rsid w:val="00B27705"/>
    <w:rsid w:val="00B27777"/>
    <w:rsid w:val="00B305BD"/>
    <w:rsid w:val="00B30801"/>
    <w:rsid w:val="00B315BE"/>
    <w:rsid w:val="00B31BB2"/>
    <w:rsid w:val="00B32173"/>
    <w:rsid w:val="00B321C6"/>
    <w:rsid w:val="00B333A7"/>
    <w:rsid w:val="00B33556"/>
    <w:rsid w:val="00B33AC5"/>
    <w:rsid w:val="00B33C96"/>
    <w:rsid w:val="00B33F4E"/>
    <w:rsid w:val="00B33F81"/>
    <w:rsid w:val="00B342FF"/>
    <w:rsid w:val="00B34320"/>
    <w:rsid w:val="00B3446D"/>
    <w:rsid w:val="00B346B9"/>
    <w:rsid w:val="00B349F4"/>
    <w:rsid w:val="00B34A71"/>
    <w:rsid w:val="00B34C52"/>
    <w:rsid w:val="00B34D04"/>
    <w:rsid w:val="00B34EE9"/>
    <w:rsid w:val="00B35353"/>
    <w:rsid w:val="00B355BA"/>
    <w:rsid w:val="00B35A63"/>
    <w:rsid w:val="00B35CE9"/>
    <w:rsid w:val="00B35ED1"/>
    <w:rsid w:val="00B35F6C"/>
    <w:rsid w:val="00B36462"/>
    <w:rsid w:val="00B36658"/>
    <w:rsid w:val="00B366A6"/>
    <w:rsid w:val="00B36B3C"/>
    <w:rsid w:val="00B36DEC"/>
    <w:rsid w:val="00B36EB6"/>
    <w:rsid w:val="00B36FE9"/>
    <w:rsid w:val="00B370D5"/>
    <w:rsid w:val="00B372D6"/>
    <w:rsid w:val="00B377A6"/>
    <w:rsid w:val="00B3783D"/>
    <w:rsid w:val="00B37E44"/>
    <w:rsid w:val="00B40635"/>
    <w:rsid w:val="00B40761"/>
    <w:rsid w:val="00B40AAF"/>
    <w:rsid w:val="00B40E00"/>
    <w:rsid w:val="00B411C3"/>
    <w:rsid w:val="00B41664"/>
    <w:rsid w:val="00B41AED"/>
    <w:rsid w:val="00B41EC0"/>
    <w:rsid w:val="00B424D6"/>
    <w:rsid w:val="00B42E4D"/>
    <w:rsid w:val="00B433E2"/>
    <w:rsid w:val="00B44053"/>
    <w:rsid w:val="00B4407F"/>
    <w:rsid w:val="00B44484"/>
    <w:rsid w:val="00B444FC"/>
    <w:rsid w:val="00B44B68"/>
    <w:rsid w:val="00B454A0"/>
    <w:rsid w:val="00B455E8"/>
    <w:rsid w:val="00B45C10"/>
    <w:rsid w:val="00B45C56"/>
    <w:rsid w:val="00B45F85"/>
    <w:rsid w:val="00B465C4"/>
    <w:rsid w:val="00B468C4"/>
    <w:rsid w:val="00B47090"/>
    <w:rsid w:val="00B470CA"/>
    <w:rsid w:val="00B471E7"/>
    <w:rsid w:val="00B4727B"/>
    <w:rsid w:val="00B473E1"/>
    <w:rsid w:val="00B47724"/>
    <w:rsid w:val="00B50040"/>
    <w:rsid w:val="00B504CC"/>
    <w:rsid w:val="00B50979"/>
    <w:rsid w:val="00B51006"/>
    <w:rsid w:val="00B51B2B"/>
    <w:rsid w:val="00B5219A"/>
    <w:rsid w:val="00B52293"/>
    <w:rsid w:val="00B52538"/>
    <w:rsid w:val="00B529FA"/>
    <w:rsid w:val="00B53054"/>
    <w:rsid w:val="00B530F6"/>
    <w:rsid w:val="00B53352"/>
    <w:rsid w:val="00B5364B"/>
    <w:rsid w:val="00B53A06"/>
    <w:rsid w:val="00B53DC7"/>
    <w:rsid w:val="00B54089"/>
    <w:rsid w:val="00B541B2"/>
    <w:rsid w:val="00B54834"/>
    <w:rsid w:val="00B55031"/>
    <w:rsid w:val="00B55554"/>
    <w:rsid w:val="00B558C4"/>
    <w:rsid w:val="00B559DE"/>
    <w:rsid w:val="00B567D4"/>
    <w:rsid w:val="00B568C6"/>
    <w:rsid w:val="00B56937"/>
    <w:rsid w:val="00B56AE5"/>
    <w:rsid w:val="00B56B0B"/>
    <w:rsid w:val="00B56D6D"/>
    <w:rsid w:val="00B57106"/>
    <w:rsid w:val="00B573D9"/>
    <w:rsid w:val="00B5746E"/>
    <w:rsid w:val="00B57CDA"/>
    <w:rsid w:val="00B600AD"/>
    <w:rsid w:val="00B60C60"/>
    <w:rsid w:val="00B61357"/>
    <w:rsid w:val="00B619A1"/>
    <w:rsid w:val="00B61A24"/>
    <w:rsid w:val="00B62053"/>
    <w:rsid w:val="00B623B0"/>
    <w:rsid w:val="00B624E3"/>
    <w:rsid w:val="00B62618"/>
    <w:rsid w:val="00B626BC"/>
    <w:rsid w:val="00B62770"/>
    <w:rsid w:val="00B629F9"/>
    <w:rsid w:val="00B62AD4"/>
    <w:rsid w:val="00B62E00"/>
    <w:rsid w:val="00B62F96"/>
    <w:rsid w:val="00B63B67"/>
    <w:rsid w:val="00B63FAE"/>
    <w:rsid w:val="00B6480B"/>
    <w:rsid w:val="00B64A5A"/>
    <w:rsid w:val="00B65153"/>
    <w:rsid w:val="00B6516D"/>
    <w:rsid w:val="00B655E2"/>
    <w:rsid w:val="00B65E15"/>
    <w:rsid w:val="00B65E39"/>
    <w:rsid w:val="00B65F96"/>
    <w:rsid w:val="00B662B0"/>
    <w:rsid w:val="00B6639B"/>
    <w:rsid w:val="00B66527"/>
    <w:rsid w:val="00B66890"/>
    <w:rsid w:val="00B67122"/>
    <w:rsid w:val="00B67425"/>
    <w:rsid w:val="00B67822"/>
    <w:rsid w:val="00B67FFD"/>
    <w:rsid w:val="00B70534"/>
    <w:rsid w:val="00B70B3A"/>
    <w:rsid w:val="00B70FD8"/>
    <w:rsid w:val="00B71118"/>
    <w:rsid w:val="00B713A3"/>
    <w:rsid w:val="00B71734"/>
    <w:rsid w:val="00B71FE6"/>
    <w:rsid w:val="00B725AA"/>
    <w:rsid w:val="00B72A3B"/>
    <w:rsid w:val="00B72D8E"/>
    <w:rsid w:val="00B732F7"/>
    <w:rsid w:val="00B73596"/>
    <w:rsid w:val="00B7393A"/>
    <w:rsid w:val="00B75C81"/>
    <w:rsid w:val="00B75E5E"/>
    <w:rsid w:val="00B766C0"/>
    <w:rsid w:val="00B76CC5"/>
    <w:rsid w:val="00B76E0D"/>
    <w:rsid w:val="00B76FBA"/>
    <w:rsid w:val="00B77299"/>
    <w:rsid w:val="00B772F7"/>
    <w:rsid w:val="00B7757F"/>
    <w:rsid w:val="00B77E0A"/>
    <w:rsid w:val="00B804B5"/>
    <w:rsid w:val="00B8096E"/>
    <w:rsid w:val="00B80BDF"/>
    <w:rsid w:val="00B816D3"/>
    <w:rsid w:val="00B81AF7"/>
    <w:rsid w:val="00B81B39"/>
    <w:rsid w:val="00B81E6C"/>
    <w:rsid w:val="00B81F7F"/>
    <w:rsid w:val="00B82111"/>
    <w:rsid w:val="00B8219C"/>
    <w:rsid w:val="00B832E9"/>
    <w:rsid w:val="00B83B26"/>
    <w:rsid w:val="00B83BD2"/>
    <w:rsid w:val="00B83F19"/>
    <w:rsid w:val="00B8448B"/>
    <w:rsid w:val="00B8457C"/>
    <w:rsid w:val="00B845FC"/>
    <w:rsid w:val="00B8467F"/>
    <w:rsid w:val="00B848E9"/>
    <w:rsid w:val="00B84976"/>
    <w:rsid w:val="00B84ADC"/>
    <w:rsid w:val="00B85A01"/>
    <w:rsid w:val="00B8631C"/>
    <w:rsid w:val="00B87256"/>
    <w:rsid w:val="00B8727B"/>
    <w:rsid w:val="00B8755B"/>
    <w:rsid w:val="00B876CC"/>
    <w:rsid w:val="00B8774A"/>
    <w:rsid w:val="00B8786D"/>
    <w:rsid w:val="00B87B0D"/>
    <w:rsid w:val="00B905C1"/>
    <w:rsid w:val="00B907F0"/>
    <w:rsid w:val="00B90CFC"/>
    <w:rsid w:val="00B90ECC"/>
    <w:rsid w:val="00B9114C"/>
    <w:rsid w:val="00B91217"/>
    <w:rsid w:val="00B912A0"/>
    <w:rsid w:val="00B91392"/>
    <w:rsid w:val="00B91937"/>
    <w:rsid w:val="00B91D87"/>
    <w:rsid w:val="00B91F41"/>
    <w:rsid w:val="00B92594"/>
    <w:rsid w:val="00B926E1"/>
    <w:rsid w:val="00B928DE"/>
    <w:rsid w:val="00B929E7"/>
    <w:rsid w:val="00B930C2"/>
    <w:rsid w:val="00B93CE1"/>
    <w:rsid w:val="00B94212"/>
    <w:rsid w:val="00B94B34"/>
    <w:rsid w:val="00B94CC6"/>
    <w:rsid w:val="00B94D03"/>
    <w:rsid w:val="00B94EA4"/>
    <w:rsid w:val="00B9536F"/>
    <w:rsid w:val="00B95FA7"/>
    <w:rsid w:val="00B961C0"/>
    <w:rsid w:val="00B96266"/>
    <w:rsid w:val="00B966D3"/>
    <w:rsid w:val="00B9686E"/>
    <w:rsid w:val="00B96A4E"/>
    <w:rsid w:val="00B96DEB"/>
    <w:rsid w:val="00B97161"/>
    <w:rsid w:val="00B97795"/>
    <w:rsid w:val="00B9784B"/>
    <w:rsid w:val="00B97AAC"/>
    <w:rsid w:val="00B97E27"/>
    <w:rsid w:val="00BA0100"/>
    <w:rsid w:val="00BA0229"/>
    <w:rsid w:val="00BA065E"/>
    <w:rsid w:val="00BA0A6F"/>
    <w:rsid w:val="00BA0D8D"/>
    <w:rsid w:val="00BA102A"/>
    <w:rsid w:val="00BA114B"/>
    <w:rsid w:val="00BA14EF"/>
    <w:rsid w:val="00BA151A"/>
    <w:rsid w:val="00BA1981"/>
    <w:rsid w:val="00BA2257"/>
    <w:rsid w:val="00BA25BD"/>
    <w:rsid w:val="00BA2605"/>
    <w:rsid w:val="00BA271D"/>
    <w:rsid w:val="00BA2885"/>
    <w:rsid w:val="00BA28AE"/>
    <w:rsid w:val="00BA2ABD"/>
    <w:rsid w:val="00BA2AE2"/>
    <w:rsid w:val="00BA2DBF"/>
    <w:rsid w:val="00BA335F"/>
    <w:rsid w:val="00BA385B"/>
    <w:rsid w:val="00BA3DB4"/>
    <w:rsid w:val="00BA461F"/>
    <w:rsid w:val="00BA483E"/>
    <w:rsid w:val="00BA575F"/>
    <w:rsid w:val="00BA59A6"/>
    <w:rsid w:val="00BA60E5"/>
    <w:rsid w:val="00BA640D"/>
    <w:rsid w:val="00BA6636"/>
    <w:rsid w:val="00BA67A7"/>
    <w:rsid w:val="00BA6CA5"/>
    <w:rsid w:val="00BA6D96"/>
    <w:rsid w:val="00BA6F2F"/>
    <w:rsid w:val="00BA7199"/>
    <w:rsid w:val="00BA744D"/>
    <w:rsid w:val="00BA74F3"/>
    <w:rsid w:val="00BB0625"/>
    <w:rsid w:val="00BB07C5"/>
    <w:rsid w:val="00BB0ABF"/>
    <w:rsid w:val="00BB149D"/>
    <w:rsid w:val="00BB1554"/>
    <w:rsid w:val="00BB1754"/>
    <w:rsid w:val="00BB17C2"/>
    <w:rsid w:val="00BB191C"/>
    <w:rsid w:val="00BB1B0D"/>
    <w:rsid w:val="00BB1BA4"/>
    <w:rsid w:val="00BB216A"/>
    <w:rsid w:val="00BB232C"/>
    <w:rsid w:val="00BB262A"/>
    <w:rsid w:val="00BB265F"/>
    <w:rsid w:val="00BB2862"/>
    <w:rsid w:val="00BB29CF"/>
    <w:rsid w:val="00BB2E71"/>
    <w:rsid w:val="00BB34A1"/>
    <w:rsid w:val="00BB34E8"/>
    <w:rsid w:val="00BB3524"/>
    <w:rsid w:val="00BB3649"/>
    <w:rsid w:val="00BB3F0C"/>
    <w:rsid w:val="00BB41FA"/>
    <w:rsid w:val="00BB441E"/>
    <w:rsid w:val="00BB4CE9"/>
    <w:rsid w:val="00BB5089"/>
    <w:rsid w:val="00BB5208"/>
    <w:rsid w:val="00BB55B9"/>
    <w:rsid w:val="00BB5F60"/>
    <w:rsid w:val="00BB61B3"/>
    <w:rsid w:val="00BB6293"/>
    <w:rsid w:val="00BB66E3"/>
    <w:rsid w:val="00BB7B2D"/>
    <w:rsid w:val="00BC00BB"/>
    <w:rsid w:val="00BC0F25"/>
    <w:rsid w:val="00BC1372"/>
    <w:rsid w:val="00BC15C4"/>
    <w:rsid w:val="00BC1A9F"/>
    <w:rsid w:val="00BC1DB6"/>
    <w:rsid w:val="00BC21E5"/>
    <w:rsid w:val="00BC26F2"/>
    <w:rsid w:val="00BC2903"/>
    <w:rsid w:val="00BC2AC0"/>
    <w:rsid w:val="00BC3049"/>
    <w:rsid w:val="00BC359A"/>
    <w:rsid w:val="00BC35FF"/>
    <w:rsid w:val="00BC387B"/>
    <w:rsid w:val="00BC3D45"/>
    <w:rsid w:val="00BC3F5E"/>
    <w:rsid w:val="00BC4784"/>
    <w:rsid w:val="00BC486C"/>
    <w:rsid w:val="00BC49BE"/>
    <w:rsid w:val="00BC5043"/>
    <w:rsid w:val="00BC56CC"/>
    <w:rsid w:val="00BC58AE"/>
    <w:rsid w:val="00BC5F6A"/>
    <w:rsid w:val="00BC5F96"/>
    <w:rsid w:val="00BC6081"/>
    <w:rsid w:val="00BC69D2"/>
    <w:rsid w:val="00BC6CE7"/>
    <w:rsid w:val="00BC6E74"/>
    <w:rsid w:val="00BC73D8"/>
    <w:rsid w:val="00BC7795"/>
    <w:rsid w:val="00BC7830"/>
    <w:rsid w:val="00BC7849"/>
    <w:rsid w:val="00BC78BF"/>
    <w:rsid w:val="00BC7CBB"/>
    <w:rsid w:val="00BC7D01"/>
    <w:rsid w:val="00BD0351"/>
    <w:rsid w:val="00BD07E0"/>
    <w:rsid w:val="00BD0E9F"/>
    <w:rsid w:val="00BD112C"/>
    <w:rsid w:val="00BD133D"/>
    <w:rsid w:val="00BD1890"/>
    <w:rsid w:val="00BD1EFE"/>
    <w:rsid w:val="00BD2190"/>
    <w:rsid w:val="00BD2788"/>
    <w:rsid w:val="00BD2992"/>
    <w:rsid w:val="00BD2BEC"/>
    <w:rsid w:val="00BD30F1"/>
    <w:rsid w:val="00BD38BA"/>
    <w:rsid w:val="00BD38D7"/>
    <w:rsid w:val="00BD39B4"/>
    <w:rsid w:val="00BD3A1D"/>
    <w:rsid w:val="00BD3C81"/>
    <w:rsid w:val="00BD3D45"/>
    <w:rsid w:val="00BD4001"/>
    <w:rsid w:val="00BD41B9"/>
    <w:rsid w:val="00BD4B76"/>
    <w:rsid w:val="00BD4C0A"/>
    <w:rsid w:val="00BD5464"/>
    <w:rsid w:val="00BD554F"/>
    <w:rsid w:val="00BD5870"/>
    <w:rsid w:val="00BD59CE"/>
    <w:rsid w:val="00BD6270"/>
    <w:rsid w:val="00BD62FF"/>
    <w:rsid w:val="00BD641B"/>
    <w:rsid w:val="00BD64F6"/>
    <w:rsid w:val="00BD6662"/>
    <w:rsid w:val="00BD66EB"/>
    <w:rsid w:val="00BD6CFE"/>
    <w:rsid w:val="00BD711D"/>
    <w:rsid w:val="00BD75B2"/>
    <w:rsid w:val="00BD7A29"/>
    <w:rsid w:val="00BD7B6D"/>
    <w:rsid w:val="00BD7D89"/>
    <w:rsid w:val="00BE0329"/>
    <w:rsid w:val="00BE0774"/>
    <w:rsid w:val="00BE08CC"/>
    <w:rsid w:val="00BE12FC"/>
    <w:rsid w:val="00BE15D7"/>
    <w:rsid w:val="00BE1766"/>
    <w:rsid w:val="00BE1E41"/>
    <w:rsid w:val="00BE1EDC"/>
    <w:rsid w:val="00BE26CB"/>
    <w:rsid w:val="00BE3035"/>
    <w:rsid w:val="00BE36BB"/>
    <w:rsid w:val="00BE38CA"/>
    <w:rsid w:val="00BE3B1C"/>
    <w:rsid w:val="00BE3B8A"/>
    <w:rsid w:val="00BE3E6F"/>
    <w:rsid w:val="00BE4CC2"/>
    <w:rsid w:val="00BE4EE6"/>
    <w:rsid w:val="00BE5056"/>
    <w:rsid w:val="00BE51F3"/>
    <w:rsid w:val="00BE5833"/>
    <w:rsid w:val="00BE5A81"/>
    <w:rsid w:val="00BE6677"/>
    <w:rsid w:val="00BE6A70"/>
    <w:rsid w:val="00BE6D17"/>
    <w:rsid w:val="00BE6FCD"/>
    <w:rsid w:val="00BE70CB"/>
    <w:rsid w:val="00BE7655"/>
    <w:rsid w:val="00BE76AA"/>
    <w:rsid w:val="00BE7D62"/>
    <w:rsid w:val="00BE7FF5"/>
    <w:rsid w:val="00BF0DD7"/>
    <w:rsid w:val="00BF118C"/>
    <w:rsid w:val="00BF184E"/>
    <w:rsid w:val="00BF1BD2"/>
    <w:rsid w:val="00BF1E92"/>
    <w:rsid w:val="00BF25E7"/>
    <w:rsid w:val="00BF26BD"/>
    <w:rsid w:val="00BF274D"/>
    <w:rsid w:val="00BF28A0"/>
    <w:rsid w:val="00BF2BD7"/>
    <w:rsid w:val="00BF2EFF"/>
    <w:rsid w:val="00BF31C8"/>
    <w:rsid w:val="00BF3385"/>
    <w:rsid w:val="00BF38F0"/>
    <w:rsid w:val="00BF3BA7"/>
    <w:rsid w:val="00BF40E6"/>
    <w:rsid w:val="00BF48EB"/>
    <w:rsid w:val="00BF4E78"/>
    <w:rsid w:val="00BF504D"/>
    <w:rsid w:val="00BF53C1"/>
    <w:rsid w:val="00BF55FB"/>
    <w:rsid w:val="00BF5702"/>
    <w:rsid w:val="00BF5AFC"/>
    <w:rsid w:val="00BF60C0"/>
    <w:rsid w:val="00BF6188"/>
    <w:rsid w:val="00BF694B"/>
    <w:rsid w:val="00BF69E6"/>
    <w:rsid w:val="00BF6A28"/>
    <w:rsid w:val="00BF6F94"/>
    <w:rsid w:val="00BF7019"/>
    <w:rsid w:val="00BF7806"/>
    <w:rsid w:val="00BF7AEF"/>
    <w:rsid w:val="00BF7E9B"/>
    <w:rsid w:val="00C006B9"/>
    <w:rsid w:val="00C01ACD"/>
    <w:rsid w:val="00C0208B"/>
    <w:rsid w:val="00C024A9"/>
    <w:rsid w:val="00C03261"/>
    <w:rsid w:val="00C03675"/>
    <w:rsid w:val="00C03C3E"/>
    <w:rsid w:val="00C03F8C"/>
    <w:rsid w:val="00C04624"/>
    <w:rsid w:val="00C048C4"/>
    <w:rsid w:val="00C05002"/>
    <w:rsid w:val="00C05184"/>
    <w:rsid w:val="00C05DB0"/>
    <w:rsid w:val="00C05F8B"/>
    <w:rsid w:val="00C0622B"/>
    <w:rsid w:val="00C06CE3"/>
    <w:rsid w:val="00C07343"/>
    <w:rsid w:val="00C077DF"/>
    <w:rsid w:val="00C07B78"/>
    <w:rsid w:val="00C07EA1"/>
    <w:rsid w:val="00C10CE3"/>
    <w:rsid w:val="00C11728"/>
    <w:rsid w:val="00C11908"/>
    <w:rsid w:val="00C11A76"/>
    <w:rsid w:val="00C11BB6"/>
    <w:rsid w:val="00C11C37"/>
    <w:rsid w:val="00C11E89"/>
    <w:rsid w:val="00C122C2"/>
    <w:rsid w:val="00C123B7"/>
    <w:rsid w:val="00C124F1"/>
    <w:rsid w:val="00C12C4B"/>
    <w:rsid w:val="00C137A5"/>
    <w:rsid w:val="00C13834"/>
    <w:rsid w:val="00C13A67"/>
    <w:rsid w:val="00C13B9F"/>
    <w:rsid w:val="00C14209"/>
    <w:rsid w:val="00C146C0"/>
    <w:rsid w:val="00C149AA"/>
    <w:rsid w:val="00C14C2A"/>
    <w:rsid w:val="00C15027"/>
    <w:rsid w:val="00C156FF"/>
    <w:rsid w:val="00C15A8D"/>
    <w:rsid w:val="00C15DE8"/>
    <w:rsid w:val="00C15EF9"/>
    <w:rsid w:val="00C15EFC"/>
    <w:rsid w:val="00C16053"/>
    <w:rsid w:val="00C1674B"/>
    <w:rsid w:val="00C168CC"/>
    <w:rsid w:val="00C1691E"/>
    <w:rsid w:val="00C16A38"/>
    <w:rsid w:val="00C16A4A"/>
    <w:rsid w:val="00C16B7C"/>
    <w:rsid w:val="00C16F99"/>
    <w:rsid w:val="00C17169"/>
    <w:rsid w:val="00C173AD"/>
    <w:rsid w:val="00C17CFD"/>
    <w:rsid w:val="00C201B5"/>
    <w:rsid w:val="00C20822"/>
    <w:rsid w:val="00C20B2A"/>
    <w:rsid w:val="00C210B1"/>
    <w:rsid w:val="00C21640"/>
    <w:rsid w:val="00C21955"/>
    <w:rsid w:val="00C21ADB"/>
    <w:rsid w:val="00C22146"/>
    <w:rsid w:val="00C223B4"/>
    <w:rsid w:val="00C22914"/>
    <w:rsid w:val="00C22A65"/>
    <w:rsid w:val="00C22BAC"/>
    <w:rsid w:val="00C2302D"/>
    <w:rsid w:val="00C235C8"/>
    <w:rsid w:val="00C25217"/>
    <w:rsid w:val="00C2526E"/>
    <w:rsid w:val="00C253E9"/>
    <w:rsid w:val="00C254D3"/>
    <w:rsid w:val="00C25C01"/>
    <w:rsid w:val="00C26259"/>
    <w:rsid w:val="00C26A89"/>
    <w:rsid w:val="00C26B3A"/>
    <w:rsid w:val="00C27103"/>
    <w:rsid w:val="00C27307"/>
    <w:rsid w:val="00C275D4"/>
    <w:rsid w:val="00C303E9"/>
    <w:rsid w:val="00C30BFF"/>
    <w:rsid w:val="00C30F06"/>
    <w:rsid w:val="00C313E3"/>
    <w:rsid w:val="00C31430"/>
    <w:rsid w:val="00C314ED"/>
    <w:rsid w:val="00C31847"/>
    <w:rsid w:val="00C31D10"/>
    <w:rsid w:val="00C32255"/>
    <w:rsid w:val="00C326A3"/>
    <w:rsid w:val="00C32C40"/>
    <w:rsid w:val="00C32E2A"/>
    <w:rsid w:val="00C33328"/>
    <w:rsid w:val="00C33BE1"/>
    <w:rsid w:val="00C33D9F"/>
    <w:rsid w:val="00C33E3E"/>
    <w:rsid w:val="00C33F7C"/>
    <w:rsid w:val="00C33FA8"/>
    <w:rsid w:val="00C34413"/>
    <w:rsid w:val="00C344F3"/>
    <w:rsid w:val="00C3454B"/>
    <w:rsid w:val="00C3494B"/>
    <w:rsid w:val="00C3514C"/>
    <w:rsid w:val="00C352D8"/>
    <w:rsid w:val="00C352F0"/>
    <w:rsid w:val="00C35560"/>
    <w:rsid w:val="00C35A42"/>
    <w:rsid w:val="00C35BC7"/>
    <w:rsid w:val="00C35EB2"/>
    <w:rsid w:val="00C360D2"/>
    <w:rsid w:val="00C36266"/>
    <w:rsid w:val="00C36584"/>
    <w:rsid w:val="00C36BC7"/>
    <w:rsid w:val="00C36C04"/>
    <w:rsid w:val="00C36EA7"/>
    <w:rsid w:val="00C36F2E"/>
    <w:rsid w:val="00C374B9"/>
    <w:rsid w:val="00C378E2"/>
    <w:rsid w:val="00C4048B"/>
    <w:rsid w:val="00C407E7"/>
    <w:rsid w:val="00C40960"/>
    <w:rsid w:val="00C40A60"/>
    <w:rsid w:val="00C41052"/>
    <w:rsid w:val="00C41383"/>
    <w:rsid w:val="00C417E0"/>
    <w:rsid w:val="00C41EA0"/>
    <w:rsid w:val="00C42287"/>
    <w:rsid w:val="00C42337"/>
    <w:rsid w:val="00C42571"/>
    <w:rsid w:val="00C42CFC"/>
    <w:rsid w:val="00C4313F"/>
    <w:rsid w:val="00C43243"/>
    <w:rsid w:val="00C44E15"/>
    <w:rsid w:val="00C44F32"/>
    <w:rsid w:val="00C454BD"/>
    <w:rsid w:val="00C45B4D"/>
    <w:rsid w:val="00C466C7"/>
    <w:rsid w:val="00C47444"/>
    <w:rsid w:val="00C47858"/>
    <w:rsid w:val="00C47A2E"/>
    <w:rsid w:val="00C47D58"/>
    <w:rsid w:val="00C501B1"/>
    <w:rsid w:val="00C5060A"/>
    <w:rsid w:val="00C50BCE"/>
    <w:rsid w:val="00C50C7D"/>
    <w:rsid w:val="00C5142B"/>
    <w:rsid w:val="00C5190F"/>
    <w:rsid w:val="00C51D87"/>
    <w:rsid w:val="00C51E97"/>
    <w:rsid w:val="00C52336"/>
    <w:rsid w:val="00C523CB"/>
    <w:rsid w:val="00C52532"/>
    <w:rsid w:val="00C525A9"/>
    <w:rsid w:val="00C525CC"/>
    <w:rsid w:val="00C52AE3"/>
    <w:rsid w:val="00C53937"/>
    <w:rsid w:val="00C53B6C"/>
    <w:rsid w:val="00C53D7D"/>
    <w:rsid w:val="00C54311"/>
    <w:rsid w:val="00C546AF"/>
    <w:rsid w:val="00C54E94"/>
    <w:rsid w:val="00C5545C"/>
    <w:rsid w:val="00C55892"/>
    <w:rsid w:val="00C55DD4"/>
    <w:rsid w:val="00C55EF4"/>
    <w:rsid w:val="00C56ABA"/>
    <w:rsid w:val="00C56B37"/>
    <w:rsid w:val="00C56C20"/>
    <w:rsid w:val="00C56EDB"/>
    <w:rsid w:val="00C579D6"/>
    <w:rsid w:val="00C57A64"/>
    <w:rsid w:val="00C60107"/>
    <w:rsid w:val="00C60290"/>
    <w:rsid w:val="00C6063F"/>
    <w:rsid w:val="00C60671"/>
    <w:rsid w:val="00C60ADC"/>
    <w:rsid w:val="00C61986"/>
    <w:rsid w:val="00C61BE4"/>
    <w:rsid w:val="00C61C8A"/>
    <w:rsid w:val="00C61DBB"/>
    <w:rsid w:val="00C61E21"/>
    <w:rsid w:val="00C62573"/>
    <w:rsid w:val="00C62CD2"/>
    <w:rsid w:val="00C62DC2"/>
    <w:rsid w:val="00C638AC"/>
    <w:rsid w:val="00C6396F"/>
    <w:rsid w:val="00C642A2"/>
    <w:rsid w:val="00C64A7F"/>
    <w:rsid w:val="00C650E0"/>
    <w:rsid w:val="00C6540D"/>
    <w:rsid w:val="00C65F9F"/>
    <w:rsid w:val="00C667BD"/>
    <w:rsid w:val="00C66A74"/>
    <w:rsid w:val="00C66DCA"/>
    <w:rsid w:val="00C67BE7"/>
    <w:rsid w:val="00C67EF6"/>
    <w:rsid w:val="00C7011D"/>
    <w:rsid w:val="00C701C0"/>
    <w:rsid w:val="00C703CB"/>
    <w:rsid w:val="00C704E1"/>
    <w:rsid w:val="00C704FD"/>
    <w:rsid w:val="00C70735"/>
    <w:rsid w:val="00C70C57"/>
    <w:rsid w:val="00C71413"/>
    <w:rsid w:val="00C716F1"/>
    <w:rsid w:val="00C71879"/>
    <w:rsid w:val="00C71EC8"/>
    <w:rsid w:val="00C72ACC"/>
    <w:rsid w:val="00C73087"/>
    <w:rsid w:val="00C739E1"/>
    <w:rsid w:val="00C74B20"/>
    <w:rsid w:val="00C74CDC"/>
    <w:rsid w:val="00C74D58"/>
    <w:rsid w:val="00C74F8F"/>
    <w:rsid w:val="00C7509F"/>
    <w:rsid w:val="00C75FE4"/>
    <w:rsid w:val="00C760B8"/>
    <w:rsid w:val="00C77AAB"/>
    <w:rsid w:val="00C77FF7"/>
    <w:rsid w:val="00C804AF"/>
    <w:rsid w:val="00C80FE9"/>
    <w:rsid w:val="00C81002"/>
    <w:rsid w:val="00C81843"/>
    <w:rsid w:val="00C81970"/>
    <w:rsid w:val="00C81DFB"/>
    <w:rsid w:val="00C81F2A"/>
    <w:rsid w:val="00C82159"/>
    <w:rsid w:val="00C823AD"/>
    <w:rsid w:val="00C839D9"/>
    <w:rsid w:val="00C83A68"/>
    <w:rsid w:val="00C83F2E"/>
    <w:rsid w:val="00C8404E"/>
    <w:rsid w:val="00C840CD"/>
    <w:rsid w:val="00C844F3"/>
    <w:rsid w:val="00C84A42"/>
    <w:rsid w:val="00C84BD6"/>
    <w:rsid w:val="00C85016"/>
    <w:rsid w:val="00C85272"/>
    <w:rsid w:val="00C8558C"/>
    <w:rsid w:val="00C856F0"/>
    <w:rsid w:val="00C861EB"/>
    <w:rsid w:val="00C86B6D"/>
    <w:rsid w:val="00C87240"/>
    <w:rsid w:val="00C9002E"/>
    <w:rsid w:val="00C90E94"/>
    <w:rsid w:val="00C90F8C"/>
    <w:rsid w:val="00C91385"/>
    <w:rsid w:val="00C915C7"/>
    <w:rsid w:val="00C91BDD"/>
    <w:rsid w:val="00C922EC"/>
    <w:rsid w:val="00C92384"/>
    <w:rsid w:val="00C925DC"/>
    <w:rsid w:val="00C9264D"/>
    <w:rsid w:val="00C92A5B"/>
    <w:rsid w:val="00C92E46"/>
    <w:rsid w:val="00C93540"/>
    <w:rsid w:val="00C93BC3"/>
    <w:rsid w:val="00C943CE"/>
    <w:rsid w:val="00C94743"/>
    <w:rsid w:val="00C94CAE"/>
    <w:rsid w:val="00C94DF6"/>
    <w:rsid w:val="00C95407"/>
    <w:rsid w:val="00C95836"/>
    <w:rsid w:val="00C958BA"/>
    <w:rsid w:val="00C95D0D"/>
    <w:rsid w:val="00C97004"/>
    <w:rsid w:val="00C979E4"/>
    <w:rsid w:val="00C97BB3"/>
    <w:rsid w:val="00CA0018"/>
    <w:rsid w:val="00CA07DF"/>
    <w:rsid w:val="00CA09DE"/>
    <w:rsid w:val="00CA0A5F"/>
    <w:rsid w:val="00CA0E93"/>
    <w:rsid w:val="00CA1236"/>
    <w:rsid w:val="00CA12CF"/>
    <w:rsid w:val="00CA150F"/>
    <w:rsid w:val="00CA15DE"/>
    <w:rsid w:val="00CA1BE2"/>
    <w:rsid w:val="00CA1C48"/>
    <w:rsid w:val="00CA201F"/>
    <w:rsid w:val="00CA2178"/>
    <w:rsid w:val="00CA2878"/>
    <w:rsid w:val="00CA2F61"/>
    <w:rsid w:val="00CA3005"/>
    <w:rsid w:val="00CA30F6"/>
    <w:rsid w:val="00CA3698"/>
    <w:rsid w:val="00CA40B5"/>
    <w:rsid w:val="00CA412C"/>
    <w:rsid w:val="00CA4BE1"/>
    <w:rsid w:val="00CA53E8"/>
    <w:rsid w:val="00CA541C"/>
    <w:rsid w:val="00CA5E6B"/>
    <w:rsid w:val="00CA6738"/>
    <w:rsid w:val="00CA6BF5"/>
    <w:rsid w:val="00CA7839"/>
    <w:rsid w:val="00CA78EA"/>
    <w:rsid w:val="00CA79B1"/>
    <w:rsid w:val="00CA7C47"/>
    <w:rsid w:val="00CA7D2B"/>
    <w:rsid w:val="00CA7EDD"/>
    <w:rsid w:val="00CB0632"/>
    <w:rsid w:val="00CB076C"/>
    <w:rsid w:val="00CB1272"/>
    <w:rsid w:val="00CB1A10"/>
    <w:rsid w:val="00CB1A59"/>
    <w:rsid w:val="00CB1E0E"/>
    <w:rsid w:val="00CB1E50"/>
    <w:rsid w:val="00CB1F1F"/>
    <w:rsid w:val="00CB1FF1"/>
    <w:rsid w:val="00CB2509"/>
    <w:rsid w:val="00CB25A3"/>
    <w:rsid w:val="00CB262E"/>
    <w:rsid w:val="00CB2AC6"/>
    <w:rsid w:val="00CB3954"/>
    <w:rsid w:val="00CB3B2C"/>
    <w:rsid w:val="00CB3BBA"/>
    <w:rsid w:val="00CB51B1"/>
    <w:rsid w:val="00CB5A93"/>
    <w:rsid w:val="00CB5D2D"/>
    <w:rsid w:val="00CB614F"/>
    <w:rsid w:val="00CB6339"/>
    <w:rsid w:val="00CB698C"/>
    <w:rsid w:val="00CB6EB6"/>
    <w:rsid w:val="00CB708B"/>
    <w:rsid w:val="00CC020C"/>
    <w:rsid w:val="00CC0724"/>
    <w:rsid w:val="00CC07C2"/>
    <w:rsid w:val="00CC0B74"/>
    <w:rsid w:val="00CC0E1F"/>
    <w:rsid w:val="00CC10B0"/>
    <w:rsid w:val="00CC11F9"/>
    <w:rsid w:val="00CC1463"/>
    <w:rsid w:val="00CC14F3"/>
    <w:rsid w:val="00CC1596"/>
    <w:rsid w:val="00CC1F1B"/>
    <w:rsid w:val="00CC1FB0"/>
    <w:rsid w:val="00CC2117"/>
    <w:rsid w:val="00CC2141"/>
    <w:rsid w:val="00CC2226"/>
    <w:rsid w:val="00CC3506"/>
    <w:rsid w:val="00CC3B12"/>
    <w:rsid w:val="00CC3B9A"/>
    <w:rsid w:val="00CC3BE4"/>
    <w:rsid w:val="00CC3F33"/>
    <w:rsid w:val="00CC3FF5"/>
    <w:rsid w:val="00CC46DC"/>
    <w:rsid w:val="00CC4756"/>
    <w:rsid w:val="00CC4930"/>
    <w:rsid w:val="00CC4CA6"/>
    <w:rsid w:val="00CC4CF1"/>
    <w:rsid w:val="00CC50F2"/>
    <w:rsid w:val="00CC540E"/>
    <w:rsid w:val="00CC587B"/>
    <w:rsid w:val="00CC58EF"/>
    <w:rsid w:val="00CC60DA"/>
    <w:rsid w:val="00CC6505"/>
    <w:rsid w:val="00CC65BB"/>
    <w:rsid w:val="00CC65D3"/>
    <w:rsid w:val="00CC6724"/>
    <w:rsid w:val="00CC6D61"/>
    <w:rsid w:val="00CC7101"/>
    <w:rsid w:val="00CC761D"/>
    <w:rsid w:val="00CC7634"/>
    <w:rsid w:val="00CC7A8A"/>
    <w:rsid w:val="00CC7B2F"/>
    <w:rsid w:val="00CC7FCB"/>
    <w:rsid w:val="00CD001D"/>
    <w:rsid w:val="00CD0617"/>
    <w:rsid w:val="00CD0B5A"/>
    <w:rsid w:val="00CD0FBE"/>
    <w:rsid w:val="00CD109F"/>
    <w:rsid w:val="00CD13A7"/>
    <w:rsid w:val="00CD18A6"/>
    <w:rsid w:val="00CD2F65"/>
    <w:rsid w:val="00CD35E0"/>
    <w:rsid w:val="00CD369C"/>
    <w:rsid w:val="00CD3CF7"/>
    <w:rsid w:val="00CD4095"/>
    <w:rsid w:val="00CD495E"/>
    <w:rsid w:val="00CD4BF9"/>
    <w:rsid w:val="00CD4D45"/>
    <w:rsid w:val="00CD4FBC"/>
    <w:rsid w:val="00CD5407"/>
    <w:rsid w:val="00CD5B71"/>
    <w:rsid w:val="00CD5E96"/>
    <w:rsid w:val="00CD6180"/>
    <w:rsid w:val="00CD6213"/>
    <w:rsid w:val="00CD6809"/>
    <w:rsid w:val="00CD6AA0"/>
    <w:rsid w:val="00CD7160"/>
    <w:rsid w:val="00CD7520"/>
    <w:rsid w:val="00CD7A50"/>
    <w:rsid w:val="00CD7A95"/>
    <w:rsid w:val="00CD7F80"/>
    <w:rsid w:val="00CD7FA2"/>
    <w:rsid w:val="00CE0044"/>
    <w:rsid w:val="00CE03ED"/>
    <w:rsid w:val="00CE067B"/>
    <w:rsid w:val="00CE0F91"/>
    <w:rsid w:val="00CE1671"/>
    <w:rsid w:val="00CE1BB1"/>
    <w:rsid w:val="00CE21FE"/>
    <w:rsid w:val="00CE28E4"/>
    <w:rsid w:val="00CE2C7D"/>
    <w:rsid w:val="00CE323B"/>
    <w:rsid w:val="00CE32C6"/>
    <w:rsid w:val="00CE3688"/>
    <w:rsid w:val="00CE3ADA"/>
    <w:rsid w:val="00CE3E6F"/>
    <w:rsid w:val="00CE4079"/>
    <w:rsid w:val="00CE5303"/>
    <w:rsid w:val="00CE5560"/>
    <w:rsid w:val="00CE56D5"/>
    <w:rsid w:val="00CE5835"/>
    <w:rsid w:val="00CE5909"/>
    <w:rsid w:val="00CE5D6C"/>
    <w:rsid w:val="00CE6335"/>
    <w:rsid w:val="00CE66FB"/>
    <w:rsid w:val="00CE67FE"/>
    <w:rsid w:val="00CE6D07"/>
    <w:rsid w:val="00CE7487"/>
    <w:rsid w:val="00CE75D0"/>
    <w:rsid w:val="00CE7678"/>
    <w:rsid w:val="00CE7F05"/>
    <w:rsid w:val="00CF09A8"/>
    <w:rsid w:val="00CF176A"/>
    <w:rsid w:val="00CF18B6"/>
    <w:rsid w:val="00CF1F24"/>
    <w:rsid w:val="00CF21E5"/>
    <w:rsid w:val="00CF26B9"/>
    <w:rsid w:val="00CF27DB"/>
    <w:rsid w:val="00CF287B"/>
    <w:rsid w:val="00CF3010"/>
    <w:rsid w:val="00CF3428"/>
    <w:rsid w:val="00CF35C6"/>
    <w:rsid w:val="00CF37A8"/>
    <w:rsid w:val="00CF3A84"/>
    <w:rsid w:val="00CF3E9A"/>
    <w:rsid w:val="00CF46F6"/>
    <w:rsid w:val="00CF474F"/>
    <w:rsid w:val="00CF47F8"/>
    <w:rsid w:val="00CF5B40"/>
    <w:rsid w:val="00CF5BEA"/>
    <w:rsid w:val="00CF5CD5"/>
    <w:rsid w:val="00CF60C7"/>
    <w:rsid w:val="00CF6277"/>
    <w:rsid w:val="00CF6952"/>
    <w:rsid w:val="00CF7824"/>
    <w:rsid w:val="00CF7AFB"/>
    <w:rsid w:val="00D000F0"/>
    <w:rsid w:val="00D00350"/>
    <w:rsid w:val="00D0038F"/>
    <w:rsid w:val="00D003C8"/>
    <w:rsid w:val="00D01172"/>
    <w:rsid w:val="00D01305"/>
    <w:rsid w:val="00D017F3"/>
    <w:rsid w:val="00D01DAF"/>
    <w:rsid w:val="00D01FA7"/>
    <w:rsid w:val="00D02602"/>
    <w:rsid w:val="00D028F5"/>
    <w:rsid w:val="00D0292C"/>
    <w:rsid w:val="00D03837"/>
    <w:rsid w:val="00D03881"/>
    <w:rsid w:val="00D042A3"/>
    <w:rsid w:val="00D043B3"/>
    <w:rsid w:val="00D04477"/>
    <w:rsid w:val="00D04511"/>
    <w:rsid w:val="00D0454B"/>
    <w:rsid w:val="00D04755"/>
    <w:rsid w:val="00D04A4D"/>
    <w:rsid w:val="00D04C81"/>
    <w:rsid w:val="00D04E8C"/>
    <w:rsid w:val="00D05310"/>
    <w:rsid w:val="00D0539E"/>
    <w:rsid w:val="00D0581D"/>
    <w:rsid w:val="00D06374"/>
    <w:rsid w:val="00D066E9"/>
    <w:rsid w:val="00D0678C"/>
    <w:rsid w:val="00D06DAE"/>
    <w:rsid w:val="00D06E1F"/>
    <w:rsid w:val="00D07749"/>
    <w:rsid w:val="00D07BAF"/>
    <w:rsid w:val="00D104FA"/>
    <w:rsid w:val="00D1062A"/>
    <w:rsid w:val="00D10C19"/>
    <w:rsid w:val="00D11428"/>
    <w:rsid w:val="00D11B15"/>
    <w:rsid w:val="00D11B2E"/>
    <w:rsid w:val="00D11D91"/>
    <w:rsid w:val="00D11FDF"/>
    <w:rsid w:val="00D12726"/>
    <w:rsid w:val="00D127A2"/>
    <w:rsid w:val="00D12F8D"/>
    <w:rsid w:val="00D13217"/>
    <w:rsid w:val="00D14206"/>
    <w:rsid w:val="00D14886"/>
    <w:rsid w:val="00D14A06"/>
    <w:rsid w:val="00D15114"/>
    <w:rsid w:val="00D152BB"/>
    <w:rsid w:val="00D15741"/>
    <w:rsid w:val="00D15BE3"/>
    <w:rsid w:val="00D15D21"/>
    <w:rsid w:val="00D1655E"/>
    <w:rsid w:val="00D165CF"/>
    <w:rsid w:val="00D166E3"/>
    <w:rsid w:val="00D16A73"/>
    <w:rsid w:val="00D170CD"/>
    <w:rsid w:val="00D1784B"/>
    <w:rsid w:val="00D178AD"/>
    <w:rsid w:val="00D17A59"/>
    <w:rsid w:val="00D17AAE"/>
    <w:rsid w:val="00D17B24"/>
    <w:rsid w:val="00D17B9C"/>
    <w:rsid w:val="00D200E8"/>
    <w:rsid w:val="00D2110C"/>
    <w:rsid w:val="00D211F9"/>
    <w:rsid w:val="00D21223"/>
    <w:rsid w:val="00D214B3"/>
    <w:rsid w:val="00D215A8"/>
    <w:rsid w:val="00D216A3"/>
    <w:rsid w:val="00D21A4A"/>
    <w:rsid w:val="00D21B4D"/>
    <w:rsid w:val="00D21BE5"/>
    <w:rsid w:val="00D21D22"/>
    <w:rsid w:val="00D222D6"/>
    <w:rsid w:val="00D226B2"/>
    <w:rsid w:val="00D2309F"/>
    <w:rsid w:val="00D230D6"/>
    <w:rsid w:val="00D236FE"/>
    <w:rsid w:val="00D23C41"/>
    <w:rsid w:val="00D23CD3"/>
    <w:rsid w:val="00D240BD"/>
    <w:rsid w:val="00D24299"/>
    <w:rsid w:val="00D24548"/>
    <w:rsid w:val="00D24974"/>
    <w:rsid w:val="00D25371"/>
    <w:rsid w:val="00D253D6"/>
    <w:rsid w:val="00D25D20"/>
    <w:rsid w:val="00D2601D"/>
    <w:rsid w:val="00D2647E"/>
    <w:rsid w:val="00D26525"/>
    <w:rsid w:val="00D2684F"/>
    <w:rsid w:val="00D26C30"/>
    <w:rsid w:val="00D27055"/>
    <w:rsid w:val="00D27093"/>
    <w:rsid w:val="00D27120"/>
    <w:rsid w:val="00D2734E"/>
    <w:rsid w:val="00D276DB"/>
    <w:rsid w:val="00D27F6B"/>
    <w:rsid w:val="00D300E9"/>
    <w:rsid w:val="00D30273"/>
    <w:rsid w:val="00D309B0"/>
    <w:rsid w:val="00D30B35"/>
    <w:rsid w:val="00D30C11"/>
    <w:rsid w:val="00D31432"/>
    <w:rsid w:val="00D315A9"/>
    <w:rsid w:val="00D31DA8"/>
    <w:rsid w:val="00D322EA"/>
    <w:rsid w:val="00D323ED"/>
    <w:rsid w:val="00D32691"/>
    <w:rsid w:val="00D32A21"/>
    <w:rsid w:val="00D33189"/>
    <w:rsid w:val="00D33217"/>
    <w:rsid w:val="00D3396A"/>
    <w:rsid w:val="00D33AE9"/>
    <w:rsid w:val="00D33B43"/>
    <w:rsid w:val="00D33EBD"/>
    <w:rsid w:val="00D347E4"/>
    <w:rsid w:val="00D34D74"/>
    <w:rsid w:val="00D35CCD"/>
    <w:rsid w:val="00D3624C"/>
    <w:rsid w:val="00D36602"/>
    <w:rsid w:val="00D367C5"/>
    <w:rsid w:val="00D369AC"/>
    <w:rsid w:val="00D36A0A"/>
    <w:rsid w:val="00D36A88"/>
    <w:rsid w:val="00D36AC8"/>
    <w:rsid w:val="00D36C6A"/>
    <w:rsid w:val="00D36C90"/>
    <w:rsid w:val="00D3712A"/>
    <w:rsid w:val="00D371D8"/>
    <w:rsid w:val="00D37421"/>
    <w:rsid w:val="00D37683"/>
    <w:rsid w:val="00D403BF"/>
    <w:rsid w:val="00D40794"/>
    <w:rsid w:val="00D41098"/>
    <w:rsid w:val="00D41CC1"/>
    <w:rsid w:val="00D4204B"/>
    <w:rsid w:val="00D42057"/>
    <w:rsid w:val="00D43335"/>
    <w:rsid w:val="00D434B1"/>
    <w:rsid w:val="00D437C6"/>
    <w:rsid w:val="00D43885"/>
    <w:rsid w:val="00D43B4E"/>
    <w:rsid w:val="00D43C75"/>
    <w:rsid w:val="00D43D1D"/>
    <w:rsid w:val="00D43EC0"/>
    <w:rsid w:val="00D4471D"/>
    <w:rsid w:val="00D45007"/>
    <w:rsid w:val="00D4506D"/>
    <w:rsid w:val="00D457B8"/>
    <w:rsid w:val="00D45B44"/>
    <w:rsid w:val="00D45F16"/>
    <w:rsid w:val="00D46340"/>
    <w:rsid w:val="00D46711"/>
    <w:rsid w:val="00D46A85"/>
    <w:rsid w:val="00D46CB3"/>
    <w:rsid w:val="00D46F0A"/>
    <w:rsid w:val="00D4790C"/>
    <w:rsid w:val="00D47D0F"/>
    <w:rsid w:val="00D47FDD"/>
    <w:rsid w:val="00D504C9"/>
    <w:rsid w:val="00D50B27"/>
    <w:rsid w:val="00D50E93"/>
    <w:rsid w:val="00D50F1D"/>
    <w:rsid w:val="00D5116D"/>
    <w:rsid w:val="00D5132E"/>
    <w:rsid w:val="00D51625"/>
    <w:rsid w:val="00D51758"/>
    <w:rsid w:val="00D518DF"/>
    <w:rsid w:val="00D51D97"/>
    <w:rsid w:val="00D51D9D"/>
    <w:rsid w:val="00D51E85"/>
    <w:rsid w:val="00D5217C"/>
    <w:rsid w:val="00D52935"/>
    <w:rsid w:val="00D52B37"/>
    <w:rsid w:val="00D52D6B"/>
    <w:rsid w:val="00D53201"/>
    <w:rsid w:val="00D53528"/>
    <w:rsid w:val="00D53540"/>
    <w:rsid w:val="00D5360E"/>
    <w:rsid w:val="00D53835"/>
    <w:rsid w:val="00D53D7D"/>
    <w:rsid w:val="00D53F8A"/>
    <w:rsid w:val="00D53FDB"/>
    <w:rsid w:val="00D54A36"/>
    <w:rsid w:val="00D54E3C"/>
    <w:rsid w:val="00D551B3"/>
    <w:rsid w:val="00D555C0"/>
    <w:rsid w:val="00D555D6"/>
    <w:rsid w:val="00D55840"/>
    <w:rsid w:val="00D55865"/>
    <w:rsid w:val="00D55F36"/>
    <w:rsid w:val="00D561D0"/>
    <w:rsid w:val="00D5667F"/>
    <w:rsid w:val="00D566CF"/>
    <w:rsid w:val="00D56A9C"/>
    <w:rsid w:val="00D56D62"/>
    <w:rsid w:val="00D56F5F"/>
    <w:rsid w:val="00D571BD"/>
    <w:rsid w:val="00D57293"/>
    <w:rsid w:val="00D572BF"/>
    <w:rsid w:val="00D57412"/>
    <w:rsid w:val="00D57857"/>
    <w:rsid w:val="00D57E6B"/>
    <w:rsid w:val="00D605C7"/>
    <w:rsid w:val="00D60C65"/>
    <w:rsid w:val="00D60CC1"/>
    <w:rsid w:val="00D6146E"/>
    <w:rsid w:val="00D614B5"/>
    <w:rsid w:val="00D618A9"/>
    <w:rsid w:val="00D61D4A"/>
    <w:rsid w:val="00D61E0F"/>
    <w:rsid w:val="00D621BE"/>
    <w:rsid w:val="00D623DA"/>
    <w:rsid w:val="00D6260E"/>
    <w:rsid w:val="00D626B5"/>
    <w:rsid w:val="00D62A8A"/>
    <w:rsid w:val="00D62F09"/>
    <w:rsid w:val="00D6342D"/>
    <w:rsid w:val="00D63722"/>
    <w:rsid w:val="00D63978"/>
    <w:rsid w:val="00D63BB4"/>
    <w:rsid w:val="00D641D8"/>
    <w:rsid w:val="00D644CA"/>
    <w:rsid w:val="00D647CE"/>
    <w:rsid w:val="00D65146"/>
    <w:rsid w:val="00D65800"/>
    <w:rsid w:val="00D6594B"/>
    <w:rsid w:val="00D65A1E"/>
    <w:rsid w:val="00D65E7B"/>
    <w:rsid w:val="00D6601E"/>
    <w:rsid w:val="00D67130"/>
    <w:rsid w:val="00D67AA3"/>
    <w:rsid w:val="00D67AC5"/>
    <w:rsid w:val="00D67BD2"/>
    <w:rsid w:val="00D711A4"/>
    <w:rsid w:val="00D71B8F"/>
    <w:rsid w:val="00D71EAD"/>
    <w:rsid w:val="00D72507"/>
    <w:rsid w:val="00D72556"/>
    <w:rsid w:val="00D72941"/>
    <w:rsid w:val="00D7397B"/>
    <w:rsid w:val="00D7412A"/>
    <w:rsid w:val="00D74AE6"/>
    <w:rsid w:val="00D74D0A"/>
    <w:rsid w:val="00D75074"/>
    <w:rsid w:val="00D75A22"/>
    <w:rsid w:val="00D763BA"/>
    <w:rsid w:val="00D76665"/>
    <w:rsid w:val="00D766FF"/>
    <w:rsid w:val="00D76947"/>
    <w:rsid w:val="00D76BAF"/>
    <w:rsid w:val="00D77568"/>
    <w:rsid w:val="00D77620"/>
    <w:rsid w:val="00D77779"/>
    <w:rsid w:val="00D77F69"/>
    <w:rsid w:val="00D804A1"/>
    <w:rsid w:val="00D818A6"/>
    <w:rsid w:val="00D81F36"/>
    <w:rsid w:val="00D82400"/>
    <w:rsid w:val="00D8259A"/>
    <w:rsid w:val="00D82682"/>
    <w:rsid w:val="00D83BC5"/>
    <w:rsid w:val="00D83C87"/>
    <w:rsid w:val="00D84028"/>
    <w:rsid w:val="00D842DF"/>
    <w:rsid w:val="00D849B8"/>
    <w:rsid w:val="00D84A41"/>
    <w:rsid w:val="00D8527C"/>
    <w:rsid w:val="00D8536B"/>
    <w:rsid w:val="00D85492"/>
    <w:rsid w:val="00D856F6"/>
    <w:rsid w:val="00D85866"/>
    <w:rsid w:val="00D85A05"/>
    <w:rsid w:val="00D85BF7"/>
    <w:rsid w:val="00D86529"/>
    <w:rsid w:val="00D865AD"/>
    <w:rsid w:val="00D86AFC"/>
    <w:rsid w:val="00D86CC9"/>
    <w:rsid w:val="00D8704E"/>
    <w:rsid w:val="00D877BF"/>
    <w:rsid w:val="00D9078E"/>
    <w:rsid w:val="00D9081C"/>
    <w:rsid w:val="00D90870"/>
    <w:rsid w:val="00D90E8D"/>
    <w:rsid w:val="00D91A52"/>
    <w:rsid w:val="00D91AB3"/>
    <w:rsid w:val="00D91D29"/>
    <w:rsid w:val="00D9246B"/>
    <w:rsid w:val="00D92B43"/>
    <w:rsid w:val="00D931E4"/>
    <w:rsid w:val="00D9361C"/>
    <w:rsid w:val="00D93672"/>
    <w:rsid w:val="00D93F7D"/>
    <w:rsid w:val="00D9408B"/>
    <w:rsid w:val="00D940D4"/>
    <w:rsid w:val="00D94140"/>
    <w:rsid w:val="00D94787"/>
    <w:rsid w:val="00D94EFD"/>
    <w:rsid w:val="00D94F93"/>
    <w:rsid w:val="00D95492"/>
    <w:rsid w:val="00D954AC"/>
    <w:rsid w:val="00D95751"/>
    <w:rsid w:val="00D95AF1"/>
    <w:rsid w:val="00D95DE1"/>
    <w:rsid w:val="00D962C8"/>
    <w:rsid w:val="00D962E9"/>
    <w:rsid w:val="00D9642F"/>
    <w:rsid w:val="00D96632"/>
    <w:rsid w:val="00D9674A"/>
    <w:rsid w:val="00D96B5C"/>
    <w:rsid w:val="00D96E24"/>
    <w:rsid w:val="00D97139"/>
    <w:rsid w:val="00D97644"/>
    <w:rsid w:val="00D97676"/>
    <w:rsid w:val="00D976BB"/>
    <w:rsid w:val="00D97A1E"/>
    <w:rsid w:val="00D97EA2"/>
    <w:rsid w:val="00DA03E9"/>
    <w:rsid w:val="00DA05B1"/>
    <w:rsid w:val="00DA0940"/>
    <w:rsid w:val="00DA0A8F"/>
    <w:rsid w:val="00DA0AD0"/>
    <w:rsid w:val="00DA0BC5"/>
    <w:rsid w:val="00DA0C8A"/>
    <w:rsid w:val="00DA14D0"/>
    <w:rsid w:val="00DA1552"/>
    <w:rsid w:val="00DA18AE"/>
    <w:rsid w:val="00DA202E"/>
    <w:rsid w:val="00DA20D9"/>
    <w:rsid w:val="00DA231C"/>
    <w:rsid w:val="00DA2343"/>
    <w:rsid w:val="00DA244B"/>
    <w:rsid w:val="00DA25B5"/>
    <w:rsid w:val="00DA28A5"/>
    <w:rsid w:val="00DA2A8B"/>
    <w:rsid w:val="00DA2F81"/>
    <w:rsid w:val="00DA32AE"/>
    <w:rsid w:val="00DA359D"/>
    <w:rsid w:val="00DA3784"/>
    <w:rsid w:val="00DA3A27"/>
    <w:rsid w:val="00DA3B50"/>
    <w:rsid w:val="00DA3E9A"/>
    <w:rsid w:val="00DA45F3"/>
    <w:rsid w:val="00DA473D"/>
    <w:rsid w:val="00DA4B29"/>
    <w:rsid w:val="00DA4CAF"/>
    <w:rsid w:val="00DA50B1"/>
    <w:rsid w:val="00DA5142"/>
    <w:rsid w:val="00DA5A6F"/>
    <w:rsid w:val="00DA5ACE"/>
    <w:rsid w:val="00DA6A00"/>
    <w:rsid w:val="00DA6E6A"/>
    <w:rsid w:val="00DA7881"/>
    <w:rsid w:val="00DB0234"/>
    <w:rsid w:val="00DB03CD"/>
    <w:rsid w:val="00DB0514"/>
    <w:rsid w:val="00DB0838"/>
    <w:rsid w:val="00DB14EC"/>
    <w:rsid w:val="00DB2894"/>
    <w:rsid w:val="00DB2B67"/>
    <w:rsid w:val="00DB2D8C"/>
    <w:rsid w:val="00DB31AC"/>
    <w:rsid w:val="00DB372C"/>
    <w:rsid w:val="00DB3ACD"/>
    <w:rsid w:val="00DB3B11"/>
    <w:rsid w:val="00DB3DBF"/>
    <w:rsid w:val="00DB3F94"/>
    <w:rsid w:val="00DB4097"/>
    <w:rsid w:val="00DB4530"/>
    <w:rsid w:val="00DB535D"/>
    <w:rsid w:val="00DB54A2"/>
    <w:rsid w:val="00DB55EF"/>
    <w:rsid w:val="00DB5A28"/>
    <w:rsid w:val="00DB5A58"/>
    <w:rsid w:val="00DB65E1"/>
    <w:rsid w:val="00DB661B"/>
    <w:rsid w:val="00DB68CC"/>
    <w:rsid w:val="00DB6AA8"/>
    <w:rsid w:val="00DB6E1F"/>
    <w:rsid w:val="00DB6E46"/>
    <w:rsid w:val="00DB6F1F"/>
    <w:rsid w:val="00DB6F4B"/>
    <w:rsid w:val="00DB7392"/>
    <w:rsid w:val="00DB7803"/>
    <w:rsid w:val="00DB7EDF"/>
    <w:rsid w:val="00DC00F0"/>
    <w:rsid w:val="00DC0BEA"/>
    <w:rsid w:val="00DC0C35"/>
    <w:rsid w:val="00DC0E3B"/>
    <w:rsid w:val="00DC0F24"/>
    <w:rsid w:val="00DC104C"/>
    <w:rsid w:val="00DC11E9"/>
    <w:rsid w:val="00DC20D4"/>
    <w:rsid w:val="00DC2879"/>
    <w:rsid w:val="00DC2A54"/>
    <w:rsid w:val="00DC32E9"/>
    <w:rsid w:val="00DC35C2"/>
    <w:rsid w:val="00DC395D"/>
    <w:rsid w:val="00DC3A6F"/>
    <w:rsid w:val="00DC3E76"/>
    <w:rsid w:val="00DC40E7"/>
    <w:rsid w:val="00DC44D5"/>
    <w:rsid w:val="00DC498B"/>
    <w:rsid w:val="00DC4DFA"/>
    <w:rsid w:val="00DC5266"/>
    <w:rsid w:val="00DC5974"/>
    <w:rsid w:val="00DC5CED"/>
    <w:rsid w:val="00DC6AA4"/>
    <w:rsid w:val="00DC6F9F"/>
    <w:rsid w:val="00DC767F"/>
    <w:rsid w:val="00DC78B0"/>
    <w:rsid w:val="00DC79A5"/>
    <w:rsid w:val="00DC7AF3"/>
    <w:rsid w:val="00DD008C"/>
    <w:rsid w:val="00DD0835"/>
    <w:rsid w:val="00DD0952"/>
    <w:rsid w:val="00DD0C05"/>
    <w:rsid w:val="00DD15C2"/>
    <w:rsid w:val="00DD1A01"/>
    <w:rsid w:val="00DD2BD6"/>
    <w:rsid w:val="00DD2C35"/>
    <w:rsid w:val="00DD2C36"/>
    <w:rsid w:val="00DD358C"/>
    <w:rsid w:val="00DD38CE"/>
    <w:rsid w:val="00DD3BBF"/>
    <w:rsid w:val="00DD3BF4"/>
    <w:rsid w:val="00DD3F60"/>
    <w:rsid w:val="00DD43F2"/>
    <w:rsid w:val="00DD4E19"/>
    <w:rsid w:val="00DD4EFB"/>
    <w:rsid w:val="00DD5753"/>
    <w:rsid w:val="00DD5E68"/>
    <w:rsid w:val="00DD5EC8"/>
    <w:rsid w:val="00DD5ED8"/>
    <w:rsid w:val="00DD6957"/>
    <w:rsid w:val="00DD71E2"/>
    <w:rsid w:val="00DD78AD"/>
    <w:rsid w:val="00DE003B"/>
    <w:rsid w:val="00DE04B8"/>
    <w:rsid w:val="00DE2031"/>
    <w:rsid w:val="00DE28F8"/>
    <w:rsid w:val="00DE294D"/>
    <w:rsid w:val="00DE29E3"/>
    <w:rsid w:val="00DE2EF8"/>
    <w:rsid w:val="00DE2F3E"/>
    <w:rsid w:val="00DE307B"/>
    <w:rsid w:val="00DE3221"/>
    <w:rsid w:val="00DE3623"/>
    <w:rsid w:val="00DE3760"/>
    <w:rsid w:val="00DE41E0"/>
    <w:rsid w:val="00DE45EA"/>
    <w:rsid w:val="00DE474C"/>
    <w:rsid w:val="00DE48A1"/>
    <w:rsid w:val="00DE54B1"/>
    <w:rsid w:val="00DE559F"/>
    <w:rsid w:val="00DE5C16"/>
    <w:rsid w:val="00DE5ED7"/>
    <w:rsid w:val="00DE6AB9"/>
    <w:rsid w:val="00DE6BB9"/>
    <w:rsid w:val="00DE6C87"/>
    <w:rsid w:val="00DE6F59"/>
    <w:rsid w:val="00DE6F95"/>
    <w:rsid w:val="00DE7454"/>
    <w:rsid w:val="00DE7511"/>
    <w:rsid w:val="00DE7994"/>
    <w:rsid w:val="00DE7AE0"/>
    <w:rsid w:val="00DF04AE"/>
    <w:rsid w:val="00DF0AC9"/>
    <w:rsid w:val="00DF0C79"/>
    <w:rsid w:val="00DF1F18"/>
    <w:rsid w:val="00DF202C"/>
    <w:rsid w:val="00DF2185"/>
    <w:rsid w:val="00DF285D"/>
    <w:rsid w:val="00DF2F35"/>
    <w:rsid w:val="00DF310A"/>
    <w:rsid w:val="00DF31C2"/>
    <w:rsid w:val="00DF3B93"/>
    <w:rsid w:val="00DF3E44"/>
    <w:rsid w:val="00DF4527"/>
    <w:rsid w:val="00DF4D74"/>
    <w:rsid w:val="00DF50D1"/>
    <w:rsid w:val="00DF537D"/>
    <w:rsid w:val="00DF5757"/>
    <w:rsid w:val="00DF5C04"/>
    <w:rsid w:val="00DF5D9C"/>
    <w:rsid w:val="00DF5FF5"/>
    <w:rsid w:val="00DF6529"/>
    <w:rsid w:val="00DF6731"/>
    <w:rsid w:val="00DF6D61"/>
    <w:rsid w:val="00DF7284"/>
    <w:rsid w:val="00DF7605"/>
    <w:rsid w:val="00DF77F0"/>
    <w:rsid w:val="00DF7913"/>
    <w:rsid w:val="00DF797E"/>
    <w:rsid w:val="00DF7C97"/>
    <w:rsid w:val="00DF7CB2"/>
    <w:rsid w:val="00E000E4"/>
    <w:rsid w:val="00E002B9"/>
    <w:rsid w:val="00E002FF"/>
    <w:rsid w:val="00E004DF"/>
    <w:rsid w:val="00E00780"/>
    <w:rsid w:val="00E00899"/>
    <w:rsid w:val="00E00A7D"/>
    <w:rsid w:val="00E0194A"/>
    <w:rsid w:val="00E01A26"/>
    <w:rsid w:val="00E01BB2"/>
    <w:rsid w:val="00E01DC0"/>
    <w:rsid w:val="00E022F1"/>
    <w:rsid w:val="00E02529"/>
    <w:rsid w:val="00E026DB"/>
    <w:rsid w:val="00E02CD3"/>
    <w:rsid w:val="00E02D02"/>
    <w:rsid w:val="00E02D75"/>
    <w:rsid w:val="00E03414"/>
    <w:rsid w:val="00E03DC0"/>
    <w:rsid w:val="00E04029"/>
    <w:rsid w:val="00E04155"/>
    <w:rsid w:val="00E04505"/>
    <w:rsid w:val="00E04B79"/>
    <w:rsid w:val="00E04E63"/>
    <w:rsid w:val="00E05532"/>
    <w:rsid w:val="00E05DD3"/>
    <w:rsid w:val="00E05DE6"/>
    <w:rsid w:val="00E05F0D"/>
    <w:rsid w:val="00E063E3"/>
    <w:rsid w:val="00E06452"/>
    <w:rsid w:val="00E067BE"/>
    <w:rsid w:val="00E06BC6"/>
    <w:rsid w:val="00E06D03"/>
    <w:rsid w:val="00E07050"/>
    <w:rsid w:val="00E0799A"/>
    <w:rsid w:val="00E079FB"/>
    <w:rsid w:val="00E07B53"/>
    <w:rsid w:val="00E07B91"/>
    <w:rsid w:val="00E07D27"/>
    <w:rsid w:val="00E07FFD"/>
    <w:rsid w:val="00E10F9A"/>
    <w:rsid w:val="00E10FEE"/>
    <w:rsid w:val="00E12086"/>
    <w:rsid w:val="00E12BA2"/>
    <w:rsid w:val="00E12EB3"/>
    <w:rsid w:val="00E131C7"/>
    <w:rsid w:val="00E13421"/>
    <w:rsid w:val="00E13ADE"/>
    <w:rsid w:val="00E13B11"/>
    <w:rsid w:val="00E14452"/>
    <w:rsid w:val="00E149C1"/>
    <w:rsid w:val="00E14A79"/>
    <w:rsid w:val="00E15030"/>
    <w:rsid w:val="00E1544E"/>
    <w:rsid w:val="00E158C1"/>
    <w:rsid w:val="00E15D2E"/>
    <w:rsid w:val="00E15D7B"/>
    <w:rsid w:val="00E16027"/>
    <w:rsid w:val="00E162C5"/>
    <w:rsid w:val="00E168D1"/>
    <w:rsid w:val="00E16A9A"/>
    <w:rsid w:val="00E16C86"/>
    <w:rsid w:val="00E16DA6"/>
    <w:rsid w:val="00E16E06"/>
    <w:rsid w:val="00E1731B"/>
    <w:rsid w:val="00E1738D"/>
    <w:rsid w:val="00E174B1"/>
    <w:rsid w:val="00E17584"/>
    <w:rsid w:val="00E175D4"/>
    <w:rsid w:val="00E1768E"/>
    <w:rsid w:val="00E17E50"/>
    <w:rsid w:val="00E20692"/>
    <w:rsid w:val="00E20D2D"/>
    <w:rsid w:val="00E20FD7"/>
    <w:rsid w:val="00E21517"/>
    <w:rsid w:val="00E2185C"/>
    <w:rsid w:val="00E21881"/>
    <w:rsid w:val="00E21DA6"/>
    <w:rsid w:val="00E22832"/>
    <w:rsid w:val="00E2318F"/>
    <w:rsid w:val="00E2351C"/>
    <w:rsid w:val="00E2385C"/>
    <w:rsid w:val="00E240E0"/>
    <w:rsid w:val="00E24221"/>
    <w:rsid w:val="00E25997"/>
    <w:rsid w:val="00E25A95"/>
    <w:rsid w:val="00E25BC4"/>
    <w:rsid w:val="00E25CCE"/>
    <w:rsid w:val="00E25D35"/>
    <w:rsid w:val="00E25D71"/>
    <w:rsid w:val="00E26CAB"/>
    <w:rsid w:val="00E2720F"/>
    <w:rsid w:val="00E27D3F"/>
    <w:rsid w:val="00E30496"/>
    <w:rsid w:val="00E30835"/>
    <w:rsid w:val="00E30B8B"/>
    <w:rsid w:val="00E30CB5"/>
    <w:rsid w:val="00E30FBC"/>
    <w:rsid w:val="00E3108A"/>
    <w:rsid w:val="00E31765"/>
    <w:rsid w:val="00E31D46"/>
    <w:rsid w:val="00E31EFE"/>
    <w:rsid w:val="00E31F73"/>
    <w:rsid w:val="00E325DA"/>
    <w:rsid w:val="00E330E7"/>
    <w:rsid w:val="00E3355D"/>
    <w:rsid w:val="00E337C1"/>
    <w:rsid w:val="00E338EA"/>
    <w:rsid w:val="00E33EBE"/>
    <w:rsid w:val="00E33EDE"/>
    <w:rsid w:val="00E347B4"/>
    <w:rsid w:val="00E349F4"/>
    <w:rsid w:val="00E34A92"/>
    <w:rsid w:val="00E35140"/>
    <w:rsid w:val="00E35177"/>
    <w:rsid w:val="00E35FD9"/>
    <w:rsid w:val="00E36357"/>
    <w:rsid w:val="00E36811"/>
    <w:rsid w:val="00E36DCF"/>
    <w:rsid w:val="00E36FDC"/>
    <w:rsid w:val="00E37136"/>
    <w:rsid w:val="00E404F3"/>
    <w:rsid w:val="00E40715"/>
    <w:rsid w:val="00E40A6C"/>
    <w:rsid w:val="00E40A85"/>
    <w:rsid w:val="00E42519"/>
    <w:rsid w:val="00E42CD9"/>
    <w:rsid w:val="00E43280"/>
    <w:rsid w:val="00E43311"/>
    <w:rsid w:val="00E43314"/>
    <w:rsid w:val="00E435D8"/>
    <w:rsid w:val="00E44006"/>
    <w:rsid w:val="00E443B4"/>
    <w:rsid w:val="00E44D0B"/>
    <w:rsid w:val="00E452AE"/>
    <w:rsid w:val="00E456BE"/>
    <w:rsid w:val="00E460F9"/>
    <w:rsid w:val="00E461EE"/>
    <w:rsid w:val="00E46254"/>
    <w:rsid w:val="00E46496"/>
    <w:rsid w:val="00E466DE"/>
    <w:rsid w:val="00E469AD"/>
    <w:rsid w:val="00E46E38"/>
    <w:rsid w:val="00E47479"/>
    <w:rsid w:val="00E477C7"/>
    <w:rsid w:val="00E47FA1"/>
    <w:rsid w:val="00E47FB2"/>
    <w:rsid w:val="00E50543"/>
    <w:rsid w:val="00E5057A"/>
    <w:rsid w:val="00E50B59"/>
    <w:rsid w:val="00E512C2"/>
    <w:rsid w:val="00E51696"/>
    <w:rsid w:val="00E5170D"/>
    <w:rsid w:val="00E5172B"/>
    <w:rsid w:val="00E51A14"/>
    <w:rsid w:val="00E51B33"/>
    <w:rsid w:val="00E51BDE"/>
    <w:rsid w:val="00E5232B"/>
    <w:rsid w:val="00E525AA"/>
    <w:rsid w:val="00E52693"/>
    <w:rsid w:val="00E52A6A"/>
    <w:rsid w:val="00E52E6A"/>
    <w:rsid w:val="00E531A1"/>
    <w:rsid w:val="00E53225"/>
    <w:rsid w:val="00E53C34"/>
    <w:rsid w:val="00E53F4C"/>
    <w:rsid w:val="00E544A8"/>
    <w:rsid w:val="00E5482F"/>
    <w:rsid w:val="00E54B28"/>
    <w:rsid w:val="00E55317"/>
    <w:rsid w:val="00E553D4"/>
    <w:rsid w:val="00E5579E"/>
    <w:rsid w:val="00E559A0"/>
    <w:rsid w:val="00E55C11"/>
    <w:rsid w:val="00E56153"/>
    <w:rsid w:val="00E5655D"/>
    <w:rsid w:val="00E56A1B"/>
    <w:rsid w:val="00E56B85"/>
    <w:rsid w:val="00E56F00"/>
    <w:rsid w:val="00E572E1"/>
    <w:rsid w:val="00E575E7"/>
    <w:rsid w:val="00E57972"/>
    <w:rsid w:val="00E57AFE"/>
    <w:rsid w:val="00E57BC4"/>
    <w:rsid w:val="00E57CB4"/>
    <w:rsid w:val="00E57F9A"/>
    <w:rsid w:val="00E60479"/>
    <w:rsid w:val="00E60686"/>
    <w:rsid w:val="00E60BE5"/>
    <w:rsid w:val="00E61016"/>
    <w:rsid w:val="00E614AA"/>
    <w:rsid w:val="00E61839"/>
    <w:rsid w:val="00E618CD"/>
    <w:rsid w:val="00E61BCF"/>
    <w:rsid w:val="00E61C05"/>
    <w:rsid w:val="00E62239"/>
    <w:rsid w:val="00E6274A"/>
    <w:rsid w:val="00E62915"/>
    <w:rsid w:val="00E62BF8"/>
    <w:rsid w:val="00E62E5C"/>
    <w:rsid w:val="00E6378D"/>
    <w:rsid w:val="00E63D2C"/>
    <w:rsid w:val="00E63D99"/>
    <w:rsid w:val="00E63E27"/>
    <w:rsid w:val="00E63F06"/>
    <w:rsid w:val="00E63FC7"/>
    <w:rsid w:val="00E63FFE"/>
    <w:rsid w:val="00E640B5"/>
    <w:rsid w:val="00E64898"/>
    <w:rsid w:val="00E65244"/>
    <w:rsid w:val="00E65A54"/>
    <w:rsid w:val="00E65CCB"/>
    <w:rsid w:val="00E660CB"/>
    <w:rsid w:val="00E661CC"/>
    <w:rsid w:val="00E66225"/>
    <w:rsid w:val="00E66A9C"/>
    <w:rsid w:val="00E671A0"/>
    <w:rsid w:val="00E672B7"/>
    <w:rsid w:val="00E674A1"/>
    <w:rsid w:val="00E675BA"/>
    <w:rsid w:val="00E701C0"/>
    <w:rsid w:val="00E703BA"/>
    <w:rsid w:val="00E709E5"/>
    <w:rsid w:val="00E71085"/>
    <w:rsid w:val="00E71175"/>
    <w:rsid w:val="00E712E7"/>
    <w:rsid w:val="00E716BA"/>
    <w:rsid w:val="00E716E9"/>
    <w:rsid w:val="00E71A05"/>
    <w:rsid w:val="00E71CB0"/>
    <w:rsid w:val="00E71FE8"/>
    <w:rsid w:val="00E721A7"/>
    <w:rsid w:val="00E72A39"/>
    <w:rsid w:val="00E7320E"/>
    <w:rsid w:val="00E73384"/>
    <w:rsid w:val="00E73477"/>
    <w:rsid w:val="00E73515"/>
    <w:rsid w:val="00E7382C"/>
    <w:rsid w:val="00E73AB9"/>
    <w:rsid w:val="00E747C0"/>
    <w:rsid w:val="00E748F3"/>
    <w:rsid w:val="00E74E53"/>
    <w:rsid w:val="00E752A6"/>
    <w:rsid w:val="00E75800"/>
    <w:rsid w:val="00E75A8C"/>
    <w:rsid w:val="00E75B20"/>
    <w:rsid w:val="00E75DC9"/>
    <w:rsid w:val="00E75E5A"/>
    <w:rsid w:val="00E75F42"/>
    <w:rsid w:val="00E766CE"/>
    <w:rsid w:val="00E7690F"/>
    <w:rsid w:val="00E76B9A"/>
    <w:rsid w:val="00E76CAC"/>
    <w:rsid w:val="00E76EF2"/>
    <w:rsid w:val="00E76F97"/>
    <w:rsid w:val="00E76F9B"/>
    <w:rsid w:val="00E772E9"/>
    <w:rsid w:val="00E77DF5"/>
    <w:rsid w:val="00E80C2F"/>
    <w:rsid w:val="00E81F3D"/>
    <w:rsid w:val="00E82267"/>
    <w:rsid w:val="00E822E0"/>
    <w:rsid w:val="00E82640"/>
    <w:rsid w:val="00E82D68"/>
    <w:rsid w:val="00E83973"/>
    <w:rsid w:val="00E8430F"/>
    <w:rsid w:val="00E84741"/>
    <w:rsid w:val="00E84A68"/>
    <w:rsid w:val="00E84A8B"/>
    <w:rsid w:val="00E84CAA"/>
    <w:rsid w:val="00E850C8"/>
    <w:rsid w:val="00E857CE"/>
    <w:rsid w:val="00E860CB"/>
    <w:rsid w:val="00E86439"/>
    <w:rsid w:val="00E8662E"/>
    <w:rsid w:val="00E867FE"/>
    <w:rsid w:val="00E86922"/>
    <w:rsid w:val="00E86D6D"/>
    <w:rsid w:val="00E8757D"/>
    <w:rsid w:val="00E87F79"/>
    <w:rsid w:val="00E90032"/>
    <w:rsid w:val="00E90B75"/>
    <w:rsid w:val="00E9110D"/>
    <w:rsid w:val="00E918EA"/>
    <w:rsid w:val="00E9198D"/>
    <w:rsid w:val="00E921AF"/>
    <w:rsid w:val="00E923B3"/>
    <w:rsid w:val="00E92696"/>
    <w:rsid w:val="00E9273A"/>
    <w:rsid w:val="00E9299E"/>
    <w:rsid w:val="00E932C3"/>
    <w:rsid w:val="00E935E3"/>
    <w:rsid w:val="00E936A7"/>
    <w:rsid w:val="00E93A26"/>
    <w:rsid w:val="00E94214"/>
    <w:rsid w:val="00E94AAC"/>
    <w:rsid w:val="00E94BA6"/>
    <w:rsid w:val="00E94EB3"/>
    <w:rsid w:val="00E95077"/>
    <w:rsid w:val="00E956CF"/>
    <w:rsid w:val="00E95948"/>
    <w:rsid w:val="00E96DB1"/>
    <w:rsid w:val="00E96FDE"/>
    <w:rsid w:val="00E9714D"/>
    <w:rsid w:val="00E971F7"/>
    <w:rsid w:val="00E9729D"/>
    <w:rsid w:val="00EA0B71"/>
    <w:rsid w:val="00EA0C31"/>
    <w:rsid w:val="00EA0D13"/>
    <w:rsid w:val="00EA13F8"/>
    <w:rsid w:val="00EA1406"/>
    <w:rsid w:val="00EA1420"/>
    <w:rsid w:val="00EA1504"/>
    <w:rsid w:val="00EA19FB"/>
    <w:rsid w:val="00EA1A30"/>
    <w:rsid w:val="00EA1C26"/>
    <w:rsid w:val="00EA1E4A"/>
    <w:rsid w:val="00EA2156"/>
    <w:rsid w:val="00EA234E"/>
    <w:rsid w:val="00EA25BB"/>
    <w:rsid w:val="00EA2CC6"/>
    <w:rsid w:val="00EA2D89"/>
    <w:rsid w:val="00EA2EF7"/>
    <w:rsid w:val="00EA3081"/>
    <w:rsid w:val="00EA3133"/>
    <w:rsid w:val="00EA38AC"/>
    <w:rsid w:val="00EA3BD9"/>
    <w:rsid w:val="00EA3E9C"/>
    <w:rsid w:val="00EA468C"/>
    <w:rsid w:val="00EA4919"/>
    <w:rsid w:val="00EA50C9"/>
    <w:rsid w:val="00EA596F"/>
    <w:rsid w:val="00EA5B84"/>
    <w:rsid w:val="00EA6981"/>
    <w:rsid w:val="00EA7023"/>
    <w:rsid w:val="00EA7058"/>
    <w:rsid w:val="00EA7A4D"/>
    <w:rsid w:val="00EA7A7E"/>
    <w:rsid w:val="00EA7B0B"/>
    <w:rsid w:val="00EA7C08"/>
    <w:rsid w:val="00EB0CA3"/>
    <w:rsid w:val="00EB117D"/>
    <w:rsid w:val="00EB16EB"/>
    <w:rsid w:val="00EB176C"/>
    <w:rsid w:val="00EB2435"/>
    <w:rsid w:val="00EB2562"/>
    <w:rsid w:val="00EB2979"/>
    <w:rsid w:val="00EB2D32"/>
    <w:rsid w:val="00EB307C"/>
    <w:rsid w:val="00EB347B"/>
    <w:rsid w:val="00EB36A6"/>
    <w:rsid w:val="00EB39AC"/>
    <w:rsid w:val="00EB3C37"/>
    <w:rsid w:val="00EB4A28"/>
    <w:rsid w:val="00EB4B45"/>
    <w:rsid w:val="00EB4D8D"/>
    <w:rsid w:val="00EB4F94"/>
    <w:rsid w:val="00EB5596"/>
    <w:rsid w:val="00EB5BFA"/>
    <w:rsid w:val="00EB5E2C"/>
    <w:rsid w:val="00EB6112"/>
    <w:rsid w:val="00EB65A6"/>
    <w:rsid w:val="00EB6707"/>
    <w:rsid w:val="00EB6C5D"/>
    <w:rsid w:val="00EB6FB2"/>
    <w:rsid w:val="00EB758D"/>
    <w:rsid w:val="00EB7785"/>
    <w:rsid w:val="00EC0025"/>
    <w:rsid w:val="00EC05DA"/>
    <w:rsid w:val="00EC069C"/>
    <w:rsid w:val="00EC0CD2"/>
    <w:rsid w:val="00EC1457"/>
    <w:rsid w:val="00EC1953"/>
    <w:rsid w:val="00EC1DA4"/>
    <w:rsid w:val="00EC2456"/>
    <w:rsid w:val="00EC24BC"/>
    <w:rsid w:val="00EC24F8"/>
    <w:rsid w:val="00EC2A67"/>
    <w:rsid w:val="00EC3082"/>
    <w:rsid w:val="00EC35E5"/>
    <w:rsid w:val="00EC371C"/>
    <w:rsid w:val="00EC3EDD"/>
    <w:rsid w:val="00EC426A"/>
    <w:rsid w:val="00EC4326"/>
    <w:rsid w:val="00EC44B6"/>
    <w:rsid w:val="00EC4726"/>
    <w:rsid w:val="00EC4C8C"/>
    <w:rsid w:val="00EC52F6"/>
    <w:rsid w:val="00EC543D"/>
    <w:rsid w:val="00EC54C1"/>
    <w:rsid w:val="00EC6047"/>
    <w:rsid w:val="00EC612F"/>
    <w:rsid w:val="00EC6421"/>
    <w:rsid w:val="00EC66C4"/>
    <w:rsid w:val="00EC6D91"/>
    <w:rsid w:val="00EC7704"/>
    <w:rsid w:val="00EC79C0"/>
    <w:rsid w:val="00EC7AAA"/>
    <w:rsid w:val="00EC7DD6"/>
    <w:rsid w:val="00ED00EA"/>
    <w:rsid w:val="00ED075A"/>
    <w:rsid w:val="00ED0A6A"/>
    <w:rsid w:val="00ED0BF6"/>
    <w:rsid w:val="00ED0C02"/>
    <w:rsid w:val="00ED0D7F"/>
    <w:rsid w:val="00ED0E18"/>
    <w:rsid w:val="00ED11C0"/>
    <w:rsid w:val="00ED1892"/>
    <w:rsid w:val="00ED20C9"/>
    <w:rsid w:val="00ED23CE"/>
    <w:rsid w:val="00ED26D3"/>
    <w:rsid w:val="00ED28F5"/>
    <w:rsid w:val="00ED295B"/>
    <w:rsid w:val="00ED2E0D"/>
    <w:rsid w:val="00ED2E85"/>
    <w:rsid w:val="00ED2F31"/>
    <w:rsid w:val="00ED3164"/>
    <w:rsid w:val="00ED3245"/>
    <w:rsid w:val="00ED335F"/>
    <w:rsid w:val="00ED37AB"/>
    <w:rsid w:val="00ED398D"/>
    <w:rsid w:val="00ED444D"/>
    <w:rsid w:val="00ED46DD"/>
    <w:rsid w:val="00ED5034"/>
    <w:rsid w:val="00ED5823"/>
    <w:rsid w:val="00ED58CF"/>
    <w:rsid w:val="00ED5968"/>
    <w:rsid w:val="00ED5E2D"/>
    <w:rsid w:val="00ED69B4"/>
    <w:rsid w:val="00ED7A69"/>
    <w:rsid w:val="00ED7F32"/>
    <w:rsid w:val="00EE0064"/>
    <w:rsid w:val="00EE03D0"/>
    <w:rsid w:val="00EE0788"/>
    <w:rsid w:val="00EE083B"/>
    <w:rsid w:val="00EE0C2D"/>
    <w:rsid w:val="00EE0CF7"/>
    <w:rsid w:val="00EE118A"/>
    <w:rsid w:val="00EE139D"/>
    <w:rsid w:val="00EE19C6"/>
    <w:rsid w:val="00EE1AF5"/>
    <w:rsid w:val="00EE1B02"/>
    <w:rsid w:val="00EE29A1"/>
    <w:rsid w:val="00EE315D"/>
    <w:rsid w:val="00EE35B9"/>
    <w:rsid w:val="00EE3FF9"/>
    <w:rsid w:val="00EE43E6"/>
    <w:rsid w:val="00EE4A0B"/>
    <w:rsid w:val="00EE4A70"/>
    <w:rsid w:val="00EE555F"/>
    <w:rsid w:val="00EE5628"/>
    <w:rsid w:val="00EE5677"/>
    <w:rsid w:val="00EE5783"/>
    <w:rsid w:val="00EE589E"/>
    <w:rsid w:val="00EE5A8C"/>
    <w:rsid w:val="00EE5CC5"/>
    <w:rsid w:val="00EE5D18"/>
    <w:rsid w:val="00EE60E2"/>
    <w:rsid w:val="00EE669F"/>
    <w:rsid w:val="00EE66B1"/>
    <w:rsid w:val="00EE6744"/>
    <w:rsid w:val="00EE6E80"/>
    <w:rsid w:val="00EE71DF"/>
    <w:rsid w:val="00EE723C"/>
    <w:rsid w:val="00EE7273"/>
    <w:rsid w:val="00EE7E4D"/>
    <w:rsid w:val="00EF0EA0"/>
    <w:rsid w:val="00EF17F0"/>
    <w:rsid w:val="00EF1C62"/>
    <w:rsid w:val="00EF20AB"/>
    <w:rsid w:val="00EF231B"/>
    <w:rsid w:val="00EF257D"/>
    <w:rsid w:val="00EF270C"/>
    <w:rsid w:val="00EF2E99"/>
    <w:rsid w:val="00EF35D2"/>
    <w:rsid w:val="00EF3694"/>
    <w:rsid w:val="00EF3D81"/>
    <w:rsid w:val="00EF4431"/>
    <w:rsid w:val="00EF5817"/>
    <w:rsid w:val="00EF5E58"/>
    <w:rsid w:val="00EF6098"/>
    <w:rsid w:val="00EF615F"/>
    <w:rsid w:val="00EF6355"/>
    <w:rsid w:val="00EF671A"/>
    <w:rsid w:val="00EF7016"/>
    <w:rsid w:val="00EF701E"/>
    <w:rsid w:val="00EF7102"/>
    <w:rsid w:val="00EF72F5"/>
    <w:rsid w:val="00EF7547"/>
    <w:rsid w:val="00EF76EE"/>
    <w:rsid w:val="00EF7EEB"/>
    <w:rsid w:val="00EF7F41"/>
    <w:rsid w:val="00F000A1"/>
    <w:rsid w:val="00F00368"/>
    <w:rsid w:val="00F003E1"/>
    <w:rsid w:val="00F00A69"/>
    <w:rsid w:val="00F00BCD"/>
    <w:rsid w:val="00F00CE3"/>
    <w:rsid w:val="00F01336"/>
    <w:rsid w:val="00F0146C"/>
    <w:rsid w:val="00F01882"/>
    <w:rsid w:val="00F01B8B"/>
    <w:rsid w:val="00F025BB"/>
    <w:rsid w:val="00F025CD"/>
    <w:rsid w:val="00F027E5"/>
    <w:rsid w:val="00F02A23"/>
    <w:rsid w:val="00F02AE4"/>
    <w:rsid w:val="00F02E28"/>
    <w:rsid w:val="00F030AF"/>
    <w:rsid w:val="00F03332"/>
    <w:rsid w:val="00F036D3"/>
    <w:rsid w:val="00F0433E"/>
    <w:rsid w:val="00F053BD"/>
    <w:rsid w:val="00F05594"/>
    <w:rsid w:val="00F05908"/>
    <w:rsid w:val="00F059CC"/>
    <w:rsid w:val="00F05A1A"/>
    <w:rsid w:val="00F05D8B"/>
    <w:rsid w:val="00F05EBD"/>
    <w:rsid w:val="00F061A0"/>
    <w:rsid w:val="00F0699E"/>
    <w:rsid w:val="00F06C89"/>
    <w:rsid w:val="00F0707C"/>
    <w:rsid w:val="00F07481"/>
    <w:rsid w:val="00F0766B"/>
    <w:rsid w:val="00F07B9F"/>
    <w:rsid w:val="00F101FE"/>
    <w:rsid w:val="00F1024E"/>
    <w:rsid w:val="00F1039C"/>
    <w:rsid w:val="00F1043D"/>
    <w:rsid w:val="00F10B6B"/>
    <w:rsid w:val="00F10F9B"/>
    <w:rsid w:val="00F1104E"/>
    <w:rsid w:val="00F11666"/>
    <w:rsid w:val="00F11792"/>
    <w:rsid w:val="00F117D9"/>
    <w:rsid w:val="00F11A43"/>
    <w:rsid w:val="00F129D8"/>
    <w:rsid w:val="00F12B6F"/>
    <w:rsid w:val="00F12EAC"/>
    <w:rsid w:val="00F143B3"/>
    <w:rsid w:val="00F14E56"/>
    <w:rsid w:val="00F15486"/>
    <w:rsid w:val="00F159E4"/>
    <w:rsid w:val="00F16984"/>
    <w:rsid w:val="00F16B76"/>
    <w:rsid w:val="00F17DB2"/>
    <w:rsid w:val="00F17DC4"/>
    <w:rsid w:val="00F17F60"/>
    <w:rsid w:val="00F200E7"/>
    <w:rsid w:val="00F2046B"/>
    <w:rsid w:val="00F204CA"/>
    <w:rsid w:val="00F20907"/>
    <w:rsid w:val="00F20D8D"/>
    <w:rsid w:val="00F21550"/>
    <w:rsid w:val="00F21967"/>
    <w:rsid w:val="00F21D7A"/>
    <w:rsid w:val="00F22257"/>
    <w:rsid w:val="00F2246A"/>
    <w:rsid w:val="00F22B9A"/>
    <w:rsid w:val="00F22F01"/>
    <w:rsid w:val="00F24038"/>
    <w:rsid w:val="00F240DB"/>
    <w:rsid w:val="00F242E3"/>
    <w:rsid w:val="00F24321"/>
    <w:rsid w:val="00F2458C"/>
    <w:rsid w:val="00F254FE"/>
    <w:rsid w:val="00F25ACF"/>
    <w:rsid w:val="00F261F1"/>
    <w:rsid w:val="00F263A2"/>
    <w:rsid w:val="00F2688F"/>
    <w:rsid w:val="00F26982"/>
    <w:rsid w:val="00F26EDF"/>
    <w:rsid w:val="00F2701B"/>
    <w:rsid w:val="00F27449"/>
    <w:rsid w:val="00F2760C"/>
    <w:rsid w:val="00F27646"/>
    <w:rsid w:val="00F27B24"/>
    <w:rsid w:val="00F27F3F"/>
    <w:rsid w:val="00F30209"/>
    <w:rsid w:val="00F3034B"/>
    <w:rsid w:val="00F30829"/>
    <w:rsid w:val="00F30871"/>
    <w:rsid w:val="00F308EC"/>
    <w:rsid w:val="00F30932"/>
    <w:rsid w:val="00F30E88"/>
    <w:rsid w:val="00F311CB"/>
    <w:rsid w:val="00F315A9"/>
    <w:rsid w:val="00F31979"/>
    <w:rsid w:val="00F31EFC"/>
    <w:rsid w:val="00F32374"/>
    <w:rsid w:val="00F32995"/>
    <w:rsid w:val="00F32BDF"/>
    <w:rsid w:val="00F3302B"/>
    <w:rsid w:val="00F3303B"/>
    <w:rsid w:val="00F33201"/>
    <w:rsid w:val="00F3355A"/>
    <w:rsid w:val="00F33F19"/>
    <w:rsid w:val="00F344B5"/>
    <w:rsid w:val="00F34AA1"/>
    <w:rsid w:val="00F35322"/>
    <w:rsid w:val="00F354CB"/>
    <w:rsid w:val="00F35779"/>
    <w:rsid w:val="00F369D0"/>
    <w:rsid w:val="00F36C4E"/>
    <w:rsid w:val="00F3704A"/>
    <w:rsid w:val="00F371ED"/>
    <w:rsid w:val="00F37539"/>
    <w:rsid w:val="00F3766B"/>
    <w:rsid w:val="00F37A61"/>
    <w:rsid w:val="00F37CC4"/>
    <w:rsid w:val="00F37D0A"/>
    <w:rsid w:val="00F40031"/>
    <w:rsid w:val="00F404EE"/>
    <w:rsid w:val="00F40CC6"/>
    <w:rsid w:val="00F40E9C"/>
    <w:rsid w:val="00F410FF"/>
    <w:rsid w:val="00F41404"/>
    <w:rsid w:val="00F41695"/>
    <w:rsid w:val="00F418BC"/>
    <w:rsid w:val="00F420E0"/>
    <w:rsid w:val="00F429E0"/>
    <w:rsid w:val="00F42B45"/>
    <w:rsid w:val="00F42CED"/>
    <w:rsid w:val="00F42FBA"/>
    <w:rsid w:val="00F4332D"/>
    <w:rsid w:val="00F43938"/>
    <w:rsid w:val="00F43C37"/>
    <w:rsid w:val="00F444F7"/>
    <w:rsid w:val="00F44621"/>
    <w:rsid w:val="00F44C5D"/>
    <w:rsid w:val="00F453BD"/>
    <w:rsid w:val="00F453DB"/>
    <w:rsid w:val="00F45B8B"/>
    <w:rsid w:val="00F46066"/>
    <w:rsid w:val="00F462B6"/>
    <w:rsid w:val="00F46BFB"/>
    <w:rsid w:val="00F46CF8"/>
    <w:rsid w:val="00F47767"/>
    <w:rsid w:val="00F47A13"/>
    <w:rsid w:val="00F503B7"/>
    <w:rsid w:val="00F504E9"/>
    <w:rsid w:val="00F50634"/>
    <w:rsid w:val="00F50AE4"/>
    <w:rsid w:val="00F50F97"/>
    <w:rsid w:val="00F5163B"/>
    <w:rsid w:val="00F51D9A"/>
    <w:rsid w:val="00F51FB4"/>
    <w:rsid w:val="00F5202E"/>
    <w:rsid w:val="00F523B0"/>
    <w:rsid w:val="00F52720"/>
    <w:rsid w:val="00F52979"/>
    <w:rsid w:val="00F532D9"/>
    <w:rsid w:val="00F5404B"/>
    <w:rsid w:val="00F54164"/>
    <w:rsid w:val="00F541E0"/>
    <w:rsid w:val="00F546C2"/>
    <w:rsid w:val="00F55146"/>
    <w:rsid w:val="00F551FB"/>
    <w:rsid w:val="00F552B7"/>
    <w:rsid w:val="00F554A7"/>
    <w:rsid w:val="00F55AD6"/>
    <w:rsid w:val="00F55E1B"/>
    <w:rsid w:val="00F55FAE"/>
    <w:rsid w:val="00F5626E"/>
    <w:rsid w:val="00F56452"/>
    <w:rsid w:val="00F56BF8"/>
    <w:rsid w:val="00F56C06"/>
    <w:rsid w:val="00F56C89"/>
    <w:rsid w:val="00F56CB2"/>
    <w:rsid w:val="00F5706B"/>
    <w:rsid w:val="00F5730F"/>
    <w:rsid w:val="00F578B6"/>
    <w:rsid w:val="00F60069"/>
    <w:rsid w:val="00F6031C"/>
    <w:rsid w:val="00F6044B"/>
    <w:rsid w:val="00F60932"/>
    <w:rsid w:val="00F60D17"/>
    <w:rsid w:val="00F613A2"/>
    <w:rsid w:val="00F6147A"/>
    <w:rsid w:val="00F615D8"/>
    <w:rsid w:val="00F61CF2"/>
    <w:rsid w:val="00F61FB8"/>
    <w:rsid w:val="00F621A7"/>
    <w:rsid w:val="00F6276F"/>
    <w:rsid w:val="00F62DB4"/>
    <w:rsid w:val="00F63AF6"/>
    <w:rsid w:val="00F63D0A"/>
    <w:rsid w:val="00F63FD9"/>
    <w:rsid w:val="00F64095"/>
    <w:rsid w:val="00F64131"/>
    <w:rsid w:val="00F641FB"/>
    <w:rsid w:val="00F6426A"/>
    <w:rsid w:val="00F643F1"/>
    <w:rsid w:val="00F649AC"/>
    <w:rsid w:val="00F64FB5"/>
    <w:rsid w:val="00F65193"/>
    <w:rsid w:val="00F65FFE"/>
    <w:rsid w:val="00F66550"/>
    <w:rsid w:val="00F66B6B"/>
    <w:rsid w:val="00F66FE1"/>
    <w:rsid w:val="00F670DF"/>
    <w:rsid w:val="00F67222"/>
    <w:rsid w:val="00F704D0"/>
    <w:rsid w:val="00F705E0"/>
    <w:rsid w:val="00F706F4"/>
    <w:rsid w:val="00F70E4B"/>
    <w:rsid w:val="00F70E6B"/>
    <w:rsid w:val="00F7132E"/>
    <w:rsid w:val="00F71692"/>
    <w:rsid w:val="00F717F4"/>
    <w:rsid w:val="00F71825"/>
    <w:rsid w:val="00F71B83"/>
    <w:rsid w:val="00F723DA"/>
    <w:rsid w:val="00F7280E"/>
    <w:rsid w:val="00F728D0"/>
    <w:rsid w:val="00F72915"/>
    <w:rsid w:val="00F729C6"/>
    <w:rsid w:val="00F72C03"/>
    <w:rsid w:val="00F72E19"/>
    <w:rsid w:val="00F72E34"/>
    <w:rsid w:val="00F73152"/>
    <w:rsid w:val="00F73A6C"/>
    <w:rsid w:val="00F73C0C"/>
    <w:rsid w:val="00F73FE9"/>
    <w:rsid w:val="00F743AB"/>
    <w:rsid w:val="00F74709"/>
    <w:rsid w:val="00F74EDD"/>
    <w:rsid w:val="00F74EFE"/>
    <w:rsid w:val="00F7514E"/>
    <w:rsid w:val="00F75672"/>
    <w:rsid w:val="00F7577A"/>
    <w:rsid w:val="00F758FD"/>
    <w:rsid w:val="00F7595F"/>
    <w:rsid w:val="00F75E29"/>
    <w:rsid w:val="00F7609E"/>
    <w:rsid w:val="00F7618C"/>
    <w:rsid w:val="00F76414"/>
    <w:rsid w:val="00F765DA"/>
    <w:rsid w:val="00F7677C"/>
    <w:rsid w:val="00F7685D"/>
    <w:rsid w:val="00F76C1D"/>
    <w:rsid w:val="00F778D3"/>
    <w:rsid w:val="00F77F16"/>
    <w:rsid w:val="00F80273"/>
    <w:rsid w:val="00F802EA"/>
    <w:rsid w:val="00F8091C"/>
    <w:rsid w:val="00F80C90"/>
    <w:rsid w:val="00F80DDE"/>
    <w:rsid w:val="00F81922"/>
    <w:rsid w:val="00F81A71"/>
    <w:rsid w:val="00F8241E"/>
    <w:rsid w:val="00F82589"/>
    <w:rsid w:val="00F82BA3"/>
    <w:rsid w:val="00F82D8E"/>
    <w:rsid w:val="00F82E41"/>
    <w:rsid w:val="00F82E87"/>
    <w:rsid w:val="00F83007"/>
    <w:rsid w:val="00F83377"/>
    <w:rsid w:val="00F833CA"/>
    <w:rsid w:val="00F836BF"/>
    <w:rsid w:val="00F83D86"/>
    <w:rsid w:val="00F83F03"/>
    <w:rsid w:val="00F84E6D"/>
    <w:rsid w:val="00F8555F"/>
    <w:rsid w:val="00F85773"/>
    <w:rsid w:val="00F86233"/>
    <w:rsid w:val="00F86585"/>
    <w:rsid w:val="00F865A0"/>
    <w:rsid w:val="00F87AE9"/>
    <w:rsid w:val="00F87B5B"/>
    <w:rsid w:val="00F87E66"/>
    <w:rsid w:val="00F901F8"/>
    <w:rsid w:val="00F9040C"/>
    <w:rsid w:val="00F90956"/>
    <w:rsid w:val="00F909C1"/>
    <w:rsid w:val="00F90B4A"/>
    <w:rsid w:val="00F914BE"/>
    <w:rsid w:val="00F914F4"/>
    <w:rsid w:val="00F917E5"/>
    <w:rsid w:val="00F91889"/>
    <w:rsid w:val="00F91D08"/>
    <w:rsid w:val="00F91FBF"/>
    <w:rsid w:val="00F923F3"/>
    <w:rsid w:val="00F9267E"/>
    <w:rsid w:val="00F92B3C"/>
    <w:rsid w:val="00F92C96"/>
    <w:rsid w:val="00F92DDD"/>
    <w:rsid w:val="00F92E4C"/>
    <w:rsid w:val="00F93590"/>
    <w:rsid w:val="00F93DDA"/>
    <w:rsid w:val="00F93E5A"/>
    <w:rsid w:val="00F93FD7"/>
    <w:rsid w:val="00F94091"/>
    <w:rsid w:val="00F94428"/>
    <w:rsid w:val="00F94436"/>
    <w:rsid w:val="00F9447A"/>
    <w:rsid w:val="00F944FF"/>
    <w:rsid w:val="00F9478F"/>
    <w:rsid w:val="00F94BDB"/>
    <w:rsid w:val="00F94C92"/>
    <w:rsid w:val="00F94CBA"/>
    <w:rsid w:val="00F94D8F"/>
    <w:rsid w:val="00F94E28"/>
    <w:rsid w:val="00F94EA0"/>
    <w:rsid w:val="00F951EB"/>
    <w:rsid w:val="00F95757"/>
    <w:rsid w:val="00F95B17"/>
    <w:rsid w:val="00F95C1D"/>
    <w:rsid w:val="00F95CEE"/>
    <w:rsid w:val="00F95F40"/>
    <w:rsid w:val="00F962EF"/>
    <w:rsid w:val="00F963B0"/>
    <w:rsid w:val="00F96D16"/>
    <w:rsid w:val="00F96E54"/>
    <w:rsid w:val="00F97484"/>
    <w:rsid w:val="00F9781D"/>
    <w:rsid w:val="00FA0076"/>
    <w:rsid w:val="00FA0199"/>
    <w:rsid w:val="00FA04CB"/>
    <w:rsid w:val="00FA0E87"/>
    <w:rsid w:val="00FA0FA6"/>
    <w:rsid w:val="00FA128B"/>
    <w:rsid w:val="00FA1542"/>
    <w:rsid w:val="00FA1701"/>
    <w:rsid w:val="00FA1B0F"/>
    <w:rsid w:val="00FA1C79"/>
    <w:rsid w:val="00FA2062"/>
    <w:rsid w:val="00FA209A"/>
    <w:rsid w:val="00FA22C5"/>
    <w:rsid w:val="00FA273A"/>
    <w:rsid w:val="00FA2A2F"/>
    <w:rsid w:val="00FA2A3C"/>
    <w:rsid w:val="00FA2AC8"/>
    <w:rsid w:val="00FA31EB"/>
    <w:rsid w:val="00FA344B"/>
    <w:rsid w:val="00FA34A6"/>
    <w:rsid w:val="00FA3976"/>
    <w:rsid w:val="00FA3AFF"/>
    <w:rsid w:val="00FA3F1B"/>
    <w:rsid w:val="00FA41B3"/>
    <w:rsid w:val="00FA4974"/>
    <w:rsid w:val="00FA530F"/>
    <w:rsid w:val="00FA53F2"/>
    <w:rsid w:val="00FA5457"/>
    <w:rsid w:val="00FA557A"/>
    <w:rsid w:val="00FA570F"/>
    <w:rsid w:val="00FA6574"/>
    <w:rsid w:val="00FA668C"/>
    <w:rsid w:val="00FA668F"/>
    <w:rsid w:val="00FA6A76"/>
    <w:rsid w:val="00FA6CA9"/>
    <w:rsid w:val="00FA6EE4"/>
    <w:rsid w:val="00FA76F3"/>
    <w:rsid w:val="00FB0967"/>
    <w:rsid w:val="00FB0C47"/>
    <w:rsid w:val="00FB1B73"/>
    <w:rsid w:val="00FB1C3C"/>
    <w:rsid w:val="00FB1C50"/>
    <w:rsid w:val="00FB2679"/>
    <w:rsid w:val="00FB2ACD"/>
    <w:rsid w:val="00FB2B02"/>
    <w:rsid w:val="00FB2FB0"/>
    <w:rsid w:val="00FB369E"/>
    <w:rsid w:val="00FB3724"/>
    <w:rsid w:val="00FB3CF8"/>
    <w:rsid w:val="00FB46E4"/>
    <w:rsid w:val="00FB4FFA"/>
    <w:rsid w:val="00FB5900"/>
    <w:rsid w:val="00FB5B10"/>
    <w:rsid w:val="00FB5BBC"/>
    <w:rsid w:val="00FB5EC5"/>
    <w:rsid w:val="00FB5FC8"/>
    <w:rsid w:val="00FB6463"/>
    <w:rsid w:val="00FB64B0"/>
    <w:rsid w:val="00FB72D9"/>
    <w:rsid w:val="00FB7D0B"/>
    <w:rsid w:val="00FC09C2"/>
    <w:rsid w:val="00FC0EDC"/>
    <w:rsid w:val="00FC12D6"/>
    <w:rsid w:val="00FC1912"/>
    <w:rsid w:val="00FC1BA5"/>
    <w:rsid w:val="00FC1D68"/>
    <w:rsid w:val="00FC1DD9"/>
    <w:rsid w:val="00FC23F4"/>
    <w:rsid w:val="00FC28DC"/>
    <w:rsid w:val="00FC2C17"/>
    <w:rsid w:val="00FC2C45"/>
    <w:rsid w:val="00FC2C4A"/>
    <w:rsid w:val="00FC2EF6"/>
    <w:rsid w:val="00FC2F21"/>
    <w:rsid w:val="00FC2F43"/>
    <w:rsid w:val="00FC2FBD"/>
    <w:rsid w:val="00FC3187"/>
    <w:rsid w:val="00FC34A1"/>
    <w:rsid w:val="00FC3856"/>
    <w:rsid w:val="00FC3C04"/>
    <w:rsid w:val="00FC4249"/>
    <w:rsid w:val="00FC4466"/>
    <w:rsid w:val="00FC449B"/>
    <w:rsid w:val="00FC44B6"/>
    <w:rsid w:val="00FC49B1"/>
    <w:rsid w:val="00FC4DF3"/>
    <w:rsid w:val="00FC537E"/>
    <w:rsid w:val="00FC5E60"/>
    <w:rsid w:val="00FC601A"/>
    <w:rsid w:val="00FC6266"/>
    <w:rsid w:val="00FC643F"/>
    <w:rsid w:val="00FC6568"/>
    <w:rsid w:val="00FC6BF5"/>
    <w:rsid w:val="00FC6CEB"/>
    <w:rsid w:val="00FC6DED"/>
    <w:rsid w:val="00FC78CA"/>
    <w:rsid w:val="00FC7B22"/>
    <w:rsid w:val="00FC7CD2"/>
    <w:rsid w:val="00FC7D77"/>
    <w:rsid w:val="00FC7E24"/>
    <w:rsid w:val="00FD0299"/>
    <w:rsid w:val="00FD0737"/>
    <w:rsid w:val="00FD0802"/>
    <w:rsid w:val="00FD09BD"/>
    <w:rsid w:val="00FD0DF2"/>
    <w:rsid w:val="00FD1288"/>
    <w:rsid w:val="00FD156F"/>
    <w:rsid w:val="00FD1D68"/>
    <w:rsid w:val="00FD209B"/>
    <w:rsid w:val="00FD2705"/>
    <w:rsid w:val="00FD2A11"/>
    <w:rsid w:val="00FD2CE6"/>
    <w:rsid w:val="00FD2E33"/>
    <w:rsid w:val="00FD392E"/>
    <w:rsid w:val="00FD3B15"/>
    <w:rsid w:val="00FD4031"/>
    <w:rsid w:val="00FD4268"/>
    <w:rsid w:val="00FD4487"/>
    <w:rsid w:val="00FD44CC"/>
    <w:rsid w:val="00FD4708"/>
    <w:rsid w:val="00FD4822"/>
    <w:rsid w:val="00FD4824"/>
    <w:rsid w:val="00FD4A5F"/>
    <w:rsid w:val="00FD5059"/>
    <w:rsid w:val="00FD5079"/>
    <w:rsid w:val="00FD526A"/>
    <w:rsid w:val="00FD5D2E"/>
    <w:rsid w:val="00FD5F38"/>
    <w:rsid w:val="00FD5F3A"/>
    <w:rsid w:val="00FD5FA9"/>
    <w:rsid w:val="00FD6621"/>
    <w:rsid w:val="00FD67EF"/>
    <w:rsid w:val="00FD6BBA"/>
    <w:rsid w:val="00FD6CC7"/>
    <w:rsid w:val="00FD6F47"/>
    <w:rsid w:val="00FE03B1"/>
    <w:rsid w:val="00FE0EBD"/>
    <w:rsid w:val="00FE1030"/>
    <w:rsid w:val="00FE1BF0"/>
    <w:rsid w:val="00FE20DB"/>
    <w:rsid w:val="00FE27DF"/>
    <w:rsid w:val="00FE28E5"/>
    <w:rsid w:val="00FE35ED"/>
    <w:rsid w:val="00FE37EA"/>
    <w:rsid w:val="00FE383C"/>
    <w:rsid w:val="00FE3973"/>
    <w:rsid w:val="00FE3F14"/>
    <w:rsid w:val="00FE4333"/>
    <w:rsid w:val="00FE477D"/>
    <w:rsid w:val="00FE4BD3"/>
    <w:rsid w:val="00FE4E95"/>
    <w:rsid w:val="00FE4EE3"/>
    <w:rsid w:val="00FE4FA6"/>
    <w:rsid w:val="00FE5241"/>
    <w:rsid w:val="00FE57D8"/>
    <w:rsid w:val="00FE5911"/>
    <w:rsid w:val="00FE5927"/>
    <w:rsid w:val="00FE62DB"/>
    <w:rsid w:val="00FE660E"/>
    <w:rsid w:val="00FE69DD"/>
    <w:rsid w:val="00FE69EB"/>
    <w:rsid w:val="00FE6D9F"/>
    <w:rsid w:val="00FE7097"/>
    <w:rsid w:val="00FE711C"/>
    <w:rsid w:val="00FE724B"/>
    <w:rsid w:val="00FE75CD"/>
    <w:rsid w:val="00FF06EC"/>
    <w:rsid w:val="00FF06ED"/>
    <w:rsid w:val="00FF0992"/>
    <w:rsid w:val="00FF0C9D"/>
    <w:rsid w:val="00FF0CFE"/>
    <w:rsid w:val="00FF11A9"/>
    <w:rsid w:val="00FF16DA"/>
    <w:rsid w:val="00FF1C9E"/>
    <w:rsid w:val="00FF2042"/>
    <w:rsid w:val="00FF21B5"/>
    <w:rsid w:val="00FF268E"/>
    <w:rsid w:val="00FF2E6A"/>
    <w:rsid w:val="00FF3337"/>
    <w:rsid w:val="00FF4071"/>
    <w:rsid w:val="00FF505F"/>
    <w:rsid w:val="00FF5171"/>
    <w:rsid w:val="00FF52E8"/>
    <w:rsid w:val="00FF5F09"/>
    <w:rsid w:val="00FF611C"/>
    <w:rsid w:val="00FF6186"/>
    <w:rsid w:val="00FF6243"/>
    <w:rsid w:val="00FF6382"/>
    <w:rsid w:val="00FF65CF"/>
    <w:rsid w:val="00FF6FBD"/>
    <w:rsid w:val="00FF701E"/>
    <w:rsid w:val="00FF71F9"/>
    <w:rsid w:val="00FF7313"/>
    <w:rsid w:val="00FF7A2A"/>
    <w:rsid w:val="00FF7DED"/>
    <w:rsid w:val="00FF7F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F158152D-FD5B-4451-A373-F17632452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lsdException w:name="index heading" w:semiHidden="1" w:uiPriority="0"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nhideWhenUsed="1"/>
    <w:lsdException w:name="List" w:semiHidden="1" w:uiPriority="0" w:unhideWhenUsed="1"/>
    <w:lsdException w:name="List Bullet" w:semiHidden="1" w:unhideWhenUsed="1"/>
    <w:lsdException w:name="List 2" w:semiHidden="1" w:uiPriority="0"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Body Text First Indent" w:uiPriority="0"/>
    <w:lsdException w:name="Body Text First Indent 2" w:semiHidden="1" w:uiPriority="0" w:unhideWhenUsed="1" w:qFormat="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lsdException w:name="Strong" w:uiPriority="0" w:qFormat="1"/>
    <w:lsdException w:name="Emphasis" w:qFormat="1"/>
    <w:lsdException w:name="Document Map" w:semiHidden="1" w:uiPriority="0" w:unhideWhenUsed="1" w:qFormat="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B53A06"/>
    <w:rPr>
      <w:rFonts w:ascii="Times New Roman" w:eastAsia="Times New Roman" w:hAnsi="Times New Roman"/>
      <w:sz w:val="24"/>
      <w:szCs w:val="24"/>
    </w:rPr>
  </w:style>
  <w:style w:type="paragraph" w:styleId="13">
    <w:name w:val="heading 1"/>
    <w:aliases w:val="H1,Заголовок 1 Знак Знак Знак Знак,Знак5,новая страница,Заголовок 1 Знак Знак,Заголовок 1 Знак Знак Знак"/>
    <w:basedOn w:val="a4"/>
    <w:next w:val="a4"/>
    <w:link w:val="14"/>
    <w:qFormat/>
    <w:rsid w:val="00B53A06"/>
    <w:pPr>
      <w:keepNext/>
      <w:jc w:val="center"/>
      <w:outlineLvl w:val="0"/>
    </w:pPr>
    <w:rPr>
      <w:b/>
    </w:rPr>
  </w:style>
  <w:style w:type="paragraph" w:styleId="20">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ГЛАВА"/>
    <w:basedOn w:val="a4"/>
    <w:next w:val="a4"/>
    <w:link w:val="21"/>
    <w:qFormat/>
    <w:rsid w:val="00B36FE9"/>
    <w:pPr>
      <w:keepNext/>
      <w:jc w:val="center"/>
      <w:outlineLvl w:val="1"/>
    </w:pPr>
    <w:rPr>
      <w:sz w:val="32"/>
      <w:szCs w:val="20"/>
    </w:rPr>
  </w:style>
  <w:style w:type="paragraph" w:styleId="3">
    <w:name w:val="heading 3"/>
    <w:aliases w:val="Знак Знак,OG Heading 3,Знак3 Знак,Знак3,Знак3 Знак Знак Знак,ПодЗаголовок"/>
    <w:basedOn w:val="a4"/>
    <w:next w:val="a4"/>
    <w:link w:val="30"/>
    <w:qFormat/>
    <w:rsid w:val="00B36FE9"/>
    <w:pPr>
      <w:keepNext/>
      <w:jc w:val="center"/>
      <w:outlineLvl w:val="2"/>
    </w:pPr>
    <w:rPr>
      <w:b/>
      <w:sz w:val="28"/>
      <w:szCs w:val="20"/>
    </w:rPr>
  </w:style>
  <w:style w:type="paragraph" w:styleId="4">
    <w:name w:val="heading 4"/>
    <w:basedOn w:val="a4"/>
    <w:next w:val="a4"/>
    <w:link w:val="40"/>
    <w:qFormat/>
    <w:rsid w:val="00DB0514"/>
    <w:pPr>
      <w:keepNext/>
      <w:spacing w:before="240" w:after="60"/>
      <w:outlineLvl w:val="3"/>
    </w:pPr>
    <w:rPr>
      <w:b/>
      <w:bCs/>
      <w:sz w:val="28"/>
      <w:szCs w:val="28"/>
    </w:rPr>
  </w:style>
  <w:style w:type="paragraph" w:styleId="5">
    <w:name w:val="heading 5"/>
    <w:basedOn w:val="a4"/>
    <w:next w:val="a4"/>
    <w:link w:val="50"/>
    <w:qFormat/>
    <w:rsid w:val="00382565"/>
    <w:pPr>
      <w:spacing w:before="240" w:after="60"/>
      <w:outlineLvl w:val="4"/>
    </w:pPr>
    <w:rPr>
      <w:rFonts w:ascii="Calibri" w:hAnsi="Calibri"/>
      <w:b/>
      <w:bCs/>
      <w:i/>
      <w:iCs/>
      <w:sz w:val="26"/>
      <w:szCs w:val="26"/>
    </w:rPr>
  </w:style>
  <w:style w:type="paragraph" w:styleId="6">
    <w:name w:val="heading 6"/>
    <w:basedOn w:val="a4"/>
    <w:next w:val="a4"/>
    <w:link w:val="60"/>
    <w:qFormat/>
    <w:rsid w:val="00382565"/>
    <w:pPr>
      <w:spacing w:before="240" w:after="60"/>
      <w:outlineLvl w:val="5"/>
    </w:pPr>
    <w:rPr>
      <w:rFonts w:ascii="Calibri" w:hAnsi="Calibri"/>
      <w:b/>
      <w:bCs/>
      <w:sz w:val="22"/>
      <w:szCs w:val="22"/>
    </w:rPr>
  </w:style>
  <w:style w:type="paragraph" w:styleId="7">
    <w:name w:val="heading 7"/>
    <w:aliases w:val="Заголовок x.x"/>
    <w:basedOn w:val="a4"/>
    <w:next w:val="a4"/>
    <w:link w:val="70"/>
    <w:qFormat/>
    <w:rsid w:val="00382565"/>
    <w:pPr>
      <w:spacing w:before="240" w:after="60"/>
      <w:outlineLvl w:val="6"/>
    </w:pPr>
    <w:rPr>
      <w:rFonts w:ascii="Calibri" w:hAnsi="Calibri"/>
    </w:rPr>
  </w:style>
  <w:style w:type="paragraph" w:styleId="80">
    <w:name w:val="heading 8"/>
    <w:basedOn w:val="a4"/>
    <w:next w:val="a4"/>
    <w:link w:val="81"/>
    <w:uiPriority w:val="99"/>
    <w:qFormat/>
    <w:rsid w:val="002E0041"/>
    <w:pPr>
      <w:keepNext/>
      <w:outlineLvl w:val="7"/>
    </w:pPr>
    <w:rPr>
      <w:szCs w:val="20"/>
    </w:rPr>
  </w:style>
  <w:style w:type="paragraph" w:styleId="9">
    <w:name w:val="heading 9"/>
    <w:basedOn w:val="a4"/>
    <w:next w:val="a4"/>
    <w:link w:val="90"/>
    <w:uiPriority w:val="99"/>
    <w:qFormat/>
    <w:rsid w:val="00382565"/>
    <w:pPr>
      <w:spacing w:before="240" w:after="60"/>
      <w:outlineLvl w:val="8"/>
    </w:pPr>
    <w:rPr>
      <w:rFonts w:ascii="Cambria" w:hAnsi="Cambria"/>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Заголовок 1 Знак"/>
    <w:aliases w:val="H1 Знак,Заголовок 1 Знак Знак Знак Знак Знак,Знак5 Знак,новая страница Знак,Заголовок 1 Знак Знак Знак1,Заголовок 1 Знак Знак Знак Знак1"/>
    <w:link w:val="13"/>
    <w:qFormat/>
    <w:rsid w:val="00B53A06"/>
    <w:rPr>
      <w:rFonts w:ascii="Times New Roman" w:eastAsia="Times New Roman" w:hAnsi="Times New Roman" w:cs="Times New Roman"/>
      <w:b/>
      <w:sz w:val="24"/>
      <w:szCs w:val="24"/>
      <w:lang w:eastAsia="ru-RU"/>
    </w:rPr>
  </w:style>
  <w:style w:type="character" w:customStyle="1" w:styleId="21">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ГЛАВА Знак"/>
    <w:link w:val="20"/>
    <w:rsid w:val="00B36FE9"/>
    <w:rPr>
      <w:rFonts w:ascii="Times New Roman" w:eastAsia="Times New Roman" w:hAnsi="Times New Roman"/>
      <w:sz w:val="32"/>
    </w:rPr>
  </w:style>
  <w:style w:type="character" w:customStyle="1" w:styleId="30">
    <w:name w:val="Заголовок 3 Знак"/>
    <w:aliases w:val="Знак Знак Знак2,OG Heading 3 Знак,Знак3 Знак Знак,Знак3 Знак1,Знак3 Знак Знак Знак Знак,ПодЗаголовок Знак"/>
    <w:link w:val="3"/>
    <w:qFormat/>
    <w:rsid w:val="00B36FE9"/>
    <w:rPr>
      <w:rFonts w:ascii="Times New Roman" w:eastAsia="Times New Roman" w:hAnsi="Times New Roman"/>
      <w:b/>
      <w:sz w:val="28"/>
    </w:rPr>
  </w:style>
  <w:style w:type="character" w:customStyle="1" w:styleId="40">
    <w:name w:val="Заголовок 4 Знак"/>
    <w:link w:val="4"/>
    <w:rsid w:val="00B36FE9"/>
    <w:rPr>
      <w:rFonts w:ascii="Times New Roman" w:eastAsia="Times New Roman" w:hAnsi="Times New Roman"/>
      <w:b/>
      <w:bCs/>
      <w:sz w:val="28"/>
      <w:szCs w:val="28"/>
    </w:rPr>
  </w:style>
  <w:style w:type="character" w:customStyle="1" w:styleId="50">
    <w:name w:val="Заголовок 5 Знак"/>
    <w:link w:val="5"/>
    <w:rsid w:val="00382565"/>
    <w:rPr>
      <w:rFonts w:ascii="Calibri" w:eastAsia="Times New Roman" w:hAnsi="Calibri" w:cs="Times New Roman"/>
      <w:b/>
      <w:bCs/>
      <w:i/>
      <w:iCs/>
      <w:sz w:val="26"/>
      <w:szCs w:val="26"/>
    </w:rPr>
  </w:style>
  <w:style w:type="character" w:customStyle="1" w:styleId="60">
    <w:name w:val="Заголовок 6 Знак"/>
    <w:link w:val="6"/>
    <w:rsid w:val="00382565"/>
    <w:rPr>
      <w:rFonts w:ascii="Calibri" w:eastAsia="Times New Roman" w:hAnsi="Calibri" w:cs="Times New Roman"/>
      <w:b/>
      <w:bCs/>
      <w:sz w:val="22"/>
      <w:szCs w:val="22"/>
    </w:rPr>
  </w:style>
  <w:style w:type="character" w:customStyle="1" w:styleId="70">
    <w:name w:val="Заголовок 7 Знак"/>
    <w:aliases w:val="Заголовок x.x Знак"/>
    <w:link w:val="7"/>
    <w:qFormat/>
    <w:rsid w:val="00382565"/>
    <w:rPr>
      <w:rFonts w:ascii="Calibri" w:eastAsia="Times New Roman" w:hAnsi="Calibri" w:cs="Times New Roman"/>
      <w:sz w:val="24"/>
      <w:szCs w:val="24"/>
    </w:rPr>
  </w:style>
  <w:style w:type="character" w:customStyle="1" w:styleId="81">
    <w:name w:val="Заголовок 8 Знак"/>
    <w:basedOn w:val="a5"/>
    <w:link w:val="80"/>
    <w:uiPriority w:val="99"/>
    <w:rsid w:val="00DE2F3E"/>
    <w:rPr>
      <w:rFonts w:ascii="Times New Roman" w:eastAsia="Times New Roman" w:hAnsi="Times New Roman"/>
      <w:sz w:val="24"/>
    </w:rPr>
  </w:style>
  <w:style w:type="character" w:customStyle="1" w:styleId="90">
    <w:name w:val="Заголовок 9 Знак"/>
    <w:link w:val="9"/>
    <w:uiPriority w:val="99"/>
    <w:rsid w:val="00382565"/>
    <w:rPr>
      <w:rFonts w:ascii="Cambria" w:eastAsia="Times New Roman" w:hAnsi="Cambria" w:cs="Times New Roman"/>
      <w:sz w:val="22"/>
      <w:szCs w:val="22"/>
    </w:rPr>
  </w:style>
  <w:style w:type="paragraph" w:customStyle="1" w:styleId="a8">
    <w:name w:val="Знак Знак Знак Знак"/>
    <w:basedOn w:val="a4"/>
    <w:rsid w:val="002E0041"/>
    <w:rPr>
      <w:rFonts w:ascii="Verdana" w:hAnsi="Verdana" w:cs="Verdana"/>
      <w:sz w:val="20"/>
      <w:szCs w:val="20"/>
      <w:lang w:val="en-US" w:eastAsia="en-US"/>
    </w:rPr>
  </w:style>
  <w:style w:type="paragraph" w:styleId="a9">
    <w:name w:val="header"/>
    <w:aliases w:val="ВерхКолонтитул, Знак5,Верхний колонтитул Знак Знак, Знак1 Знак Знак,Знак4,Знак8"/>
    <w:basedOn w:val="a4"/>
    <w:link w:val="15"/>
    <w:uiPriority w:val="99"/>
    <w:qFormat/>
    <w:rsid w:val="00B53A06"/>
    <w:pPr>
      <w:tabs>
        <w:tab w:val="center" w:pos="4153"/>
        <w:tab w:val="right" w:pos="8306"/>
      </w:tabs>
    </w:pPr>
  </w:style>
  <w:style w:type="character" w:customStyle="1" w:styleId="15">
    <w:name w:val="Верхний колонтитул Знак1"/>
    <w:aliases w:val="ВерхКолонтитул Знак1, Знак5 Знак1,Верхний колонтитул Знак Знак Знак, Знак1 Знак Знак Знак,Знак4 Знак1,Знак8 Знак1"/>
    <w:link w:val="a9"/>
    <w:rsid w:val="00B53A06"/>
    <w:rPr>
      <w:rFonts w:ascii="Times New Roman" w:eastAsia="Times New Roman" w:hAnsi="Times New Roman" w:cs="Times New Roman"/>
      <w:sz w:val="24"/>
      <w:szCs w:val="24"/>
      <w:lang w:eastAsia="ru-RU"/>
    </w:rPr>
  </w:style>
  <w:style w:type="paragraph" w:customStyle="1" w:styleId="xl87">
    <w:name w:val="xl87"/>
    <w:basedOn w:val="a4"/>
    <w:rsid w:val="00B53A06"/>
    <w:pPr>
      <w:spacing w:before="100" w:beforeAutospacing="1" w:after="100" w:afterAutospacing="1"/>
      <w:textAlignment w:val="top"/>
    </w:pPr>
    <w:rPr>
      <w:rFonts w:ascii="Arial Unicode MS" w:eastAsia="Arial Unicode MS" w:hAnsi="Arial Unicode MS" w:cs="Arial Unicode MS"/>
    </w:rPr>
  </w:style>
  <w:style w:type="character" w:styleId="aa">
    <w:name w:val="page number"/>
    <w:basedOn w:val="a5"/>
    <w:link w:val="16"/>
    <w:qFormat/>
    <w:rsid w:val="00B53A06"/>
  </w:style>
  <w:style w:type="table" w:styleId="ab">
    <w:name w:val="Table Grid"/>
    <w:aliases w:val="Table Grid Report"/>
    <w:basedOn w:val="a6"/>
    <w:uiPriority w:val="59"/>
    <w:qFormat/>
    <w:rsid w:val="0086715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aliases w:val="Основной текст 3 Знак,Основной текст 3 Знак Знак Знак Знак Знак,Основной текст 3 Знак Знак"/>
    <w:basedOn w:val="a4"/>
    <w:qFormat/>
    <w:rsid w:val="00DB0514"/>
    <w:pPr>
      <w:spacing w:line="360" w:lineRule="auto"/>
      <w:jc w:val="center"/>
    </w:pPr>
    <w:rPr>
      <w:sz w:val="28"/>
      <w:szCs w:val="20"/>
    </w:rPr>
  </w:style>
  <w:style w:type="paragraph" w:styleId="ac">
    <w:name w:val="Body Text"/>
    <w:aliases w:val="бпОсновной текст,Body Text Char,body text,Основной текст Знак1,Основной текст Знак Знак,Знак1 Знак Знак,Знак1 Знак,Знак2 Знак Знак,Знак2 Знак1,Знак2 Знак, Знак Знак1 Знак, Знак1 Знак, Знак1, Знак, Знак2 Знак Знак, Знак2 Знак1, Знак2 Знак"/>
    <w:basedOn w:val="a4"/>
    <w:link w:val="ad"/>
    <w:qFormat/>
    <w:rsid w:val="00DB0514"/>
    <w:rPr>
      <w:sz w:val="28"/>
      <w:szCs w:val="20"/>
    </w:rPr>
  </w:style>
  <w:style w:type="character" w:customStyle="1" w:styleId="ad">
    <w:name w:val="Основной текст Знак"/>
    <w:aliases w:val="бпОсновной текст Знак,Body Text Char Знак,body text Знак,Основной текст Знак1 Знак1,Основной текст Знак Знак Знак1,Знак1 Знак Знак Знак1,Знак1 Знак Знак2,Знак2 Знак Знак Знак1,Знак2 Знак1 Знак1,Знак2 Знак Знак2, Знак Знак1 Знак Знак1"/>
    <w:link w:val="ac"/>
    <w:rsid w:val="00F9447A"/>
    <w:rPr>
      <w:rFonts w:ascii="Times New Roman" w:eastAsia="Times New Roman" w:hAnsi="Times New Roman"/>
      <w:sz w:val="28"/>
    </w:rPr>
  </w:style>
  <w:style w:type="paragraph" w:customStyle="1" w:styleId="ConsPlusNonformat">
    <w:name w:val="ConsPlusNonformat"/>
    <w:qFormat/>
    <w:rsid w:val="00136368"/>
    <w:pPr>
      <w:widowControl w:val="0"/>
      <w:autoSpaceDE w:val="0"/>
      <w:autoSpaceDN w:val="0"/>
      <w:adjustRightInd w:val="0"/>
    </w:pPr>
    <w:rPr>
      <w:rFonts w:ascii="Courier New" w:eastAsia="Times New Roman" w:hAnsi="Courier New" w:cs="Courier New"/>
    </w:rPr>
  </w:style>
  <w:style w:type="paragraph" w:customStyle="1" w:styleId="ConsPlusTitle">
    <w:name w:val="ConsPlusTitle"/>
    <w:link w:val="ConsPlusTitle0"/>
    <w:qFormat/>
    <w:rsid w:val="00136368"/>
    <w:pPr>
      <w:widowControl w:val="0"/>
      <w:autoSpaceDE w:val="0"/>
      <w:autoSpaceDN w:val="0"/>
      <w:adjustRightInd w:val="0"/>
    </w:pPr>
    <w:rPr>
      <w:rFonts w:ascii="Times New Roman" w:eastAsia="Times New Roman" w:hAnsi="Times New Roman"/>
      <w:b/>
      <w:bCs/>
      <w:sz w:val="28"/>
      <w:szCs w:val="28"/>
    </w:rPr>
  </w:style>
  <w:style w:type="paragraph" w:styleId="ae">
    <w:name w:val="footer"/>
    <w:aliases w:val="Знак6,Знак14"/>
    <w:basedOn w:val="a4"/>
    <w:link w:val="af"/>
    <w:unhideWhenUsed/>
    <w:rsid w:val="003021F8"/>
    <w:pPr>
      <w:tabs>
        <w:tab w:val="center" w:pos="4677"/>
        <w:tab w:val="right" w:pos="9355"/>
      </w:tabs>
    </w:pPr>
  </w:style>
  <w:style w:type="character" w:customStyle="1" w:styleId="af">
    <w:name w:val="Нижний колонтитул Знак"/>
    <w:aliases w:val="Знак6 Знак,Знак14 Знак"/>
    <w:link w:val="ae"/>
    <w:uiPriority w:val="99"/>
    <w:rsid w:val="003021F8"/>
    <w:rPr>
      <w:rFonts w:ascii="Times New Roman" w:eastAsia="Times New Roman" w:hAnsi="Times New Roman"/>
      <w:sz w:val="24"/>
      <w:szCs w:val="24"/>
    </w:rPr>
  </w:style>
  <w:style w:type="character" w:customStyle="1" w:styleId="af0">
    <w:name w:val="Текст выноски Знак"/>
    <w:link w:val="af1"/>
    <w:rsid w:val="00B36FE9"/>
    <w:rPr>
      <w:rFonts w:ascii="Tahoma" w:eastAsia="Times New Roman" w:hAnsi="Tahoma" w:cs="Tahoma"/>
      <w:sz w:val="16"/>
      <w:szCs w:val="16"/>
    </w:rPr>
  </w:style>
  <w:style w:type="paragraph" w:styleId="af1">
    <w:name w:val="Balloon Text"/>
    <w:basedOn w:val="a4"/>
    <w:link w:val="af0"/>
    <w:qFormat/>
    <w:rsid w:val="00B36FE9"/>
    <w:rPr>
      <w:rFonts w:ascii="Tahoma" w:hAnsi="Tahoma"/>
      <w:sz w:val="16"/>
      <w:szCs w:val="16"/>
    </w:rPr>
  </w:style>
  <w:style w:type="character" w:customStyle="1" w:styleId="17">
    <w:name w:val="Текст выноски Знак1"/>
    <w:uiPriority w:val="99"/>
    <w:semiHidden/>
    <w:rsid w:val="00B36FE9"/>
    <w:rPr>
      <w:rFonts w:ascii="Tahoma" w:eastAsia="Times New Roman" w:hAnsi="Tahoma" w:cs="Tahoma"/>
      <w:sz w:val="16"/>
      <w:szCs w:val="16"/>
    </w:rPr>
  </w:style>
  <w:style w:type="paragraph" w:styleId="af2">
    <w:name w:val="Title"/>
    <w:basedOn w:val="a4"/>
    <w:link w:val="18"/>
    <w:qFormat/>
    <w:rsid w:val="00B36FE9"/>
    <w:pPr>
      <w:jc w:val="center"/>
    </w:pPr>
    <w:rPr>
      <w:b/>
      <w:sz w:val="20"/>
    </w:rPr>
  </w:style>
  <w:style w:type="character" w:customStyle="1" w:styleId="18">
    <w:name w:val="Название Знак1"/>
    <w:link w:val="af2"/>
    <w:rsid w:val="00B36FE9"/>
    <w:rPr>
      <w:rFonts w:ascii="Times New Roman" w:eastAsia="Times New Roman" w:hAnsi="Times New Roman"/>
      <w:b/>
      <w:szCs w:val="24"/>
    </w:rPr>
  </w:style>
  <w:style w:type="character" w:styleId="af3">
    <w:name w:val="Hyperlink"/>
    <w:uiPriority w:val="99"/>
    <w:qFormat/>
    <w:rsid w:val="00B36FE9"/>
    <w:rPr>
      <w:color w:val="0000FF"/>
      <w:u w:val="single"/>
    </w:rPr>
  </w:style>
  <w:style w:type="character" w:styleId="af4">
    <w:name w:val="FollowedHyperlink"/>
    <w:uiPriority w:val="99"/>
    <w:rsid w:val="00B36FE9"/>
    <w:rPr>
      <w:color w:val="800080"/>
      <w:u w:val="single"/>
    </w:rPr>
  </w:style>
  <w:style w:type="paragraph" w:customStyle="1" w:styleId="xl22">
    <w:name w:val="xl22"/>
    <w:basedOn w:val="a4"/>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
    <w:name w:val="xl23"/>
    <w:basedOn w:val="a4"/>
    <w:rsid w:val="00B36FE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4">
    <w:name w:val="xl24"/>
    <w:basedOn w:val="a4"/>
    <w:uiPriority w:val="99"/>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5">
    <w:name w:val="xl25"/>
    <w:basedOn w:val="a4"/>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0"/>
      <w:szCs w:val="20"/>
    </w:rPr>
  </w:style>
  <w:style w:type="paragraph" w:customStyle="1" w:styleId="xl26">
    <w:name w:val="xl26"/>
    <w:basedOn w:val="a4"/>
    <w:rsid w:val="00B36FE9"/>
    <w:pPr>
      <w:pBdr>
        <w:top w:val="single" w:sz="4" w:space="0" w:color="auto"/>
      </w:pBdr>
      <w:spacing w:before="100" w:beforeAutospacing="1" w:after="100" w:afterAutospacing="1"/>
      <w:jc w:val="right"/>
      <w:textAlignment w:val="top"/>
    </w:pPr>
    <w:rPr>
      <w:b/>
      <w:bCs/>
      <w:sz w:val="20"/>
      <w:szCs w:val="20"/>
    </w:rPr>
  </w:style>
  <w:style w:type="paragraph" w:customStyle="1" w:styleId="xl27">
    <w:name w:val="xl27"/>
    <w:basedOn w:val="a4"/>
    <w:rsid w:val="00B36FE9"/>
    <w:pPr>
      <w:pBdr>
        <w:top w:val="single" w:sz="4" w:space="0" w:color="auto"/>
      </w:pBdr>
      <w:spacing w:before="100" w:beforeAutospacing="1" w:after="100" w:afterAutospacing="1"/>
      <w:jc w:val="right"/>
    </w:pPr>
    <w:rPr>
      <w:b/>
      <w:bCs/>
      <w:sz w:val="20"/>
      <w:szCs w:val="20"/>
    </w:rPr>
  </w:style>
  <w:style w:type="paragraph" w:styleId="af5">
    <w:name w:val="Body Text Indent"/>
    <w:aliases w:val="Основной текст 1,Нумерованный список !!,Надин стиль,Основной текст без отступа,Основной текст 11"/>
    <w:basedOn w:val="a4"/>
    <w:link w:val="af6"/>
    <w:qFormat/>
    <w:rsid w:val="003D5E30"/>
    <w:pPr>
      <w:spacing w:after="120"/>
      <w:ind w:left="283"/>
    </w:pPr>
  </w:style>
  <w:style w:type="character" w:customStyle="1" w:styleId="af6">
    <w:name w:val="Основной текст с отступом Знак"/>
    <w:aliases w:val="Основной текст 1 Знак,Нумерованный список !! Знак,Надин стиль Знак,Основной текст без отступа Знак,Основной текст 11 Знак"/>
    <w:link w:val="af5"/>
    <w:rsid w:val="005D7F3F"/>
    <w:rPr>
      <w:rFonts w:ascii="Times New Roman" w:eastAsia="Times New Roman" w:hAnsi="Times New Roman"/>
      <w:sz w:val="24"/>
      <w:szCs w:val="24"/>
    </w:rPr>
  </w:style>
  <w:style w:type="paragraph" w:styleId="22">
    <w:name w:val="Body Text 2"/>
    <w:basedOn w:val="a4"/>
    <w:link w:val="23"/>
    <w:qFormat/>
    <w:rsid w:val="003D5E30"/>
    <w:pPr>
      <w:spacing w:after="120" w:line="480" w:lineRule="auto"/>
    </w:pPr>
  </w:style>
  <w:style w:type="character" w:customStyle="1" w:styleId="23">
    <w:name w:val="Основной текст 2 Знак"/>
    <w:link w:val="22"/>
    <w:qFormat/>
    <w:rsid w:val="00421DE6"/>
    <w:rPr>
      <w:rFonts w:ascii="Times New Roman" w:eastAsia="Times New Roman" w:hAnsi="Times New Roman"/>
      <w:sz w:val="24"/>
      <w:szCs w:val="24"/>
    </w:rPr>
  </w:style>
  <w:style w:type="paragraph" w:styleId="24">
    <w:name w:val="Body Text Indent 2"/>
    <w:basedOn w:val="a4"/>
    <w:link w:val="25"/>
    <w:uiPriority w:val="99"/>
    <w:rsid w:val="003D5E30"/>
    <w:pPr>
      <w:spacing w:after="120" w:line="480" w:lineRule="auto"/>
      <w:ind w:left="283"/>
    </w:pPr>
  </w:style>
  <w:style w:type="character" w:customStyle="1" w:styleId="25">
    <w:name w:val="Основной текст с отступом 2 Знак"/>
    <w:link w:val="24"/>
    <w:uiPriority w:val="99"/>
    <w:rsid w:val="00541756"/>
    <w:rPr>
      <w:rFonts w:ascii="Times New Roman" w:eastAsia="Times New Roman" w:hAnsi="Times New Roman"/>
      <w:sz w:val="24"/>
      <w:szCs w:val="24"/>
    </w:rPr>
  </w:style>
  <w:style w:type="paragraph" w:customStyle="1" w:styleId="ConsPlusNormal">
    <w:name w:val="ConsPlusNormal"/>
    <w:link w:val="ConsPlusNormal0"/>
    <w:qFormat/>
    <w:rsid w:val="003D5E30"/>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qFormat/>
    <w:locked/>
    <w:rsid w:val="001740AE"/>
    <w:rPr>
      <w:rFonts w:ascii="Arial" w:eastAsia="Times New Roman" w:hAnsi="Arial" w:cs="Arial"/>
      <w:lang w:val="ru-RU" w:eastAsia="ru-RU" w:bidi="ar-SA"/>
    </w:rPr>
  </w:style>
  <w:style w:type="paragraph" w:styleId="af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веб) Знак"/>
    <w:basedOn w:val="a4"/>
    <w:link w:val="26"/>
    <w:uiPriority w:val="99"/>
    <w:qFormat/>
    <w:rsid w:val="003D5E30"/>
    <w:pPr>
      <w:spacing w:before="100" w:beforeAutospacing="1" w:after="100" w:afterAutospacing="1"/>
      <w:ind w:firstLine="567"/>
    </w:pPr>
  </w:style>
  <w:style w:type="character" w:customStyle="1" w:styleId="26">
    <w:name w:val="Обычный (веб) Знак2"/>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7"/>
    <w:locked/>
    <w:rsid w:val="0061702A"/>
    <w:rPr>
      <w:rFonts w:ascii="Times New Roman" w:eastAsia="Times New Roman" w:hAnsi="Times New Roman"/>
      <w:sz w:val="24"/>
      <w:szCs w:val="24"/>
    </w:rPr>
  </w:style>
  <w:style w:type="paragraph" w:customStyle="1" w:styleId="af8">
    <w:name w:val="Знак"/>
    <w:basedOn w:val="a4"/>
    <w:qFormat/>
    <w:rsid w:val="00506C4F"/>
    <w:pPr>
      <w:spacing w:before="100" w:beforeAutospacing="1" w:after="100" w:afterAutospacing="1"/>
      <w:jc w:val="both"/>
    </w:pPr>
    <w:rPr>
      <w:rFonts w:ascii="Tahoma" w:hAnsi="Tahoma" w:cs="Tahoma"/>
      <w:sz w:val="20"/>
      <w:szCs w:val="20"/>
      <w:lang w:val="en-US" w:eastAsia="en-US"/>
    </w:rPr>
  </w:style>
  <w:style w:type="paragraph" w:customStyle="1" w:styleId="xl65">
    <w:name w:val="xl65"/>
    <w:basedOn w:val="a4"/>
    <w:uiPriority w:val="99"/>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style>
  <w:style w:type="paragraph" w:customStyle="1" w:styleId="xl66">
    <w:name w:val="xl66"/>
    <w:basedOn w:val="a4"/>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top"/>
    </w:pPr>
  </w:style>
  <w:style w:type="paragraph" w:customStyle="1" w:styleId="xl67">
    <w:name w:val="xl67"/>
    <w:basedOn w:val="a4"/>
    <w:rsid w:val="00506C4F"/>
    <w:pPr>
      <w:pBdr>
        <w:top w:val="single" w:sz="4" w:space="0" w:color="auto"/>
      </w:pBdr>
      <w:shd w:val="clear" w:color="000000" w:fill="auto"/>
      <w:spacing w:before="100" w:beforeAutospacing="1" w:after="100" w:afterAutospacing="1"/>
      <w:jc w:val="right"/>
    </w:pPr>
    <w:rPr>
      <w:b/>
      <w:bCs/>
    </w:rPr>
  </w:style>
  <w:style w:type="paragraph" w:customStyle="1" w:styleId="xl68">
    <w:name w:val="xl68"/>
    <w:basedOn w:val="a4"/>
    <w:rsid w:val="00506C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69">
    <w:name w:val="xl69"/>
    <w:basedOn w:val="a4"/>
    <w:rsid w:val="00506C4F"/>
    <w:pPr>
      <w:pBdr>
        <w:top w:val="single" w:sz="4" w:space="0" w:color="auto"/>
      </w:pBdr>
      <w:spacing w:before="100" w:beforeAutospacing="1" w:after="100" w:afterAutospacing="1"/>
      <w:jc w:val="right"/>
      <w:textAlignment w:val="top"/>
    </w:pPr>
    <w:rPr>
      <w:b/>
      <w:bCs/>
    </w:rPr>
  </w:style>
  <w:style w:type="paragraph" w:customStyle="1" w:styleId="xl70">
    <w:name w:val="xl70"/>
    <w:basedOn w:val="a4"/>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top"/>
    </w:pPr>
    <w:rPr>
      <w:b/>
      <w:bCs/>
    </w:rPr>
  </w:style>
  <w:style w:type="paragraph" w:customStyle="1" w:styleId="xl71">
    <w:name w:val="xl71"/>
    <w:basedOn w:val="a4"/>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style>
  <w:style w:type="paragraph" w:styleId="19">
    <w:name w:val="toc 1"/>
    <w:basedOn w:val="a4"/>
    <w:next w:val="a4"/>
    <w:link w:val="1a"/>
    <w:autoRedefine/>
    <w:uiPriority w:val="99"/>
    <w:qFormat/>
    <w:rsid w:val="002739CD"/>
    <w:pPr>
      <w:tabs>
        <w:tab w:val="left" w:pos="1320"/>
        <w:tab w:val="right" w:leader="dot" w:pos="9344"/>
        <w:tab w:val="right" w:leader="dot" w:pos="10199"/>
        <w:tab w:val="right" w:leader="dot" w:pos="11057"/>
      </w:tabs>
      <w:jc w:val="both"/>
    </w:pPr>
    <w:rPr>
      <w:rFonts w:ascii="Arial" w:hAnsi="Arial" w:cs="Arial"/>
      <w:b/>
      <w:noProof/>
      <w:sz w:val="16"/>
      <w:szCs w:val="16"/>
    </w:rPr>
  </w:style>
  <w:style w:type="paragraph" w:styleId="af9">
    <w:name w:val="annotation text"/>
    <w:basedOn w:val="a4"/>
    <w:link w:val="27"/>
    <w:uiPriority w:val="99"/>
    <w:rsid w:val="002E0041"/>
    <w:rPr>
      <w:sz w:val="20"/>
      <w:szCs w:val="20"/>
    </w:rPr>
  </w:style>
  <w:style w:type="character" w:customStyle="1" w:styleId="27">
    <w:name w:val="Текст примечания Знак2"/>
    <w:basedOn w:val="a5"/>
    <w:link w:val="af9"/>
    <w:uiPriority w:val="99"/>
    <w:rsid w:val="00C70C57"/>
    <w:rPr>
      <w:rFonts w:ascii="Times New Roman" w:eastAsia="Times New Roman" w:hAnsi="Times New Roman"/>
    </w:rPr>
  </w:style>
  <w:style w:type="paragraph" w:styleId="afa">
    <w:name w:val="footnote text"/>
    <w:aliases w:val="Table_Footnote_last Знак,Table_Footnote_last Знак Знак,Table_Footnote_last,Текст сноски Знак Знак Знак Знак,Текст сноски Знак Знак Знак,Текст сноски Знак Знак,Текст сноски Знак Знак Знак Знак Знак Знак Знак"/>
    <w:basedOn w:val="a4"/>
    <w:link w:val="afb"/>
    <w:uiPriority w:val="99"/>
    <w:rsid w:val="002E0041"/>
    <w:rPr>
      <w:rFonts w:ascii="Calibri" w:eastAsia="Calibri" w:hAnsi="Calibri"/>
      <w:sz w:val="20"/>
      <w:szCs w:val="20"/>
    </w:rPr>
  </w:style>
  <w:style w:type="character" w:customStyle="1" w:styleId="afb">
    <w:name w:val="Текст сноски Знак"/>
    <w:aliases w:val="Table_Footnote_last Знак Знак1,Table_Footnote_last Знак Знак Знак,Table_Footnote_last Знак1,Текст сноски Знак Знак Знак Знак Знак,Текст сноски Знак Знак Знак Знак1,Текст сноски Знак Знак Знак1"/>
    <w:link w:val="afa"/>
    <w:uiPriority w:val="99"/>
    <w:rsid w:val="00952D7E"/>
    <w:rPr>
      <w:lang w:val="ru-RU" w:eastAsia="ru-RU" w:bidi="ar-SA"/>
    </w:rPr>
  </w:style>
  <w:style w:type="paragraph" w:customStyle="1" w:styleId="ConsNormal">
    <w:name w:val="ConsNormal"/>
    <w:link w:val="ConsNormal0"/>
    <w:qFormat/>
    <w:rsid w:val="002E0041"/>
    <w:pPr>
      <w:widowControl w:val="0"/>
      <w:ind w:firstLine="720"/>
    </w:pPr>
    <w:rPr>
      <w:rFonts w:ascii="Arial" w:eastAsia="Times New Roman" w:hAnsi="Arial"/>
      <w:snapToGrid w:val="0"/>
    </w:rPr>
  </w:style>
  <w:style w:type="character" w:customStyle="1" w:styleId="ConsNormal0">
    <w:name w:val="ConsNormal Знак"/>
    <w:basedOn w:val="a5"/>
    <w:link w:val="ConsNormal"/>
    <w:locked/>
    <w:rsid w:val="008054D1"/>
    <w:rPr>
      <w:rFonts w:ascii="Arial" w:eastAsia="Times New Roman" w:hAnsi="Arial"/>
      <w:snapToGrid w:val="0"/>
      <w:lang w:val="ru-RU" w:eastAsia="ru-RU" w:bidi="ar-SA"/>
    </w:rPr>
  </w:style>
  <w:style w:type="paragraph" w:styleId="32">
    <w:name w:val="toc 3"/>
    <w:basedOn w:val="a4"/>
    <w:next w:val="a4"/>
    <w:link w:val="33"/>
    <w:autoRedefine/>
    <w:uiPriority w:val="99"/>
    <w:rsid w:val="002E0041"/>
    <w:pPr>
      <w:tabs>
        <w:tab w:val="right" w:leader="dot" w:pos="9345"/>
      </w:tabs>
      <w:ind w:firstLine="360"/>
    </w:pPr>
  </w:style>
  <w:style w:type="paragraph" w:customStyle="1" w:styleId="afc">
    <w:name w:val="Центр"/>
    <w:basedOn w:val="a4"/>
    <w:link w:val="afd"/>
    <w:qFormat/>
    <w:rsid w:val="002E0041"/>
    <w:pPr>
      <w:jc w:val="center"/>
    </w:pPr>
    <w:rPr>
      <w:rFonts w:ascii="Calibri" w:eastAsia="Calibri" w:hAnsi="Calibri"/>
      <w:sz w:val="28"/>
      <w:szCs w:val="20"/>
    </w:rPr>
  </w:style>
  <w:style w:type="character" w:customStyle="1" w:styleId="afd">
    <w:name w:val="Центр Знак"/>
    <w:link w:val="afc"/>
    <w:qFormat/>
    <w:rsid w:val="002E0041"/>
    <w:rPr>
      <w:sz w:val="28"/>
      <w:lang w:val="ru-RU" w:eastAsia="ru-RU" w:bidi="ar-SA"/>
    </w:rPr>
  </w:style>
  <w:style w:type="paragraph" w:customStyle="1" w:styleId="2TimesNewRoman">
    <w:name w:val="Стиль Заголовок 2 + Times New Roman По ширине"/>
    <w:basedOn w:val="20"/>
    <w:rsid w:val="002E0041"/>
    <w:pPr>
      <w:spacing w:before="240" w:after="240"/>
      <w:jc w:val="both"/>
    </w:pPr>
    <w:rPr>
      <w:b/>
      <w:bCs/>
      <w:i/>
      <w:iCs/>
      <w:sz w:val="28"/>
    </w:rPr>
  </w:style>
  <w:style w:type="paragraph" w:customStyle="1" w:styleId="afe">
    <w:name w:val="Знак Знак Знак Знак Знак Знак Знак"/>
    <w:basedOn w:val="a4"/>
    <w:rsid w:val="002E0041"/>
    <w:pPr>
      <w:spacing w:before="100" w:beforeAutospacing="1" w:after="100" w:afterAutospacing="1"/>
      <w:jc w:val="both"/>
    </w:pPr>
    <w:rPr>
      <w:rFonts w:ascii="Tahoma" w:hAnsi="Tahoma"/>
      <w:sz w:val="20"/>
      <w:szCs w:val="20"/>
      <w:lang w:val="en-US" w:eastAsia="en-US"/>
    </w:rPr>
  </w:style>
  <w:style w:type="paragraph" w:customStyle="1" w:styleId="Style1">
    <w:name w:val="Style1"/>
    <w:basedOn w:val="a4"/>
    <w:uiPriority w:val="99"/>
    <w:rsid w:val="002E0041"/>
    <w:pPr>
      <w:widowControl w:val="0"/>
      <w:autoSpaceDE w:val="0"/>
      <w:autoSpaceDN w:val="0"/>
      <w:adjustRightInd w:val="0"/>
    </w:pPr>
    <w:rPr>
      <w:rFonts w:ascii="Lucida Sans Unicode" w:hAnsi="Lucida Sans Unicode"/>
    </w:rPr>
  </w:style>
  <w:style w:type="paragraph" w:customStyle="1" w:styleId="Style2">
    <w:name w:val="Style2"/>
    <w:basedOn w:val="a4"/>
    <w:rsid w:val="002E0041"/>
    <w:pPr>
      <w:widowControl w:val="0"/>
      <w:autoSpaceDE w:val="0"/>
      <w:autoSpaceDN w:val="0"/>
      <w:adjustRightInd w:val="0"/>
      <w:spacing w:line="317" w:lineRule="exact"/>
      <w:ind w:firstLine="1051"/>
    </w:pPr>
    <w:rPr>
      <w:rFonts w:ascii="Lucida Sans Unicode" w:hAnsi="Lucida Sans Unicode"/>
    </w:rPr>
  </w:style>
  <w:style w:type="paragraph" w:customStyle="1" w:styleId="Style3">
    <w:name w:val="Style3"/>
    <w:basedOn w:val="a4"/>
    <w:rsid w:val="002E0041"/>
    <w:pPr>
      <w:widowControl w:val="0"/>
      <w:autoSpaceDE w:val="0"/>
      <w:autoSpaceDN w:val="0"/>
      <w:adjustRightInd w:val="0"/>
      <w:spacing w:line="317" w:lineRule="exact"/>
    </w:pPr>
    <w:rPr>
      <w:rFonts w:ascii="Lucida Sans Unicode" w:hAnsi="Lucida Sans Unicode"/>
    </w:rPr>
  </w:style>
  <w:style w:type="paragraph" w:customStyle="1" w:styleId="Style6">
    <w:name w:val="Style6"/>
    <w:basedOn w:val="a4"/>
    <w:uiPriority w:val="99"/>
    <w:rsid w:val="002E0041"/>
    <w:pPr>
      <w:widowControl w:val="0"/>
      <w:autoSpaceDE w:val="0"/>
      <w:autoSpaceDN w:val="0"/>
      <w:adjustRightInd w:val="0"/>
      <w:spacing w:line="325" w:lineRule="exact"/>
      <w:ind w:firstLine="706"/>
      <w:jc w:val="both"/>
    </w:pPr>
    <w:rPr>
      <w:rFonts w:ascii="Lucida Sans Unicode" w:hAnsi="Lucida Sans Unicode"/>
    </w:rPr>
  </w:style>
  <w:style w:type="character" w:customStyle="1" w:styleId="FontStyle16">
    <w:name w:val="Font Style16"/>
    <w:rsid w:val="002E0041"/>
    <w:rPr>
      <w:rFonts w:ascii="Lucida Sans Unicode" w:hAnsi="Lucida Sans Unicode" w:cs="Lucida Sans Unicode"/>
      <w:b/>
      <w:bCs/>
      <w:spacing w:val="-10"/>
      <w:sz w:val="18"/>
      <w:szCs w:val="18"/>
    </w:rPr>
  </w:style>
  <w:style w:type="character" w:customStyle="1" w:styleId="FontStyle17">
    <w:name w:val="Font Style17"/>
    <w:rsid w:val="002E0041"/>
    <w:rPr>
      <w:rFonts w:ascii="Times New Roman" w:hAnsi="Times New Roman" w:cs="Times New Roman"/>
      <w:sz w:val="26"/>
      <w:szCs w:val="26"/>
    </w:rPr>
  </w:style>
  <w:style w:type="paragraph" w:customStyle="1" w:styleId="1b">
    <w:name w:val="Знак Знак Знак Знак1"/>
    <w:basedOn w:val="a4"/>
    <w:rsid w:val="002E0041"/>
    <w:pPr>
      <w:spacing w:after="160" w:line="240" w:lineRule="exact"/>
    </w:pPr>
    <w:rPr>
      <w:rFonts w:ascii="Verdana" w:hAnsi="Verdana"/>
      <w:sz w:val="20"/>
      <w:szCs w:val="20"/>
      <w:lang w:val="en-US" w:eastAsia="en-US"/>
    </w:rPr>
  </w:style>
  <w:style w:type="paragraph" w:customStyle="1" w:styleId="1c">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4"/>
    <w:rsid w:val="002E0041"/>
    <w:pPr>
      <w:widowControl w:val="0"/>
      <w:adjustRightInd w:val="0"/>
      <w:spacing w:after="160" w:line="240" w:lineRule="exact"/>
      <w:jc w:val="right"/>
    </w:pPr>
    <w:rPr>
      <w:sz w:val="20"/>
      <w:szCs w:val="20"/>
      <w:lang w:val="en-GB" w:eastAsia="en-US"/>
    </w:rPr>
  </w:style>
  <w:style w:type="paragraph" w:styleId="34">
    <w:name w:val="Body Text Indent 3"/>
    <w:basedOn w:val="a4"/>
    <w:link w:val="35"/>
    <w:qFormat/>
    <w:rsid w:val="002E0041"/>
    <w:pPr>
      <w:ind w:firstLine="720"/>
      <w:jc w:val="both"/>
    </w:pPr>
    <w:rPr>
      <w:szCs w:val="20"/>
    </w:rPr>
  </w:style>
  <w:style w:type="character" w:customStyle="1" w:styleId="35">
    <w:name w:val="Основной текст с отступом 3 Знак"/>
    <w:link w:val="34"/>
    <w:rsid w:val="007800AF"/>
    <w:rPr>
      <w:rFonts w:ascii="Times New Roman" w:eastAsia="Times New Roman" w:hAnsi="Times New Roman"/>
      <w:sz w:val="24"/>
    </w:rPr>
  </w:style>
  <w:style w:type="character" w:customStyle="1" w:styleId="36">
    <w:name w:val="Основной текст 3 Знак Знак Знак"/>
    <w:aliases w:val="Основной текст 3 Знак1,Основной текст 3 Знак Знак2,Основной текст 3 Знак Знак Знак Знак Знак Знак1"/>
    <w:semiHidden/>
    <w:locked/>
    <w:rsid w:val="002E0041"/>
    <w:rPr>
      <w:sz w:val="16"/>
      <w:szCs w:val="16"/>
      <w:lang w:val="ru-RU" w:eastAsia="ru-RU" w:bidi="ar-SA"/>
    </w:rPr>
  </w:style>
  <w:style w:type="paragraph" w:customStyle="1" w:styleId="fn2r">
    <w:name w:val="fn2r"/>
    <w:basedOn w:val="a4"/>
    <w:rsid w:val="002E0041"/>
    <w:pPr>
      <w:spacing w:before="100" w:beforeAutospacing="1" w:after="100" w:afterAutospacing="1"/>
    </w:pPr>
  </w:style>
  <w:style w:type="paragraph" w:customStyle="1" w:styleId="ConsPlusCell">
    <w:name w:val="ConsPlusCell"/>
    <w:rsid w:val="002E0041"/>
    <w:pPr>
      <w:widowControl w:val="0"/>
      <w:autoSpaceDE w:val="0"/>
      <w:autoSpaceDN w:val="0"/>
      <w:adjustRightInd w:val="0"/>
    </w:pPr>
    <w:rPr>
      <w:rFonts w:ascii="Arial" w:eastAsia="Times New Roman" w:hAnsi="Arial" w:cs="Arial"/>
    </w:rPr>
  </w:style>
  <w:style w:type="paragraph" w:customStyle="1" w:styleId="aff">
    <w:name w:val="Знак Знак Знак Знак Знак Знак Знак Знак"/>
    <w:basedOn w:val="a4"/>
    <w:rsid w:val="002E0041"/>
    <w:pPr>
      <w:spacing w:before="100" w:beforeAutospacing="1" w:after="100" w:afterAutospacing="1"/>
    </w:pPr>
    <w:rPr>
      <w:rFonts w:ascii="Tahoma" w:hAnsi="Tahoma" w:cs="Tahoma"/>
      <w:sz w:val="20"/>
      <w:szCs w:val="20"/>
      <w:lang w:val="en-US" w:eastAsia="en-US"/>
    </w:rPr>
  </w:style>
  <w:style w:type="paragraph" w:customStyle="1" w:styleId="aff0">
    <w:name w:val="Знак Знак Знак Знак Знак Знак Знак Знак Знак Знак Знак"/>
    <w:basedOn w:val="a4"/>
    <w:rsid w:val="002E0041"/>
    <w:pPr>
      <w:spacing w:before="100" w:beforeAutospacing="1" w:after="100" w:afterAutospacing="1"/>
      <w:jc w:val="both"/>
    </w:pPr>
    <w:rPr>
      <w:rFonts w:ascii="Tahoma" w:hAnsi="Tahoma" w:cs="Tahoma"/>
      <w:sz w:val="20"/>
      <w:szCs w:val="20"/>
      <w:lang w:val="en-US" w:eastAsia="en-US"/>
    </w:rPr>
  </w:style>
  <w:style w:type="paragraph" w:customStyle="1" w:styleId="28">
    <w:name w:val="Знак2"/>
    <w:basedOn w:val="a4"/>
    <w:rsid w:val="002E0041"/>
    <w:pPr>
      <w:spacing w:before="100" w:beforeAutospacing="1" w:after="100" w:afterAutospacing="1"/>
      <w:jc w:val="both"/>
    </w:pPr>
    <w:rPr>
      <w:rFonts w:ascii="Tahoma" w:hAnsi="Tahoma"/>
      <w:sz w:val="20"/>
      <w:szCs w:val="20"/>
      <w:lang w:val="en-US" w:eastAsia="en-US"/>
    </w:rPr>
  </w:style>
  <w:style w:type="paragraph" w:customStyle="1" w:styleId="aff1">
    <w:name w:val="Знак Знак Знак Знак Знак"/>
    <w:basedOn w:val="a4"/>
    <w:rsid w:val="002E0041"/>
    <w:pPr>
      <w:spacing w:before="100" w:beforeAutospacing="1" w:after="100" w:afterAutospacing="1"/>
      <w:jc w:val="both"/>
    </w:pPr>
    <w:rPr>
      <w:rFonts w:ascii="Tahoma" w:hAnsi="Tahoma"/>
      <w:sz w:val="20"/>
      <w:szCs w:val="20"/>
      <w:lang w:val="en-US" w:eastAsia="en-US"/>
    </w:rPr>
  </w:style>
  <w:style w:type="paragraph" w:styleId="HTML">
    <w:name w:val="HTML Preformatted"/>
    <w:basedOn w:val="a4"/>
    <w:link w:val="HTML0"/>
    <w:qFormat/>
    <w:rsid w:val="002E0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5"/>
    <w:link w:val="HTML"/>
    <w:locked/>
    <w:rsid w:val="00C70C57"/>
    <w:rPr>
      <w:rFonts w:ascii="Courier New" w:eastAsia="Times New Roman" w:hAnsi="Courier New" w:cs="Courier New"/>
    </w:rPr>
  </w:style>
  <w:style w:type="paragraph" w:styleId="aff2">
    <w:name w:val="No Spacing"/>
    <w:link w:val="aff3"/>
    <w:qFormat/>
    <w:rsid w:val="002E0041"/>
    <w:rPr>
      <w:sz w:val="22"/>
      <w:szCs w:val="22"/>
      <w:lang w:eastAsia="en-US"/>
    </w:rPr>
  </w:style>
  <w:style w:type="character" w:customStyle="1" w:styleId="aff3">
    <w:name w:val="Без интервала Знак"/>
    <w:link w:val="aff2"/>
    <w:rsid w:val="00952D7E"/>
    <w:rPr>
      <w:sz w:val="22"/>
      <w:szCs w:val="22"/>
      <w:lang w:val="ru-RU" w:eastAsia="en-US" w:bidi="ar-SA"/>
    </w:rPr>
  </w:style>
  <w:style w:type="table" w:styleId="-2">
    <w:name w:val="Light Shading Accent 2"/>
    <w:basedOn w:val="a6"/>
    <w:uiPriority w:val="60"/>
    <w:rsid w:val="001E22EE"/>
    <w:rPr>
      <w:rFonts w:ascii="Times New Roman" w:eastAsia="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aff4">
    <w:name w:val="Strong"/>
    <w:link w:val="1d"/>
    <w:qFormat/>
    <w:rsid w:val="00F778D3"/>
    <w:rPr>
      <w:b/>
      <w:bCs/>
    </w:rPr>
  </w:style>
  <w:style w:type="paragraph" w:styleId="aff5">
    <w:name w:val="List Paragraph"/>
    <w:aliases w:val="Bullet List,FooterText,numbered,Цветной список - Акцент 11,Список нумерованный цифры,ТЗ список,Абзац списка нумерованный,мой"/>
    <w:basedOn w:val="a4"/>
    <w:link w:val="aff6"/>
    <w:uiPriority w:val="99"/>
    <w:qFormat/>
    <w:rsid w:val="00D000F0"/>
    <w:pPr>
      <w:ind w:left="708"/>
    </w:pPr>
    <w:rPr>
      <w:szCs w:val="20"/>
    </w:rPr>
  </w:style>
  <w:style w:type="character" w:customStyle="1" w:styleId="aff6">
    <w:name w:val="Абзац списка Знак"/>
    <w:aliases w:val="Bullet List Знак,FooterText Знак,numbered Знак,Цветной список - Акцент 11 Знак,Список нумерованный цифры Знак,ТЗ список Знак,Абзац списка нумерованный Знак,мой Знак"/>
    <w:link w:val="aff5"/>
    <w:uiPriority w:val="34"/>
    <w:qFormat/>
    <w:locked/>
    <w:rsid w:val="00B372D6"/>
    <w:rPr>
      <w:rFonts w:ascii="Times New Roman" w:eastAsia="Times New Roman" w:hAnsi="Times New Roman"/>
      <w:sz w:val="24"/>
    </w:rPr>
  </w:style>
  <w:style w:type="paragraph" w:customStyle="1" w:styleId="ConsTitle">
    <w:name w:val="ConsTitle"/>
    <w:rsid w:val="00D21BE5"/>
    <w:pPr>
      <w:autoSpaceDE w:val="0"/>
      <w:autoSpaceDN w:val="0"/>
      <w:adjustRightInd w:val="0"/>
    </w:pPr>
    <w:rPr>
      <w:rFonts w:ascii="Arial" w:eastAsia="Times New Roman" w:hAnsi="Arial" w:cs="Arial"/>
      <w:b/>
      <w:bCs/>
      <w:sz w:val="16"/>
      <w:szCs w:val="16"/>
    </w:rPr>
  </w:style>
  <w:style w:type="paragraph" w:customStyle="1" w:styleId="1e">
    <w:name w:val="Заголовок1"/>
    <w:basedOn w:val="a4"/>
    <w:next w:val="ac"/>
    <w:rsid w:val="002533A5"/>
    <w:pPr>
      <w:suppressAutoHyphens/>
      <w:jc w:val="center"/>
    </w:pPr>
    <w:rPr>
      <w:b/>
      <w:bCs/>
      <w:sz w:val="32"/>
      <w:szCs w:val="20"/>
      <w:lang w:eastAsia="zh-CN"/>
    </w:rPr>
  </w:style>
  <w:style w:type="paragraph" w:customStyle="1" w:styleId="210">
    <w:name w:val="Основной текст 21"/>
    <w:basedOn w:val="a4"/>
    <w:rsid w:val="002533A5"/>
    <w:pPr>
      <w:suppressAutoHyphens/>
      <w:jc w:val="both"/>
    </w:pPr>
    <w:rPr>
      <w:sz w:val="28"/>
      <w:szCs w:val="20"/>
      <w:lang w:eastAsia="zh-CN"/>
    </w:rPr>
  </w:style>
  <w:style w:type="paragraph" w:customStyle="1" w:styleId="aff7">
    <w:name w:val="Таблицы (моноширинный)"/>
    <w:basedOn w:val="a4"/>
    <w:next w:val="a4"/>
    <w:qFormat/>
    <w:rsid w:val="0068683B"/>
    <w:pPr>
      <w:widowControl w:val="0"/>
      <w:jc w:val="both"/>
    </w:pPr>
    <w:rPr>
      <w:rFonts w:ascii="Courier New" w:hAnsi="Courier New"/>
      <w:sz w:val="20"/>
      <w:szCs w:val="20"/>
    </w:rPr>
  </w:style>
  <w:style w:type="paragraph" w:customStyle="1" w:styleId="xl63">
    <w:name w:val="xl63"/>
    <w:basedOn w:val="a4"/>
    <w:uiPriority w:val="99"/>
    <w:rsid w:val="005D7F3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rPr>
      <w:rFonts w:ascii="Arial CYR" w:hAnsi="Arial CYR" w:cs="Arial CYR"/>
      <w:sz w:val="20"/>
      <w:szCs w:val="20"/>
    </w:rPr>
  </w:style>
  <w:style w:type="paragraph" w:customStyle="1" w:styleId="xl64">
    <w:name w:val="xl64"/>
    <w:basedOn w:val="a4"/>
    <w:uiPriority w:val="99"/>
    <w:rsid w:val="005D7F3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top"/>
    </w:pPr>
    <w:rPr>
      <w:rFonts w:ascii="Arial CYR" w:hAnsi="Arial CYR" w:cs="Arial CYR"/>
      <w:b/>
      <w:bCs/>
      <w:sz w:val="20"/>
      <w:szCs w:val="20"/>
    </w:rPr>
  </w:style>
  <w:style w:type="paragraph" w:customStyle="1" w:styleId="1f">
    <w:name w:val="Обычный1"/>
    <w:uiPriority w:val="99"/>
    <w:rsid w:val="008A2BA7"/>
    <w:pPr>
      <w:widowControl w:val="0"/>
      <w:ind w:firstLine="720"/>
      <w:jc w:val="both"/>
    </w:pPr>
    <w:rPr>
      <w:rFonts w:ascii="Arial" w:eastAsia="Times New Roman" w:hAnsi="Arial"/>
    </w:rPr>
  </w:style>
  <w:style w:type="character" w:customStyle="1" w:styleId="Highlighted">
    <w:name w:val="Highlighted"/>
    <w:qFormat/>
    <w:rsid w:val="00A740A8"/>
    <w:rPr>
      <w:b/>
    </w:rPr>
  </w:style>
  <w:style w:type="paragraph" w:customStyle="1" w:styleId="Default">
    <w:name w:val="Default"/>
    <w:uiPriority w:val="99"/>
    <w:qFormat/>
    <w:rsid w:val="00A740A8"/>
    <w:pPr>
      <w:autoSpaceDE w:val="0"/>
      <w:autoSpaceDN w:val="0"/>
      <w:adjustRightInd w:val="0"/>
    </w:pPr>
    <w:rPr>
      <w:rFonts w:ascii="Times New Roman" w:eastAsia="Times New Roman" w:hAnsi="Times New Roman"/>
      <w:color w:val="000000"/>
      <w:sz w:val="24"/>
      <w:szCs w:val="24"/>
    </w:rPr>
  </w:style>
  <w:style w:type="paragraph" w:customStyle="1" w:styleId="0">
    <w:name w:val="КК0"/>
    <w:basedOn w:val="a4"/>
    <w:link w:val="00"/>
    <w:qFormat/>
    <w:rsid w:val="00970EFD"/>
    <w:pPr>
      <w:spacing w:before="120" w:after="120"/>
      <w:ind w:firstLine="709"/>
      <w:jc w:val="both"/>
    </w:pPr>
    <w:rPr>
      <w:rFonts w:ascii="Calibri" w:eastAsia="Calibri" w:hAnsi="Calibri"/>
      <w:sz w:val="26"/>
      <w:szCs w:val="26"/>
    </w:rPr>
  </w:style>
  <w:style w:type="character" w:customStyle="1" w:styleId="00">
    <w:name w:val="КК0 Знак"/>
    <w:link w:val="0"/>
    <w:rsid w:val="00970EFD"/>
    <w:rPr>
      <w:sz w:val="26"/>
      <w:szCs w:val="26"/>
      <w:lang w:val="ru-RU" w:eastAsia="ru-RU" w:bidi="ar-SA"/>
    </w:rPr>
  </w:style>
  <w:style w:type="character" w:customStyle="1" w:styleId="190">
    <w:name w:val="Знак Знак19"/>
    <w:rsid w:val="00952D7E"/>
    <w:rPr>
      <w:rFonts w:ascii="Cambria" w:eastAsia="Times New Roman" w:hAnsi="Cambria" w:cs="Times New Roman"/>
      <w:b/>
      <w:bCs/>
      <w:kern w:val="32"/>
      <w:sz w:val="32"/>
      <w:szCs w:val="32"/>
    </w:rPr>
  </w:style>
  <w:style w:type="character" w:customStyle="1" w:styleId="180">
    <w:name w:val="Знак Знак18"/>
    <w:rsid w:val="00952D7E"/>
    <w:rPr>
      <w:rFonts w:ascii="Cambria" w:eastAsia="Times New Roman" w:hAnsi="Cambria" w:cs="Times New Roman"/>
      <w:b/>
      <w:bCs/>
      <w:i/>
      <w:iCs/>
      <w:sz w:val="28"/>
      <w:szCs w:val="28"/>
    </w:rPr>
  </w:style>
  <w:style w:type="character" w:customStyle="1" w:styleId="170">
    <w:name w:val="Знак Знак17"/>
    <w:rsid w:val="00952D7E"/>
    <w:rPr>
      <w:rFonts w:ascii="Cambria" w:eastAsia="Times New Roman" w:hAnsi="Cambria" w:cs="Times New Roman"/>
      <w:b/>
      <w:bCs/>
      <w:sz w:val="26"/>
      <w:szCs w:val="26"/>
    </w:rPr>
  </w:style>
  <w:style w:type="character" w:customStyle="1" w:styleId="160">
    <w:name w:val="Знак Знак16"/>
    <w:rsid w:val="00952D7E"/>
    <w:rPr>
      <w:rFonts w:ascii="Calibri" w:eastAsia="Times New Roman" w:hAnsi="Calibri" w:cs="Times New Roman"/>
      <w:b/>
      <w:bCs/>
      <w:sz w:val="28"/>
      <w:szCs w:val="28"/>
    </w:rPr>
  </w:style>
  <w:style w:type="character" w:customStyle="1" w:styleId="150">
    <w:name w:val="Знак Знак15"/>
    <w:rsid w:val="00952D7E"/>
    <w:rPr>
      <w:rFonts w:ascii="Calibri" w:eastAsia="Times New Roman" w:hAnsi="Calibri" w:cs="Times New Roman"/>
      <w:b/>
      <w:bCs/>
      <w:i/>
      <w:iCs/>
      <w:sz w:val="26"/>
      <w:szCs w:val="26"/>
    </w:rPr>
  </w:style>
  <w:style w:type="character" w:customStyle="1" w:styleId="140">
    <w:name w:val="Знак Знак14"/>
    <w:rsid w:val="00952D7E"/>
    <w:rPr>
      <w:rFonts w:ascii="Times New Roman" w:eastAsia="Times New Roman" w:hAnsi="Times New Roman" w:cs="Times New Roman"/>
      <w:sz w:val="28"/>
      <w:szCs w:val="20"/>
      <w:lang w:eastAsia="ru-RU"/>
    </w:rPr>
  </w:style>
  <w:style w:type="character" w:customStyle="1" w:styleId="130">
    <w:name w:val="Знак Знак13"/>
    <w:rsid w:val="00952D7E"/>
    <w:rPr>
      <w:rFonts w:ascii="Times New Roman" w:eastAsia="Times New Roman" w:hAnsi="Times New Roman" w:cs="Times New Roman"/>
      <w:b/>
      <w:sz w:val="28"/>
      <w:szCs w:val="20"/>
      <w:lang w:eastAsia="ru-RU"/>
    </w:rPr>
  </w:style>
  <w:style w:type="paragraph" w:styleId="aff8">
    <w:name w:val="List Bullet"/>
    <w:aliases w:val="Маркированный список Знак1,Маркированный список Знак Знак,EIA Bullet 1"/>
    <w:basedOn w:val="a4"/>
    <w:uiPriority w:val="99"/>
    <w:rsid w:val="00952D7E"/>
    <w:pPr>
      <w:tabs>
        <w:tab w:val="num" w:pos="360"/>
      </w:tabs>
      <w:spacing w:after="60" w:line="336" w:lineRule="auto"/>
      <w:ind w:left="360" w:hanging="360"/>
    </w:pPr>
  </w:style>
  <w:style w:type="paragraph" w:customStyle="1" w:styleId="Standard">
    <w:name w:val="Standard"/>
    <w:uiPriority w:val="99"/>
    <w:rsid w:val="00952D7E"/>
    <w:pPr>
      <w:suppressAutoHyphens/>
      <w:autoSpaceDN w:val="0"/>
      <w:textAlignment w:val="baseline"/>
    </w:pPr>
    <w:rPr>
      <w:rFonts w:ascii="Times New Roman" w:eastAsia="Times New Roman" w:hAnsi="Times New Roman"/>
      <w:kern w:val="3"/>
    </w:rPr>
  </w:style>
  <w:style w:type="character" w:customStyle="1" w:styleId="apple-style-span">
    <w:name w:val="apple-style-span"/>
    <w:basedOn w:val="a5"/>
    <w:rsid w:val="00952D7E"/>
  </w:style>
  <w:style w:type="paragraph" w:customStyle="1" w:styleId="msolistparagraph0">
    <w:name w:val="msolistparagraph"/>
    <w:basedOn w:val="a4"/>
    <w:rsid w:val="00952D7E"/>
    <w:pPr>
      <w:ind w:left="720"/>
    </w:pPr>
  </w:style>
  <w:style w:type="character" w:customStyle="1" w:styleId="FontStyle22">
    <w:name w:val="Font Style22"/>
    <w:uiPriority w:val="99"/>
    <w:rsid w:val="00952D7E"/>
    <w:rPr>
      <w:rFonts w:ascii="Times New Roman" w:hAnsi="Times New Roman" w:cs="Times New Roman"/>
      <w:sz w:val="22"/>
      <w:szCs w:val="22"/>
    </w:rPr>
  </w:style>
  <w:style w:type="character" w:customStyle="1" w:styleId="aff9">
    <w:name w:val="Гипертекстовая ссылка"/>
    <w:rsid w:val="00952D7E"/>
    <w:rPr>
      <w:rFonts w:cs="Times New Roman"/>
      <w:b/>
      <w:color w:val="008000"/>
    </w:rPr>
  </w:style>
  <w:style w:type="character" w:customStyle="1" w:styleId="affa">
    <w:name w:val="Цветовое выделение"/>
    <w:uiPriority w:val="99"/>
    <w:qFormat/>
    <w:rsid w:val="00952D7E"/>
    <w:rPr>
      <w:b/>
      <w:color w:val="000080"/>
    </w:rPr>
  </w:style>
  <w:style w:type="paragraph" w:customStyle="1" w:styleId="affb">
    <w:name w:val="Нормальный (таблица)"/>
    <w:basedOn w:val="a4"/>
    <w:next w:val="a4"/>
    <w:rsid w:val="00952D7E"/>
    <w:pPr>
      <w:widowControl w:val="0"/>
      <w:autoSpaceDE w:val="0"/>
      <w:autoSpaceDN w:val="0"/>
      <w:adjustRightInd w:val="0"/>
      <w:jc w:val="both"/>
    </w:pPr>
    <w:rPr>
      <w:rFonts w:ascii="Arial" w:hAnsi="Arial" w:cs="Arial"/>
    </w:rPr>
  </w:style>
  <w:style w:type="paragraph" w:customStyle="1" w:styleId="affc">
    <w:name w:val="Прижатый влево"/>
    <w:basedOn w:val="a4"/>
    <w:next w:val="a4"/>
    <w:uiPriority w:val="99"/>
    <w:rsid w:val="00952D7E"/>
    <w:pPr>
      <w:widowControl w:val="0"/>
      <w:autoSpaceDE w:val="0"/>
      <w:autoSpaceDN w:val="0"/>
      <w:adjustRightInd w:val="0"/>
    </w:pPr>
    <w:rPr>
      <w:rFonts w:ascii="Arial" w:hAnsi="Arial" w:cs="Arial"/>
    </w:rPr>
  </w:style>
  <w:style w:type="paragraph" w:customStyle="1" w:styleId="affd">
    <w:name w:val="Комментарий"/>
    <w:basedOn w:val="a4"/>
    <w:next w:val="a4"/>
    <w:rsid w:val="00952D7E"/>
    <w:pPr>
      <w:widowControl w:val="0"/>
      <w:autoSpaceDE w:val="0"/>
      <w:autoSpaceDN w:val="0"/>
      <w:adjustRightInd w:val="0"/>
      <w:ind w:left="170"/>
      <w:jc w:val="both"/>
    </w:pPr>
    <w:rPr>
      <w:rFonts w:ascii="Arial" w:hAnsi="Arial"/>
      <w:i/>
      <w:iCs/>
      <w:color w:val="800080"/>
      <w:sz w:val="20"/>
      <w:szCs w:val="20"/>
    </w:rPr>
  </w:style>
  <w:style w:type="paragraph" w:styleId="affe">
    <w:name w:val="caption"/>
    <w:aliases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4"/>
    <w:next w:val="a4"/>
    <w:link w:val="1f0"/>
    <w:uiPriority w:val="99"/>
    <w:qFormat/>
    <w:rsid w:val="00952D7E"/>
    <w:rPr>
      <w:sz w:val="28"/>
      <w:szCs w:val="20"/>
    </w:rPr>
  </w:style>
  <w:style w:type="paragraph" w:styleId="afff">
    <w:name w:val="Subtitle"/>
    <w:basedOn w:val="a4"/>
    <w:link w:val="1f1"/>
    <w:qFormat/>
    <w:rsid w:val="00952D7E"/>
    <w:pPr>
      <w:jc w:val="center"/>
    </w:pPr>
    <w:rPr>
      <w:szCs w:val="20"/>
    </w:rPr>
  </w:style>
  <w:style w:type="character" w:customStyle="1" w:styleId="1f1">
    <w:name w:val="Подзаголовок Знак1"/>
    <w:basedOn w:val="a5"/>
    <w:link w:val="afff"/>
    <w:rsid w:val="00C70C57"/>
    <w:rPr>
      <w:rFonts w:ascii="Times New Roman" w:eastAsia="Times New Roman" w:hAnsi="Times New Roman"/>
      <w:sz w:val="24"/>
    </w:rPr>
  </w:style>
  <w:style w:type="paragraph" w:styleId="afff0">
    <w:name w:val="Plain Text"/>
    <w:aliases w:val="TEXT"/>
    <w:basedOn w:val="a4"/>
    <w:link w:val="afff1"/>
    <w:uiPriority w:val="99"/>
    <w:rsid w:val="00952D7E"/>
    <w:rPr>
      <w:rFonts w:ascii="Courier New" w:hAnsi="Courier New"/>
      <w:sz w:val="20"/>
      <w:szCs w:val="20"/>
    </w:rPr>
  </w:style>
  <w:style w:type="character" w:customStyle="1" w:styleId="afff1">
    <w:name w:val="Текст Знак"/>
    <w:aliases w:val="TEXT Знак"/>
    <w:link w:val="afff0"/>
    <w:uiPriority w:val="99"/>
    <w:rsid w:val="00EA6981"/>
    <w:rPr>
      <w:rFonts w:ascii="Courier New" w:eastAsia="Times New Roman" w:hAnsi="Courier New" w:cs="Courier New"/>
    </w:rPr>
  </w:style>
  <w:style w:type="paragraph" w:customStyle="1" w:styleId="Web">
    <w:name w:val="Обычный (Web)"/>
    <w:basedOn w:val="a4"/>
    <w:rsid w:val="00952D7E"/>
    <w:pPr>
      <w:spacing w:before="100" w:after="100"/>
    </w:pPr>
    <w:rPr>
      <w:szCs w:val="20"/>
    </w:rPr>
  </w:style>
  <w:style w:type="paragraph" w:customStyle="1" w:styleId="-12-">
    <w:name w:val="Заголовок-12-сред"/>
    <w:basedOn w:val="-14-"/>
    <w:rsid w:val="00952D7E"/>
    <w:rPr>
      <w:sz w:val="24"/>
    </w:rPr>
  </w:style>
  <w:style w:type="paragraph" w:customStyle="1" w:styleId="-14-">
    <w:name w:val="Заголовок-14-сред"/>
    <w:basedOn w:val="a4"/>
    <w:rsid w:val="00952D7E"/>
    <w:pPr>
      <w:jc w:val="center"/>
    </w:pPr>
    <w:rPr>
      <w:b/>
      <w:sz w:val="28"/>
      <w:szCs w:val="20"/>
    </w:rPr>
  </w:style>
  <w:style w:type="paragraph" w:customStyle="1" w:styleId="181">
    <w:name w:val="Обычный (веб)18"/>
    <w:basedOn w:val="a4"/>
    <w:rsid w:val="00952D7E"/>
    <w:pPr>
      <w:suppressAutoHyphens/>
      <w:jc w:val="both"/>
    </w:pPr>
    <w:rPr>
      <w:bCs/>
      <w:color w:val="000000"/>
      <w:sz w:val="28"/>
      <w:szCs w:val="28"/>
      <w:lang w:eastAsia="ar-SA"/>
    </w:rPr>
  </w:style>
  <w:style w:type="paragraph" w:customStyle="1" w:styleId="afff2">
    <w:name w:val="Содержимое таблицы"/>
    <w:basedOn w:val="a4"/>
    <w:qFormat/>
    <w:rsid w:val="00952D7E"/>
    <w:pPr>
      <w:suppressLineNumbers/>
      <w:suppressAutoHyphens/>
    </w:pPr>
    <w:rPr>
      <w:bCs/>
      <w:sz w:val="28"/>
      <w:szCs w:val="28"/>
      <w:lang w:eastAsia="ar-SA"/>
    </w:rPr>
  </w:style>
  <w:style w:type="character" w:customStyle="1" w:styleId="apple-converted-space">
    <w:name w:val="apple-converted-space"/>
    <w:basedOn w:val="a5"/>
    <w:uiPriority w:val="99"/>
    <w:rsid w:val="00952D7E"/>
  </w:style>
  <w:style w:type="character" w:customStyle="1" w:styleId="FontStyle12">
    <w:name w:val="Font Style12"/>
    <w:uiPriority w:val="99"/>
    <w:rsid w:val="00952D7E"/>
    <w:rPr>
      <w:rFonts w:ascii="Times New Roman" w:hAnsi="Times New Roman" w:cs="Times New Roman"/>
      <w:sz w:val="26"/>
      <w:szCs w:val="26"/>
    </w:rPr>
  </w:style>
  <w:style w:type="paragraph" w:customStyle="1" w:styleId="afff3">
    <w:name w:val="Знак Знак Знак Знак Знак Знак"/>
    <w:basedOn w:val="a4"/>
    <w:rsid w:val="00952D7E"/>
    <w:pPr>
      <w:spacing w:before="100" w:beforeAutospacing="1" w:after="100" w:afterAutospacing="1"/>
      <w:jc w:val="both"/>
    </w:pPr>
    <w:rPr>
      <w:rFonts w:ascii="Tahoma" w:hAnsi="Tahoma"/>
      <w:sz w:val="20"/>
      <w:szCs w:val="20"/>
      <w:lang w:val="en-US" w:eastAsia="en-US"/>
    </w:rPr>
  </w:style>
  <w:style w:type="paragraph" w:customStyle="1" w:styleId="29">
    <w:name w:val="Знак Знак Знак Знак Знак Знак Знак Знак Знак Знак Знак Знак Знак Знак Знак Знак Знак Знак Знак Знак Знак2 Знак"/>
    <w:basedOn w:val="a4"/>
    <w:rsid w:val="00952D7E"/>
    <w:pPr>
      <w:spacing w:after="160" w:line="240" w:lineRule="exact"/>
    </w:pPr>
    <w:rPr>
      <w:rFonts w:ascii="Verdana" w:hAnsi="Verdana" w:cs="Verdana"/>
      <w:sz w:val="20"/>
      <w:szCs w:val="20"/>
      <w:lang w:val="en-US" w:eastAsia="en-US"/>
    </w:rPr>
  </w:style>
  <w:style w:type="character" w:customStyle="1" w:styleId="afff4">
    <w:name w:val="Основной текст_"/>
    <w:link w:val="1f2"/>
    <w:rsid w:val="00952D7E"/>
    <w:rPr>
      <w:sz w:val="27"/>
      <w:szCs w:val="27"/>
      <w:shd w:val="clear" w:color="auto" w:fill="FFFFFF"/>
      <w:lang w:bidi="ar-SA"/>
    </w:rPr>
  </w:style>
  <w:style w:type="paragraph" w:customStyle="1" w:styleId="1f2">
    <w:name w:val="Основной текст1"/>
    <w:basedOn w:val="a4"/>
    <w:link w:val="afff4"/>
    <w:rsid w:val="00952D7E"/>
    <w:pPr>
      <w:shd w:val="clear" w:color="auto" w:fill="FFFFFF"/>
      <w:spacing w:line="480" w:lineRule="exact"/>
      <w:jc w:val="both"/>
    </w:pPr>
    <w:rPr>
      <w:rFonts w:ascii="Calibri" w:eastAsia="Calibri" w:hAnsi="Calibri"/>
      <w:sz w:val="27"/>
      <w:szCs w:val="27"/>
      <w:shd w:val="clear" w:color="auto" w:fill="FFFFFF"/>
    </w:rPr>
  </w:style>
  <w:style w:type="character" w:customStyle="1" w:styleId="WW8Num1z0">
    <w:name w:val="WW8Num1z0"/>
    <w:uiPriority w:val="99"/>
    <w:rsid w:val="00952D7E"/>
    <w:rPr>
      <w:rFonts w:ascii="Symbol" w:hAnsi="Symbol" w:cs="Symbol"/>
    </w:rPr>
  </w:style>
  <w:style w:type="paragraph" w:customStyle="1" w:styleId="1f3">
    <w:name w:val="Знак1"/>
    <w:basedOn w:val="a4"/>
    <w:rsid w:val="00952D7E"/>
    <w:pPr>
      <w:spacing w:after="160" w:line="240" w:lineRule="exact"/>
      <w:jc w:val="both"/>
    </w:pPr>
    <w:rPr>
      <w:rFonts w:ascii="Arial" w:hAnsi="Arial" w:cs="Arial"/>
      <w:lang w:val="en-US" w:eastAsia="en-US"/>
    </w:rPr>
  </w:style>
  <w:style w:type="character" w:customStyle="1" w:styleId="2a">
    <w:name w:val="Основной текст (2)_"/>
    <w:link w:val="2b"/>
    <w:uiPriority w:val="99"/>
    <w:rsid w:val="00375986"/>
    <w:rPr>
      <w:rFonts w:eastAsia="Arial Unicode MS"/>
      <w:sz w:val="25"/>
      <w:szCs w:val="25"/>
      <w:lang w:val="ru-RU" w:eastAsia="ru-RU" w:bidi="ar-SA"/>
    </w:rPr>
  </w:style>
  <w:style w:type="paragraph" w:customStyle="1" w:styleId="2b">
    <w:name w:val="Основной текст (2)"/>
    <w:basedOn w:val="a4"/>
    <w:link w:val="2a"/>
    <w:uiPriority w:val="99"/>
    <w:rsid w:val="00375986"/>
    <w:pPr>
      <w:shd w:val="clear" w:color="auto" w:fill="FFFFFF"/>
      <w:spacing w:before="540" w:after="240" w:line="288" w:lineRule="exact"/>
      <w:jc w:val="center"/>
    </w:pPr>
    <w:rPr>
      <w:rFonts w:ascii="Calibri" w:eastAsia="Arial Unicode MS" w:hAnsi="Calibri"/>
      <w:sz w:val="25"/>
      <w:szCs w:val="25"/>
    </w:rPr>
  </w:style>
  <w:style w:type="character" w:customStyle="1" w:styleId="213pt">
    <w:name w:val="Основной текст (2) + 13 pt"/>
    <w:rsid w:val="00375986"/>
    <w:rPr>
      <w:rFonts w:eastAsia="Arial Unicode MS"/>
      <w:sz w:val="26"/>
      <w:szCs w:val="26"/>
      <w:lang w:val="ru-RU" w:eastAsia="ru-RU" w:bidi="ar-SA"/>
    </w:rPr>
  </w:style>
  <w:style w:type="character" w:customStyle="1" w:styleId="41">
    <w:name w:val="Основной текст (4)_"/>
    <w:link w:val="410"/>
    <w:rsid w:val="00375986"/>
    <w:rPr>
      <w:rFonts w:eastAsia="Arial Unicode MS"/>
      <w:sz w:val="26"/>
      <w:szCs w:val="26"/>
      <w:lang w:val="ru-RU" w:eastAsia="ru-RU" w:bidi="ar-SA"/>
    </w:rPr>
  </w:style>
  <w:style w:type="paragraph" w:customStyle="1" w:styleId="410">
    <w:name w:val="Основной текст (4)1"/>
    <w:basedOn w:val="a4"/>
    <w:link w:val="41"/>
    <w:rsid w:val="00375986"/>
    <w:pPr>
      <w:shd w:val="clear" w:color="auto" w:fill="FFFFFF"/>
      <w:spacing w:line="298" w:lineRule="exact"/>
      <w:ind w:firstLine="660"/>
      <w:jc w:val="both"/>
    </w:pPr>
    <w:rPr>
      <w:rFonts w:ascii="Calibri" w:eastAsia="Arial Unicode MS" w:hAnsi="Calibri"/>
      <w:sz w:val="26"/>
      <w:szCs w:val="26"/>
    </w:rPr>
  </w:style>
  <w:style w:type="character" w:customStyle="1" w:styleId="42">
    <w:name w:val="Основной текст (4)"/>
    <w:rsid w:val="00375986"/>
    <w:rPr>
      <w:rFonts w:eastAsia="Arial Unicode MS"/>
      <w:sz w:val="26"/>
      <w:szCs w:val="26"/>
      <w:lang w:val="ru-RU" w:eastAsia="ru-RU" w:bidi="ar-SA"/>
    </w:rPr>
  </w:style>
  <w:style w:type="paragraph" w:styleId="afff5">
    <w:name w:val="Document Map"/>
    <w:basedOn w:val="a4"/>
    <w:link w:val="afff6"/>
    <w:qFormat/>
    <w:rsid w:val="009D2C47"/>
    <w:pPr>
      <w:shd w:val="clear" w:color="auto" w:fill="000080"/>
    </w:pPr>
    <w:rPr>
      <w:rFonts w:ascii="Tahoma" w:hAnsi="Tahoma" w:cs="Tahoma"/>
      <w:sz w:val="20"/>
      <w:szCs w:val="20"/>
    </w:rPr>
  </w:style>
  <w:style w:type="character" w:customStyle="1" w:styleId="afff6">
    <w:name w:val="Схема документа Знак"/>
    <w:basedOn w:val="a5"/>
    <w:link w:val="afff5"/>
    <w:rsid w:val="00C70C57"/>
    <w:rPr>
      <w:rFonts w:ascii="Tahoma" w:eastAsia="Times New Roman" w:hAnsi="Tahoma" w:cs="Tahoma"/>
      <w:shd w:val="clear" w:color="auto" w:fill="000080"/>
    </w:rPr>
  </w:style>
  <w:style w:type="paragraph" w:customStyle="1" w:styleId="1f4">
    <w:name w:val="Знак Знак Знак Знак Знак1"/>
    <w:basedOn w:val="a4"/>
    <w:rsid w:val="009D2C47"/>
    <w:pPr>
      <w:spacing w:before="100" w:beforeAutospacing="1" w:after="100" w:afterAutospacing="1"/>
      <w:jc w:val="both"/>
    </w:pPr>
    <w:rPr>
      <w:rFonts w:ascii="Tahoma" w:hAnsi="Tahoma"/>
      <w:sz w:val="20"/>
      <w:szCs w:val="20"/>
      <w:lang w:val="en-US" w:eastAsia="en-US"/>
    </w:rPr>
  </w:style>
  <w:style w:type="character" w:customStyle="1" w:styleId="310">
    <w:name w:val="Основной текст 3 Знак Знак1"/>
    <w:aliases w:val="Основной текст 3 Знак Знак Знак Знак,Основной текст 3 Знак Знак Знак Знак Знак Знак,Основной текст 3 Знак Знак Знак Знак1"/>
    <w:semiHidden/>
    <w:locked/>
    <w:rsid w:val="00421DE6"/>
    <w:rPr>
      <w:sz w:val="16"/>
      <w:szCs w:val="16"/>
      <w:lang w:val="ru-RU" w:eastAsia="ru-RU" w:bidi="ar-SA"/>
    </w:rPr>
  </w:style>
  <w:style w:type="paragraph" w:customStyle="1" w:styleId="afff7">
    <w:name w:val="Знак Знак Знак Знак Знак Знак Знак Знак Знак Знак Знак Знак Знак"/>
    <w:basedOn w:val="a4"/>
    <w:rsid w:val="00421DE6"/>
    <w:pPr>
      <w:spacing w:before="100" w:beforeAutospacing="1" w:after="100" w:afterAutospacing="1"/>
      <w:jc w:val="both"/>
    </w:pPr>
    <w:rPr>
      <w:rFonts w:ascii="Tahoma" w:hAnsi="Tahoma" w:cs="Tahoma"/>
      <w:sz w:val="20"/>
      <w:szCs w:val="20"/>
      <w:lang w:val="en-US" w:eastAsia="en-US"/>
    </w:rPr>
  </w:style>
  <w:style w:type="paragraph" w:customStyle="1" w:styleId="BodyTextIndent21">
    <w:name w:val="Body Text Indent 21"/>
    <w:basedOn w:val="a4"/>
    <w:rsid w:val="00AA778B"/>
    <w:pPr>
      <w:widowControl w:val="0"/>
      <w:overflowPunct w:val="0"/>
      <w:autoSpaceDE w:val="0"/>
      <w:autoSpaceDN w:val="0"/>
      <w:adjustRightInd w:val="0"/>
      <w:spacing w:line="360" w:lineRule="auto"/>
      <w:ind w:firstLine="851"/>
      <w:jc w:val="both"/>
      <w:textAlignment w:val="baseline"/>
    </w:pPr>
    <w:rPr>
      <w:sz w:val="28"/>
      <w:szCs w:val="20"/>
    </w:rPr>
  </w:style>
  <w:style w:type="character" w:customStyle="1" w:styleId="afff8">
    <w:name w:val="Верхний колонтитул Знак"/>
    <w:aliases w:val="ВерхКолонтитул Знак, Знак5 Знак,Знак4 Знак,Знак8 Знак"/>
    <w:uiPriority w:val="99"/>
    <w:qFormat/>
    <w:locked/>
    <w:rsid w:val="006248C8"/>
    <w:rPr>
      <w:rFonts w:cs="Times New Roman"/>
      <w:sz w:val="24"/>
      <w:szCs w:val="24"/>
    </w:rPr>
  </w:style>
  <w:style w:type="paragraph" w:customStyle="1" w:styleId="afff9">
    <w:name w:val="ЭЭГ"/>
    <w:basedOn w:val="a4"/>
    <w:rsid w:val="001740AE"/>
    <w:pPr>
      <w:spacing w:line="360" w:lineRule="auto"/>
      <w:ind w:firstLine="720"/>
      <w:jc w:val="both"/>
    </w:pPr>
  </w:style>
  <w:style w:type="paragraph" w:styleId="2c">
    <w:name w:val="Body Text First Indent 2"/>
    <w:basedOn w:val="af5"/>
    <w:link w:val="2d"/>
    <w:qFormat/>
    <w:rsid w:val="001740AE"/>
    <w:pPr>
      <w:ind w:firstLine="210"/>
    </w:pPr>
  </w:style>
  <w:style w:type="character" w:customStyle="1" w:styleId="2d">
    <w:name w:val="Красная строка 2 Знак"/>
    <w:basedOn w:val="af6"/>
    <w:link w:val="2c"/>
    <w:locked/>
    <w:rsid w:val="00DE2F3E"/>
    <w:rPr>
      <w:rFonts w:ascii="Times New Roman" w:eastAsia="Times New Roman" w:hAnsi="Times New Roman"/>
      <w:sz w:val="24"/>
      <w:szCs w:val="24"/>
    </w:rPr>
  </w:style>
  <w:style w:type="paragraph" w:customStyle="1" w:styleId="consplusnormal1">
    <w:name w:val="consplusnormal"/>
    <w:basedOn w:val="a4"/>
    <w:rsid w:val="002C66AC"/>
    <w:pPr>
      <w:spacing w:before="100" w:beforeAutospacing="1" w:after="100" w:afterAutospacing="1"/>
    </w:pPr>
  </w:style>
  <w:style w:type="paragraph" w:customStyle="1" w:styleId="consplustitle1">
    <w:name w:val="consplustitle"/>
    <w:basedOn w:val="a4"/>
    <w:rsid w:val="002C66AC"/>
    <w:pPr>
      <w:spacing w:before="100" w:beforeAutospacing="1" w:after="100" w:afterAutospacing="1"/>
    </w:pPr>
  </w:style>
  <w:style w:type="paragraph" w:customStyle="1" w:styleId="xl72">
    <w:name w:val="xl72"/>
    <w:basedOn w:val="a4"/>
    <w:rsid w:val="00D86CC9"/>
    <w:pPr>
      <w:pBdr>
        <w:top w:val="single" w:sz="4" w:space="0" w:color="auto"/>
      </w:pBdr>
      <w:shd w:val="clear" w:color="000000" w:fill="FFFFFF"/>
      <w:spacing w:before="100" w:beforeAutospacing="1" w:after="100" w:afterAutospacing="1"/>
      <w:jc w:val="right"/>
      <w:textAlignment w:val="top"/>
    </w:pPr>
    <w:rPr>
      <w:rFonts w:ascii="Arial CYR" w:hAnsi="Arial CYR" w:cs="Arial CYR"/>
      <w:b/>
      <w:bCs/>
      <w:sz w:val="20"/>
      <w:szCs w:val="20"/>
    </w:rPr>
  </w:style>
  <w:style w:type="paragraph" w:customStyle="1" w:styleId="afffa">
    <w:name w:val="Стиль"/>
    <w:uiPriority w:val="99"/>
    <w:rsid w:val="00FE6D9F"/>
    <w:pPr>
      <w:widowControl w:val="0"/>
      <w:autoSpaceDE w:val="0"/>
      <w:autoSpaceDN w:val="0"/>
      <w:adjustRightInd w:val="0"/>
    </w:pPr>
    <w:rPr>
      <w:rFonts w:ascii="Times New Roman" w:eastAsia="Times New Roman" w:hAnsi="Times New Roman"/>
      <w:sz w:val="24"/>
      <w:szCs w:val="24"/>
    </w:rPr>
  </w:style>
  <w:style w:type="paragraph" w:customStyle="1" w:styleId="afffb">
    <w:name w:val="подпись к объекту"/>
    <w:basedOn w:val="a4"/>
    <w:next w:val="a4"/>
    <w:uiPriority w:val="99"/>
    <w:rsid w:val="00BB61B3"/>
    <w:pPr>
      <w:tabs>
        <w:tab w:val="left" w:pos="3060"/>
      </w:tabs>
      <w:spacing w:line="240" w:lineRule="atLeast"/>
      <w:jc w:val="center"/>
    </w:pPr>
    <w:rPr>
      <w:b/>
      <w:bCs/>
      <w:caps/>
      <w:sz w:val="28"/>
      <w:szCs w:val="28"/>
      <w:lang w:eastAsia="ar-SA"/>
    </w:rPr>
  </w:style>
  <w:style w:type="character" w:customStyle="1" w:styleId="Absatz-Standardschriftart">
    <w:name w:val="Absatz-Standardschriftart"/>
    <w:rsid w:val="00AD6021"/>
  </w:style>
  <w:style w:type="character" w:customStyle="1" w:styleId="WW8Num1z1">
    <w:name w:val="WW8Num1z1"/>
    <w:uiPriority w:val="99"/>
    <w:rsid w:val="00AD6021"/>
    <w:rPr>
      <w:rFonts w:ascii="Courier New" w:hAnsi="Courier New" w:cs="Courier New"/>
    </w:rPr>
  </w:style>
  <w:style w:type="character" w:customStyle="1" w:styleId="WW8Num1z2">
    <w:name w:val="WW8Num1z2"/>
    <w:rsid w:val="00AD6021"/>
    <w:rPr>
      <w:rFonts w:ascii="Wingdings" w:hAnsi="Wingdings" w:cs="Wingdings"/>
    </w:rPr>
  </w:style>
  <w:style w:type="character" w:customStyle="1" w:styleId="WW8Num1z3">
    <w:name w:val="WW8Num1z3"/>
    <w:uiPriority w:val="99"/>
    <w:rsid w:val="00AD6021"/>
    <w:rPr>
      <w:rFonts w:ascii="Symbol" w:hAnsi="Symbol" w:cs="Symbol"/>
    </w:rPr>
  </w:style>
  <w:style w:type="character" w:customStyle="1" w:styleId="WW8Num16z0">
    <w:name w:val="WW8Num16z0"/>
    <w:rsid w:val="00AD6021"/>
    <w:rPr>
      <w:rFonts w:ascii="Symbol" w:hAnsi="Symbol" w:cs="Symbol"/>
    </w:rPr>
  </w:style>
  <w:style w:type="character" w:customStyle="1" w:styleId="WW8Num18z0">
    <w:name w:val="WW8Num18z0"/>
    <w:rsid w:val="00AD6021"/>
    <w:rPr>
      <w:rFonts w:ascii="Symbol" w:hAnsi="Symbol" w:cs="Symbol"/>
    </w:rPr>
  </w:style>
  <w:style w:type="character" w:customStyle="1" w:styleId="WW8Num25z0">
    <w:name w:val="WW8Num25z0"/>
    <w:rsid w:val="00AD6021"/>
    <w:rPr>
      <w:rFonts w:ascii="Symbol" w:hAnsi="Symbol" w:cs="Symbol"/>
    </w:rPr>
  </w:style>
  <w:style w:type="character" w:customStyle="1" w:styleId="WW8Num35z0">
    <w:name w:val="WW8Num35z0"/>
    <w:rsid w:val="00AD6021"/>
    <w:rPr>
      <w:rFonts w:ascii="Symbol" w:hAnsi="Symbol" w:cs="Symbol"/>
    </w:rPr>
  </w:style>
  <w:style w:type="character" w:customStyle="1" w:styleId="WW8Num35z1">
    <w:name w:val="WW8Num35z1"/>
    <w:rsid w:val="00AD6021"/>
    <w:rPr>
      <w:rFonts w:ascii="Courier New" w:hAnsi="Courier New" w:cs="Courier New"/>
    </w:rPr>
  </w:style>
  <w:style w:type="character" w:customStyle="1" w:styleId="WW8Num35z2">
    <w:name w:val="WW8Num35z2"/>
    <w:rsid w:val="00AD6021"/>
    <w:rPr>
      <w:rFonts w:ascii="Wingdings" w:hAnsi="Wingdings" w:cs="Wingdings"/>
    </w:rPr>
  </w:style>
  <w:style w:type="character" w:customStyle="1" w:styleId="WW8Num39z0">
    <w:name w:val="WW8Num39z0"/>
    <w:rsid w:val="00AD6021"/>
    <w:rPr>
      <w:rFonts w:ascii="Symbol" w:hAnsi="Symbol" w:cs="Symbol"/>
    </w:rPr>
  </w:style>
  <w:style w:type="character" w:customStyle="1" w:styleId="1f5">
    <w:name w:val="Основной шрифт абзаца1"/>
    <w:rsid w:val="00AD6021"/>
  </w:style>
  <w:style w:type="paragraph" w:styleId="afffc">
    <w:name w:val="List"/>
    <w:basedOn w:val="ac"/>
    <w:link w:val="afffd"/>
    <w:rsid w:val="00AD6021"/>
    <w:pPr>
      <w:jc w:val="both"/>
    </w:pPr>
    <w:rPr>
      <w:sz w:val="24"/>
      <w:lang w:eastAsia="zh-CN"/>
    </w:rPr>
  </w:style>
  <w:style w:type="paragraph" w:customStyle="1" w:styleId="1f6">
    <w:name w:val="Указатель1"/>
    <w:basedOn w:val="a4"/>
    <w:rsid w:val="00AD6021"/>
    <w:pPr>
      <w:suppressLineNumbers/>
    </w:pPr>
    <w:rPr>
      <w:rFonts w:cs="Mangal"/>
      <w:sz w:val="20"/>
      <w:szCs w:val="20"/>
      <w:lang w:eastAsia="zh-CN"/>
    </w:rPr>
  </w:style>
  <w:style w:type="paragraph" w:customStyle="1" w:styleId="211">
    <w:name w:val="Основной текст с отступом 21"/>
    <w:basedOn w:val="a4"/>
    <w:qFormat/>
    <w:rsid w:val="00AD6021"/>
    <w:pPr>
      <w:ind w:firstLine="284"/>
      <w:jc w:val="center"/>
    </w:pPr>
    <w:rPr>
      <w:b/>
      <w:sz w:val="40"/>
      <w:szCs w:val="20"/>
      <w:lang w:eastAsia="zh-CN"/>
    </w:rPr>
  </w:style>
  <w:style w:type="paragraph" w:customStyle="1" w:styleId="311">
    <w:name w:val="Основной текст с отступом 31"/>
    <w:basedOn w:val="a4"/>
    <w:rsid w:val="00AD6021"/>
    <w:pPr>
      <w:ind w:firstLine="720"/>
      <w:jc w:val="both"/>
    </w:pPr>
    <w:rPr>
      <w:szCs w:val="20"/>
      <w:lang w:eastAsia="zh-CN"/>
    </w:rPr>
  </w:style>
  <w:style w:type="paragraph" w:customStyle="1" w:styleId="1f7">
    <w:name w:val="Схема документа1"/>
    <w:basedOn w:val="a4"/>
    <w:uiPriority w:val="99"/>
    <w:rsid w:val="00AD6021"/>
    <w:pPr>
      <w:shd w:val="clear" w:color="auto" w:fill="000080"/>
    </w:pPr>
    <w:rPr>
      <w:rFonts w:ascii="Tahoma" w:hAnsi="Tahoma" w:cs="Tahoma"/>
      <w:sz w:val="20"/>
      <w:szCs w:val="20"/>
      <w:lang w:eastAsia="zh-CN"/>
    </w:rPr>
  </w:style>
  <w:style w:type="paragraph" w:customStyle="1" w:styleId="312">
    <w:name w:val="Основной текст 31"/>
    <w:basedOn w:val="a4"/>
    <w:rsid w:val="00AD6021"/>
    <w:pPr>
      <w:spacing w:after="120"/>
    </w:pPr>
    <w:rPr>
      <w:sz w:val="16"/>
      <w:szCs w:val="16"/>
      <w:lang w:eastAsia="zh-CN"/>
    </w:rPr>
  </w:style>
  <w:style w:type="paragraph" w:customStyle="1" w:styleId="afffe">
    <w:name w:val="Заголовок таблицы"/>
    <w:basedOn w:val="afff2"/>
    <w:rsid w:val="00AD6021"/>
    <w:pPr>
      <w:suppressAutoHyphens w:val="0"/>
      <w:jc w:val="center"/>
    </w:pPr>
    <w:rPr>
      <w:b/>
      <w:sz w:val="20"/>
      <w:szCs w:val="20"/>
      <w:lang w:eastAsia="zh-CN"/>
    </w:rPr>
  </w:style>
  <w:style w:type="paragraph" w:customStyle="1" w:styleId="affff">
    <w:name w:val="Содержимое врезки"/>
    <w:basedOn w:val="ac"/>
    <w:qFormat/>
    <w:rsid w:val="00AD6021"/>
    <w:pPr>
      <w:jc w:val="both"/>
    </w:pPr>
    <w:rPr>
      <w:sz w:val="24"/>
      <w:lang w:eastAsia="zh-CN"/>
    </w:rPr>
  </w:style>
  <w:style w:type="paragraph" w:customStyle="1" w:styleId="ConsNonformat">
    <w:name w:val="ConsNonformat"/>
    <w:link w:val="ConsNonformat0"/>
    <w:uiPriority w:val="99"/>
    <w:rsid w:val="00AD6021"/>
    <w:pPr>
      <w:widowControl w:val="0"/>
      <w:autoSpaceDE w:val="0"/>
      <w:autoSpaceDN w:val="0"/>
      <w:adjustRightInd w:val="0"/>
    </w:pPr>
    <w:rPr>
      <w:rFonts w:ascii="Courier New" w:eastAsia="Times New Roman" w:hAnsi="Courier New" w:cs="Courier New"/>
    </w:rPr>
  </w:style>
  <w:style w:type="paragraph" w:customStyle="1" w:styleId="oaenoniinee">
    <w:name w:val="oaeno niinee"/>
    <w:basedOn w:val="a4"/>
    <w:rsid w:val="00AD6021"/>
    <w:pPr>
      <w:jc w:val="both"/>
    </w:pPr>
    <w:rPr>
      <w:szCs w:val="20"/>
    </w:rPr>
  </w:style>
  <w:style w:type="paragraph" w:customStyle="1" w:styleId="affff0">
    <w:name w:val="Çàãîëîâîê"/>
    <w:basedOn w:val="a4"/>
    <w:next w:val="ac"/>
    <w:rsid w:val="00AD6021"/>
    <w:pPr>
      <w:keepNext/>
      <w:widowControl w:val="0"/>
      <w:suppressAutoHyphens/>
      <w:spacing w:before="240" w:after="120"/>
    </w:pPr>
    <w:rPr>
      <w:rFonts w:ascii="Arial" w:eastAsia="Lucida Sans Unicode" w:hAnsi="Arial"/>
    </w:rPr>
  </w:style>
  <w:style w:type="character" w:customStyle="1" w:styleId="37">
    <w:name w:val="Основной текст (3)_"/>
    <w:link w:val="313"/>
    <w:rsid w:val="00AD6021"/>
    <w:rPr>
      <w:rFonts w:ascii="Arial" w:eastAsia="Arial Unicode MS" w:hAnsi="Arial"/>
      <w:sz w:val="13"/>
      <w:szCs w:val="13"/>
      <w:shd w:val="clear" w:color="auto" w:fill="FFFFFF"/>
      <w:lang w:bidi="ar-SA"/>
    </w:rPr>
  </w:style>
  <w:style w:type="paragraph" w:customStyle="1" w:styleId="313">
    <w:name w:val="Основной текст (3)1"/>
    <w:basedOn w:val="a4"/>
    <w:link w:val="37"/>
    <w:rsid w:val="00AD6021"/>
    <w:pPr>
      <w:shd w:val="clear" w:color="auto" w:fill="FFFFFF"/>
      <w:spacing w:after="120" w:line="240" w:lineRule="atLeast"/>
      <w:jc w:val="both"/>
    </w:pPr>
    <w:rPr>
      <w:rFonts w:ascii="Arial" w:eastAsia="Arial Unicode MS" w:hAnsi="Arial"/>
      <w:sz w:val="13"/>
      <w:szCs w:val="13"/>
      <w:shd w:val="clear" w:color="auto" w:fill="FFFFFF"/>
    </w:rPr>
  </w:style>
  <w:style w:type="character" w:customStyle="1" w:styleId="affff1">
    <w:name w:val="Основной текст + Полужирный"/>
    <w:aliases w:val="Курсив6"/>
    <w:rsid w:val="00AD6021"/>
    <w:rPr>
      <w:rFonts w:ascii="Arial" w:hAnsi="Arial" w:cs="Arial"/>
      <w:b/>
      <w:bCs/>
      <w:i/>
      <w:iCs/>
      <w:spacing w:val="0"/>
      <w:sz w:val="16"/>
      <w:szCs w:val="16"/>
    </w:rPr>
  </w:style>
  <w:style w:type="character" w:customStyle="1" w:styleId="affff2">
    <w:name w:val="Подпись к таблице_"/>
    <w:link w:val="affff3"/>
    <w:qFormat/>
    <w:rsid w:val="00AD6021"/>
    <w:rPr>
      <w:rFonts w:ascii="Arial" w:eastAsia="Arial Unicode MS" w:hAnsi="Arial"/>
      <w:sz w:val="13"/>
      <w:szCs w:val="13"/>
      <w:shd w:val="clear" w:color="auto" w:fill="FFFFFF"/>
      <w:lang w:bidi="ar-SA"/>
    </w:rPr>
  </w:style>
  <w:style w:type="paragraph" w:customStyle="1" w:styleId="affff3">
    <w:name w:val="Подпись к таблице"/>
    <w:basedOn w:val="a4"/>
    <w:link w:val="affff2"/>
    <w:qFormat/>
    <w:rsid w:val="00AD6021"/>
    <w:pPr>
      <w:shd w:val="clear" w:color="auto" w:fill="FFFFFF"/>
      <w:spacing w:line="158" w:lineRule="exact"/>
      <w:jc w:val="both"/>
    </w:pPr>
    <w:rPr>
      <w:rFonts w:ascii="Arial" w:eastAsia="Arial Unicode MS" w:hAnsi="Arial"/>
      <w:sz w:val="13"/>
      <w:szCs w:val="13"/>
      <w:shd w:val="clear" w:color="auto" w:fill="FFFFFF"/>
    </w:rPr>
  </w:style>
  <w:style w:type="character" w:customStyle="1" w:styleId="2e">
    <w:name w:val="Основной текст + Полужирный2"/>
    <w:aliases w:val="Курсив5"/>
    <w:rsid w:val="00AD6021"/>
    <w:rPr>
      <w:rFonts w:ascii="Arial" w:hAnsi="Arial" w:cs="Arial"/>
      <w:b/>
      <w:bCs/>
      <w:i/>
      <w:iCs/>
      <w:spacing w:val="0"/>
      <w:sz w:val="16"/>
      <w:szCs w:val="16"/>
    </w:rPr>
  </w:style>
  <w:style w:type="character" w:customStyle="1" w:styleId="2f">
    <w:name w:val="Подпись к картинке (2)_"/>
    <w:link w:val="2f0"/>
    <w:rsid w:val="00AD6021"/>
    <w:rPr>
      <w:rFonts w:eastAsia="Arial Unicode MS"/>
      <w:sz w:val="11"/>
      <w:szCs w:val="11"/>
      <w:shd w:val="clear" w:color="auto" w:fill="FFFFFF"/>
      <w:lang w:val="en-GB" w:eastAsia="en-GB" w:bidi="ar-SA"/>
    </w:rPr>
  </w:style>
  <w:style w:type="paragraph" w:customStyle="1" w:styleId="2f0">
    <w:name w:val="Подпись к картинке (2)"/>
    <w:basedOn w:val="a4"/>
    <w:link w:val="2f"/>
    <w:rsid w:val="00AD6021"/>
    <w:pPr>
      <w:shd w:val="clear" w:color="auto" w:fill="FFFFFF"/>
      <w:spacing w:after="120" w:line="240" w:lineRule="atLeast"/>
    </w:pPr>
    <w:rPr>
      <w:rFonts w:ascii="Calibri" w:eastAsia="Arial Unicode MS" w:hAnsi="Calibri"/>
      <w:sz w:val="11"/>
      <w:szCs w:val="11"/>
      <w:shd w:val="clear" w:color="auto" w:fill="FFFFFF"/>
      <w:lang w:val="en-GB" w:eastAsia="en-GB"/>
    </w:rPr>
  </w:style>
  <w:style w:type="character" w:customStyle="1" w:styleId="38">
    <w:name w:val="Подпись к картинке (3)_"/>
    <w:link w:val="314"/>
    <w:rsid w:val="00AD6021"/>
    <w:rPr>
      <w:rFonts w:ascii="Arial" w:eastAsia="Arial Unicode MS" w:hAnsi="Arial"/>
      <w:b/>
      <w:bCs/>
      <w:sz w:val="11"/>
      <w:szCs w:val="11"/>
      <w:shd w:val="clear" w:color="auto" w:fill="FFFFFF"/>
      <w:lang w:bidi="ar-SA"/>
    </w:rPr>
  </w:style>
  <w:style w:type="paragraph" w:customStyle="1" w:styleId="314">
    <w:name w:val="Подпись к картинке (3)1"/>
    <w:basedOn w:val="a4"/>
    <w:link w:val="38"/>
    <w:rsid w:val="00AD6021"/>
    <w:pPr>
      <w:shd w:val="clear" w:color="auto" w:fill="FFFFFF"/>
      <w:spacing w:before="120" w:line="240" w:lineRule="atLeast"/>
    </w:pPr>
    <w:rPr>
      <w:rFonts w:ascii="Arial" w:eastAsia="Arial Unicode MS" w:hAnsi="Arial"/>
      <w:b/>
      <w:bCs/>
      <w:sz w:val="11"/>
      <w:szCs w:val="11"/>
      <w:shd w:val="clear" w:color="auto" w:fill="FFFFFF"/>
    </w:rPr>
  </w:style>
  <w:style w:type="character" w:customStyle="1" w:styleId="39">
    <w:name w:val="Подпись к картинке (3)"/>
    <w:rsid w:val="00AD6021"/>
    <w:rPr>
      <w:rFonts w:ascii="Arial" w:eastAsia="Arial Unicode MS" w:hAnsi="Arial"/>
      <w:b/>
      <w:bCs/>
      <w:sz w:val="11"/>
      <w:szCs w:val="11"/>
      <w:u w:val="single"/>
      <w:shd w:val="clear" w:color="auto" w:fill="FFFFFF"/>
      <w:lang w:val="en-GB" w:eastAsia="en-GB" w:bidi="ar-SA"/>
    </w:rPr>
  </w:style>
  <w:style w:type="character" w:customStyle="1" w:styleId="3TimesNewRoman">
    <w:name w:val="Подпись к картинке (3) + Times New Roman"/>
    <w:aliases w:val="Не полужирный5"/>
    <w:rsid w:val="00AD6021"/>
    <w:rPr>
      <w:rFonts w:ascii="Times New Roman" w:eastAsia="Arial Unicode MS" w:hAnsi="Times New Roman" w:cs="Times New Roman"/>
      <w:b/>
      <w:bCs/>
      <w:noProof/>
      <w:sz w:val="11"/>
      <w:szCs w:val="11"/>
      <w:shd w:val="clear" w:color="auto" w:fill="FFFFFF"/>
      <w:lang w:bidi="ar-SA"/>
    </w:rPr>
  </w:style>
  <w:style w:type="character" w:customStyle="1" w:styleId="3TimesNewRoman1">
    <w:name w:val="Подпись к картинке (3) + Times New Roman1"/>
    <w:aliases w:val="Не полужирный4"/>
    <w:rsid w:val="00AD6021"/>
    <w:rPr>
      <w:rFonts w:ascii="Times New Roman" w:eastAsia="Arial Unicode MS" w:hAnsi="Times New Roman" w:cs="Times New Roman"/>
      <w:b/>
      <w:bCs/>
      <w:sz w:val="11"/>
      <w:szCs w:val="11"/>
      <w:u w:val="single"/>
      <w:shd w:val="clear" w:color="auto" w:fill="FFFFFF"/>
      <w:lang w:bidi="ar-SA"/>
    </w:rPr>
  </w:style>
  <w:style w:type="character" w:customStyle="1" w:styleId="2f1">
    <w:name w:val="Подпись к таблице (2)_"/>
    <w:link w:val="2f2"/>
    <w:rsid w:val="00AD6021"/>
    <w:rPr>
      <w:rFonts w:ascii="Arial" w:eastAsia="Arial Unicode MS" w:hAnsi="Arial"/>
      <w:sz w:val="16"/>
      <w:szCs w:val="16"/>
      <w:shd w:val="clear" w:color="auto" w:fill="FFFFFF"/>
      <w:lang w:bidi="ar-SA"/>
    </w:rPr>
  </w:style>
  <w:style w:type="paragraph" w:customStyle="1" w:styleId="2f2">
    <w:name w:val="Подпись к таблице (2)"/>
    <w:basedOn w:val="a4"/>
    <w:link w:val="2f1"/>
    <w:rsid w:val="00AD6021"/>
    <w:pPr>
      <w:shd w:val="clear" w:color="auto" w:fill="FFFFFF"/>
      <w:spacing w:line="240" w:lineRule="atLeast"/>
    </w:pPr>
    <w:rPr>
      <w:rFonts w:ascii="Arial" w:eastAsia="Arial Unicode MS" w:hAnsi="Arial"/>
      <w:sz w:val="16"/>
      <w:szCs w:val="16"/>
      <w:shd w:val="clear" w:color="auto" w:fill="FFFFFF"/>
    </w:rPr>
  </w:style>
  <w:style w:type="character" w:customStyle="1" w:styleId="affff4">
    <w:name w:val="Подпись к картинке_"/>
    <w:link w:val="affff5"/>
    <w:rsid w:val="00AD6021"/>
    <w:rPr>
      <w:rFonts w:ascii="Arial" w:eastAsia="Arial Unicode MS" w:hAnsi="Arial"/>
      <w:sz w:val="16"/>
      <w:szCs w:val="16"/>
      <w:shd w:val="clear" w:color="auto" w:fill="FFFFFF"/>
      <w:lang w:bidi="ar-SA"/>
    </w:rPr>
  </w:style>
  <w:style w:type="paragraph" w:customStyle="1" w:styleId="affff5">
    <w:name w:val="Подпись к картинке"/>
    <w:basedOn w:val="a4"/>
    <w:link w:val="affff4"/>
    <w:rsid w:val="00AD6021"/>
    <w:pPr>
      <w:shd w:val="clear" w:color="auto" w:fill="FFFFFF"/>
      <w:spacing w:line="187" w:lineRule="exact"/>
      <w:jc w:val="both"/>
    </w:pPr>
    <w:rPr>
      <w:rFonts w:ascii="Arial" w:eastAsia="Arial Unicode MS" w:hAnsi="Arial"/>
      <w:sz w:val="16"/>
      <w:szCs w:val="16"/>
      <w:shd w:val="clear" w:color="auto" w:fill="FFFFFF"/>
    </w:rPr>
  </w:style>
  <w:style w:type="character" w:customStyle="1" w:styleId="2f3">
    <w:name w:val="Подпись к таблице (2) + Полужирный"/>
    <w:aliases w:val="Курсив4"/>
    <w:rsid w:val="00AD6021"/>
    <w:rPr>
      <w:rFonts w:ascii="Arial" w:eastAsia="Arial Unicode MS" w:hAnsi="Arial"/>
      <w:b/>
      <w:bCs/>
      <w:i/>
      <w:iCs/>
      <w:sz w:val="16"/>
      <w:szCs w:val="16"/>
      <w:shd w:val="clear" w:color="auto" w:fill="FFFFFF"/>
      <w:lang w:bidi="ar-SA"/>
    </w:rPr>
  </w:style>
  <w:style w:type="character" w:customStyle="1" w:styleId="51">
    <w:name w:val="Основной текст (5)_"/>
    <w:link w:val="52"/>
    <w:qFormat/>
    <w:rsid w:val="00AD6021"/>
    <w:rPr>
      <w:rFonts w:ascii="Arial" w:eastAsia="Arial Unicode MS" w:hAnsi="Arial"/>
      <w:noProof/>
      <w:sz w:val="8"/>
      <w:szCs w:val="8"/>
      <w:shd w:val="clear" w:color="auto" w:fill="FFFFFF"/>
      <w:lang w:bidi="ar-SA"/>
    </w:rPr>
  </w:style>
  <w:style w:type="paragraph" w:customStyle="1" w:styleId="52">
    <w:name w:val="Основной текст (5)"/>
    <w:basedOn w:val="a4"/>
    <w:link w:val="51"/>
    <w:qFormat/>
    <w:rsid w:val="00AD6021"/>
    <w:pPr>
      <w:shd w:val="clear" w:color="auto" w:fill="FFFFFF"/>
      <w:spacing w:line="240" w:lineRule="atLeast"/>
      <w:jc w:val="right"/>
    </w:pPr>
    <w:rPr>
      <w:rFonts w:ascii="Arial" w:eastAsia="Arial Unicode MS" w:hAnsi="Arial"/>
      <w:noProof/>
      <w:sz w:val="8"/>
      <w:szCs w:val="8"/>
      <w:shd w:val="clear" w:color="auto" w:fill="FFFFFF"/>
    </w:rPr>
  </w:style>
  <w:style w:type="paragraph" w:customStyle="1" w:styleId="WW-2">
    <w:name w:val="WW-Основной текст с отступом 2"/>
    <w:basedOn w:val="a4"/>
    <w:rsid w:val="00F35322"/>
    <w:pPr>
      <w:ind w:firstLine="720"/>
      <w:jc w:val="both"/>
    </w:pPr>
    <w:rPr>
      <w:sz w:val="28"/>
      <w:szCs w:val="20"/>
    </w:rPr>
  </w:style>
  <w:style w:type="paragraph" w:customStyle="1" w:styleId="1f8">
    <w:name w:val="Абзац списка1"/>
    <w:basedOn w:val="Standard"/>
    <w:uiPriority w:val="34"/>
    <w:qFormat/>
    <w:rsid w:val="00D518DF"/>
    <w:pPr>
      <w:widowControl w:val="0"/>
      <w:spacing w:after="200" w:line="276" w:lineRule="auto"/>
      <w:ind w:left="720"/>
    </w:pPr>
    <w:rPr>
      <w:rFonts w:ascii="Cambria" w:eastAsia="MS Mincho" w:hAnsi="Cambria" w:cs="Cambria"/>
      <w:sz w:val="22"/>
      <w:szCs w:val="22"/>
    </w:rPr>
  </w:style>
  <w:style w:type="paragraph" w:customStyle="1" w:styleId="110">
    <w:name w:val="Обычный11"/>
    <w:rsid w:val="00D518DF"/>
    <w:pPr>
      <w:widowControl w:val="0"/>
      <w:snapToGrid w:val="0"/>
      <w:spacing w:before="20" w:after="20"/>
    </w:pPr>
    <w:rPr>
      <w:rFonts w:ascii="Times New Roman" w:eastAsia="Times New Roman" w:hAnsi="Times New Roman"/>
      <w:sz w:val="24"/>
    </w:rPr>
  </w:style>
  <w:style w:type="paragraph" w:customStyle="1" w:styleId="220">
    <w:name w:val="Основной текст 22"/>
    <w:basedOn w:val="a4"/>
    <w:rsid w:val="00CC587B"/>
    <w:pPr>
      <w:ind w:firstLine="1134"/>
      <w:jc w:val="both"/>
    </w:pPr>
    <w:rPr>
      <w:szCs w:val="20"/>
    </w:rPr>
  </w:style>
  <w:style w:type="paragraph" w:customStyle="1" w:styleId="141">
    <w:name w:val="Обычный + 14 пт"/>
    <w:aliases w:val="полужирный,По центру"/>
    <w:basedOn w:val="a4"/>
    <w:uiPriority w:val="99"/>
    <w:rsid w:val="000A27F6"/>
    <w:pPr>
      <w:spacing w:before="120"/>
      <w:ind w:firstLine="709"/>
      <w:jc w:val="both"/>
    </w:pPr>
    <w:rPr>
      <w:sz w:val="28"/>
      <w:szCs w:val="28"/>
      <w:lang w:bidi="he-IL"/>
    </w:rPr>
  </w:style>
  <w:style w:type="character" w:styleId="affff6">
    <w:name w:val="footnote reference"/>
    <w:aliases w:val="Знак сноски-FN,Знак сноски 1,Ciae niinee-FN,Referencia nota al pie,Ссылка на сноску 45,Appel note de bas de page"/>
    <w:link w:val="1f9"/>
    <w:uiPriority w:val="99"/>
    <w:rsid w:val="00B45F85"/>
    <w:rPr>
      <w:sz w:val="22"/>
      <w:vertAlign w:val="superscript"/>
    </w:rPr>
  </w:style>
  <w:style w:type="paragraph" w:customStyle="1" w:styleId="affff7">
    <w:name w:val="Ñîäåðæ"/>
    <w:basedOn w:val="a4"/>
    <w:rsid w:val="00B45F85"/>
    <w:pPr>
      <w:widowControl w:val="0"/>
      <w:overflowPunct w:val="0"/>
      <w:autoSpaceDE w:val="0"/>
      <w:autoSpaceDN w:val="0"/>
      <w:adjustRightInd w:val="0"/>
      <w:spacing w:after="120"/>
      <w:jc w:val="center"/>
      <w:textAlignment w:val="baseline"/>
    </w:pPr>
    <w:rPr>
      <w:sz w:val="28"/>
      <w:szCs w:val="20"/>
    </w:rPr>
  </w:style>
  <w:style w:type="paragraph" w:customStyle="1" w:styleId="Iauiue">
    <w:name w:val="Iau?iue"/>
    <w:rsid w:val="00B45F85"/>
    <w:rPr>
      <w:rFonts w:ascii="Times New Roman" w:eastAsia="Times New Roman" w:hAnsi="Times New Roman"/>
      <w:lang w:val="en-US"/>
    </w:rPr>
  </w:style>
  <w:style w:type="paragraph" w:customStyle="1" w:styleId="H3">
    <w:name w:val="H3"/>
    <w:basedOn w:val="a4"/>
    <w:next w:val="a4"/>
    <w:rsid w:val="0046490A"/>
    <w:pPr>
      <w:keepNext/>
      <w:suppressAutoHyphens/>
      <w:spacing w:before="100" w:after="100"/>
    </w:pPr>
    <w:rPr>
      <w:rFonts w:cs="Lucida Sans Unicode"/>
      <w:b/>
      <w:sz w:val="28"/>
      <w:szCs w:val="20"/>
      <w:lang w:eastAsia="ar-SA"/>
    </w:rPr>
  </w:style>
  <w:style w:type="paragraph" w:customStyle="1" w:styleId="Style23">
    <w:name w:val="Style23"/>
    <w:basedOn w:val="a4"/>
    <w:rsid w:val="0046490A"/>
    <w:pPr>
      <w:widowControl w:val="0"/>
      <w:autoSpaceDE w:val="0"/>
      <w:autoSpaceDN w:val="0"/>
      <w:adjustRightInd w:val="0"/>
      <w:spacing w:line="269" w:lineRule="exact"/>
      <w:jc w:val="center"/>
    </w:pPr>
    <w:rPr>
      <w:rFonts w:ascii="Calibri" w:hAnsi="Calibri"/>
    </w:rPr>
  </w:style>
  <w:style w:type="character" w:customStyle="1" w:styleId="FontStyle39">
    <w:name w:val="Font Style39"/>
    <w:rsid w:val="00877078"/>
    <w:rPr>
      <w:rFonts w:ascii="Calibri" w:hAnsi="Calibri" w:cs="Calibri"/>
      <w:sz w:val="20"/>
      <w:szCs w:val="20"/>
    </w:rPr>
  </w:style>
  <w:style w:type="paragraph" w:styleId="affff8">
    <w:name w:val="endnote text"/>
    <w:basedOn w:val="a4"/>
    <w:link w:val="affff9"/>
    <w:uiPriority w:val="99"/>
    <w:rsid w:val="002363B0"/>
    <w:rPr>
      <w:sz w:val="20"/>
      <w:szCs w:val="20"/>
    </w:rPr>
  </w:style>
  <w:style w:type="character" w:customStyle="1" w:styleId="affff9">
    <w:name w:val="Текст концевой сноски Знак"/>
    <w:link w:val="affff8"/>
    <w:uiPriority w:val="99"/>
    <w:rsid w:val="002363B0"/>
    <w:rPr>
      <w:rFonts w:ascii="Times New Roman" w:eastAsia="Times New Roman" w:hAnsi="Times New Roman"/>
    </w:rPr>
  </w:style>
  <w:style w:type="character" w:styleId="affffa">
    <w:name w:val="endnote reference"/>
    <w:uiPriority w:val="99"/>
    <w:rsid w:val="002363B0"/>
    <w:rPr>
      <w:vertAlign w:val="superscript"/>
    </w:rPr>
  </w:style>
  <w:style w:type="character" w:customStyle="1" w:styleId="100">
    <w:name w:val="Основной текст + 10"/>
    <w:aliases w:val="5 pt,Интервал 0 pt,Основной текст + 8.5 pt,Не полужирный,Основной текст + 8 pt"/>
    <w:rsid w:val="009261FC"/>
    <w:rPr>
      <w:rFonts w:ascii="Times New Roman" w:eastAsia="Times New Roman" w:hAnsi="Times New Roman" w:cs="Times New Roman" w:hint="default"/>
      <w:color w:val="000000"/>
      <w:spacing w:val="2"/>
      <w:w w:val="100"/>
      <w:position w:val="0"/>
      <w:sz w:val="21"/>
      <w:szCs w:val="21"/>
      <w:lang w:val="ru-RU" w:eastAsia="ru-RU" w:bidi="ru-RU"/>
    </w:rPr>
  </w:style>
  <w:style w:type="paragraph" w:customStyle="1" w:styleId="1fa">
    <w:name w:val="Без интервала1"/>
    <w:rsid w:val="00031B3A"/>
    <w:rPr>
      <w:rFonts w:ascii="Times New Roman" w:eastAsia="Times New Roman" w:hAnsi="Times New Roman"/>
      <w:sz w:val="24"/>
      <w:szCs w:val="24"/>
    </w:rPr>
  </w:style>
  <w:style w:type="character" w:customStyle="1" w:styleId="blk">
    <w:name w:val="blk"/>
    <w:basedOn w:val="a5"/>
    <w:qFormat/>
    <w:rsid w:val="00031B3A"/>
    <w:rPr>
      <w:rFonts w:ascii="Times New Roman" w:hAnsi="Times New Roman" w:cs="Times New Roman" w:hint="default"/>
    </w:rPr>
  </w:style>
  <w:style w:type="character" w:customStyle="1" w:styleId="affffb">
    <w:name w:val="Таблица_Текст слева Знак"/>
    <w:link w:val="affffc"/>
    <w:locked/>
    <w:rsid w:val="00B9536F"/>
    <w:rPr>
      <w:sz w:val="22"/>
      <w:szCs w:val="22"/>
      <w:lang w:eastAsia="zh-CN"/>
    </w:rPr>
  </w:style>
  <w:style w:type="paragraph" w:customStyle="1" w:styleId="affffc">
    <w:name w:val="Таблица_Текст слева"/>
    <w:basedOn w:val="a4"/>
    <w:link w:val="affffb"/>
    <w:rsid w:val="00B9536F"/>
    <w:rPr>
      <w:rFonts w:ascii="Calibri" w:eastAsia="Calibri" w:hAnsi="Calibri"/>
      <w:sz w:val="22"/>
      <w:szCs w:val="22"/>
      <w:lang w:eastAsia="zh-CN"/>
    </w:rPr>
  </w:style>
  <w:style w:type="paragraph" w:customStyle="1" w:styleId="affffd">
    <w:name w:val="Таблица_Текст по центру + полужирный"/>
    <w:basedOn w:val="a4"/>
    <w:next w:val="a4"/>
    <w:rsid w:val="00B9536F"/>
    <w:pPr>
      <w:jc w:val="center"/>
    </w:pPr>
    <w:rPr>
      <w:b/>
      <w:bCs/>
      <w:sz w:val="22"/>
      <w:szCs w:val="20"/>
      <w:lang w:eastAsia="zh-CN"/>
    </w:rPr>
  </w:style>
  <w:style w:type="paragraph" w:customStyle="1" w:styleId="affffe">
    <w:name w:val="Таблица_Текст слева + полужирный"/>
    <w:basedOn w:val="affffc"/>
    <w:next w:val="a4"/>
    <w:rsid w:val="00B9536F"/>
    <w:rPr>
      <w:b/>
      <w:bCs/>
    </w:rPr>
  </w:style>
  <w:style w:type="paragraph" w:customStyle="1" w:styleId="1fb">
    <w:name w:val="1 Знак Знак Знак Знак"/>
    <w:basedOn w:val="a4"/>
    <w:uiPriority w:val="99"/>
    <w:rsid w:val="005C204D"/>
    <w:pPr>
      <w:spacing w:before="100" w:beforeAutospacing="1" w:after="100" w:afterAutospacing="1"/>
    </w:pPr>
    <w:rPr>
      <w:rFonts w:ascii="Tahoma" w:hAnsi="Tahoma"/>
      <w:sz w:val="20"/>
      <w:szCs w:val="20"/>
      <w:lang w:val="en-US" w:eastAsia="en-US"/>
    </w:rPr>
  </w:style>
  <w:style w:type="paragraph" w:customStyle="1" w:styleId="p20">
    <w:name w:val="p20"/>
    <w:basedOn w:val="a4"/>
    <w:uiPriority w:val="99"/>
    <w:rsid w:val="005C204D"/>
    <w:pPr>
      <w:spacing w:before="100" w:beforeAutospacing="1" w:after="100" w:afterAutospacing="1"/>
    </w:pPr>
  </w:style>
  <w:style w:type="paragraph" w:customStyle="1" w:styleId="p32">
    <w:name w:val="p32"/>
    <w:basedOn w:val="a4"/>
    <w:uiPriority w:val="99"/>
    <w:rsid w:val="005C204D"/>
    <w:pPr>
      <w:spacing w:before="100" w:beforeAutospacing="1" w:after="100" w:afterAutospacing="1"/>
    </w:pPr>
  </w:style>
  <w:style w:type="paragraph" w:customStyle="1" w:styleId="p80">
    <w:name w:val="p80"/>
    <w:basedOn w:val="a4"/>
    <w:rsid w:val="005C204D"/>
    <w:pPr>
      <w:spacing w:before="100" w:beforeAutospacing="1" w:after="100" w:afterAutospacing="1"/>
    </w:pPr>
  </w:style>
  <w:style w:type="paragraph" w:customStyle="1" w:styleId="p81">
    <w:name w:val="p81"/>
    <w:basedOn w:val="a4"/>
    <w:rsid w:val="005C204D"/>
    <w:pPr>
      <w:spacing w:before="100" w:beforeAutospacing="1" w:after="100" w:afterAutospacing="1"/>
    </w:pPr>
  </w:style>
  <w:style w:type="character" w:customStyle="1" w:styleId="s20">
    <w:name w:val="s2"/>
    <w:basedOn w:val="a5"/>
    <w:uiPriority w:val="99"/>
    <w:rsid w:val="005C204D"/>
  </w:style>
  <w:style w:type="character" w:customStyle="1" w:styleId="s24">
    <w:name w:val="s24"/>
    <w:basedOn w:val="a5"/>
    <w:rsid w:val="005C204D"/>
  </w:style>
  <w:style w:type="character" w:customStyle="1" w:styleId="s40">
    <w:name w:val="s4"/>
    <w:basedOn w:val="a5"/>
    <w:uiPriority w:val="99"/>
    <w:rsid w:val="005C204D"/>
  </w:style>
  <w:style w:type="paragraph" w:styleId="2f4">
    <w:name w:val="List 2"/>
    <w:basedOn w:val="a4"/>
    <w:link w:val="2f5"/>
    <w:rsid w:val="00DC0E3B"/>
    <w:pPr>
      <w:ind w:left="566" w:hanging="283"/>
    </w:pPr>
  </w:style>
  <w:style w:type="paragraph" w:styleId="afffff">
    <w:name w:val="Body Text First Indent"/>
    <w:basedOn w:val="ac"/>
    <w:link w:val="afffff0"/>
    <w:rsid w:val="00DC0E3B"/>
    <w:pPr>
      <w:spacing w:after="120"/>
      <w:ind w:firstLine="210"/>
    </w:pPr>
    <w:rPr>
      <w:sz w:val="24"/>
      <w:szCs w:val="24"/>
    </w:rPr>
  </w:style>
  <w:style w:type="character" w:customStyle="1" w:styleId="afffff0">
    <w:name w:val="Красная строка Знак"/>
    <w:basedOn w:val="ad"/>
    <w:link w:val="afffff"/>
    <w:rsid w:val="00DC0E3B"/>
    <w:rPr>
      <w:rFonts w:ascii="Times New Roman" w:eastAsia="Times New Roman" w:hAnsi="Times New Roman"/>
      <w:sz w:val="24"/>
      <w:szCs w:val="24"/>
    </w:rPr>
  </w:style>
  <w:style w:type="paragraph" w:customStyle="1" w:styleId="western">
    <w:name w:val="western"/>
    <w:basedOn w:val="a4"/>
    <w:rsid w:val="0016752A"/>
    <w:pPr>
      <w:spacing w:before="100" w:beforeAutospacing="1" w:after="100" w:afterAutospacing="1"/>
    </w:pPr>
  </w:style>
  <w:style w:type="character" w:customStyle="1" w:styleId="afffff1">
    <w:name w:val="ТЕКСТ Знак"/>
    <w:link w:val="afffff2"/>
    <w:locked/>
    <w:rsid w:val="0016752A"/>
    <w:rPr>
      <w:sz w:val="24"/>
      <w:szCs w:val="24"/>
    </w:rPr>
  </w:style>
  <w:style w:type="paragraph" w:customStyle="1" w:styleId="afffff2">
    <w:name w:val="ТЕКСТ"/>
    <w:basedOn w:val="a4"/>
    <w:link w:val="afffff1"/>
    <w:rsid w:val="0016752A"/>
    <w:pPr>
      <w:ind w:firstLine="709"/>
      <w:jc w:val="both"/>
    </w:pPr>
    <w:rPr>
      <w:rFonts w:ascii="Calibri" w:eastAsia="Calibri" w:hAnsi="Calibri"/>
    </w:rPr>
  </w:style>
  <w:style w:type="character" w:customStyle="1" w:styleId="js-extracted-address">
    <w:name w:val="js-extracted-address"/>
    <w:rsid w:val="0061702A"/>
  </w:style>
  <w:style w:type="paragraph" w:customStyle="1" w:styleId="xl117">
    <w:name w:val="xl117"/>
    <w:basedOn w:val="a4"/>
    <w:rsid w:val="00BC7CBB"/>
    <w:pPr>
      <w:spacing w:before="100" w:beforeAutospacing="1" w:after="100" w:afterAutospacing="1"/>
    </w:pPr>
    <w:rPr>
      <w:b/>
      <w:bCs/>
    </w:rPr>
  </w:style>
  <w:style w:type="paragraph" w:customStyle="1" w:styleId="xl119">
    <w:name w:val="xl119"/>
    <w:basedOn w:val="a4"/>
    <w:rsid w:val="00BC7CBB"/>
    <w:pPr>
      <w:spacing w:before="100" w:beforeAutospacing="1" w:after="100" w:afterAutospacing="1"/>
    </w:pPr>
    <w:rPr>
      <w:rFonts w:ascii="Arial" w:hAnsi="Arial" w:cs="Arial"/>
      <w:sz w:val="14"/>
      <w:szCs w:val="14"/>
    </w:rPr>
  </w:style>
  <w:style w:type="paragraph" w:customStyle="1" w:styleId="xl120">
    <w:name w:val="xl120"/>
    <w:basedOn w:val="a4"/>
    <w:rsid w:val="00BC7CBB"/>
    <w:pPr>
      <w:spacing w:before="100" w:beforeAutospacing="1" w:after="100" w:afterAutospacing="1"/>
      <w:jc w:val="center"/>
    </w:pPr>
    <w:rPr>
      <w:rFonts w:ascii="Arial" w:hAnsi="Arial" w:cs="Arial"/>
      <w:sz w:val="14"/>
      <w:szCs w:val="14"/>
    </w:rPr>
  </w:style>
  <w:style w:type="paragraph" w:customStyle="1" w:styleId="xl121">
    <w:name w:val="xl121"/>
    <w:basedOn w:val="a4"/>
    <w:rsid w:val="00BC7CBB"/>
    <w:pPr>
      <w:spacing w:before="100" w:beforeAutospacing="1" w:after="100" w:afterAutospacing="1"/>
      <w:jc w:val="center"/>
    </w:pPr>
    <w:rPr>
      <w:rFonts w:ascii="Arial" w:hAnsi="Arial" w:cs="Arial"/>
      <w:b/>
      <w:bCs/>
      <w:sz w:val="14"/>
      <w:szCs w:val="14"/>
    </w:rPr>
  </w:style>
  <w:style w:type="paragraph" w:customStyle="1" w:styleId="xl122">
    <w:name w:val="xl122"/>
    <w:basedOn w:val="a4"/>
    <w:rsid w:val="00BC7CBB"/>
    <w:pPr>
      <w:spacing w:before="100" w:beforeAutospacing="1" w:after="100" w:afterAutospacing="1"/>
      <w:jc w:val="center"/>
    </w:pPr>
    <w:rPr>
      <w:rFonts w:ascii="Arial" w:hAnsi="Arial" w:cs="Arial"/>
      <w:color w:val="000000"/>
      <w:sz w:val="14"/>
      <w:szCs w:val="14"/>
    </w:rPr>
  </w:style>
  <w:style w:type="paragraph" w:customStyle="1" w:styleId="xl123">
    <w:name w:val="xl123"/>
    <w:basedOn w:val="a4"/>
    <w:rsid w:val="00BC7CBB"/>
    <w:pPr>
      <w:spacing w:before="100" w:beforeAutospacing="1" w:after="100" w:afterAutospacing="1"/>
    </w:pPr>
    <w:rPr>
      <w:rFonts w:ascii="Arial" w:hAnsi="Arial" w:cs="Arial"/>
      <w:b/>
      <w:bCs/>
      <w:sz w:val="14"/>
      <w:szCs w:val="14"/>
    </w:rPr>
  </w:style>
  <w:style w:type="paragraph" w:customStyle="1" w:styleId="xl124">
    <w:name w:val="xl124"/>
    <w:basedOn w:val="a4"/>
    <w:rsid w:val="00BC7CBB"/>
    <w:pPr>
      <w:spacing w:before="100" w:beforeAutospacing="1" w:after="100" w:afterAutospacing="1"/>
      <w:jc w:val="right"/>
    </w:pPr>
    <w:rPr>
      <w:rFonts w:ascii="Arial" w:hAnsi="Arial" w:cs="Arial"/>
      <w:b/>
      <w:bCs/>
      <w:sz w:val="14"/>
      <w:szCs w:val="14"/>
    </w:rPr>
  </w:style>
  <w:style w:type="paragraph" w:customStyle="1" w:styleId="xl125">
    <w:name w:val="xl125"/>
    <w:basedOn w:val="a4"/>
    <w:rsid w:val="00BC7C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4"/>
      <w:szCs w:val="14"/>
    </w:rPr>
  </w:style>
  <w:style w:type="paragraph" w:customStyle="1" w:styleId="xl126">
    <w:name w:val="xl126"/>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b/>
      <w:bCs/>
      <w:color w:val="000000"/>
      <w:sz w:val="14"/>
      <w:szCs w:val="14"/>
    </w:rPr>
  </w:style>
  <w:style w:type="paragraph" w:customStyle="1" w:styleId="xl127">
    <w:name w:val="xl127"/>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14"/>
      <w:szCs w:val="14"/>
    </w:rPr>
  </w:style>
  <w:style w:type="paragraph" w:customStyle="1" w:styleId="xl128">
    <w:name w:val="xl128"/>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b/>
      <w:bCs/>
      <w:color w:val="000000"/>
      <w:sz w:val="14"/>
      <w:szCs w:val="14"/>
    </w:rPr>
  </w:style>
  <w:style w:type="paragraph" w:customStyle="1" w:styleId="xl129">
    <w:name w:val="xl129"/>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14"/>
      <w:szCs w:val="14"/>
    </w:rPr>
  </w:style>
  <w:style w:type="paragraph" w:customStyle="1" w:styleId="xl130">
    <w:name w:val="xl130"/>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color w:val="000000"/>
      <w:sz w:val="14"/>
      <w:szCs w:val="14"/>
    </w:rPr>
  </w:style>
  <w:style w:type="paragraph" w:customStyle="1" w:styleId="xl131">
    <w:name w:val="xl131"/>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color w:val="000000"/>
      <w:sz w:val="14"/>
      <w:szCs w:val="14"/>
    </w:rPr>
  </w:style>
  <w:style w:type="paragraph" w:customStyle="1" w:styleId="xl132">
    <w:name w:val="xl132"/>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14"/>
      <w:szCs w:val="14"/>
    </w:rPr>
  </w:style>
  <w:style w:type="paragraph" w:customStyle="1" w:styleId="xl133">
    <w:name w:val="xl133"/>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14"/>
      <w:szCs w:val="14"/>
    </w:rPr>
  </w:style>
  <w:style w:type="paragraph" w:customStyle="1" w:styleId="xl134">
    <w:name w:val="xl134"/>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b/>
      <w:bCs/>
      <w:color w:val="000000"/>
      <w:sz w:val="14"/>
      <w:szCs w:val="14"/>
    </w:rPr>
  </w:style>
  <w:style w:type="paragraph" w:customStyle="1" w:styleId="1fc">
    <w:name w:val="Знак Знак1 Знак"/>
    <w:basedOn w:val="a4"/>
    <w:autoRedefine/>
    <w:rsid w:val="00BA335F"/>
    <w:pPr>
      <w:spacing w:after="160" w:line="240" w:lineRule="exact"/>
    </w:pPr>
    <w:rPr>
      <w:rFonts w:eastAsia="SimSun"/>
      <w:b/>
      <w:lang w:val="en-US" w:eastAsia="en-US"/>
    </w:rPr>
  </w:style>
  <w:style w:type="paragraph" w:customStyle="1" w:styleId="111">
    <w:name w:val="Без интервала11"/>
    <w:link w:val="NoSpacingChar"/>
    <w:rsid w:val="00A506D9"/>
    <w:rPr>
      <w:rFonts w:eastAsia="Times New Roman"/>
      <w:sz w:val="22"/>
      <w:szCs w:val="22"/>
    </w:rPr>
  </w:style>
  <w:style w:type="paragraph" w:customStyle="1" w:styleId="2f6">
    <w:name w:val="Абзац списка2"/>
    <w:basedOn w:val="a4"/>
    <w:link w:val="ListParagraphChar"/>
    <w:qFormat/>
    <w:rsid w:val="00DE3623"/>
    <w:pPr>
      <w:spacing w:after="200" w:line="276" w:lineRule="auto"/>
      <w:ind w:left="720"/>
    </w:pPr>
    <w:rPr>
      <w:rFonts w:ascii="Calibri" w:hAnsi="Calibri" w:cs="Calibri"/>
      <w:sz w:val="22"/>
      <w:szCs w:val="22"/>
      <w:lang w:eastAsia="en-US"/>
    </w:rPr>
  </w:style>
  <w:style w:type="character" w:customStyle="1" w:styleId="A40">
    <w:name w:val="A4"/>
    <w:rsid w:val="00AC79B8"/>
    <w:rPr>
      <w:rFonts w:ascii="Arial" w:hAnsi="Arial" w:cs="Arial" w:hint="default"/>
      <w:b/>
      <w:bCs/>
      <w:color w:val="000000"/>
    </w:rPr>
  </w:style>
  <w:style w:type="paragraph" w:customStyle="1" w:styleId="afffff3">
    <w:name w:val="Îáû÷íûé"/>
    <w:uiPriority w:val="99"/>
    <w:rsid w:val="00704028"/>
    <w:pPr>
      <w:widowControl w:val="0"/>
      <w:autoSpaceDE w:val="0"/>
      <w:autoSpaceDN w:val="0"/>
      <w:adjustRightInd w:val="0"/>
    </w:pPr>
    <w:rPr>
      <w:rFonts w:ascii="Times New Roman" w:eastAsia="Times New Roman" w:hAnsi="Times New Roman"/>
    </w:rPr>
  </w:style>
  <w:style w:type="paragraph" w:customStyle="1" w:styleId="s16">
    <w:name w:val="s_16"/>
    <w:basedOn w:val="a4"/>
    <w:uiPriority w:val="99"/>
    <w:rsid w:val="00704028"/>
    <w:pPr>
      <w:spacing w:before="100" w:beforeAutospacing="1" w:after="100" w:afterAutospacing="1"/>
    </w:pPr>
    <w:rPr>
      <w:rFonts w:eastAsia="Calibri"/>
    </w:rPr>
  </w:style>
  <w:style w:type="character" w:styleId="afffff4">
    <w:name w:val="annotation reference"/>
    <w:basedOn w:val="a5"/>
    <w:uiPriority w:val="99"/>
    <w:unhideWhenUsed/>
    <w:rsid w:val="00704028"/>
    <w:rPr>
      <w:sz w:val="16"/>
      <w:szCs w:val="16"/>
    </w:rPr>
  </w:style>
  <w:style w:type="paragraph" w:customStyle="1" w:styleId="afffff5">
    <w:name w:val="Адресат"/>
    <w:basedOn w:val="a4"/>
    <w:rsid w:val="00C70C57"/>
    <w:pPr>
      <w:suppressAutoHyphens/>
      <w:spacing w:line="240" w:lineRule="exact"/>
    </w:pPr>
    <w:rPr>
      <w:sz w:val="28"/>
      <w:szCs w:val="20"/>
    </w:rPr>
  </w:style>
  <w:style w:type="paragraph" w:customStyle="1" w:styleId="afffff6">
    <w:name w:val="Заголовок к тексту"/>
    <w:basedOn w:val="a4"/>
    <w:next w:val="ac"/>
    <w:rsid w:val="00C70C57"/>
    <w:pPr>
      <w:suppressAutoHyphens/>
      <w:spacing w:after="480" w:line="240" w:lineRule="exact"/>
    </w:pPr>
    <w:rPr>
      <w:sz w:val="28"/>
      <w:szCs w:val="20"/>
    </w:rPr>
  </w:style>
  <w:style w:type="paragraph" w:customStyle="1" w:styleId="afffff7">
    <w:name w:val="Исполнитель"/>
    <w:basedOn w:val="ac"/>
    <w:rsid w:val="00C70C57"/>
    <w:pPr>
      <w:suppressAutoHyphens/>
      <w:spacing w:line="240" w:lineRule="exact"/>
    </w:pPr>
    <w:rPr>
      <w:sz w:val="20"/>
    </w:rPr>
  </w:style>
  <w:style w:type="paragraph" w:styleId="afffff8">
    <w:name w:val="Signature"/>
    <w:basedOn w:val="a4"/>
    <w:next w:val="ac"/>
    <w:link w:val="afffff9"/>
    <w:uiPriority w:val="99"/>
    <w:rsid w:val="00C70C57"/>
    <w:pPr>
      <w:tabs>
        <w:tab w:val="left" w:pos="5103"/>
        <w:tab w:val="right" w:pos="9639"/>
      </w:tabs>
      <w:suppressAutoHyphens/>
      <w:spacing w:before="480" w:line="240" w:lineRule="exact"/>
      <w:jc w:val="right"/>
    </w:pPr>
    <w:rPr>
      <w:sz w:val="28"/>
      <w:szCs w:val="20"/>
    </w:rPr>
  </w:style>
  <w:style w:type="character" w:customStyle="1" w:styleId="afffff9">
    <w:name w:val="Подпись Знак"/>
    <w:basedOn w:val="a5"/>
    <w:link w:val="afffff8"/>
    <w:uiPriority w:val="99"/>
    <w:rsid w:val="00C70C57"/>
    <w:rPr>
      <w:rFonts w:ascii="Times New Roman" w:eastAsia="Times New Roman" w:hAnsi="Times New Roman"/>
      <w:sz w:val="28"/>
    </w:rPr>
  </w:style>
  <w:style w:type="paragraph" w:customStyle="1" w:styleId="afffffa">
    <w:name w:val="Подпись на  бланке должностного лица"/>
    <w:basedOn w:val="a4"/>
    <w:next w:val="ac"/>
    <w:rsid w:val="00C70C57"/>
    <w:pPr>
      <w:spacing w:before="480" w:line="240" w:lineRule="exact"/>
      <w:ind w:left="7088"/>
    </w:pPr>
    <w:rPr>
      <w:sz w:val="28"/>
      <w:szCs w:val="20"/>
    </w:rPr>
  </w:style>
  <w:style w:type="paragraph" w:customStyle="1" w:styleId="afffffb">
    <w:name w:val="Приложение"/>
    <w:basedOn w:val="ac"/>
    <w:rsid w:val="00C70C57"/>
    <w:pPr>
      <w:tabs>
        <w:tab w:val="left" w:pos="1673"/>
      </w:tabs>
      <w:suppressAutoHyphens/>
      <w:spacing w:before="240" w:line="240" w:lineRule="exact"/>
      <w:ind w:left="1985" w:hanging="1985"/>
      <w:jc w:val="both"/>
    </w:pPr>
  </w:style>
  <w:style w:type="paragraph" w:customStyle="1" w:styleId="afffffc">
    <w:name w:val="регистрационные поля"/>
    <w:basedOn w:val="a4"/>
    <w:rsid w:val="00C70C57"/>
    <w:pPr>
      <w:spacing w:line="240" w:lineRule="exact"/>
      <w:jc w:val="center"/>
    </w:pPr>
    <w:rPr>
      <w:sz w:val="28"/>
      <w:szCs w:val="20"/>
      <w:lang w:val="en-US"/>
    </w:rPr>
  </w:style>
  <w:style w:type="paragraph" w:customStyle="1" w:styleId="afffffd">
    <w:name w:val="Основной"/>
    <w:basedOn w:val="a4"/>
    <w:link w:val="afffffe"/>
    <w:qFormat/>
    <w:rsid w:val="00C70C57"/>
    <w:pPr>
      <w:ind w:firstLine="567"/>
      <w:jc w:val="both"/>
    </w:pPr>
    <w:rPr>
      <w:rFonts w:ascii="Arial" w:hAnsi="Arial" w:cs="Arial"/>
      <w:sz w:val="16"/>
      <w:szCs w:val="16"/>
    </w:rPr>
  </w:style>
  <w:style w:type="character" w:customStyle="1" w:styleId="afffffe">
    <w:name w:val="Основной Знак"/>
    <w:basedOn w:val="a5"/>
    <w:link w:val="afffffd"/>
    <w:rsid w:val="00C70C57"/>
    <w:rPr>
      <w:rFonts w:ascii="Arial" w:eastAsia="Times New Roman" w:hAnsi="Arial" w:cs="Arial"/>
      <w:sz w:val="16"/>
      <w:szCs w:val="16"/>
    </w:rPr>
  </w:style>
  <w:style w:type="character" w:customStyle="1" w:styleId="affffff">
    <w:name w:val="Текст примечания Знак"/>
    <w:basedOn w:val="a5"/>
    <w:uiPriority w:val="99"/>
    <w:rsid w:val="00C70C57"/>
    <w:rPr>
      <w:szCs w:val="24"/>
    </w:rPr>
  </w:style>
  <w:style w:type="character" w:customStyle="1" w:styleId="1fd">
    <w:name w:val="Текст примечания Знак1"/>
    <w:basedOn w:val="a5"/>
    <w:rsid w:val="00C70C57"/>
  </w:style>
  <w:style w:type="character" w:customStyle="1" w:styleId="affffff0">
    <w:name w:val="Тема примечания Знак"/>
    <w:basedOn w:val="affffff"/>
    <w:link w:val="affffff1"/>
    <w:uiPriority w:val="99"/>
    <w:rsid w:val="00C70C57"/>
    <w:rPr>
      <w:b/>
      <w:bCs/>
      <w:szCs w:val="24"/>
    </w:rPr>
  </w:style>
  <w:style w:type="paragraph" w:styleId="affffff1">
    <w:name w:val="annotation subject"/>
    <w:basedOn w:val="af9"/>
    <w:next w:val="af9"/>
    <w:link w:val="affffff0"/>
    <w:uiPriority w:val="99"/>
    <w:unhideWhenUsed/>
    <w:rsid w:val="00C70C57"/>
    <w:rPr>
      <w:rFonts w:ascii="Calibri" w:eastAsia="Calibri" w:hAnsi="Calibri"/>
      <w:b/>
      <w:bCs/>
      <w:szCs w:val="24"/>
    </w:rPr>
  </w:style>
  <w:style w:type="character" w:customStyle="1" w:styleId="1fe">
    <w:name w:val="Тема примечания Знак1"/>
    <w:basedOn w:val="27"/>
    <w:rsid w:val="00C70C57"/>
    <w:rPr>
      <w:rFonts w:ascii="Times New Roman" w:eastAsia="Times New Roman" w:hAnsi="Times New Roman"/>
    </w:rPr>
  </w:style>
  <w:style w:type="character" w:styleId="HTML1">
    <w:name w:val="HTML Cite"/>
    <w:basedOn w:val="a5"/>
    <w:uiPriority w:val="99"/>
    <w:rsid w:val="00C70C57"/>
    <w:rPr>
      <w:i/>
      <w:iCs/>
    </w:rPr>
  </w:style>
  <w:style w:type="character" w:customStyle="1" w:styleId="CommentTextChar">
    <w:name w:val="Comment Text Char"/>
    <w:locked/>
    <w:rsid w:val="00C70C57"/>
    <w:rPr>
      <w:rFonts w:ascii="Times New Roman" w:hAnsi="Times New Roman" w:cs="Times New Roman"/>
    </w:rPr>
  </w:style>
  <w:style w:type="paragraph" w:customStyle="1" w:styleId="affffff2">
    <w:name w:val="Часть"/>
    <w:basedOn w:val="a4"/>
    <w:uiPriority w:val="99"/>
    <w:rsid w:val="00C70C57"/>
    <w:pPr>
      <w:tabs>
        <w:tab w:val="left" w:pos="1134"/>
      </w:tabs>
      <w:spacing w:line="288" w:lineRule="auto"/>
      <w:ind w:firstLine="567"/>
      <w:jc w:val="both"/>
    </w:pPr>
    <w:rPr>
      <w:rFonts w:eastAsia="Calibri"/>
      <w:sz w:val="28"/>
      <w:szCs w:val="28"/>
      <w:lang w:eastAsia="zh-CN"/>
    </w:rPr>
  </w:style>
  <w:style w:type="paragraph" w:customStyle="1" w:styleId="s13">
    <w:name w:val="s_13"/>
    <w:basedOn w:val="a4"/>
    <w:uiPriority w:val="99"/>
    <w:rsid w:val="00C70C57"/>
    <w:pPr>
      <w:ind w:firstLine="720"/>
    </w:pPr>
    <w:rPr>
      <w:sz w:val="20"/>
      <w:szCs w:val="20"/>
    </w:rPr>
  </w:style>
  <w:style w:type="character" w:customStyle="1" w:styleId="WW8Num1z4">
    <w:name w:val="WW8Num1z4"/>
    <w:uiPriority w:val="99"/>
    <w:rsid w:val="00C70C57"/>
  </w:style>
  <w:style w:type="character" w:customStyle="1" w:styleId="WW8Num1z5">
    <w:name w:val="WW8Num1z5"/>
    <w:uiPriority w:val="99"/>
    <w:rsid w:val="00C70C57"/>
  </w:style>
  <w:style w:type="character" w:customStyle="1" w:styleId="WW8Num1z6">
    <w:name w:val="WW8Num1z6"/>
    <w:uiPriority w:val="99"/>
    <w:rsid w:val="00C70C57"/>
  </w:style>
  <w:style w:type="character" w:customStyle="1" w:styleId="WW8Num1z7">
    <w:name w:val="WW8Num1z7"/>
    <w:uiPriority w:val="99"/>
    <w:rsid w:val="00C70C57"/>
  </w:style>
  <w:style w:type="character" w:customStyle="1" w:styleId="WW8Num1z8">
    <w:name w:val="WW8Num1z8"/>
    <w:uiPriority w:val="99"/>
    <w:rsid w:val="00C70C57"/>
  </w:style>
  <w:style w:type="character" w:customStyle="1" w:styleId="WW8Num2z0">
    <w:name w:val="WW8Num2z0"/>
    <w:rsid w:val="00C70C57"/>
    <w:rPr>
      <w:sz w:val="28"/>
      <w:szCs w:val="28"/>
    </w:rPr>
  </w:style>
  <w:style w:type="character" w:customStyle="1" w:styleId="WW8Num3z0">
    <w:name w:val="WW8Num3z0"/>
    <w:rsid w:val="00C70C57"/>
    <w:rPr>
      <w:sz w:val="28"/>
      <w:szCs w:val="28"/>
    </w:rPr>
  </w:style>
  <w:style w:type="character" w:customStyle="1" w:styleId="WW8Num4z0">
    <w:name w:val="WW8Num4z0"/>
    <w:rsid w:val="00C70C57"/>
    <w:rPr>
      <w:sz w:val="28"/>
      <w:szCs w:val="28"/>
    </w:rPr>
  </w:style>
  <w:style w:type="character" w:customStyle="1" w:styleId="WW8Num4z1">
    <w:name w:val="WW8Num4z1"/>
    <w:rsid w:val="00C70C57"/>
  </w:style>
  <w:style w:type="character" w:customStyle="1" w:styleId="WW8Num4z2">
    <w:name w:val="WW8Num4z2"/>
    <w:rsid w:val="00C70C57"/>
  </w:style>
  <w:style w:type="character" w:customStyle="1" w:styleId="WW8Num4z3">
    <w:name w:val="WW8Num4z3"/>
    <w:uiPriority w:val="99"/>
    <w:rsid w:val="00C70C57"/>
  </w:style>
  <w:style w:type="character" w:customStyle="1" w:styleId="WW8Num4z4">
    <w:name w:val="WW8Num4z4"/>
    <w:uiPriority w:val="99"/>
    <w:rsid w:val="00C70C57"/>
  </w:style>
  <w:style w:type="character" w:customStyle="1" w:styleId="WW8Num4z5">
    <w:name w:val="WW8Num4z5"/>
    <w:uiPriority w:val="99"/>
    <w:rsid w:val="00C70C57"/>
  </w:style>
  <w:style w:type="character" w:customStyle="1" w:styleId="WW8Num4z6">
    <w:name w:val="WW8Num4z6"/>
    <w:uiPriority w:val="99"/>
    <w:rsid w:val="00C70C57"/>
  </w:style>
  <w:style w:type="character" w:customStyle="1" w:styleId="WW8Num4z7">
    <w:name w:val="WW8Num4z7"/>
    <w:uiPriority w:val="99"/>
    <w:rsid w:val="00C70C57"/>
  </w:style>
  <w:style w:type="character" w:customStyle="1" w:styleId="WW8Num4z8">
    <w:name w:val="WW8Num4z8"/>
    <w:uiPriority w:val="99"/>
    <w:rsid w:val="00C70C57"/>
  </w:style>
  <w:style w:type="character" w:customStyle="1" w:styleId="WW8Num5z0">
    <w:name w:val="WW8Num5z0"/>
    <w:rsid w:val="00C70C57"/>
  </w:style>
  <w:style w:type="character" w:customStyle="1" w:styleId="WW8Num5z1">
    <w:name w:val="WW8Num5z1"/>
    <w:rsid w:val="00C70C57"/>
  </w:style>
  <w:style w:type="character" w:customStyle="1" w:styleId="WW8Num5z2">
    <w:name w:val="WW8Num5z2"/>
    <w:rsid w:val="00C70C57"/>
  </w:style>
  <w:style w:type="character" w:customStyle="1" w:styleId="WW8Num5z3">
    <w:name w:val="WW8Num5z3"/>
    <w:uiPriority w:val="99"/>
    <w:rsid w:val="00C70C57"/>
  </w:style>
  <w:style w:type="character" w:customStyle="1" w:styleId="WW8Num5z4">
    <w:name w:val="WW8Num5z4"/>
    <w:uiPriority w:val="99"/>
    <w:rsid w:val="00C70C57"/>
  </w:style>
  <w:style w:type="character" w:customStyle="1" w:styleId="WW8Num5z5">
    <w:name w:val="WW8Num5z5"/>
    <w:uiPriority w:val="99"/>
    <w:rsid w:val="00C70C57"/>
  </w:style>
  <w:style w:type="character" w:customStyle="1" w:styleId="WW8Num5z6">
    <w:name w:val="WW8Num5z6"/>
    <w:uiPriority w:val="99"/>
    <w:rsid w:val="00C70C57"/>
  </w:style>
  <w:style w:type="character" w:customStyle="1" w:styleId="WW8Num5z7">
    <w:name w:val="WW8Num5z7"/>
    <w:uiPriority w:val="99"/>
    <w:rsid w:val="00C70C57"/>
  </w:style>
  <w:style w:type="character" w:customStyle="1" w:styleId="WW8Num5z8">
    <w:name w:val="WW8Num5z8"/>
    <w:uiPriority w:val="99"/>
    <w:rsid w:val="00C70C57"/>
  </w:style>
  <w:style w:type="character" w:customStyle="1" w:styleId="WW8Num6z0">
    <w:name w:val="WW8Num6z0"/>
    <w:rsid w:val="00C70C57"/>
    <w:rPr>
      <w:sz w:val="28"/>
      <w:szCs w:val="28"/>
    </w:rPr>
  </w:style>
  <w:style w:type="character" w:customStyle="1" w:styleId="WW8Num7z0">
    <w:name w:val="WW8Num7z0"/>
    <w:rsid w:val="00C70C57"/>
    <w:rPr>
      <w:sz w:val="28"/>
      <w:szCs w:val="28"/>
    </w:rPr>
  </w:style>
  <w:style w:type="character" w:customStyle="1" w:styleId="WW8Num7z1">
    <w:name w:val="WW8Num7z1"/>
    <w:rsid w:val="00C70C57"/>
  </w:style>
  <w:style w:type="character" w:customStyle="1" w:styleId="WW8Num7z2">
    <w:name w:val="WW8Num7z2"/>
    <w:rsid w:val="00C70C57"/>
  </w:style>
  <w:style w:type="character" w:customStyle="1" w:styleId="WW8Num7z3">
    <w:name w:val="WW8Num7z3"/>
    <w:rsid w:val="00C70C57"/>
  </w:style>
  <w:style w:type="character" w:customStyle="1" w:styleId="WW8Num7z4">
    <w:name w:val="WW8Num7z4"/>
    <w:uiPriority w:val="99"/>
    <w:rsid w:val="00C70C57"/>
  </w:style>
  <w:style w:type="character" w:customStyle="1" w:styleId="WW8Num7z5">
    <w:name w:val="WW8Num7z5"/>
    <w:uiPriority w:val="99"/>
    <w:rsid w:val="00C70C57"/>
  </w:style>
  <w:style w:type="character" w:customStyle="1" w:styleId="WW8Num7z6">
    <w:name w:val="WW8Num7z6"/>
    <w:uiPriority w:val="99"/>
    <w:rsid w:val="00C70C57"/>
  </w:style>
  <w:style w:type="character" w:customStyle="1" w:styleId="WW8Num7z7">
    <w:name w:val="WW8Num7z7"/>
    <w:uiPriority w:val="99"/>
    <w:rsid w:val="00C70C57"/>
  </w:style>
  <w:style w:type="character" w:customStyle="1" w:styleId="WW8Num7z8">
    <w:name w:val="WW8Num7z8"/>
    <w:uiPriority w:val="99"/>
    <w:rsid w:val="00C70C57"/>
  </w:style>
  <w:style w:type="character" w:customStyle="1" w:styleId="WW8Num8z0">
    <w:name w:val="WW8Num8z0"/>
    <w:rsid w:val="00C70C57"/>
    <w:rPr>
      <w:sz w:val="28"/>
      <w:szCs w:val="28"/>
    </w:rPr>
  </w:style>
  <w:style w:type="character" w:customStyle="1" w:styleId="WW8Num9z0">
    <w:name w:val="WW8Num9z0"/>
    <w:rsid w:val="00C70C57"/>
    <w:rPr>
      <w:sz w:val="28"/>
      <w:szCs w:val="28"/>
    </w:rPr>
  </w:style>
  <w:style w:type="character" w:customStyle="1" w:styleId="WW8Num9z1">
    <w:name w:val="WW8Num9z1"/>
    <w:rsid w:val="00C70C57"/>
  </w:style>
  <w:style w:type="character" w:customStyle="1" w:styleId="WW8Num9z2">
    <w:name w:val="WW8Num9z2"/>
    <w:rsid w:val="00C70C57"/>
  </w:style>
  <w:style w:type="character" w:customStyle="1" w:styleId="WW8Num9z3">
    <w:name w:val="WW8Num9z3"/>
    <w:uiPriority w:val="99"/>
    <w:rsid w:val="00C70C57"/>
  </w:style>
  <w:style w:type="character" w:customStyle="1" w:styleId="WW8Num9z4">
    <w:name w:val="WW8Num9z4"/>
    <w:uiPriority w:val="99"/>
    <w:rsid w:val="00C70C57"/>
  </w:style>
  <w:style w:type="character" w:customStyle="1" w:styleId="WW8Num9z5">
    <w:name w:val="WW8Num9z5"/>
    <w:uiPriority w:val="99"/>
    <w:rsid w:val="00C70C57"/>
  </w:style>
  <w:style w:type="character" w:customStyle="1" w:styleId="WW8Num9z6">
    <w:name w:val="WW8Num9z6"/>
    <w:uiPriority w:val="99"/>
    <w:rsid w:val="00C70C57"/>
  </w:style>
  <w:style w:type="character" w:customStyle="1" w:styleId="WW8Num9z7">
    <w:name w:val="WW8Num9z7"/>
    <w:uiPriority w:val="99"/>
    <w:rsid w:val="00C70C57"/>
  </w:style>
  <w:style w:type="character" w:customStyle="1" w:styleId="WW8Num9z8">
    <w:name w:val="WW8Num9z8"/>
    <w:uiPriority w:val="99"/>
    <w:rsid w:val="00C70C57"/>
  </w:style>
  <w:style w:type="character" w:customStyle="1" w:styleId="WW8Num10z0">
    <w:name w:val="WW8Num10z0"/>
    <w:rsid w:val="00C70C57"/>
    <w:rPr>
      <w:rFonts w:eastAsia="Times New Roman"/>
      <w:sz w:val="28"/>
      <w:szCs w:val="28"/>
      <w:lang w:eastAsia="en-US"/>
    </w:rPr>
  </w:style>
  <w:style w:type="character" w:customStyle="1" w:styleId="WW8Num11z0">
    <w:name w:val="WW8Num11z0"/>
    <w:rsid w:val="00C70C57"/>
    <w:rPr>
      <w:rFonts w:eastAsia="Times New Roman"/>
      <w:sz w:val="28"/>
      <w:szCs w:val="28"/>
    </w:rPr>
  </w:style>
  <w:style w:type="character" w:customStyle="1" w:styleId="WW8Num12z0">
    <w:name w:val="WW8Num12z0"/>
    <w:rsid w:val="00C70C57"/>
    <w:rPr>
      <w:rFonts w:eastAsia="Times New Roman"/>
      <w:sz w:val="28"/>
      <w:szCs w:val="28"/>
    </w:rPr>
  </w:style>
  <w:style w:type="character" w:customStyle="1" w:styleId="WW8Num13z0">
    <w:name w:val="WW8Num13z0"/>
    <w:rsid w:val="00C70C57"/>
    <w:rPr>
      <w:sz w:val="28"/>
      <w:szCs w:val="28"/>
    </w:rPr>
  </w:style>
  <w:style w:type="character" w:customStyle="1" w:styleId="WW8Num14z0">
    <w:name w:val="WW8Num14z0"/>
    <w:rsid w:val="00C70C57"/>
    <w:rPr>
      <w:sz w:val="28"/>
      <w:szCs w:val="28"/>
    </w:rPr>
  </w:style>
  <w:style w:type="character" w:customStyle="1" w:styleId="WW8Num15z0">
    <w:name w:val="WW8Num15z0"/>
    <w:rsid w:val="00C70C57"/>
    <w:rPr>
      <w:sz w:val="28"/>
      <w:szCs w:val="28"/>
    </w:rPr>
  </w:style>
  <w:style w:type="character" w:customStyle="1" w:styleId="WW8Num15z1">
    <w:name w:val="WW8Num15z1"/>
    <w:rsid w:val="00C70C57"/>
  </w:style>
  <w:style w:type="character" w:customStyle="1" w:styleId="WW8Num15z2">
    <w:name w:val="WW8Num15z2"/>
    <w:rsid w:val="00C70C57"/>
  </w:style>
  <w:style w:type="character" w:customStyle="1" w:styleId="WW8Num15z3">
    <w:name w:val="WW8Num15z3"/>
    <w:uiPriority w:val="99"/>
    <w:rsid w:val="00C70C57"/>
  </w:style>
  <w:style w:type="character" w:customStyle="1" w:styleId="WW8Num15z4">
    <w:name w:val="WW8Num15z4"/>
    <w:uiPriority w:val="99"/>
    <w:rsid w:val="00C70C57"/>
  </w:style>
  <w:style w:type="character" w:customStyle="1" w:styleId="WW8Num15z5">
    <w:name w:val="WW8Num15z5"/>
    <w:uiPriority w:val="99"/>
    <w:rsid w:val="00C70C57"/>
  </w:style>
  <w:style w:type="character" w:customStyle="1" w:styleId="WW8Num15z6">
    <w:name w:val="WW8Num15z6"/>
    <w:uiPriority w:val="99"/>
    <w:rsid w:val="00C70C57"/>
  </w:style>
  <w:style w:type="character" w:customStyle="1" w:styleId="WW8Num15z7">
    <w:name w:val="WW8Num15z7"/>
    <w:uiPriority w:val="99"/>
    <w:rsid w:val="00C70C57"/>
  </w:style>
  <w:style w:type="character" w:customStyle="1" w:styleId="WW8Num15z8">
    <w:name w:val="WW8Num15z8"/>
    <w:uiPriority w:val="99"/>
    <w:rsid w:val="00C70C57"/>
  </w:style>
  <w:style w:type="character" w:customStyle="1" w:styleId="WW8Num17z0">
    <w:name w:val="WW8Num17z0"/>
    <w:rsid w:val="00C70C57"/>
    <w:rPr>
      <w:rFonts w:eastAsia="Times New Roman"/>
      <w:color w:val="FF0000"/>
      <w:sz w:val="28"/>
      <w:szCs w:val="28"/>
    </w:rPr>
  </w:style>
  <w:style w:type="character" w:customStyle="1" w:styleId="WW8Num19z0">
    <w:name w:val="WW8Num19z0"/>
    <w:rsid w:val="00C70C57"/>
    <w:rPr>
      <w:sz w:val="28"/>
      <w:szCs w:val="28"/>
    </w:rPr>
  </w:style>
  <w:style w:type="character" w:customStyle="1" w:styleId="WW8Num20z0">
    <w:name w:val="WW8Num20z0"/>
    <w:rsid w:val="00C70C57"/>
    <w:rPr>
      <w:sz w:val="28"/>
      <w:szCs w:val="28"/>
    </w:rPr>
  </w:style>
  <w:style w:type="character" w:customStyle="1" w:styleId="WW8Num21z0">
    <w:name w:val="WW8Num21z0"/>
    <w:rsid w:val="00C70C57"/>
    <w:rPr>
      <w:sz w:val="28"/>
      <w:szCs w:val="28"/>
    </w:rPr>
  </w:style>
  <w:style w:type="character" w:customStyle="1" w:styleId="WW8Num22z0">
    <w:name w:val="WW8Num22z0"/>
    <w:rsid w:val="00C70C57"/>
    <w:rPr>
      <w:sz w:val="24"/>
      <w:szCs w:val="24"/>
    </w:rPr>
  </w:style>
  <w:style w:type="character" w:customStyle="1" w:styleId="WW8Num23z0">
    <w:name w:val="WW8Num23z0"/>
    <w:rsid w:val="00C70C57"/>
    <w:rPr>
      <w:b/>
      <w:bCs/>
      <w:sz w:val="24"/>
      <w:szCs w:val="24"/>
    </w:rPr>
  </w:style>
  <w:style w:type="character" w:customStyle="1" w:styleId="WW8Num23z1">
    <w:name w:val="WW8Num23z1"/>
    <w:rsid w:val="00C70C57"/>
  </w:style>
  <w:style w:type="character" w:customStyle="1" w:styleId="WW8Num23z2">
    <w:name w:val="WW8Num23z2"/>
    <w:rsid w:val="00C70C57"/>
    <w:rPr>
      <w:sz w:val="20"/>
      <w:szCs w:val="20"/>
    </w:rPr>
  </w:style>
  <w:style w:type="character" w:customStyle="1" w:styleId="WW8Num23z3">
    <w:name w:val="WW8Num23z3"/>
    <w:uiPriority w:val="99"/>
    <w:rsid w:val="00C70C57"/>
  </w:style>
  <w:style w:type="character" w:customStyle="1" w:styleId="WW8Num23z4">
    <w:name w:val="WW8Num23z4"/>
    <w:uiPriority w:val="99"/>
    <w:rsid w:val="00C70C57"/>
  </w:style>
  <w:style w:type="character" w:customStyle="1" w:styleId="WW8Num23z5">
    <w:name w:val="WW8Num23z5"/>
    <w:uiPriority w:val="99"/>
    <w:rsid w:val="00C70C57"/>
  </w:style>
  <w:style w:type="character" w:customStyle="1" w:styleId="WW8Num23z6">
    <w:name w:val="WW8Num23z6"/>
    <w:uiPriority w:val="99"/>
    <w:rsid w:val="00C70C57"/>
  </w:style>
  <w:style w:type="character" w:customStyle="1" w:styleId="WW8Num23z7">
    <w:name w:val="WW8Num23z7"/>
    <w:uiPriority w:val="99"/>
    <w:rsid w:val="00C70C57"/>
  </w:style>
  <w:style w:type="character" w:customStyle="1" w:styleId="WW8Num23z8">
    <w:name w:val="WW8Num23z8"/>
    <w:uiPriority w:val="99"/>
    <w:rsid w:val="00C70C57"/>
  </w:style>
  <w:style w:type="character" w:customStyle="1" w:styleId="WW8Num24z0">
    <w:name w:val="WW8Num24z0"/>
    <w:rsid w:val="00C70C57"/>
    <w:rPr>
      <w:sz w:val="28"/>
      <w:szCs w:val="28"/>
    </w:rPr>
  </w:style>
  <w:style w:type="character" w:customStyle="1" w:styleId="WW8Num26z0">
    <w:name w:val="WW8Num26z0"/>
    <w:rsid w:val="00C70C57"/>
    <w:rPr>
      <w:sz w:val="28"/>
      <w:szCs w:val="28"/>
    </w:rPr>
  </w:style>
  <w:style w:type="character" w:customStyle="1" w:styleId="WW8Num26z1">
    <w:name w:val="WW8Num26z1"/>
    <w:rsid w:val="00C70C57"/>
  </w:style>
  <w:style w:type="character" w:customStyle="1" w:styleId="WW8Num26z2">
    <w:name w:val="WW8Num26z2"/>
    <w:rsid w:val="00C70C57"/>
    <w:rPr>
      <w:rFonts w:eastAsia="Times New Roman"/>
      <w:lang w:eastAsia="en-US"/>
    </w:rPr>
  </w:style>
  <w:style w:type="character" w:customStyle="1" w:styleId="WW8Num26z3">
    <w:name w:val="WW8Num26z3"/>
    <w:uiPriority w:val="99"/>
    <w:rsid w:val="00C70C57"/>
  </w:style>
  <w:style w:type="character" w:customStyle="1" w:styleId="WW8Num26z4">
    <w:name w:val="WW8Num26z4"/>
    <w:uiPriority w:val="99"/>
    <w:rsid w:val="00C70C57"/>
  </w:style>
  <w:style w:type="character" w:customStyle="1" w:styleId="WW8Num26z5">
    <w:name w:val="WW8Num26z5"/>
    <w:uiPriority w:val="99"/>
    <w:rsid w:val="00C70C57"/>
  </w:style>
  <w:style w:type="character" w:customStyle="1" w:styleId="WW8Num26z6">
    <w:name w:val="WW8Num26z6"/>
    <w:uiPriority w:val="99"/>
    <w:rsid w:val="00C70C57"/>
  </w:style>
  <w:style w:type="character" w:customStyle="1" w:styleId="WW8Num26z7">
    <w:name w:val="WW8Num26z7"/>
    <w:uiPriority w:val="99"/>
    <w:rsid w:val="00C70C57"/>
  </w:style>
  <w:style w:type="character" w:customStyle="1" w:styleId="WW8Num26z8">
    <w:name w:val="WW8Num26z8"/>
    <w:uiPriority w:val="99"/>
    <w:rsid w:val="00C70C57"/>
  </w:style>
  <w:style w:type="character" w:customStyle="1" w:styleId="3a">
    <w:name w:val="Основной шрифт абзаца3"/>
    <w:rsid w:val="00C70C57"/>
  </w:style>
  <w:style w:type="character" w:customStyle="1" w:styleId="WW8Num11z1">
    <w:name w:val="WW8Num11z1"/>
    <w:rsid w:val="00C70C57"/>
  </w:style>
  <w:style w:type="character" w:customStyle="1" w:styleId="WW8Num11z2">
    <w:name w:val="WW8Num11z2"/>
    <w:rsid w:val="00C70C57"/>
  </w:style>
  <w:style w:type="character" w:customStyle="1" w:styleId="WW8Num11z3">
    <w:name w:val="WW8Num11z3"/>
    <w:rsid w:val="00C70C57"/>
  </w:style>
  <w:style w:type="character" w:customStyle="1" w:styleId="WW8Num11z4">
    <w:name w:val="WW8Num11z4"/>
    <w:uiPriority w:val="99"/>
    <w:rsid w:val="00C70C57"/>
  </w:style>
  <w:style w:type="character" w:customStyle="1" w:styleId="WW8Num11z5">
    <w:name w:val="WW8Num11z5"/>
    <w:uiPriority w:val="99"/>
    <w:rsid w:val="00C70C57"/>
  </w:style>
  <w:style w:type="character" w:customStyle="1" w:styleId="WW8Num11z6">
    <w:name w:val="WW8Num11z6"/>
    <w:uiPriority w:val="99"/>
    <w:rsid w:val="00C70C57"/>
  </w:style>
  <w:style w:type="character" w:customStyle="1" w:styleId="WW8Num11z7">
    <w:name w:val="WW8Num11z7"/>
    <w:uiPriority w:val="99"/>
    <w:rsid w:val="00C70C57"/>
  </w:style>
  <w:style w:type="character" w:customStyle="1" w:styleId="WW8Num11z8">
    <w:name w:val="WW8Num11z8"/>
    <w:uiPriority w:val="99"/>
    <w:rsid w:val="00C70C57"/>
  </w:style>
  <w:style w:type="character" w:customStyle="1" w:styleId="WW8Num17z1">
    <w:name w:val="WW8Num17z1"/>
    <w:rsid w:val="00C70C57"/>
  </w:style>
  <w:style w:type="character" w:customStyle="1" w:styleId="WW8Num17z2">
    <w:name w:val="WW8Num17z2"/>
    <w:rsid w:val="00C70C57"/>
  </w:style>
  <w:style w:type="character" w:customStyle="1" w:styleId="WW8Num17z3">
    <w:name w:val="WW8Num17z3"/>
    <w:uiPriority w:val="99"/>
    <w:rsid w:val="00C70C57"/>
  </w:style>
  <w:style w:type="character" w:customStyle="1" w:styleId="WW8Num17z4">
    <w:name w:val="WW8Num17z4"/>
    <w:uiPriority w:val="99"/>
    <w:rsid w:val="00C70C57"/>
  </w:style>
  <w:style w:type="character" w:customStyle="1" w:styleId="WW8Num17z5">
    <w:name w:val="WW8Num17z5"/>
    <w:uiPriority w:val="99"/>
    <w:rsid w:val="00C70C57"/>
  </w:style>
  <w:style w:type="character" w:customStyle="1" w:styleId="WW8Num17z6">
    <w:name w:val="WW8Num17z6"/>
    <w:uiPriority w:val="99"/>
    <w:rsid w:val="00C70C57"/>
  </w:style>
  <w:style w:type="character" w:customStyle="1" w:styleId="WW8Num17z7">
    <w:name w:val="WW8Num17z7"/>
    <w:uiPriority w:val="99"/>
    <w:rsid w:val="00C70C57"/>
  </w:style>
  <w:style w:type="character" w:customStyle="1" w:styleId="WW8Num17z8">
    <w:name w:val="WW8Num17z8"/>
    <w:uiPriority w:val="99"/>
    <w:rsid w:val="00C70C57"/>
  </w:style>
  <w:style w:type="character" w:customStyle="1" w:styleId="WW8Num25z1">
    <w:name w:val="WW8Num25z1"/>
    <w:rsid w:val="00C70C57"/>
  </w:style>
  <w:style w:type="character" w:customStyle="1" w:styleId="WW8Num25z2">
    <w:name w:val="WW8Num25z2"/>
    <w:rsid w:val="00C70C57"/>
  </w:style>
  <w:style w:type="character" w:customStyle="1" w:styleId="WW8Num25z3">
    <w:name w:val="WW8Num25z3"/>
    <w:rsid w:val="00C70C57"/>
  </w:style>
  <w:style w:type="character" w:customStyle="1" w:styleId="WW8Num25z4">
    <w:name w:val="WW8Num25z4"/>
    <w:uiPriority w:val="99"/>
    <w:rsid w:val="00C70C57"/>
  </w:style>
  <w:style w:type="character" w:customStyle="1" w:styleId="WW8Num25z5">
    <w:name w:val="WW8Num25z5"/>
    <w:uiPriority w:val="99"/>
    <w:rsid w:val="00C70C57"/>
  </w:style>
  <w:style w:type="character" w:customStyle="1" w:styleId="WW8Num25z6">
    <w:name w:val="WW8Num25z6"/>
    <w:uiPriority w:val="99"/>
    <w:rsid w:val="00C70C57"/>
  </w:style>
  <w:style w:type="character" w:customStyle="1" w:styleId="WW8Num25z7">
    <w:name w:val="WW8Num25z7"/>
    <w:uiPriority w:val="99"/>
    <w:rsid w:val="00C70C57"/>
  </w:style>
  <w:style w:type="character" w:customStyle="1" w:styleId="WW8Num25z8">
    <w:name w:val="WW8Num25z8"/>
    <w:uiPriority w:val="99"/>
    <w:rsid w:val="00C70C57"/>
  </w:style>
  <w:style w:type="character" w:customStyle="1" w:styleId="WW8Num27z0">
    <w:name w:val="WW8Num27z0"/>
    <w:rsid w:val="00C70C57"/>
    <w:rPr>
      <w:sz w:val="28"/>
      <w:szCs w:val="28"/>
    </w:rPr>
  </w:style>
  <w:style w:type="character" w:customStyle="1" w:styleId="WW8Num28z0">
    <w:name w:val="WW8Num28z0"/>
    <w:rsid w:val="00C70C57"/>
  </w:style>
  <w:style w:type="character" w:customStyle="1" w:styleId="WW8Num28z1">
    <w:name w:val="WW8Num28z1"/>
    <w:rsid w:val="00C70C57"/>
  </w:style>
  <w:style w:type="character" w:customStyle="1" w:styleId="WW8Num28z2">
    <w:name w:val="WW8Num28z2"/>
    <w:rsid w:val="00C70C57"/>
    <w:rPr>
      <w:rFonts w:eastAsia="Times New Roman"/>
    </w:rPr>
  </w:style>
  <w:style w:type="character" w:customStyle="1" w:styleId="WW8Num28z3">
    <w:name w:val="WW8Num28z3"/>
    <w:rsid w:val="00C70C57"/>
  </w:style>
  <w:style w:type="character" w:customStyle="1" w:styleId="WW8Num28z4">
    <w:name w:val="WW8Num28z4"/>
    <w:uiPriority w:val="99"/>
    <w:rsid w:val="00C70C57"/>
  </w:style>
  <w:style w:type="character" w:customStyle="1" w:styleId="WW8Num28z5">
    <w:name w:val="WW8Num28z5"/>
    <w:uiPriority w:val="99"/>
    <w:rsid w:val="00C70C57"/>
  </w:style>
  <w:style w:type="character" w:customStyle="1" w:styleId="WW8Num28z6">
    <w:name w:val="WW8Num28z6"/>
    <w:uiPriority w:val="99"/>
    <w:rsid w:val="00C70C57"/>
  </w:style>
  <w:style w:type="character" w:customStyle="1" w:styleId="WW8Num28z7">
    <w:name w:val="WW8Num28z7"/>
    <w:uiPriority w:val="99"/>
    <w:rsid w:val="00C70C57"/>
  </w:style>
  <w:style w:type="character" w:customStyle="1" w:styleId="WW8Num28z8">
    <w:name w:val="WW8Num28z8"/>
    <w:uiPriority w:val="99"/>
    <w:rsid w:val="00C70C57"/>
  </w:style>
  <w:style w:type="character" w:customStyle="1" w:styleId="2f7">
    <w:name w:val="Основной шрифт абзаца2"/>
    <w:rsid w:val="00C70C57"/>
  </w:style>
  <w:style w:type="character" w:customStyle="1" w:styleId="WW8Num2z1">
    <w:name w:val="WW8Num2z1"/>
    <w:rsid w:val="00C70C57"/>
  </w:style>
  <w:style w:type="character" w:customStyle="1" w:styleId="WW8Num2z2">
    <w:name w:val="WW8Num2z2"/>
    <w:uiPriority w:val="99"/>
    <w:rsid w:val="00C70C57"/>
  </w:style>
  <w:style w:type="character" w:customStyle="1" w:styleId="WW8Num2z3">
    <w:name w:val="WW8Num2z3"/>
    <w:uiPriority w:val="99"/>
    <w:rsid w:val="00C70C57"/>
  </w:style>
  <w:style w:type="character" w:customStyle="1" w:styleId="WW8Num2z4">
    <w:name w:val="WW8Num2z4"/>
    <w:uiPriority w:val="99"/>
    <w:rsid w:val="00C70C57"/>
  </w:style>
  <w:style w:type="character" w:customStyle="1" w:styleId="WW8Num2z5">
    <w:name w:val="WW8Num2z5"/>
    <w:uiPriority w:val="99"/>
    <w:rsid w:val="00C70C57"/>
  </w:style>
  <w:style w:type="character" w:customStyle="1" w:styleId="WW8Num2z6">
    <w:name w:val="WW8Num2z6"/>
    <w:uiPriority w:val="99"/>
    <w:rsid w:val="00C70C57"/>
  </w:style>
  <w:style w:type="character" w:customStyle="1" w:styleId="WW8Num2z7">
    <w:name w:val="WW8Num2z7"/>
    <w:uiPriority w:val="99"/>
    <w:rsid w:val="00C70C57"/>
  </w:style>
  <w:style w:type="character" w:customStyle="1" w:styleId="WW8Num2z8">
    <w:name w:val="WW8Num2z8"/>
    <w:uiPriority w:val="99"/>
    <w:rsid w:val="00C70C57"/>
  </w:style>
  <w:style w:type="character" w:customStyle="1" w:styleId="WW8Num3z1">
    <w:name w:val="WW8Num3z1"/>
    <w:uiPriority w:val="99"/>
    <w:rsid w:val="00C70C57"/>
  </w:style>
  <w:style w:type="character" w:customStyle="1" w:styleId="WW8Num3z2">
    <w:name w:val="WW8Num3z2"/>
    <w:uiPriority w:val="99"/>
    <w:rsid w:val="00C70C57"/>
  </w:style>
  <w:style w:type="character" w:customStyle="1" w:styleId="WW8Num3z3">
    <w:name w:val="WW8Num3z3"/>
    <w:uiPriority w:val="99"/>
    <w:rsid w:val="00C70C57"/>
  </w:style>
  <w:style w:type="character" w:customStyle="1" w:styleId="WW8Num3z4">
    <w:name w:val="WW8Num3z4"/>
    <w:uiPriority w:val="99"/>
    <w:rsid w:val="00C70C57"/>
  </w:style>
  <w:style w:type="character" w:customStyle="1" w:styleId="WW8Num3z5">
    <w:name w:val="WW8Num3z5"/>
    <w:uiPriority w:val="99"/>
    <w:rsid w:val="00C70C57"/>
  </w:style>
  <w:style w:type="character" w:customStyle="1" w:styleId="WW8Num3z6">
    <w:name w:val="WW8Num3z6"/>
    <w:uiPriority w:val="99"/>
    <w:rsid w:val="00C70C57"/>
  </w:style>
  <w:style w:type="character" w:customStyle="1" w:styleId="WW8Num3z7">
    <w:name w:val="WW8Num3z7"/>
    <w:uiPriority w:val="99"/>
    <w:rsid w:val="00C70C57"/>
  </w:style>
  <w:style w:type="character" w:customStyle="1" w:styleId="WW8Num3z8">
    <w:name w:val="WW8Num3z8"/>
    <w:uiPriority w:val="99"/>
    <w:rsid w:val="00C70C57"/>
  </w:style>
  <w:style w:type="character" w:customStyle="1" w:styleId="WW8Num6z1">
    <w:name w:val="WW8Num6z1"/>
    <w:rsid w:val="00C70C57"/>
  </w:style>
  <w:style w:type="character" w:customStyle="1" w:styleId="WW8Num6z2">
    <w:name w:val="WW8Num6z2"/>
    <w:uiPriority w:val="99"/>
    <w:rsid w:val="00C70C57"/>
  </w:style>
  <w:style w:type="character" w:customStyle="1" w:styleId="WW8Num6z3">
    <w:name w:val="WW8Num6z3"/>
    <w:uiPriority w:val="99"/>
    <w:rsid w:val="00C70C57"/>
  </w:style>
  <w:style w:type="character" w:customStyle="1" w:styleId="WW8Num6z4">
    <w:name w:val="WW8Num6z4"/>
    <w:uiPriority w:val="99"/>
    <w:rsid w:val="00C70C57"/>
  </w:style>
  <w:style w:type="character" w:customStyle="1" w:styleId="WW8Num6z5">
    <w:name w:val="WW8Num6z5"/>
    <w:uiPriority w:val="99"/>
    <w:rsid w:val="00C70C57"/>
  </w:style>
  <w:style w:type="character" w:customStyle="1" w:styleId="WW8Num6z6">
    <w:name w:val="WW8Num6z6"/>
    <w:uiPriority w:val="99"/>
    <w:rsid w:val="00C70C57"/>
  </w:style>
  <w:style w:type="character" w:customStyle="1" w:styleId="WW8Num6z7">
    <w:name w:val="WW8Num6z7"/>
    <w:uiPriority w:val="99"/>
    <w:rsid w:val="00C70C57"/>
  </w:style>
  <w:style w:type="character" w:customStyle="1" w:styleId="WW8Num6z8">
    <w:name w:val="WW8Num6z8"/>
    <w:uiPriority w:val="99"/>
    <w:rsid w:val="00C70C57"/>
  </w:style>
  <w:style w:type="character" w:customStyle="1" w:styleId="WW8Num8z1">
    <w:name w:val="WW8Num8z1"/>
    <w:rsid w:val="00C70C57"/>
  </w:style>
  <w:style w:type="character" w:customStyle="1" w:styleId="WW8Num8z2">
    <w:name w:val="WW8Num8z2"/>
    <w:rsid w:val="00C70C57"/>
  </w:style>
  <w:style w:type="character" w:customStyle="1" w:styleId="WW8Num8z3">
    <w:name w:val="WW8Num8z3"/>
    <w:uiPriority w:val="99"/>
    <w:rsid w:val="00C70C57"/>
  </w:style>
  <w:style w:type="character" w:customStyle="1" w:styleId="WW8Num8z4">
    <w:name w:val="WW8Num8z4"/>
    <w:uiPriority w:val="99"/>
    <w:rsid w:val="00C70C57"/>
  </w:style>
  <w:style w:type="character" w:customStyle="1" w:styleId="WW8Num8z5">
    <w:name w:val="WW8Num8z5"/>
    <w:uiPriority w:val="99"/>
    <w:rsid w:val="00C70C57"/>
  </w:style>
  <w:style w:type="character" w:customStyle="1" w:styleId="WW8Num8z6">
    <w:name w:val="WW8Num8z6"/>
    <w:uiPriority w:val="99"/>
    <w:rsid w:val="00C70C57"/>
  </w:style>
  <w:style w:type="character" w:customStyle="1" w:styleId="WW8Num8z7">
    <w:name w:val="WW8Num8z7"/>
    <w:uiPriority w:val="99"/>
    <w:rsid w:val="00C70C57"/>
  </w:style>
  <w:style w:type="character" w:customStyle="1" w:styleId="WW8Num8z8">
    <w:name w:val="WW8Num8z8"/>
    <w:uiPriority w:val="99"/>
    <w:rsid w:val="00C70C57"/>
  </w:style>
  <w:style w:type="character" w:customStyle="1" w:styleId="WW8Num10z1">
    <w:name w:val="WW8Num10z1"/>
    <w:rsid w:val="00C70C57"/>
  </w:style>
  <w:style w:type="character" w:customStyle="1" w:styleId="WW8Num10z2">
    <w:name w:val="WW8Num10z2"/>
    <w:rsid w:val="00C70C57"/>
  </w:style>
  <w:style w:type="character" w:customStyle="1" w:styleId="WW8Num10z3">
    <w:name w:val="WW8Num10z3"/>
    <w:uiPriority w:val="99"/>
    <w:rsid w:val="00C70C57"/>
  </w:style>
  <w:style w:type="character" w:customStyle="1" w:styleId="WW8Num10z4">
    <w:name w:val="WW8Num10z4"/>
    <w:uiPriority w:val="99"/>
    <w:rsid w:val="00C70C57"/>
  </w:style>
  <w:style w:type="character" w:customStyle="1" w:styleId="WW8Num10z5">
    <w:name w:val="WW8Num10z5"/>
    <w:uiPriority w:val="99"/>
    <w:rsid w:val="00C70C57"/>
  </w:style>
  <w:style w:type="character" w:customStyle="1" w:styleId="WW8Num10z6">
    <w:name w:val="WW8Num10z6"/>
    <w:uiPriority w:val="99"/>
    <w:rsid w:val="00C70C57"/>
  </w:style>
  <w:style w:type="character" w:customStyle="1" w:styleId="WW8Num10z7">
    <w:name w:val="WW8Num10z7"/>
    <w:uiPriority w:val="99"/>
    <w:rsid w:val="00C70C57"/>
  </w:style>
  <w:style w:type="character" w:customStyle="1" w:styleId="WW8Num10z8">
    <w:name w:val="WW8Num10z8"/>
    <w:uiPriority w:val="99"/>
    <w:rsid w:val="00C70C57"/>
  </w:style>
  <w:style w:type="character" w:customStyle="1" w:styleId="WW8Num12z1">
    <w:name w:val="WW8Num12z1"/>
    <w:rsid w:val="00C70C57"/>
  </w:style>
  <w:style w:type="character" w:customStyle="1" w:styleId="WW8Num12z2">
    <w:name w:val="WW8Num12z2"/>
    <w:rsid w:val="00C70C57"/>
  </w:style>
  <w:style w:type="character" w:customStyle="1" w:styleId="WW8Num12z3">
    <w:name w:val="WW8Num12z3"/>
    <w:uiPriority w:val="99"/>
    <w:rsid w:val="00C70C57"/>
  </w:style>
  <w:style w:type="character" w:customStyle="1" w:styleId="WW8Num12z4">
    <w:name w:val="WW8Num12z4"/>
    <w:uiPriority w:val="99"/>
    <w:rsid w:val="00C70C57"/>
  </w:style>
  <w:style w:type="character" w:customStyle="1" w:styleId="WW8Num12z5">
    <w:name w:val="WW8Num12z5"/>
    <w:uiPriority w:val="99"/>
    <w:rsid w:val="00C70C57"/>
  </w:style>
  <w:style w:type="character" w:customStyle="1" w:styleId="WW8Num12z6">
    <w:name w:val="WW8Num12z6"/>
    <w:uiPriority w:val="99"/>
    <w:rsid w:val="00C70C57"/>
  </w:style>
  <w:style w:type="character" w:customStyle="1" w:styleId="WW8Num12z7">
    <w:name w:val="WW8Num12z7"/>
    <w:uiPriority w:val="99"/>
    <w:rsid w:val="00C70C57"/>
  </w:style>
  <w:style w:type="character" w:customStyle="1" w:styleId="WW8Num12z8">
    <w:name w:val="WW8Num12z8"/>
    <w:uiPriority w:val="99"/>
    <w:rsid w:val="00C70C57"/>
  </w:style>
  <w:style w:type="character" w:customStyle="1" w:styleId="WW8Num13z1">
    <w:name w:val="WW8Num13z1"/>
    <w:rsid w:val="00C70C57"/>
  </w:style>
  <w:style w:type="character" w:customStyle="1" w:styleId="WW8Num13z2">
    <w:name w:val="WW8Num13z2"/>
    <w:rsid w:val="00C70C57"/>
  </w:style>
  <w:style w:type="character" w:customStyle="1" w:styleId="WW8Num13z3">
    <w:name w:val="WW8Num13z3"/>
    <w:uiPriority w:val="99"/>
    <w:rsid w:val="00C70C57"/>
  </w:style>
  <w:style w:type="character" w:customStyle="1" w:styleId="WW8Num13z4">
    <w:name w:val="WW8Num13z4"/>
    <w:uiPriority w:val="99"/>
    <w:rsid w:val="00C70C57"/>
  </w:style>
  <w:style w:type="character" w:customStyle="1" w:styleId="WW8Num13z5">
    <w:name w:val="WW8Num13z5"/>
    <w:uiPriority w:val="99"/>
    <w:rsid w:val="00C70C57"/>
  </w:style>
  <w:style w:type="character" w:customStyle="1" w:styleId="WW8Num13z6">
    <w:name w:val="WW8Num13z6"/>
    <w:uiPriority w:val="99"/>
    <w:rsid w:val="00C70C57"/>
  </w:style>
  <w:style w:type="character" w:customStyle="1" w:styleId="WW8Num13z7">
    <w:name w:val="WW8Num13z7"/>
    <w:uiPriority w:val="99"/>
    <w:rsid w:val="00C70C57"/>
  </w:style>
  <w:style w:type="character" w:customStyle="1" w:styleId="WW8Num13z8">
    <w:name w:val="WW8Num13z8"/>
    <w:uiPriority w:val="99"/>
    <w:rsid w:val="00C70C57"/>
  </w:style>
  <w:style w:type="character" w:customStyle="1" w:styleId="WW8Num14z1">
    <w:name w:val="WW8Num14z1"/>
    <w:uiPriority w:val="99"/>
    <w:rsid w:val="00C70C57"/>
  </w:style>
  <w:style w:type="character" w:customStyle="1" w:styleId="WW8Num14z2">
    <w:name w:val="WW8Num14z2"/>
    <w:uiPriority w:val="99"/>
    <w:rsid w:val="00C70C57"/>
  </w:style>
  <w:style w:type="character" w:customStyle="1" w:styleId="WW8Num14z3">
    <w:name w:val="WW8Num14z3"/>
    <w:uiPriority w:val="99"/>
    <w:rsid w:val="00C70C57"/>
  </w:style>
  <w:style w:type="character" w:customStyle="1" w:styleId="WW8Num14z4">
    <w:name w:val="WW8Num14z4"/>
    <w:uiPriority w:val="99"/>
    <w:rsid w:val="00C70C57"/>
  </w:style>
  <w:style w:type="character" w:customStyle="1" w:styleId="WW8Num14z5">
    <w:name w:val="WW8Num14z5"/>
    <w:uiPriority w:val="99"/>
    <w:rsid w:val="00C70C57"/>
  </w:style>
  <w:style w:type="character" w:customStyle="1" w:styleId="WW8Num14z6">
    <w:name w:val="WW8Num14z6"/>
    <w:uiPriority w:val="99"/>
    <w:rsid w:val="00C70C57"/>
  </w:style>
  <w:style w:type="character" w:customStyle="1" w:styleId="WW8Num14z7">
    <w:name w:val="WW8Num14z7"/>
    <w:uiPriority w:val="99"/>
    <w:rsid w:val="00C70C57"/>
  </w:style>
  <w:style w:type="character" w:customStyle="1" w:styleId="WW8Num14z8">
    <w:name w:val="WW8Num14z8"/>
    <w:uiPriority w:val="99"/>
    <w:rsid w:val="00C70C57"/>
  </w:style>
  <w:style w:type="character" w:customStyle="1" w:styleId="WW8Num16z1">
    <w:name w:val="WW8Num16z1"/>
    <w:rsid w:val="00C70C57"/>
  </w:style>
  <w:style w:type="character" w:customStyle="1" w:styleId="WW8Num16z2">
    <w:name w:val="WW8Num16z2"/>
    <w:rsid w:val="00C70C57"/>
  </w:style>
  <w:style w:type="character" w:customStyle="1" w:styleId="WW8Num16z3">
    <w:name w:val="WW8Num16z3"/>
    <w:uiPriority w:val="99"/>
    <w:rsid w:val="00C70C57"/>
  </w:style>
  <w:style w:type="character" w:customStyle="1" w:styleId="WW8Num16z4">
    <w:name w:val="WW8Num16z4"/>
    <w:uiPriority w:val="99"/>
    <w:rsid w:val="00C70C57"/>
  </w:style>
  <w:style w:type="character" w:customStyle="1" w:styleId="WW8Num16z5">
    <w:name w:val="WW8Num16z5"/>
    <w:uiPriority w:val="99"/>
    <w:rsid w:val="00C70C57"/>
  </w:style>
  <w:style w:type="character" w:customStyle="1" w:styleId="WW8Num16z6">
    <w:name w:val="WW8Num16z6"/>
    <w:uiPriority w:val="99"/>
    <w:rsid w:val="00C70C57"/>
  </w:style>
  <w:style w:type="character" w:customStyle="1" w:styleId="WW8Num16z7">
    <w:name w:val="WW8Num16z7"/>
    <w:uiPriority w:val="99"/>
    <w:rsid w:val="00C70C57"/>
  </w:style>
  <w:style w:type="character" w:customStyle="1" w:styleId="WW8Num16z8">
    <w:name w:val="WW8Num16z8"/>
    <w:uiPriority w:val="99"/>
    <w:rsid w:val="00C70C57"/>
  </w:style>
  <w:style w:type="character" w:customStyle="1" w:styleId="WW8Num18z1">
    <w:name w:val="WW8Num18z1"/>
    <w:uiPriority w:val="99"/>
    <w:rsid w:val="00C70C57"/>
  </w:style>
  <w:style w:type="character" w:customStyle="1" w:styleId="WW8Num18z2">
    <w:name w:val="WW8Num18z2"/>
    <w:uiPriority w:val="99"/>
    <w:rsid w:val="00C70C57"/>
  </w:style>
  <w:style w:type="character" w:customStyle="1" w:styleId="WW8Num18z3">
    <w:name w:val="WW8Num18z3"/>
    <w:uiPriority w:val="99"/>
    <w:rsid w:val="00C70C57"/>
  </w:style>
  <w:style w:type="character" w:customStyle="1" w:styleId="WW8Num18z4">
    <w:name w:val="WW8Num18z4"/>
    <w:uiPriority w:val="99"/>
    <w:rsid w:val="00C70C57"/>
  </w:style>
  <w:style w:type="character" w:customStyle="1" w:styleId="WW8Num18z5">
    <w:name w:val="WW8Num18z5"/>
    <w:uiPriority w:val="99"/>
    <w:rsid w:val="00C70C57"/>
  </w:style>
  <w:style w:type="character" w:customStyle="1" w:styleId="WW8Num18z6">
    <w:name w:val="WW8Num18z6"/>
    <w:uiPriority w:val="99"/>
    <w:rsid w:val="00C70C57"/>
  </w:style>
  <w:style w:type="character" w:customStyle="1" w:styleId="WW8Num18z7">
    <w:name w:val="WW8Num18z7"/>
    <w:uiPriority w:val="99"/>
    <w:rsid w:val="00C70C57"/>
  </w:style>
  <w:style w:type="character" w:customStyle="1" w:styleId="WW8Num18z8">
    <w:name w:val="WW8Num18z8"/>
    <w:uiPriority w:val="99"/>
    <w:rsid w:val="00C70C57"/>
  </w:style>
  <w:style w:type="character" w:customStyle="1" w:styleId="WW8Num19z1">
    <w:name w:val="WW8Num19z1"/>
    <w:rsid w:val="00C70C57"/>
  </w:style>
  <w:style w:type="character" w:customStyle="1" w:styleId="WW8Num19z2">
    <w:name w:val="WW8Num19z2"/>
    <w:rsid w:val="00C70C57"/>
  </w:style>
  <w:style w:type="character" w:customStyle="1" w:styleId="WW8Num19z3">
    <w:name w:val="WW8Num19z3"/>
    <w:uiPriority w:val="99"/>
    <w:rsid w:val="00C70C57"/>
  </w:style>
  <w:style w:type="character" w:customStyle="1" w:styleId="WW8Num19z4">
    <w:name w:val="WW8Num19z4"/>
    <w:uiPriority w:val="99"/>
    <w:rsid w:val="00C70C57"/>
  </w:style>
  <w:style w:type="character" w:customStyle="1" w:styleId="WW8Num19z5">
    <w:name w:val="WW8Num19z5"/>
    <w:uiPriority w:val="99"/>
    <w:rsid w:val="00C70C57"/>
  </w:style>
  <w:style w:type="character" w:customStyle="1" w:styleId="WW8Num19z6">
    <w:name w:val="WW8Num19z6"/>
    <w:uiPriority w:val="99"/>
    <w:rsid w:val="00C70C57"/>
  </w:style>
  <w:style w:type="character" w:customStyle="1" w:styleId="WW8Num19z7">
    <w:name w:val="WW8Num19z7"/>
    <w:uiPriority w:val="99"/>
    <w:rsid w:val="00C70C57"/>
  </w:style>
  <w:style w:type="character" w:customStyle="1" w:styleId="WW8Num19z8">
    <w:name w:val="WW8Num19z8"/>
    <w:uiPriority w:val="99"/>
    <w:rsid w:val="00C70C57"/>
  </w:style>
  <w:style w:type="character" w:customStyle="1" w:styleId="WW8Num20z1">
    <w:name w:val="WW8Num20z1"/>
    <w:rsid w:val="00C70C57"/>
  </w:style>
  <w:style w:type="character" w:customStyle="1" w:styleId="WW8Num20z2">
    <w:name w:val="WW8Num20z2"/>
    <w:rsid w:val="00C70C57"/>
  </w:style>
  <w:style w:type="character" w:customStyle="1" w:styleId="WW8Num20z3">
    <w:name w:val="WW8Num20z3"/>
    <w:uiPriority w:val="99"/>
    <w:rsid w:val="00C70C57"/>
  </w:style>
  <w:style w:type="character" w:customStyle="1" w:styleId="WW8Num20z4">
    <w:name w:val="WW8Num20z4"/>
    <w:uiPriority w:val="99"/>
    <w:rsid w:val="00C70C57"/>
  </w:style>
  <w:style w:type="character" w:customStyle="1" w:styleId="WW8Num20z5">
    <w:name w:val="WW8Num20z5"/>
    <w:uiPriority w:val="99"/>
    <w:rsid w:val="00C70C57"/>
  </w:style>
  <w:style w:type="character" w:customStyle="1" w:styleId="WW8Num20z6">
    <w:name w:val="WW8Num20z6"/>
    <w:uiPriority w:val="99"/>
    <w:rsid w:val="00C70C57"/>
  </w:style>
  <w:style w:type="character" w:customStyle="1" w:styleId="WW8Num20z7">
    <w:name w:val="WW8Num20z7"/>
    <w:uiPriority w:val="99"/>
    <w:rsid w:val="00C70C57"/>
  </w:style>
  <w:style w:type="character" w:customStyle="1" w:styleId="WW8Num20z8">
    <w:name w:val="WW8Num20z8"/>
    <w:uiPriority w:val="99"/>
    <w:rsid w:val="00C70C57"/>
  </w:style>
  <w:style w:type="character" w:customStyle="1" w:styleId="WW8Num21z1">
    <w:name w:val="WW8Num21z1"/>
    <w:rsid w:val="00C70C57"/>
  </w:style>
  <w:style w:type="character" w:customStyle="1" w:styleId="WW8Num21z2">
    <w:name w:val="WW8Num21z2"/>
    <w:rsid w:val="00C70C57"/>
  </w:style>
  <w:style w:type="character" w:customStyle="1" w:styleId="WW8Num21z3">
    <w:name w:val="WW8Num21z3"/>
    <w:uiPriority w:val="99"/>
    <w:rsid w:val="00C70C57"/>
  </w:style>
  <w:style w:type="character" w:customStyle="1" w:styleId="WW8Num21z4">
    <w:name w:val="WW8Num21z4"/>
    <w:uiPriority w:val="99"/>
    <w:rsid w:val="00C70C57"/>
  </w:style>
  <w:style w:type="character" w:customStyle="1" w:styleId="WW8Num21z5">
    <w:name w:val="WW8Num21z5"/>
    <w:uiPriority w:val="99"/>
    <w:rsid w:val="00C70C57"/>
  </w:style>
  <w:style w:type="character" w:customStyle="1" w:styleId="WW8Num21z6">
    <w:name w:val="WW8Num21z6"/>
    <w:uiPriority w:val="99"/>
    <w:rsid w:val="00C70C57"/>
  </w:style>
  <w:style w:type="character" w:customStyle="1" w:styleId="WW8Num21z7">
    <w:name w:val="WW8Num21z7"/>
    <w:uiPriority w:val="99"/>
    <w:rsid w:val="00C70C57"/>
  </w:style>
  <w:style w:type="character" w:customStyle="1" w:styleId="WW8Num21z8">
    <w:name w:val="WW8Num21z8"/>
    <w:uiPriority w:val="99"/>
    <w:rsid w:val="00C70C57"/>
  </w:style>
  <w:style w:type="character" w:customStyle="1" w:styleId="WW8Num22z1">
    <w:name w:val="WW8Num22z1"/>
    <w:rsid w:val="00C70C57"/>
    <w:rPr>
      <w:rFonts w:ascii="Courier New" w:hAnsi="Courier New" w:cs="Courier New"/>
    </w:rPr>
  </w:style>
  <w:style w:type="character" w:customStyle="1" w:styleId="WW8Num22z2">
    <w:name w:val="WW8Num22z2"/>
    <w:rsid w:val="00C70C57"/>
    <w:rPr>
      <w:rFonts w:ascii="Wingdings" w:hAnsi="Wingdings" w:cs="Wingdings"/>
    </w:rPr>
  </w:style>
  <w:style w:type="character" w:customStyle="1" w:styleId="WW8Num22z3">
    <w:name w:val="WW8Num22z3"/>
    <w:uiPriority w:val="99"/>
    <w:rsid w:val="00C70C57"/>
    <w:rPr>
      <w:rFonts w:ascii="Symbol" w:hAnsi="Symbol" w:cs="Symbol"/>
    </w:rPr>
  </w:style>
  <w:style w:type="character" w:customStyle="1" w:styleId="WW8Num24z1">
    <w:name w:val="WW8Num24z1"/>
    <w:rsid w:val="00C70C57"/>
  </w:style>
  <w:style w:type="character" w:customStyle="1" w:styleId="WW8Num24z2">
    <w:name w:val="WW8Num24z2"/>
    <w:rsid w:val="00C70C57"/>
  </w:style>
  <w:style w:type="character" w:customStyle="1" w:styleId="WW8Num24z3">
    <w:name w:val="WW8Num24z3"/>
    <w:rsid w:val="00C70C57"/>
  </w:style>
  <w:style w:type="character" w:customStyle="1" w:styleId="WW8Num24z4">
    <w:name w:val="WW8Num24z4"/>
    <w:uiPriority w:val="99"/>
    <w:rsid w:val="00C70C57"/>
  </w:style>
  <w:style w:type="character" w:customStyle="1" w:styleId="WW8Num24z5">
    <w:name w:val="WW8Num24z5"/>
    <w:uiPriority w:val="99"/>
    <w:rsid w:val="00C70C57"/>
  </w:style>
  <w:style w:type="character" w:customStyle="1" w:styleId="WW8Num24z6">
    <w:name w:val="WW8Num24z6"/>
    <w:uiPriority w:val="99"/>
    <w:rsid w:val="00C70C57"/>
  </w:style>
  <w:style w:type="character" w:customStyle="1" w:styleId="WW8Num24z7">
    <w:name w:val="WW8Num24z7"/>
    <w:uiPriority w:val="99"/>
    <w:rsid w:val="00C70C57"/>
  </w:style>
  <w:style w:type="character" w:customStyle="1" w:styleId="WW8Num24z8">
    <w:name w:val="WW8Num24z8"/>
    <w:uiPriority w:val="99"/>
    <w:rsid w:val="00C70C57"/>
  </w:style>
  <w:style w:type="character" w:customStyle="1" w:styleId="WW8Num27z1">
    <w:name w:val="WW8Num27z1"/>
    <w:rsid w:val="00C70C57"/>
  </w:style>
  <w:style w:type="character" w:customStyle="1" w:styleId="WW8Num27z2">
    <w:name w:val="WW8Num27z2"/>
    <w:rsid w:val="00C70C57"/>
  </w:style>
  <w:style w:type="character" w:customStyle="1" w:styleId="WW8Num27z3">
    <w:name w:val="WW8Num27z3"/>
    <w:rsid w:val="00C70C57"/>
  </w:style>
  <w:style w:type="character" w:customStyle="1" w:styleId="WW8Num27z4">
    <w:name w:val="WW8Num27z4"/>
    <w:uiPriority w:val="99"/>
    <w:rsid w:val="00C70C57"/>
  </w:style>
  <w:style w:type="character" w:customStyle="1" w:styleId="WW8Num27z5">
    <w:name w:val="WW8Num27z5"/>
    <w:uiPriority w:val="99"/>
    <w:rsid w:val="00C70C57"/>
  </w:style>
  <w:style w:type="character" w:customStyle="1" w:styleId="WW8Num27z6">
    <w:name w:val="WW8Num27z6"/>
    <w:uiPriority w:val="99"/>
    <w:rsid w:val="00C70C57"/>
  </w:style>
  <w:style w:type="character" w:customStyle="1" w:styleId="WW8Num27z7">
    <w:name w:val="WW8Num27z7"/>
    <w:uiPriority w:val="99"/>
    <w:rsid w:val="00C70C57"/>
  </w:style>
  <w:style w:type="character" w:customStyle="1" w:styleId="WW8Num27z8">
    <w:name w:val="WW8Num27z8"/>
    <w:uiPriority w:val="99"/>
    <w:rsid w:val="00C70C57"/>
  </w:style>
  <w:style w:type="character" w:customStyle="1" w:styleId="3b">
    <w:name w:val="Стиль3 Знак"/>
    <w:uiPriority w:val="99"/>
    <w:rsid w:val="00C70C57"/>
    <w:rPr>
      <w:rFonts w:ascii="Arial" w:hAnsi="Arial" w:cs="Arial"/>
      <w:sz w:val="24"/>
      <w:szCs w:val="24"/>
    </w:rPr>
  </w:style>
  <w:style w:type="character" w:customStyle="1" w:styleId="affffff3">
    <w:name w:val="Подзаголовок Знак"/>
    <w:rsid w:val="00C70C57"/>
    <w:rPr>
      <w:rFonts w:ascii="Cambria" w:hAnsi="Cambria" w:cs="Cambria"/>
      <w:i/>
      <w:iCs/>
      <w:color w:val="4F81BD"/>
      <w:spacing w:val="15"/>
      <w:sz w:val="24"/>
      <w:szCs w:val="24"/>
    </w:rPr>
  </w:style>
  <w:style w:type="character" w:customStyle="1" w:styleId="affffff4">
    <w:name w:val="Символ сноски"/>
    <w:uiPriority w:val="99"/>
    <w:rsid w:val="00C70C57"/>
    <w:rPr>
      <w:vertAlign w:val="superscript"/>
    </w:rPr>
  </w:style>
  <w:style w:type="character" w:customStyle="1" w:styleId="1ff">
    <w:name w:val="Знак примечания1"/>
    <w:rsid w:val="00C70C57"/>
    <w:rPr>
      <w:sz w:val="16"/>
      <w:szCs w:val="16"/>
    </w:rPr>
  </w:style>
  <w:style w:type="character" w:customStyle="1" w:styleId="u">
    <w:name w:val="u"/>
    <w:basedOn w:val="1f5"/>
    <w:uiPriority w:val="99"/>
    <w:rsid w:val="00C70C57"/>
  </w:style>
  <w:style w:type="character" w:customStyle="1" w:styleId="affffff5">
    <w:name w:val="Часть Знак"/>
    <w:uiPriority w:val="99"/>
    <w:rsid w:val="00C70C57"/>
    <w:rPr>
      <w:rFonts w:eastAsia="Times New Roman"/>
      <w:sz w:val="24"/>
      <w:szCs w:val="24"/>
      <w:lang w:val="ru-RU"/>
    </w:rPr>
  </w:style>
  <w:style w:type="character" w:customStyle="1" w:styleId="affffff6">
    <w:name w:val="Ссылка указателя"/>
    <w:uiPriority w:val="99"/>
    <w:rsid w:val="00C70C57"/>
  </w:style>
  <w:style w:type="paragraph" w:customStyle="1" w:styleId="112">
    <w:name w:val="Заголовок11"/>
    <w:basedOn w:val="a4"/>
    <w:next w:val="ac"/>
    <w:uiPriority w:val="99"/>
    <w:rsid w:val="00C70C57"/>
    <w:pPr>
      <w:keepNext/>
      <w:spacing w:before="240" w:after="120"/>
    </w:pPr>
    <w:rPr>
      <w:rFonts w:ascii="Arial" w:eastAsia="Microsoft YaHei" w:hAnsi="Arial" w:cs="Arial"/>
      <w:sz w:val="28"/>
      <w:szCs w:val="28"/>
      <w:lang w:eastAsia="zh-CN"/>
    </w:rPr>
  </w:style>
  <w:style w:type="paragraph" w:customStyle="1" w:styleId="3c">
    <w:name w:val="Указатель3"/>
    <w:basedOn w:val="a4"/>
    <w:rsid w:val="00C70C57"/>
    <w:pPr>
      <w:suppressLineNumbers/>
    </w:pPr>
    <w:rPr>
      <w:lang w:eastAsia="zh-CN"/>
    </w:rPr>
  </w:style>
  <w:style w:type="paragraph" w:customStyle="1" w:styleId="2f8">
    <w:name w:val="Название объекта2"/>
    <w:basedOn w:val="a4"/>
    <w:uiPriority w:val="99"/>
    <w:rsid w:val="00C70C57"/>
    <w:pPr>
      <w:suppressLineNumbers/>
      <w:spacing w:before="120" w:after="120"/>
    </w:pPr>
    <w:rPr>
      <w:i/>
      <w:iCs/>
      <w:lang w:eastAsia="zh-CN"/>
    </w:rPr>
  </w:style>
  <w:style w:type="paragraph" w:customStyle="1" w:styleId="2f9">
    <w:name w:val="Указатель2"/>
    <w:basedOn w:val="a4"/>
    <w:rsid w:val="00C70C57"/>
    <w:pPr>
      <w:suppressLineNumbers/>
    </w:pPr>
    <w:rPr>
      <w:lang w:eastAsia="zh-CN"/>
    </w:rPr>
  </w:style>
  <w:style w:type="paragraph" w:customStyle="1" w:styleId="1ff0">
    <w:name w:val="Название объекта1"/>
    <w:basedOn w:val="a4"/>
    <w:rsid w:val="00C70C57"/>
    <w:pPr>
      <w:suppressLineNumbers/>
      <w:spacing w:before="120" w:after="120"/>
    </w:pPr>
    <w:rPr>
      <w:i/>
      <w:iCs/>
      <w:lang w:eastAsia="zh-CN"/>
    </w:rPr>
  </w:style>
  <w:style w:type="character" w:customStyle="1" w:styleId="1ff1">
    <w:name w:val="Нижний колонтитул Знак1"/>
    <w:basedOn w:val="a5"/>
    <w:locked/>
    <w:rsid w:val="00C70C57"/>
    <w:rPr>
      <w:rFonts w:ascii="Times New Roman" w:hAnsi="Times New Roman" w:cs="Times New Roman"/>
      <w:sz w:val="24"/>
      <w:szCs w:val="24"/>
      <w:lang w:eastAsia="zh-CN"/>
    </w:rPr>
  </w:style>
  <w:style w:type="paragraph" w:customStyle="1" w:styleId="1ff2">
    <w:name w:val="Стиль1"/>
    <w:basedOn w:val="a4"/>
    <w:rsid w:val="00C70C57"/>
    <w:pPr>
      <w:keepNext/>
      <w:keepLines/>
      <w:widowControl w:val="0"/>
      <w:suppressLineNumbers/>
      <w:suppressAutoHyphens/>
      <w:spacing w:after="60"/>
      <w:ind w:left="432" w:hanging="432"/>
    </w:pPr>
    <w:rPr>
      <w:b/>
      <w:bCs/>
      <w:sz w:val="28"/>
      <w:szCs w:val="28"/>
      <w:lang w:eastAsia="zh-CN"/>
    </w:rPr>
  </w:style>
  <w:style w:type="paragraph" w:styleId="2fa">
    <w:name w:val="List Number 2"/>
    <w:basedOn w:val="a4"/>
    <w:uiPriority w:val="99"/>
    <w:rsid w:val="00C70C57"/>
    <w:pPr>
      <w:ind w:left="432" w:hanging="432"/>
    </w:pPr>
    <w:rPr>
      <w:lang w:eastAsia="zh-CN"/>
    </w:rPr>
  </w:style>
  <w:style w:type="paragraph" w:customStyle="1" w:styleId="2fb">
    <w:name w:val="Стиль2"/>
    <w:basedOn w:val="2fa"/>
    <w:uiPriority w:val="99"/>
    <w:rsid w:val="00C70C57"/>
    <w:pPr>
      <w:keepNext/>
      <w:keepLines/>
      <w:widowControl w:val="0"/>
      <w:suppressLineNumbers/>
      <w:suppressAutoHyphens/>
      <w:spacing w:after="60"/>
      <w:ind w:left="1836" w:hanging="576"/>
      <w:jc w:val="both"/>
    </w:pPr>
    <w:rPr>
      <w:b/>
      <w:bCs/>
    </w:rPr>
  </w:style>
  <w:style w:type="paragraph" w:customStyle="1" w:styleId="3d">
    <w:name w:val="Стиль3"/>
    <w:basedOn w:val="211"/>
    <w:uiPriority w:val="99"/>
    <w:rsid w:val="00C70C57"/>
    <w:pPr>
      <w:widowControl w:val="0"/>
      <w:ind w:left="1080" w:hanging="360"/>
      <w:jc w:val="both"/>
    </w:pPr>
    <w:rPr>
      <w:rFonts w:ascii="Arial" w:eastAsia="Calibri" w:hAnsi="Arial" w:cs="Arial"/>
      <w:b w:val="0"/>
      <w:sz w:val="24"/>
      <w:szCs w:val="24"/>
    </w:rPr>
  </w:style>
  <w:style w:type="paragraph" w:customStyle="1" w:styleId="2-11">
    <w:name w:val="содержание2-11"/>
    <w:basedOn w:val="a4"/>
    <w:uiPriority w:val="99"/>
    <w:rsid w:val="00C70C57"/>
    <w:pPr>
      <w:spacing w:after="60"/>
      <w:jc w:val="both"/>
    </w:pPr>
    <w:rPr>
      <w:lang w:eastAsia="zh-CN"/>
    </w:rPr>
  </w:style>
  <w:style w:type="paragraph" w:customStyle="1" w:styleId="14063">
    <w:name w:val="Стиль 14 пт полужирный По центру Слева:  063 см"/>
    <w:basedOn w:val="13"/>
    <w:uiPriority w:val="99"/>
    <w:rsid w:val="00C70C57"/>
    <w:pPr>
      <w:spacing w:before="240" w:after="60"/>
      <w:ind w:left="360"/>
    </w:pPr>
    <w:rPr>
      <w:bCs/>
      <w:kern w:val="1"/>
      <w:sz w:val="28"/>
      <w:szCs w:val="28"/>
      <w:lang w:eastAsia="zh-CN"/>
    </w:rPr>
  </w:style>
  <w:style w:type="paragraph" w:customStyle="1" w:styleId="142">
    <w:name w:val="Стиль 14 пт полужирный По ширине"/>
    <w:basedOn w:val="20"/>
    <w:uiPriority w:val="99"/>
    <w:rsid w:val="00C70C57"/>
    <w:pPr>
      <w:spacing w:before="240" w:after="60"/>
      <w:jc w:val="both"/>
    </w:pPr>
    <w:rPr>
      <w:b/>
      <w:bCs/>
      <w:sz w:val="28"/>
      <w:szCs w:val="28"/>
      <w:lang w:eastAsia="zh-CN"/>
    </w:rPr>
  </w:style>
  <w:style w:type="paragraph" w:customStyle="1" w:styleId="affffff7">
    <w:name w:val="Стиль По ширине"/>
    <w:basedOn w:val="20"/>
    <w:uiPriority w:val="99"/>
    <w:rsid w:val="00C70C57"/>
    <w:pPr>
      <w:spacing w:before="240" w:after="60"/>
      <w:jc w:val="both"/>
    </w:pPr>
    <w:rPr>
      <w:b/>
      <w:bCs/>
      <w:sz w:val="28"/>
      <w:szCs w:val="28"/>
      <w:lang w:eastAsia="zh-CN"/>
    </w:rPr>
  </w:style>
  <w:style w:type="paragraph" w:customStyle="1" w:styleId="127">
    <w:name w:val="Стиль По ширине Первая строка:  127 см"/>
    <w:basedOn w:val="20"/>
    <w:uiPriority w:val="99"/>
    <w:rsid w:val="00C70C57"/>
    <w:pPr>
      <w:spacing w:before="240" w:after="60"/>
      <w:ind w:firstLine="720"/>
      <w:jc w:val="both"/>
    </w:pPr>
    <w:rPr>
      <w:b/>
      <w:bCs/>
      <w:sz w:val="28"/>
      <w:szCs w:val="28"/>
      <w:lang w:eastAsia="zh-CN"/>
    </w:rPr>
  </w:style>
  <w:style w:type="paragraph" w:customStyle="1" w:styleId="14127">
    <w:name w:val="Стиль 14 пт полужирный По ширине Первая строка:  127 см"/>
    <w:basedOn w:val="20"/>
    <w:uiPriority w:val="99"/>
    <w:rsid w:val="00C70C57"/>
    <w:pPr>
      <w:spacing w:before="240" w:after="60"/>
      <w:ind w:firstLine="720"/>
      <w:jc w:val="both"/>
    </w:pPr>
    <w:rPr>
      <w:b/>
      <w:bCs/>
      <w:sz w:val="28"/>
      <w:szCs w:val="28"/>
      <w:lang w:eastAsia="zh-CN"/>
    </w:rPr>
  </w:style>
  <w:style w:type="paragraph" w:customStyle="1" w:styleId="145454">
    <w:name w:val="Стиль 14 пт полужирный По центру Перед:  54 пт После:  54 пт"/>
    <w:basedOn w:val="13"/>
    <w:uiPriority w:val="99"/>
    <w:rsid w:val="00C70C57"/>
    <w:pPr>
      <w:spacing w:before="108" w:after="108"/>
    </w:pPr>
    <w:rPr>
      <w:bCs/>
      <w:kern w:val="1"/>
      <w:sz w:val="28"/>
      <w:szCs w:val="28"/>
      <w:lang w:eastAsia="zh-CN"/>
    </w:rPr>
  </w:style>
  <w:style w:type="paragraph" w:customStyle="1" w:styleId="5454">
    <w:name w:val="Стиль По центру Перед:  54 пт После:  54 пт"/>
    <w:basedOn w:val="13"/>
    <w:uiPriority w:val="99"/>
    <w:rsid w:val="00C70C57"/>
    <w:pPr>
      <w:spacing w:before="108" w:after="108"/>
    </w:pPr>
    <w:rPr>
      <w:bCs/>
      <w:kern w:val="1"/>
      <w:sz w:val="28"/>
      <w:szCs w:val="28"/>
      <w:lang w:eastAsia="zh-CN"/>
    </w:rPr>
  </w:style>
  <w:style w:type="paragraph" w:customStyle="1" w:styleId="14095">
    <w:name w:val="Стиль 14 пт полужирный По ширине Первая строка:  095 см"/>
    <w:basedOn w:val="20"/>
    <w:uiPriority w:val="99"/>
    <w:rsid w:val="00C70C57"/>
    <w:pPr>
      <w:spacing w:before="240" w:after="60"/>
      <w:ind w:firstLine="540"/>
      <w:jc w:val="both"/>
    </w:pPr>
    <w:rPr>
      <w:b/>
      <w:bCs/>
      <w:sz w:val="28"/>
      <w:szCs w:val="28"/>
      <w:lang w:eastAsia="zh-CN"/>
    </w:rPr>
  </w:style>
  <w:style w:type="paragraph" w:customStyle="1" w:styleId="140950">
    <w:name w:val="Стиль 14 пт полужирный Первая строка:  095 см"/>
    <w:basedOn w:val="20"/>
    <w:uiPriority w:val="99"/>
    <w:rsid w:val="00C70C57"/>
    <w:pPr>
      <w:spacing w:before="240" w:after="60"/>
      <w:ind w:firstLine="540"/>
      <w:jc w:val="left"/>
    </w:pPr>
    <w:rPr>
      <w:sz w:val="28"/>
      <w:szCs w:val="28"/>
      <w:lang w:eastAsia="zh-CN"/>
    </w:rPr>
  </w:style>
  <w:style w:type="paragraph" w:customStyle="1" w:styleId="095">
    <w:name w:val="Стиль По ширине Первая строка:  095 см"/>
    <w:basedOn w:val="13"/>
    <w:uiPriority w:val="99"/>
    <w:rsid w:val="00C70C57"/>
    <w:pPr>
      <w:spacing w:before="240" w:after="60"/>
      <w:ind w:firstLine="540"/>
      <w:jc w:val="both"/>
    </w:pPr>
    <w:rPr>
      <w:bCs/>
      <w:kern w:val="1"/>
      <w:sz w:val="28"/>
      <w:szCs w:val="28"/>
      <w:lang w:eastAsia="zh-CN"/>
    </w:rPr>
  </w:style>
  <w:style w:type="paragraph" w:customStyle="1" w:styleId="141270">
    <w:name w:val="Стиль 14 пт полужирный По центру Первая строка:  127 см"/>
    <w:basedOn w:val="13"/>
    <w:uiPriority w:val="99"/>
    <w:rsid w:val="00C70C57"/>
    <w:pPr>
      <w:spacing w:before="240" w:after="60"/>
      <w:ind w:firstLine="720"/>
    </w:pPr>
    <w:rPr>
      <w:bCs/>
      <w:kern w:val="1"/>
      <w:sz w:val="28"/>
      <w:szCs w:val="28"/>
      <w:lang w:eastAsia="zh-CN"/>
    </w:rPr>
  </w:style>
  <w:style w:type="paragraph" w:customStyle="1" w:styleId="1ff3">
    <w:name w:val="Заголовок таблицы ссылок1"/>
    <w:basedOn w:val="13"/>
    <w:next w:val="a4"/>
    <w:uiPriority w:val="99"/>
    <w:rsid w:val="00C70C57"/>
    <w:pPr>
      <w:keepLines/>
      <w:spacing w:before="480" w:line="276" w:lineRule="auto"/>
      <w:jc w:val="left"/>
    </w:pPr>
    <w:rPr>
      <w:rFonts w:ascii="Cambria" w:hAnsi="Cambria" w:cs="Cambria"/>
      <w:bCs/>
      <w:color w:val="365F91"/>
      <w:kern w:val="1"/>
      <w:sz w:val="28"/>
      <w:szCs w:val="28"/>
      <w:lang w:eastAsia="zh-CN"/>
    </w:rPr>
  </w:style>
  <w:style w:type="paragraph" w:styleId="2fc">
    <w:name w:val="toc 2"/>
    <w:basedOn w:val="a4"/>
    <w:next w:val="a4"/>
    <w:link w:val="2fd"/>
    <w:autoRedefine/>
    <w:uiPriority w:val="99"/>
    <w:qFormat/>
    <w:rsid w:val="00C70C57"/>
    <w:pPr>
      <w:tabs>
        <w:tab w:val="right" w:leader="dot" w:pos="9356"/>
      </w:tabs>
      <w:ind w:firstLine="567"/>
      <w:jc w:val="both"/>
    </w:pPr>
    <w:rPr>
      <w:rFonts w:ascii="Arial Narrow" w:hAnsi="Arial Narrow" w:cs="Arial Narrow"/>
    </w:rPr>
  </w:style>
  <w:style w:type="paragraph" w:customStyle="1" w:styleId="140951">
    <w:name w:val="Стиль Стиль 14 пт полужирный Первая строка:  095 см + полужирный П..."/>
    <w:basedOn w:val="20"/>
    <w:uiPriority w:val="99"/>
    <w:rsid w:val="00C70C57"/>
    <w:pPr>
      <w:spacing w:before="240" w:after="60"/>
      <w:ind w:firstLine="708"/>
      <w:jc w:val="left"/>
    </w:pPr>
    <w:rPr>
      <w:sz w:val="28"/>
      <w:szCs w:val="28"/>
      <w:lang w:eastAsia="zh-CN"/>
    </w:rPr>
  </w:style>
  <w:style w:type="paragraph" w:customStyle="1" w:styleId="61">
    <w:name w:val="Стиль Перед:  6 пт"/>
    <w:basedOn w:val="20"/>
    <w:uiPriority w:val="99"/>
    <w:rsid w:val="00C70C57"/>
    <w:pPr>
      <w:spacing w:before="120" w:after="60"/>
      <w:jc w:val="left"/>
    </w:pPr>
    <w:rPr>
      <w:b/>
      <w:bCs/>
      <w:sz w:val="28"/>
      <w:szCs w:val="28"/>
      <w:lang w:eastAsia="zh-CN"/>
    </w:rPr>
  </w:style>
  <w:style w:type="paragraph" w:styleId="affffff8">
    <w:name w:val="Revision"/>
    <w:uiPriority w:val="99"/>
    <w:rsid w:val="00C70C57"/>
    <w:pPr>
      <w:suppressAutoHyphens/>
    </w:pPr>
    <w:rPr>
      <w:rFonts w:ascii="Times New Roman" w:eastAsia="Times New Roman" w:hAnsi="Times New Roman"/>
      <w:sz w:val="24"/>
      <w:szCs w:val="24"/>
      <w:lang w:eastAsia="zh-CN"/>
    </w:rPr>
  </w:style>
  <w:style w:type="paragraph" w:customStyle="1" w:styleId="43">
    <w:name w:val="Стиль4"/>
    <w:basedOn w:val="13"/>
    <w:uiPriority w:val="99"/>
    <w:rsid w:val="00C70C57"/>
    <w:pPr>
      <w:spacing w:before="240" w:after="60"/>
      <w:jc w:val="left"/>
    </w:pPr>
    <w:rPr>
      <w:rFonts w:ascii="Arial Narrow" w:hAnsi="Arial Narrow" w:cs="Arial Narrow"/>
      <w:bCs/>
      <w:kern w:val="1"/>
      <w:sz w:val="28"/>
      <w:szCs w:val="28"/>
      <w:lang w:eastAsia="zh-CN"/>
    </w:rPr>
  </w:style>
  <w:style w:type="paragraph" w:customStyle="1" w:styleId="53">
    <w:name w:val="Стиль5"/>
    <w:basedOn w:val="43"/>
    <w:uiPriority w:val="99"/>
    <w:rsid w:val="00C70C57"/>
  </w:style>
  <w:style w:type="paragraph" w:customStyle="1" w:styleId="62">
    <w:name w:val="Стиль6"/>
    <w:basedOn w:val="afff"/>
    <w:uiPriority w:val="99"/>
    <w:rsid w:val="00C70C57"/>
    <w:pPr>
      <w:jc w:val="left"/>
    </w:pPr>
    <w:rPr>
      <w:rFonts w:ascii="Arial Narrow" w:hAnsi="Arial Narrow" w:cs="Arial Narrow"/>
      <w:i/>
      <w:iCs/>
      <w:spacing w:val="15"/>
      <w:sz w:val="28"/>
      <w:szCs w:val="28"/>
      <w:lang w:eastAsia="zh-CN"/>
    </w:rPr>
  </w:style>
  <w:style w:type="paragraph" w:styleId="44">
    <w:name w:val="toc 4"/>
    <w:basedOn w:val="a4"/>
    <w:next w:val="a4"/>
    <w:link w:val="45"/>
    <w:autoRedefine/>
    <w:uiPriority w:val="99"/>
    <w:rsid w:val="00C70C57"/>
    <w:pPr>
      <w:spacing w:after="100" w:line="276" w:lineRule="auto"/>
      <w:ind w:left="660"/>
    </w:pPr>
    <w:rPr>
      <w:rFonts w:ascii="Calibri" w:hAnsi="Calibri" w:cs="Calibri"/>
      <w:sz w:val="22"/>
      <w:szCs w:val="22"/>
      <w:lang w:eastAsia="zh-CN"/>
    </w:rPr>
  </w:style>
  <w:style w:type="paragraph" w:styleId="54">
    <w:name w:val="toc 5"/>
    <w:basedOn w:val="a4"/>
    <w:next w:val="a4"/>
    <w:link w:val="55"/>
    <w:autoRedefine/>
    <w:uiPriority w:val="99"/>
    <w:rsid w:val="00C70C57"/>
    <w:pPr>
      <w:spacing w:after="100" w:line="276" w:lineRule="auto"/>
      <w:ind w:left="880"/>
    </w:pPr>
    <w:rPr>
      <w:rFonts w:ascii="Calibri" w:hAnsi="Calibri" w:cs="Calibri"/>
      <w:sz w:val="22"/>
      <w:szCs w:val="22"/>
      <w:lang w:eastAsia="zh-CN"/>
    </w:rPr>
  </w:style>
  <w:style w:type="paragraph" w:styleId="63">
    <w:name w:val="toc 6"/>
    <w:basedOn w:val="a4"/>
    <w:next w:val="a4"/>
    <w:link w:val="64"/>
    <w:autoRedefine/>
    <w:uiPriority w:val="99"/>
    <w:rsid w:val="00C70C57"/>
    <w:pPr>
      <w:spacing w:after="100" w:line="276" w:lineRule="auto"/>
      <w:ind w:left="1100"/>
    </w:pPr>
    <w:rPr>
      <w:rFonts w:ascii="Calibri" w:hAnsi="Calibri" w:cs="Calibri"/>
      <w:sz w:val="22"/>
      <w:szCs w:val="22"/>
      <w:lang w:eastAsia="zh-CN"/>
    </w:rPr>
  </w:style>
  <w:style w:type="paragraph" w:styleId="71">
    <w:name w:val="toc 7"/>
    <w:basedOn w:val="a4"/>
    <w:next w:val="a4"/>
    <w:link w:val="72"/>
    <w:autoRedefine/>
    <w:uiPriority w:val="99"/>
    <w:rsid w:val="00C70C57"/>
    <w:pPr>
      <w:spacing w:after="100" w:line="276" w:lineRule="auto"/>
      <w:ind w:left="1320"/>
    </w:pPr>
    <w:rPr>
      <w:rFonts w:ascii="Calibri" w:hAnsi="Calibri" w:cs="Calibri"/>
      <w:sz w:val="22"/>
      <w:szCs w:val="22"/>
      <w:lang w:eastAsia="zh-CN"/>
    </w:rPr>
  </w:style>
  <w:style w:type="paragraph" w:styleId="82">
    <w:name w:val="toc 8"/>
    <w:basedOn w:val="a4"/>
    <w:next w:val="a4"/>
    <w:link w:val="83"/>
    <w:autoRedefine/>
    <w:uiPriority w:val="99"/>
    <w:rsid w:val="00C70C57"/>
    <w:pPr>
      <w:spacing w:after="100" w:line="276" w:lineRule="auto"/>
      <w:ind w:left="1540"/>
    </w:pPr>
    <w:rPr>
      <w:rFonts w:ascii="Calibri" w:hAnsi="Calibri" w:cs="Calibri"/>
      <w:sz w:val="22"/>
      <w:szCs w:val="22"/>
      <w:lang w:eastAsia="zh-CN"/>
    </w:rPr>
  </w:style>
  <w:style w:type="paragraph" w:styleId="91">
    <w:name w:val="toc 9"/>
    <w:basedOn w:val="a4"/>
    <w:next w:val="a4"/>
    <w:link w:val="92"/>
    <w:autoRedefine/>
    <w:uiPriority w:val="99"/>
    <w:rsid w:val="00C70C57"/>
    <w:pPr>
      <w:spacing w:after="100" w:line="276" w:lineRule="auto"/>
      <w:ind w:left="1760"/>
    </w:pPr>
    <w:rPr>
      <w:rFonts w:ascii="Calibri" w:hAnsi="Calibri" w:cs="Calibri"/>
      <w:sz w:val="22"/>
      <w:szCs w:val="22"/>
      <w:lang w:eastAsia="zh-CN"/>
    </w:rPr>
  </w:style>
  <w:style w:type="paragraph" w:customStyle="1" w:styleId="1ff4">
    <w:name w:val="Текст примечания1"/>
    <w:basedOn w:val="a4"/>
    <w:uiPriority w:val="99"/>
    <w:rsid w:val="00C70C57"/>
    <w:rPr>
      <w:sz w:val="20"/>
      <w:szCs w:val="20"/>
      <w:lang w:eastAsia="zh-CN"/>
    </w:rPr>
  </w:style>
  <w:style w:type="paragraph" w:customStyle="1" w:styleId="-6">
    <w:name w:val="пункт-6"/>
    <w:basedOn w:val="a4"/>
    <w:uiPriority w:val="99"/>
    <w:rsid w:val="00C70C57"/>
    <w:pPr>
      <w:tabs>
        <w:tab w:val="left" w:pos="3852"/>
      </w:tabs>
      <w:spacing w:line="288" w:lineRule="auto"/>
      <w:ind w:left="3852" w:hanging="1152"/>
      <w:jc w:val="both"/>
    </w:pPr>
    <w:rPr>
      <w:sz w:val="28"/>
      <w:szCs w:val="28"/>
      <w:lang w:eastAsia="zh-CN"/>
    </w:rPr>
  </w:style>
  <w:style w:type="paragraph" w:customStyle="1" w:styleId="-60">
    <w:name w:val="Пункт-6"/>
    <w:basedOn w:val="a4"/>
    <w:uiPriority w:val="99"/>
    <w:rsid w:val="00C70C57"/>
    <w:pPr>
      <w:tabs>
        <w:tab w:val="left" w:pos="2574"/>
      </w:tabs>
      <w:spacing w:line="288" w:lineRule="auto"/>
      <w:ind w:left="873" w:firstLine="567"/>
      <w:jc w:val="both"/>
    </w:pPr>
    <w:rPr>
      <w:sz w:val="28"/>
      <w:szCs w:val="28"/>
      <w:lang w:eastAsia="zh-CN"/>
    </w:rPr>
  </w:style>
  <w:style w:type="paragraph" w:customStyle="1" w:styleId="3e">
    <w:name w:val="Пункт_3"/>
    <w:basedOn w:val="a4"/>
    <w:uiPriority w:val="99"/>
    <w:rsid w:val="00C70C57"/>
    <w:pPr>
      <w:tabs>
        <w:tab w:val="left" w:pos="1694"/>
      </w:tabs>
      <w:spacing w:line="360" w:lineRule="auto"/>
      <w:ind w:left="1694" w:hanging="1133"/>
      <w:jc w:val="both"/>
    </w:pPr>
    <w:rPr>
      <w:sz w:val="28"/>
      <w:szCs w:val="28"/>
      <w:lang w:eastAsia="zh-CN"/>
    </w:rPr>
  </w:style>
  <w:style w:type="paragraph" w:customStyle="1" w:styleId="s10">
    <w:name w:val="s_1"/>
    <w:basedOn w:val="a4"/>
    <w:rsid w:val="00C70C57"/>
    <w:pPr>
      <w:spacing w:before="280" w:after="280"/>
    </w:pPr>
    <w:rPr>
      <w:lang w:eastAsia="zh-CN"/>
    </w:rPr>
  </w:style>
  <w:style w:type="paragraph" w:customStyle="1" w:styleId="affffff9">
    <w:name w:val="Пункт"/>
    <w:basedOn w:val="a4"/>
    <w:uiPriority w:val="99"/>
    <w:rsid w:val="00C70C57"/>
    <w:pPr>
      <w:tabs>
        <w:tab w:val="left" w:pos="1980"/>
      </w:tabs>
      <w:ind w:left="1404" w:hanging="504"/>
      <w:jc w:val="both"/>
    </w:pPr>
    <w:rPr>
      <w:lang w:eastAsia="zh-CN"/>
    </w:rPr>
  </w:style>
  <w:style w:type="paragraph" w:customStyle="1" w:styleId="-3">
    <w:name w:val="Пункт-3"/>
    <w:basedOn w:val="a4"/>
    <w:uiPriority w:val="99"/>
    <w:rsid w:val="00C70C57"/>
    <w:pPr>
      <w:spacing w:line="288" w:lineRule="auto"/>
      <w:jc w:val="both"/>
    </w:pPr>
    <w:rPr>
      <w:rFonts w:eastAsia="Calibri"/>
      <w:sz w:val="28"/>
      <w:szCs w:val="28"/>
      <w:lang w:eastAsia="zh-CN"/>
    </w:rPr>
  </w:style>
  <w:style w:type="paragraph" w:customStyle="1" w:styleId="-4">
    <w:name w:val="Пункт-4"/>
    <w:basedOn w:val="a4"/>
    <w:uiPriority w:val="99"/>
    <w:rsid w:val="00C70C57"/>
    <w:pPr>
      <w:spacing w:line="288" w:lineRule="auto"/>
      <w:jc w:val="both"/>
    </w:pPr>
    <w:rPr>
      <w:rFonts w:eastAsia="Calibri"/>
      <w:sz w:val="28"/>
      <w:szCs w:val="28"/>
      <w:lang w:eastAsia="zh-CN"/>
    </w:rPr>
  </w:style>
  <w:style w:type="paragraph" w:customStyle="1" w:styleId="101">
    <w:name w:val="Оглавление 10"/>
    <w:basedOn w:val="1f6"/>
    <w:uiPriority w:val="99"/>
    <w:rsid w:val="00C70C57"/>
    <w:pPr>
      <w:tabs>
        <w:tab w:val="right" w:leader="dot" w:pos="7091"/>
      </w:tabs>
      <w:ind w:left="2547"/>
    </w:pPr>
    <w:rPr>
      <w:rFonts w:cs="Times New Roman"/>
      <w:sz w:val="24"/>
      <w:szCs w:val="24"/>
    </w:rPr>
  </w:style>
  <w:style w:type="character" w:customStyle="1" w:styleId="f">
    <w:name w:val="f"/>
    <w:rsid w:val="00C70C57"/>
  </w:style>
  <w:style w:type="paragraph" w:customStyle="1" w:styleId="pboth">
    <w:name w:val="pboth"/>
    <w:basedOn w:val="a4"/>
    <w:rsid w:val="00AF5375"/>
    <w:pPr>
      <w:spacing w:before="100" w:beforeAutospacing="1" w:after="100" w:afterAutospacing="1"/>
    </w:pPr>
  </w:style>
  <w:style w:type="paragraph" w:customStyle="1" w:styleId="headertext">
    <w:name w:val="headertext"/>
    <w:basedOn w:val="a4"/>
    <w:uiPriority w:val="99"/>
    <w:rsid w:val="00004D02"/>
    <w:pPr>
      <w:spacing w:before="100" w:beforeAutospacing="1" w:after="100" w:afterAutospacing="1"/>
    </w:pPr>
  </w:style>
  <w:style w:type="character" w:styleId="affffffa">
    <w:name w:val="Emphasis"/>
    <w:basedOn w:val="a5"/>
    <w:uiPriority w:val="99"/>
    <w:qFormat/>
    <w:rsid w:val="007D59E8"/>
    <w:rPr>
      <w:rFonts w:ascii="Times New Roman" w:hAnsi="Times New Roman" w:cs="Times New Roman" w:hint="default"/>
      <w:i/>
      <w:iCs/>
    </w:rPr>
  </w:style>
  <w:style w:type="paragraph" w:customStyle="1" w:styleId="affffffb">
    <w:name w:val="Штамп"/>
    <w:rsid w:val="007D59E8"/>
    <w:pPr>
      <w:framePr w:hSpace="180" w:wrap="around" w:vAnchor="text" w:hAnchor="page" w:x="1014" w:y="-719"/>
      <w:jc w:val="center"/>
    </w:pPr>
    <w:rPr>
      <w:rFonts w:ascii="Arial" w:hAnsi="Arial"/>
      <w:noProof/>
      <w:lang w:val="en-US" w:eastAsia="en-US"/>
    </w:rPr>
  </w:style>
  <w:style w:type="character" w:customStyle="1" w:styleId="1ff5">
    <w:name w:val="Текст сноски Знак1"/>
    <w:basedOn w:val="a5"/>
    <w:rsid w:val="00A33958"/>
  </w:style>
  <w:style w:type="paragraph" w:customStyle="1" w:styleId="Style7">
    <w:name w:val="Style7"/>
    <w:basedOn w:val="a4"/>
    <w:uiPriority w:val="99"/>
    <w:rsid w:val="00A33958"/>
    <w:pPr>
      <w:widowControl w:val="0"/>
      <w:autoSpaceDE w:val="0"/>
      <w:autoSpaceDN w:val="0"/>
      <w:adjustRightInd w:val="0"/>
    </w:pPr>
    <w:rPr>
      <w:rFonts w:ascii="Calibri" w:eastAsia="Calibri" w:hAnsi="Calibri"/>
    </w:rPr>
  </w:style>
  <w:style w:type="paragraph" w:customStyle="1" w:styleId="73">
    <w:name w:val="Основной текст7"/>
    <w:basedOn w:val="a4"/>
    <w:rsid w:val="00A33958"/>
    <w:pPr>
      <w:widowControl w:val="0"/>
      <w:shd w:val="clear" w:color="auto" w:fill="FFFFFF"/>
      <w:spacing w:before="300" w:line="614" w:lineRule="exact"/>
      <w:ind w:hanging="1400"/>
      <w:jc w:val="center"/>
    </w:pPr>
    <w:rPr>
      <w:rFonts w:eastAsia="Calibri"/>
      <w:sz w:val="28"/>
      <w:szCs w:val="28"/>
    </w:rPr>
  </w:style>
  <w:style w:type="character" w:customStyle="1" w:styleId="FontStyle15">
    <w:name w:val="Font Style15"/>
    <w:uiPriority w:val="99"/>
    <w:rsid w:val="00A33958"/>
    <w:rPr>
      <w:rFonts w:ascii="Times New Roman" w:hAnsi="Times New Roman" w:cs="Times New Roman" w:hint="default"/>
      <w:sz w:val="26"/>
      <w:szCs w:val="26"/>
    </w:rPr>
  </w:style>
  <w:style w:type="character" w:customStyle="1" w:styleId="Heading1Char">
    <w:name w:val="Heading 1 Char"/>
    <w:locked/>
    <w:rsid w:val="00A33958"/>
    <w:rPr>
      <w:sz w:val="28"/>
      <w:szCs w:val="28"/>
      <w:lang w:val="ru-RU" w:eastAsia="ru-RU" w:bidi="ar-SA"/>
    </w:rPr>
  </w:style>
  <w:style w:type="paragraph" w:customStyle="1" w:styleId="sourcetagjustify">
    <w:name w:val="source__tag justify"/>
    <w:basedOn w:val="a4"/>
    <w:rsid w:val="00DD4EFB"/>
    <w:pPr>
      <w:spacing w:before="100" w:beforeAutospacing="1" w:after="100" w:afterAutospacing="1"/>
    </w:pPr>
    <w:rPr>
      <w:rFonts w:eastAsia="Calibri"/>
    </w:rPr>
  </w:style>
  <w:style w:type="character" w:customStyle="1" w:styleId="2fe">
    <w:name w:val="Основной текст2"/>
    <w:rsid w:val="008B2B2B"/>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character" w:customStyle="1" w:styleId="FontStyle30">
    <w:name w:val="Font Style30"/>
    <w:basedOn w:val="a5"/>
    <w:rsid w:val="003208E9"/>
    <w:rPr>
      <w:rFonts w:ascii="Times New Roman" w:hAnsi="Times New Roman" w:cs="Times New Roman"/>
      <w:sz w:val="26"/>
      <w:szCs w:val="26"/>
    </w:rPr>
  </w:style>
  <w:style w:type="paragraph" w:customStyle="1" w:styleId="212">
    <w:name w:val="21"/>
    <w:basedOn w:val="a4"/>
    <w:rsid w:val="00DE2F3E"/>
    <w:pPr>
      <w:spacing w:before="100" w:beforeAutospacing="1" w:after="100" w:afterAutospacing="1"/>
    </w:pPr>
  </w:style>
  <w:style w:type="paragraph" w:styleId="56">
    <w:name w:val="List 5"/>
    <w:basedOn w:val="a4"/>
    <w:uiPriority w:val="99"/>
    <w:rsid w:val="00DE2F3E"/>
    <w:pPr>
      <w:ind w:left="1415" w:hanging="283"/>
    </w:pPr>
  </w:style>
  <w:style w:type="paragraph" w:customStyle="1" w:styleId="CharChar1CharChar1CharChar">
    <w:name w:val="Char Char Знак Знак1 Char Char1 Знак Знак Char Char"/>
    <w:basedOn w:val="a4"/>
    <w:rsid w:val="00DE2F3E"/>
    <w:pPr>
      <w:spacing w:before="100" w:beforeAutospacing="1" w:after="100" w:afterAutospacing="1"/>
    </w:pPr>
    <w:rPr>
      <w:rFonts w:ascii="Tahoma" w:hAnsi="Tahoma"/>
      <w:sz w:val="20"/>
      <w:szCs w:val="20"/>
      <w:lang w:val="en-US" w:eastAsia="en-US"/>
    </w:rPr>
  </w:style>
  <w:style w:type="paragraph" w:customStyle="1" w:styleId="2ff">
    <w:name w:val="Обычный2"/>
    <w:rsid w:val="00DE2F3E"/>
    <w:pPr>
      <w:widowControl w:val="0"/>
      <w:snapToGrid w:val="0"/>
      <w:spacing w:before="20" w:after="20"/>
    </w:pPr>
    <w:rPr>
      <w:rFonts w:ascii="Times New Roman" w:eastAsia="Times New Roman" w:hAnsi="Times New Roman"/>
      <w:sz w:val="24"/>
    </w:rPr>
  </w:style>
  <w:style w:type="paragraph" w:customStyle="1" w:styleId="113">
    <w:name w:val="Знак Знак Знак Знак1 Знак Знак Знак Знак Знак Знак Знак Знак1 Знак"/>
    <w:basedOn w:val="a4"/>
    <w:rsid w:val="00DE2F3E"/>
    <w:pPr>
      <w:spacing w:before="100" w:beforeAutospacing="1" w:after="100" w:afterAutospacing="1"/>
      <w:jc w:val="both"/>
    </w:pPr>
    <w:rPr>
      <w:rFonts w:ascii="Tahoma" w:hAnsi="Tahoma"/>
      <w:sz w:val="20"/>
      <w:szCs w:val="20"/>
      <w:lang w:val="en-US" w:eastAsia="en-US"/>
    </w:rPr>
  </w:style>
  <w:style w:type="paragraph" w:customStyle="1" w:styleId="2ff0">
    <w:name w:val="2"/>
    <w:basedOn w:val="a4"/>
    <w:rsid w:val="00DE2F3E"/>
    <w:pPr>
      <w:spacing w:after="160" w:line="240" w:lineRule="exact"/>
    </w:pPr>
    <w:rPr>
      <w:rFonts w:ascii="Verdana" w:hAnsi="Verdana"/>
      <w:lang w:val="en-US" w:eastAsia="en-US"/>
    </w:rPr>
  </w:style>
  <w:style w:type="paragraph" w:customStyle="1" w:styleId="11Char">
    <w:name w:val="Знак1 Знак Знак Знак Знак Знак Знак Знак Знак1 Char"/>
    <w:basedOn w:val="a4"/>
    <w:rsid w:val="00DE2F3E"/>
    <w:pPr>
      <w:spacing w:after="160" w:line="240" w:lineRule="exact"/>
    </w:pPr>
    <w:rPr>
      <w:rFonts w:ascii="Verdana" w:hAnsi="Verdana"/>
      <w:sz w:val="20"/>
      <w:szCs w:val="20"/>
      <w:lang w:val="en-US" w:eastAsia="en-US"/>
    </w:rPr>
  </w:style>
  <w:style w:type="character" w:customStyle="1" w:styleId="FontStyle14">
    <w:name w:val="Font Style14"/>
    <w:uiPriority w:val="99"/>
    <w:rsid w:val="00DE2F3E"/>
    <w:rPr>
      <w:rFonts w:ascii="Times New Roman" w:hAnsi="Times New Roman" w:cs="Times New Roman"/>
      <w:sz w:val="26"/>
      <w:szCs w:val="26"/>
    </w:rPr>
  </w:style>
  <w:style w:type="paragraph" w:customStyle="1" w:styleId="affffffc">
    <w:name w:val="Знак Знак Знак Знак Знак Знак Знак Знак Знак Знак"/>
    <w:basedOn w:val="a4"/>
    <w:uiPriority w:val="99"/>
    <w:rsid w:val="00DE2F3E"/>
    <w:pPr>
      <w:widowControl w:val="0"/>
      <w:adjustRightInd w:val="0"/>
      <w:spacing w:after="160" w:line="240" w:lineRule="exact"/>
      <w:jc w:val="right"/>
    </w:pPr>
    <w:rPr>
      <w:sz w:val="20"/>
      <w:szCs w:val="20"/>
      <w:lang w:val="en-GB" w:eastAsia="en-US"/>
    </w:rPr>
  </w:style>
  <w:style w:type="paragraph" w:customStyle="1" w:styleId="1ff6">
    <w:name w:val="1"/>
    <w:basedOn w:val="a4"/>
    <w:uiPriority w:val="99"/>
    <w:rsid w:val="00DE2F3E"/>
    <w:pPr>
      <w:spacing w:after="160" w:line="240" w:lineRule="exact"/>
    </w:pPr>
    <w:rPr>
      <w:rFonts w:ascii="Verdana" w:hAnsi="Verdana"/>
      <w:lang w:val="en-US" w:eastAsia="en-US"/>
    </w:rPr>
  </w:style>
  <w:style w:type="paragraph" w:customStyle="1" w:styleId="1ff7">
    <w:name w:val="Цитата1"/>
    <w:basedOn w:val="a4"/>
    <w:rsid w:val="00DE2F3E"/>
    <w:pPr>
      <w:shd w:val="clear" w:color="auto" w:fill="FFFFFF"/>
      <w:suppressAutoHyphens/>
      <w:spacing w:before="326" w:line="240" w:lineRule="exact"/>
      <w:ind w:left="10" w:right="5357"/>
    </w:pPr>
    <w:rPr>
      <w:b/>
      <w:bCs/>
      <w:color w:val="424242"/>
      <w:spacing w:val="-10"/>
      <w:sz w:val="28"/>
      <w:szCs w:val="28"/>
      <w:lang w:eastAsia="ar-SA"/>
    </w:rPr>
  </w:style>
  <w:style w:type="character" w:customStyle="1" w:styleId="93">
    <w:name w:val="Знак Знак9"/>
    <w:rsid w:val="00DE2F3E"/>
    <w:rPr>
      <w:sz w:val="28"/>
    </w:rPr>
  </w:style>
  <w:style w:type="character" w:customStyle="1" w:styleId="Heading3Char">
    <w:name w:val="Heading 3 Char"/>
    <w:basedOn w:val="a5"/>
    <w:locked/>
    <w:rsid w:val="00DE2F3E"/>
    <w:rPr>
      <w:rFonts w:cs="Times New Roman"/>
      <w:color w:val="000000"/>
      <w:sz w:val="32"/>
      <w:lang w:val="ru-RU" w:eastAsia="ru-RU"/>
    </w:rPr>
  </w:style>
  <w:style w:type="character" w:customStyle="1" w:styleId="Heading6Char">
    <w:name w:val="Heading 6 Char"/>
    <w:basedOn w:val="a5"/>
    <w:locked/>
    <w:rsid w:val="00DE2F3E"/>
    <w:rPr>
      <w:rFonts w:cs="Times New Roman"/>
      <w:b/>
      <w:color w:val="000000"/>
      <w:sz w:val="28"/>
      <w:lang w:val="ru-RU" w:eastAsia="ru-RU"/>
    </w:rPr>
  </w:style>
  <w:style w:type="character" w:customStyle="1" w:styleId="Heading7Char">
    <w:name w:val="Heading 7 Char"/>
    <w:basedOn w:val="a5"/>
    <w:locked/>
    <w:rsid w:val="00DE2F3E"/>
    <w:rPr>
      <w:rFonts w:ascii="Calibri" w:hAnsi="Calibri" w:cs="Times New Roman"/>
      <w:sz w:val="24"/>
      <w:szCs w:val="24"/>
      <w:lang w:val="en-US" w:eastAsia="en-US" w:bidi="ar-SA"/>
    </w:rPr>
  </w:style>
  <w:style w:type="character" w:customStyle="1" w:styleId="Heading8Char">
    <w:name w:val="Heading 8 Char"/>
    <w:basedOn w:val="a5"/>
    <w:locked/>
    <w:rsid w:val="00DE2F3E"/>
    <w:rPr>
      <w:rFonts w:cs="Times New Roman"/>
      <w:sz w:val="26"/>
      <w:lang w:val="ru-RU" w:eastAsia="ru-RU"/>
    </w:rPr>
  </w:style>
  <w:style w:type="character" w:customStyle="1" w:styleId="Heading9Char">
    <w:name w:val="Heading 9 Char"/>
    <w:basedOn w:val="a5"/>
    <w:locked/>
    <w:rsid w:val="00DE2F3E"/>
    <w:rPr>
      <w:rFonts w:cs="Times New Roman"/>
      <w:b/>
      <w:sz w:val="28"/>
      <w:lang w:val="ru-RU" w:eastAsia="ru-RU"/>
    </w:rPr>
  </w:style>
  <w:style w:type="character" w:customStyle="1" w:styleId="HeaderChar">
    <w:name w:val="Header Char"/>
    <w:aliases w:val="ВерхКолонтитул Char"/>
    <w:basedOn w:val="a5"/>
    <w:locked/>
    <w:rsid w:val="00DE2F3E"/>
    <w:rPr>
      <w:rFonts w:cs="Times New Roman"/>
      <w:lang w:val="ru-RU" w:eastAsia="ru-RU"/>
    </w:rPr>
  </w:style>
  <w:style w:type="character" w:customStyle="1" w:styleId="BodyText2Char">
    <w:name w:val="Body Text 2 Char"/>
    <w:aliases w:val="Знак1 Char"/>
    <w:basedOn w:val="a5"/>
    <w:uiPriority w:val="99"/>
    <w:locked/>
    <w:rsid w:val="00DE2F3E"/>
    <w:rPr>
      <w:rFonts w:ascii="Bookman Old Style" w:hAnsi="Bookman Old Style" w:cs="Times New Roman"/>
      <w:sz w:val="24"/>
      <w:lang w:val="ru-RU" w:eastAsia="ru-RU" w:bidi="ar-SA"/>
    </w:rPr>
  </w:style>
  <w:style w:type="character" w:customStyle="1" w:styleId="TitleChar">
    <w:name w:val="Title Char"/>
    <w:basedOn w:val="a5"/>
    <w:locked/>
    <w:rsid w:val="00DE2F3E"/>
    <w:rPr>
      <w:rFonts w:cs="Times New Roman"/>
      <w:sz w:val="28"/>
      <w:lang w:val="ru-RU" w:eastAsia="ru-RU"/>
    </w:rPr>
  </w:style>
  <w:style w:type="character" w:customStyle="1" w:styleId="BodyText3Char">
    <w:name w:val="Body Text 3 Char"/>
    <w:basedOn w:val="a5"/>
    <w:locked/>
    <w:rsid w:val="00DE2F3E"/>
    <w:rPr>
      <w:rFonts w:cs="Times New Roman"/>
      <w:sz w:val="16"/>
      <w:lang w:val="ru-RU" w:eastAsia="ru-RU"/>
    </w:rPr>
  </w:style>
  <w:style w:type="character" w:customStyle="1" w:styleId="BodyTextIndent3Char">
    <w:name w:val="Body Text Indent 3 Char"/>
    <w:basedOn w:val="a5"/>
    <w:uiPriority w:val="99"/>
    <w:locked/>
    <w:rsid w:val="00DE2F3E"/>
    <w:rPr>
      <w:rFonts w:cs="Times New Roman"/>
      <w:sz w:val="16"/>
      <w:lang w:val="ru-RU" w:eastAsia="ru-RU"/>
    </w:rPr>
  </w:style>
  <w:style w:type="paragraph" w:customStyle="1" w:styleId="CharChar1CharChar1CharChar2">
    <w:name w:val="Char Char Знак Знак1 Char Char1 Знак Знак Char Char2"/>
    <w:basedOn w:val="a4"/>
    <w:rsid w:val="00DE2F3E"/>
    <w:pPr>
      <w:spacing w:before="100" w:beforeAutospacing="1" w:after="100" w:afterAutospacing="1"/>
    </w:pPr>
    <w:rPr>
      <w:rFonts w:ascii="Tahoma" w:hAnsi="Tahoma"/>
      <w:sz w:val="20"/>
      <w:szCs w:val="20"/>
      <w:lang w:val="en-US" w:eastAsia="en-US"/>
    </w:rPr>
  </w:style>
  <w:style w:type="paragraph" w:customStyle="1" w:styleId="Normal1">
    <w:name w:val="Normal1"/>
    <w:rsid w:val="00DE2F3E"/>
    <w:pPr>
      <w:widowControl w:val="0"/>
      <w:snapToGrid w:val="0"/>
      <w:spacing w:before="20" w:after="20"/>
    </w:pPr>
    <w:rPr>
      <w:rFonts w:ascii="Times New Roman" w:eastAsia="Times New Roman" w:hAnsi="Times New Roman"/>
      <w:sz w:val="24"/>
    </w:rPr>
  </w:style>
  <w:style w:type="paragraph" w:customStyle="1" w:styleId="1ff8">
    <w:name w:val="Знак Знак Знак Знак Знак Знак Знак Знак Знак Знак1"/>
    <w:basedOn w:val="a4"/>
    <w:uiPriority w:val="99"/>
    <w:rsid w:val="00DE2F3E"/>
    <w:pPr>
      <w:widowControl w:val="0"/>
      <w:adjustRightInd w:val="0"/>
      <w:spacing w:after="160" w:line="240" w:lineRule="exact"/>
      <w:jc w:val="right"/>
    </w:pPr>
    <w:rPr>
      <w:sz w:val="20"/>
      <w:szCs w:val="20"/>
      <w:lang w:val="en-GB" w:eastAsia="en-US"/>
    </w:rPr>
  </w:style>
  <w:style w:type="character" w:customStyle="1" w:styleId="910">
    <w:name w:val="Знак Знак91"/>
    <w:rsid w:val="00DE2F3E"/>
    <w:rPr>
      <w:sz w:val="28"/>
    </w:rPr>
  </w:style>
  <w:style w:type="paragraph" w:customStyle="1" w:styleId="affffffd">
    <w:name w:val="таблица"/>
    <w:basedOn w:val="a4"/>
    <w:rsid w:val="00854919"/>
    <w:rPr>
      <w:rFonts w:ascii="Arial" w:hAnsi="Arial"/>
      <w:sz w:val="20"/>
      <w:szCs w:val="20"/>
    </w:rPr>
  </w:style>
  <w:style w:type="paragraph" w:customStyle="1" w:styleId="formattexttopleveltext">
    <w:name w:val="formattext topleveltext"/>
    <w:basedOn w:val="a4"/>
    <w:rsid w:val="00854919"/>
    <w:pPr>
      <w:spacing w:before="100" w:beforeAutospacing="1" w:after="100" w:afterAutospacing="1"/>
    </w:pPr>
  </w:style>
  <w:style w:type="character" w:customStyle="1" w:styleId="1ff9">
    <w:name w:val="Текст концевой сноски Знак1"/>
    <w:basedOn w:val="a5"/>
    <w:uiPriority w:val="99"/>
    <w:rsid w:val="00854919"/>
  </w:style>
  <w:style w:type="paragraph" w:customStyle="1" w:styleId="formattext">
    <w:name w:val="formattext"/>
    <w:basedOn w:val="a4"/>
    <w:rsid w:val="00D240BD"/>
    <w:pPr>
      <w:spacing w:before="100" w:beforeAutospacing="1" w:after="100" w:afterAutospacing="1"/>
    </w:pPr>
  </w:style>
  <w:style w:type="paragraph" w:customStyle="1" w:styleId="pj">
    <w:name w:val="pj"/>
    <w:basedOn w:val="a4"/>
    <w:rsid w:val="00D240BD"/>
    <w:pPr>
      <w:spacing w:before="100" w:beforeAutospacing="1" w:after="100" w:afterAutospacing="1"/>
    </w:pPr>
  </w:style>
  <w:style w:type="paragraph" w:customStyle="1" w:styleId="1ffa">
    <w:name w:val="Обычный 1"/>
    <w:basedOn w:val="a4"/>
    <w:uiPriority w:val="99"/>
    <w:rsid w:val="00A83F58"/>
    <w:pPr>
      <w:spacing w:before="120" w:after="120"/>
      <w:ind w:firstLine="567"/>
      <w:jc w:val="both"/>
    </w:pPr>
    <w:rPr>
      <w:lang w:eastAsia="zh-CN"/>
    </w:rPr>
  </w:style>
  <w:style w:type="paragraph" w:customStyle="1" w:styleId="131">
    <w:name w:val="Знак Знак1 Знак3"/>
    <w:basedOn w:val="a4"/>
    <w:autoRedefine/>
    <w:rsid w:val="00285872"/>
    <w:pPr>
      <w:spacing w:after="160" w:line="240" w:lineRule="exact"/>
    </w:pPr>
    <w:rPr>
      <w:rFonts w:eastAsia="SimSun"/>
      <w:b/>
      <w:lang w:val="en-US" w:eastAsia="en-US"/>
    </w:rPr>
  </w:style>
  <w:style w:type="paragraph" w:customStyle="1" w:styleId="headertexttopleveltextcentertext">
    <w:name w:val="headertext topleveltext centertext"/>
    <w:basedOn w:val="a4"/>
    <w:uiPriority w:val="99"/>
    <w:rsid w:val="00464A50"/>
    <w:pPr>
      <w:spacing w:before="100" w:beforeAutospacing="1" w:after="100" w:afterAutospacing="1"/>
    </w:pPr>
  </w:style>
  <w:style w:type="paragraph" w:customStyle="1" w:styleId="a00">
    <w:name w:val="a0"/>
    <w:basedOn w:val="a4"/>
    <w:rsid w:val="009F41F5"/>
    <w:pPr>
      <w:spacing w:before="100" w:beforeAutospacing="1" w:after="100" w:afterAutospacing="1"/>
    </w:pPr>
    <w:rPr>
      <w:rFonts w:eastAsia="Calibri"/>
    </w:rPr>
  </w:style>
  <w:style w:type="character" w:customStyle="1" w:styleId="212pt">
    <w:name w:val="Основной текст (2) + 12 pt"/>
    <w:aliases w:val="Курсив"/>
    <w:rsid w:val="007D624E"/>
    <w:rPr>
      <w:rFonts w:ascii="Times New Roman" w:hAnsi="Times New Roman" w:cs="Times New Roman" w:hint="default"/>
      <w:strike w:val="0"/>
      <w:dstrike w:val="0"/>
      <w:sz w:val="24"/>
      <w:szCs w:val="24"/>
      <w:u w:val="none"/>
      <w:effect w:val="none"/>
    </w:rPr>
  </w:style>
  <w:style w:type="paragraph" w:customStyle="1" w:styleId="s30">
    <w:name w:val="s_3"/>
    <w:basedOn w:val="a4"/>
    <w:rsid w:val="0041698B"/>
    <w:pPr>
      <w:spacing w:before="100" w:beforeAutospacing="1" w:after="100" w:afterAutospacing="1"/>
    </w:pPr>
  </w:style>
  <w:style w:type="paragraph" w:customStyle="1" w:styleId="xl92">
    <w:name w:val="xl92"/>
    <w:basedOn w:val="a4"/>
    <w:rsid w:val="0023754D"/>
    <w:pPr>
      <w:shd w:val="clear" w:color="000000" w:fill="FFFFFF"/>
      <w:spacing w:before="100" w:beforeAutospacing="1" w:after="100" w:afterAutospacing="1"/>
    </w:pPr>
  </w:style>
  <w:style w:type="paragraph" w:customStyle="1" w:styleId="xl93">
    <w:name w:val="xl93"/>
    <w:basedOn w:val="a4"/>
    <w:rsid w:val="0023754D"/>
    <w:pPr>
      <w:spacing w:before="100" w:beforeAutospacing="1" w:after="100" w:afterAutospacing="1"/>
    </w:pPr>
    <w:rPr>
      <w:b/>
      <w:bCs/>
    </w:rPr>
  </w:style>
  <w:style w:type="paragraph" w:customStyle="1" w:styleId="xl94">
    <w:name w:val="xl94"/>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hAnsi="Arial CYR" w:cs="Arial CYR"/>
      <w:b/>
      <w:bCs/>
      <w:color w:val="000000"/>
      <w:sz w:val="20"/>
      <w:szCs w:val="20"/>
    </w:rPr>
  </w:style>
  <w:style w:type="paragraph" w:customStyle="1" w:styleId="xl95">
    <w:name w:val="xl95"/>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hAnsi="Arial CYR" w:cs="Arial CYR"/>
      <w:b/>
      <w:bCs/>
      <w:color w:val="000000"/>
      <w:sz w:val="20"/>
      <w:szCs w:val="20"/>
    </w:rPr>
  </w:style>
  <w:style w:type="paragraph" w:customStyle="1" w:styleId="xl96">
    <w:name w:val="xl96"/>
    <w:basedOn w:val="a4"/>
    <w:rsid w:val="0023754D"/>
    <w:pPr>
      <w:pBdr>
        <w:top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97">
    <w:name w:val="xl97"/>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b/>
      <w:bCs/>
      <w:color w:val="000000"/>
      <w:sz w:val="20"/>
      <w:szCs w:val="20"/>
    </w:rPr>
  </w:style>
  <w:style w:type="paragraph" w:customStyle="1" w:styleId="xl98">
    <w:name w:val="xl98"/>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99">
    <w:name w:val="xl99"/>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rFonts w:ascii="Arial CYR" w:hAnsi="Arial CYR" w:cs="Arial CYR"/>
      <w:b/>
      <w:bCs/>
      <w:color w:val="000000"/>
      <w:sz w:val="20"/>
      <w:szCs w:val="20"/>
    </w:rPr>
  </w:style>
  <w:style w:type="paragraph" w:customStyle="1" w:styleId="xl100">
    <w:name w:val="xl100"/>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color w:val="000000"/>
      <w:sz w:val="20"/>
      <w:szCs w:val="20"/>
    </w:rPr>
  </w:style>
  <w:style w:type="paragraph" w:customStyle="1" w:styleId="xl101">
    <w:name w:val="xl101"/>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rFonts w:ascii="Arial CYR" w:hAnsi="Arial CYR" w:cs="Arial CYR"/>
      <w:color w:val="000000"/>
      <w:sz w:val="20"/>
      <w:szCs w:val="20"/>
    </w:rPr>
  </w:style>
  <w:style w:type="paragraph" w:customStyle="1" w:styleId="xl102">
    <w:name w:val="xl102"/>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CYR" w:hAnsi="Arial CYR" w:cs="Arial CYR"/>
      <w:color w:val="000000"/>
      <w:sz w:val="20"/>
      <w:szCs w:val="20"/>
    </w:rPr>
  </w:style>
  <w:style w:type="paragraph" w:customStyle="1" w:styleId="xl103">
    <w:name w:val="xl103"/>
    <w:basedOn w:val="a4"/>
    <w:rsid w:val="0023754D"/>
    <w:pPr>
      <w:pBdr>
        <w:top w:val="single" w:sz="4" w:space="0" w:color="000000"/>
      </w:pBdr>
      <w:shd w:val="clear" w:color="000000" w:fill="FFFFFF"/>
      <w:spacing w:before="100" w:beforeAutospacing="1" w:after="100" w:afterAutospacing="1"/>
    </w:pPr>
    <w:rPr>
      <w:rFonts w:ascii="Arial CYR" w:hAnsi="Arial CYR" w:cs="Arial CYR"/>
      <w:b/>
      <w:bCs/>
      <w:color w:val="000000"/>
      <w:sz w:val="20"/>
      <w:szCs w:val="20"/>
    </w:rPr>
  </w:style>
  <w:style w:type="paragraph" w:customStyle="1" w:styleId="xl104">
    <w:name w:val="xl104"/>
    <w:basedOn w:val="a4"/>
    <w:rsid w:val="00393ACB"/>
    <w:pPr>
      <w:pBdr>
        <w:top w:val="single" w:sz="4" w:space="0" w:color="000000"/>
      </w:pBdr>
      <w:shd w:val="clear" w:color="000000" w:fill="FFFFFF"/>
      <w:spacing w:before="100" w:beforeAutospacing="1" w:after="100" w:afterAutospacing="1"/>
    </w:pPr>
    <w:rPr>
      <w:rFonts w:ascii="Arial CYR" w:hAnsi="Arial CYR" w:cs="Arial CYR"/>
      <w:b/>
      <w:bCs/>
      <w:color w:val="000000"/>
      <w:sz w:val="20"/>
      <w:szCs w:val="20"/>
    </w:rPr>
  </w:style>
  <w:style w:type="paragraph" w:customStyle="1" w:styleId="xl91">
    <w:name w:val="xl91"/>
    <w:basedOn w:val="a4"/>
    <w:rsid w:val="00B03D44"/>
    <w:pPr>
      <w:shd w:val="clear" w:color="000000" w:fill="FFFFFF"/>
      <w:spacing w:before="100" w:beforeAutospacing="1" w:after="100" w:afterAutospacing="1"/>
    </w:pPr>
    <w:rPr>
      <w:rFonts w:ascii="Arial CYR" w:hAnsi="Arial CYR" w:cs="Arial CYR"/>
      <w:color w:val="000000"/>
      <w:sz w:val="20"/>
      <w:szCs w:val="20"/>
    </w:rPr>
  </w:style>
  <w:style w:type="paragraph" w:customStyle="1" w:styleId="213">
    <w:name w:val="Знак21"/>
    <w:basedOn w:val="a4"/>
    <w:rsid w:val="008F4D44"/>
    <w:pPr>
      <w:spacing w:before="100" w:beforeAutospacing="1" w:after="100" w:afterAutospacing="1"/>
      <w:jc w:val="both"/>
    </w:pPr>
    <w:rPr>
      <w:rFonts w:ascii="Tahoma" w:hAnsi="Tahoma"/>
      <w:sz w:val="20"/>
      <w:szCs w:val="20"/>
      <w:lang w:val="en-US" w:eastAsia="en-US"/>
    </w:rPr>
  </w:style>
  <w:style w:type="paragraph" w:styleId="3f">
    <w:name w:val="List 3"/>
    <w:basedOn w:val="a4"/>
    <w:uiPriority w:val="99"/>
    <w:rsid w:val="00987A68"/>
    <w:pPr>
      <w:ind w:left="849" w:hanging="283"/>
      <w:contextualSpacing/>
    </w:pPr>
    <w:rPr>
      <w:sz w:val="20"/>
      <w:szCs w:val="20"/>
    </w:rPr>
  </w:style>
  <w:style w:type="paragraph" w:customStyle="1" w:styleId="ConsPlusDocList">
    <w:name w:val="ConsPlusDocList"/>
    <w:next w:val="a4"/>
    <w:uiPriority w:val="99"/>
    <w:rsid w:val="00987A68"/>
    <w:pPr>
      <w:widowControl w:val="0"/>
      <w:suppressAutoHyphens/>
      <w:autoSpaceDE w:val="0"/>
    </w:pPr>
    <w:rPr>
      <w:rFonts w:ascii="Arial" w:eastAsia="Times New Roman" w:hAnsi="Arial" w:cs="Arial"/>
      <w:lang w:eastAsia="hi-IN" w:bidi="hi-IN"/>
    </w:rPr>
  </w:style>
  <w:style w:type="character" w:customStyle="1" w:styleId="FontStyle40">
    <w:name w:val="Font Style40"/>
    <w:rsid w:val="00987A68"/>
    <w:rPr>
      <w:rFonts w:ascii="Times New Roman" w:hAnsi="Times New Roman"/>
      <w:sz w:val="22"/>
    </w:rPr>
  </w:style>
  <w:style w:type="paragraph" w:customStyle="1" w:styleId="ListParagraph1">
    <w:name w:val="List Paragraph1"/>
    <w:basedOn w:val="a4"/>
    <w:rsid w:val="00946654"/>
    <w:pPr>
      <w:ind w:left="720"/>
    </w:pPr>
  </w:style>
  <w:style w:type="character" w:customStyle="1" w:styleId="A30">
    <w:name w:val="A3"/>
    <w:rsid w:val="003A1375"/>
    <w:rPr>
      <w:rFonts w:cs="Arial"/>
      <w:color w:val="000000"/>
      <w:sz w:val="16"/>
      <w:szCs w:val="16"/>
    </w:rPr>
  </w:style>
  <w:style w:type="paragraph" w:customStyle="1" w:styleId="Pa1">
    <w:name w:val="Pa1"/>
    <w:basedOn w:val="Default"/>
    <w:next w:val="Default"/>
    <w:rsid w:val="003A1375"/>
    <w:pPr>
      <w:suppressAutoHyphens/>
      <w:autoSpaceDN/>
      <w:adjustRightInd/>
      <w:spacing w:line="281" w:lineRule="atLeast"/>
    </w:pPr>
    <w:rPr>
      <w:rFonts w:ascii="Arial" w:hAnsi="Arial"/>
      <w:color w:val="auto"/>
      <w:lang w:eastAsia="zh-CN"/>
    </w:rPr>
  </w:style>
  <w:style w:type="paragraph" w:customStyle="1" w:styleId="Pa9">
    <w:name w:val="Pa9"/>
    <w:basedOn w:val="Default"/>
    <w:next w:val="Default"/>
    <w:rsid w:val="003A1375"/>
    <w:pPr>
      <w:suppressAutoHyphens/>
      <w:autoSpaceDN/>
      <w:adjustRightInd/>
      <w:spacing w:line="171" w:lineRule="atLeast"/>
    </w:pPr>
    <w:rPr>
      <w:rFonts w:ascii="Arial" w:hAnsi="Arial"/>
      <w:color w:val="auto"/>
      <w:lang w:eastAsia="zh-CN"/>
    </w:rPr>
  </w:style>
  <w:style w:type="paragraph" w:customStyle="1" w:styleId="xl105">
    <w:name w:val="xl105"/>
    <w:basedOn w:val="a4"/>
    <w:rsid w:val="00033F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rFonts w:ascii="Arial CYR" w:hAnsi="Arial CYR" w:cs="Arial CYR"/>
      <w:b/>
      <w:bCs/>
      <w:color w:val="000000"/>
      <w:sz w:val="20"/>
      <w:szCs w:val="20"/>
    </w:rPr>
  </w:style>
  <w:style w:type="paragraph" w:customStyle="1" w:styleId="xl106">
    <w:name w:val="xl106"/>
    <w:basedOn w:val="a4"/>
    <w:rsid w:val="00033F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107">
    <w:name w:val="xl107"/>
    <w:basedOn w:val="a4"/>
    <w:rsid w:val="00033FA0"/>
    <w:pPr>
      <w:pBdr>
        <w:top w:val="single" w:sz="4" w:space="0" w:color="000000"/>
      </w:pBdr>
      <w:shd w:val="clear" w:color="000000" w:fill="FFFFFF"/>
      <w:spacing w:before="100" w:beforeAutospacing="1" w:after="100" w:afterAutospacing="1"/>
    </w:pPr>
    <w:rPr>
      <w:rFonts w:ascii="Arial CYR" w:hAnsi="Arial CYR" w:cs="Arial CYR"/>
      <w:b/>
      <w:bCs/>
      <w:color w:val="000000"/>
      <w:sz w:val="20"/>
      <w:szCs w:val="20"/>
    </w:rPr>
  </w:style>
  <w:style w:type="paragraph" w:customStyle="1" w:styleId="xl108">
    <w:name w:val="xl108"/>
    <w:basedOn w:val="a4"/>
    <w:rsid w:val="00033FA0"/>
    <w:pPr>
      <w:shd w:val="clear" w:color="000000" w:fill="FFFFFF"/>
      <w:spacing w:before="100" w:beforeAutospacing="1" w:after="100" w:afterAutospacing="1"/>
      <w:jc w:val="center"/>
    </w:pPr>
    <w:rPr>
      <w:rFonts w:ascii="Arial" w:hAnsi="Arial" w:cs="Arial"/>
      <w:b/>
      <w:bCs/>
      <w:color w:val="000000"/>
    </w:rPr>
  </w:style>
  <w:style w:type="paragraph" w:customStyle="1" w:styleId="xl88">
    <w:name w:val="xl88"/>
    <w:basedOn w:val="a4"/>
    <w:rsid w:val="0054287A"/>
    <w:pPr>
      <w:pBdr>
        <w:top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89">
    <w:name w:val="xl89"/>
    <w:basedOn w:val="a4"/>
    <w:rsid w:val="0054287A"/>
    <w:pPr>
      <w:shd w:val="clear" w:color="000000" w:fill="FFFFFF"/>
      <w:spacing w:before="100" w:beforeAutospacing="1" w:after="100" w:afterAutospacing="1"/>
    </w:pPr>
    <w:rPr>
      <w:b/>
      <w:bCs/>
    </w:rPr>
  </w:style>
  <w:style w:type="paragraph" w:customStyle="1" w:styleId="xl90">
    <w:name w:val="xl90"/>
    <w:basedOn w:val="a4"/>
    <w:rsid w:val="0009593C"/>
    <w:pPr>
      <w:pBdr>
        <w:top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character" w:customStyle="1" w:styleId="1ffb">
    <w:name w:val="Основной текст с отступом Знак1"/>
    <w:basedOn w:val="a5"/>
    <w:uiPriority w:val="99"/>
    <w:rsid w:val="00321B72"/>
    <w:rPr>
      <w:sz w:val="24"/>
      <w:szCs w:val="24"/>
    </w:rPr>
  </w:style>
  <w:style w:type="character" w:customStyle="1" w:styleId="copytarget">
    <w:name w:val="copy_target"/>
    <w:rsid w:val="00DC0F24"/>
  </w:style>
  <w:style w:type="paragraph" w:customStyle="1" w:styleId="xl73">
    <w:name w:val="xl73"/>
    <w:basedOn w:val="a4"/>
    <w:rsid w:val="001D1AE7"/>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top"/>
    </w:pPr>
  </w:style>
  <w:style w:type="paragraph" w:customStyle="1" w:styleId="xl74">
    <w:name w:val="xl74"/>
    <w:basedOn w:val="a4"/>
    <w:rsid w:val="001D1AE7"/>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top"/>
    </w:pPr>
  </w:style>
  <w:style w:type="paragraph" w:customStyle="1" w:styleId="xl75">
    <w:name w:val="xl75"/>
    <w:basedOn w:val="a4"/>
    <w:rsid w:val="001D1AE7"/>
    <w:pPr>
      <w:spacing w:before="100" w:beforeAutospacing="1" w:after="100" w:afterAutospacing="1"/>
      <w:jc w:val="center"/>
    </w:pPr>
    <w:rPr>
      <w:sz w:val="28"/>
      <w:szCs w:val="28"/>
    </w:rPr>
  </w:style>
  <w:style w:type="paragraph" w:customStyle="1" w:styleId="xl76">
    <w:name w:val="xl76"/>
    <w:basedOn w:val="a4"/>
    <w:rsid w:val="001D1AE7"/>
    <w:pPr>
      <w:spacing w:before="100" w:beforeAutospacing="1" w:after="100" w:afterAutospacing="1"/>
      <w:jc w:val="center"/>
    </w:pPr>
  </w:style>
  <w:style w:type="paragraph" w:customStyle="1" w:styleId="xl77">
    <w:name w:val="xl77"/>
    <w:basedOn w:val="a4"/>
    <w:rsid w:val="001D1AE7"/>
    <w:pPr>
      <w:spacing w:before="100" w:beforeAutospacing="1" w:after="100" w:afterAutospacing="1"/>
      <w:jc w:val="center"/>
    </w:pPr>
    <w:rPr>
      <w:b/>
      <w:bCs/>
    </w:rPr>
  </w:style>
  <w:style w:type="character" w:customStyle="1" w:styleId="FontStyle13">
    <w:name w:val="Font Style13"/>
    <w:rsid w:val="00EB3C37"/>
    <w:rPr>
      <w:rFonts w:ascii="Times New Roman" w:hAnsi="Times New Roman" w:cs="Times New Roman" w:hint="default"/>
      <w:sz w:val="22"/>
    </w:rPr>
  </w:style>
  <w:style w:type="paragraph" w:customStyle="1" w:styleId="3f0">
    <w:name w:val="Абзац списка3"/>
    <w:basedOn w:val="a4"/>
    <w:qFormat/>
    <w:rsid w:val="0039233D"/>
    <w:pPr>
      <w:ind w:left="720"/>
    </w:pPr>
    <w:rPr>
      <w:rFonts w:eastAsia="Calibri"/>
    </w:rPr>
  </w:style>
  <w:style w:type="character" w:customStyle="1" w:styleId="layout">
    <w:name w:val="layout"/>
    <w:uiPriority w:val="99"/>
    <w:rsid w:val="00FF7F29"/>
  </w:style>
  <w:style w:type="character" w:customStyle="1" w:styleId="FontStyle11">
    <w:name w:val="Font Style11"/>
    <w:rsid w:val="00FF7F29"/>
    <w:rPr>
      <w:rFonts w:ascii="Times New Roman" w:hAnsi="Times New Roman" w:cs="Times New Roman"/>
      <w:b/>
      <w:bCs/>
      <w:sz w:val="26"/>
      <w:szCs w:val="26"/>
    </w:rPr>
  </w:style>
  <w:style w:type="character" w:customStyle="1" w:styleId="ConsPlusNormal2">
    <w:name w:val="ConsPlusNormal Знак Знак"/>
    <w:locked/>
    <w:rsid w:val="00FF7F29"/>
    <w:rPr>
      <w:rFonts w:ascii="Arial" w:hAnsi="Arial" w:cs="Arial"/>
      <w:lang w:val="ru-RU" w:eastAsia="ru-RU" w:bidi="ar-SA"/>
    </w:rPr>
  </w:style>
  <w:style w:type="paragraph" w:customStyle="1" w:styleId="CharChar1CharChar1CharChar1">
    <w:name w:val="Char Char Знак Знак1 Char Char1 Знак Знак Char Char1"/>
    <w:basedOn w:val="a4"/>
    <w:rsid w:val="00893B5D"/>
    <w:pPr>
      <w:spacing w:before="100" w:beforeAutospacing="1" w:after="100" w:afterAutospacing="1"/>
    </w:pPr>
    <w:rPr>
      <w:rFonts w:ascii="Tahoma" w:hAnsi="Tahoma"/>
      <w:sz w:val="20"/>
      <w:szCs w:val="20"/>
      <w:lang w:val="en-US" w:eastAsia="en-US"/>
    </w:rPr>
  </w:style>
  <w:style w:type="paragraph" w:customStyle="1" w:styleId="unformattext">
    <w:name w:val="unformattext"/>
    <w:basedOn w:val="a4"/>
    <w:rsid w:val="00874D30"/>
    <w:pPr>
      <w:spacing w:before="100" w:beforeAutospacing="1" w:after="100" w:afterAutospacing="1"/>
    </w:pPr>
  </w:style>
  <w:style w:type="character" w:customStyle="1" w:styleId="210pt">
    <w:name w:val="Основной текст (2) + 10 pt"/>
    <w:aliases w:val="Полужирный"/>
    <w:rsid w:val="002561F9"/>
    <w:rPr>
      <w:b/>
      <w:bCs/>
      <w:sz w:val="20"/>
      <w:szCs w:val="20"/>
      <w:shd w:val="clear" w:color="auto" w:fill="FFFFFF"/>
    </w:rPr>
  </w:style>
  <w:style w:type="paragraph" w:customStyle="1" w:styleId="FR1">
    <w:name w:val="FR1"/>
    <w:rsid w:val="003D605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3D605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Web1">
    <w:name w:val="Обычный (Web)1"/>
    <w:basedOn w:val="a4"/>
    <w:rsid w:val="003D6058"/>
    <w:pPr>
      <w:suppressAutoHyphens/>
      <w:spacing w:before="100" w:after="100"/>
      <w:ind w:left="480" w:right="240"/>
      <w:jc w:val="both"/>
    </w:pPr>
    <w:rPr>
      <w:rFonts w:ascii="Verdana" w:hAnsi="Verdana" w:cs="Arial"/>
      <w:color w:val="000000"/>
      <w:sz w:val="16"/>
      <w:szCs w:val="16"/>
      <w:lang w:eastAsia="ar-SA"/>
    </w:rPr>
  </w:style>
  <w:style w:type="paragraph" w:customStyle="1" w:styleId="1ffc">
    <w:name w:val="Верхний колонтитул1"/>
    <w:basedOn w:val="a4"/>
    <w:rsid w:val="003D6058"/>
    <w:pPr>
      <w:tabs>
        <w:tab w:val="center" w:pos="4153"/>
        <w:tab w:val="right" w:pos="8306"/>
      </w:tabs>
    </w:pPr>
    <w:rPr>
      <w:rFonts w:ascii="Arial" w:hAnsi="Arial" w:cs="Arial"/>
      <w:position w:val="6"/>
    </w:rPr>
  </w:style>
  <w:style w:type="character" w:customStyle="1" w:styleId="WW8Num105z1">
    <w:name w:val="WW8Num105z1"/>
    <w:rsid w:val="003D6058"/>
    <w:rPr>
      <w:rFonts w:ascii="Times New Roman" w:eastAsia="Times New Roman" w:hAnsi="Times New Roman" w:cs="Times New Roman"/>
    </w:rPr>
  </w:style>
  <w:style w:type="paragraph" w:customStyle="1" w:styleId="315">
    <w:name w:val="Заголовок 3_1"/>
    <w:basedOn w:val="3"/>
    <w:next w:val="a4"/>
    <w:rsid w:val="003D6058"/>
    <w:pPr>
      <w:spacing w:before="240" w:after="120"/>
      <w:jc w:val="left"/>
    </w:pPr>
    <w:rPr>
      <w:bCs/>
      <w:sz w:val="24"/>
      <w:szCs w:val="26"/>
      <w:lang w:eastAsia="zh-CN"/>
    </w:rPr>
  </w:style>
  <w:style w:type="paragraph" w:customStyle="1" w:styleId="214">
    <w:name w:val="Заголовок 2_1"/>
    <w:basedOn w:val="20"/>
    <w:next w:val="a4"/>
    <w:rsid w:val="003D6058"/>
    <w:pPr>
      <w:spacing w:before="240" w:after="120"/>
      <w:jc w:val="left"/>
    </w:pPr>
    <w:rPr>
      <w:b/>
      <w:bCs/>
      <w:iCs/>
      <w:sz w:val="28"/>
      <w:szCs w:val="28"/>
      <w:lang w:eastAsia="zh-CN"/>
    </w:rPr>
  </w:style>
  <w:style w:type="paragraph" w:customStyle="1" w:styleId="120">
    <w:name w:val="Знак Знак1 Знак2"/>
    <w:basedOn w:val="a4"/>
    <w:autoRedefine/>
    <w:rsid w:val="003510DD"/>
    <w:pPr>
      <w:spacing w:after="160" w:line="240" w:lineRule="exact"/>
    </w:pPr>
    <w:rPr>
      <w:rFonts w:eastAsia="SimSun"/>
      <w:b/>
      <w:lang w:val="en-US" w:eastAsia="en-US"/>
    </w:rPr>
  </w:style>
  <w:style w:type="paragraph" w:customStyle="1" w:styleId="S0">
    <w:name w:val="S_Обычный"/>
    <w:basedOn w:val="a4"/>
    <w:link w:val="S5"/>
    <w:qFormat/>
    <w:rsid w:val="006B29D7"/>
    <w:pPr>
      <w:spacing w:after="120" w:line="276" w:lineRule="auto"/>
      <w:ind w:firstLine="567"/>
      <w:jc w:val="both"/>
    </w:pPr>
    <w:rPr>
      <w:rFonts w:ascii="Bookman Old Style" w:hAnsi="Bookman Old Style"/>
    </w:rPr>
  </w:style>
  <w:style w:type="character" w:customStyle="1" w:styleId="S5">
    <w:name w:val="S_Обычный Знак"/>
    <w:basedOn w:val="a5"/>
    <w:link w:val="S0"/>
    <w:locked/>
    <w:rsid w:val="006B29D7"/>
    <w:rPr>
      <w:rFonts w:ascii="Bookman Old Style" w:eastAsia="Times New Roman" w:hAnsi="Bookman Old Style"/>
      <w:sz w:val="24"/>
      <w:szCs w:val="24"/>
    </w:rPr>
  </w:style>
  <w:style w:type="paragraph" w:customStyle="1" w:styleId="affffffe">
    <w:name w:val="+Таб"/>
    <w:basedOn w:val="a4"/>
    <w:link w:val="afffffff"/>
    <w:uiPriority w:val="99"/>
    <w:qFormat/>
    <w:rsid w:val="006B29D7"/>
    <w:pPr>
      <w:jc w:val="center"/>
    </w:pPr>
    <w:rPr>
      <w:rFonts w:ascii="Bookman Old Style" w:eastAsia="Calibri" w:hAnsi="Bookman Old Style"/>
      <w:sz w:val="20"/>
      <w:szCs w:val="20"/>
      <w:lang w:eastAsia="en-US"/>
    </w:rPr>
  </w:style>
  <w:style w:type="character" w:customStyle="1" w:styleId="afffffff">
    <w:name w:val="+Таб Знак"/>
    <w:basedOn w:val="a5"/>
    <w:link w:val="affffffe"/>
    <w:uiPriority w:val="99"/>
    <w:locked/>
    <w:rsid w:val="006B29D7"/>
    <w:rPr>
      <w:rFonts w:ascii="Bookman Old Style" w:hAnsi="Bookman Old Style"/>
      <w:lang w:eastAsia="en-US"/>
    </w:rPr>
  </w:style>
  <w:style w:type="paragraph" w:customStyle="1" w:styleId="afffffff0">
    <w:name w:val="Текст новый"/>
    <w:basedOn w:val="a4"/>
    <w:qFormat/>
    <w:rsid w:val="006B29D7"/>
    <w:pPr>
      <w:spacing w:after="120" w:line="276" w:lineRule="auto"/>
      <w:ind w:firstLine="709"/>
      <w:jc w:val="both"/>
    </w:pPr>
    <w:rPr>
      <w:rFonts w:ascii="Bookman Old Style" w:hAnsi="Bookman Old Style"/>
    </w:rPr>
  </w:style>
  <w:style w:type="character" w:customStyle="1" w:styleId="FontStyle129">
    <w:name w:val="Font Style129"/>
    <w:rsid w:val="006B29D7"/>
    <w:rPr>
      <w:rFonts w:ascii="Times New Roman" w:hAnsi="Times New Roman"/>
      <w:sz w:val="16"/>
    </w:rPr>
  </w:style>
  <w:style w:type="paragraph" w:customStyle="1" w:styleId="316">
    <w:name w:val="Абзац списка31"/>
    <w:basedOn w:val="a4"/>
    <w:uiPriority w:val="99"/>
    <w:rsid w:val="0082684B"/>
    <w:pPr>
      <w:suppressAutoHyphens/>
      <w:ind w:left="720"/>
      <w:contextualSpacing/>
    </w:pPr>
    <w:rPr>
      <w:sz w:val="28"/>
      <w:szCs w:val="22"/>
      <w:lang w:eastAsia="ar-SA"/>
    </w:rPr>
  </w:style>
  <w:style w:type="character" w:customStyle="1" w:styleId="FontStyle274">
    <w:name w:val="Font Style274"/>
    <w:basedOn w:val="a5"/>
    <w:rsid w:val="00DB54A2"/>
    <w:rPr>
      <w:rFonts w:ascii="Times New Roman" w:hAnsi="Times New Roman" w:cs="Times New Roman"/>
      <w:sz w:val="20"/>
      <w:szCs w:val="20"/>
    </w:rPr>
  </w:style>
  <w:style w:type="paragraph" w:customStyle="1" w:styleId="afffffff1">
    <w:name w:val="+таб"/>
    <w:basedOn w:val="a4"/>
    <w:link w:val="afffffff2"/>
    <w:uiPriority w:val="99"/>
    <w:qFormat/>
    <w:rsid w:val="00751307"/>
    <w:pPr>
      <w:jc w:val="center"/>
    </w:pPr>
    <w:rPr>
      <w:rFonts w:ascii="Bookman Old Style" w:hAnsi="Bookman Old Style"/>
      <w:sz w:val="20"/>
      <w:szCs w:val="20"/>
    </w:rPr>
  </w:style>
  <w:style w:type="character" w:customStyle="1" w:styleId="afffffff2">
    <w:name w:val="+таб Знак"/>
    <w:basedOn w:val="a5"/>
    <w:link w:val="afffffff1"/>
    <w:uiPriority w:val="99"/>
    <w:locked/>
    <w:rsid w:val="00751307"/>
    <w:rPr>
      <w:rFonts w:ascii="Bookman Old Style" w:eastAsia="Times New Roman" w:hAnsi="Bookman Old Style"/>
    </w:rPr>
  </w:style>
  <w:style w:type="paragraph" w:customStyle="1" w:styleId="afffffff3">
    <w:name w:val="ОснТекст"/>
    <w:basedOn w:val="a4"/>
    <w:link w:val="afffffff4"/>
    <w:rsid w:val="00751307"/>
    <w:pPr>
      <w:spacing w:after="120" w:line="276" w:lineRule="auto"/>
      <w:ind w:firstLine="540"/>
      <w:jc w:val="both"/>
    </w:pPr>
    <w:rPr>
      <w:rFonts w:eastAsia="Calibri"/>
      <w:sz w:val="20"/>
      <w:szCs w:val="20"/>
    </w:rPr>
  </w:style>
  <w:style w:type="character" w:customStyle="1" w:styleId="afffffff4">
    <w:name w:val="ОснТекст Знак"/>
    <w:link w:val="afffffff3"/>
    <w:locked/>
    <w:rsid w:val="00751307"/>
    <w:rPr>
      <w:rFonts w:ascii="Times New Roman" w:hAnsi="Times New Roman"/>
    </w:rPr>
  </w:style>
  <w:style w:type="character" w:customStyle="1" w:styleId="HTMLPreformattedChar">
    <w:name w:val="HTML Preformatted Char"/>
    <w:uiPriority w:val="99"/>
    <w:locked/>
    <w:rsid w:val="009C4086"/>
    <w:rPr>
      <w:rFonts w:ascii="Courier New" w:hAnsi="Courier New"/>
      <w:sz w:val="20"/>
      <w:lang w:eastAsia="ru-RU"/>
    </w:rPr>
  </w:style>
  <w:style w:type="character" w:customStyle="1" w:styleId="FooterChar">
    <w:name w:val="Footer Char"/>
    <w:uiPriority w:val="99"/>
    <w:locked/>
    <w:rsid w:val="009C4086"/>
    <w:rPr>
      <w:rFonts w:ascii="Times New Roman" w:hAnsi="Times New Roman"/>
      <w:sz w:val="24"/>
    </w:rPr>
  </w:style>
  <w:style w:type="character" w:customStyle="1" w:styleId="BodyTextIndentChar">
    <w:name w:val="Body Text Indent Char"/>
    <w:aliases w:val="Основной текст 1 Char,Основной текст 11 Char"/>
    <w:uiPriority w:val="99"/>
    <w:locked/>
    <w:rsid w:val="009C4086"/>
    <w:rPr>
      <w:rFonts w:ascii="Times New Roman" w:hAnsi="Times New Roman"/>
      <w:sz w:val="24"/>
    </w:rPr>
  </w:style>
  <w:style w:type="character" w:customStyle="1" w:styleId="CommentSubjectChar">
    <w:name w:val="Comment Subject Char"/>
    <w:uiPriority w:val="99"/>
    <w:semiHidden/>
    <w:locked/>
    <w:rsid w:val="009C4086"/>
    <w:rPr>
      <w:rFonts w:ascii="Times New Roman" w:hAnsi="Times New Roman"/>
      <w:b/>
      <w:sz w:val="20"/>
    </w:rPr>
  </w:style>
  <w:style w:type="character" w:customStyle="1" w:styleId="BalloonTextChar">
    <w:name w:val="Balloon Text Char"/>
    <w:uiPriority w:val="99"/>
    <w:locked/>
    <w:rsid w:val="009C4086"/>
    <w:rPr>
      <w:rFonts w:ascii="Tahoma" w:hAnsi="Tahoma"/>
      <w:sz w:val="16"/>
    </w:rPr>
  </w:style>
  <w:style w:type="paragraph" w:customStyle="1" w:styleId="afffffff5">
    <w:name w:val="Название таблиц"/>
    <w:basedOn w:val="a4"/>
    <w:uiPriority w:val="99"/>
    <w:qFormat/>
    <w:rsid w:val="009C4086"/>
    <w:pPr>
      <w:spacing w:after="120" w:line="276" w:lineRule="auto"/>
      <w:ind w:firstLine="567"/>
      <w:jc w:val="center"/>
    </w:pPr>
    <w:rPr>
      <w:rFonts w:ascii="Bookman Old Style" w:eastAsia="Calibri" w:hAnsi="Bookman Old Style"/>
      <w:b/>
      <w:szCs w:val="22"/>
      <w:lang w:eastAsia="en-US"/>
    </w:rPr>
  </w:style>
  <w:style w:type="character" w:customStyle="1" w:styleId="afffffff6">
    <w:name w:val="Примечание Знак"/>
    <w:basedOn w:val="a5"/>
    <w:link w:val="afffffff7"/>
    <w:locked/>
    <w:rsid w:val="009C4086"/>
    <w:rPr>
      <w:rFonts w:ascii="Times New Roman" w:eastAsia="Times New Roman" w:hAnsi="Times New Roman"/>
    </w:rPr>
  </w:style>
  <w:style w:type="paragraph" w:customStyle="1" w:styleId="afffffff7">
    <w:name w:val="Примечание"/>
    <w:basedOn w:val="a4"/>
    <w:link w:val="afffffff6"/>
    <w:qFormat/>
    <w:rsid w:val="009C4086"/>
    <w:pPr>
      <w:spacing w:after="120" w:line="276" w:lineRule="auto"/>
      <w:ind w:firstLine="567"/>
      <w:jc w:val="both"/>
    </w:pPr>
    <w:rPr>
      <w:sz w:val="20"/>
      <w:szCs w:val="20"/>
    </w:rPr>
  </w:style>
  <w:style w:type="paragraph" w:customStyle="1" w:styleId="Style20">
    <w:name w:val="Style20"/>
    <w:basedOn w:val="Standard"/>
    <w:rsid w:val="009C4086"/>
    <w:pPr>
      <w:widowControl w:val="0"/>
      <w:autoSpaceDE w:val="0"/>
      <w:textAlignment w:val="auto"/>
    </w:pPr>
    <w:rPr>
      <w:rFonts w:eastAsia="Calibri"/>
      <w:sz w:val="24"/>
      <w:szCs w:val="24"/>
      <w:lang w:eastAsia="zh-CN" w:bidi="hi-IN"/>
    </w:rPr>
  </w:style>
  <w:style w:type="paragraph" w:customStyle="1" w:styleId="Style28">
    <w:name w:val="Style28"/>
    <w:basedOn w:val="Standard"/>
    <w:uiPriority w:val="99"/>
    <w:rsid w:val="009C4086"/>
    <w:pPr>
      <w:widowControl w:val="0"/>
      <w:autoSpaceDE w:val="0"/>
      <w:textAlignment w:val="auto"/>
    </w:pPr>
    <w:rPr>
      <w:rFonts w:eastAsia="Calibri"/>
      <w:sz w:val="24"/>
      <w:szCs w:val="24"/>
      <w:lang w:eastAsia="zh-CN" w:bidi="hi-IN"/>
    </w:rPr>
  </w:style>
  <w:style w:type="paragraph" w:customStyle="1" w:styleId="Style15">
    <w:name w:val="Style15"/>
    <w:basedOn w:val="Standard"/>
    <w:rsid w:val="009C4086"/>
    <w:pPr>
      <w:widowControl w:val="0"/>
      <w:autoSpaceDE w:val="0"/>
      <w:textAlignment w:val="auto"/>
    </w:pPr>
    <w:rPr>
      <w:rFonts w:eastAsia="Calibri"/>
      <w:sz w:val="24"/>
      <w:szCs w:val="24"/>
      <w:lang w:eastAsia="zh-CN" w:bidi="hi-IN"/>
    </w:rPr>
  </w:style>
  <w:style w:type="paragraph" w:customStyle="1" w:styleId="Style25">
    <w:name w:val="Style25"/>
    <w:basedOn w:val="Standard"/>
    <w:uiPriority w:val="99"/>
    <w:rsid w:val="009C4086"/>
    <w:pPr>
      <w:widowControl w:val="0"/>
      <w:autoSpaceDE w:val="0"/>
      <w:textAlignment w:val="auto"/>
    </w:pPr>
    <w:rPr>
      <w:rFonts w:eastAsia="Calibri"/>
      <w:sz w:val="24"/>
      <w:szCs w:val="24"/>
      <w:lang w:eastAsia="zh-CN" w:bidi="hi-IN"/>
    </w:rPr>
  </w:style>
  <w:style w:type="character" w:customStyle="1" w:styleId="FontStyle157">
    <w:name w:val="Font Style157"/>
    <w:rsid w:val="009C4086"/>
    <w:rPr>
      <w:rFonts w:ascii="Times New Roman" w:hAnsi="Times New Roman"/>
      <w:b/>
      <w:color w:val="auto"/>
      <w:sz w:val="26"/>
      <w:lang w:val="ru-RU" w:eastAsia="zh-CN"/>
    </w:rPr>
  </w:style>
  <w:style w:type="character" w:customStyle="1" w:styleId="FontStyle158">
    <w:name w:val="Font Style158"/>
    <w:rsid w:val="009C4086"/>
    <w:rPr>
      <w:rFonts w:ascii="Times New Roman" w:hAnsi="Times New Roman"/>
      <w:color w:val="auto"/>
      <w:sz w:val="26"/>
      <w:lang w:val="ru-RU" w:eastAsia="zh-CN"/>
    </w:rPr>
  </w:style>
  <w:style w:type="character" w:customStyle="1" w:styleId="FontStyle163">
    <w:name w:val="Font Style163"/>
    <w:rsid w:val="009C4086"/>
    <w:rPr>
      <w:rFonts w:ascii="Times New Roman" w:hAnsi="Times New Roman"/>
      <w:sz w:val="18"/>
      <w:lang w:val="ru-RU" w:eastAsia="zh-CN"/>
    </w:rPr>
  </w:style>
  <w:style w:type="character" w:customStyle="1" w:styleId="FontStyle162">
    <w:name w:val="Font Style162"/>
    <w:rsid w:val="009C4086"/>
    <w:rPr>
      <w:rFonts w:ascii="Times New Roman" w:hAnsi="Times New Roman"/>
      <w:b/>
      <w:sz w:val="18"/>
      <w:lang w:val="ru-RU" w:eastAsia="zh-CN"/>
    </w:rPr>
  </w:style>
  <w:style w:type="table" w:customStyle="1" w:styleId="afffffff8">
    <w:name w:val="Таблицы"/>
    <w:basedOn w:val="ab"/>
    <w:uiPriority w:val="99"/>
    <w:rsid w:val="009C4086"/>
    <w:pPr>
      <w:jc w:val="center"/>
    </w:pPr>
    <w:rPr>
      <w:rFonts w:eastAsia="Calibri"/>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ff9">
    <w:name w:val="Placeholder Text"/>
    <w:basedOn w:val="a5"/>
    <w:uiPriority w:val="99"/>
    <w:semiHidden/>
    <w:rsid w:val="009C4086"/>
    <w:rPr>
      <w:rFonts w:cs="Times New Roman"/>
      <w:color w:val="808080"/>
    </w:rPr>
  </w:style>
  <w:style w:type="paragraph" w:customStyle="1" w:styleId="afffffffa">
    <w:name w:val="Абзац"/>
    <w:basedOn w:val="a4"/>
    <w:link w:val="afffffffb"/>
    <w:uiPriority w:val="99"/>
    <w:rsid w:val="009C4086"/>
    <w:pPr>
      <w:spacing w:before="120" w:after="60"/>
      <w:ind w:firstLine="567"/>
      <w:jc w:val="both"/>
    </w:pPr>
    <w:rPr>
      <w:rFonts w:eastAsia="Calibri"/>
      <w:szCs w:val="20"/>
    </w:rPr>
  </w:style>
  <w:style w:type="character" w:customStyle="1" w:styleId="afffffffb">
    <w:name w:val="Абзац Знак"/>
    <w:link w:val="afffffffa"/>
    <w:uiPriority w:val="99"/>
    <w:locked/>
    <w:rsid w:val="009C4086"/>
    <w:rPr>
      <w:rFonts w:ascii="Times New Roman" w:hAnsi="Times New Roman"/>
      <w:sz w:val="24"/>
    </w:rPr>
  </w:style>
  <w:style w:type="character" w:customStyle="1" w:styleId="afffd">
    <w:name w:val="Список Знак"/>
    <w:link w:val="afffc"/>
    <w:uiPriority w:val="99"/>
    <w:locked/>
    <w:rsid w:val="009C4086"/>
    <w:rPr>
      <w:rFonts w:ascii="Times New Roman" w:eastAsia="Times New Roman" w:hAnsi="Times New Roman" w:cs="Mangal"/>
      <w:sz w:val="24"/>
      <w:lang w:eastAsia="zh-CN"/>
    </w:rPr>
  </w:style>
  <w:style w:type="paragraph" w:customStyle="1" w:styleId="stwitextCharChar">
    <w:name w:val="stwi text Char Char"/>
    <w:basedOn w:val="a4"/>
    <w:rsid w:val="009C4086"/>
    <w:pPr>
      <w:spacing w:before="120" w:after="240" w:line="360" w:lineRule="auto"/>
      <w:jc w:val="both"/>
    </w:pPr>
    <w:rPr>
      <w:rFonts w:ascii="Bookman Old Style" w:hAnsi="Bookman Old Style"/>
      <w:szCs w:val="20"/>
      <w:lang w:val="en-GB" w:eastAsia="en-US"/>
    </w:rPr>
  </w:style>
  <w:style w:type="paragraph" w:customStyle="1" w:styleId="afffffffc">
    <w:name w:val="Табличный_заголовки"/>
    <w:basedOn w:val="a4"/>
    <w:uiPriority w:val="99"/>
    <w:rsid w:val="009C4086"/>
    <w:pPr>
      <w:keepNext/>
      <w:keepLines/>
      <w:spacing w:after="120"/>
      <w:jc w:val="center"/>
    </w:pPr>
    <w:rPr>
      <w:rFonts w:ascii="Bookman Old Style" w:hAnsi="Bookman Old Style"/>
      <w:b/>
      <w:sz w:val="22"/>
      <w:szCs w:val="22"/>
    </w:rPr>
  </w:style>
  <w:style w:type="paragraph" w:customStyle="1" w:styleId="afffffffd">
    <w:name w:val="Табличный_центр"/>
    <w:basedOn w:val="a4"/>
    <w:uiPriority w:val="99"/>
    <w:rsid w:val="009C4086"/>
    <w:pPr>
      <w:spacing w:after="120"/>
      <w:jc w:val="center"/>
    </w:pPr>
    <w:rPr>
      <w:rFonts w:ascii="Bookman Old Style" w:hAnsi="Bookman Old Style"/>
      <w:sz w:val="22"/>
      <w:szCs w:val="22"/>
    </w:rPr>
  </w:style>
  <w:style w:type="paragraph" w:customStyle="1" w:styleId="a1">
    <w:name w:val="Табличный_нумерованный"/>
    <w:basedOn w:val="a4"/>
    <w:link w:val="afffffffe"/>
    <w:uiPriority w:val="99"/>
    <w:rsid w:val="009C4086"/>
    <w:pPr>
      <w:numPr>
        <w:numId w:val="1"/>
      </w:numPr>
      <w:spacing w:after="120"/>
    </w:pPr>
    <w:rPr>
      <w:rFonts w:ascii="Bookman Old Style" w:eastAsia="Calibri" w:hAnsi="Bookman Old Style"/>
      <w:sz w:val="20"/>
      <w:szCs w:val="20"/>
    </w:rPr>
  </w:style>
  <w:style w:type="character" w:customStyle="1" w:styleId="afffffffe">
    <w:name w:val="Табличный_нумерованный Знак"/>
    <w:link w:val="a1"/>
    <w:uiPriority w:val="99"/>
    <w:locked/>
    <w:rsid w:val="009C4086"/>
    <w:rPr>
      <w:rFonts w:ascii="Bookman Old Style" w:hAnsi="Bookman Old Style"/>
    </w:rPr>
  </w:style>
  <w:style w:type="paragraph" w:customStyle="1" w:styleId="affffffff">
    <w:name w:val="Табличный_по ширине"/>
    <w:basedOn w:val="a4"/>
    <w:uiPriority w:val="99"/>
    <w:rsid w:val="009C4086"/>
    <w:pPr>
      <w:spacing w:after="120"/>
      <w:jc w:val="both"/>
    </w:pPr>
    <w:rPr>
      <w:rFonts w:ascii="Bookman Old Style" w:hAnsi="Bookman Old Style"/>
      <w:sz w:val="22"/>
      <w:szCs w:val="22"/>
    </w:rPr>
  </w:style>
  <w:style w:type="character" w:customStyle="1" w:styleId="1ffd">
    <w:name w:val="Основной текст Знак1 Знак"/>
    <w:aliases w:val="Основной текст Знак Знак Знак,Знак Знак1 Знак Знак,Знак1 Знак Знак Знак,Знак1 Знак Знак1,Знак1 Знак1,Знак Знак3,Знак2 Знак Знак Знак,Знак2 Знак1 Знак,Знак2 Знак Знак1,Знак2 Знак2, Знак Знак1 Знак Знак, Знак1 Знак Знак1"/>
    <w:basedOn w:val="a5"/>
    <w:locked/>
    <w:rsid w:val="009C4086"/>
    <w:rPr>
      <w:color w:val="000000"/>
      <w:sz w:val="28"/>
    </w:rPr>
  </w:style>
  <w:style w:type="paragraph" w:customStyle="1" w:styleId="2ff1">
    <w:name w:val="Без интервала2"/>
    <w:aliases w:val="14Без отступа,Без отступа"/>
    <w:qFormat/>
    <w:rsid w:val="009C4086"/>
    <w:pPr>
      <w:spacing w:after="200" w:line="276" w:lineRule="auto"/>
    </w:pPr>
    <w:rPr>
      <w:sz w:val="22"/>
      <w:szCs w:val="22"/>
      <w:lang w:eastAsia="en-US"/>
    </w:rPr>
  </w:style>
  <w:style w:type="paragraph" w:styleId="affffffff0">
    <w:name w:val="TOC Heading"/>
    <w:basedOn w:val="13"/>
    <w:next w:val="a4"/>
    <w:uiPriority w:val="99"/>
    <w:qFormat/>
    <w:rsid w:val="009C4086"/>
    <w:pPr>
      <w:keepLines/>
      <w:spacing w:before="240" w:after="120" w:line="259" w:lineRule="auto"/>
      <w:jc w:val="left"/>
      <w:outlineLvl w:val="9"/>
    </w:pPr>
    <w:rPr>
      <w:rFonts w:ascii="Cambria" w:hAnsi="Cambria"/>
      <w:b w:val="0"/>
      <w:color w:val="365F91"/>
      <w:sz w:val="32"/>
      <w:szCs w:val="32"/>
    </w:rPr>
  </w:style>
  <w:style w:type="paragraph" w:customStyle="1" w:styleId="-S">
    <w:name w:val="- S_Маркированный"/>
    <w:basedOn w:val="a4"/>
    <w:autoRedefine/>
    <w:rsid w:val="009C4086"/>
    <w:pPr>
      <w:shd w:val="clear" w:color="auto" w:fill="FFFFFF"/>
      <w:suppressAutoHyphens/>
      <w:spacing w:after="120" w:line="276" w:lineRule="auto"/>
      <w:ind w:firstLine="567"/>
      <w:jc w:val="both"/>
    </w:pPr>
    <w:rPr>
      <w:rFonts w:ascii="Bookman Old Style" w:hAnsi="Bookman Old Style"/>
    </w:rPr>
  </w:style>
  <w:style w:type="paragraph" w:customStyle="1" w:styleId="1">
    <w:name w:val="Таблица 1 + Обычный"/>
    <w:basedOn w:val="a4"/>
    <w:autoRedefine/>
    <w:rsid w:val="009C4086"/>
    <w:pPr>
      <w:numPr>
        <w:numId w:val="2"/>
      </w:numPr>
      <w:shd w:val="clear" w:color="auto" w:fill="FFC000"/>
      <w:spacing w:after="120"/>
      <w:jc w:val="right"/>
    </w:pPr>
    <w:rPr>
      <w:rFonts w:ascii="Bookman Old Style" w:hAnsi="Bookman Old Style"/>
      <w:spacing w:val="2"/>
    </w:rPr>
  </w:style>
  <w:style w:type="paragraph" w:customStyle="1" w:styleId="S6">
    <w:name w:val="S_Обычный Знак Знак"/>
    <w:basedOn w:val="a4"/>
    <w:link w:val="S7"/>
    <w:locked/>
    <w:rsid w:val="009C4086"/>
    <w:pPr>
      <w:spacing w:after="120" w:line="360" w:lineRule="auto"/>
      <w:ind w:firstLine="709"/>
      <w:jc w:val="both"/>
    </w:pPr>
    <w:rPr>
      <w:rFonts w:eastAsia="Calibri"/>
      <w:szCs w:val="20"/>
    </w:rPr>
  </w:style>
  <w:style w:type="character" w:customStyle="1" w:styleId="S7">
    <w:name w:val="S_Обычный Знак Знак Знак"/>
    <w:link w:val="S6"/>
    <w:locked/>
    <w:rsid w:val="009C4086"/>
    <w:rPr>
      <w:rFonts w:ascii="Times New Roman" w:hAnsi="Times New Roman"/>
      <w:sz w:val="24"/>
    </w:rPr>
  </w:style>
  <w:style w:type="paragraph" w:customStyle="1" w:styleId="affffffff1">
    <w:name w:val="Таблица"/>
    <w:basedOn w:val="a4"/>
    <w:link w:val="affffffff2"/>
    <w:qFormat/>
    <w:rsid w:val="009C4086"/>
    <w:pPr>
      <w:autoSpaceDE w:val="0"/>
      <w:autoSpaceDN w:val="0"/>
      <w:adjustRightInd w:val="0"/>
      <w:spacing w:after="120"/>
      <w:jc w:val="center"/>
    </w:pPr>
    <w:rPr>
      <w:rFonts w:ascii="Bookman Old Style" w:eastAsia="Calibri" w:hAnsi="Bookman Old Style"/>
      <w:sz w:val="20"/>
      <w:szCs w:val="20"/>
    </w:rPr>
  </w:style>
  <w:style w:type="paragraph" w:customStyle="1" w:styleId="affffffff3">
    <w:name w:val="Оглавление"/>
    <w:basedOn w:val="a4"/>
    <w:link w:val="affffffff4"/>
    <w:uiPriority w:val="99"/>
    <w:qFormat/>
    <w:rsid w:val="009C4086"/>
    <w:pPr>
      <w:spacing w:after="120" w:line="276" w:lineRule="auto"/>
      <w:jc w:val="center"/>
    </w:pPr>
    <w:rPr>
      <w:rFonts w:ascii="Bookman Old Style" w:hAnsi="Bookman Old Style"/>
      <w:b/>
      <w:sz w:val="28"/>
      <w:szCs w:val="28"/>
    </w:rPr>
  </w:style>
  <w:style w:type="paragraph" w:customStyle="1" w:styleId="2ff2">
    <w:name w:val="Заголовок2"/>
    <w:basedOn w:val="a4"/>
    <w:qFormat/>
    <w:rsid w:val="009C4086"/>
    <w:pPr>
      <w:spacing w:after="120" w:line="276" w:lineRule="auto"/>
      <w:ind w:firstLine="709"/>
      <w:jc w:val="both"/>
    </w:pPr>
    <w:rPr>
      <w:rFonts w:ascii="Bookman Old Style" w:hAnsi="Bookman Old Style"/>
      <w:b/>
    </w:rPr>
  </w:style>
  <w:style w:type="paragraph" w:customStyle="1" w:styleId="affffffff5">
    <w:name w:val="+Подзаголовок"/>
    <w:basedOn w:val="20"/>
    <w:qFormat/>
    <w:rsid w:val="009C4086"/>
    <w:pPr>
      <w:keepLines/>
      <w:spacing w:before="200" w:after="200" w:line="276" w:lineRule="auto"/>
      <w:jc w:val="both"/>
    </w:pPr>
    <w:rPr>
      <w:rFonts w:ascii="Bookman Old Style" w:hAnsi="Bookman Old Style"/>
      <w:b/>
      <w:bCs/>
      <w:sz w:val="24"/>
      <w:szCs w:val="26"/>
      <w:lang w:eastAsia="en-US"/>
    </w:rPr>
  </w:style>
  <w:style w:type="table" w:customStyle="1" w:styleId="3f1">
    <w:name w:val="Сетка таблицы3"/>
    <w:uiPriority w:val="59"/>
    <w:rsid w:val="009C4086"/>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fff6">
    <w:name w:val="Book Title"/>
    <w:basedOn w:val="a5"/>
    <w:uiPriority w:val="99"/>
    <w:qFormat/>
    <w:rsid w:val="009C4086"/>
    <w:rPr>
      <w:rFonts w:cs="Times New Roman"/>
      <w:b/>
      <w:bCs/>
      <w:i/>
      <w:iCs/>
      <w:spacing w:val="5"/>
    </w:rPr>
  </w:style>
  <w:style w:type="paragraph" w:customStyle="1" w:styleId="affffffff7">
    <w:name w:val="Знак Знак Знак"/>
    <w:basedOn w:val="a4"/>
    <w:rsid w:val="009C4086"/>
    <w:pPr>
      <w:spacing w:after="160"/>
    </w:pPr>
    <w:rPr>
      <w:sz w:val="20"/>
      <w:szCs w:val="20"/>
      <w:lang w:val="en-US" w:eastAsia="en-US"/>
    </w:rPr>
  </w:style>
  <w:style w:type="character" w:customStyle="1" w:styleId="NoSpacingChar">
    <w:name w:val="No Spacing Char"/>
    <w:link w:val="111"/>
    <w:locked/>
    <w:rsid w:val="009C4086"/>
    <w:rPr>
      <w:rFonts w:eastAsia="Times New Roman"/>
      <w:sz w:val="22"/>
      <w:szCs w:val="22"/>
      <w:lang w:bidi="ar-SA"/>
    </w:rPr>
  </w:style>
  <w:style w:type="paragraph" w:customStyle="1" w:styleId="Style35">
    <w:name w:val="Style35"/>
    <w:basedOn w:val="a4"/>
    <w:rsid w:val="009C4086"/>
    <w:pPr>
      <w:widowControl w:val="0"/>
      <w:autoSpaceDE w:val="0"/>
      <w:autoSpaceDN w:val="0"/>
      <w:adjustRightInd w:val="0"/>
      <w:spacing w:after="120" w:line="256" w:lineRule="exact"/>
      <w:jc w:val="center"/>
    </w:pPr>
  </w:style>
  <w:style w:type="paragraph" w:customStyle="1" w:styleId="Style4">
    <w:name w:val="Style4"/>
    <w:basedOn w:val="a4"/>
    <w:uiPriority w:val="99"/>
    <w:rsid w:val="009C4086"/>
    <w:pPr>
      <w:widowControl w:val="0"/>
      <w:autoSpaceDE w:val="0"/>
      <w:autoSpaceDN w:val="0"/>
      <w:adjustRightInd w:val="0"/>
      <w:spacing w:after="120"/>
    </w:pPr>
  </w:style>
  <w:style w:type="paragraph" w:customStyle="1" w:styleId="Style5">
    <w:name w:val="Style5"/>
    <w:basedOn w:val="a4"/>
    <w:uiPriority w:val="99"/>
    <w:rsid w:val="009C4086"/>
    <w:pPr>
      <w:widowControl w:val="0"/>
      <w:autoSpaceDE w:val="0"/>
      <w:autoSpaceDN w:val="0"/>
      <w:adjustRightInd w:val="0"/>
      <w:spacing w:after="120" w:line="241" w:lineRule="exact"/>
      <w:jc w:val="both"/>
    </w:pPr>
  </w:style>
  <w:style w:type="paragraph" w:customStyle="1" w:styleId="Style8">
    <w:name w:val="Style8"/>
    <w:basedOn w:val="a4"/>
    <w:uiPriority w:val="99"/>
    <w:rsid w:val="009C4086"/>
    <w:pPr>
      <w:widowControl w:val="0"/>
      <w:autoSpaceDE w:val="0"/>
      <w:autoSpaceDN w:val="0"/>
      <w:adjustRightInd w:val="0"/>
      <w:spacing w:after="120"/>
    </w:pPr>
  </w:style>
  <w:style w:type="paragraph" w:customStyle="1" w:styleId="Style10">
    <w:name w:val="Style10"/>
    <w:basedOn w:val="a4"/>
    <w:uiPriority w:val="99"/>
    <w:rsid w:val="009C4086"/>
    <w:pPr>
      <w:widowControl w:val="0"/>
      <w:autoSpaceDE w:val="0"/>
      <w:autoSpaceDN w:val="0"/>
      <w:adjustRightInd w:val="0"/>
      <w:spacing w:after="120" w:line="283" w:lineRule="exact"/>
      <w:ind w:hanging="360"/>
      <w:jc w:val="both"/>
    </w:pPr>
  </w:style>
  <w:style w:type="paragraph" w:customStyle="1" w:styleId="Style11">
    <w:name w:val="Style11"/>
    <w:basedOn w:val="a4"/>
    <w:uiPriority w:val="99"/>
    <w:rsid w:val="009C4086"/>
    <w:pPr>
      <w:widowControl w:val="0"/>
      <w:autoSpaceDE w:val="0"/>
      <w:autoSpaceDN w:val="0"/>
      <w:adjustRightInd w:val="0"/>
      <w:spacing w:after="120" w:line="264" w:lineRule="exact"/>
    </w:pPr>
  </w:style>
  <w:style w:type="paragraph" w:customStyle="1" w:styleId="Style12">
    <w:name w:val="Style12"/>
    <w:basedOn w:val="a4"/>
    <w:uiPriority w:val="99"/>
    <w:rsid w:val="009C4086"/>
    <w:pPr>
      <w:widowControl w:val="0"/>
      <w:autoSpaceDE w:val="0"/>
      <w:autoSpaceDN w:val="0"/>
      <w:adjustRightInd w:val="0"/>
      <w:spacing w:after="120"/>
      <w:jc w:val="center"/>
    </w:pPr>
  </w:style>
  <w:style w:type="paragraph" w:customStyle="1" w:styleId="Style14">
    <w:name w:val="Style14"/>
    <w:basedOn w:val="a4"/>
    <w:uiPriority w:val="99"/>
    <w:rsid w:val="009C4086"/>
    <w:pPr>
      <w:widowControl w:val="0"/>
      <w:autoSpaceDE w:val="0"/>
      <w:autoSpaceDN w:val="0"/>
      <w:adjustRightInd w:val="0"/>
      <w:spacing w:after="120" w:line="238" w:lineRule="exact"/>
    </w:pPr>
  </w:style>
  <w:style w:type="paragraph" w:customStyle="1" w:styleId="Style16">
    <w:name w:val="Style16"/>
    <w:basedOn w:val="a4"/>
    <w:uiPriority w:val="99"/>
    <w:rsid w:val="009C4086"/>
    <w:pPr>
      <w:widowControl w:val="0"/>
      <w:autoSpaceDE w:val="0"/>
      <w:autoSpaceDN w:val="0"/>
      <w:adjustRightInd w:val="0"/>
      <w:spacing w:after="120" w:line="278" w:lineRule="exact"/>
      <w:jc w:val="center"/>
    </w:pPr>
  </w:style>
  <w:style w:type="paragraph" w:customStyle="1" w:styleId="Style17">
    <w:name w:val="Style17"/>
    <w:basedOn w:val="a4"/>
    <w:uiPriority w:val="99"/>
    <w:rsid w:val="009C4086"/>
    <w:pPr>
      <w:widowControl w:val="0"/>
      <w:autoSpaceDE w:val="0"/>
      <w:autoSpaceDN w:val="0"/>
      <w:adjustRightInd w:val="0"/>
      <w:spacing w:after="120" w:line="288" w:lineRule="exact"/>
    </w:pPr>
  </w:style>
  <w:style w:type="paragraph" w:customStyle="1" w:styleId="Style18">
    <w:name w:val="Style18"/>
    <w:basedOn w:val="a4"/>
    <w:uiPriority w:val="99"/>
    <w:rsid w:val="009C4086"/>
    <w:pPr>
      <w:widowControl w:val="0"/>
      <w:autoSpaceDE w:val="0"/>
      <w:autoSpaceDN w:val="0"/>
      <w:adjustRightInd w:val="0"/>
      <w:spacing w:after="120" w:line="283" w:lineRule="exact"/>
      <w:ind w:firstLine="245"/>
    </w:pPr>
  </w:style>
  <w:style w:type="paragraph" w:customStyle="1" w:styleId="Style19">
    <w:name w:val="Style19"/>
    <w:basedOn w:val="a4"/>
    <w:uiPriority w:val="99"/>
    <w:rsid w:val="009C4086"/>
    <w:pPr>
      <w:widowControl w:val="0"/>
      <w:autoSpaceDE w:val="0"/>
      <w:autoSpaceDN w:val="0"/>
      <w:adjustRightInd w:val="0"/>
      <w:spacing w:after="120" w:line="283" w:lineRule="exact"/>
      <w:jc w:val="center"/>
    </w:pPr>
  </w:style>
  <w:style w:type="paragraph" w:customStyle="1" w:styleId="Style21">
    <w:name w:val="Style21"/>
    <w:basedOn w:val="a4"/>
    <w:rsid w:val="009C4086"/>
    <w:pPr>
      <w:widowControl w:val="0"/>
      <w:autoSpaceDE w:val="0"/>
      <w:autoSpaceDN w:val="0"/>
      <w:adjustRightInd w:val="0"/>
      <w:spacing w:after="120"/>
    </w:pPr>
    <w:rPr>
      <w:rFonts w:ascii="Calibri" w:hAnsi="Calibri"/>
    </w:rPr>
  </w:style>
  <w:style w:type="paragraph" w:customStyle="1" w:styleId="Style22">
    <w:name w:val="Style22"/>
    <w:basedOn w:val="a4"/>
    <w:rsid w:val="009C4086"/>
    <w:pPr>
      <w:widowControl w:val="0"/>
      <w:autoSpaceDE w:val="0"/>
      <w:autoSpaceDN w:val="0"/>
      <w:adjustRightInd w:val="0"/>
      <w:spacing w:after="120"/>
    </w:pPr>
    <w:rPr>
      <w:rFonts w:ascii="Calibri" w:hAnsi="Calibri"/>
    </w:rPr>
  </w:style>
  <w:style w:type="paragraph" w:customStyle="1" w:styleId="Style26">
    <w:name w:val="Style26"/>
    <w:basedOn w:val="a4"/>
    <w:rsid w:val="009C4086"/>
    <w:pPr>
      <w:widowControl w:val="0"/>
      <w:autoSpaceDE w:val="0"/>
      <w:autoSpaceDN w:val="0"/>
      <w:adjustRightInd w:val="0"/>
      <w:spacing w:after="120"/>
    </w:pPr>
    <w:rPr>
      <w:rFonts w:ascii="Calibri" w:hAnsi="Calibri"/>
    </w:rPr>
  </w:style>
  <w:style w:type="paragraph" w:customStyle="1" w:styleId="Style27">
    <w:name w:val="Style27"/>
    <w:basedOn w:val="a4"/>
    <w:rsid w:val="009C4086"/>
    <w:pPr>
      <w:widowControl w:val="0"/>
      <w:autoSpaceDE w:val="0"/>
      <w:autoSpaceDN w:val="0"/>
      <w:adjustRightInd w:val="0"/>
      <w:spacing w:after="120" w:line="173" w:lineRule="exact"/>
      <w:jc w:val="center"/>
    </w:pPr>
    <w:rPr>
      <w:rFonts w:ascii="Calibri" w:hAnsi="Calibri"/>
    </w:rPr>
  </w:style>
  <w:style w:type="character" w:customStyle="1" w:styleId="Sweet">
    <w:name w:val="Sweet_основной текст Знак"/>
    <w:link w:val="Sweet0"/>
    <w:locked/>
    <w:rsid w:val="009C4086"/>
    <w:rPr>
      <w:sz w:val="28"/>
    </w:rPr>
  </w:style>
  <w:style w:type="paragraph" w:customStyle="1" w:styleId="Sweet0">
    <w:name w:val="Sweet_основной текст"/>
    <w:basedOn w:val="a4"/>
    <w:link w:val="Sweet"/>
    <w:rsid w:val="009C4086"/>
    <w:pPr>
      <w:spacing w:after="120"/>
      <w:ind w:firstLine="709"/>
      <w:jc w:val="both"/>
    </w:pPr>
    <w:rPr>
      <w:rFonts w:ascii="Calibri" w:eastAsia="Calibri" w:hAnsi="Calibri"/>
      <w:sz w:val="28"/>
      <w:szCs w:val="20"/>
    </w:rPr>
  </w:style>
  <w:style w:type="paragraph" w:customStyle="1" w:styleId="Style9">
    <w:name w:val="Style9"/>
    <w:basedOn w:val="a4"/>
    <w:uiPriority w:val="99"/>
    <w:rsid w:val="009C4086"/>
    <w:pPr>
      <w:widowControl w:val="0"/>
      <w:autoSpaceDE w:val="0"/>
      <w:autoSpaceDN w:val="0"/>
      <w:adjustRightInd w:val="0"/>
      <w:spacing w:after="120" w:line="278" w:lineRule="exact"/>
      <w:jc w:val="both"/>
    </w:pPr>
    <w:rPr>
      <w:rFonts w:ascii="Cambria" w:hAnsi="Cambria"/>
    </w:rPr>
  </w:style>
  <w:style w:type="paragraph" w:customStyle="1" w:styleId="Style24">
    <w:name w:val="Style24"/>
    <w:basedOn w:val="a4"/>
    <w:rsid w:val="009C4086"/>
    <w:pPr>
      <w:widowControl w:val="0"/>
      <w:autoSpaceDE w:val="0"/>
      <w:autoSpaceDN w:val="0"/>
      <w:adjustRightInd w:val="0"/>
      <w:spacing w:after="120"/>
    </w:pPr>
    <w:rPr>
      <w:rFonts w:ascii="Cambria" w:hAnsi="Cambria"/>
    </w:rPr>
  </w:style>
  <w:style w:type="paragraph" w:customStyle="1" w:styleId="Style96">
    <w:name w:val="Style96"/>
    <w:basedOn w:val="a4"/>
    <w:rsid w:val="009C4086"/>
    <w:pPr>
      <w:widowControl w:val="0"/>
      <w:autoSpaceDE w:val="0"/>
      <w:autoSpaceDN w:val="0"/>
      <w:adjustRightInd w:val="0"/>
      <w:spacing w:after="120" w:line="192" w:lineRule="exact"/>
      <w:jc w:val="center"/>
    </w:pPr>
    <w:rPr>
      <w:rFonts w:ascii="Cambria" w:hAnsi="Cambria"/>
    </w:rPr>
  </w:style>
  <w:style w:type="paragraph" w:customStyle="1" w:styleId="Style103">
    <w:name w:val="Style103"/>
    <w:basedOn w:val="a4"/>
    <w:rsid w:val="009C4086"/>
    <w:pPr>
      <w:widowControl w:val="0"/>
      <w:autoSpaceDE w:val="0"/>
      <w:autoSpaceDN w:val="0"/>
      <w:adjustRightInd w:val="0"/>
      <w:spacing w:after="120" w:line="254" w:lineRule="exact"/>
      <w:jc w:val="center"/>
    </w:pPr>
    <w:rPr>
      <w:rFonts w:ascii="Cambria" w:hAnsi="Cambria"/>
    </w:rPr>
  </w:style>
  <w:style w:type="paragraph" w:customStyle="1" w:styleId="Style104">
    <w:name w:val="Style104"/>
    <w:basedOn w:val="a4"/>
    <w:rsid w:val="009C4086"/>
    <w:pPr>
      <w:widowControl w:val="0"/>
      <w:autoSpaceDE w:val="0"/>
      <w:autoSpaceDN w:val="0"/>
      <w:adjustRightInd w:val="0"/>
      <w:spacing w:after="120"/>
      <w:jc w:val="both"/>
    </w:pPr>
    <w:rPr>
      <w:rFonts w:ascii="Cambria" w:hAnsi="Cambria"/>
    </w:rPr>
  </w:style>
  <w:style w:type="paragraph" w:customStyle="1" w:styleId="Style90">
    <w:name w:val="Style90"/>
    <w:basedOn w:val="a4"/>
    <w:rsid w:val="009C4086"/>
    <w:pPr>
      <w:widowControl w:val="0"/>
      <w:autoSpaceDE w:val="0"/>
      <w:autoSpaceDN w:val="0"/>
      <w:adjustRightInd w:val="0"/>
      <w:spacing w:after="120" w:line="235" w:lineRule="exact"/>
    </w:pPr>
    <w:rPr>
      <w:rFonts w:ascii="Cambria" w:hAnsi="Cambria"/>
    </w:rPr>
  </w:style>
  <w:style w:type="character" w:customStyle="1" w:styleId="FontStyle104">
    <w:name w:val="Font Style104"/>
    <w:rsid w:val="009C4086"/>
    <w:rPr>
      <w:rFonts w:ascii="Times New Roman" w:hAnsi="Times New Roman"/>
      <w:sz w:val="22"/>
    </w:rPr>
  </w:style>
  <w:style w:type="character" w:customStyle="1" w:styleId="FontStyle69">
    <w:name w:val="Font Style69"/>
    <w:rsid w:val="009C4086"/>
    <w:rPr>
      <w:rFonts w:ascii="Times New Roman" w:hAnsi="Times New Roman"/>
      <w:sz w:val="20"/>
    </w:rPr>
  </w:style>
  <w:style w:type="character" w:customStyle="1" w:styleId="FontStyle71">
    <w:name w:val="Font Style71"/>
    <w:rsid w:val="009C4086"/>
    <w:rPr>
      <w:rFonts w:ascii="Arial" w:hAnsi="Arial"/>
      <w:b/>
      <w:sz w:val="20"/>
    </w:rPr>
  </w:style>
  <w:style w:type="character" w:customStyle="1" w:styleId="FontStyle72">
    <w:name w:val="Font Style72"/>
    <w:rsid w:val="009C4086"/>
    <w:rPr>
      <w:rFonts w:ascii="Arial" w:hAnsi="Arial"/>
      <w:sz w:val="18"/>
    </w:rPr>
  </w:style>
  <w:style w:type="character" w:customStyle="1" w:styleId="FontStyle112">
    <w:name w:val="Font Style112"/>
    <w:rsid w:val="009C4086"/>
    <w:rPr>
      <w:rFonts w:ascii="Times New Roman" w:hAnsi="Times New Roman"/>
      <w:sz w:val="22"/>
    </w:rPr>
  </w:style>
  <w:style w:type="character" w:customStyle="1" w:styleId="FontStyle24">
    <w:name w:val="Font Style24"/>
    <w:uiPriority w:val="99"/>
    <w:rsid w:val="009C4086"/>
    <w:rPr>
      <w:rFonts w:ascii="Times New Roman" w:hAnsi="Times New Roman"/>
      <w:sz w:val="26"/>
    </w:rPr>
  </w:style>
  <w:style w:type="character" w:customStyle="1" w:styleId="FontStyle21">
    <w:name w:val="Font Style21"/>
    <w:uiPriority w:val="99"/>
    <w:rsid w:val="009C4086"/>
    <w:rPr>
      <w:rFonts w:ascii="Arial" w:hAnsi="Arial"/>
      <w:b/>
      <w:spacing w:val="100"/>
      <w:sz w:val="32"/>
    </w:rPr>
  </w:style>
  <w:style w:type="character" w:customStyle="1" w:styleId="FontStyle25">
    <w:name w:val="Font Style25"/>
    <w:uiPriority w:val="99"/>
    <w:rsid w:val="009C4086"/>
    <w:rPr>
      <w:rFonts w:ascii="Times New Roman" w:hAnsi="Times New Roman"/>
      <w:i/>
      <w:sz w:val="20"/>
    </w:rPr>
  </w:style>
  <w:style w:type="character" w:customStyle="1" w:styleId="FontStyle26">
    <w:name w:val="Font Style26"/>
    <w:uiPriority w:val="99"/>
    <w:rsid w:val="009C4086"/>
    <w:rPr>
      <w:rFonts w:ascii="Times New Roman" w:hAnsi="Times New Roman"/>
      <w:i/>
      <w:sz w:val="20"/>
    </w:rPr>
  </w:style>
  <w:style w:type="character" w:customStyle="1" w:styleId="FontStyle27">
    <w:name w:val="Font Style27"/>
    <w:uiPriority w:val="99"/>
    <w:rsid w:val="009C4086"/>
    <w:rPr>
      <w:rFonts w:ascii="Times New Roman" w:hAnsi="Times New Roman"/>
      <w:b/>
      <w:sz w:val="22"/>
    </w:rPr>
  </w:style>
  <w:style w:type="character" w:customStyle="1" w:styleId="FontStyle28">
    <w:name w:val="Font Style28"/>
    <w:uiPriority w:val="99"/>
    <w:rsid w:val="009C4086"/>
    <w:rPr>
      <w:rFonts w:ascii="Times New Roman" w:hAnsi="Times New Roman"/>
      <w:sz w:val="20"/>
    </w:rPr>
  </w:style>
  <w:style w:type="character" w:customStyle="1" w:styleId="FontStyle29">
    <w:name w:val="Font Style29"/>
    <w:uiPriority w:val="99"/>
    <w:rsid w:val="009C4086"/>
    <w:rPr>
      <w:rFonts w:ascii="Times New Roman" w:hAnsi="Times New Roman"/>
      <w:sz w:val="20"/>
    </w:rPr>
  </w:style>
  <w:style w:type="character" w:customStyle="1" w:styleId="FontStyle58">
    <w:name w:val="Font Style58"/>
    <w:rsid w:val="009C4086"/>
    <w:rPr>
      <w:rFonts w:ascii="Calibri" w:hAnsi="Calibri"/>
      <w:sz w:val="32"/>
    </w:rPr>
  </w:style>
  <w:style w:type="character" w:customStyle="1" w:styleId="FontStyle61">
    <w:name w:val="Font Style61"/>
    <w:rsid w:val="009C4086"/>
    <w:rPr>
      <w:rFonts w:ascii="Calibri" w:hAnsi="Calibri"/>
      <w:b/>
      <w:i/>
      <w:sz w:val="10"/>
    </w:rPr>
  </w:style>
  <w:style w:type="character" w:customStyle="1" w:styleId="FontStyle60">
    <w:name w:val="Font Style60"/>
    <w:rsid w:val="009C4086"/>
    <w:rPr>
      <w:rFonts w:ascii="Garamond" w:hAnsi="Garamond"/>
      <w:b/>
      <w:spacing w:val="20"/>
      <w:sz w:val="12"/>
    </w:rPr>
  </w:style>
  <w:style w:type="character" w:customStyle="1" w:styleId="FontStyle62">
    <w:name w:val="Font Style62"/>
    <w:rsid w:val="009C4086"/>
    <w:rPr>
      <w:rFonts w:ascii="Garamond" w:hAnsi="Garamond"/>
      <w:b/>
      <w:spacing w:val="20"/>
      <w:sz w:val="18"/>
    </w:rPr>
  </w:style>
  <w:style w:type="character" w:customStyle="1" w:styleId="FontStyle63">
    <w:name w:val="Font Style63"/>
    <w:rsid w:val="009C4086"/>
    <w:rPr>
      <w:rFonts w:ascii="Garamond" w:hAnsi="Garamond"/>
      <w:b/>
      <w:spacing w:val="90"/>
      <w:sz w:val="14"/>
    </w:rPr>
  </w:style>
  <w:style w:type="character" w:customStyle="1" w:styleId="FontStyle182">
    <w:name w:val="Font Style182"/>
    <w:rsid w:val="009C4086"/>
    <w:rPr>
      <w:rFonts w:ascii="Times New Roman" w:hAnsi="Times New Roman"/>
      <w:sz w:val="22"/>
    </w:rPr>
  </w:style>
  <w:style w:type="character" w:customStyle="1" w:styleId="FontStyle128">
    <w:name w:val="Font Style128"/>
    <w:rsid w:val="009C4086"/>
    <w:rPr>
      <w:rFonts w:ascii="Times New Roman" w:hAnsi="Times New Roman"/>
      <w:sz w:val="16"/>
    </w:rPr>
  </w:style>
  <w:style w:type="character" w:customStyle="1" w:styleId="FontStyle130">
    <w:name w:val="Font Style130"/>
    <w:rsid w:val="009C4086"/>
    <w:rPr>
      <w:rFonts w:ascii="Arial" w:hAnsi="Arial"/>
      <w:b/>
      <w:spacing w:val="-10"/>
      <w:sz w:val="32"/>
    </w:rPr>
  </w:style>
  <w:style w:type="character" w:customStyle="1" w:styleId="FontStyle180">
    <w:name w:val="Font Style180"/>
    <w:rsid w:val="009C4086"/>
    <w:rPr>
      <w:rFonts w:ascii="Times New Roman" w:hAnsi="Times New Roman"/>
      <w:b/>
      <w:sz w:val="22"/>
    </w:rPr>
  </w:style>
  <w:style w:type="character" w:customStyle="1" w:styleId="FontStyle178">
    <w:name w:val="Font Style178"/>
    <w:rsid w:val="009C4086"/>
    <w:rPr>
      <w:rFonts w:ascii="Times New Roman" w:hAnsi="Times New Roman"/>
      <w:sz w:val="20"/>
    </w:rPr>
  </w:style>
  <w:style w:type="character" w:customStyle="1" w:styleId="FontStyle177">
    <w:name w:val="Font Style177"/>
    <w:rsid w:val="009C4086"/>
    <w:rPr>
      <w:rFonts w:ascii="Calibri" w:hAnsi="Calibri"/>
      <w:sz w:val="18"/>
    </w:rPr>
  </w:style>
  <w:style w:type="character" w:customStyle="1" w:styleId="FontStyle171">
    <w:name w:val="Font Style171"/>
    <w:rsid w:val="009C4086"/>
    <w:rPr>
      <w:rFonts w:ascii="Times New Roman" w:hAnsi="Times New Roman"/>
      <w:sz w:val="18"/>
    </w:rPr>
  </w:style>
  <w:style w:type="paragraph" w:customStyle="1" w:styleId="3f2">
    <w:name w:val="Без интервала3"/>
    <w:rsid w:val="009C4086"/>
    <w:rPr>
      <w:sz w:val="22"/>
      <w:szCs w:val="22"/>
      <w:lang w:eastAsia="en-US"/>
    </w:rPr>
  </w:style>
  <w:style w:type="paragraph" w:customStyle="1" w:styleId="46">
    <w:name w:val="Без интервала4"/>
    <w:rsid w:val="009C4086"/>
    <w:rPr>
      <w:sz w:val="22"/>
      <w:szCs w:val="22"/>
      <w:lang w:eastAsia="en-US"/>
    </w:rPr>
  </w:style>
  <w:style w:type="paragraph" w:customStyle="1" w:styleId="Style42">
    <w:name w:val="Style42"/>
    <w:basedOn w:val="a4"/>
    <w:uiPriority w:val="99"/>
    <w:rsid w:val="009C4086"/>
    <w:pPr>
      <w:widowControl w:val="0"/>
      <w:autoSpaceDE w:val="0"/>
      <w:autoSpaceDN w:val="0"/>
      <w:adjustRightInd w:val="0"/>
      <w:spacing w:line="319" w:lineRule="exact"/>
      <w:ind w:firstLine="720"/>
      <w:jc w:val="both"/>
    </w:pPr>
  </w:style>
  <w:style w:type="paragraph" w:customStyle="1" w:styleId="Style40">
    <w:name w:val="Style40"/>
    <w:basedOn w:val="a4"/>
    <w:uiPriority w:val="99"/>
    <w:rsid w:val="009C4086"/>
    <w:pPr>
      <w:widowControl w:val="0"/>
      <w:autoSpaceDE w:val="0"/>
      <w:autoSpaceDN w:val="0"/>
      <w:adjustRightInd w:val="0"/>
      <w:spacing w:line="317" w:lineRule="exact"/>
      <w:ind w:firstLine="701"/>
      <w:jc w:val="both"/>
    </w:pPr>
  </w:style>
  <w:style w:type="paragraph" w:customStyle="1" w:styleId="Style52">
    <w:name w:val="Style52"/>
    <w:basedOn w:val="a4"/>
    <w:uiPriority w:val="99"/>
    <w:rsid w:val="009C4086"/>
    <w:pPr>
      <w:widowControl w:val="0"/>
      <w:autoSpaceDE w:val="0"/>
      <w:autoSpaceDN w:val="0"/>
      <w:adjustRightInd w:val="0"/>
      <w:spacing w:line="276" w:lineRule="exact"/>
      <w:ind w:firstLine="566"/>
      <w:jc w:val="both"/>
    </w:pPr>
  </w:style>
  <w:style w:type="paragraph" w:customStyle="1" w:styleId="Style76">
    <w:name w:val="Style76"/>
    <w:basedOn w:val="a4"/>
    <w:uiPriority w:val="99"/>
    <w:rsid w:val="009C4086"/>
    <w:pPr>
      <w:widowControl w:val="0"/>
      <w:autoSpaceDE w:val="0"/>
      <w:autoSpaceDN w:val="0"/>
      <w:adjustRightInd w:val="0"/>
    </w:pPr>
  </w:style>
  <w:style w:type="paragraph" w:customStyle="1" w:styleId="Style61">
    <w:name w:val="Style61"/>
    <w:basedOn w:val="a4"/>
    <w:uiPriority w:val="99"/>
    <w:rsid w:val="009C4086"/>
    <w:pPr>
      <w:widowControl w:val="0"/>
      <w:autoSpaceDE w:val="0"/>
      <w:autoSpaceDN w:val="0"/>
      <w:adjustRightInd w:val="0"/>
      <w:jc w:val="both"/>
    </w:pPr>
  </w:style>
  <w:style w:type="paragraph" w:customStyle="1" w:styleId="Style60">
    <w:name w:val="Style60"/>
    <w:basedOn w:val="a4"/>
    <w:uiPriority w:val="99"/>
    <w:rsid w:val="009C4086"/>
    <w:pPr>
      <w:widowControl w:val="0"/>
      <w:autoSpaceDE w:val="0"/>
      <w:autoSpaceDN w:val="0"/>
      <w:adjustRightInd w:val="0"/>
      <w:spacing w:line="250" w:lineRule="exact"/>
    </w:pPr>
  </w:style>
  <w:style w:type="character" w:customStyle="1" w:styleId="FontStyle271">
    <w:name w:val="Font Style271"/>
    <w:basedOn w:val="a5"/>
    <w:uiPriority w:val="99"/>
    <w:rsid w:val="009C4086"/>
    <w:rPr>
      <w:rFonts w:ascii="Times New Roman" w:hAnsi="Times New Roman" w:cs="Times New Roman"/>
      <w:b/>
      <w:bCs/>
      <w:sz w:val="20"/>
      <w:szCs w:val="20"/>
    </w:rPr>
  </w:style>
  <w:style w:type="paragraph" w:customStyle="1" w:styleId="Style57">
    <w:name w:val="Style57"/>
    <w:basedOn w:val="a4"/>
    <w:uiPriority w:val="99"/>
    <w:rsid w:val="009C4086"/>
    <w:pPr>
      <w:widowControl w:val="0"/>
      <w:autoSpaceDE w:val="0"/>
      <w:autoSpaceDN w:val="0"/>
      <w:adjustRightInd w:val="0"/>
      <w:spacing w:line="250" w:lineRule="exact"/>
      <w:jc w:val="center"/>
    </w:pPr>
  </w:style>
  <w:style w:type="paragraph" w:customStyle="1" w:styleId="Style62">
    <w:name w:val="Style62"/>
    <w:basedOn w:val="a4"/>
    <w:uiPriority w:val="99"/>
    <w:rsid w:val="009C4086"/>
    <w:pPr>
      <w:widowControl w:val="0"/>
      <w:autoSpaceDE w:val="0"/>
      <w:autoSpaceDN w:val="0"/>
      <w:adjustRightInd w:val="0"/>
      <w:spacing w:line="202" w:lineRule="exact"/>
      <w:jc w:val="center"/>
    </w:pPr>
  </w:style>
  <w:style w:type="character" w:customStyle="1" w:styleId="FontStyle273">
    <w:name w:val="Font Style273"/>
    <w:basedOn w:val="a5"/>
    <w:uiPriority w:val="99"/>
    <w:rsid w:val="009C4086"/>
    <w:rPr>
      <w:rFonts w:ascii="Times New Roman" w:hAnsi="Times New Roman" w:cs="Times New Roman"/>
      <w:b/>
      <w:bCs/>
      <w:sz w:val="20"/>
      <w:szCs w:val="20"/>
    </w:rPr>
  </w:style>
  <w:style w:type="paragraph" w:customStyle="1" w:styleId="Style59">
    <w:name w:val="Style59"/>
    <w:basedOn w:val="a4"/>
    <w:uiPriority w:val="99"/>
    <w:rsid w:val="009C4086"/>
    <w:pPr>
      <w:widowControl w:val="0"/>
      <w:autoSpaceDE w:val="0"/>
      <w:autoSpaceDN w:val="0"/>
      <w:adjustRightInd w:val="0"/>
      <w:spacing w:line="254" w:lineRule="exact"/>
      <w:jc w:val="center"/>
    </w:pPr>
  </w:style>
  <w:style w:type="character" w:customStyle="1" w:styleId="FontStyle256">
    <w:name w:val="Font Style256"/>
    <w:basedOn w:val="a5"/>
    <w:uiPriority w:val="99"/>
    <w:rsid w:val="009C4086"/>
    <w:rPr>
      <w:rFonts w:ascii="Segoe UI" w:hAnsi="Segoe UI" w:cs="Segoe UI"/>
      <w:b/>
      <w:bCs/>
      <w:sz w:val="12"/>
      <w:szCs w:val="12"/>
    </w:rPr>
  </w:style>
  <w:style w:type="character" w:customStyle="1" w:styleId="FontStyle272">
    <w:name w:val="Font Style272"/>
    <w:basedOn w:val="a5"/>
    <w:uiPriority w:val="99"/>
    <w:rsid w:val="009C4086"/>
    <w:rPr>
      <w:rFonts w:ascii="Times New Roman" w:hAnsi="Times New Roman" w:cs="Times New Roman"/>
      <w:sz w:val="20"/>
      <w:szCs w:val="20"/>
    </w:rPr>
  </w:style>
  <w:style w:type="character" w:customStyle="1" w:styleId="FontStyle252">
    <w:name w:val="Font Style252"/>
    <w:basedOn w:val="a5"/>
    <w:uiPriority w:val="99"/>
    <w:rsid w:val="009C4086"/>
    <w:rPr>
      <w:rFonts w:ascii="Times New Roman" w:hAnsi="Times New Roman" w:cs="Times New Roman"/>
      <w:sz w:val="18"/>
      <w:szCs w:val="18"/>
    </w:rPr>
  </w:style>
  <w:style w:type="character" w:customStyle="1" w:styleId="FontStyle288">
    <w:name w:val="Font Style288"/>
    <w:basedOn w:val="a5"/>
    <w:uiPriority w:val="99"/>
    <w:rsid w:val="009C4086"/>
    <w:rPr>
      <w:rFonts w:ascii="Times New Roman" w:hAnsi="Times New Roman" w:cs="Times New Roman"/>
      <w:b/>
      <w:bCs/>
      <w:sz w:val="14"/>
      <w:szCs w:val="14"/>
    </w:rPr>
  </w:style>
  <w:style w:type="character" w:customStyle="1" w:styleId="FontStyle289">
    <w:name w:val="Font Style289"/>
    <w:basedOn w:val="a5"/>
    <w:uiPriority w:val="99"/>
    <w:rsid w:val="009C4086"/>
    <w:rPr>
      <w:rFonts w:ascii="Times New Roman" w:hAnsi="Times New Roman" w:cs="Times New Roman"/>
      <w:b/>
      <w:bCs/>
      <w:i/>
      <w:iCs/>
      <w:sz w:val="20"/>
      <w:szCs w:val="20"/>
    </w:rPr>
  </w:style>
  <w:style w:type="paragraph" w:customStyle="1" w:styleId="Style54">
    <w:name w:val="Style54"/>
    <w:basedOn w:val="a4"/>
    <w:uiPriority w:val="99"/>
    <w:rsid w:val="009C4086"/>
    <w:pPr>
      <w:widowControl w:val="0"/>
      <w:autoSpaceDE w:val="0"/>
      <w:autoSpaceDN w:val="0"/>
      <w:adjustRightInd w:val="0"/>
      <w:spacing w:line="322" w:lineRule="exact"/>
      <w:jc w:val="both"/>
    </w:pPr>
  </w:style>
  <w:style w:type="paragraph" w:customStyle="1" w:styleId="143">
    <w:name w:val="Текст 14(таблица)"/>
    <w:basedOn w:val="a4"/>
    <w:rsid w:val="009C4086"/>
    <w:pPr>
      <w:ind w:left="284" w:firstLine="709"/>
      <w:jc w:val="both"/>
    </w:pPr>
    <w:rPr>
      <w:rFonts w:ascii="Bookman Old Style" w:hAnsi="Bookman Old Style"/>
      <w:color w:val="000000"/>
      <w:lang w:val="en-US"/>
    </w:rPr>
  </w:style>
  <w:style w:type="paragraph" w:customStyle="1" w:styleId="Style34">
    <w:name w:val="Style34"/>
    <w:basedOn w:val="Standard"/>
    <w:rsid w:val="009C4086"/>
    <w:pPr>
      <w:widowControl w:val="0"/>
      <w:autoSpaceDE w:val="0"/>
    </w:pPr>
    <w:rPr>
      <w:rFonts w:eastAsia="Calibri"/>
      <w:sz w:val="24"/>
      <w:szCs w:val="24"/>
      <w:lang w:eastAsia="zh-CN" w:bidi="hi-IN"/>
    </w:rPr>
  </w:style>
  <w:style w:type="paragraph" w:customStyle="1" w:styleId="Style37">
    <w:name w:val="Style37"/>
    <w:basedOn w:val="Standard"/>
    <w:rsid w:val="009C4086"/>
    <w:pPr>
      <w:widowControl w:val="0"/>
      <w:autoSpaceDE w:val="0"/>
    </w:pPr>
    <w:rPr>
      <w:rFonts w:eastAsia="Calibri"/>
      <w:sz w:val="24"/>
      <w:szCs w:val="24"/>
      <w:lang w:eastAsia="zh-CN" w:bidi="hi-IN"/>
    </w:rPr>
  </w:style>
  <w:style w:type="paragraph" w:customStyle="1" w:styleId="Style82">
    <w:name w:val="Style82"/>
    <w:basedOn w:val="Standard"/>
    <w:rsid w:val="009C4086"/>
    <w:pPr>
      <w:widowControl w:val="0"/>
      <w:autoSpaceDE w:val="0"/>
    </w:pPr>
    <w:rPr>
      <w:rFonts w:eastAsia="Calibri"/>
      <w:sz w:val="24"/>
      <w:szCs w:val="24"/>
      <w:lang w:eastAsia="zh-CN" w:bidi="hi-IN"/>
    </w:rPr>
  </w:style>
  <w:style w:type="paragraph" w:customStyle="1" w:styleId="affffffff8">
    <w:name w:val="Базовый"/>
    <w:rsid w:val="009C4086"/>
    <w:pPr>
      <w:suppressAutoHyphens/>
      <w:spacing w:after="200" w:line="276" w:lineRule="auto"/>
    </w:pPr>
    <w:rPr>
      <w:rFonts w:cs="Calibri"/>
      <w:color w:val="00000A"/>
      <w:sz w:val="22"/>
      <w:szCs w:val="22"/>
      <w:lang w:eastAsia="en-US"/>
    </w:rPr>
  </w:style>
  <w:style w:type="paragraph" w:customStyle="1" w:styleId="144">
    <w:name w:val="Текст 14(основной)"/>
    <w:basedOn w:val="a4"/>
    <w:link w:val="145"/>
    <w:autoRedefine/>
    <w:rsid w:val="009C4086"/>
    <w:pPr>
      <w:ind w:left="284"/>
      <w:jc w:val="both"/>
    </w:pPr>
    <w:rPr>
      <w:rFonts w:ascii="Bookman Old Style" w:hAnsi="Bookman Old Style"/>
      <w:szCs w:val="28"/>
    </w:rPr>
  </w:style>
  <w:style w:type="character" w:customStyle="1" w:styleId="145">
    <w:name w:val="Текст 14(основной) Знак"/>
    <w:basedOn w:val="a5"/>
    <w:link w:val="144"/>
    <w:locked/>
    <w:rsid w:val="009C4086"/>
    <w:rPr>
      <w:rFonts w:ascii="Bookman Old Style" w:eastAsia="Times New Roman" w:hAnsi="Bookman Old Style"/>
      <w:sz w:val="24"/>
      <w:szCs w:val="28"/>
    </w:rPr>
  </w:style>
  <w:style w:type="character" w:customStyle="1" w:styleId="121">
    <w:name w:val="Стиль 12 пт"/>
    <w:basedOn w:val="a5"/>
    <w:rsid w:val="009C4086"/>
    <w:rPr>
      <w:rFonts w:cs="Times New Roman"/>
      <w:sz w:val="24"/>
    </w:rPr>
  </w:style>
  <w:style w:type="paragraph" w:customStyle="1" w:styleId="1210">
    <w:name w:val="Стиль 12 пт1"/>
    <w:next w:val="a4"/>
    <w:qFormat/>
    <w:rsid w:val="009C4086"/>
    <w:pPr>
      <w:contextualSpacing/>
    </w:pPr>
    <w:rPr>
      <w:rFonts w:ascii="Times New Roman" w:eastAsia="Times New Roman" w:hAnsi="Times New Roman"/>
      <w:sz w:val="24"/>
      <w:szCs w:val="24"/>
    </w:rPr>
  </w:style>
  <w:style w:type="character" w:customStyle="1" w:styleId="215">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5"/>
    <w:rsid w:val="009C4086"/>
    <w:rPr>
      <w:rFonts w:cs="Times New Roman"/>
      <w:b/>
      <w:bCs/>
      <w:sz w:val="24"/>
      <w:szCs w:val="24"/>
      <w:lang w:val="ru-RU" w:eastAsia="ru-RU" w:bidi="ar-SA"/>
    </w:rPr>
  </w:style>
  <w:style w:type="paragraph" w:customStyle="1" w:styleId="122">
    <w:name w:val="Текст 12(таблица)"/>
    <w:basedOn w:val="a4"/>
    <w:rsid w:val="009C4086"/>
    <w:pPr>
      <w:jc w:val="both"/>
    </w:pPr>
    <w:rPr>
      <w:rFonts w:ascii="Bookman Old Style" w:hAnsi="Bookman Old Style"/>
      <w:lang w:val="en-US"/>
    </w:rPr>
  </w:style>
  <w:style w:type="paragraph" w:customStyle="1" w:styleId="102">
    <w:name w:val="Текст 10(таблица)"/>
    <w:basedOn w:val="a4"/>
    <w:rsid w:val="009C4086"/>
    <w:pPr>
      <w:jc w:val="both"/>
    </w:pPr>
    <w:rPr>
      <w:rFonts w:ascii="Bookman Old Style" w:hAnsi="Bookman Old Style"/>
      <w:sz w:val="20"/>
      <w:lang w:val="en-US"/>
    </w:rPr>
  </w:style>
  <w:style w:type="paragraph" w:customStyle="1" w:styleId="146">
    <w:name w:val="Текст 14(поцентру) Знак"/>
    <w:basedOn w:val="a4"/>
    <w:link w:val="147"/>
    <w:rsid w:val="009C4086"/>
    <w:pPr>
      <w:spacing w:line="360" w:lineRule="auto"/>
      <w:ind w:left="708" w:firstLine="708"/>
      <w:jc w:val="center"/>
    </w:pPr>
    <w:rPr>
      <w:rFonts w:ascii="Bookman Old Style" w:eastAsia="Calibri" w:hAnsi="Bookman Old Style"/>
      <w:szCs w:val="20"/>
    </w:rPr>
  </w:style>
  <w:style w:type="character" w:customStyle="1" w:styleId="147">
    <w:name w:val="Текст 14(поцентру) Знак Знак"/>
    <w:link w:val="146"/>
    <w:locked/>
    <w:rsid w:val="009C4086"/>
    <w:rPr>
      <w:rFonts w:ascii="Bookman Old Style" w:hAnsi="Bookman Old Style"/>
      <w:sz w:val="24"/>
    </w:rPr>
  </w:style>
  <w:style w:type="paragraph" w:customStyle="1" w:styleId="148">
    <w:name w:val="Текст 14(справа)"/>
    <w:basedOn w:val="144"/>
    <w:link w:val="149"/>
    <w:rsid w:val="009C4086"/>
    <w:pPr>
      <w:ind w:firstLine="709"/>
      <w:jc w:val="right"/>
    </w:pPr>
    <w:rPr>
      <w:color w:val="000000"/>
      <w:szCs w:val="24"/>
    </w:rPr>
  </w:style>
  <w:style w:type="character" w:customStyle="1" w:styleId="149">
    <w:name w:val="Текст 14(справа) Знак"/>
    <w:basedOn w:val="145"/>
    <w:link w:val="148"/>
    <w:locked/>
    <w:rsid w:val="009C4086"/>
    <w:rPr>
      <w:rFonts w:ascii="Bookman Old Style" w:eastAsia="Times New Roman" w:hAnsi="Bookman Old Style"/>
      <w:color w:val="000000"/>
      <w:sz w:val="24"/>
      <w:szCs w:val="24"/>
    </w:rPr>
  </w:style>
  <w:style w:type="paragraph" w:customStyle="1" w:styleId="14a">
    <w:name w:val="Текст 14(поцентру)"/>
    <w:basedOn w:val="148"/>
    <w:rsid w:val="009C4086"/>
    <w:pPr>
      <w:ind w:left="708"/>
      <w:jc w:val="center"/>
    </w:pPr>
  </w:style>
  <w:style w:type="paragraph" w:customStyle="1" w:styleId="affffffff9">
    <w:name w:val="основной текст"/>
    <w:basedOn w:val="a4"/>
    <w:rsid w:val="009C4086"/>
    <w:pPr>
      <w:spacing w:after="120"/>
      <w:ind w:firstLine="851"/>
      <w:jc w:val="both"/>
    </w:pPr>
    <w:rPr>
      <w:rFonts w:ascii="Arial" w:hAnsi="Arial"/>
      <w:sz w:val="28"/>
      <w:szCs w:val="20"/>
    </w:rPr>
  </w:style>
  <w:style w:type="paragraph" w:customStyle="1" w:styleId="Normal">
    <w:name w:val="Normal Знак Знак Знак Знак Знак Знак"/>
    <w:link w:val="Normal0"/>
    <w:rsid w:val="009C4086"/>
    <w:pPr>
      <w:spacing w:before="100" w:after="100"/>
      <w:jc w:val="both"/>
    </w:pPr>
    <w:rPr>
      <w:rFonts w:ascii="Times New Roman" w:eastAsia="Times New Roman" w:hAnsi="Times New Roman"/>
      <w:sz w:val="24"/>
      <w:szCs w:val="24"/>
    </w:rPr>
  </w:style>
  <w:style w:type="character" w:customStyle="1" w:styleId="Normal0">
    <w:name w:val="Normal Знак Знак Знак Знак Знак Знак Знак"/>
    <w:basedOn w:val="a5"/>
    <w:link w:val="Normal"/>
    <w:locked/>
    <w:rsid w:val="009C4086"/>
    <w:rPr>
      <w:rFonts w:ascii="Times New Roman" w:eastAsia="Times New Roman" w:hAnsi="Times New Roman"/>
      <w:sz w:val="24"/>
      <w:szCs w:val="24"/>
      <w:lang w:val="ru-RU" w:eastAsia="ru-RU" w:bidi="ar-SA"/>
    </w:rPr>
  </w:style>
  <w:style w:type="character" w:customStyle="1" w:styleId="14b">
    <w:name w:val="Текст 14(основной) Знак Знак"/>
    <w:basedOn w:val="a5"/>
    <w:rsid w:val="009C4086"/>
    <w:rPr>
      <w:rFonts w:ascii="Times New Roman" w:hAnsi="Times New Roman" w:cs="Times New Roman"/>
      <w:sz w:val="24"/>
      <w:szCs w:val="24"/>
      <w:lang w:eastAsia="ru-RU"/>
    </w:rPr>
  </w:style>
  <w:style w:type="character" w:customStyle="1" w:styleId="1410">
    <w:name w:val="Текст 14(основной) Знак1"/>
    <w:basedOn w:val="a5"/>
    <w:rsid w:val="009C4086"/>
    <w:rPr>
      <w:rFonts w:ascii="Times New Roman" w:hAnsi="Times New Roman" w:cs="Times New Roman"/>
      <w:sz w:val="28"/>
      <w:szCs w:val="28"/>
      <w:lang w:eastAsia="ru-RU"/>
    </w:rPr>
  </w:style>
  <w:style w:type="paragraph" w:customStyle="1" w:styleId="h2">
    <w:name w:val="h2"/>
    <w:basedOn w:val="af2"/>
    <w:uiPriority w:val="99"/>
    <w:rsid w:val="009C4086"/>
    <w:pPr>
      <w:spacing w:after="300"/>
      <w:ind w:firstLine="567"/>
      <w:contextualSpacing/>
    </w:pPr>
    <w:rPr>
      <w:rFonts w:ascii="Bookman Old Style" w:hAnsi="Bookman Old Style"/>
      <w:spacing w:val="5"/>
      <w:kern w:val="28"/>
      <w:sz w:val="28"/>
      <w:szCs w:val="52"/>
      <w:lang w:eastAsia="en-US"/>
    </w:rPr>
  </w:style>
  <w:style w:type="paragraph" w:styleId="affffffffa">
    <w:name w:val="Block Text"/>
    <w:basedOn w:val="a4"/>
    <w:uiPriority w:val="99"/>
    <w:rsid w:val="009C4086"/>
    <w:pPr>
      <w:ind w:left="-74" w:right="-109"/>
      <w:jc w:val="center"/>
    </w:pPr>
    <w:rPr>
      <w:rFonts w:ascii="Bookman Old Style" w:hAnsi="Bookman Old Style"/>
    </w:rPr>
  </w:style>
  <w:style w:type="character" w:customStyle="1" w:styleId="1ffe">
    <w:name w:val="Знак Знак1"/>
    <w:rsid w:val="009C4086"/>
    <w:rPr>
      <w:sz w:val="24"/>
    </w:rPr>
  </w:style>
  <w:style w:type="character" w:customStyle="1" w:styleId="317">
    <w:name w:val="Заголовок 3 Знак1"/>
    <w:aliases w:val="Заголовок 3 Знак Знак,Знак Знак Знак1,Знак Знак2,Заголовок 3 Знак Знак1,Заголовок 3 Знак Знак Знак, Знак Знак Знак1, Знак Знак2, Знак Знак Знак Знак"/>
    <w:rsid w:val="009C4086"/>
    <w:rPr>
      <w:b/>
      <w:sz w:val="24"/>
      <w:lang w:val="ru-RU" w:eastAsia="ru-RU"/>
    </w:rPr>
  </w:style>
  <w:style w:type="character" w:customStyle="1" w:styleId="3f3">
    <w:name w:val="Знак Знак Знак3"/>
    <w:rsid w:val="009C4086"/>
    <w:rPr>
      <w:rFonts w:ascii="Arial" w:hAnsi="Arial"/>
      <w:b/>
      <w:sz w:val="26"/>
      <w:lang w:val="ru-RU" w:eastAsia="ru-RU"/>
    </w:rPr>
  </w:style>
  <w:style w:type="character" w:customStyle="1" w:styleId="grame">
    <w:name w:val="grame"/>
    <w:basedOn w:val="a5"/>
    <w:rsid w:val="009C4086"/>
    <w:rPr>
      <w:rFonts w:cs="Times New Roman"/>
    </w:rPr>
  </w:style>
  <w:style w:type="paragraph" w:customStyle="1" w:styleId="103">
    <w:name w:val="Титул 10"/>
    <w:basedOn w:val="102"/>
    <w:rsid w:val="009C4086"/>
    <w:pPr>
      <w:jc w:val="right"/>
    </w:pPr>
  </w:style>
  <w:style w:type="paragraph" w:customStyle="1" w:styleId="text">
    <w:name w:val="text"/>
    <w:basedOn w:val="a4"/>
    <w:rsid w:val="009C4086"/>
    <w:pPr>
      <w:ind w:left="105" w:right="105" w:firstLine="397"/>
      <w:jc w:val="both"/>
    </w:pPr>
    <w:rPr>
      <w:rFonts w:ascii="Trebuchet MS" w:hAnsi="Trebuchet MS"/>
    </w:rPr>
  </w:style>
  <w:style w:type="paragraph" w:customStyle="1" w:styleId="14c">
    <w:name w:val="Текст 14(курсив)"/>
    <w:basedOn w:val="144"/>
    <w:link w:val="14d"/>
    <w:rsid w:val="009C4086"/>
    <w:pPr>
      <w:tabs>
        <w:tab w:val="left" w:pos="0"/>
      </w:tabs>
      <w:ind w:firstLine="709"/>
    </w:pPr>
    <w:rPr>
      <w:rFonts w:eastAsia="Calibri"/>
      <w:i/>
      <w:sz w:val="28"/>
      <w:szCs w:val="20"/>
    </w:rPr>
  </w:style>
  <w:style w:type="character" w:customStyle="1" w:styleId="14d">
    <w:name w:val="Текст 14(курсив) Знак"/>
    <w:link w:val="14c"/>
    <w:locked/>
    <w:rsid w:val="009C4086"/>
    <w:rPr>
      <w:rFonts w:ascii="Bookman Old Style" w:hAnsi="Bookman Old Style"/>
      <w:i/>
      <w:sz w:val="28"/>
    </w:rPr>
  </w:style>
  <w:style w:type="paragraph" w:customStyle="1" w:styleId="182">
    <w:name w:val="Титул 18"/>
    <w:basedOn w:val="103"/>
    <w:rsid w:val="009C4086"/>
    <w:rPr>
      <w:sz w:val="36"/>
    </w:rPr>
  </w:style>
  <w:style w:type="paragraph" w:customStyle="1" w:styleId="221">
    <w:name w:val="Титул 22"/>
    <w:basedOn w:val="182"/>
    <w:rsid w:val="009C4086"/>
    <w:pPr>
      <w:ind w:left="708"/>
      <w:jc w:val="center"/>
    </w:pPr>
    <w:rPr>
      <w:b/>
      <w:sz w:val="44"/>
    </w:rPr>
  </w:style>
  <w:style w:type="paragraph" w:customStyle="1" w:styleId="cat1">
    <w:name w:val="cat1"/>
    <w:basedOn w:val="a4"/>
    <w:rsid w:val="009C4086"/>
    <w:pPr>
      <w:spacing w:before="100" w:beforeAutospacing="1" w:after="100" w:afterAutospacing="1"/>
    </w:pPr>
    <w:rPr>
      <w:rFonts w:ascii="Bookman Old Style" w:hAnsi="Bookman Old Style"/>
    </w:rPr>
  </w:style>
  <w:style w:type="paragraph" w:styleId="z-">
    <w:name w:val="HTML Top of Form"/>
    <w:basedOn w:val="a4"/>
    <w:next w:val="a4"/>
    <w:link w:val="z-0"/>
    <w:hidden/>
    <w:rsid w:val="009C4086"/>
    <w:pPr>
      <w:pBdr>
        <w:bottom w:val="single" w:sz="6" w:space="1" w:color="auto"/>
      </w:pBdr>
      <w:jc w:val="center"/>
    </w:pPr>
    <w:rPr>
      <w:rFonts w:ascii="Arial" w:hAnsi="Arial"/>
      <w:vanish/>
      <w:sz w:val="16"/>
      <w:szCs w:val="16"/>
    </w:rPr>
  </w:style>
  <w:style w:type="character" w:customStyle="1" w:styleId="z-0">
    <w:name w:val="z-Начало формы Знак"/>
    <w:basedOn w:val="a5"/>
    <w:link w:val="z-"/>
    <w:uiPriority w:val="99"/>
    <w:rsid w:val="009C4086"/>
    <w:rPr>
      <w:rFonts w:ascii="Arial" w:eastAsia="Times New Roman" w:hAnsi="Arial"/>
      <w:vanish/>
      <w:sz w:val="16"/>
      <w:szCs w:val="16"/>
    </w:rPr>
  </w:style>
  <w:style w:type="paragraph" w:styleId="z-1">
    <w:name w:val="HTML Bottom of Form"/>
    <w:basedOn w:val="a4"/>
    <w:next w:val="a4"/>
    <w:link w:val="z-2"/>
    <w:hidden/>
    <w:uiPriority w:val="99"/>
    <w:rsid w:val="009C4086"/>
    <w:pPr>
      <w:pBdr>
        <w:top w:val="single" w:sz="6" w:space="1" w:color="auto"/>
      </w:pBdr>
      <w:jc w:val="center"/>
    </w:pPr>
    <w:rPr>
      <w:rFonts w:ascii="Arial" w:hAnsi="Arial"/>
      <w:vanish/>
      <w:sz w:val="16"/>
      <w:szCs w:val="16"/>
    </w:rPr>
  </w:style>
  <w:style w:type="character" w:customStyle="1" w:styleId="z-2">
    <w:name w:val="z-Конец формы Знак"/>
    <w:basedOn w:val="a5"/>
    <w:link w:val="z-1"/>
    <w:uiPriority w:val="99"/>
    <w:rsid w:val="009C4086"/>
    <w:rPr>
      <w:rFonts w:ascii="Arial" w:eastAsia="Times New Roman" w:hAnsi="Arial"/>
      <w:vanish/>
      <w:sz w:val="16"/>
      <w:szCs w:val="16"/>
    </w:rPr>
  </w:style>
  <w:style w:type="paragraph" w:styleId="HTML2">
    <w:name w:val="HTML Address"/>
    <w:basedOn w:val="a4"/>
    <w:link w:val="HTML3"/>
    <w:uiPriority w:val="99"/>
    <w:rsid w:val="009C4086"/>
    <w:rPr>
      <w:rFonts w:ascii="Bookman Old Style" w:hAnsi="Bookman Old Style"/>
      <w:i/>
      <w:iCs/>
    </w:rPr>
  </w:style>
  <w:style w:type="character" w:customStyle="1" w:styleId="HTML3">
    <w:name w:val="Адрес HTML Знак"/>
    <w:basedOn w:val="a5"/>
    <w:link w:val="HTML2"/>
    <w:uiPriority w:val="99"/>
    <w:rsid w:val="009C4086"/>
    <w:rPr>
      <w:rFonts w:ascii="Bookman Old Style" w:eastAsia="Times New Roman" w:hAnsi="Bookman Old Style"/>
      <w:i/>
      <w:iCs/>
      <w:sz w:val="24"/>
      <w:szCs w:val="24"/>
    </w:rPr>
  </w:style>
  <w:style w:type="paragraph" w:customStyle="1" w:styleId="ssylvtab1">
    <w:name w:val="ssylvtab1"/>
    <w:basedOn w:val="a4"/>
    <w:rsid w:val="009C4086"/>
    <w:pPr>
      <w:spacing w:before="100" w:beforeAutospacing="1" w:after="100" w:afterAutospacing="1"/>
    </w:pPr>
    <w:rPr>
      <w:rFonts w:ascii="Bookman Old Style" w:hAnsi="Bookman Old Style"/>
    </w:rPr>
  </w:style>
  <w:style w:type="character" w:customStyle="1" w:styleId="ssyl2">
    <w:name w:val="ssyl2"/>
    <w:basedOn w:val="a5"/>
    <w:rsid w:val="009C4086"/>
    <w:rPr>
      <w:rFonts w:cs="Times New Roman"/>
    </w:rPr>
  </w:style>
  <w:style w:type="character" w:customStyle="1" w:styleId="text1">
    <w:name w:val="text1"/>
    <w:basedOn w:val="a5"/>
    <w:rsid w:val="009C4086"/>
    <w:rPr>
      <w:rFonts w:cs="Times New Roman"/>
    </w:rPr>
  </w:style>
  <w:style w:type="character" w:customStyle="1" w:styleId="text3">
    <w:name w:val="text3"/>
    <w:basedOn w:val="a5"/>
    <w:rsid w:val="009C4086"/>
    <w:rPr>
      <w:rFonts w:cs="Times New Roman"/>
    </w:rPr>
  </w:style>
  <w:style w:type="character" w:customStyle="1" w:styleId="1fff">
    <w:name w:val="заголовокпогода1"/>
    <w:basedOn w:val="a5"/>
    <w:rsid w:val="009C4086"/>
    <w:rPr>
      <w:rFonts w:cs="Times New Roman"/>
    </w:rPr>
  </w:style>
  <w:style w:type="paragraph" w:customStyle="1" w:styleId="small">
    <w:name w:val="small"/>
    <w:basedOn w:val="a4"/>
    <w:rsid w:val="009C4086"/>
    <w:pPr>
      <w:spacing w:before="100" w:beforeAutospacing="1" w:after="100" w:afterAutospacing="1"/>
    </w:pPr>
    <w:rPr>
      <w:rFonts w:ascii="Bookman Old Style" w:hAnsi="Bookman Old Style"/>
    </w:rPr>
  </w:style>
  <w:style w:type="character" w:customStyle="1" w:styleId="14e">
    <w:name w:val="Текст 14(основной) Знак Знак Знак"/>
    <w:rsid w:val="009C4086"/>
    <w:rPr>
      <w:sz w:val="24"/>
    </w:rPr>
  </w:style>
  <w:style w:type="paragraph" w:customStyle="1" w:styleId="xl30">
    <w:name w:val="xl30"/>
    <w:basedOn w:val="a4"/>
    <w:rsid w:val="009C4086"/>
    <w:pPr>
      <w:pBdr>
        <w:bottom w:val="single" w:sz="4" w:space="0" w:color="auto"/>
      </w:pBdr>
      <w:spacing w:before="100" w:beforeAutospacing="1" w:after="100" w:afterAutospacing="1"/>
      <w:jc w:val="center"/>
    </w:pPr>
    <w:rPr>
      <w:rFonts w:ascii="Bookman Old Style" w:hAnsi="Bookman Old Style"/>
    </w:rPr>
  </w:style>
  <w:style w:type="character" w:styleId="HTML4">
    <w:name w:val="HTML Definition"/>
    <w:basedOn w:val="a5"/>
    <w:uiPriority w:val="99"/>
    <w:rsid w:val="009C4086"/>
    <w:rPr>
      <w:rFonts w:cs="Times New Roman"/>
      <w:i/>
      <w:iCs/>
    </w:rPr>
  </w:style>
  <w:style w:type="character" w:customStyle="1" w:styleId="250">
    <w:name w:val="Знак Знак25"/>
    <w:basedOn w:val="a5"/>
    <w:uiPriority w:val="99"/>
    <w:locked/>
    <w:rsid w:val="009C4086"/>
    <w:rPr>
      <w:rFonts w:cs="Times New Roman"/>
      <w:sz w:val="24"/>
      <w:szCs w:val="24"/>
      <w:lang w:val="ru-RU" w:eastAsia="ru-RU" w:bidi="ar-SA"/>
    </w:rPr>
  </w:style>
  <w:style w:type="character" w:customStyle="1" w:styleId="114">
    <w:name w:val="Знак Знак11"/>
    <w:basedOn w:val="a5"/>
    <w:locked/>
    <w:rsid w:val="009C4086"/>
    <w:rPr>
      <w:rFonts w:cs="Times New Roman"/>
      <w:sz w:val="24"/>
      <w:szCs w:val="24"/>
      <w:lang w:val="ru-RU" w:eastAsia="ru-RU" w:bidi="ar-SA"/>
    </w:rPr>
  </w:style>
  <w:style w:type="character" w:customStyle="1" w:styleId="240">
    <w:name w:val="Знак Знак24"/>
    <w:basedOn w:val="a5"/>
    <w:rsid w:val="009C4086"/>
    <w:rPr>
      <w:rFonts w:cs="Times New Roman"/>
      <w:b/>
      <w:bCs/>
      <w:sz w:val="24"/>
      <w:szCs w:val="24"/>
    </w:rPr>
  </w:style>
  <w:style w:type="character" w:customStyle="1" w:styleId="230">
    <w:name w:val="Знак Знак23"/>
    <w:basedOn w:val="a5"/>
    <w:rsid w:val="009C4086"/>
    <w:rPr>
      <w:rFonts w:cs="Times New Roman"/>
      <w:i/>
      <w:iCs/>
      <w:sz w:val="24"/>
      <w:szCs w:val="24"/>
    </w:rPr>
  </w:style>
  <w:style w:type="character" w:customStyle="1" w:styleId="222">
    <w:name w:val="Знак Знак22"/>
    <w:basedOn w:val="a5"/>
    <w:rsid w:val="009C4086"/>
    <w:rPr>
      <w:rFonts w:cs="Times New Roman"/>
      <w:sz w:val="24"/>
      <w:szCs w:val="24"/>
      <w:u w:val="single"/>
    </w:rPr>
  </w:style>
  <w:style w:type="character" w:customStyle="1" w:styleId="216">
    <w:name w:val="Знак Знак21"/>
    <w:basedOn w:val="a5"/>
    <w:rsid w:val="009C4086"/>
    <w:rPr>
      <w:rFonts w:cs="Times New Roman"/>
      <w:bCs/>
      <w:i/>
      <w:iCs/>
      <w:sz w:val="24"/>
      <w:szCs w:val="24"/>
    </w:rPr>
  </w:style>
  <w:style w:type="character" w:customStyle="1" w:styleId="200">
    <w:name w:val="Знак Знак20"/>
    <w:basedOn w:val="a5"/>
    <w:rsid w:val="009C4086"/>
    <w:rPr>
      <w:rFonts w:cs="Times New Roman"/>
      <w:b/>
      <w:bCs/>
      <w:i/>
      <w:iCs/>
      <w:sz w:val="24"/>
      <w:szCs w:val="24"/>
    </w:rPr>
  </w:style>
  <w:style w:type="paragraph" w:customStyle="1" w:styleId="123">
    <w:name w:val="стиль12"/>
    <w:basedOn w:val="a4"/>
    <w:rsid w:val="009C4086"/>
    <w:pPr>
      <w:spacing w:before="100" w:beforeAutospacing="1" w:after="100" w:afterAutospacing="1"/>
    </w:pPr>
    <w:rPr>
      <w:rFonts w:ascii="Bookman Old Style" w:hAnsi="Bookman Old Style"/>
    </w:rPr>
  </w:style>
  <w:style w:type="paragraph" w:customStyle="1" w:styleId="3f4">
    <w:name w:val="стиль3"/>
    <w:basedOn w:val="a4"/>
    <w:rsid w:val="009C4086"/>
    <w:pPr>
      <w:spacing w:before="100" w:beforeAutospacing="1" w:after="100" w:afterAutospacing="1"/>
    </w:pPr>
    <w:rPr>
      <w:rFonts w:ascii="Bookman Old Style" w:hAnsi="Bookman Old Style"/>
    </w:rPr>
  </w:style>
  <w:style w:type="character" w:customStyle="1" w:styleId="pricecaption">
    <w:name w:val="price_caption"/>
    <w:basedOn w:val="a5"/>
    <w:rsid w:val="009C4086"/>
    <w:rPr>
      <w:rFonts w:cs="Times New Roman"/>
    </w:rPr>
  </w:style>
  <w:style w:type="character" w:customStyle="1" w:styleId="priceprice">
    <w:name w:val="price_price"/>
    <w:basedOn w:val="a5"/>
    <w:rsid w:val="009C4086"/>
    <w:rPr>
      <w:rFonts w:cs="Times New Roman"/>
    </w:rPr>
  </w:style>
  <w:style w:type="character" w:customStyle="1" w:styleId="editsection">
    <w:name w:val="editsection"/>
    <w:basedOn w:val="a5"/>
    <w:rsid w:val="009C4086"/>
    <w:rPr>
      <w:rFonts w:cs="Times New Roman"/>
    </w:rPr>
  </w:style>
  <w:style w:type="character" w:customStyle="1" w:styleId="plainlinks">
    <w:name w:val="plainlinks"/>
    <w:basedOn w:val="a5"/>
    <w:rsid w:val="009C4086"/>
    <w:rPr>
      <w:rFonts w:cs="Times New Roman"/>
    </w:rPr>
  </w:style>
  <w:style w:type="character" w:customStyle="1" w:styleId="fn">
    <w:name w:val="fn"/>
    <w:basedOn w:val="a5"/>
    <w:rsid w:val="009C4086"/>
    <w:rPr>
      <w:rFonts w:cs="Times New Roman"/>
    </w:rPr>
  </w:style>
  <w:style w:type="character" w:customStyle="1" w:styleId="plainlinksneverexpand">
    <w:name w:val="plainlinksneverexpand"/>
    <w:basedOn w:val="a5"/>
    <w:rsid w:val="009C4086"/>
    <w:rPr>
      <w:rFonts w:cs="Times New Roman"/>
    </w:rPr>
  </w:style>
  <w:style w:type="character" w:customStyle="1" w:styleId="geo-geo-dms">
    <w:name w:val="geo-geo-dms"/>
    <w:basedOn w:val="a5"/>
    <w:rsid w:val="009C4086"/>
    <w:rPr>
      <w:rFonts w:cs="Times New Roman"/>
    </w:rPr>
  </w:style>
  <w:style w:type="character" w:customStyle="1" w:styleId="geo-dms">
    <w:name w:val="geo-dms"/>
    <w:basedOn w:val="a5"/>
    <w:rsid w:val="009C4086"/>
    <w:rPr>
      <w:rFonts w:cs="Times New Roman"/>
    </w:rPr>
  </w:style>
  <w:style w:type="character" w:customStyle="1" w:styleId="geo-lat">
    <w:name w:val="geo-lat"/>
    <w:basedOn w:val="a5"/>
    <w:rsid w:val="009C4086"/>
    <w:rPr>
      <w:rFonts w:cs="Times New Roman"/>
    </w:rPr>
  </w:style>
  <w:style w:type="character" w:customStyle="1" w:styleId="geo-lon">
    <w:name w:val="geo-lon"/>
    <w:basedOn w:val="a5"/>
    <w:rsid w:val="009C4086"/>
    <w:rPr>
      <w:rFonts w:cs="Times New Roman"/>
    </w:rPr>
  </w:style>
  <w:style w:type="character" w:customStyle="1" w:styleId="coordinates">
    <w:name w:val="coordinates"/>
    <w:basedOn w:val="a5"/>
    <w:rsid w:val="009C4086"/>
    <w:rPr>
      <w:rFonts w:cs="Times New Roman"/>
    </w:rPr>
  </w:style>
  <w:style w:type="character" w:customStyle="1" w:styleId="toctoggle">
    <w:name w:val="toctoggle"/>
    <w:basedOn w:val="a5"/>
    <w:rsid w:val="009C4086"/>
    <w:rPr>
      <w:rFonts w:cs="Times New Roman"/>
    </w:rPr>
  </w:style>
  <w:style w:type="character" w:customStyle="1" w:styleId="tocnumber">
    <w:name w:val="tocnumber"/>
    <w:basedOn w:val="a5"/>
    <w:rsid w:val="009C4086"/>
    <w:rPr>
      <w:rFonts w:cs="Times New Roman"/>
    </w:rPr>
  </w:style>
  <w:style w:type="character" w:customStyle="1" w:styleId="toctext">
    <w:name w:val="toctext"/>
    <w:basedOn w:val="a5"/>
    <w:rsid w:val="009C4086"/>
    <w:rPr>
      <w:rFonts w:cs="Times New Roman"/>
    </w:rPr>
  </w:style>
  <w:style w:type="character" w:customStyle="1" w:styleId="mw-headline">
    <w:name w:val="mw-headline"/>
    <w:basedOn w:val="a5"/>
    <w:rsid w:val="009C4086"/>
    <w:rPr>
      <w:rFonts w:cs="Times New Roman"/>
    </w:rPr>
  </w:style>
  <w:style w:type="paragraph" w:customStyle="1" w:styleId="collapse-refs-p">
    <w:name w:val="collapse-refs-p"/>
    <w:basedOn w:val="a4"/>
    <w:rsid w:val="009C4086"/>
    <w:pPr>
      <w:spacing w:before="100" w:beforeAutospacing="1" w:after="100" w:afterAutospacing="1"/>
    </w:pPr>
    <w:rPr>
      <w:rFonts w:ascii="Bookman Old Style" w:hAnsi="Bookman Old Style"/>
    </w:rPr>
  </w:style>
  <w:style w:type="character" w:customStyle="1" w:styleId="price">
    <w:name w:val="price"/>
    <w:basedOn w:val="a5"/>
    <w:rsid w:val="009C4086"/>
    <w:rPr>
      <w:rFonts w:cs="Times New Roman"/>
    </w:rPr>
  </w:style>
  <w:style w:type="character" w:customStyle="1" w:styleId="1fff0">
    <w:name w:val="Название1"/>
    <w:basedOn w:val="a5"/>
    <w:rsid w:val="009C4086"/>
    <w:rPr>
      <w:rFonts w:cs="Times New Roman"/>
    </w:rPr>
  </w:style>
  <w:style w:type="paragraph" w:customStyle="1" w:styleId="title1">
    <w:name w:val="title1"/>
    <w:basedOn w:val="a4"/>
    <w:rsid w:val="009C4086"/>
    <w:pPr>
      <w:spacing w:before="100" w:beforeAutospacing="1" w:after="100" w:afterAutospacing="1"/>
    </w:pPr>
    <w:rPr>
      <w:rFonts w:ascii="Bookman Old Style" w:hAnsi="Bookman Old Style"/>
    </w:rPr>
  </w:style>
  <w:style w:type="paragraph" w:customStyle="1" w:styleId="linkmore">
    <w:name w:val="link_more"/>
    <w:basedOn w:val="a4"/>
    <w:rsid w:val="009C4086"/>
    <w:pPr>
      <w:spacing w:before="100" w:beforeAutospacing="1" w:after="100" w:afterAutospacing="1"/>
    </w:pPr>
    <w:rPr>
      <w:rFonts w:ascii="Bookman Old Style" w:hAnsi="Bookman Old Style"/>
    </w:rPr>
  </w:style>
  <w:style w:type="paragraph" w:customStyle="1" w:styleId="1fff1">
    <w:name w:val="Дата1"/>
    <w:basedOn w:val="a4"/>
    <w:rsid w:val="009C4086"/>
    <w:pPr>
      <w:spacing w:before="100" w:beforeAutospacing="1" w:after="100" w:afterAutospacing="1"/>
    </w:pPr>
    <w:rPr>
      <w:rFonts w:ascii="Bookman Old Style" w:hAnsi="Bookman Old Style"/>
    </w:rPr>
  </w:style>
  <w:style w:type="paragraph" w:customStyle="1" w:styleId="note">
    <w:name w:val="note"/>
    <w:basedOn w:val="a4"/>
    <w:rsid w:val="009C4086"/>
    <w:pPr>
      <w:spacing w:before="100" w:beforeAutospacing="1" w:after="100" w:afterAutospacing="1"/>
    </w:pPr>
    <w:rPr>
      <w:rFonts w:ascii="Bookman Old Style" w:hAnsi="Bookman Old Style"/>
    </w:rPr>
  </w:style>
  <w:style w:type="character" w:customStyle="1" w:styleId="object">
    <w:name w:val="object"/>
    <w:basedOn w:val="a5"/>
    <w:rsid w:val="009C4086"/>
    <w:rPr>
      <w:rFonts w:cs="Times New Roman"/>
    </w:rPr>
  </w:style>
  <w:style w:type="character" w:customStyle="1" w:styleId="locality">
    <w:name w:val="locality"/>
    <w:basedOn w:val="a5"/>
    <w:rsid w:val="009C4086"/>
    <w:rPr>
      <w:rFonts w:cs="Times New Roman"/>
    </w:rPr>
  </w:style>
  <w:style w:type="character" w:customStyle="1" w:styleId="street-address">
    <w:name w:val="street-address"/>
    <w:basedOn w:val="a5"/>
    <w:rsid w:val="009C4086"/>
    <w:rPr>
      <w:rFonts w:cs="Times New Roman"/>
    </w:rPr>
  </w:style>
  <w:style w:type="character" w:customStyle="1" w:styleId="tel">
    <w:name w:val="tel"/>
    <w:basedOn w:val="a5"/>
    <w:rsid w:val="009C4086"/>
    <w:rPr>
      <w:rFonts w:cs="Times New Roman"/>
    </w:rPr>
  </w:style>
  <w:style w:type="character" w:customStyle="1" w:styleId="sharelistitemcounter">
    <w:name w:val="share_list_item_counter"/>
    <w:basedOn w:val="a5"/>
    <w:rsid w:val="009C4086"/>
    <w:rPr>
      <w:rFonts w:cs="Times New Roman"/>
    </w:rPr>
  </w:style>
  <w:style w:type="character" w:customStyle="1" w:styleId="description">
    <w:name w:val="description"/>
    <w:basedOn w:val="a5"/>
    <w:rsid w:val="009C4086"/>
    <w:rPr>
      <w:rFonts w:cs="Times New Roman"/>
    </w:rPr>
  </w:style>
  <w:style w:type="character" w:customStyle="1" w:styleId="photos">
    <w:name w:val="photos"/>
    <w:basedOn w:val="a5"/>
    <w:rsid w:val="009C4086"/>
    <w:rPr>
      <w:rFonts w:cs="Times New Roman"/>
    </w:rPr>
  </w:style>
  <w:style w:type="character" w:customStyle="1" w:styleId="rooms">
    <w:name w:val="rooms"/>
    <w:basedOn w:val="a5"/>
    <w:rsid w:val="009C4086"/>
    <w:rPr>
      <w:rFonts w:cs="Times New Roman"/>
    </w:rPr>
  </w:style>
  <w:style w:type="character" w:customStyle="1" w:styleId="reviews">
    <w:name w:val="reviews"/>
    <w:basedOn w:val="a5"/>
    <w:rsid w:val="009C4086"/>
    <w:rPr>
      <w:rFonts w:cs="Times New Roman"/>
    </w:rPr>
  </w:style>
  <w:style w:type="character" w:customStyle="1" w:styleId="map">
    <w:name w:val="map"/>
    <w:basedOn w:val="a5"/>
    <w:rsid w:val="009C4086"/>
    <w:rPr>
      <w:rFonts w:cs="Times New Roman"/>
    </w:rPr>
  </w:style>
  <w:style w:type="character" w:customStyle="1" w:styleId="right">
    <w:name w:val="right"/>
    <w:basedOn w:val="a5"/>
    <w:rsid w:val="009C4086"/>
    <w:rPr>
      <w:rFonts w:cs="Times New Roman"/>
    </w:rPr>
  </w:style>
  <w:style w:type="character" w:customStyle="1" w:styleId="expandrating">
    <w:name w:val="expand_rating"/>
    <w:basedOn w:val="a5"/>
    <w:rsid w:val="009C4086"/>
    <w:rPr>
      <w:rFonts w:cs="Times New Roman"/>
    </w:rPr>
  </w:style>
  <w:style w:type="character" w:customStyle="1" w:styleId="downarrow">
    <w:name w:val="down_arrow"/>
    <w:basedOn w:val="a5"/>
    <w:rsid w:val="009C4086"/>
    <w:rPr>
      <w:rFonts w:cs="Times New Roman"/>
    </w:rPr>
  </w:style>
  <w:style w:type="character" w:customStyle="1" w:styleId="expanddetail">
    <w:name w:val="expand_detail"/>
    <w:basedOn w:val="a5"/>
    <w:rsid w:val="009C4086"/>
    <w:rPr>
      <w:rFonts w:cs="Times New Roman"/>
    </w:rPr>
  </w:style>
  <w:style w:type="character" w:customStyle="1" w:styleId="day1">
    <w:name w:val="day1"/>
    <w:basedOn w:val="a5"/>
    <w:rsid w:val="009C4086"/>
    <w:rPr>
      <w:rFonts w:cs="Times New Roman"/>
    </w:rPr>
  </w:style>
  <w:style w:type="character" w:customStyle="1" w:styleId="day2">
    <w:name w:val="day2"/>
    <w:basedOn w:val="a5"/>
    <w:rsid w:val="009C4086"/>
    <w:rPr>
      <w:rFonts w:cs="Times New Roman"/>
    </w:rPr>
  </w:style>
  <w:style w:type="paragraph" w:customStyle="1" w:styleId="65">
    <w:name w:val="стиль6"/>
    <w:basedOn w:val="a4"/>
    <w:rsid w:val="009C4086"/>
    <w:pPr>
      <w:spacing w:before="100" w:beforeAutospacing="1" w:after="100" w:afterAutospacing="1"/>
    </w:pPr>
    <w:rPr>
      <w:rFonts w:ascii="Bookman Old Style" w:hAnsi="Bookman Old Style"/>
    </w:rPr>
  </w:style>
  <w:style w:type="paragraph" w:customStyle="1" w:styleId="2ff3">
    <w:name w:val="стиль2"/>
    <w:basedOn w:val="a4"/>
    <w:rsid w:val="009C4086"/>
    <w:pPr>
      <w:spacing w:before="100" w:beforeAutospacing="1" w:after="100" w:afterAutospacing="1"/>
    </w:pPr>
    <w:rPr>
      <w:rFonts w:ascii="Bookman Old Style" w:hAnsi="Bookman Old Style"/>
    </w:rPr>
  </w:style>
  <w:style w:type="paragraph" w:customStyle="1" w:styleId="74">
    <w:name w:val="стиль7"/>
    <w:basedOn w:val="a4"/>
    <w:rsid w:val="009C4086"/>
    <w:pPr>
      <w:spacing w:before="100" w:beforeAutospacing="1" w:after="100" w:afterAutospacing="1"/>
    </w:pPr>
    <w:rPr>
      <w:rFonts w:ascii="Bookman Old Style" w:hAnsi="Bookman Old Style"/>
    </w:rPr>
  </w:style>
  <w:style w:type="character" w:customStyle="1" w:styleId="news-date-time">
    <w:name w:val="news-date-time"/>
    <w:basedOn w:val="a5"/>
    <w:rsid w:val="009C4086"/>
    <w:rPr>
      <w:rFonts w:cs="Times New Roman"/>
    </w:rPr>
  </w:style>
  <w:style w:type="paragraph" w:customStyle="1" w:styleId="Style13">
    <w:name w:val="Style13"/>
    <w:basedOn w:val="a4"/>
    <w:uiPriority w:val="99"/>
    <w:rsid w:val="009C4086"/>
    <w:pPr>
      <w:widowControl w:val="0"/>
      <w:autoSpaceDE w:val="0"/>
      <w:autoSpaceDN w:val="0"/>
      <w:adjustRightInd w:val="0"/>
      <w:spacing w:line="247" w:lineRule="exact"/>
    </w:pPr>
    <w:rPr>
      <w:rFonts w:ascii="MS Reference Sans Serif" w:hAnsi="MS Reference Sans Serif"/>
    </w:rPr>
  </w:style>
  <w:style w:type="character" w:customStyle="1" w:styleId="FontStyle23">
    <w:name w:val="Font Style23"/>
    <w:basedOn w:val="a5"/>
    <w:uiPriority w:val="99"/>
    <w:rsid w:val="009C4086"/>
    <w:rPr>
      <w:rFonts w:ascii="MS Reference Sans Serif" w:hAnsi="MS Reference Sans Serif" w:cs="MS Reference Sans Serif"/>
      <w:sz w:val="16"/>
      <w:szCs w:val="16"/>
    </w:rPr>
  </w:style>
  <w:style w:type="character" w:customStyle="1" w:styleId="FontStyle31">
    <w:name w:val="Font Style31"/>
    <w:basedOn w:val="a5"/>
    <w:uiPriority w:val="99"/>
    <w:rsid w:val="009C4086"/>
    <w:rPr>
      <w:rFonts w:ascii="MS Reference Sans Serif" w:hAnsi="MS Reference Sans Serif" w:cs="MS Reference Sans Serif"/>
      <w:b/>
      <w:bCs/>
      <w:w w:val="20"/>
      <w:sz w:val="28"/>
      <w:szCs w:val="28"/>
    </w:rPr>
  </w:style>
  <w:style w:type="table" w:customStyle="1" w:styleId="affffffffb">
    <w:name w:val="+ Схем Стиль"/>
    <w:uiPriority w:val="99"/>
    <w:qFormat/>
    <w:rsid w:val="009C4086"/>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2">
    <w:name w:val="Сетка таблицы светлая1"/>
    <w:uiPriority w:val="40"/>
    <w:rsid w:val="009C4086"/>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5">
    <w:name w:val="Таблица простая 11"/>
    <w:uiPriority w:val="41"/>
    <w:rsid w:val="009C4086"/>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1fff3">
    <w:name w:val="Обычный (веб)1"/>
    <w:basedOn w:val="a4"/>
    <w:rsid w:val="009C4086"/>
    <w:pPr>
      <w:ind w:left="23" w:firstLine="527"/>
      <w:jc w:val="both"/>
    </w:pPr>
    <w:rPr>
      <w:rFonts w:ascii="Arial" w:hAnsi="Arial"/>
      <w:sz w:val="20"/>
      <w:szCs w:val="20"/>
    </w:rPr>
  </w:style>
  <w:style w:type="character" w:customStyle="1" w:styleId="affffffff2">
    <w:name w:val="Таблица Знак"/>
    <w:basedOn w:val="a5"/>
    <w:link w:val="affffffff1"/>
    <w:locked/>
    <w:rsid w:val="009C4086"/>
    <w:rPr>
      <w:rFonts w:ascii="Bookman Old Style" w:hAnsi="Bookman Old Style"/>
    </w:rPr>
  </w:style>
  <w:style w:type="paragraph" w:customStyle="1" w:styleId="Style66">
    <w:name w:val="Style66"/>
    <w:basedOn w:val="a4"/>
    <w:uiPriority w:val="99"/>
    <w:rsid w:val="009C4086"/>
    <w:pPr>
      <w:widowControl w:val="0"/>
      <w:autoSpaceDE w:val="0"/>
      <w:autoSpaceDN w:val="0"/>
      <w:adjustRightInd w:val="0"/>
    </w:pPr>
  </w:style>
  <w:style w:type="character" w:customStyle="1" w:styleId="FontStyle258">
    <w:name w:val="Font Style258"/>
    <w:basedOn w:val="a5"/>
    <w:uiPriority w:val="99"/>
    <w:rsid w:val="009C4086"/>
    <w:rPr>
      <w:rFonts w:ascii="Times New Roman" w:hAnsi="Times New Roman" w:cs="Times New Roman"/>
      <w:w w:val="20"/>
      <w:sz w:val="26"/>
      <w:szCs w:val="26"/>
    </w:rPr>
  </w:style>
  <w:style w:type="paragraph" w:customStyle="1" w:styleId="Style78">
    <w:name w:val="Style78"/>
    <w:basedOn w:val="a4"/>
    <w:uiPriority w:val="99"/>
    <w:rsid w:val="009C4086"/>
    <w:pPr>
      <w:widowControl w:val="0"/>
      <w:autoSpaceDE w:val="0"/>
      <w:autoSpaceDN w:val="0"/>
      <w:adjustRightInd w:val="0"/>
    </w:pPr>
  </w:style>
  <w:style w:type="paragraph" w:customStyle="1" w:styleId="Style112">
    <w:name w:val="Style112"/>
    <w:basedOn w:val="a4"/>
    <w:uiPriority w:val="99"/>
    <w:rsid w:val="009C4086"/>
    <w:pPr>
      <w:widowControl w:val="0"/>
      <w:autoSpaceDE w:val="0"/>
      <w:autoSpaceDN w:val="0"/>
      <w:adjustRightInd w:val="0"/>
      <w:spacing w:line="317" w:lineRule="exact"/>
      <w:ind w:firstLine="715"/>
      <w:jc w:val="both"/>
    </w:pPr>
  </w:style>
  <w:style w:type="paragraph" w:customStyle="1" w:styleId="Style31">
    <w:name w:val="Style31"/>
    <w:basedOn w:val="a4"/>
    <w:uiPriority w:val="99"/>
    <w:rsid w:val="009C4086"/>
    <w:pPr>
      <w:widowControl w:val="0"/>
      <w:autoSpaceDE w:val="0"/>
      <w:autoSpaceDN w:val="0"/>
      <w:adjustRightInd w:val="0"/>
      <w:jc w:val="center"/>
    </w:pPr>
  </w:style>
  <w:style w:type="paragraph" w:customStyle="1" w:styleId="Style36">
    <w:name w:val="Style36"/>
    <w:basedOn w:val="a4"/>
    <w:uiPriority w:val="99"/>
    <w:rsid w:val="009C4086"/>
    <w:pPr>
      <w:widowControl w:val="0"/>
      <w:autoSpaceDE w:val="0"/>
      <w:autoSpaceDN w:val="0"/>
      <w:adjustRightInd w:val="0"/>
    </w:pPr>
  </w:style>
  <w:style w:type="paragraph" w:customStyle="1" w:styleId="Style67">
    <w:name w:val="Style67"/>
    <w:basedOn w:val="a4"/>
    <w:uiPriority w:val="99"/>
    <w:rsid w:val="009C4086"/>
    <w:pPr>
      <w:widowControl w:val="0"/>
      <w:autoSpaceDE w:val="0"/>
      <w:autoSpaceDN w:val="0"/>
      <w:adjustRightInd w:val="0"/>
    </w:pPr>
  </w:style>
  <w:style w:type="paragraph" w:customStyle="1" w:styleId="Style74">
    <w:name w:val="Style74"/>
    <w:basedOn w:val="a4"/>
    <w:uiPriority w:val="99"/>
    <w:rsid w:val="009C4086"/>
    <w:pPr>
      <w:widowControl w:val="0"/>
      <w:autoSpaceDE w:val="0"/>
      <w:autoSpaceDN w:val="0"/>
      <w:adjustRightInd w:val="0"/>
      <w:spacing w:line="322" w:lineRule="exact"/>
      <w:ind w:hanging="350"/>
    </w:pPr>
  </w:style>
  <w:style w:type="table" w:customStyle="1" w:styleId="124">
    <w:name w:val="Сетка таблицы12"/>
    <w:uiPriority w:val="59"/>
    <w:rsid w:val="009C40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
    <w:uiPriority w:val="59"/>
    <w:rsid w:val="009C408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
    <w:uiPriority w:val="59"/>
    <w:rsid w:val="009C408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71">
    <w:name w:val="Style71"/>
    <w:basedOn w:val="a4"/>
    <w:uiPriority w:val="99"/>
    <w:rsid w:val="009C4086"/>
    <w:pPr>
      <w:widowControl w:val="0"/>
      <w:autoSpaceDE w:val="0"/>
      <w:autoSpaceDN w:val="0"/>
      <w:adjustRightInd w:val="0"/>
      <w:spacing w:line="318" w:lineRule="exact"/>
      <w:ind w:firstLine="840"/>
      <w:jc w:val="both"/>
    </w:pPr>
  </w:style>
  <w:style w:type="paragraph" w:customStyle="1" w:styleId="Style68">
    <w:name w:val="Style68"/>
    <w:basedOn w:val="a4"/>
    <w:uiPriority w:val="99"/>
    <w:rsid w:val="009C4086"/>
    <w:pPr>
      <w:widowControl w:val="0"/>
      <w:autoSpaceDE w:val="0"/>
      <w:autoSpaceDN w:val="0"/>
      <w:adjustRightInd w:val="0"/>
      <w:spacing w:line="230" w:lineRule="exact"/>
    </w:pPr>
  </w:style>
  <w:style w:type="character" w:customStyle="1" w:styleId="FontStyle262">
    <w:name w:val="Font Style262"/>
    <w:basedOn w:val="a5"/>
    <w:uiPriority w:val="99"/>
    <w:rsid w:val="009C4086"/>
    <w:rPr>
      <w:rFonts w:ascii="Times New Roman" w:hAnsi="Times New Roman" w:cs="Times New Roman"/>
      <w:b/>
      <w:bCs/>
      <w:i/>
      <w:iCs/>
      <w:sz w:val="20"/>
      <w:szCs w:val="20"/>
    </w:rPr>
  </w:style>
  <w:style w:type="paragraph" w:customStyle="1" w:styleId="Style50">
    <w:name w:val="Style50"/>
    <w:basedOn w:val="a4"/>
    <w:uiPriority w:val="99"/>
    <w:rsid w:val="009C4086"/>
    <w:pPr>
      <w:widowControl w:val="0"/>
      <w:autoSpaceDE w:val="0"/>
      <w:autoSpaceDN w:val="0"/>
      <w:adjustRightInd w:val="0"/>
      <w:spacing w:line="319" w:lineRule="exact"/>
      <w:ind w:firstLine="576"/>
      <w:jc w:val="both"/>
    </w:pPr>
  </w:style>
  <w:style w:type="paragraph" w:customStyle="1" w:styleId="Style30">
    <w:name w:val="Style30"/>
    <w:basedOn w:val="a4"/>
    <w:uiPriority w:val="99"/>
    <w:rsid w:val="009C4086"/>
    <w:pPr>
      <w:widowControl w:val="0"/>
      <w:autoSpaceDE w:val="0"/>
      <w:autoSpaceDN w:val="0"/>
      <w:adjustRightInd w:val="0"/>
    </w:pPr>
  </w:style>
  <w:style w:type="paragraph" w:customStyle="1" w:styleId="Style46">
    <w:name w:val="Style46"/>
    <w:basedOn w:val="a4"/>
    <w:uiPriority w:val="99"/>
    <w:rsid w:val="009C4086"/>
    <w:pPr>
      <w:widowControl w:val="0"/>
      <w:autoSpaceDE w:val="0"/>
      <w:autoSpaceDN w:val="0"/>
      <w:adjustRightInd w:val="0"/>
      <w:spacing w:line="326" w:lineRule="exact"/>
      <w:ind w:firstLine="288"/>
    </w:pPr>
  </w:style>
  <w:style w:type="paragraph" w:customStyle="1" w:styleId="Style72">
    <w:name w:val="Style72"/>
    <w:basedOn w:val="a4"/>
    <w:uiPriority w:val="99"/>
    <w:rsid w:val="009C4086"/>
    <w:pPr>
      <w:widowControl w:val="0"/>
      <w:autoSpaceDE w:val="0"/>
      <w:autoSpaceDN w:val="0"/>
      <w:adjustRightInd w:val="0"/>
      <w:spacing w:line="283" w:lineRule="exact"/>
    </w:pPr>
  </w:style>
  <w:style w:type="character" w:customStyle="1" w:styleId="FontStyle263">
    <w:name w:val="Font Style263"/>
    <w:basedOn w:val="a5"/>
    <w:uiPriority w:val="99"/>
    <w:rsid w:val="009C4086"/>
    <w:rPr>
      <w:rFonts w:ascii="Times New Roman" w:hAnsi="Times New Roman" w:cs="Times New Roman"/>
      <w:i/>
      <w:iCs/>
      <w:sz w:val="20"/>
      <w:szCs w:val="20"/>
    </w:rPr>
  </w:style>
  <w:style w:type="paragraph" w:customStyle="1" w:styleId="Style69">
    <w:name w:val="Style69"/>
    <w:basedOn w:val="a4"/>
    <w:uiPriority w:val="99"/>
    <w:rsid w:val="009C4086"/>
    <w:pPr>
      <w:widowControl w:val="0"/>
      <w:autoSpaceDE w:val="0"/>
      <w:autoSpaceDN w:val="0"/>
      <w:adjustRightInd w:val="0"/>
    </w:pPr>
  </w:style>
  <w:style w:type="character" w:customStyle="1" w:styleId="FontStyle260">
    <w:name w:val="Font Style260"/>
    <w:basedOn w:val="a5"/>
    <w:uiPriority w:val="99"/>
    <w:rsid w:val="009C4086"/>
    <w:rPr>
      <w:rFonts w:ascii="Times New Roman" w:hAnsi="Times New Roman" w:cs="Times New Roman"/>
      <w:w w:val="150"/>
      <w:sz w:val="16"/>
      <w:szCs w:val="16"/>
    </w:rPr>
  </w:style>
  <w:style w:type="paragraph" w:customStyle="1" w:styleId="Style97">
    <w:name w:val="Style97"/>
    <w:basedOn w:val="a4"/>
    <w:uiPriority w:val="99"/>
    <w:rsid w:val="009C4086"/>
    <w:pPr>
      <w:widowControl w:val="0"/>
      <w:autoSpaceDE w:val="0"/>
      <w:autoSpaceDN w:val="0"/>
      <w:adjustRightInd w:val="0"/>
      <w:jc w:val="both"/>
    </w:pPr>
  </w:style>
  <w:style w:type="paragraph" w:customStyle="1" w:styleId="Style98">
    <w:name w:val="Style98"/>
    <w:basedOn w:val="a4"/>
    <w:uiPriority w:val="99"/>
    <w:rsid w:val="009C4086"/>
    <w:pPr>
      <w:widowControl w:val="0"/>
      <w:autoSpaceDE w:val="0"/>
      <w:autoSpaceDN w:val="0"/>
      <w:adjustRightInd w:val="0"/>
    </w:pPr>
  </w:style>
  <w:style w:type="paragraph" w:customStyle="1" w:styleId="Style39">
    <w:name w:val="Style39"/>
    <w:basedOn w:val="a4"/>
    <w:uiPriority w:val="99"/>
    <w:rsid w:val="009C4086"/>
    <w:pPr>
      <w:widowControl w:val="0"/>
      <w:autoSpaceDE w:val="0"/>
      <w:autoSpaceDN w:val="0"/>
      <w:adjustRightInd w:val="0"/>
    </w:pPr>
  </w:style>
  <w:style w:type="paragraph" w:customStyle="1" w:styleId="Style45">
    <w:name w:val="Style45"/>
    <w:basedOn w:val="a4"/>
    <w:uiPriority w:val="99"/>
    <w:rsid w:val="009C4086"/>
    <w:pPr>
      <w:widowControl w:val="0"/>
      <w:autoSpaceDE w:val="0"/>
      <w:autoSpaceDN w:val="0"/>
      <w:adjustRightInd w:val="0"/>
      <w:spacing w:line="221" w:lineRule="exact"/>
      <w:jc w:val="center"/>
    </w:pPr>
  </w:style>
  <w:style w:type="paragraph" w:customStyle="1" w:styleId="Style135">
    <w:name w:val="Style135"/>
    <w:basedOn w:val="a4"/>
    <w:uiPriority w:val="99"/>
    <w:rsid w:val="009C4086"/>
    <w:pPr>
      <w:widowControl w:val="0"/>
      <w:autoSpaceDE w:val="0"/>
      <w:autoSpaceDN w:val="0"/>
      <w:adjustRightInd w:val="0"/>
      <w:jc w:val="center"/>
    </w:pPr>
  </w:style>
  <w:style w:type="paragraph" w:customStyle="1" w:styleId="Style142">
    <w:name w:val="Style142"/>
    <w:basedOn w:val="a4"/>
    <w:uiPriority w:val="99"/>
    <w:rsid w:val="009C4086"/>
    <w:pPr>
      <w:widowControl w:val="0"/>
      <w:autoSpaceDE w:val="0"/>
      <w:autoSpaceDN w:val="0"/>
      <w:adjustRightInd w:val="0"/>
      <w:spacing w:line="240" w:lineRule="exact"/>
      <w:jc w:val="center"/>
    </w:pPr>
  </w:style>
  <w:style w:type="paragraph" w:customStyle="1" w:styleId="Style173">
    <w:name w:val="Style173"/>
    <w:basedOn w:val="a4"/>
    <w:uiPriority w:val="99"/>
    <w:rsid w:val="009C4086"/>
    <w:pPr>
      <w:widowControl w:val="0"/>
      <w:autoSpaceDE w:val="0"/>
      <w:autoSpaceDN w:val="0"/>
      <w:adjustRightInd w:val="0"/>
      <w:spacing w:line="319" w:lineRule="exact"/>
      <w:ind w:firstLine="576"/>
      <w:jc w:val="both"/>
    </w:pPr>
  </w:style>
  <w:style w:type="paragraph" w:customStyle="1" w:styleId="Style195">
    <w:name w:val="Style195"/>
    <w:basedOn w:val="a4"/>
    <w:uiPriority w:val="99"/>
    <w:rsid w:val="009C4086"/>
    <w:pPr>
      <w:widowControl w:val="0"/>
      <w:autoSpaceDE w:val="0"/>
      <w:autoSpaceDN w:val="0"/>
      <w:adjustRightInd w:val="0"/>
      <w:spacing w:line="293" w:lineRule="exact"/>
      <w:ind w:hanging="547"/>
    </w:pPr>
  </w:style>
  <w:style w:type="character" w:customStyle="1" w:styleId="FontStyle265">
    <w:name w:val="Font Style265"/>
    <w:basedOn w:val="a5"/>
    <w:uiPriority w:val="99"/>
    <w:rsid w:val="009C4086"/>
    <w:rPr>
      <w:rFonts w:ascii="Times New Roman" w:hAnsi="Times New Roman" w:cs="Times New Roman"/>
      <w:b/>
      <w:bCs/>
      <w:i/>
      <w:iCs/>
      <w:sz w:val="20"/>
      <w:szCs w:val="20"/>
    </w:rPr>
  </w:style>
  <w:style w:type="paragraph" w:customStyle="1" w:styleId="Style201">
    <w:name w:val="Style201"/>
    <w:basedOn w:val="a4"/>
    <w:uiPriority w:val="99"/>
    <w:rsid w:val="009C4086"/>
    <w:pPr>
      <w:widowControl w:val="0"/>
      <w:autoSpaceDE w:val="0"/>
      <w:autoSpaceDN w:val="0"/>
      <w:adjustRightInd w:val="0"/>
      <w:spacing w:line="442" w:lineRule="exact"/>
      <w:jc w:val="right"/>
    </w:pPr>
  </w:style>
  <w:style w:type="paragraph" w:customStyle="1" w:styleId="132">
    <w:name w:val="Основной текст13"/>
    <w:basedOn w:val="a4"/>
    <w:uiPriority w:val="99"/>
    <w:rsid w:val="009C4086"/>
    <w:pPr>
      <w:widowControl w:val="0"/>
      <w:shd w:val="clear" w:color="auto" w:fill="FFFFFF"/>
      <w:spacing w:before="6240" w:line="240" w:lineRule="atLeast"/>
      <w:ind w:hanging="780"/>
      <w:jc w:val="center"/>
    </w:pPr>
    <w:rPr>
      <w:color w:val="000000"/>
      <w:sz w:val="26"/>
      <w:szCs w:val="26"/>
    </w:rPr>
  </w:style>
  <w:style w:type="character" w:customStyle="1" w:styleId="ListParagraphChar">
    <w:name w:val="List Paragraph Char"/>
    <w:aliases w:val="ПАРАГРАФ Char"/>
    <w:basedOn w:val="a5"/>
    <w:link w:val="2f6"/>
    <w:locked/>
    <w:rsid w:val="009C4086"/>
    <w:rPr>
      <w:rFonts w:eastAsia="Times New Roman" w:cs="Calibri"/>
      <w:sz w:val="22"/>
      <w:szCs w:val="22"/>
      <w:lang w:eastAsia="en-US"/>
    </w:rPr>
  </w:style>
  <w:style w:type="numbering" w:customStyle="1" w:styleId="11">
    <w:name w:val="+1"/>
    <w:uiPriority w:val="99"/>
    <w:rsid w:val="009C4086"/>
    <w:pPr>
      <w:numPr>
        <w:numId w:val="3"/>
      </w:numPr>
    </w:pPr>
  </w:style>
  <w:style w:type="numbering" w:customStyle="1" w:styleId="1111111">
    <w:name w:val="1 / 1.1 / 1.1.11"/>
    <w:rsid w:val="009C4086"/>
    <w:pPr>
      <w:numPr>
        <w:numId w:val="4"/>
      </w:numPr>
    </w:pPr>
  </w:style>
  <w:style w:type="paragraph" w:customStyle="1" w:styleId="xl109">
    <w:name w:val="xl109"/>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000000"/>
      <w:sz w:val="20"/>
      <w:szCs w:val="20"/>
    </w:rPr>
  </w:style>
  <w:style w:type="paragraph" w:customStyle="1" w:styleId="xl110">
    <w:name w:val="xl110"/>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11">
    <w:name w:val="xl111"/>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0"/>
      <w:szCs w:val="20"/>
    </w:rPr>
  </w:style>
  <w:style w:type="paragraph" w:customStyle="1" w:styleId="xl112">
    <w:name w:val="xl112"/>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13">
    <w:name w:val="xl113"/>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14">
    <w:name w:val="xl114"/>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115">
    <w:name w:val="xl11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116">
    <w:name w:val="xl116"/>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18">
    <w:name w:val="xl118"/>
    <w:basedOn w:val="a4"/>
    <w:rsid w:val="001574D5"/>
    <w:pPr>
      <w:shd w:val="clear" w:color="000000" w:fill="FFFFFF"/>
      <w:spacing w:before="100" w:beforeAutospacing="1" w:after="100" w:afterAutospacing="1"/>
      <w:textAlignment w:val="top"/>
    </w:pPr>
    <w:rPr>
      <w:rFonts w:ascii="Arial" w:hAnsi="Arial" w:cs="Arial"/>
      <w:color w:val="000000"/>
      <w:sz w:val="20"/>
      <w:szCs w:val="20"/>
    </w:rPr>
  </w:style>
  <w:style w:type="paragraph" w:customStyle="1" w:styleId="xl135">
    <w:name w:val="xl13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20"/>
      <w:szCs w:val="20"/>
    </w:rPr>
  </w:style>
  <w:style w:type="paragraph" w:customStyle="1" w:styleId="xl136">
    <w:name w:val="xl136"/>
    <w:basedOn w:val="a4"/>
    <w:rsid w:val="001574D5"/>
    <w:pPr>
      <w:shd w:val="clear" w:color="000000" w:fill="FFFFFF"/>
      <w:spacing w:before="100" w:beforeAutospacing="1" w:after="100" w:afterAutospacing="1"/>
    </w:pPr>
    <w:rPr>
      <w:rFonts w:ascii="Arial" w:hAnsi="Arial" w:cs="Arial"/>
      <w:b/>
      <w:bCs/>
      <w:color w:val="000000"/>
    </w:rPr>
  </w:style>
  <w:style w:type="paragraph" w:customStyle="1" w:styleId="xl137">
    <w:name w:val="xl137"/>
    <w:basedOn w:val="a4"/>
    <w:rsid w:val="001574D5"/>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38">
    <w:name w:val="xl138"/>
    <w:basedOn w:val="a4"/>
    <w:rsid w:val="001574D5"/>
    <w:pPr>
      <w:pBdr>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39">
    <w:name w:val="xl139"/>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40">
    <w:name w:val="xl140"/>
    <w:basedOn w:val="a4"/>
    <w:rsid w:val="001574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ascii="Arial CYR" w:hAnsi="Arial CYR" w:cs="Arial CYR"/>
      <w:color w:val="000000"/>
      <w:sz w:val="20"/>
      <w:szCs w:val="20"/>
    </w:rPr>
  </w:style>
  <w:style w:type="paragraph" w:customStyle="1" w:styleId="xl141">
    <w:name w:val="xl141"/>
    <w:basedOn w:val="a4"/>
    <w:rsid w:val="001574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color w:val="000000"/>
      <w:sz w:val="20"/>
      <w:szCs w:val="20"/>
    </w:rPr>
  </w:style>
  <w:style w:type="paragraph" w:customStyle="1" w:styleId="xl142">
    <w:name w:val="xl142"/>
    <w:basedOn w:val="a4"/>
    <w:rsid w:val="001574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color w:val="000000"/>
      <w:sz w:val="20"/>
      <w:szCs w:val="20"/>
    </w:rPr>
  </w:style>
  <w:style w:type="paragraph" w:customStyle="1" w:styleId="xl143">
    <w:name w:val="xl143"/>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color w:val="000000"/>
      <w:sz w:val="20"/>
      <w:szCs w:val="20"/>
    </w:rPr>
  </w:style>
  <w:style w:type="paragraph" w:customStyle="1" w:styleId="xl144">
    <w:name w:val="xl144"/>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000000"/>
      <w:sz w:val="20"/>
      <w:szCs w:val="20"/>
    </w:rPr>
  </w:style>
  <w:style w:type="paragraph" w:customStyle="1" w:styleId="xl145">
    <w:name w:val="xl14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0"/>
      <w:szCs w:val="20"/>
    </w:rPr>
  </w:style>
  <w:style w:type="paragraph" w:customStyle="1" w:styleId="xl146">
    <w:name w:val="xl146"/>
    <w:basedOn w:val="a4"/>
    <w:rsid w:val="001574D5"/>
    <w:pPr>
      <w:shd w:val="clear" w:color="000000" w:fill="FFFFFF"/>
      <w:spacing w:before="100" w:beforeAutospacing="1" w:after="100" w:afterAutospacing="1"/>
      <w:textAlignment w:val="top"/>
    </w:pPr>
    <w:rPr>
      <w:rFonts w:ascii="Arial" w:hAnsi="Arial" w:cs="Arial"/>
      <w:color w:val="000000"/>
    </w:rPr>
  </w:style>
  <w:style w:type="paragraph" w:customStyle="1" w:styleId="xl147">
    <w:name w:val="xl147"/>
    <w:basedOn w:val="a4"/>
    <w:rsid w:val="001574D5"/>
    <w:pPr>
      <w:shd w:val="clear" w:color="000000" w:fill="FFFFFF"/>
      <w:spacing w:before="100" w:beforeAutospacing="1" w:after="100" w:afterAutospacing="1"/>
      <w:textAlignment w:val="center"/>
    </w:pPr>
    <w:rPr>
      <w:rFonts w:ascii="Arial" w:hAnsi="Arial" w:cs="Arial"/>
      <w:color w:val="000000"/>
    </w:rPr>
  </w:style>
  <w:style w:type="paragraph" w:customStyle="1" w:styleId="xl148">
    <w:name w:val="xl148"/>
    <w:basedOn w:val="a4"/>
    <w:rsid w:val="001574D5"/>
    <w:pPr>
      <w:shd w:val="clear" w:color="000000" w:fill="FFFFFF"/>
      <w:spacing w:before="100" w:beforeAutospacing="1" w:after="100" w:afterAutospacing="1"/>
      <w:textAlignment w:val="top"/>
    </w:pPr>
    <w:rPr>
      <w:rFonts w:ascii="Arial" w:hAnsi="Arial" w:cs="Arial"/>
      <w:color w:val="000000"/>
      <w:sz w:val="20"/>
      <w:szCs w:val="20"/>
    </w:rPr>
  </w:style>
  <w:style w:type="paragraph" w:customStyle="1" w:styleId="xl149">
    <w:name w:val="xl149"/>
    <w:basedOn w:val="a4"/>
    <w:rsid w:val="001574D5"/>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50">
    <w:name w:val="xl150"/>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151">
    <w:name w:val="xl151"/>
    <w:basedOn w:val="a4"/>
    <w:rsid w:val="001574D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52">
    <w:name w:val="xl152"/>
    <w:basedOn w:val="a4"/>
    <w:rsid w:val="001574D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53">
    <w:name w:val="xl153"/>
    <w:basedOn w:val="a4"/>
    <w:rsid w:val="001574D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54">
    <w:name w:val="xl154"/>
    <w:basedOn w:val="a4"/>
    <w:rsid w:val="001574D5"/>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55">
    <w:name w:val="xl15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56">
    <w:name w:val="xl156"/>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20"/>
      <w:szCs w:val="20"/>
    </w:rPr>
  </w:style>
  <w:style w:type="paragraph" w:customStyle="1" w:styleId="xl157">
    <w:name w:val="xl157"/>
    <w:basedOn w:val="a4"/>
    <w:rsid w:val="001574D5"/>
    <w:pPr>
      <w:shd w:val="clear" w:color="000000" w:fill="FFFFFF"/>
      <w:spacing w:before="100" w:beforeAutospacing="1" w:after="100" w:afterAutospacing="1"/>
      <w:jc w:val="center"/>
      <w:textAlignment w:val="center"/>
    </w:pPr>
    <w:rPr>
      <w:color w:val="000000"/>
    </w:rPr>
  </w:style>
  <w:style w:type="paragraph" w:customStyle="1" w:styleId="xl158">
    <w:name w:val="xl158"/>
    <w:basedOn w:val="a4"/>
    <w:rsid w:val="001574D5"/>
    <w:pP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59">
    <w:name w:val="xl159"/>
    <w:basedOn w:val="a4"/>
    <w:rsid w:val="001574D5"/>
    <w:pPr>
      <w:shd w:val="clear" w:color="000000" w:fill="FFFFFF"/>
      <w:spacing w:before="100" w:beforeAutospacing="1" w:after="100" w:afterAutospacing="1"/>
      <w:jc w:val="center"/>
      <w:textAlignment w:val="top"/>
    </w:pPr>
    <w:rPr>
      <w:rFonts w:ascii="Arial" w:hAnsi="Arial" w:cs="Arial"/>
      <w:b/>
      <w:bCs/>
      <w:color w:val="000000"/>
    </w:rPr>
  </w:style>
  <w:style w:type="paragraph" w:customStyle="1" w:styleId="xl78">
    <w:name w:val="xl78"/>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0"/>
      <w:szCs w:val="20"/>
    </w:rPr>
  </w:style>
  <w:style w:type="paragraph" w:customStyle="1" w:styleId="xl79">
    <w:name w:val="xl79"/>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80">
    <w:name w:val="xl80"/>
    <w:basedOn w:val="a4"/>
    <w:rsid w:val="001574D5"/>
    <w:pPr>
      <w:shd w:val="clear" w:color="000000" w:fill="FFFFFF"/>
      <w:spacing w:before="100" w:beforeAutospacing="1" w:after="100" w:afterAutospacing="1"/>
      <w:textAlignment w:val="center"/>
    </w:pPr>
    <w:rPr>
      <w:rFonts w:ascii="Arial" w:hAnsi="Arial" w:cs="Arial"/>
      <w:sz w:val="20"/>
      <w:szCs w:val="20"/>
    </w:rPr>
  </w:style>
  <w:style w:type="paragraph" w:customStyle="1" w:styleId="xl81">
    <w:name w:val="xl81"/>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0"/>
      <w:szCs w:val="20"/>
    </w:rPr>
  </w:style>
  <w:style w:type="paragraph" w:customStyle="1" w:styleId="xl82">
    <w:name w:val="xl82"/>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83">
    <w:name w:val="xl83"/>
    <w:basedOn w:val="a4"/>
    <w:rsid w:val="001574D5"/>
    <w:pPr>
      <w:shd w:val="clear" w:color="000000" w:fill="FFFFFF"/>
      <w:spacing w:before="100" w:beforeAutospacing="1" w:after="100" w:afterAutospacing="1"/>
      <w:textAlignment w:val="center"/>
    </w:pPr>
    <w:rPr>
      <w:rFonts w:ascii="Arial" w:hAnsi="Arial" w:cs="Arial"/>
      <w:b/>
      <w:bCs/>
      <w:sz w:val="20"/>
      <w:szCs w:val="20"/>
    </w:rPr>
  </w:style>
  <w:style w:type="paragraph" w:customStyle="1" w:styleId="xl84">
    <w:name w:val="xl84"/>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sz w:val="20"/>
      <w:szCs w:val="20"/>
    </w:rPr>
  </w:style>
  <w:style w:type="paragraph" w:customStyle="1" w:styleId="xl85">
    <w:name w:val="xl8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86">
    <w:name w:val="xl86"/>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affffffffc">
    <w:name w:val="основной текст документа"/>
    <w:basedOn w:val="a4"/>
    <w:rsid w:val="00F914BE"/>
    <w:pPr>
      <w:spacing w:before="120" w:after="120"/>
      <w:jc w:val="both"/>
    </w:pPr>
    <w:rPr>
      <w:szCs w:val="20"/>
      <w:lang w:eastAsia="en-US"/>
    </w:rPr>
  </w:style>
  <w:style w:type="character" w:customStyle="1" w:styleId="211pt">
    <w:name w:val="Основной текст (2) + 11 pt"/>
    <w:basedOn w:val="2a"/>
    <w:rsid w:val="00750110"/>
    <w:rPr>
      <w:rFonts w:ascii="Times New Roman" w:eastAsia="Times New Roman" w:hAnsi="Times New Roman" w:cs="Times New Roman" w:hint="default"/>
      <w:b w:val="0"/>
      <w:bCs w:val="0"/>
      <w:i w:val="0"/>
      <w:iCs w:val="0"/>
      <w:smallCaps w:val="0"/>
      <w:strike w:val="0"/>
      <w:dstrike w:val="0"/>
      <w:color w:val="000000"/>
      <w:spacing w:val="20"/>
      <w:w w:val="100"/>
      <w:position w:val="0"/>
      <w:sz w:val="22"/>
      <w:szCs w:val="22"/>
      <w:u w:val="none"/>
      <w:effect w:val="none"/>
      <w:shd w:val="clear" w:color="auto" w:fill="FFFFFF"/>
      <w:lang w:val="ru-RU" w:eastAsia="ru-RU" w:bidi="ru-RU"/>
    </w:rPr>
  </w:style>
  <w:style w:type="paragraph" w:customStyle="1" w:styleId="3f5">
    <w:name w:val="Основной текст (3)"/>
    <w:basedOn w:val="a4"/>
    <w:link w:val="3Exact"/>
    <w:qFormat/>
    <w:rsid w:val="00750110"/>
    <w:pPr>
      <w:shd w:val="clear" w:color="auto" w:fill="FFFFFF"/>
      <w:spacing w:before="720" w:after="600" w:line="326" w:lineRule="exact"/>
    </w:pPr>
    <w:rPr>
      <w:sz w:val="27"/>
      <w:szCs w:val="27"/>
    </w:rPr>
  </w:style>
  <w:style w:type="paragraph" w:customStyle="1" w:styleId="font5">
    <w:name w:val="font5"/>
    <w:basedOn w:val="a4"/>
    <w:uiPriority w:val="99"/>
    <w:rsid w:val="00662FEA"/>
    <w:pPr>
      <w:spacing w:before="100" w:beforeAutospacing="1" w:after="100" w:afterAutospacing="1"/>
    </w:pPr>
    <w:rPr>
      <w:rFonts w:ascii="Arial" w:hAnsi="Arial" w:cs="Arial"/>
      <w:b/>
      <w:bCs/>
      <w:color w:val="000000"/>
      <w:sz w:val="12"/>
      <w:szCs w:val="12"/>
    </w:rPr>
  </w:style>
  <w:style w:type="paragraph" w:customStyle="1" w:styleId="font6">
    <w:name w:val="font6"/>
    <w:basedOn w:val="a4"/>
    <w:rsid w:val="00662FEA"/>
    <w:pPr>
      <w:spacing w:before="100" w:beforeAutospacing="1" w:after="100" w:afterAutospacing="1"/>
    </w:pPr>
    <w:rPr>
      <w:rFonts w:ascii="Arial" w:hAnsi="Arial" w:cs="Arial"/>
      <w:color w:val="000000"/>
      <w:sz w:val="12"/>
      <w:szCs w:val="12"/>
    </w:rPr>
  </w:style>
  <w:style w:type="character" w:customStyle="1" w:styleId="A50">
    <w:name w:val="A5"/>
    <w:rsid w:val="001246A6"/>
    <w:rPr>
      <w:rFonts w:cs="Arial"/>
      <w:b/>
      <w:bCs/>
      <w:i/>
      <w:iCs/>
      <w:color w:val="000000"/>
      <w:sz w:val="20"/>
      <w:szCs w:val="20"/>
    </w:rPr>
  </w:style>
  <w:style w:type="character" w:customStyle="1" w:styleId="A20">
    <w:name w:val="A2"/>
    <w:rsid w:val="001246A6"/>
    <w:rPr>
      <w:rFonts w:cs="Arial"/>
      <w:b/>
      <w:bCs/>
      <w:color w:val="000000"/>
    </w:rPr>
  </w:style>
  <w:style w:type="paragraph" w:customStyle="1" w:styleId="Pa8">
    <w:name w:val="Pa8"/>
    <w:basedOn w:val="Default"/>
    <w:next w:val="Default"/>
    <w:rsid w:val="001246A6"/>
    <w:pPr>
      <w:suppressAutoHyphens/>
      <w:autoSpaceDN/>
      <w:adjustRightInd/>
      <w:spacing w:line="171" w:lineRule="atLeast"/>
    </w:pPr>
    <w:rPr>
      <w:rFonts w:ascii="Arial" w:hAnsi="Arial"/>
      <w:color w:val="auto"/>
      <w:lang w:eastAsia="ar-SA"/>
    </w:rPr>
  </w:style>
  <w:style w:type="paragraph" w:customStyle="1" w:styleId="Pa11">
    <w:name w:val="Pa11"/>
    <w:basedOn w:val="Default"/>
    <w:next w:val="Default"/>
    <w:rsid w:val="001246A6"/>
    <w:pPr>
      <w:suppressAutoHyphens/>
      <w:autoSpaceDN/>
      <w:adjustRightInd/>
      <w:spacing w:line="241" w:lineRule="atLeast"/>
    </w:pPr>
    <w:rPr>
      <w:rFonts w:ascii="Arial" w:hAnsi="Arial"/>
      <w:color w:val="auto"/>
      <w:lang w:eastAsia="ar-SA"/>
    </w:rPr>
  </w:style>
  <w:style w:type="paragraph" w:customStyle="1" w:styleId="Pa5">
    <w:name w:val="Pa5"/>
    <w:basedOn w:val="Default"/>
    <w:next w:val="Default"/>
    <w:rsid w:val="001246A6"/>
    <w:pPr>
      <w:suppressAutoHyphens/>
      <w:autoSpaceDN/>
      <w:adjustRightInd/>
      <w:spacing w:line="281" w:lineRule="atLeast"/>
    </w:pPr>
    <w:rPr>
      <w:rFonts w:ascii="Arial" w:hAnsi="Arial"/>
      <w:color w:val="auto"/>
      <w:lang w:eastAsia="ar-SA"/>
    </w:rPr>
  </w:style>
  <w:style w:type="paragraph" w:customStyle="1" w:styleId="Pa2">
    <w:name w:val="Pa2"/>
    <w:basedOn w:val="Default"/>
    <w:next w:val="Default"/>
    <w:rsid w:val="001246A6"/>
    <w:pPr>
      <w:suppressAutoHyphens/>
      <w:autoSpaceDN/>
      <w:adjustRightInd/>
      <w:spacing w:line="281" w:lineRule="atLeast"/>
    </w:pPr>
    <w:rPr>
      <w:rFonts w:ascii="Arial" w:hAnsi="Arial"/>
      <w:color w:val="auto"/>
      <w:lang w:eastAsia="ar-SA"/>
    </w:rPr>
  </w:style>
  <w:style w:type="paragraph" w:customStyle="1" w:styleId="Pa7">
    <w:name w:val="Pa7"/>
    <w:basedOn w:val="Default"/>
    <w:next w:val="Default"/>
    <w:rsid w:val="001246A6"/>
    <w:pPr>
      <w:suppressAutoHyphens/>
      <w:autoSpaceDN/>
      <w:adjustRightInd/>
      <w:spacing w:line="171" w:lineRule="atLeast"/>
    </w:pPr>
    <w:rPr>
      <w:rFonts w:ascii="Arial" w:hAnsi="Arial"/>
      <w:color w:val="auto"/>
      <w:lang w:eastAsia="ar-SA"/>
    </w:rPr>
  </w:style>
  <w:style w:type="paragraph" w:customStyle="1" w:styleId="Pa0">
    <w:name w:val="Pa0"/>
    <w:basedOn w:val="Default"/>
    <w:next w:val="Default"/>
    <w:rsid w:val="001246A6"/>
    <w:pPr>
      <w:suppressAutoHyphens/>
      <w:autoSpaceDN/>
      <w:adjustRightInd/>
      <w:spacing w:line="281" w:lineRule="atLeast"/>
    </w:pPr>
    <w:rPr>
      <w:rFonts w:ascii="Arial" w:hAnsi="Arial"/>
      <w:color w:val="auto"/>
      <w:lang w:eastAsia="ar-SA"/>
    </w:rPr>
  </w:style>
  <w:style w:type="paragraph" w:customStyle="1" w:styleId="47">
    <w:name w:val="Абзац списка4"/>
    <w:basedOn w:val="a4"/>
    <w:rsid w:val="0044508A"/>
    <w:pPr>
      <w:ind w:left="720"/>
    </w:pPr>
    <w:rPr>
      <w:rFonts w:eastAsia="Calibri"/>
    </w:rPr>
  </w:style>
  <w:style w:type="paragraph" w:customStyle="1" w:styleId="57">
    <w:name w:val="Абзац списка5"/>
    <w:basedOn w:val="a4"/>
    <w:rsid w:val="00552DA1"/>
    <w:pPr>
      <w:ind w:left="720"/>
    </w:pPr>
    <w:rPr>
      <w:rFonts w:eastAsia="Calibri"/>
    </w:rPr>
  </w:style>
  <w:style w:type="character" w:customStyle="1" w:styleId="fontstyle01">
    <w:name w:val="fontstyle01"/>
    <w:basedOn w:val="a5"/>
    <w:rsid w:val="00B06A0B"/>
    <w:rPr>
      <w:rFonts w:ascii="TimesNewRomanPSMT" w:hAnsi="TimesNewRomanPSMT" w:hint="default"/>
      <w:b w:val="0"/>
      <w:bCs w:val="0"/>
      <w:i w:val="0"/>
      <w:iCs w:val="0"/>
      <w:color w:val="000000"/>
      <w:sz w:val="30"/>
      <w:szCs w:val="30"/>
    </w:rPr>
  </w:style>
  <w:style w:type="paragraph" w:customStyle="1" w:styleId="116">
    <w:name w:val="Знак Знак1 Знак1"/>
    <w:basedOn w:val="a4"/>
    <w:autoRedefine/>
    <w:rsid w:val="00BD6270"/>
    <w:pPr>
      <w:spacing w:after="160" w:line="240" w:lineRule="exact"/>
    </w:pPr>
    <w:rPr>
      <w:rFonts w:eastAsia="SimSun"/>
      <w:b/>
      <w:lang w:val="en-US" w:eastAsia="en-US"/>
    </w:rPr>
  </w:style>
  <w:style w:type="paragraph" w:customStyle="1" w:styleId="p8">
    <w:name w:val="p8"/>
    <w:basedOn w:val="a4"/>
    <w:uiPriority w:val="99"/>
    <w:rsid w:val="00FF701E"/>
    <w:pPr>
      <w:spacing w:before="100" w:beforeAutospacing="1" w:after="100" w:afterAutospacing="1"/>
    </w:pPr>
  </w:style>
  <w:style w:type="character" w:customStyle="1" w:styleId="WW-Absatz-Standardschriftart">
    <w:name w:val="WW-Absatz-Standardschriftart"/>
    <w:rsid w:val="003C1630"/>
  </w:style>
  <w:style w:type="character" w:customStyle="1" w:styleId="WW-Absatz-Standardschriftart1">
    <w:name w:val="WW-Absatz-Standardschriftart1"/>
    <w:rsid w:val="003C1630"/>
  </w:style>
  <w:style w:type="character" w:customStyle="1" w:styleId="WW8Num29z0">
    <w:name w:val="WW8Num29z0"/>
    <w:rsid w:val="003C1630"/>
    <w:rPr>
      <w:rFonts w:ascii="Symbol" w:hAnsi="Symbol"/>
    </w:rPr>
  </w:style>
  <w:style w:type="character" w:customStyle="1" w:styleId="WW8Num30z0">
    <w:name w:val="WW8Num30z0"/>
    <w:rsid w:val="003C1630"/>
    <w:rPr>
      <w:rFonts w:ascii="Wingdings" w:hAnsi="Wingdings"/>
    </w:rPr>
  </w:style>
  <w:style w:type="character" w:customStyle="1" w:styleId="WW8Num30z1">
    <w:name w:val="WW8Num30z1"/>
    <w:rsid w:val="003C1630"/>
    <w:rPr>
      <w:rFonts w:ascii="Courier New" w:hAnsi="Courier New" w:cs="Courier New"/>
    </w:rPr>
  </w:style>
  <w:style w:type="character" w:customStyle="1" w:styleId="WW8Num30z3">
    <w:name w:val="WW8Num30z3"/>
    <w:rsid w:val="003C1630"/>
    <w:rPr>
      <w:rFonts w:ascii="Symbol" w:hAnsi="Symbol"/>
    </w:rPr>
  </w:style>
  <w:style w:type="character" w:customStyle="1" w:styleId="WW8Num31z0">
    <w:name w:val="WW8Num31z0"/>
    <w:rsid w:val="003C1630"/>
    <w:rPr>
      <w:rFonts w:ascii="Symbol" w:hAnsi="Symbol"/>
    </w:rPr>
  </w:style>
  <w:style w:type="character" w:customStyle="1" w:styleId="WW8Num31z1">
    <w:name w:val="WW8Num31z1"/>
    <w:rsid w:val="003C1630"/>
    <w:rPr>
      <w:rFonts w:ascii="Courier New" w:hAnsi="Courier New" w:cs="Courier New"/>
    </w:rPr>
  </w:style>
  <w:style w:type="character" w:customStyle="1" w:styleId="WW8Num31z2">
    <w:name w:val="WW8Num31z2"/>
    <w:rsid w:val="003C1630"/>
    <w:rPr>
      <w:rFonts w:ascii="Wingdings" w:hAnsi="Wingdings"/>
    </w:rPr>
  </w:style>
  <w:style w:type="character" w:customStyle="1" w:styleId="WW8Num32z0">
    <w:name w:val="WW8Num32z0"/>
    <w:rsid w:val="003C1630"/>
    <w:rPr>
      <w:rFonts w:ascii="Symbol" w:hAnsi="Symbol"/>
    </w:rPr>
  </w:style>
  <w:style w:type="character" w:customStyle="1" w:styleId="WW8Num32z1">
    <w:name w:val="WW8Num32z1"/>
    <w:rsid w:val="003C1630"/>
    <w:rPr>
      <w:rFonts w:ascii="Courier New" w:hAnsi="Courier New" w:cs="Courier New"/>
    </w:rPr>
  </w:style>
  <w:style w:type="character" w:customStyle="1" w:styleId="WW8Num32z2">
    <w:name w:val="WW8Num32z2"/>
    <w:rsid w:val="003C1630"/>
    <w:rPr>
      <w:rFonts w:ascii="Wingdings" w:hAnsi="Wingdings"/>
    </w:rPr>
  </w:style>
  <w:style w:type="character" w:customStyle="1" w:styleId="WW8Num33z0">
    <w:name w:val="WW8Num33z0"/>
    <w:rsid w:val="003C1630"/>
    <w:rPr>
      <w:rFonts w:ascii="Symbol" w:hAnsi="Symbol"/>
    </w:rPr>
  </w:style>
  <w:style w:type="character" w:customStyle="1" w:styleId="WW8Num33z1">
    <w:name w:val="WW8Num33z1"/>
    <w:rsid w:val="003C1630"/>
    <w:rPr>
      <w:rFonts w:ascii="Courier New" w:hAnsi="Courier New" w:cs="Courier New"/>
    </w:rPr>
  </w:style>
  <w:style w:type="character" w:customStyle="1" w:styleId="WW8Num33z2">
    <w:name w:val="WW8Num33z2"/>
    <w:rsid w:val="003C1630"/>
    <w:rPr>
      <w:rFonts w:ascii="Wingdings" w:hAnsi="Wingdings"/>
    </w:rPr>
  </w:style>
  <w:style w:type="character" w:customStyle="1" w:styleId="WW8Num34z0">
    <w:name w:val="WW8Num34z0"/>
    <w:rsid w:val="003C1630"/>
    <w:rPr>
      <w:rFonts w:ascii="Wingdings" w:hAnsi="Wingdings"/>
    </w:rPr>
  </w:style>
  <w:style w:type="character" w:customStyle="1" w:styleId="WW8Num34z1">
    <w:name w:val="WW8Num34z1"/>
    <w:rsid w:val="003C1630"/>
    <w:rPr>
      <w:rFonts w:ascii="Courier New" w:hAnsi="Courier New" w:cs="Courier New"/>
    </w:rPr>
  </w:style>
  <w:style w:type="character" w:customStyle="1" w:styleId="WW8Num34z3">
    <w:name w:val="WW8Num34z3"/>
    <w:rsid w:val="003C1630"/>
    <w:rPr>
      <w:rFonts w:ascii="Symbol" w:hAnsi="Symbol"/>
    </w:rPr>
  </w:style>
  <w:style w:type="character" w:customStyle="1" w:styleId="WW8Num36z0">
    <w:name w:val="WW8Num36z0"/>
    <w:rsid w:val="003C1630"/>
    <w:rPr>
      <w:rFonts w:ascii="Wingdings" w:hAnsi="Wingdings"/>
    </w:rPr>
  </w:style>
  <w:style w:type="character" w:customStyle="1" w:styleId="WW8Num36z1">
    <w:name w:val="WW8Num36z1"/>
    <w:rsid w:val="003C1630"/>
    <w:rPr>
      <w:rFonts w:ascii="Courier New" w:hAnsi="Courier New" w:cs="Courier New"/>
    </w:rPr>
  </w:style>
  <w:style w:type="character" w:customStyle="1" w:styleId="WW8Num36z3">
    <w:name w:val="WW8Num36z3"/>
    <w:rsid w:val="003C1630"/>
    <w:rPr>
      <w:rFonts w:ascii="Symbol" w:hAnsi="Symbol"/>
    </w:rPr>
  </w:style>
  <w:style w:type="character" w:customStyle="1" w:styleId="WW8Num38z0">
    <w:name w:val="WW8Num38z0"/>
    <w:rsid w:val="003C1630"/>
    <w:rPr>
      <w:rFonts w:ascii="Symbol" w:hAnsi="Symbol"/>
    </w:rPr>
  </w:style>
  <w:style w:type="character" w:customStyle="1" w:styleId="WW8Num38z1">
    <w:name w:val="WW8Num38z1"/>
    <w:rsid w:val="003C1630"/>
    <w:rPr>
      <w:rFonts w:ascii="Courier New" w:hAnsi="Courier New" w:cs="Courier New"/>
    </w:rPr>
  </w:style>
  <w:style w:type="character" w:customStyle="1" w:styleId="WW8Num38z2">
    <w:name w:val="WW8Num38z2"/>
    <w:rsid w:val="003C1630"/>
    <w:rPr>
      <w:rFonts w:ascii="Wingdings" w:hAnsi="Wingdings"/>
    </w:rPr>
  </w:style>
  <w:style w:type="character" w:customStyle="1" w:styleId="WW8Num39z1">
    <w:name w:val="WW8Num39z1"/>
    <w:rsid w:val="003C1630"/>
    <w:rPr>
      <w:rFonts w:ascii="Courier New" w:hAnsi="Courier New"/>
      <w:sz w:val="20"/>
    </w:rPr>
  </w:style>
  <w:style w:type="character" w:customStyle="1" w:styleId="WW8Num39z2">
    <w:name w:val="WW8Num39z2"/>
    <w:rsid w:val="003C1630"/>
    <w:rPr>
      <w:rFonts w:ascii="Wingdings" w:hAnsi="Wingdings"/>
      <w:sz w:val="20"/>
    </w:rPr>
  </w:style>
  <w:style w:type="character" w:customStyle="1" w:styleId="WW8Num40z0">
    <w:name w:val="WW8Num40z0"/>
    <w:rsid w:val="003C1630"/>
    <w:rPr>
      <w:rFonts w:ascii="Wingdings" w:hAnsi="Wingdings"/>
      <w:color w:val="000000"/>
    </w:rPr>
  </w:style>
  <w:style w:type="character" w:customStyle="1" w:styleId="WW8Num40z1">
    <w:name w:val="WW8Num40z1"/>
    <w:rsid w:val="003C1630"/>
    <w:rPr>
      <w:rFonts w:ascii="Courier New" w:hAnsi="Courier New" w:cs="Courier New"/>
    </w:rPr>
  </w:style>
  <w:style w:type="character" w:customStyle="1" w:styleId="WW8Num40z2">
    <w:name w:val="WW8Num40z2"/>
    <w:rsid w:val="003C1630"/>
    <w:rPr>
      <w:rFonts w:ascii="Wingdings" w:hAnsi="Wingdings"/>
    </w:rPr>
  </w:style>
  <w:style w:type="character" w:customStyle="1" w:styleId="WW8Num40z3">
    <w:name w:val="WW8Num40z3"/>
    <w:rsid w:val="003C1630"/>
    <w:rPr>
      <w:rFonts w:ascii="Symbol" w:hAnsi="Symbol"/>
    </w:rPr>
  </w:style>
  <w:style w:type="character" w:customStyle="1" w:styleId="WW8Num43z0">
    <w:name w:val="WW8Num43z0"/>
    <w:rsid w:val="003C1630"/>
    <w:rPr>
      <w:rFonts w:ascii="Symbol" w:hAnsi="Symbol"/>
    </w:rPr>
  </w:style>
  <w:style w:type="character" w:customStyle="1" w:styleId="WW8Num43z1">
    <w:name w:val="WW8Num43z1"/>
    <w:rsid w:val="003C1630"/>
    <w:rPr>
      <w:rFonts w:ascii="Courier New" w:hAnsi="Courier New" w:cs="Courier New"/>
    </w:rPr>
  </w:style>
  <w:style w:type="character" w:customStyle="1" w:styleId="WW8Num43z2">
    <w:name w:val="WW8Num43z2"/>
    <w:rsid w:val="003C1630"/>
    <w:rPr>
      <w:rFonts w:ascii="Wingdings" w:hAnsi="Wingdings"/>
    </w:rPr>
  </w:style>
  <w:style w:type="character" w:customStyle="1" w:styleId="WW8Num45z0">
    <w:name w:val="WW8Num45z0"/>
    <w:rsid w:val="003C1630"/>
    <w:rPr>
      <w:rFonts w:ascii="Times New Roman" w:hAnsi="Times New Roman" w:cs="Times New Roman"/>
    </w:rPr>
  </w:style>
  <w:style w:type="character" w:customStyle="1" w:styleId="WW8Num46z0">
    <w:name w:val="WW8Num46z0"/>
    <w:rsid w:val="003C1630"/>
    <w:rPr>
      <w:i w:val="0"/>
      <w:color w:val="000000"/>
    </w:rPr>
  </w:style>
  <w:style w:type="character" w:customStyle="1" w:styleId="WW8NumSt9z0">
    <w:name w:val="WW8NumSt9z0"/>
    <w:rsid w:val="003C1630"/>
    <w:rPr>
      <w:rFonts w:ascii="Times New Roman" w:hAnsi="Times New Roman" w:cs="Times New Roman"/>
    </w:rPr>
  </w:style>
  <w:style w:type="character" w:customStyle="1" w:styleId="WW8NumSt11z0">
    <w:name w:val="WW8NumSt11z0"/>
    <w:rsid w:val="003C1630"/>
    <w:rPr>
      <w:rFonts w:ascii="Times New Roman" w:hAnsi="Times New Roman" w:cs="Times New Roman"/>
    </w:rPr>
  </w:style>
  <w:style w:type="character" w:customStyle="1" w:styleId="WW8NumSt14z0">
    <w:name w:val="WW8NumSt14z0"/>
    <w:rsid w:val="003C1630"/>
    <w:rPr>
      <w:rFonts w:ascii="Times New Roman" w:hAnsi="Times New Roman" w:cs="Times New Roman"/>
    </w:rPr>
  </w:style>
  <w:style w:type="character" w:customStyle="1" w:styleId="affffffffd">
    <w:name w:val="Маркеры списка"/>
    <w:rsid w:val="003C1630"/>
    <w:rPr>
      <w:rFonts w:ascii="StarSymbol" w:eastAsia="StarSymbol" w:hAnsi="StarSymbol" w:cs="StarSymbol"/>
      <w:sz w:val="18"/>
      <w:szCs w:val="18"/>
    </w:rPr>
  </w:style>
  <w:style w:type="character" w:customStyle="1" w:styleId="affffffffe">
    <w:name w:val="Символ нумерации"/>
    <w:rsid w:val="003C1630"/>
  </w:style>
  <w:style w:type="paragraph" w:customStyle="1" w:styleId="maintext">
    <w:name w:val="maintext"/>
    <w:basedOn w:val="a4"/>
    <w:rsid w:val="003C1630"/>
    <w:pPr>
      <w:suppressAutoHyphens/>
      <w:ind w:left="480" w:right="480"/>
      <w:jc w:val="both"/>
    </w:pPr>
    <w:rPr>
      <w:rFonts w:ascii="Arial" w:hAnsi="Arial" w:cs="Arial"/>
      <w:color w:val="202020"/>
      <w:sz w:val="20"/>
      <w:szCs w:val="20"/>
      <w:lang w:eastAsia="ar-SA"/>
    </w:rPr>
  </w:style>
  <w:style w:type="paragraph" w:customStyle="1" w:styleId="xl28">
    <w:name w:val="xl28"/>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lang w:eastAsia="ar-SA"/>
    </w:rPr>
  </w:style>
  <w:style w:type="paragraph" w:customStyle="1" w:styleId="xl29">
    <w:name w:val="xl2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1">
    <w:name w:val="xl31"/>
    <w:basedOn w:val="a4"/>
    <w:rsid w:val="003C1630"/>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ind w:firstLine="709"/>
      <w:jc w:val="both"/>
      <w:textAlignment w:val="center"/>
    </w:pPr>
    <w:rPr>
      <w:rFonts w:ascii="Arial Narrow" w:hAnsi="Arial Narrow"/>
      <w:b/>
      <w:bCs/>
      <w:color w:val="000000"/>
      <w:lang w:eastAsia="ar-SA"/>
    </w:rPr>
  </w:style>
  <w:style w:type="paragraph" w:customStyle="1" w:styleId="xl32">
    <w:name w:val="xl32"/>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lang w:eastAsia="ar-SA"/>
    </w:rPr>
  </w:style>
  <w:style w:type="paragraph" w:customStyle="1" w:styleId="xl33">
    <w:name w:val="xl33"/>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4">
    <w:name w:val="xl34"/>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5">
    <w:name w:val="xl35"/>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36">
    <w:name w:val="xl36"/>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b/>
      <w:bCs/>
      <w:color w:val="000000"/>
      <w:lang w:eastAsia="ar-SA"/>
    </w:rPr>
  </w:style>
  <w:style w:type="paragraph" w:customStyle="1" w:styleId="xl37">
    <w:name w:val="xl37"/>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color w:val="000000"/>
      <w:lang w:eastAsia="ar-SA"/>
    </w:rPr>
  </w:style>
  <w:style w:type="paragraph" w:customStyle="1" w:styleId="xl38">
    <w:name w:val="xl38"/>
    <w:basedOn w:val="a4"/>
    <w:rsid w:val="003C163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lang w:eastAsia="ar-SA"/>
    </w:rPr>
  </w:style>
  <w:style w:type="paragraph" w:customStyle="1" w:styleId="xl39">
    <w:name w:val="xl3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0">
    <w:name w:val="xl40"/>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1">
    <w:name w:val="xl41"/>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2">
    <w:name w:val="xl42"/>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3">
    <w:name w:val="xl43"/>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4">
    <w:name w:val="xl44"/>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5">
    <w:name w:val="xl45"/>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46">
    <w:name w:val="xl46"/>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47">
    <w:name w:val="xl47"/>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48">
    <w:name w:val="xl48"/>
    <w:basedOn w:val="a4"/>
    <w:rsid w:val="003C163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pPr>
    <w:rPr>
      <w:rFonts w:ascii="Arial Narrow" w:hAnsi="Arial Narrow"/>
      <w:b/>
      <w:bCs/>
      <w:color w:val="000000"/>
      <w:lang w:eastAsia="ar-SA"/>
    </w:rPr>
  </w:style>
  <w:style w:type="paragraph" w:customStyle="1" w:styleId="xl49">
    <w:name w:val="xl4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0">
    <w:name w:val="xl50"/>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1">
    <w:name w:val="xl51"/>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52">
    <w:name w:val="xl52"/>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CYR" w:hAnsi="Arial CYR" w:cs="Arial CYR"/>
      <w:color w:val="000000"/>
      <w:lang w:eastAsia="ar-SA"/>
    </w:rPr>
  </w:style>
  <w:style w:type="paragraph" w:customStyle="1" w:styleId="xl53">
    <w:name w:val="xl53"/>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4">
    <w:name w:val="xl54"/>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5">
    <w:name w:val="xl55"/>
    <w:basedOn w:val="a4"/>
    <w:rsid w:val="003C163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lang w:eastAsia="ar-SA"/>
    </w:rPr>
  </w:style>
  <w:style w:type="paragraph" w:customStyle="1" w:styleId="xl56">
    <w:name w:val="xl56"/>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lang w:eastAsia="ar-SA"/>
    </w:rPr>
  </w:style>
  <w:style w:type="paragraph" w:customStyle="1" w:styleId="xl57">
    <w:name w:val="xl57"/>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lang w:eastAsia="ar-SA"/>
    </w:rPr>
  </w:style>
  <w:style w:type="paragraph" w:customStyle="1" w:styleId="xl58">
    <w:name w:val="xl58"/>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9">
    <w:name w:val="xl5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60">
    <w:name w:val="xl60"/>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61">
    <w:name w:val="xl61"/>
    <w:basedOn w:val="a4"/>
    <w:rsid w:val="003C1630"/>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center"/>
    </w:pPr>
    <w:rPr>
      <w:rFonts w:ascii="Arial Narrow" w:hAnsi="Arial Narrow"/>
      <w:color w:val="000000"/>
      <w:lang w:eastAsia="ar-SA"/>
    </w:rPr>
  </w:style>
  <w:style w:type="paragraph" w:customStyle="1" w:styleId="xl62">
    <w:name w:val="xl62"/>
    <w:basedOn w:val="a4"/>
    <w:rsid w:val="003C1630"/>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lang w:eastAsia="ar-SA"/>
    </w:rPr>
  </w:style>
  <w:style w:type="paragraph" w:customStyle="1" w:styleId="centertext">
    <w:name w:val="centertext"/>
    <w:basedOn w:val="a4"/>
    <w:rsid w:val="003C1630"/>
    <w:pPr>
      <w:suppressAutoHyphens/>
      <w:ind w:firstLine="709"/>
      <w:jc w:val="center"/>
    </w:pPr>
    <w:rPr>
      <w:rFonts w:ascii="Arial" w:hAnsi="Arial" w:cs="Arial"/>
      <w:color w:val="202020"/>
      <w:sz w:val="20"/>
      <w:szCs w:val="20"/>
      <w:lang w:eastAsia="ar-SA"/>
    </w:rPr>
  </w:style>
  <w:style w:type="paragraph" w:customStyle="1" w:styleId="righttext1">
    <w:name w:val="righttext1"/>
    <w:basedOn w:val="a4"/>
    <w:rsid w:val="003C1630"/>
    <w:pPr>
      <w:suppressAutoHyphens/>
      <w:ind w:right="480"/>
      <w:jc w:val="right"/>
    </w:pPr>
    <w:rPr>
      <w:rFonts w:ascii="Arial" w:hAnsi="Arial" w:cs="Arial"/>
      <w:color w:val="202020"/>
      <w:sz w:val="20"/>
      <w:szCs w:val="20"/>
      <w:lang w:eastAsia="ar-SA"/>
    </w:rPr>
  </w:style>
  <w:style w:type="paragraph" w:customStyle="1" w:styleId="tabletextcenter">
    <w:name w:val="tabletextcenter"/>
    <w:basedOn w:val="a4"/>
    <w:rsid w:val="003C1630"/>
    <w:pPr>
      <w:suppressAutoHyphens/>
      <w:ind w:left="480" w:right="480"/>
      <w:jc w:val="center"/>
    </w:pPr>
    <w:rPr>
      <w:rFonts w:ascii="Arial" w:hAnsi="Arial" w:cs="Arial"/>
      <w:color w:val="202020"/>
      <w:sz w:val="20"/>
      <w:szCs w:val="20"/>
      <w:lang w:eastAsia="ar-SA"/>
    </w:rPr>
  </w:style>
  <w:style w:type="paragraph" w:customStyle="1" w:styleId="tabletextleft">
    <w:name w:val="tabletextleft"/>
    <w:basedOn w:val="a4"/>
    <w:rsid w:val="003C1630"/>
    <w:pPr>
      <w:suppressAutoHyphens/>
      <w:ind w:left="480" w:right="480"/>
      <w:jc w:val="both"/>
    </w:pPr>
    <w:rPr>
      <w:rFonts w:ascii="Arial" w:hAnsi="Arial" w:cs="Arial"/>
      <w:color w:val="202020"/>
      <w:sz w:val="20"/>
      <w:szCs w:val="20"/>
      <w:lang w:eastAsia="ar-SA"/>
    </w:rPr>
  </w:style>
  <w:style w:type="paragraph" w:customStyle="1" w:styleId="3f6">
    <w:name w:val="Обычный3"/>
    <w:rsid w:val="003C1630"/>
    <w:pPr>
      <w:suppressAutoHyphens/>
      <w:spacing w:before="100" w:after="100"/>
      <w:ind w:firstLine="709"/>
      <w:jc w:val="both"/>
    </w:pPr>
    <w:rPr>
      <w:rFonts w:ascii="Times New Roman" w:eastAsia="Arial" w:hAnsi="Times New Roman"/>
      <w:sz w:val="24"/>
      <w:lang w:eastAsia="ar-SA"/>
    </w:rPr>
  </w:style>
  <w:style w:type="paragraph" w:customStyle="1" w:styleId="maintitle">
    <w:name w:val="maintitle"/>
    <w:basedOn w:val="a4"/>
    <w:rsid w:val="003C1630"/>
    <w:pPr>
      <w:suppressAutoHyphens/>
      <w:spacing w:after="240"/>
      <w:ind w:firstLine="709"/>
      <w:jc w:val="center"/>
    </w:pPr>
    <w:rPr>
      <w:rFonts w:ascii="Arial" w:hAnsi="Arial" w:cs="Arial"/>
      <w:b/>
      <w:bCs/>
      <w:color w:val="008866"/>
      <w:sz w:val="20"/>
      <w:szCs w:val="20"/>
      <w:lang w:eastAsia="ar-SA"/>
    </w:rPr>
  </w:style>
  <w:style w:type="paragraph" w:customStyle="1" w:styleId="afffffffff">
    <w:name w:val="Внутренний адрес"/>
    <w:basedOn w:val="ac"/>
    <w:rsid w:val="003C1630"/>
    <w:pPr>
      <w:suppressAutoHyphens/>
      <w:spacing w:line="240" w:lineRule="atLeast"/>
      <w:ind w:firstLine="709"/>
      <w:jc w:val="both"/>
    </w:pPr>
    <w:rPr>
      <w:color w:val="000000"/>
      <w:kern w:val="1"/>
      <w:sz w:val="22"/>
      <w:lang w:eastAsia="ar-SA"/>
    </w:rPr>
  </w:style>
  <w:style w:type="character" w:customStyle="1" w:styleId="ConsPlusTitle0">
    <w:name w:val="ConsPlusTitle Знак"/>
    <w:basedOn w:val="a5"/>
    <w:link w:val="ConsPlusTitle"/>
    <w:rsid w:val="003C1630"/>
    <w:rPr>
      <w:rFonts w:ascii="Times New Roman" w:eastAsia="Times New Roman" w:hAnsi="Times New Roman"/>
      <w:b/>
      <w:bCs/>
      <w:sz w:val="28"/>
      <w:szCs w:val="28"/>
    </w:rPr>
  </w:style>
  <w:style w:type="paragraph" w:customStyle="1" w:styleId="style1a">
    <w:name w:val="style1"/>
    <w:basedOn w:val="a4"/>
    <w:rsid w:val="003C1630"/>
    <w:pPr>
      <w:suppressAutoHyphens/>
      <w:spacing w:before="280" w:after="280"/>
      <w:ind w:firstLine="709"/>
      <w:jc w:val="both"/>
    </w:pPr>
    <w:rPr>
      <w:color w:val="000000"/>
      <w:sz w:val="28"/>
      <w:szCs w:val="28"/>
      <w:lang w:eastAsia="ar-SA"/>
    </w:rPr>
  </w:style>
  <w:style w:type="paragraph" w:customStyle="1" w:styleId="afffffffff0">
    <w:name w:val="очистить формат"/>
    <w:basedOn w:val="afa"/>
    <w:rsid w:val="003C1630"/>
    <w:pPr>
      <w:suppressAutoHyphens/>
      <w:ind w:firstLine="709"/>
      <w:jc w:val="both"/>
    </w:pPr>
    <w:rPr>
      <w:rFonts w:ascii="Times New Roman" w:eastAsia="Times New Roman" w:hAnsi="Times New Roman"/>
      <w:color w:val="000000"/>
      <w:szCs w:val="24"/>
      <w:lang w:eastAsia="ar-SA"/>
    </w:rPr>
  </w:style>
  <w:style w:type="paragraph" w:customStyle="1" w:styleId="TableContents">
    <w:name w:val="Table Contents"/>
    <w:basedOn w:val="a4"/>
    <w:uiPriority w:val="99"/>
    <w:rsid w:val="003C1630"/>
    <w:pPr>
      <w:widowControl w:val="0"/>
      <w:suppressAutoHyphens/>
      <w:autoSpaceDE w:val="0"/>
      <w:ind w:firstLine="709"/>
      <w:jc w:val="both"/>
    </w:pPr>
    <w:rPr>
      <w:rFonts w:ascii="Arial" w:hAnsi="Arial"/>
      <w:color w:val="000000"/>
      <w:sz w:val="26"/>
      <w:szCs w:val="26"/>
      <w:lang w:eastAsia="ar-SA"/>
    </w:rPr>
  </w:style>
  <w:style w:type="character" w:customStyle="1" w:styleId="WW8Num29z1">
    <w:name w:val="WW8Num29z1"/>
    <w:rsid w:val="003C1630"/>
    <w:rPr>
      <w:rFonts w:ascii="Courier New" w:hAnsi="Courier New" w:cs="Courier New"/>
    </w:rPr>
  </w:style>
  <w:style w:type="character" w:customStyle="1" w:styleId="WW8Num29z3">
    <w:name w:val="WW8Num29z3"/>
    <w:rsid w:val="003C1630"/>
    <w:rPr>
      <w:rFonts w:ascii="Symbol" w:hAnsi="Symbol"/>
    </w:rPr>
  </w:style>
  <w:style w:type="character" w:customStyle="1" w:styleId="WW8Num31z3">
    <w:name w:val="WW8Num31z3"/>
    <w:rsid w:val="003C1630"/>
    <w:rPr>
      <w:rFonts w:ascii="Symbol" w:hAnsi="Symbol"/>
    </w:rPr>
  </w:style>
  <w:style w:type="paragraph" w:customStyle="1" w:styleId="afffffffff1">
    <w:name w:val="табл_строка"/>
    <w:basedOn w:val="ac"/>
    <w:rsid w:val="003C1630"/>
    <w:pPr>
      <w:spacing w:before="120"/>
      <w:ind w:firstLine="709"/>
      <w:jc w:val="center"/>
    </w:pPr>
    <w:rPr>
      <w:sz w:val="24"/>
    </w:rPr>
  </w:style>
  <w:style w:type="paragraph" w:customStyle="1" w:styleId="afffffffff2">
    <w:name w:val="Основной текст продолжение"/>
    <w:basedOn w:val="ac"/>
    <w:next w:val="ac"/>
    <w:rsid w:val="003C1630"/>
    <w:pPr>
      <w:spacing w:before="120"/>
      <w:ind w:firstLine="709"/>
      <w:jc w:val="both"/>
    </w:pPr>
    <w:rPr>
      <w:sz w:val="24"/>
    </w:rPr>
  </w:style>
  <w:style w:type="paragraph" w:customStyle="1" w:styleId="afffffffff3">
    <w:name w:val="А_табл"/>
    <w:link w:val="afffffffff4"/>
    <w:autoRedefine/>
    <w:rsid w:val="00D0038F"/>
    <w:pPr>
      <w:jc w:val="center"/>
    </w:pPr>
    <w:rPr>
      <w:rFonts w:ascii="Times New Roman" w:eastAsia="Times New Roman" w:hAnsi="Times New Roman"/>
      <w:sz w:val="24"/>
      <w:szCs w:val="24"/>
    </w:rPr>
  </w:style>
  <w:style w:type="character" w:customStyle="1" w:styleId="afffffffff4">
    <w:name w:val="А_табл Знак"/>
    <w:basedOn w:val="a5"/>
    <w:link w:val="afffffffff3"/>
    <w:rsid w:val="00D0038F"/>
    <w:rPr>
      <w:rFonts w:ascii="Times New Roman" w:eastAsia="Times New Roman" w:hAnsi="Times New Roman"/>
      <w:sz w:val="24"/>
      <w:szCs w:val="24"/>
    </w:rPr>
  </w:style>
  <w:style w:type="character" w:customStyle="1" w:styleId="WW-Absatz-Standardschriftart11">
    <w:name w:val="WW-Absatz-Standardschriftart11"/>
    <w:rsid w:val="003C1630"/>
  </w:style>
  <w:style w:type="character" w:customStyle="1" w:styleId="WW-Absatz-Standardschriftart111">
    <w:name w:val="WW-Absatz-Standardschriftart111"/>
    <w:rsid w:val="003C1630"/>
  </w:style>
  <w:style w:type="character" w:customStyle="1" w:styleId="WW-Absatz-Standardschriftart1111">
    <w:name w:val="WW-Absatz-Standardschriftart1111"/>
    <w:rsid w:val="003C1630"/>
  </w:style>
  <w:style w:type="character" w:customStyle="1" w:styleId="WW-Absatz-Standardschriftart11111">
    <w:name w:val="WW-Absatz-Standardschriftart11111"/>
    <w:rsid w:val="003C1630"/>
  </w:style>
  <w:style w:type="character" w:customStyle="1" w:styleId="WW-Absatz-Standardschriftart111111">
    <w:name w:val="WW-Absatz-Standardschriftart111111"/>
    <w:rsid w:val="003C1630"/>
  </w:style>
  <w:style w:type="paragraph" w:customStyle="1" w:styleId="48">
    <w:name w:val="Название4"/>
    <w:basedOn w:val="a4"/>
    <w:rsid w:val="003C1630"/>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49">
    <w:name w:val="Указатель4"/>
    <w:basedOn w:val="a4"/>
    <w:rsid w:val="003C1630"/>
    <w:pPr>
      <w:widowControl w:val="0"/>
      <w:suppressLineNumbers/>
      <w:suppressAutoHyphens/>
      <w:ind w:firstLine="709"/>
      <w:jc w:val="both"/>
    </w:pPr>
    <w:rPr>
      <w:rFonts w:ascii="Arial" w:eastAsia="Lucida Sans Unicode" w:hAnsi="Arial" w:cs="Tahoma"/>
      <w:kern w:val="1"/>
      <w:sz w:val="20"/>
      <w:lang w:eastAsia="ar-SA"/>
    </w:rPr>
  </w:style>
  <w:style w:type="paragraph" w:customStyle="1" w:styleId="3f7">
    <w:name w:val="Название3"/>
    <w:basedOn w:val="a4"/>
    <w:rsid w:val="003C1630"/>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2ff4">
    <w:name w:val="Название2"/>
    <w:basedOn w:val="a4"/>
    <w:rsid w:val="003C1630"/>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1fff4">
    <w:name w:val="Текст1"/>
    <w:basedOn w:val="a4"/>
    <w:rsid w:val="003C1630"/>
    <w:pPr>
      <w:ind w:firstLine="709"/>
      <w:jc w:val="both"/>
    </w:pPr>
    <w:rPr>
      <w:rFonts w:ascii="Courier New" w:hAnsi="Courier New" w:cs="Courier New"/>
      <w:sz w:val="20"/>
      <w:szCs w:val="20"/>
      <w:lang w:eastAsia="ar-SA"/>
    </w:rPr>
  </w:style>
  <w:style w:type="paragraph" w:customStyle="1" w:styleId="12Arial">
    <w:name w:val="Стиль Основной текст отчета 12 Arial"/>
    <w:basedOn w:val="ac"/>
    <w:uiPriority w:val="99"/>
    <w:rsid w:val="003C1630"/>
    <w:pPr>
      <w:suppressAutoHyphens/>
      <w:spacing w:line="100" w:lineRule="atLeast"/>
      <w:ind w:firstLine="709"/>
      <w:jc w:val="both"/>
    </w:pPr>
    <w:rPr>
      <w:rFonts w:cs="Arial"/>
      <w:color w:val="000000"/>
      <w:sz w:val="24"/>
      <w:szCs w:val="26"/>
      <w:lang w:eastAsia="ar-SA"/>
    </w:rPr>
  </w:style>
  <w:style w:type="paragraph" w:customStyle="1" w:styleId="-">
    <w:name w:val="Таблица-текст"/>
    <w:basedOn w:val="a4"/>
    <w:uiPriority w:val="99"/>
    <w:qFormat/>
    <w:rsid w:val="003C1630"/>
    <w:pPr>
      <w:suppressAutoHyphens/>
      <w:ind w:firstLine="709"/>
      <w:jc w:val="center"/>
    </w:pPr>
    <w:rPr>
      <w:color w:val="000000"/>
      <w:sz w:val="20"/>
      <w:lang w:eastAsia="ar-SA"/>
    </w:rPr>
  </w:style>
  <w:style w:type="paragraph" w:customStyle="1" w:styleId="-1">
    <w:name w:val="Список-1"/>
    <w:basedOn w:val="a4"/>
    <w:rsid w:val="003C1630"/>
    <w:pPr>
      <w:tabs>
        <w:tab w:val="num" w:pos="1069"/>
      </w:tabs>
      <w:suppressAutoHyphens/>
      <w:spacing w:after="60"/>
      <w:ind w:left="-4254" w:firstLine="709"/>
      <w:jc w:val="both"/>
    </w:pPr>
    <w:rPr>
      <w:color w:val="000000"/>
      <w:lang w:eastAsia="ar-SA"/>
    </w:rPr>
  </w:style>
  <w:style w:type="character" w:customStyle="1" w:styleId="FontStyle19">
    <w:name w:val="Font Style19"/>
    <w:basedOn w:val="a5"/>
    <w:uiPriority w:val="99"/>
    <w:rsid w:val="003C1630"/>
    <w:rPr>
      <w:rFonts w:ascii="Times New Roman" w:hAnsi="Times New Roman" w:cs="Times New Roman"/>
      <w:b/>
      <w:bCs/>
      <w:sz w:val="18"/>
      <w:szCs w:val="18"/>
    </w:rPr>
  </w:style>
  <w:style w:type="character" w:customStyle="1" w:styleId="FontStyle20">
    <w:name w:val="Font Style20"/>
    <w:basedOn w:val="a5"/>
    <w:uiPriority w:val="99"/>
    <w:rsid w:val="003C1630"/>
    <w:rPr>
      <w:rFonts w:ascii="Times New Roman" w:hAnsi="Times New Roman" w:cs="Times New Roman"/>
      <w:b/>
      <w:bCs/>
      <w:sz w:val="16"/>
      <w:szCs w:val="16"/>
    </w:rPr>
  </w:style>
  <w:style w:type="paragraph" w:customStyle="1" w:styleId="231">
    <w:name w:val="Основной текст 23"/>
    <w:basedOn w:val="a4"/>
    <w:rsid w:val="003C1630"/>
    <w:pPr>
      <w:overflowPunct w:val="0"/>
      <w:autoSpaceDE w:val="0"/>
      <w:autoSpaceDN w:val="0"/>
      <w:adjustRightInd w:val="0"/>
      <w:spacing w:after="120"/>
      <w:ind w:left="283"/>
      <w:textAlignment w:val="baseline"/>
    </w:pPr>
    <w:rPr>
      <w:sz w:val="20"/>
      <w:szCs w:val="20"/>
    </w:rPr>
  </w:style>
  <w:style w:type="character" w:customStyle="1" w:styleId="FontStyle114">
    <w:name w:val="Font Style114"/>
    <w:basedOn w:val="a5"/>
    <w:uiPriority w:val="99"/>
    <w:rsid w:val="003C1630"/>
    <w:rPr>
      <w:rFonts w:ascii="Times New Roman" w:hAnsi="Times New Roman" w:cs="Times New Roman"/>
      <w:b/>
      <w:bCs/>
      <w:sz w:val="12"/>
      <w:szCs w:val="12"/>
    </w:rPr>
  </w:style>
  <w:style w:type="character" w:customStyle="1" w:styleId="FontStyle161">
    <w:name w:val="Font Style161"/>
    <w:basedOn w:val="a5"/>
    <w:uiPriority w:val="99"/>
    <w:rsid w:val="003C1630"/>
    <w:rPr>
      <w:rFonts w:ascii="Times New Roman" w:hAnsi="Times New Roman" w:cs="Times New Roman"/>
      <w:sz w:val="24"/>
      <w:szCs w:val="24"/>
    </w:rPr>
  </w:style>
  <w:style w:type="character" w:customStyle="1" w:styleId="FontStyle155">
    <w:name w:val="Font Style155"/>
    <w:basedOn w:val="a5"/>
    <w:uiPriority w:val="99"/>
    <w:rsid w:val="003C1630"/>
    <w:rPr>
      <w:rFonts w:ascii="Times New Roman" w:hAnsi="Times New Roman" w:cs="Times New Roman"/>
      <w:b/>
      <w:bCs/>
      <w:sz w:val="22"/>
      <w:szCs w:val="22"/>
    </w:rPr>
  </w:style>
  <w:style w:type="paragraph" w:customStyle="1" w:styleId="Style85">
    <w:name w:val="Style85"/>
    <w:basedOn w:val="a4"/>
    <w:uiPriority w:val="99"/>
    <w:rsid w:val="003C1630"/>
    <w:pPr>
      <w:widowControl w:val="0"/>
      <w:autoSpaceDE w:val="0"/>
      <w:autoSpaceDN w:val="0"/>
      <w:adjustRightInd w:val="0"/>
      <w:spacing w:line="226" w:lineRule="exact"/>
      <w:ind w:firstLine="384"/>
    </w:pPr>
  </w:style>
  <w:style w:type="character" w:customStyle="1" w:styleId="FontStyle145">
    <w:name w:val="Font Style145"/>
    <w:basedOn w:val="a5"/>
    <w:uiPriority w:val="99"/>
    <w:rsid w:val="003C1630"/>
    <w:rPr>
      <w:rFonts w:ascii="Times New Roman" w:hAnsi="Times New Roman" w:cs="Times New Roman"/>
      <w:sz w:val="18"/>
      <w:szCs w:val="18"/>
    </w:rPr>
  </w:style>
  <w:style w:type="character" w:customStyle="1" w:styleId="FontStyle113">
    <w:name w:val="Font Style113"/>
    <w:basedOn w:val="a5"/>
    <w:uiPriority w:val="99"/>
    <w:rsid w:val="003C1630"/>
    <w:rPr>
      <w:rFonts w:ascii="Times New Roman" w:hAnsi="Times New Roman" w:cs="Times New Roman"/>
      <w:b/>
      <w:bCs/>
      <w:sz w:val="12"/>
      <w:szCs w:val="12"/>
    </w:rPr>
  </w:style>
  <w:style w:type="character" w:customStyle="1" w:styleId="FontStyle166">
    <w:name w:val="Font Style166"/>
    <w:basedOn w:val="a5"/>
    <w:uiPriority w:val="99"/>
    <w:rsid w:val="003C1630"/>
    <w:rPr>
      <w:rFonts w:ascii="Times New Roman" w:hAnsi="Times New Roman" w:cs="Times New Roman"/>
      <w:b/>
      <w:bCs/>
      <w:sz w:val="18"/>
      <w:szCs w:val="18"/>
    </w:rPr>
  </w:style>
  <w:style w:type="character" w:customStyle="1" w:styleId="shaded">
    <w:name w:val="shaded"/>
    <w:basedOn w:val="a5"/>
    <w:rsid w:val="003C1630"/>
  </w:style>
  <w:style w:type="paragraph" w:customStyle="1" w:styleId="contact">
    <w:name w:val="contact"/>
    <w:basedOn w:val="a4"/>
    <w:rsid w:val="003C1630"/>
    <w:pPr>
      <w:spacing w:before="100" w:beforeAutospacing="1" w:after="100" w:afterAutospacing="1"/>
    </w:pPr>
  </w:style>
  <w:style w:type="character" w:customStyle="1" w:styleId="address">
    <w:name w:val="address"/>
    <w:basedOn w:val="a5"/>
    <w:rsid w:val="003C1630"/>
  </w:style>
  <w:style w:type="paragraph" w:customStyle="1" w:styleId="bold">
    <w:name w:val="bold"/>
    <w:basedOn w:val="a4"/>
    <w:rsid w:val="003C1630"/>
    <w:pPr>
      <w:spacing w:before="100" w:beforeAutospacing="1" w:after="100" w:afterAutospacing="1"/>
    </w:pPr>
  </w:style>
  <w:style w:type="paragraph" w:customStyle="1" w:styleId="controls">
    <w:name w:val="controls"/>
    <w:basedOn w:val="a4"/>
    <w:rsid w:val="003C1630"/>
    <w:pPr>
      <w:spacing w:before="100" w:beforeAutospacing="1" w:after="100" w:afterAutospacing="1"/>
    </w:pPr>
  </w:style>
  <w:style w:type="character" w:customStyle="1" w:styleId="highlight">
    <w:name w:val="highlight"/>
    <w:basedOn w:val="a5"/>
    <w:rsid w:val="003C1630"/>
  </w:style>
  <w:style w:type="paragraph" w:customStyle="1" w:styleId="style270">
    <w:name w:val="style27"/>
    <w:basedOn w:val="a4"/>
    <w:rsid w:val="003C1630"/>
    <w:pPr>
      <w:spacing w:before="100" w:beforeAutospacing="1" w:after="100" w:afterAutospacing="1"/>
    </w:pPr>
  </w:style>
  <w:style w:type="character" w:customStyle="1" w:styleId="medium">
    <w:name w:val="medium"/>
    <w:basedOn w:val="a5"/>
    <w:rsid w:val="003C1630"/>
  </w:style>
  <w:style w:type="character" w:customStyle="1" w:styleId="mw-editsection">
    <w:name w:val="mw-editsection"/>
    <w:basedOn w:val="a5"/>
    <w:rsid w:val="003C1630"/>
  </w:style>
  <w:style w:type="character" w:customStyle="1" w:styleId="mw-editsection-bracket">
    <w:name w:val="mw-editsection-bracket"/>
    <w:basedOn w:val="a5"/>
    <w:rsid w:val="003C1630"/>
  </w:style>
  <w:style w:type="character" w:customStyle="1" w:styleId="mw-editsection-divider">
    <w:name w:val="mw-editsection-divider"/>
    <w:basedOn w:val="a5"/>
    <w:rsid w:val="003C1630"/>
  </w:style>
  <w:style w:type="paragraph" w:customStyle="1" w:styleId="Normal10-02">
    <w:name w:val="Normal + 10 пт полужирный По центру Слева:  -02 см Справ... Знак"/>
    <w:basedOn w:val="a4"/>
    <w:link w:val="Normal10-021"/>
    <w:rsid w:val="003C1630"/>
    <w:pPr>
      <w:ind w:left="-113" w:right="-113"/>
      <w:jc w:val="center"/>
    </w:pPr>
    <w:rPr>
      <w:b/>
      <w:bCs/>
      <w:sz w:val="20"/>
      <w:szCs w:val="20"/>
    </w:rPr>
  </w:style>
  <w:style w:type="character" w:customStyle="1" w:styleId="Normal10-021">
    <w:name w:val="Normal + 10 пт полужирный По центру Слева:  -02 см Справ... Знак Знак1"/>
    <w:link w:val="Normal10-02"/>
    <w:rsid w:val="003C1630"/>
    <w:rPr>
      <w:rFonts w:ascii="Times New Roman" w:eastAsia="Times New Roman" w:hAnsi="Times New Roman"/>
      <w:b/>
      <w:bCs/>
    </w:rPr>
  </w:style>
  <w:style w:type="paragraph" w:customStyle="1" w:styleId="Normal2">
    <w:name w:val="Normal Знак"/>
    <w:link w:val="Normal20"/>
    <w:rsid w:val="003C1630"/>
    <w:pPr>
      <w:snapToGrid w:val="0"/>
    </w:pPr>
    <w:rPr>
      <w:rFonts w:ascii="Times New Roman" w:eastAsia="Times New Roman" w:hAnsi="Times New Roman"/>
      <w:sz w:val="22"/>
    </w:rPr>
  </w:style>
  <w:style w:type="character" w:customStyle="1" w:styleId="Normal20">
    <w:name w:val="Normal Знак Знак2"/>
    <w:link w:val="Normal2"/>
    <w:rsid w:val="003C1630"/>
    <w:rPr>
      <w:rFonts w:ascii="Times New Roman" w:eastAsia="Times New Roman" w:hAnsi="Times New Roman"/>
      <w:sz w:val="22"/>
    </w:rPr>
  </w:style>
  <w:style w:type="character" w:customStyle="1" w:styleId="no-wikidata">
    <w:name w:val="no-wikidata"/>
    <w:basedOn w:val="a5"/>
    <w:rsid w:val="003C1630"/>
  </w:style>
  <w:style w:type="paragraph" w:customStyle="1" w:styleId="TableParagraph">
    <w:name w:val="Table Paragraph"/>
    <w:basedOn w:val="a4"/>
    <w:uiPriority w:val="1"/>
    <w:qFormat/>
    <w:rsid w:val="003C1630"/>
    <w:pPr>
      <w:widowControl w:val="0"/>
    </w:pPr>
    <w:rPr>
      <w:sz w:val="22"/>
      <w:szCs w:val="22"/>
      <w:lang w:val="en-US" w:eastAsia="en-US"/>
    </w:rPr>
  </w:style>
  <w:style w:type="numbering" w:customStyle="1" w:styleId="8">
    <w:name w:val="Стиль8"/>
    <w:uiPriority w:val="99"/>
    <w:rsid w:val="003C1630"/>
    <w:pPr>
      <w:numPr>
        <w:numId w:val="5"/>
      </w:numPr>
    </w:pPr>
  </w:style>
  <w:style w:type="paragraph" w:customStyle="1" w:styleId="afffffffff5">
    <w:name w:val="Обычный + по ширине"/>
    <w:basedOn w:val="a4"/>
    <w:link w:val="afffffffff6"/>
    <w:rsid w:val="003C1630"/>
    <w:pPr>
      <w:suppressAutoHyphens/>
      <w:spacing w:line="280" w:lineRule="exact"/>
      <w:ind w:firstLine="720"/>
      <w:jc w:val="both"/>
    </w:pPr>
    <w:rPr>
      <w:rFonts w:eastAsia="Calibri"/>
      <w:b/>
      <w:bCs/>
      <w:color w:val="000000"/>
      <w:lang w:eastAsia="ar-SA"/>
    </w:rPr>
  </w:style>
  <w:style w:type="character" w:customStyle="1" w:styleId="afffffffff6">
    <w:name w:val="Обычный + по ширине Знак"/>
    <w:basedOn w:val="a5"/>
    <w:link w:val="afffffffff5"/>
    <w:locked/>
    <w:rsid w:val="003C1630"/>
    <w:rPr>
      <w:rFonts w:ascii="Times New Roman" w:hAnsi="Times New Roman"/>
      <w:b/>
      <w:bCs/>
      <w:color w:val="000000"/>
      <w:sz w:val="24"/>
      <w:szCs w:val="24"/>
      <w:lang w:eastAsia="ar-SA"/>
    </w:rPr>
  </w:style>
  <w:style w:type="character" w:customStyle="1" w:styleId="1fff5">
    <w:name w:val="Гиперссылка1"/>
    <w:basedOn w:val="a5"/>
    <w:rsid w:val="003C1630"/>
  </w:style>
  <w:style w:type="paragraph" w:customStyle="1" w:styleId="article">
    <w:name w:val="article"/>
    <w:basedOn w:val="a4"/>
    <w:rsid w:val="003C1630"/>
    <w:pPr>
      <w:spacing w:before="100" w:beforeAutospacing="1" w:after="100" w:afterAutospacing="1"/>
    </w:pPr>
  </w:style>
  <w:style w:type="character" w:customStyle="1" w:styleId="nowrap">
    <w:name w:val="nowrap"/>
    <w:basedOn w:val="a5"/>
    <w:rsid w:val="003C1630"/>
  </w:style>
  <w:style w:type="paragraph" w:customStyle="1" w:styleId="217">
    <w:name w:val="Заголовок 21"/>
    <w:basedOn w:val="a4"/>
    <w:uiPriority w:val="1"/>
    <w:qFormat/>
    <w:rsid w:val="003C1630"/>
    <w:pPr>
      <w:widowControl w:val="0"/>
      <w:spacing w:before="183"/>
      <w:ind w:left="538" w:hanging="428"/>
      <w:outlineLvl w:val="2"/>
    </w:pPr>
    <w:rPr>
      <w:b/>
      <w:bCs/>
      <w:i/>
      <w:sz w:val="28"/>
      <w:szCs w:val="28"/>
      <w:lang w:val="en-US" w:eastAsia="en-US"/>
    </w:rPr>
  </w:style>
  <w:style w:type="paragraph" w:customStyle="1" w:styleId="Normal10-020">
    <w:name w:val="Normal + 10 пт полужирный По центру Слева:  -02 см Справ..."/>
    <w:basedOn w:val="a4"/>
    <w:uiPriority w:val="99"/>
    <w:rsid w:val="003C1630"/>
    <w:pPr>
      <w:ind w:left="-113" w:right="-113"/>
      <w:jc w:val="center"/>
    </w:pPr>
    <w:rPr>
      <w:b/>
      <w:bCs/>
      <w:sz w:val="20"/>
      <w:szCs w:val="20"/>
    </w:rPr>
  </w:style>
  <w:style w:type="character" w:customStyle="1" w:styleId="display-string">
    <w:name w:val="display-string"/>
    <w:basedOn w:val="a5"/>
    <w:rsid w:val="003C1630"/>
  </w:style>
  <w:style w:type="character" w:customStyle="1" w:styleId="Web10">
    <w:name w:val="Обычный (Web)1 Знак"/>
    <w:aliases w:val="Обычный (Web) Знак"/>
    <w:uiPriority w:val="99"/>
    <w:rsid w:val="003C1630"/>
    <w:rPr>
      <w:rFonts w:ascii="Arial" w:hAnsi="Arial" w:cs="Arial"/>
      <w:color w:val="202020"/>
      <w:lang w:eastAsia="ar-SA"/>
    </w:rPr>
  </w:style>
  <w:style w:type="character" w:customStyle="1" w:styleId="string">
    <w:name w:val="string"/>
    <w:basedOn w:val="a5"/>
    <w:rsid w:val="003C1630"/>
  </w:style>
  <w:style w:type="paragraph" w:customStyle="1" w:styleId="318">
    <w:name w:val="Заголовок 31"/>
    <w:basedOn w:val="a4"/>
    <w:uiPriority w:val="1"/>
    <w:qFormat/>
    <w:rsid w:val="003C1630"/>
    <w:pPr>
      <w:widowControl w:val="0"/>
      <w:ind w:left="118"/>
      <w:outlineLvl w:val="3"/>
    </w:pPr>
    <w:rPr>
      <w:b/>
      <w:bCs/>
      <w:sz w:val="26"/>
      <w:szCs w:val="26"/>
      <w:lang w:val="en-US" w:eastAsia="en-US"/>
    </w:rPr>
  </w:style>
  <w:style w:type="table" w:customStyle="1" w:styleId="TableNormal">
    <w:name w:val="Table Normal"/>
    <w:uiPriority w:val="2"/>
    <w:semiHidden/>
    <w:unhideWhenUsed/>
    <w:qFormat/>
    <w:rsid w:val="003C1630"/>
    <w:pPr>
      <w:widowControl w:val="0"/>
    </w:pPr>
    <w:rPr>
      <w:sz w:val="22"/>
      <w:szCs w:val="22"/>
      <w:lang w:val="en-US" w:eastAsia="en-US"/>
    </w:rPr>
    <w:tblPr>
      <w:tblInd w:w="0" w:type="dxa"/>
      <w:tblCellMar>
        <w:top w:w="0" w:type="dxa"/>
        <w:left w:w="0" w:type="dxa"/>
        <w:bottom w:w="0" w:type="dxa"/>
        <w:right w:w="0" w:type="dxa"/>
      </w:tblCellMar>
    </w:tblPr>
  </w:style>
  <w:style w:type="character" w:customStyle="1" w:styleId="FontStyle32">
    <w:name w:val="Font Style32"/>
    <w:uiPriority w:val="99"/>
    <w:rsid w:val="003C1630"/>
    <w:rPr>
      <w:rFonts w:ascii="Times New Roman" w:hAnsi="Times New Roman" w:cs="Times New Roman"/>
      <w:color w:val="000000"/>
      <w:sz w:val="26"/>
      <w:szCs w:val="26"/>
    </w:rPr>
  </w:style>
  <w:style w:type="character" w:customStyle="1" w:styleId="2Exact">
    <w:name w:val="Основной текст (2) Exact"/>
    <w:basedOn w:val="a5"/>
    <w:rsid w:val="003C1630"/>
    <w:rPr>
      <w:rFonts w:ascii="Times New Roman" w:eastAsia="Times New Roman" w:hAnsi="Times New Roman" w:cs="Times New Roman"/>
      <w:b w:val="0"/>
      <w:bCs w:val="0"/>
      <w:i w:val="0"/>
      <w:iCs w:val="0"/>
      <w:smallCaps w:val="0"/>
      <w:strike w:val="0"/>
      <w:sz w:val="26"/>
      <w:szCs w:val="26"/>
      <w:u w:val="none"/>
    </w:rPr>
  </w:style>
  <w:style w:type="character" w:customStyle="1" w:styleId="FontStyle150">
    <w:name w:val="Font Style150"/>
    <w:uiPriority w:val="99"/>
    <w:rsid w:val="004E2BA3"/>
    <w:rPr>
      <w:rFonts w:ascii="Times New Roman" w:hAnsi="Times New Roman" w:cs="Times New Roman"/>
      <w:i/>
      <w:iCs/>
      <w:color w:val="000000"/>
      <w:sz w:val="24"/>
      <w:szCs w:val="24"/>
    </w:rPr>
  </w:style>
  <w:style w:type="character" w:customStyle="1" w:styleId="FontStyle152">
    <w:name w:val="Font Style152"/>
    <w:uiPriority w:val="99"/>
    <w:rsid w:val="004E2BA3"/>
    <w:rPr>
      <w:rFonts w:ascii="Trebuchet MS" w:hAnsi="Trebuchet MS" w:cs="Trebuchet MS"/>
      <w:sz w:val="24"/>
      <w:szCs w:val="24"/>
    </w:rPr>
  </w:style>
  <w:style w:type="character" w:customStyle="1" w:styleId="FontStyle87">
    <w:name w:val="Font Style87"/>
    <w:uiPriority w:val="99"/>
    <w:rsid w:val="004E2BA3"/>
    <w:rPr>
      <w:rFonts w:ascii="Times New Roman" w:hAnsi="Times New Roman" w:cs="Times New Roman"/>
      <w:color w:val="000000"/>
      <w:sz w:val="26"/>
      <w:szCs w:val="26"/>
    </w:rPr>
  </w:style>
  <w:style w:type="character" w:customStyle="1" w:styleId="FontStyle88">
    <w:name w:val="Font Style88"/>
    <w:uiPriority w:val="99"/>
    <w:rsid w:val="004E2BA3"/>
    <w:rPr>
      <w:rFonts w:ascii="Times New Roman" w:hAnsi="Times New Roman" w:cs="Times New Roman"/>
      <w:color w:val="000000"/>
      <w:sz w:val="24"/>
      <w:szCs w:val="24"/>
    </w:rPr>
  </w:style>
  <w:style w:type="character" w:customStyle="1" w:styleId="date-display-single">
    <w:name w:val="date-display-single"/>
    <w:basedOn w:val="a5"/>
    <w:rsid w:val="004E2BA3"/>
  </w:style>
  <w:style w:type="character" w:customStyle="1" w:styleId="monument-name">
    <w:name w:val="monument-name"/>
    <w:basedOn w:val="a5"/>
    <w:rsid w:val="004E2BA3"/>
  </w:style>
  <w:style w:type="character" w:customStyle="1" w:styleId="vcard-edit-button">
    <w:name w:val="vcard-edit-button"/>
    <w:basedOn w:val="a5"/>
    <w:rsid w:val="004E2BA3"/>
  </w:style>
  <w:style w:type="paragraph" w:customStyle="1" w:styleId="afffffffff7">
    <w:name w:val="А_текст"/>
    <w:link w:val="afffffffff8"/>
    <w:autoRedefine/>
    <w:qFormat/>
    <w:rsid w:val="004E2BA3"/>
    <w:pPr>
      <w:spacing w:line="360" w:lineRule="auto"/>
      <w:ind w:firstLine="709"/>
      <w:jc w:val="right"/>
    </w:pPr>
    <w:rPr>
      <w:rFonts w:ascii="Times New Roman" w:eastAsia="Times New Roman" w:hAnsi="Times New Roman"/>
      <w:color w:val="000000"/>
      <w:sz w:val="28"/>
      <w:szCs w:val="28"/>
    </w:rPr>
  </w:style>
  <w:style w:type="character" w:customStyle="1" w:styleId="afffffffff8">
    <w:name w:val="А_текст Знак"/>
    <w:link w:val="afffffffff7"/>
    <w:rsid w:val="004E2BA3"/>
    <w:rPr>
      <w:rFonts w:ascii="Times New Roman" w:eastAsia="Times New Roman" w:hAnsi="Times New Roman"/>
      <w:color w:val="000000"/>
      <w:sz w:val="28"/>
      <w:szCs w:val="28"/>
    </w:rPr>
  </w:style>
  <w:style w:type="character" w:customStyle="1" w:styleId="58">
    <w:name w:val="Название5"/>
    <w:basedOn w:val="a5"/>
    <w:rsid w:val="004E2BA3"/>
  </w:style>
  <w:style w:type="character" w:customStyle="1" w:styleId="mark">
    <w:name w:val="mark"/>
    <w:basedOn w:val="a5"/>
    <w:rsid w:val="004E2BA3"/>
  </w:style>
  <w:style w:type="character" w:customStyle="1" w:styleId="max">
    <w:name w:val="max"/>
    <w:basedOn w:val="a5"/>
    <w:rsid w:val="004E2BA3"/>
  </w:style>
  <w:style w:type="character" w:customStyle="1" w:styleId="reviews-count">
    <w:name w:val="reviews-count"/>
    <w:basedOn w:val="a5"/>
    <w:rsid w:val="004E2BA3"/>
  </w:style>
  <w:style w:type="character" w:customStyle="1" w:styleId="click-enabled">
    <w:name w:val="click-enabled"/>
    <w:basedOn w:val="a5"/>
    <w:rsid w:val="004E2BA3"/>
  </w:style>
  <w:style w:type="paragraph" w:customStyle="1" w:styleId="66">
    <w:name w:val="Абзац списка6"/>
    <w:basedOn w:val="a4"/>
    <w:rsid w:val="00D01DAF"/>
    <w:pPr>
      <w:ind w:left="720"/>
    </w:pPr>
    <w:rPr>
      <w:rFonts w:eastAsia="Calibri"/>
    </w:rPr>
  </w:style>
  <w:style w:type="paragraph" w:customStyle="1" w:styleId="151">
    <w:name w:val="Знак Знак1 Знак5"/>
    <w:basedOn w:val="a4"/>
    <w:autoRedefine/>
    <w:rsid w:val="00325815"/>
    <w:pPr>
      <w:spacing w:after="160" w:line="240" w:lineRule="exact"/>
    </w:pPr>
    <w:rPr>
      <w:rFonts w:eastAsia="SimSun"/>
      <w:b/>
      <w:lang w:val="en-US" w:eastAsia="en-US"/>
    </w:rPr>
  </w:style>
  <w:style w:type="paragraph" w:customStyle="1" w:styleId="14f">
    <w:name w:val="Знак Знак1 Знак4"/>
    <w:basedOn w:val="a4"/>
    <w:autoRedefine/>
    <w:rsid w:val="007430BA"/>
    <w:pPr>
      <w:spacing w:after="160" w:line="240" w:lineRule="exact"/>
    </w:pPr>
    <w:rPr>
      <w:rFonts w:eastAsia="SimSun"/>
      <w:b/>
      <w:lang w:val="en-US" w:eastAsia="en-US"/>
    </w:rPr>
  </w:style>
  <w:style w:type="character" w:customStyle="1" w:styleId="1fff6">
    <w:name w:val="бпОсновной текст Знак1"/>
    <w:aliases w:val="Body Text Char Знак1,body text Знак1,Основной текст1 Знак1,Основной текст1 Знак"/>
    <w:locked/>
    <w:rsid w:val="00477153"/>
    <w:rPr>
      <w:color w:val="000000"/>
      <w:sz w:val="28"/>
    </w:rPr>
  </w:style>
  <w:style w:type="numbering" w:customStyle="1" w:styleId="1fff7">
    <w:name w:val="Нет списка1"/>
    <w:next w:val="a7"/>
    <w:semiHidden/>
    <w:rsid w:val="009F357E"/>
  </w:style>
  <w:style w:type="paragraph" w:customStyle="1" w:styleId="1fff8">
    <w:name w:val="Знак Знак Знак Знак1 Знак Знак Знак Знак Знак Знак"/>
    <w:basedOn w:val="a4"/>
    <w:rsid w:val="009F357E"/>
    <w:pPr>
      <w:widowControl w:val="0"/>
      <w:adjustRightInd w:val="0"/>
      <w:spacing w:after="160" w:line="240" w:lineRule="exact"/>
      <w:jc w:val="right"/>
    </w:pPr>
    <w:rPr>
      <w:sz w:val="20"/>
      <w:szCs w:val="20"/>
      <w:lang w:val="en-GB" w:eastAsia="en-US"/>
    </w:rPr>
  </w:style>
  <w:style w:type="paragraph" w:customStyle="1" w:styleId="afffffffff9">
    <w:name w:val="Знак Знак Знак Знак Знак Знак Знак Знак Знак"/>
    <w:basedOn w:val="a4"/>
    <w:rsid w:val="009F357E"/>
    <w:pPr>
      <w:spacing w:before="100" w:beforeAutospacing="1" w:after="100" w:afterAutospacing="1"/>
    </w:pPr>
    <w:rPr>
      <w:rFonts w:ascii="Tahoma" w:hAnsi="Tahoma" w:cs="Tahoma"/>
      <w:sz w:val="20"/>
      <w:szCs w:val="20"/>
      <w:lang w:val="en-US" w:eastAsia="en-US"/>
    </w:rPr>
  </w:style>
  <w:style w:type="character" w:customStyle="1" w:styleId="WW-Absatz-Standardschriftart1111111">
    <w:name w:val="WW-Absatz-Standardschriftart1111111"/>
    <w:rsid w:val="009F357E"/>
  </w:style>
  <w:style w:type="paragraph" w:customStyle="1" w:styleId="67">
    <w:name w:val="Знак Знак6"/>
    <w:basedOn w:val="a4"/>
    <w:rsid w:val="009F357E"/>
    <w:pPr>
      <w:spacing w:after="160" w:line="240" w:lineRule="exact"/>
    </w:pPr>
    <w:rPr>
      <w:rFonts w:ascii="Verdana" w:hAnsi="Verdana"/>
      <w:sz w:val="20"/>
      <w:szCs w:val="20"/>
      <w:lang w:val="en-US" w:eastAsia="en-US"/>
    </w:rPr>
  </w:style>
  <w:style w:type="paragraph" w:customStyle="1" w:styleId="afffffffffa">
    <w:name w:val="Заголовок статьи"/>
    <w:basedOn w:val="afffa"/>
    <w:next w:val="afffa"/>
    <w:rsid w:val="009F357E"/>
    <w:pPr>
      <w:adjustRightInd/>
      <w:ind w:left="1612" w:hanging="892"/>
      <w:jc w:val="both"/>
    </w:pPr>
    <w:rPr>
      <w:rFonts w:ascii="Arial" w:hAnsi="Arial" w:cs="Arial"/>
      <w:sz w:val="20"/>
      <w:szCs w:val="20"/>
    </w:rPr>
  </w:style>
  <w:style w:type="paragraph" w:customStyle="1" w:styleId="223">
    <w:name w:val="Основной текст с отступом 22"/>
    <w:basedOn w:val="a4"/>
    <w:rsid w:val="009F357E"/>
    <w:pPr>
      <w:widowControl w:val="0"/>
      <w:ind w:firstLine="720"/>
      <w:jc w:val="both"/>
    </w:pPr>
    <w:rPr>
      <w:sz w:val="28"/>
      <w:szCs w:val="20"/>
    </w:rPr>
  </w:style>
  <w:style w:type="paragraph" w:customStyle="1" w:styleId="1fff9">
    <w:name w:val="Номер1"/>
    <w:basedOn w:val="afffc"/>
    <w:rsid w:val="009F357E"/>
    <w:pPr>
      <w:widowControl w:val="0"/>
      <w:numPr>
        <w:ilvl w:val="1"/>
      </w:numPr>
      <w:tabs>
        <w:tab w:val="left" w:pos="357"/>
      </w:tabs>
      <w:adjustRightInd w:val="0"/>
      <w:spacing w:before="40" w:after="40" w:line="360" w:lineRule="atLeast"/>
      <w:ind w:left="357" w:hanging="357"/>
      <w:textAlignment w:val="baseline"/>
    </w:pPr>
    <w:rPr>
      <w:sz w:val="22"/>
      <w:lang w:eastAsia="ru-RU"/>
    </w:rPr>
  </w:style>
  <w:style w:type="numbering" w:customStyle="1" w:styleId="2ff5">
    <w:name w:val="Нет списка2"/>
    <w:next w:val="a7"/>
    <w:uiPriority w:val="99"/>
    <w:semiHidden/>
    <w:unhideWhenUsed/>
    <w:rsid w:val="009F357E"/>
  </w:style>
  <w:style w:type="paragraph" w:customStyle="1" w:styleId="ConsPlusTitlePage">
    <w:name w:val="ConsPlusTitlePage"/>
    <w:uiPriority w:val="99"/>
    <w:rsid w:val="009F357E"/>
    <w:pPr>
      <w:widowControl w:val="0"/>
      <w:autoSpaceDE w:val="0"/>
      <w:autoSpaceDN w:val="0"/>
    </w:pPr>
    <w:rPr>
      <w:rFonts w:ascii="Tahoma" w:eastAsia="Times New Roman" w:hAnsi="Tahoma" w:cs="Tahoma"/>
    </w:rPr>
  </w:style>
  <w:style w:type="paragraph" w:customStyle="1" w:styleId="ConsPlusJurTerm">
    <w:name w:val="ConsPlusJurTerm"/>
    <w:uiPriority w:val="99"/>
    <w:rsid w:val="009F357E"/>
    <w:pPr>
      <w:widowControl w:val="0"/>
      <w:autoSpaceDE w:val="0"/>
      <w:autoSpaceDN w:val="0"/>
    </w:pPr>
    <w:rPr>
      <w:rFonts w:ascii="Tahoma" w:eastAsia="Times New Roman" w:hAnsi="Tahoma" w:cs="Tahoma"/>
      <w:sz w:val="26"/>
    </w:rPr>
  </w:style>
  <w:style w:type="paragraph" w:customStyle="1" w:styleId="ConsPlusTextList">
    <w:name w:val="ConsPlusTextList"/>
    <w:uiPriority w:val="99"/>
    <w:rsid w:val="009F357E"/>
    <w:pPr>
      <w:widowControl w:val="0"/>
      <w:autoSpaceDE w:val="0"/>
      <w:autoSpaceDN w:val="0"/>
    </w:pPr>
    <w:rPr>
      <w:rFonts w:ascii="Arial" w:eastAsia="Times New Roman" w:hAnsi="Arial" w:cs="Arial"/>
    </w:rPr>
  </w:style>
  <w:style w:type="character" w:customStyle="1" w:styleId="referenceable">
    <w:name w:val="referenceable"/>
    <w:basedOn w:val="a5"/>
    <w:rsid w:val="009F357E"/>
  </w:style>
  <w:style w:type="character" w:styleId="afffffffffb">
    <w:name w:val="line number"/>
    <w:basedOn w:val="a5"/>
    <w:uiPriority w:val="99"/>
    <w:unhideWhenUsed/>
    <w:rsid w:val="009F357E"/>
  </w:style>
  <w:style w:type="paragraph" w:customStyle="1" w:styleId="75">
    <w:name w:val="Абзац списка7"/>
    <w:aliases w:val="ПАРАГРАФ,List Paragraph"/>
    <w:basedOn w:val="a4"/>
    <w:link w:val="ListParagraphChar1"/>
    <w:qFormat/>
    <w:rsid w:val="00E9273A"/>
    <w:pPr>
      <w:spacing w:line="276" w:lineRule="auto"/>
      <w:ind w:left="720" w:firstLine="709"/>
      <w:contextualSpacing/>
    </w:pPr>
    <w:rPr>
      <w:sz w:val="28"/>
      <w:szCs w:val="20"/>
    </w:rPr>
  </w:style>
  <w:style w:type="character" w:customStyle="1" w:styleId="1fffa">
    <w:name w:val="Неразрешенное упоминание1"/>
    <w:uiPriority w:val="99"/>
    <w:semiHidden/>
    <w:unhideWhenUsed/>
    <w:rsid w:val="00685A91"/>
    <w:rPr>
      <w:color w:val="605E5C"/>
      <w:shd w:val="clear" w:color="auto" w:fill="E1DFDD"/>
    </w:rPr>
  </w:style>
  <w:style w:type="paragraph" w:customStyle="1" w:styleId="FORMATTEXT0">
    <w:name w:val=".FORMATTEXT"/>
    <w:uiPriority w:val="99"/>
    <w:rsid w:val="00923F38"/>
    <w:pPr>
      <w:widowControl w:val="0"/>
      <w:autoSpaceDE w:val="0"/>
      <w:autoSpaceDN w:val="0"/>
      <w:adjustRightInd w:val="0"/>
    </w:pPr>
    <w:rPr>
      <w:rFonts w:ascii="Arial" w:eastAsia="Times New Roman" w:hAnsi="Arial" w:cs="Arial"/>
    </w:rPr>
  </w:style>
  <w:style w:type="character" w:customStyle="1" w:styleId="dropdown-user-namefirst-letter">
    <w:name w:val="dropdown-user-name__first-letter"/>
    <w:basedOn w:val="a5"/>
    <w:rsid w:val="00CC1FB0"/>
  </w:style>
  <w:style w:type="paragraph" w:customStyle="1" w:styleId="76">
    <w:name w:val="7"/>
    <w:basedOn w:val="a4"/>
    <w:next w:val="af2"/>
    <w:link w:val="afffffffffc"/>
    <w:qFormat/>
    <w:rsid w:val="00AA2753"/>
    <w:pPr>
      <w:ind w:left="-567"/>
      <w:jc w:val="center"/>
    </w:pPr>
    <w:rPr>
      <w:rFonts w:ascii="Calibri" w:eastAsia="Calibri" w:hAnsi="Calibri"/>
      <w:sz w:val="28"/>
      <w:szCs w:val="20"/>
    </w:rPr>
  </w:style>
  <w:style w:type="character" w:customStyle="1" w:styleId="afffffffffc">
    <w:name w:val="Название Знак"/>
    <w:link w:val="76"/>
    <w:rsid w:val="00AA2753"/>
    <w:rPr>
      <w:sz w:val="28"/>
    </w:rPr>
  </w:style>
  <w:style w:type="numbering" w:styleId="111111">
    <w:name w:val="Outline List 2"/>
    <w:basedOn w:val="a7"/>
    <w:uiPriority w:val="99"/>
    <w:unhideWhenUsed/>
    <w:rsid w:val="00AA2753"/>
    <w:pPr>
      <w:numPr>
        <w:numId w:val="12"/>
      </w:numPr>
    </w:pPr>
  </w:style>
  <w:style w:type="paragraph" w:customStyle="1" w:styleId="68">
    <w:name w:val="6"/>
    <w:basedOn w:val="a4"/>
    <w:next w:val="af2"/>
    <w:qFormat/>
    <w:rsid w:val="00790725"/>
    <w:pPr>
      <w:ind w:left="-567"/>
      <w:jc w:val="center"/>
    </w:pPr>
    <w:rPr>
      <w:sz w:val="28"/>
      <w:szCs w:val="20"/>
    </w:rPr>
  </w:style>
  <w:style w:type="character" w:customStyle="1" w:styleId="1fffb">
    <w:name w:val="Заголовок №1_"/>
    <w:link w:val="1fffc"/>
    <w:qFormat/>
    <w:rsid w:val="00D43EC0"/>
    <w:rPr>
      <w:b/>
      <w:bCs/>
      <w:sz w:val="28"/>
      <w:szCs w:val="28"/>
      <w:shd w:val="clear" w:color="auto" w:fill="FFFFFF"/>
    </w:rPr>
  </w:style>
  <w:style w:type="paragraph" w:customStyle="1" w:styleId="1fffc">
    <w:name w:val="Заголовок №1"/>
    <w:basedOn w:val="a4"/>
    <w:link w:val="1fffb"/>
    <w:qFormat/>
    <w:rsid w:val="00D43EC0"/>
    <w:pPr>
      <w:widowControl w:val="0"/>
      <w:shd w:val="clear" w:color="auto" w:fill="FFFFFF"/>
      <w:spacing w:before="420" w:after="60" w:line="0" w:lineRule="atLeast"/>
      <w:jc w:val="center"/>
      <w:outlineLvl w:val="0"/>
    </w:pPr>
    <w:rPr>
      <w:rFonts w:ascii="Calibri" w:eastAsia="Calibri" w:hAnsi="Calibri"/>
      <w:b/>
      <w:bCs/>
      <w:sz w:val="28"/>
      <w:szCs w:val="28"/>
    </w:rPr>
  </w:style>
  <w:style w:type="character" w:customStyle="1" w:styleId="295pt">
    <w:name w:val="Основной текст (2) + 9;5 pt;Полужирный"/>
    <w:qFormat/>
    <w:rsid w:val="00D43EC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3f8">
    <w:name w:val="Подпись к таблице (3)_"/>
    <w:link w:val="3f9"/>
    <w:qFormat/>
    <w:rsid w:val="00D43EC0"/>
    <w:rPr>
      <w:rFonts w:ascii="Trebuchet MS" w:eastAsia="Trebuchet MS" w:hAnsi="Trebuchet MS" w:cs="Trebuchet MS"/>
      <w:b/>
      <w:bCs/>
      <w:i/>
      <w:iCs/>
      <w:sz w:val="19"/>
      <w:szCs w:val="19"/>
      <w:shd w:val="clear" w:color="auto" w:fill="FFFFFF"/>
    </w:rPr>
  </w:style>
  <w:style w:type="paragraph" w:customStyle="1" w:styleId="3f9">
    <w:name w:val="Подпись к таблице (3)"/>
    <w:basedOn w:val="a4"/>
    <w:link w:val="3f8"/>
    <w:qFormat/>
    <w:rsid w:val="00D43EC0"/>
    <w:pPr>
      <w:widowControl w:val="0"/>
      <w:shd w:val="clear" w:color="auto" w:fill="FFFFFF"/>
      <w:spacing w:line="288" w:lineRule="exact"/>
      <w:jc w:val="both"/>
    </w:pPr>
    <w:rPr>
      <w:rFonts w:ascii="Trebuchet MS" w:eastAsia="Trebuchet MS" w:hAnsi="Trebuchet MS" w:cs="Trebuchet MS"/>
      <w:b/>
      <w:bCs/>
      <w:i/>
      <w:iCs/>
      <w:sz w:val="19"/>
      <w:szCs w:val="19"/>
    </w:rPr>
  </w:style>
  <w:style w:type="character" w:customStyle="1" w:styleId="69">
    <w:name w:val="Основной текст (6)"/>
    <w:qFormat/>
    <w:rsid w:val="000C67CB"/>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6a">
    <w:name w:val="Основной текст (6) + Не курсив"/>
    <w:qFormat/>
    <w:rsid w:val="000C67CB"/>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77">
    <w:name w:val="Основной текст (7)_"/>
    <w:link w:val="78"/>
    <w:qFormat/>
    <w:rsid w:val="000C67CB"/>
    <w:rPr>
      <w:b/>
      <w:bCs/>
      <w:shd w:val="clear" w:color="auto" w:fill="FFFFFF"/>
    </w:rPr>
  </w:style>
  <w:style w:type="paragraph" w:customStyle="1" w:styleId="78">
    <w:name w:val="Основной текст (7)"/>
    <w:basedOn w:val="a4"/>
    <w:link w:val="77"/>
    <w:qFormat/>
    <w:rsid w:val="000C67CB"/>
    <w:pPr>
      <w:widowControl w:val="0"/>
      <w:shd w:val="clear" w:color="auto" w:fill="FFFFFF"/>
      <w:spacing w:line="250" w:lineRule="exact"/>
      <w:jc w:val="both"/>
    </w:pPr>
    <w:rPr>
      <w:rFonts w:ascii="Calibri" w:eastAsia="Calibri" w:hAnsi="Calibri"/>
      <w:b/>
      <w:bCs/>
      <w:sz w:val="20"/>
      <w:szCs w:val="20"/>
    </w:rPr>
  </w:style>
  <w:style w:type="paragraph" w:styleId="2">
    <w:name w:val="List Bullet 2"/>
    <w:basedOn w:val="a4"/>
    <w:uiPriority w:val="99"/>
    <w:unhideWhenUsed/>
    <w:rsid w:val="00752748"/>
    <w:pPr>
      <w:numPr>
        <w:numId w:val="6"/>
      </w:numPr>
      <w:tabs>
        <w:tab w:val="clear" w:pos="643"/>
        <w:tab w:val="num" w:pos="1080"/>
      </w:tabs>
      <w:ind w:left="1080"/>
      <w:contextualSpacing/>
    </w:pPr>
  </w:style>
  <w:style w:type="character" w:customStyle="1" w:styleId="markedcontent">
    <w:name w:val="markedcontent"/>
    <w:basedOn w:val="a5"/>
    <w:rsid w:val="00A73501"/>
  </w:style>
  <w:style w:type="paragraph" w:customStyle="1" w:styleId="3fa">
    <w:name w:val="Основной текст3"/>
    <w:basedOn w:val="a4"/>
    <w:rsid w:val="00A73501"/>
    <w:pPr>
      <w:widowControl w:val="0"/>
      <w:shd w:val="clear" w:color="auto" w:fill="FFFFFF"/>
      <w:spacing w:before="660" w:after="240" w:line="0" w:lineRule="atLeast"/>
      <w:jc w:val="center"/>
    </w:pPr>
    <w:rPr>
      <w:sz w:val="27"/>
      <w:szCs w:val="27"/>
    </w:rPr>
  </w:style>
  <w:style w:type="paragraph" w:customStyle="1" w:styleId="msonormal0">
    <w:name w:val="msonormal"/>
    <w:basedOn w:val="a4"/>
    <w:rsid w:val="004F7DCE"/>
    <w:pPr>
      <w:spacing w:before="100" w:beforeAutospacing="1" w:after="100" w:afterAutospacing="1"/>
    </w:pPr>
  </w:style>
  <w:style w:type="paragraph" w:customStyle="1" w:styleId="xl160">
    <w:name w:val="xl160"/>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61">
    <w:name w:val="xl161"/>
    <w:basedOn w:val="a4"/>
    <w:rsid w:val="0008674D"/>
    <w:pPr>
      <w:pBdr>
        <w:top w:val="single" w:sz="4" w:space="0" w:color="auto"/>
        <w:bottom w:val="single" w:sz="4" w:space="0" w:color="auto"/>
        <w:right w:val="single" w:sz="8" w:space="0" w:color="auto"/>
      </w:pBdr>
      <w:spacing w:before="100" w:beforeAutospacing="1" w:after="100" w:afterAutospacing="1"/>
    </w:pPr>
    <w:rPr>
      <w:b/>
      <w:bCs/>
      <w:i/>
      <w:iCs/>
      <w:sz w:val="16"/>
      <w:szCs w:val="16"/>
    </w:rPr>
  </w:style>
  <w:style w:type="paragraph" w:customStyle="1" w:styleId="xl162">
    <w:name w:val="xl162"/>
    <w:basedOn w:val="a4"/>
    <w:rsid w:val="0008674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163">
    <w:name w:val="xl163"/>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164">
    <w:name w:val="xl164"/>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16"/>
      <w:szCs w:val="16"/>
    </w:rPr>
  </w:style>
  <w:style w:type="paragraph" w:customStyle="1" w:styleId="xl165">
    <w:name w:val="xl165"/>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66">
    <w:name w:val="xl166"/>
    <w:basedOn w:val="a4"/>
    <w:rsid w:val="0008674D"/>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67">
    <w:name w:val="xl167"/>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68">
    <w:name w:val="xl168"/>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69">
    <w:name w:val="xl169"/>
    <w:basedOn w:val="a4"/>
    <w:rsid w:val="0008674D"/>
    <w:pPr>
      <w:spacing w:before="100" w:beforeAutospacing="1" w:after="100" w:afterAutospacing="1"/>
    </w:pPr>
    <w:rPr>
      <w:rFonts w:ascii="Arial CYR" w:hAnsi="Arial CYR" w:cs="Arial CYR"/>
      <w:sz w:val="16"/>
      <w:szCs w:val="16"/>
    </w:rPr>
  </w:style>
  <w:style w:type="paragraph" w:customStyle="1" w:styleId="xl170">
    <w:name w:val="xl170"/>
    <w:basedOn w:val="a4"/>
    <w:rsid w:val="0008674D"/>
    <w:pPr>
      <w:spacing w:before="100" w:beforeAutospacing="1" w:after="100" w:afterAutospacing="1"/>
    </w:pPr>
    <w:rPr>
      <w:rFonts w:ascii="Arial CYR" w:hAnsi="Arial CYR" w:cs="Arial CYR"/>
      <w:sz w:val="16"/>
      <w:szCs w:val="16"/>
    </w:rPr>
  </w:style>
  <w:style w:type="paragraph" w:customStyle="1" w:styleId="xl171">
    <w:name w:val="xl171"/>
    <w:basedOn w:val="a4"/>
    <w:rsid w:val="0008674D"/>
    <w:pPr>
      <w:pBdr>
        <w:top w:val="single" w:sz="8"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172">
    <w:name w:val="xl172"/>
    <w:basedOn w:val="a4"/>
    <w:rsid w:val="0008674D"/>
    <w:pPr>
      <w:pBdr>
        <w:top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73">
    <w:name w:val="xl173"/>
    <w:basedOn w:val="a4"/>
    <w:rsid w:val="0008674D"/>
    <w:pPr>
      <w:pBdr>
        <w:top w:val="single" w:sz="4" w:space="0" w:color="auto"/>
        <w:left w:val="single" w:sz="8" w:space="0" w:color="auto"/>
        <w:bottom w:val="single" w:sz="8" w:space="0" w:color="auto"/>
        <w:right w:val="single" w:sz="4" w:space="0" w:color="auto"/>
      </w:pBdr>
      <w:spacing w:before="100" w:beforeAutospacing="1" w:after="100" w:afterAutospacing="1"/>
    </w:pPr>
    <w:rPr>
      <w:sz w:val="16"/>
      <w:szCs w:val="16"/>
    </w:rPr>
  </w:style>
  <w:style w:type="paragraph" w:customStyle="1" w:styleId="xl174">
    <w:name w:val="xl174"/>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75">
    <w:name w:val="xl175"/>
    <w:basedOn w:val="a4"/>
    <w:rsid w:val="0008674D"/>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76">
    <w:name w:val="xl176"/>
    <w:basedOn w:val="a4"/>
    <w:rsid w:val="0008674D"/>
    <w:pPr>
      <w:spacing w:before="100" w:beforeAutospacing="1" w:after="100" w:afterAutospacing="1"/>
    </w:pPr>
    <w:rPr>
      <w:sz w:val="16"/>
      <w:szCs w:val="16"/>
    </w:rPr>
  </w:style>
  <w:style w:type="paragraph" w:customStyle="1" w:styleId="xl177">
    <w:name w:val="xl177"/>
    <w:basedOn w:val="a4"/>
    <w:rsid w:val="0008674D"/>
    <w:pPr>
      <w:pBdr>
        <w:top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78">
    <w:name w:val="xl178"/>
    <w:basedOn w:val="a4"/>
    <w:rsid w:val="0008674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79">
    <w:name w:val="xl179"/>
    <w:basedOn w:val="a4"/>
    <w:rsid w:val="0008674D"/>
    <w:pPr>
      <w:pBdr>
        <w:top w:val="single" w:sz="8" w:space="0" w:color="auto"/>
        <w:left w:val="single" w:sz="4" w:space="0" w:color="auto"/>
        <w:bottom w:val="single" w:sz="8" w:space="0" w:color="auto"/>
        <w:right w:val="single" w:sz="4" w:space="0" w:color="auto"/>
      </w:pBdr>
      <w:spacing w:before="100" w:beforeAutospacing="1" w:after="100" w:afterAutospacing="1"/>
    </w:pPr>
    <w:rPr>
      <w:b/>
      <w:bCs/>
      <w:sz w:val="16"/>
      <w:szCs w:val="16"/>
    </w:rPr>
  </w:style>
  <w:style w:type="paragraph" w:customStyle="1" w:styleId="xl180">
    <w:name w:val="xl180"/>
    <w:basedOn w:val="a4"/>
    <w:rsid w:val="0008674D"/>
    <w:pPr>
      <w:pBdr>
        <w:top w:val="single" w:sz="8" w:space="0" w:color="auto"/>
        <w:bottom w:val="single" w:sz="8" w:space="0" w:color="auto"/>
        <w:right w:val="single" w:sz="4" w:space="0" w:color="auto"/>
      </w:pBdr>
      <w:spacing w:before="100" w:beforeAutospacing="1" w:after="100" w:afterAutospacing="1"/>
      <w:jc w:val="right"/>
    </w:pPr>
    <w:rPr>
      <w:b/>
      <w:bCs/>
      <w:sz w:val="16"/>
      <w:szCs w:val="16"/>
    </w:rPr>
  </w:style>
  <w:style w:type="paragraph" w:customStyle="1" w:styleId="xl181">
    <w:name w:val="xl181"/>
    <w:basedOn w:val="a4"/>
    <w:rsid w:val="0008674D"/>
    <w:pPr>
      <w:spacing w:before="100" w:beforeAutospacing="1" w:after="100" w:afterAutospacing="1"/>
      <w:jc w:val="center"/>
    </w:pPr>
    <w:rPr>
      <w:sz w:val="16"/>
      <w:szCs w:val="16"/>
    </w:rPr>
  </w:style>
  <w:style w:type="paragraph" w:customStyle="1" w:styleId="xl182">
    <w:name w:val="xl182"/>
    <w:basedOn w:val="a4"/>
    <w:rsid w:val="0008674D"/>
    <w:pPr>
      <w:pBdr>
        <w:bottom w:val="single" w:sz="4" w:space="0" w:color="auto"/>
      </w:pBdr>
      <w:spacing w:before="100" w:beforeAutospacing="1" w:after="100" w:afterAutospacing="1"/>
    </w:pPr>
  </w:style>
  <w:style w:type="paragraph" w:customStyle="1" w:styleId="xl183">
    <w:name w:val="xl183"/>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84">
    <w:name w:val="xl184"/>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85">
    <w:name w:val="xl185"/>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86">
    <w:name w:val="xl186"/>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87">
    <w:name w:val="xl187"/>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188">
    <w:name w:val="xl188"/>
    <w:basedOn w:val="a4"/>
    <w:rsid w:val="0008674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89">
    <w:name w:val="xl189"/>
    <w:basedOn w:val="a4"/>
    <w:rsid w:val="0008674D"/>
    <w:pPr>
      <w:pBdr>
        <w:top w:val="single" w:sz="4" w:space="0" w:color="auto"/>
        <w:bottom w:val="single" w:sz="4" w:space="0" w:color="auto"/>
        <w:right w:val="single" w:sz="8" w:space="0" w:color="auto"/>
      </w:pBdr>
      <w:spacing w:before="100" w:beforeAutospacing="1" w:after="100" w:afterAutospacing="1"/>
    </w:pPr>
    <w:rPr>
      <w:b/>
      <w:bCs/>
      <w:sz w:val="16"/>
      <w:szCs w:val="16"/>
    </w:rPr>
  </w:style>
  <w:style w:type="paragraph" w:customStyle="1" w:styleId="xl190">
    <w:name w:val="xl190"/>
    <w:basedOn w:val="a4"/>
    <w:rsid w:val="0008674D"/>
    <w:pPr>
      <w:pBdr>
        <w:top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191">
    <w:name w:val="xl191"/>
    <w:basedOn w:val="a4"/>
    <w:rsid w:val="0008674D"/>
    <w:pPr>
      <w:pBdr>
        <w:top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192">
    <w:name w:val="xl192"/>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193">
    <w:name w:val="xl193"/>
    <w:basedOn w:val="a4"/>
    <w:rsid w:val="0008674D"/>
    <w:pPr>
      <w:pBdr>
        <w:top w:val="single" w:sz="4" w:space="0" w:color="auto"/>
        <w:bottom w:val="single" w:sz="4" w:space="0" w:color="auto"/>
        <w:right w:val="single" w:sz="8" w:space="0" w:color="auto"/>
      </w:pBdr>
      <w:spacing w:before="100" w:beforeAutospacing="1" w:after="100" w:afterAutospacing="1"/>
    </w:pPr>
    <w:rPr>
      <w:b/>
      <w:bCs/>
      <w:sz w:val="16"/>
      <w:szCs w:val="16"/>
    </w:rPr>
  </w:style>
  <w:style w:type="paragraph" w:customStyle="1" w:styleId="xl194">
    <w:name w:val="xl194"/>
    <w:basedOn w:val="a4"/>
    <w:rsid w:val="0008674D"/>
    <w:pPr>
      <w:pBdr>
        <w:top w:val="single" w:sz="4" w:space="0" w:color="auto"/>
        <w:bottom w:val="single" w:sz="4" w:space="0" w:color="auto"/>
      </w:pBdr>
      <w:spacing w:before="100" w:beforeAutospacing="1" w:after="100" w:afterAutospacing="1"/>
    </w:pPr>
    <w:rPr>
      <w:b/>
      <w:bCs/>
      <w:sz w:val="16"/>
      <w:szCs w:val="16"/>
    </w:rPr>
  </w:style>
  <w:style w:type="paragraph" w:customStyle="1" w:styleId="xl195">
    <w:name w:val="xl195"/>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96">
    <w:name w:val="xl196"/>
    <w:basedOn w:val="a4"/>
    <w:rsid w:val="0008674D"/>
    <w:pPr>
      <w:pBdr>
        <w:top w:val="single" w:sz="4" w:space="0" w:color="auto"/>
        <w:bottom w:val="single" w:sz="4" w:space="0" w:color="auto"/>
      </w:pBdr>
      <w:spacing w:before="100" w:beforeAutospacing="1" w:after="100" w:afterAutospacing="1"/>
      <w:ind w:firstLineChars="100" w:firstLine="100"/>
    </w:pPr>
    <w:rPr>
      <w:b/>
      <w:bCs/>
      <w:sz w:val="16"/>
      <w:szCs w:val="16"/>
    </w:rPr>
  </w:style>
  <w:style w:type="paragraph" w:customStyle="1" w:styleId="xl197">
    <w:name w:val="xl197"/>
    <w:basedOn w:val="a4"/>
    <w:rsid w:val="0008674D"/>
    <w:pPr>
      <w:pBdr>
        <w:top w:val="single" w:sz="4" w:space="0" w:color="auto"/>
        <w:bottom w:val="single" w:sz="4" w:space="0" w:color="auto"/>
      </w:pBdr>
      <w:spacing w:before="100" w:beforeAutospacing="1" w:after="100" w:afterAutospacing="1"/>
    </w:pPr>
    <w:rPr>
      <w:b/>
      <w:bCs/>
      <w:sz w:val="16"/>
      <w:szCs w:val="16"/>
    </w:rPr>
  </w:style>
  <w:style w:type="paragraph" w:customStyle="1" w:styleId="xl198">
    <w:name w:val="xl198"/>
    <w:basedOn w:val="a4"/>
    <w:rsid w:val="0008674D"/>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199">
    <w:name w:val="xl199"/>
    <w:basedOn w:val="a4"/>
    <w:rsid w:val="0008674D"/>
    <w:pPr>
      <w:pBdr>
        <w:top w:val="single" w:sz="4" w:space="0" w:color="auto"/>
        <w:bottom w:val="single" w:sz="4" w:space="0" w:color="auto"/>
      </w:pBdr>
      <w:spacing w:before="100" w:beforeAutospacing="1" w:after="100" w:afterAutospacing="1"/>
      <w:jc w:val="center"/>
    </w:pPr>
    <w:rPr>
      <w:sz w:val="16"/>
      <w:szCs w:val="16"/>
    </w:rPr>
  </w:style>
  <w:style w:type="paragraph" w:customStyle="1" w:styleId="xl200">
    <w:name w:val="xl200"/>
    <w:basedOn w:val="a4"/>
    <w:rsid w:val="0008674D"/>
    <w:pPr>
      <w:pBdr>
        <w:top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01">
    <w:name w:val="xl201"/>
    <w:basedOn w:val="a4"/>
    <w:rsid w:val="0008674D"/>
    <w:pPr>
      <w:pBdr>
        <w:top w:val="single" w:sz="4" w:space="0" w:color="auto"/>
        <w:left w:val="single" w:sz="4" w:space="0" w:color="auto"/>
        <w:bottom w:val="single" w:sz="4" w:space="0" w:color="auto"/>
      </w:pBdr>
      <w:spacing w:before="100" w:beforeAutospacing="1" w:after="100" w:afterAutospacing="1"/>
      <w:jc w:val="center"/>
    </w:pPr>
    <w:rPr>
      <w:b/>
      <w:bCs/>
      <w:i/>
      <w:iCs/>
      <w:sz w:val="16"/>
      <w:szCs w:val="16"/>
    </w:rPr>
  </w:style>
  <w:style w:type="paragraph" w:customStyle="1" w:styleId="xl202">
    <w:name w:val="xl202"/>
    <w:basedOn w:val="a4"/>
    <w:rsid w:val="0008674D"/>
    <w:pPr>
      <w:pBdr>
        <w:top w:val="single" w:sz="4" w:space="0" w:color="auto"/>
        <w:bottom w:val="single" w:sz="4" w:space="0" w:color="auto"/>
      </w:pBdr>
      <w:spacing w:before="100" w:beforeAutospacing="1" w:after="100" w:afterAutospacing="1"/>
      <w:jc w:val="center"/>
    </w:pPr>
    <w:rPr>
      <w:b/>
      <w:bCs/>
      <w:i/>
      <w:iCs/>
      <w:sz w:val="16"/>
      <w:szCs w:val="16"/>
    </w:rPr>
  </w:style>
  <w:style w:type="paragraph" w:customStyle="1" w:styleId="xl203">
    <w:name w:val="xl203"/>
    <w:basedOn w:val="a4"/>
    <w:rsid w:val="0008674D"/>
    <w:pPr>
      <w:pBdr>
        <w:top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204">
    <w:name w:val="xl204"/>
    <w:basedOn w:val="a4"/>
    <w:rsid w:val="0008674D"/>
    <w:pPr>
      <w:pBdr>
        <w:top w:val="single" w:sz="4" w:space="0" w:color="auto"/>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05">
    <w:name w:val="xl205"/>
    <w:basedOn w:val="a4"/>
    <w:rsid w:val="0008674D"/>
    <w:pPr>
      <w:pBdr>
        <w:top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06">
    <w:name w:val="xl206"/>
    <w:basedOn w:val="a4"/>
    <w:rsid w:val="0008674D"/>
    <w:pPr>
      <w:pBdr>
        <w:top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207">
    <w:name w:val="xl207"/>
    <w:basedOn w:val="a4"/>
    <w:rsid w:val="0008674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08">
    <w:name w:val="xl208"/>
    <w:basedOn w:val="a4"/>
    <w:rsid w:val="0008674D"/>
    <w:pPr>
      <w:pBdr>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09">
    <w:name w:val="xl209"/>
    <w:basedOn w:val="a4"/>
    <w:rsid w:val="0008674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10">
    <w:name w:val="xl210"/>
    <w:basedOn w:val="a4"/>
    <w:rsid w:val="0008674D"/>
    <w:pPr>
      <w:spacing w:before="100" w:beforeAutospacing="1" w:after="100" w:afterAutospacing="1"/>
      <w:jc w:val="center"/>
    </w:pPr>
    <w:rPr>
      <w:rFonts w:ascii="Arial CYR" w:hAnsi="Arial CYR" w:cs="Arial CYR"/>
      <w:b/>
      <w:bCs/>
      <w:sz w:val="22"/>
      <w:szCs w:val="22"/>
    </w:rPr>
  </w:style>
  <w:style w:type="paragraph" w:customStyle="1" w:styleId="xl211">
    <w:name w:val="xl211"/>
    <w:basedOn w:val="a4"/>
    <w:rsid w:val="0008674D"/>
    <w:pPr>
      <w:pBdr>
        <w:top w:val="single" w:sz="4" w:space="0" w:color="auto"/>
        <w:left w:val="single" w:sz="4" w:space="0" w:color="auto"/>
        <w:bottom w:val="single" w:sz="4" w:space="0" w:color="auto"/>
      </w:pBdr>
      <w:spacing w:before="100" w:beforeAutospacing="1" w:after="100" w:afterAutospacing="1"/>
      <w:jc w:val="center"/>
    </w:pPr>
    <w:rPr>
      <w:b/>
      <w:bCs/>
      <w:sz w:val="16"/>
      <w:szCs w:val="16"/>
    </w:rPr>
  </w:style>
  <w:style w:type="paragraph" w:customStyle="1" w:styleId="xl212">
    <w:name w:val="xl212"/>
    <w:basedOn w:val="a4"/>
    <w:rsid w:val="0008674D"/>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213">
    <w:name w:val="xl213"/>
    <w:basedOn w:val="a4"/>
    <w:rsid w:val="0008674D"/>
    <w:pPr>
      <w:pBdr>
        <w:top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14">
    <w:name w:val="xl214"/>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15">
    <w:name w:val="xl215"/>
    <w:basedOn w:val="a4"/>
    <w:rsid w:val="0008674D"/>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216">
    <w:name w:val="xl216"/>
    <w:basedOn w:val="a4"/>
    <w:rsid w:val="0008674D"/>
    <w:pPr>
      <w:pBdr>
        <w:top w:val="single" w:sz="4" w:space="0" w:color="auto"/>
        <w:bottom w:val="single" w:sz="4" w:space="0" w:color="auto"/>
      </w:pBdr>
      <w:spacing w:before="100" w:beforeAutospacing="1" w:after="100" w:afterAutospacing="1"/>
      <w:jc w:val="center"/>
    </w:pPr>
    <w:rPr>
      <w:sz w:val="16"/>
      <w:szCs w:val="16"/>
    </w:rPr>
  </w:style>
  <w:style w:type="paragraph" w:customStyle="1" w:styleId="xl217">
    <w:name w:val="xl217"/>
    <w:basedOn w:val="a4"/>
    <w:rsid w:val="0008674D"/>
    <w:pPr>
      <w:pBdr>
        <w:top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18">
    <w:name w:val="xl218"/>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19">
    <w:name w:val="xl219"/>
    <w:basedOn w:val="a4"/>
    <w:rsid w:val="0008674D"/>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20">
    <w:name w:val="xl220"/>
    <w:basedOn w:val="a4"/>
    <w:rsid w:val="0008674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21">
    <w:name w:val="xl221"/>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22">
    <w:name w:val="xl222"/>
    <w:basedOn w:val="a4"/>
    <w:rsid w:val="0008674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16"/>
      <w:szCs w:val="16"/>
    </w:rPr>
  </w:style>
  <w:style w:type="paragraph" w:customStyle="1" w:styleId="xl223">
    <w:name w:val="xl223"/>
    <w:basedOn w:val="a4"/>
    <w:rsid w:val="0008674D"/>
    <w:pPr>
      <w:spacing w:before="100" w:beforeAutospacing="1" w:after="100" w:afterAutospacing="1"/>
      <w:jc w:val="center"/>
    </w:pPr>
  </w:style>
  <w:style w:type="paragraph" w:customStyle="1" w:styleId="xl224">
    <w:name w:val="xl224"/>
    <w:basedOn w:val="a4"/>
    <w:rsid w:val="0008674D"/>
    <w:pPr>
      <w:pBdr>
        <w:right w:val="single" w:sz="4" w:space="0" w:color="auto"/>
      </w:pBdr>
      <w:spacing w:before="100" w:beforeAutospacing="1" w:after="100" w:afterAutospacing="1"/>
      <w:jc w:val="center"/>
    </w:pPr>
    <w:rPr>
      <w:rFonts w:ascii="Arial CYR" w:hAnsi="Arial CYR" w:cs="Arial CYR"/>
      <w:b/>
      <w:bCs/>
      <w:sz w:val="22"/>
      <w:szCs w:val="22"/>
    </w:rPr>
  </w:style>
  <w:style w:type="paragraph" w:customStyle="1" w:styleId="xl225">
    <w:name w:val="xl225"/>
    <w:basedOn w:val="a4"/>
    <w:rsid w:val="0008674D"/>
    <w:pPr>
      <w:pBdr>
        <w:bottom w:val="single" w:sz="4" w:space="0" w:color="auto"/>
      </w:pBdr>
      <w:spacing w:before="100" w:beforeAutospacing="1" w:after="100" w:afterAutospacing="1"/>
    </w:pPr>
    <w:rPr>
      <w:rFonts w:ascii="Arial CYR" w:hAnsi="Arial CYR" w:cs="Arial CYR"/>
      <w:sz w:val="16"/>
      <w:szCs w:val="16"/>
    </w:rPr>
  </w:style>
  <w:style w:type="paragraph" w:customStyle="1" w:styleId="xl226">
    <w:name w:val="xl226"/>
    <w:basedOn w:val="a4"/>
    <w:rsid w:val="0008674D"/>
    <w:pPr>
      <w:pBdr>
        <w:top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227">
    <w:name w:val="xl227"/>
    <w:basedOn w:val="a4"/>
    <w:rsid w:val="0008674D"/>
    <w:pPr>
      <w:pBdr>
        <w:bottom w:val="single" w:sz="4" w:space="0" w:color="auto"/>
      </w:pBdr>
      <w:spacing w:before="100" w:beforeAutospacing="1" w:after="100" w:afterAutospacing="1"/>
      <w:jc w:val="center"/>
    </w:pPr>
    <w:rPr>
      <w:rFonts w:ascii="Arial CYR" w:hAnsi="Arial CYR" w:cs="Arial CYR"/>
      <w:sz w:val="16"/>
      <w:szCs w:val="16"/>
    </w:rPr>
  </w:style>
  <w:style w:type="character" w:customStyle="1" w:styleId="username">
    <w:name w:val="username"/>
    <w:rsid w:val="00EB2435"/>
  </w:style>
  <w:style w:type="paragraph" w:customStyle="1" w:styleId="afffffffffd">
    <w:name w:val="Обычный.Название подразделения"/>
    <w:rsid w:val="00F865A0"/>
    <w:rPr>
      <w:rFonts w:ascii="SchoolBook" w:eastAsia="Times New Roman" w:hAnsi="SchoolBook"/>
      <w:sz w:val="28"/>
    </w:rPr>
  </w:style>
  <w:style w:type="paragraph" w:customStyle="1" w:styleId="afffffffffe">
    <w:name w:val="точно после шести"/>
    <w:basedOn w:val="a4"/>
    <w:rsid w:val="00F865A0"/>
    <w:pPr>
      <w:spacing w:after="120" w:line="240" w:lineRule="exact"/>
      <w:ind w:firstLine="709"/>
      <w:jc w:val="center"/>
    </w:pPr>
    <w:rPr>
      <w:b/>
    </w:rPr>
  </w:style>
  <w:style w:type="paragraph" w:customStyle="1" w:styleId="dktexjustify">
    <w:name w:val="dktexjustify"/>
    <w:basedOn w:val="a4"/>
    <w:rsid w:val="00DA3784"/>
    <w:pPr>
      <w:spacing w:before="100" w:beforeAutospacing="1" w:after="100" w:afterAutospacing="1"/>
    </w:pPr>
  </w:style>
  <w:style w:type="character" w:customStyle="1" w:styleId="216pt3pt">
    <w:name w:val="Основной текст (2) + 16 pt;Интервал 3 pt"/>
    <w:basedOn w:val="2a"/>
    <w:rsid w:val="005A2F8E"/>
    <w:rPr>
      <w:rFonts w:ascii="Times New Roman" w:eastAsia="Times New Roman" w:hAnsi="Times New Roman" w:cs="Times New Roman"/>
      <w:b w:val="0"/>
      <w:bCs w:val="0"/>
      <w:i w:val="0"/>
      <w:iCs w:val="0"/>
      <w:smallCaps w:val="0"/>
      <w:strike w:val="0"/>
      <w:color w:val="000000"/>
      <w:spacing w:val="60"/>
      <w:w w:val="100"/>
      <w:position w:val="0"/>
      <w:sz w:val="32"/>
      <w:szCs w:val="32"/>
      <w:u w:val="none"/>
      <w:lang w:val="ru-RU" w:eastAsia="ru-RU" w:bidi="ru-RU"/>
    </w:rPr>
  </w:style>
  <w:style w:type="character" w:customStyle="1" w:styleId="2ff6">
    <w:name w:val="Основной текст (2) + Полужирный"/>
    <w:basedOn w:val="2a"/>
    <w:rsid w:val="005A2F8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customStyle="1" w:styleId="1fffd">
    <w:name w:val="1 Обычный"/>
    <w:basedOn w:val="a4"/>
    <w:rsid w:val="00F05594"/>
    <w:pPr>
      <w:autoSpaceDE w:val="0"/>
      <w:spacing w:before="120" w:after="120" w:line="360" w:lineRule="auto"/>
      <w:ind w:firstLine="720"/>
      <w:jc w:val="both"/>
    </w:pPr>
    <w:rPr>
      <w:rFonts w:ascii="Arial" w:hAnsi="Arial" w:cs="Arial"/>
      <w:lang w:eastAsia="en-US" w:bidi="en-US"/>
    </w:rPr>
  </w:style>
  <w:style w:type="paragraph" w:customStyle="1" w:styleId="228bf8a64b8551e1msonormal">
    <w:name w:val="228bf8a64b8551e1msonormal"/>
    <w:basedOn w:val="a4"/>
    <w:rsid w:val="000C48D1"/>
    <w:pPr>
      <w:spacing w:before="100" w:beforeAutospacing="1" w:after="100" w:afterAutospacing="1"/>
    </w:pPr>
  </w:style>
  <w:style w:type="table" w:customStyle="1" w:styleId="1fffe">
    <w:name w:val="Светлый список1"/>
    <w:basedOn w:val="a6"/>
    <w:uiPriority w:val="61"/>
    <w:rsid w:val="000C48D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59">
    <w:name w:val="5"/>
    <w:basedOn w:val="a4"/>
    <w:next w:val="af2"/>
    <w:qFormat/>
    <w:rsid w:val="000C48D1"/>
    <w:pPr>
      <w:ind w:left="-567"/>
      <w:jc w:val="center"/>
    </w:pPr>
    <w:rPr>
      <w:sz w:val="28"/>
      <w:szCs w:val="20"/>
    </w:rPr>
  </w:style>
  <w:style w:type="table" w:styleId="1ffff">
    <w:name w:val="Table Grid 1"/>
    <w:basedOn w:val="a6"/>
    <w:uiPriority w:val="99"/>
    <w:rsid w:val="000C48D1"/>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17">
    <w:name w:val="Оглавление 11"/>
    <w:basedOn w:val="a4"/>
    <w:uiPriority w:val="1"/>
    <w:qFormat/>
    <w:rsid w:val="000C48D1"/>
    <w:pPr>
      <w:widowControl w:val="0"/>
      <w:autoSpaceDE w:val="0"/>
      <w:autoSpaceDN w:val="0"/>
      <w:ind w:left="221"/>
      <w:jc w:val="both"/>
    </w:pPr>
    <w:rPr>
      <w:sz w:val="28"/>
      <w:szCs w:val="28"/>
      <w:lang w:eastAsia="en-US"/>
    </w:rPr>
  </w:style>
  <w:style w:type="paragraph" w:customStyle="1" w:styleId="218">
    <w:name w:val="Оглавление 21"/>
    <w:basedOn w:val="a4"/>
    <w:uiPriority w:val="1"/>
    <w:qFormat/>
    <w:rsid w:val="000C48D1"/>
    <w:pPr>
      <w:widowControl w:val="0"/>
      <w:autoSpaceDE w:val="0"/>
      <w:autoSpaceDN w:val="0"/>
      <w:spacing w:line="322" w:lineRule="exact"/>
      <w:ind w:left="825"/>
    </w:pPr>
    <w:rPr>
      <w:sz w:val="28"/>
      <w:szCs w:val="28"/>
      <w:lang w:eastAsia="en-US"/>
    </w:rPr>
  </w:style>
  <w:style w:type="paragraph" w:customStyle="1" w:styleId="118">
    <w:name w:val="Заголовок 11"/>
    <w:basedOn w:val="a4"/>
    <w:uiPriority w:val="1"/>
    <w:qFormat/>
    <w:rsid w:val="000C48D1"/>
    <w:pPr>
      <w:widowControl w:val="0"/>
      <w:autoSpaceDE w:val="0"/>
      <w:autoSpaceDN w:val="0"/>
      <w:ind w:left="161" w:right="218"/>
      <w:jc w:val="center"/>
      <w:outlineLvl w:val="1"/>
    </w:pPr>
    <w:rPr>
      <w:b/>
      <w:bCs/>
      <w:sz w:val="28"/>
      <w:szCs w:val="28"/>
      <w:lang w:eastAsia="en-US"/>
    </w:rPr>
  </w:style>
  <w:style w:type="paragraph" w:customStyle="1" w:styleId="4a">
    <w:name w:val="4"/>
    <w:basedOn w:val="a4"/>
    <w:next w:val="af2"/>
    <w:qFormat/>
    <w:rsid w:val="003F1BCC"/>
    <w:pPr>
      <w:ind w:left="-567"/>
      <w:jc w:val="center"/>
    </w:pPr>
    <w:rPr>
      <w:sz w:val="28"/>
      <w:szCs w:val="20"/>
    </w:rPr>
  </w:style>
  <w:style w:type="paragraph" w:customStyle="1" w:styleId="footnotedescription">
    <w:name w:val="footnote description"/>
    <w:next w:val="a4"/>
    <w:link w:val="footnotedescriptionChar"/>
    <w:hidden/>
    <w:rsid w:val="007F3D09"/>
    <w:pPr>
      <w:spacing w:line="259" w:lineRule="auto"/>
    </w:pPr>
    <w:rPr>
      <w:rFonts w:ascii="Times New Roman" w:eastAsia="Times New Roman" w:hAnsi="Times New Roman"/>
      <w:color w:val="000000"/>
      <w:szCs w:val="22"/>
    </w:rPr>
  </w:style>
  <w:style w:type="character" w:customStyle="1" w:styleId="footnotedescriptionChar">
    <w:name w:val="footnote description Char"/>
    <w:link w:val="footnotedescription"/>
    <w:rsid w:val="007F3D09"/>
    <w:rPr>
      <w:rFonts w:ascii="Times New Roman" w:eastAsia="Times New Roman" w:hAnsi="Times New Roman"/>
      <w:color w:val="000000"/>
      <w:szCs w:val="22"/>
    </w:rPr>
  </w:style>
  <w:style w:type="character" w:customStyle="1" w:styleId="footnotemark">
    <w:name w:val="footnote mark"/>
    <w:hidden/>
    <w:rsid w:val="007F3D09"/>
    <w:rPr>
      <w:rFonts w:ascii="Times New Roman" w:eastAsia="Times New Roman" w:hAnsi="Times New Roman" w:cs="Times New Roman"/>
      <w:color w:val="000000"/>
      <w:sz w:val="20"/>
      <w:vertAlign w:val="superscript"/>
    </w:rPr>
  </w:style>
  <w:style w:type="table" w:customStyle="1" w:styleId="TableGrid">
    <w:name w:val="TableGrid"/>
    <w:rsid w:val="007F3D09"/>
    <w:rPr>
      <w:rFonts w:eastAsia="Times New Roman"/>
      <w:sz w:val="22"/>
      <w:szCs w:val="22"/>
    </w:rPr>
    <w:tblPr>
      <w:tblCellMar>
        <w:top w:w="0" w:type="dxa"/>
        <w:left w:w="0" w:type="dxa"/>
        <w:bottom w:w="0" w:type="dxa"/>
        <w:right w:w="0" w:type="dxa"/>
      </w:tblCellMar>
    </w:tblPr>
  </w:style>
  <w:style w:type="paragraph" w:customStyle="1" w:styleId="ListParagraph11">
    <w:name w:val="List Paragraph11"/>
    <w:basedOn w:val="a4"/>
    <w:uiPriority w:val="99"/>
    <w:rsid w:val="001D450B"/>
    <w:pPr>
      <w:ind w:left="720"/>
    </w:pPr>
  </w:style>
  <w:style w:type="paragraph" w:customStyle="1" w:styleId="3fb">
    <w:name w:val="3"/>
    <w:basedOn w:val="a4"/>
    <w:next w:val="af2"/>
    <w:qFormat/>
    <w:rsid w:val="006C1873"/>
    <w:pPr>
      <w:ind w:left="-567"/>
      <w:jc w:val="center"/>
    </w:pPr>
    <w:rPr>
      <w:sz w:val="28"/>
      <w:szCs w:val="20"/>
    </w:rPr>
  </w:style>
  <w:style w:type="paragraph" w:customStyle="1" w:styleId="consplusnonformat0">
    <w:name w:val="consplusnonformat"/>
    <w:basedOn w:val="a4"/>
    <w:rsid w:val="006C1873"/>
    <w:pPr>
      <w:spacing w:before="100" w:beforeAutospacing="1" w:after="100" w:afterAutospacing="1"/>
    </w:pPr>
  </w:style>
  <w:style w:type="character" w:customStyle="1" w:styleId="FontStyle38">
    <w:name w:val="Font Style38"/>
    <w:rsid w:val="006C1873"/>
    <w:rPr>
      <w:rFonts w:ascii="Times New Roman" w:hAnsi="Times New Roman" w:cs="Times New Roman" w:hint="default"/>
      <w:b/>
      <w:bCs w:val="0"/>
      <w:color w:val="000000"/>
      <w:sz w:val="14"/>
    </w:rPr>
  </w:style>
  <w:style w:type="character" w:customStyle="1" w:styleId="FontStyle42">
    <w:name w:val="Font Style42"/>
    <w:rsid w:val="006C1873"/>
    <w:rPr>
      <w:rFonts w:ascii="Times New Roman" w:hAnsi="Times New Roman" w:cs="Times New Roman" w:hint="default"/>
      <w:color w:val="000000"/>
      <w:sz w:val="22"/>
    </w:rPr>
  </w:style>
  <w:style w:type="paragraph" w:customStyle="1" w:styleId="msonormalcxspmiddle">
    <w:name w:val="msonormalcxspmiddle"/>
    <w:basedOn w:val="a4"/>
    <w:rsid w:val="006C1873"/>
    <w:pPr>
      <w:spacing w:before="100" w:after="100"/>
    </w:pPr>
    <w:rPr>
      <w:lang w:eastAsia="ar-SA"/>
    </w:rPr>
  </w:style>
  <w:style w:type="character" w:customStyle="1" w:styleId="affffffffff">
    <w:name w:val="Без интервала Знак Знак"/>
    <w:basedOn w:val="a5"/>
    <w:locked/>
    <w:rsid w:val="007F6FC3"/>
    <w:rPr>
      <w:sz w:val="24"/>
      <w:szCs w:val="24"/>
      <w:lang w:val="ru-RU" w:eastAsia="ru-RU" w:bidi="ar-SA"/>
    </w:rPr>
  </w:style>
  <w:style w:type="paragraph" w:styleId="1ffff0">
    <w:name w:val="index 1"/>
    <w:basedOn w:val="a4"/>
    <w:next w:val="a4"/>
    <w:autoRedefine/>
    <w:rsid w:val="007F6FC3"/>
    <w:pPr>
      <w:ind w:left="200" w:hanging="200"/>
    </w:pPr>
    <w:rPr>
      <w:sz w:val="20"/>
      <w:szCs w:val="20"/>
    </w:rPr>
  </w:style>
  <w:style w:type="character" w:customStyle="1" w:styleId="doccaption">
    <w:name w:val="doccaption"/>
    <w:basedOn w:val="a5"/>
    <w:rsid w:val="00646E8D"/>
  </w:style>
  <w:style w:type="character" w:customStyle="1" w:styleId="organictextcontentspan">
    <w:name w:val="organictextcontentspan"/>
    <w:basedOn w:val="a5"/>
    <w:rsid w:val="00D81F36"/>
  </w:style>
  <w:style w:type="character" w:customStyle="1" w:styleId="319">
    <w:name w:val="Знак Знак31"/>
    <w:basedOn w:val="a5"/>
    <w:rsid w:val="0088506A"/>
    <w:rPr>
      <w:rFonts w:ascii="Calibri" w:hAnsi="Calibri"/>
      <w:sz w:val="24"/>
      <w:szCs w:val="24"/>
      <w:lang w:val="en-US" w:eastAsia="en-US" w:bidi="ar-SA"/>
    </w:rPr>
  </w:style>
  <w:style w:type="paragraph" w:customStyle="1" w:styleId="1ffff1">
    <w:name w:val="Красная строка1"/>
    <w:basedOn w:val="a4"/>
    <w:rsid w:val="00C210B1"/>
    <w:pPr>
      <w:widowControl w:val="0"/>
      <w:suppressAutoHyphens/>
      <w:ind w:firstLine="709"/>
      <w:jc w:val="both"/>
      <w:textAlignment w:val="baseline"/>
    </w:pPr>
    <w:rPr>
      <w:rFonts w:ascii="PT Astra Serif" w:eastAsia="PT Astra Serif" w:hAnsi="PT Astra Serif" w:cs="PT Astra Serif"/>
      <w:kern w:val="2"/>
      <w:sz w:val="21"/>
    </w:rPr>
  </w:style>
  <w:style w:type="character" w:customStyle="1" w:styleId="12pt">
    <w:name w:val="Основной текст + 12 pt"/>
    <w:rsid w:val="00BD1890"/>
    <w:rPr>
      <w:sz w:val="24"/>
      <w:szCs w:val="24"/>
      <w:lang w:bidi="ar-SA"/>
    </w:rPr>
  </w:style>
  <w:style w:type="character" w:customStyle="1" w:styleId="10Exact">
    <w:name w:val="Основной текст (10) Exact"/>
    <w:basedOn w:val="a5"/>
    <w:link w:val="104"/>
    <w:rsid w:val="00181601"/>
    <w:rPr>
      <w:rFonts w:ascii="MS Reference Sans Serif" w:eastAsia="MS Reference Sans Serif" w:hAnsi="MS Reference Sans Serif" w:cs="MS Reference Sans Serif"/>
      <w:b/>
      <w:bCs/>
      <w:shd w:val="clear" w:color="auto" w:fill="FFFFFF"/>
    </w:rPr>
  </w:style>
  <w:style w:type="paragraph" w:customStyle="1" w:styleId="104">
    <w:name w:val="Основной текст (10)"/>
    <w:basedOn w:val="a4"/>
    <w:link w:val="10Exact"/>
    <w:rsid w:val="00181601"/>
    <w:pPr>
      <w:widowControl w:val="0"/>
      <w:shd w:val="clear" w:color="auto" w:fill="FFFFFF"/>
      <w:spacing w:line="317" w:lineRule="exact"/>
      <w:jc w:val="center"/>
    </w:pPr>
    <w:rPr>
      <w:rFonts w:ascii="MS Reference Sans Serif" w:eastAsia="MS Reference Sans Serif" w:hAnsi="MS Reference Sans Serif" w:cs="MS Reference Sans Serif"/>
      <w:b/>
      <w:bCs/>
      <w:sz w:val="20"/>
      <w:szCs w:val="20"/>
    </w:rPr>
  </w:style>
  <w:style w:type="character" w:customStyle="1" w:styleId="3Exact">
    <w:name w:val="Основной текст (3) Exact"/>
    <w:basedOn w:val="a5"/>
    <w:link w:val="3f5"/>
    <w:rsid w:val="00181601"/>
    <w:rPr>
      <w:rFonts w:ascii="Times New Roman" w:eastAsia="Times New Roman" w:hAnsi="Times New Roman"/>
      <w:sz w:val="27"/>
      <w:szCs w:val="27"/>
      <w:shd w:val="clear" w:color="auto" w:fill="FFFFFF"/>
    </w:rPr>
  </w:style>
  <w:style w:type="paragraph" w:customStyle="1" w:styleId="224">
    <w:name w:val="Заголовок 22"/>
    <w:basedOn w:val="a4"/>
    <w:uiPriority w:val="1"/>
    <w:qFormat/>
    <w:rsid w:val="00F26982"/>
    <w:pPr>
      <w:widowControl w:val="0"/>
      <w:autoSpaceDE w:val="0"/>
      <w:autoSpaceDN w:val="0"/>
      <w:spacing w:before="89"/>
      <w:ind w:left="1158"/>
      <w:outlineLvl w:val="2"/>
    </w:pPr>
    <w:rPr>
      <w:b/>
      <w:bCs/>
      <w:sz w:val="27"/>
      <w:szCs w:val="27"/>
      <w:lang w:bidi="ru-RU"/>
    </w:rPr>
  </w:style>
  <w:style w:type="paragraph" w:customStyle="1" w:styleId="411">
    <w:name w:val="Заголовок 41"/>
    <w:basedOn w:val="a4"/>
    <w:uiPriority w:val="1"/>
    <w:qFormat/>
    <w:rsid w:val="00F26982"/>
    <w:pPr>
      <w:widowControl w:val="0"/>
      <w:autoSpaceDE w:val="0"/>
      <w:autoSpaceDN w:val="0"/>
      <w:ind w:left="1223"/>
      <w:outlineLvl w:val="4"/>
    </w:pPr>
    <w:rPr>
      <w:b/>
      <w:bCs/>
      <w:sz w:val="25"/>
      <w:szCs w:val="25"/>
      <w:lang w:bidi="ru-RU"/>
    </w:rPr>
  </w:style>
  <w:style w:type="paragraph" w:customStyle="1" w:styleId="CharChar1CharChar1CharChar4">
    <w:name w:val="Char Char Знак Знак1 Char Char1 Знак Знак Char Char4"/>
    <w:basedOn w:val="a4"/>
    <w:rsid w:val="004A6C86"/>
    <w:pPr>
      <w:spacing w:before="100" w:beforeAutospacing="1" w:after="100" w:afterAutospacing="1"/>
    </w:pPr>
    <w:rPr>
      <w:rFonts w:ascii="Tahoma" w:hAnsi="Tahoma"/>
      <w:sz w:val="20"/>
      <w:szCs w:val="20"/>
      <w:lang w:val="en-US" w:eastAsia="en-US"/>
    </w:rPr>
  </w:style>
  <w:style w:type="paragraph" w:customStyle="1" w:styleId="4b">
    <w:name w:val="Обычный4"/>
    <w:rsid w:val="004A6C86"/>
    <w:pPr>
      <w:widowControl w:val="0"/>
      <w:snapToGrid w:val="0"/>
      <w:spacing w:before="20" w:after="20"/>
    </w:pPr>
    <w:rPr>
      <w:rFonts w:ascii="Times New Roman" w:eastAsia="Times New Roman" w:hAnsi="Times New Roman"/>
      <w:sz w:val="24"/>
    </w:rPr>
  </w:style>
  <w:style w:type="paragraph" w:customStyle="1" w:styleId="3fc">
    <w:name w:val="Знак Знак Знак Знак Знак Знак Знак Знак Знак Знак3"/>
    <w:basedOn w:val="a4"/>
    <w:rsid w:val="004A6C86"/>
    <w:pPr>
      <w:widowControl w:val="0"/>
      <w:adjustRightInd w:val="0"/>
      <w:spacing w:after="160" w:line="240" w:lineRule="exact"/>
      <w:jc w:val="right"/>
    </w:pPr>
    <w:rPr>
      <w:sz w:val="20"/>
      <w:szCs w:val="20"/>
      <w:lang w:val="en-GB" w:eastAsia="en-US"/>
    </w:rPr>
  </w:style>
  <w:style w:type="character" w:customStyle="1" w:styleId="930">
    <w:name w:val="Знак Знак93"/>
    <w:rsid w:val="004A6C86"/>
    <w:rPr>
      <w:sz w:val="28"/>
    </w:rPr>
  </w:style>
  <w:style w:type="paragraph" w:customStyle="1" w:styleId="5a">
    <w:name w:val="Без интервала5"/>
    <w:rsid w:val="004A6C86"/>
    <w:rPr>
      <w:rFonts w:ascii="Times New Roman" w:eastAsia="Times New Roman" w:hAnsi="Times New Roman"/>
      <w:sz w:val="24"/>
      <w:szCs w:val="24"/>
    </w:rPr>
  </w:style>
  <w:style w:type="character" w:customStyle="1" w:styleId="spfo1">
    <w:name w:val="spfo1"/>
    <w:rsid w:val="008C5DCF"/>
  </w:style>
  <w:style w:type="paragraph" w:customStyle="1" w:styleId="CharChar1CharChar1CharChar3">
    <w:name w:val="Char Char Знак Знак1 Char Char1 Знак Знак Char Char3"/>
    <w:basedOn w:val="a4"/>
    <w:rsid w:val="0071521E"/>
    <w:pPr>
      <w:spacing w:before="100" w:beforeAutospacing="1" w:after="100" w:afterAutospacing="1"/>
    </w:pPr>
    <w:rPr>
      <w:rFonts w:ascii="Tahoma" w:hAnsi="Tahoma"/>
      <w:sz w:val="20"/>
      <w:szCs w:val="20"/>
      <w:lang w:val="en-US" w:eastAsia="en-US"/>
    </w:rPr>
  </w:style>
  <w:style w:type="paragraph" w:customStyle="1" w:styleId="5b">
    <w:name w:val="Обычный5"/>
    <w:rsid w:val="0071521E"/>
    <w:pPr>
      <w:widowControl w:val="0"/>
      <w:snapToGrid w:val="0"/>
      <w:spacing w:before="20" w:after="20"/>
    </w:pPr>
    <w:rPr>
      <w:rFonts w:ascii="Times New Roman" w:eastAsia="Times New Roman" w:hAnsi="Times New Roman"/>
      <w:sz w:val="24"/>
    </w:rPr>
  </w:style>
  <w:style w:type="paragraph" w:customStyle="1" w:styleId="2ff7">
    <w:name w:val="Знак Знак Знак Знак Знак Знак Знак Знак Знак Знак2"/>
    <w:basedOn w:val="a4"/>
    <w:rsid w:val="0071521E"/>
    <w:pPr>
      <w:widowControl w:val="0"/>
      <w:adjustRightInd w:val="0"/>
      <w:spacing w:after="160" w:line="240" w:lineRule="exact"/>
      <w:jc w:val="right"/>
    </w:pPr>
    <w:rPr>
      <w:sz w:val="20"/>
      <w:szCs w:val="20"/>
      <w:lang w:val="en-GB" w:eastAsia="en-US"/>
    </w:rPr>
  </w:style>
  <w:style w:type="character" w:customStyle="1" w:styleId="920">
    <w:name w:val="Знак Знак92"/>
    <w:rsid w:val="0071521E"/>
    <w:rPr>
      <w:sz w:val="28"/>
    </w:rPr>
  </w:style>
  <w:style w:type="paragraph" w:customStyle="1" w:styleId="6b">
    <w:name w:val="Без интервала6"/>
    <w:rsid w:val="0071521E"/>
    <w:rPr>
      <w:rFonts w:ascii="Times New Roman" w:eastAsia="Times New Roman" w:hAnsi="Times New Roman"/>
      <w:sz w:val="24"/>
      <w:szCs w:val="24"/>
    </w:rPr>
  </w:style>
  <w:style w:type="paragraph" w:customStyle="1" w:styleId="320">
    <w:name w:val="Заголовок 32"/>
    <w:basedOn w:val="a4"/>
    <w:uiPriority w:val="1"/>
    <w:qFormat/>
    <w:rsid w:val="008001A9"/>
    <w:pPr>
      <w:widowControl w:val="0"/>
      <w:autoSpaceDE w:val="0"/>
      <w:autoSpaceDN w:val="0"/>
      <w:ind w:left="1223"/>
      <w:outlineLvl w:val="3"/>
    </w:pPr>
    <w:rPr>
      <w:b/>
      <w:bCs/>
      <w:sz w:val="25"/>
      <w:szCs w:val="25"/>
      <w:lang w:val="en-US" w:eastAsia="en-US"/>
    </w:rPr>
  </w:style>
  <w:style w:type="paragraph" w:customStyle="1" w:styleId="ConsPlusTextList1">
    <w:name w:val="ConsPlusTextList1"/>
    <w:uiPriority w:val="99"/>
    <w:rsid w:val="00E73515"/>
    <w:pPr>
      <w:widowControl w:val="0"/>
      <w:autoSpaceDE w:val="0"/>
      <w:autoSpaceDN w:val="0"/>
      <w:adjustRightInd w:val="0"/>
    </w:pPr>
    <w:rPr>
      <w:rFonts w:ascii="Times New Roman" w:eastAsia="Times New Roman" w:hAnsi="Times New Roman"/>
      <w:sz w:val="24"/>
      <w:szCs w:val="24"/>
    </w:rPr>
  </w:style>
  <w:style w:type="character" w:customStyle="1" w:styleId="sectioninfo">
    <w:name w:val="section__info"/>
    <w:basedOn w:val="a5"/>
    <w:rsid w:val="00503311"/>
  </w:style>
  <w:style w:type="paragraph" w:customStyle="1" w:styleId="Heading">
    <w:name w:val="Heading"/>
    <w:uiPriority w:val="99"/>
    <w:rsid w:val="00023418"/>
    <w:rPr>
      <w:rFonts w:ascii="Arial" w:eastAsia="Times New Roman" w:hAnsi="Arial"/>
      <w:b/>
      <w:snapToGrid w:val="0"/>
      <w:sz w:val="22"/>
    </w:rPr>
  </w:style>
  <w:style w:type="character" w:customStyle="1" w:styleId="Bodytext2">
    <w:name w:val="Body text (2)_"/>
    <w:link w:val="Bodytext20"/>
    <w:rsid w:val="00A60AC3"/>
    <w:rPr>
      <w:rFonts w:ascii="Times New Roman" w:eastAsia="Times New Roman" w:hAnsi="Times New Roman"/>
      <w:sz w:val="28"/>
      <w:szCs w:val="28"/>
      <w:shd w:val="clear" w:color="auto" w:fill="FFFFFF"/>
    </w:rPr>
  </w:style>
  <w:style w:type="paragraph" w:customStyle="1" w:styleId="Bodytext20">
    <w:name w:val="Body text (2)"/>
    <w:basedOn w:val="a4"/>
    <w:link w:val="Bodytext2"/>
    <w:rsid w:val="00A60AC3"/>
    <w:pPr>
      <w:widowControl w:val="0"/>
      <w:shd w:val="clear" w:color="auto" w:fill="FFFFFF"/>
      <w:spacing w:line="317" w:lineRule="exact"/>
    </w:pPr>
    <w:rPr>
      <w:sz w:val="28"/>
      <w:szCs w:val="28"/>
    </w:rPr>
  </w:style>
  <w:style w:type="paragraph" w:customStyle="1" w:styleId="16">
    <w:name w:val="Номер страницы1"/>
    <w:link w:val="aa"/>
    <w:rsid w:val="00DE41E0"/>
    <w:rPr>
      <w:color w:val="000000"/>
    </w:rPr>
  </w:style>
  <w:style w:type="character" w:customStyle="1" w:styleId="2fd">
    <w:name w:val="Оглавление 2 Знак"/>
    <w:link w:val="2fc"/>
    <w:uiPriority w:val="39"/>
    <w:rsid w:val="00DE41E0"/>
    <w:rPr>
      <w:rFonts w:ascii="Arial Narrow" w:eastAsia="Times New Roman" w:hAnsi="Arial Narrow" w:cs="Arial Narrow"/>
      <w:sz w:val="24"/>
      <w:szCs w:val="24"/>
    </w:rPr>
  </w:style>
  <w:style w:type="character" w:customStyle="1" w:styleId="45">
    <w:name w:val="Оглавление 4 Знак"/>
    <w:link w:val="44"/>
    <w:uiPriority w:val="39"/>
    <w:rsid w:val="00DE41E0"/>
    <w:rPr>
      <w:rFonts w:eastAsia="Times New Roman" w:cs="Calibri"/>
      <w:sz w:val="22"/>
      <w:szCs w:val="22"/>
      <w:lang w:eastAsia="zh-CN"/>
    </w:rPr>
  </w:style>
  <w:style w:type="character" w:customStyle="1" w:styleId="64">
    <w:name w:val="Оглавление 6 Знак"/>
    <w:link w:val="63"/>
    <w:uiPriority w:val="39"/>
    <w:rsid w:val="00DE41E0"/>
    <w:rPr>
      <w:rFonts w:eastAsia="Times New Roman" w:cs="Calibri"/>
      <w:sz w:val="22"/>
      <w:szCs w:val="22"/>
      <w:lang w:eastAsia="zh-CN"/>
    </w:rPr>
  </w:style>
  <w:style w:type="character" w:customStyle="1" w:styleId="72">
    <w:name w:val="Оглавление 7 Знак"/>
    <w:link w:val="71"/>
    <w:uiPriority w:val="39"/>
    <w:rsid w:val="00DE41E0"/>
    <w:rPr>
      <w:rFonts w:eastAsia="Times New Roman" w:cs="Calibri"/>
      <w:sz w:val="22"/>
      <w:szCs w:val="22"/>
      <w:lang w:eastAsia="zh-CN"/>
    </w:rPr>
  </w:style>
  <w:style w:type="character" w:customStyle="1" w:styleId="33">
    <w:name w:val="Оглавление 3 Знак"/>
    <w:link w:val="32"/>
    <w:uiPriority w:val="39"/>
    <w:rsid w:val="00DE41E0"/>
    <w:rPr>
      <w:rFonts w:ascii="Times New Roman" w:eastAsia="Times New Roman" w:hAnsi="Times New Roman"/>
      <w:sz w:val="24"/>
      <w:szCs w:val="24"/>
    </w:rPr>
  </w:style>
  <w:style w:type="paragraph" w:customStyle="1" w:styleId="1d">
    <w:name w:val="Строгий1"/>
    <w:link w:val="aff4"/>
    <w:rsid w:val="00DE41E0"/>
    <w:rPr>
      <w:b/>
      <w:bCs/>
    </w:rPr>
  </w:style>
  <w:style w:type="paragraph" w:customStyle="1" w:styleId="Footnote">
    <w:name w:val="Footnote"/>
    <w:rsid w:val="00DE41E0"/>
    <w:pPr>
      <w:ind w:firstLine="851"/>
      <w:jc w:val="both"/>
    </w:pPr>
    <w:rPr>
      <w:rFonts w:ascii="XO Thames" w:eastAsia="Times New Roman" w:hAnsi="XO Thames"/>
      <w:color w:val="000000"/>
      <w:sz w:val="22"/>
    </w:rPr>
  </w:style>
  <w:style w:type="character" w:customStyle="1" w:styleId="1a">
    <w:name w:val="Оглавление 1 Знак"/>
    <w:link w:val="19"/>
    <w:uiPriority w:val="39"/>
    <w:rsid w:val="002739CD"/>
    <w:rPr>
      <w:rFonts w:ascii="Arial" w:eastAsia="Times New Roman" w:hAnsi="Arial" w:cs="Arial"/>
      <w:b/>
      <w:noProof/>
      <w:sz w:val="16"/>
      <w:szCs w:val="16"/>
    </w:rPr>
  </w:style>
  <w:style w:type="paragraph" w:customStyle="1" w:styleId="HeaderandFooter">
    <w:name w:val="Header and Footer"/>
    <w:rsid w:val="00DE41E0"/>
    <w:pPr>
      <w:jc w:val="both"/>
    </w:pPr>
    <w:rPr>
      <w:rFonts w:ascii="XO Thames" w:eastAsia="Times New Roman" w:hAnsi="XO Thames"/>
      <w:color w:val="000000"/>
    </w:rPr>
  </w:style>
  <w:style w:type="character" w:customStyle="1" w:styleId="92">
    <w:name w:val="Оглавление 9 Знак"/>
    <w:link w:val="91"/>
    <w:uiPriority w:val="39"/>
    <w:rsid w:val="00DE41E0"/>
    <w:rPr>
      <w:rFonts w:eastAsia="Times New Roman" w:cs="Calibri"/>
      <w:sz w:val="22"/>
      <w:szCs w:val="22"/>
      <w:lang w:eastAsia="zh-CN"/>
    </w:rPr>
  </w:style>
  <w:style w:type="character" w:customStyle="1" w:styleId="83">
    <w:name w:val="Оглавление 8 Знак"/>
    <w:link w:val="82"/>
    <w:uiPriority w:val="39"/>
    <w:rsid w:val="00DE41E0"/>
    <w:rPr>
      <w:rFonts w:eastAsia="Times New Roman" w:cs="Calibri"/>
      <w:sz w:val="22"/>
      <w:szCs w:val="22"/>
      <w:lang w:eastAsia="zh-CN"/>
    </w:rPr>
  </w:style>
  <w:style w:type="character" w:customStyle="1" w:styleId="55">
    <w:name w:val="Оглавление 5 Знак"/>
    <w:link w:val="54"/>
    <w:uiPriority w:val="39"/>
    <w:rsid w:val="00DE41E0"/>
    <w:rPr>
      <w:rFonts w:eastAsia="Times New Roman" w:cs="Calibri"/>
      <w:sz w:val="22"/>
      <w:szCs w:val="22"/>
      <w:lang w:eastAsia="zh-CN"/>
    </w:rPr>
  </w:style>
  <w:style w:type="character" w:customStyle="1" w:styleId="2f5">
    <w:name w:val="Список 2 Знак"/>
    <w:link w:val="2f4"/>
    <w:rsid w:val="00DE41E0"/>
    <w:rPr>
      <w:rFonts w:ascii="Times New Roman" w:eastAsia="Times New Roman" w:hAnsi="Times New Roman"/>
      <w:sz w:val="24"/>
      <w:szCs w:val="24"/>
    </w:rPr>
  </w:style>
  <w:style w:type="paragraph" w:customStyle="1" w:styleId="affffffffff0">
    <w:name w:val="Заголовок"/>
    <w:basedOn w:val="a4"/>
    <w:next w:val="ac"/>
    <w:rsid w:val="00760C09"/>
    <w:pPr>
      <w:keepNext/>
      <w:widowControl w:val="0"/>
      <w:suppressAutoHyphens/>
      <w:autoSpaceDE w:val="0"/>
      <w:spacing w:before="240" w:after="120"/>
      <w:ind w:firstLine="709"/>
      <w:jc w:val="both"/>
    </w:pPr>
    <w:rPr>
      <w:rFonts w:ascii="Arial" w:eastAsia="MS Mincho" w:hAnsi="Arial" w:cs="Tahoma"/>
      <w:color w:val="000000"/>
      <w:sz w:val="28"/>
      <w:szCs w:val="28"/>
      <w:lang w:eastAsia="ar-SA"/>
    </w:rPr>
  </w:style>
  <w:style w:type="paragraph" w:customStyle="1" w:styleId="6c">
    <w:name w:val="Обычный6"/>
    <w:rsid w:val="00760C09"/>
    <w:pPr>
      <w:suppressAutoHyphens/>
      <w:spacing w:before="100" w:after="100"/>
      <w:ind w:firstLine="709"/>
      <w:jc w:val="both"/>
    </w:pPr>
    <w:rPr>
      <w:rFonts w:ascii="Times New Roman" w:eastAsia="Arial" w:hAnsi="Times New Roman"/>
      <w:sz w:val="24"/>
      <w:lang w:eastAsia="ar-SA"/>
    </w:rPr>
  </w:style>
  <w:style w:type="paragraph" w:customStyle="1" w:styleId="241">
    <w:name w:val="Основной текст 24"/>
    <w:basedOn w:val="a4"/>
    <w:rsid w:val="00760C09"/>
    <w:pPr>
      <w:overflowPunct w:val="0"/>
      <w:autoSpaceDE w:val="0"/>
      <w:autoSpaceDN w:val="0"/>
      <w:adjustRightInd w:val="0"/>
      <w:spacing w:after="120"/>
      <w:ind w:left="283"/>
      <w:textAlignment w:val="baseline"/>
    </w:pPr>
    <w:rPr>
      <w:sz w:val="20"/>
      <w:szCs w:val="20"/>
    </w:rPr>
  </w:style>
  <w:style w:type="character" w:customStyle="1" w:styleId="2ff8">
    <w:name w:val="Гиперссылка2"/>
    <w:basedOn w:val="a5"/>
    <w:rsid w:val="00760C09"/>
  </w:style>
  <w:style w:type="paragraph" w:customStyle="1" w:styleId="232">
    <w:name w:val="Заголовок 23"/>
    <w:basedOn w:val="a4"/>
    <w:uiPriority w:val="1"/>
    <w:qFormat/>
    <w:rsid w:val="00760C09"/>
    <w:pPr>
      <w:widowControl w:val="0"/>
      <w:spacing w:before="183"/>
      <w:ind w:left="538" w:hanging="428"/>
      <w:outlineLvl w:val="2"/>
    </w:pPr>
    <w:rPr>
      <w:b/>
      <w:bCs/>
      <w:i/>
      <w:sz w:val="28"/>
      <w:szCs w:val="28"/>
      <w:lang w:val="en-US" w:eastAsia="en-US"/>
    </w:rPr>
  </w:style>
  <w:style w:type="character" w:customStyle="1" w:styleId="6d">
    <w:name w:val="Название6"/>
    <w:basedOn w:val="a5"/>
    <w:rsid w:val="00760C09"/>
  </w:style>
  <w:style w:type="paragraph" w:customStyle="1" w:styleId="330">
    <w:name w:val="Заголовок 33"/>
    <w:basedOn w:val="a4"/>
    <w:uiPriority w:val="1"/>
    <w:qFormat/>
    <w:rsid w:val="00760C09"/>
    <w:pPr>
      <w:widowControl w:val="0"/>
      <w:ind w:left="118"/>
      <w:outlineLvl w:val="3"/>
    </w:pPr>
    <w:rPr>
      <w:b/>
      <w:bCs/>
      <w:sz w:val="26"/>
      <w:szCs w:val="26"/>
      <w:lang w:val="en-US" w:eastAsia="en-US"/>
    </w:rPr>
  </w:style>
  <w:style w:type="character" w:styleId="affffffffff1">
    <w:name w:val="Intense Emphasis"/>
    <w:uiPriority w:val="99"/>
    <w:qFormat/>
    <w:rsid w:val="00760C09"/>
    <w:rPr>
      <w:bCs/>
      <w:iCs/>
      <w:color w:val="4F81BD"/>
    </w:rPr>
  </w:style>
  <w:style w:type="paragraph" w:customStyle="1" w:styleId="79">
    <w:name w:val="Обычный7"/>
    <w:rsid w:val="00B40AAF"/>
    <w:pPr>
      <w:suppressAutoHyphens/>
      <w:spacing w:before="100" w:after="100"/>
      <w:ind w:firstLine="709"/>
      <w:jc w:val="both"/>
    </w:pPr>
    <w:rPr>
      <w:rFonts w:ascii="Times New Roman" w:eastAsia="Arial" w:hAnsi="Times New Roman"/>
      <w:sz w:val="24"/>
      <w:lang w:eastAsia="ar-SA"/>
    </w:rPr>
  </w:style>
  <w:style w:type="paragraph" w:customStyle="1" w:styleId="251">
    <w:name w:val="Основной текст 25"/>
    <w:basedOn w:val="a4"/>
    <w:rsid w:val="00B40AAF"/>
    <w:pPr>
      <w:overflowPunct w:val="0"/>
      <w:autoSpaceDE w:val="0"/>
      <w:autoSpaceDN w:val="0"/>
      <w:adjustRightInd w:val="0"/>
      <w:spacing w:after="120"/>
      <w:ind w:left="283"/>
      <w:textAlignment w:val="baseline"/>
    </w:pPr>
    <w:rPr>
      <w:sz w:val="20"/>
      <w:szCs w:val="20"/>
    </w:rPr>
  </w:style>
  <w:style w:type="paragraph" w:customStyle="1" w:styleId="affffffffff2">
    <w:name w:val="Письмо"/>
    <w:basedOn w:val="a4"/>
    <w:rsid w:val="002D2A1E"/>
    <w:pPr>
      <w:suppressAutoHyphens/>
      <w:spacing w:line="320" w:lineRule="exact"/>
      <w:ind w:firstLine="720"/>
      <w:jc w:val="both"/>
    </w:pPr>
    <w:rPr>
      <w:sz w:val="28"/>
      <w:szCs w:val="28"/>
      <w:lang w:eastAsia="ar-SA"/>
    </w:rPr>
  </w:style>
  <w:style w:type="table" w:customStyle="1" w:styleId="2ff9">
    <w:name w:val="Сетка таблицы2"/>
    <w:basedOn w:val="a6"/>
    <w:next w:val="ab"/>
    <w:uiPriority w:val="59"/>
    <w:qFormat/>
    <w:rsid w:val="0005500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1">
    <w:name w:val="ConsPlusDocList1"/>
    <w:next w:val="a4"/>
    <w:rsid w:val="00A86604"/>
    <w:pPr>
      <w:widowControl w:val="0"/>
      <w:suppressAutoHyphens/>
      <w:autoSpaceDE w:val="0"/>
    </w:pPr>
    <w:rPr>
      <w:rFonts w:ascii="Arial" w:eastAsia="Arial" w:hAnsi="Arial" w:cs="Arial"/>
      <w:lang w:eastAsia="hi-IN" w:bidi="hi-IN"/>
    </w:rPr>
  </w:style>
  <w:style w:type="paragraph" w:customStyle="1" w:styleId="ConsPlusCell1">
    <w:name w:val="ConsPlusCell1"/>
    <w:next w:val="a4"/>
    <w:rsid w:val="00A86604"/>
    <w:pPr>
      <w:widowControl w:val="0"/>
      <w:suppressAutoHyphens/>
      <w:autoSpaceDE w:val="0"/>
    </w:pPr>
    <w:rPr>
      <w:rFonts w:ascii="Arial" w:eastAsia="Arial" w:hAnsi="Arial" w:cs="Arial"/>
      <w:lang w:eastAsia="hi-IN" w:bidi="hi-IN"/>
    </w:rPr>
  </w:style>
  <w:style w:type="paragraph" w:customStyle="1" w:styleId="ConsPlusNonformat1">
    <w:name w:val="ConsPlusNonformat1"/>
    <w:next w:val="a4"/>
    <w:rsid w:val="00A86604"/>
    <w:pPr>
      <w:widowControl w:val="0"/>
      <w:suppressAutoHyphens/>
      <w:autoSpaceDE w:val="0"/>
    </w:pPr>
    <w:rPr>
      <w:rFonts w:ascii="Courier New" w:eastAsia="Courier New" w:hAnsi="Courier New" w:cs="Courier New"/>
      <w:lang w:eastAsia="hi-IN" w:bidi="hi-IN"/>
    </w:rPr>
  </w:style>
  <w:style w:type="character" w:customStyle="1" w:styleId="ListParagraphChar1">
    <w:name w:val="List Paragraph Char1"/>
    <w:basedOn w:val="a5"/>
    <w:link w:val="75"/>
    <w:locked/>
    <w:rsid w:val="00BA60E5"/>
    <w:rPr>
      <w:rFonts w:ascii="Times New Roman" w:eastAsia="Times New Roman" w:hAnsi="Times New Roman"/>
      <w:sz w:val="28"/>
    </w:rPr>
  </w:style>
  <w:style w:type="character" w:customStyle="1" w:styleId="affffffffff3">
    <w:name w:val="Другое_"/>
    <w:basedOn w:val="a5"/>
    <w:link w:val="affffffffff4"/>
    <w:rsid w:val="00BF7806"/>
    <w:rPr>
      <w:sz w:val="28"/>
      <w:szCs w:val="28"/>
      <w:shd w:val="clear" w:color="auto" w:fill="FFFFFF"/>
    </w:rPr>
  </w:style>
  <w:style w:type="paragraph" w:customStyle="1" w:styleId="affffffffff4">
    <w:name w:val="Другое"/>
    <w:basedOn w:val="a4"/>
    <w:link w:val="affffffffff3"/>
    <w:rsid w:val="00BF7806"/>
    <w:pPr>
      <w:widowControl w:val="0"/>
      <w:shd w:val="clear" w:color="auto" w:fill="FFFFFF"/>
      <w:ind w:firstLine="400"/>
    </w:pPr>
    <w:rPr>
      <w:rFonts w:ascii="Calibri" w:eastAsia="Calibri" w:hAnsi="Calibri"/>
      <w:sz w:val="28"/>
      <w:szCs w:val="28"/>
    </w:rPr>
  </w:style>
  <w:style w:type="character" w:customStyle="1" w:styleId="s100">
    <w:name w:val="s_10"/>
    <w:basedOn w:val="a5"/>
    <w:rsid w:val="002F0229"/>
  </w:style>
  <w:style w:type="paragraph" w:customStyle="1" w:styleId="1KGK9">
    <w:name w:val="1KG=K9"/>
    <w:rsid w:val="002D2695"/>
    <w:pPr>
      <w:suppressAutoHyphens/>
      <w:autoSpaceDE w:val="0"/>
    </w:pPr>
    <w:rPr>
      <w:rFonts w:ascii="Arial" w:hAnsi="Arial" w:cs="Arial"/>
      <w:sz w:val="24"/>
      <w:szCs w:val="24"/>
      <w:lang w:eastAsia="zh-CN"/>
    </w:rPr>
  </w:style>
  <w:style w:type="character" w:customStyle="1" w:styleId="affffffffff5">
    <w:name w:val="Неразрешенное упоминание"/>
    <w:uiPriority w:val="99"/>
    <w:semiHidden/>
    <w:unhideWhenUsed/>
    <w:rsid w:val="008F6F32"/>
    <w:rPr>
      <w:color w:val="605E5C"/>
      <w:shd w:val="clear" w:color="auto" w:fill="E1DFDD"/>
    </w:rPr>
  </w:style>
  <w:style w:type="paragraph" w:customStyle="1" w:styleId="affffffffff6">
    <w:name w:val="Обычный текст"/>
    <w:basedOn w:val="a4"/>
    <w:uiPriority w:val="99"/>
    <w:rsid w:val="002739CD"/>
    <w:pPr>
      <w:ind w:firstLine="567"/>
      <w:jc w:val="both"/>
    </w:pPr>
    <w:rPr>
      <w:lang w:val="en-US" w:eastAsia="ar-SA"/>
    </w:rPr>
  </w:style>
  <w:style w:type="paragraph" w:customStyle="1" w:styleId="affffffffff7">
    <w:name w:val="Егор"/>
    <w:basedOn w:val="13"/>
    <w:uiPriority w:val="99"/>
    <w:rsid w:val="00FB7D0B"/>
    <w:pPr>
      <w:keepNext w:val="0"/>
      <w:pageBreakBefore/>
      <w:suppressAutoHyphens/>
      <w:spacing w:before="120" w:after="120"/>
    </w:pPr>
    <w:rPr>
      <w:bCs/>
      <w:caps/>
      <w:kern w:val="36"/>
      <w:sz w:val="32"/>
      <w:szCs w:val="32"/>
    </w:rPr>
  </w:style>
  <w:style w:type="paragraph" w:customStyle="1" w:styleId="affffffffff8">
    <w:name w:val="Егор+"/>
    <w:basedOn w:val="a4"/>
    <w:uiPriority w:val="99"/>
    <w:rsid w:val="00FB7D0B"/>
    <w:pPr>
      <w:spacing w:before="120" w:after="120"/>
      <w:jc w:val="center"/>
    </w:pPr>
    <w:rPr>
      <w:b/>
      <w:sz w:val="32"/>
      <w:szCs w:val="28"/>
      <w:lang w:eastAsia="en-US"/>
    </w:rPr>
  </w:style>
  <w:style w:type="paragraph" w:customStyle="1" w:styleId="1ffff2">
    <w:name w:val="Егор1+"/>
    <w:basedOn w:val="affffffffff8"/>
    <w:uiPriority w:val="99"/>
    <w:rsid w:val="00FB7D0B"/>
  </w:style>
  <w:style w:type="paragraph" w:customStyle="1" w:styleId="1ffff3">
    <w:name w:val="Егор1"/>
    <w:basedOn w:val="a4"/>
    <w:link w:val="1ffff4"/>
    <w:uiPriority w:val="99"/>
    <w:rsid w:val="00FB7D0B"/>
    <w:pPr>
      <w:spacing w:before="120" w:after="120"/>
      <w:jc w:val="center"/>
    </w:pPr>
    <w:rPr>
      <w:b/>
      <w:i/>
      <w:sz w:val="28"/>
      <w:szCs w:val="26"/>
    </w:rPr>
  </w:style>
  <w:style w:type="character" w:customStyle="1" w:styleId="1ffff4">
    <w:name w:val="Егор1 Знак"/>
    <w:basedOn w:val="a5"/>
    <w:link w:val="1ffff3"/>
    <w:uiPriority w:val="99"/>
    <w:locked/>
    <w:rsid w:val="00FB7D0B"/>
    <w:rPr>
      <w:rFonts w:ascii="Times New Roman" w:eastAsia="Times New Roman" w:hAnsi="Times New Roman"/>
      <w:b/>
      <w:i/>
      <w:sz w:val="28"/>
      <w:szCs w:val="26"/>
    </w:rPr>
  </w:style>
  <w:style w:type="paragraph" w:customStyle="1" w:styleId="3fd">
    <w:name w:val="Егор3"/>
    <w:basedOn w:val="affffffffff7"/>
    <w:uiPriority w:val="99"/>
    <w:rsid w:val="00FB7D0B"/>
    <w:pPr>
      <w:pageBreakBefore w:val="0"/>
      <w:spacing w:before="0" w:after="200" w:line="276" w:lineRule="auto"/>
      <w:ind w:firstLine="851"/>
      <w:outlineLvl w:val="9"/>
    </w:pPr>
    <w:rPr>
      <w:b w:val="0"/>
      <w:bCs w:val="0"/>
      <w:i/>
      <w:kern w:val="0"/>
      <w:sz w:val="26"/>
      <w:szCs w:val="22"/>
      <w:lang w:eastAsia="en-US"/>
    </w:rPr>
  </w:style>
  <w:style w:type="character" w:customStyle="1" w:styleId="DocumentMapChar">
    <w:name w:val="Document Map Char"/>
    <w:uiPriority w:val="99"/>
    <w:locked/>
    <w:rsid w:val="00FB7D0B"/>
    <w:rPr>
      <w:rFonts w:ascii="Tahoma" w:hAnsi="Tahoma"/>
      <w:sz w:val="20"/>
      <w:shd w:val="clear" w:color="auto" w:fill="000080"/>
      <w:lang w:eastAsia="en-US"/>
    </w:rPr>
  </w:style>
  <w:style w:type="character" w:customStyle="1" w:styleId="1ffff5">
    <w:name w:val="Схема документа Знак1"/>
    <w:basedOn w:val="a5"/>
    <w:uiPriority w:val="99"/>
    <w:semiHidden/>
    <w:rsid w:val="00FB7D0B"/>
    <w:rPr>
      <w:rFonts w:ascii="Tahoma" w:hAnsi="Tahoma" w:cs="Tahoma"/>
      <w:sz w:val="16"/>
      <w:szCs w:val="16"/>
    </w:rPr>
  </w:style>
  <w:style w:type="paragraph" w:styleId="2ffa">
    <w:name w:val="Quote"/>
    <w:basedOn w:val="a4"/>
    <w:next w:val="a4"/>
    <w:link w:val="2ffb"/>
    <w:uiPriority w:val="99"/>
    <w:qFormat/>
    <w:rsid w:val="00FB7D0B"/>
    <w:rPr>
      <w:rFonts w:ascii="Calibri" w:hAnsi="Calibri"/>
      <w:i/>
      <w:iCs/>
      <w:color w:val="000000"/>
      <w:lang w:eastAsia="en-US"/>
    </w:rPr>
  </w:style>
  <w:style w:type="character" w:customStyle="1" w:styleId="2ffb">
    <w:name w:val="Цитата 2 Знак"/>
    <w:basedOn w:val="a5"/>
    <w:link w:val="2ffa"/>
    <w:uiPriority w:val="99"/>
    <w:rsid w:val="00FB7D0B"/>
    <w:rPr>
      <w:rFonts w:eastAsia="Times New Roman"/>
      <w:i/>
      <w:iCs/>
      <w:color w:val="000000"/>
      <w:sz w:val="24"/>
      <w:szCs w:val="24"/>
      <w:lang w:eastAsia="en-US"/>
    </w:rPr>
  </w:style>
  <w:style w:type="character" w:customStyle="1" w:styleId="QuoteChar">
    <w:name w:val="Quote Char"/>
    <w:basedOn w:val="a5"/>
    <w:link w:val="219"/>
    <w:uiPriority w:val="99"/>
    <w:locked/>
    <w:rsid w:val="00FB7D0B"/>
    <w:rPr>
      <w:i/>
      <w:iCs/>
      <w:color w:val="000000"/>
      <w:lang w:eastAsia="en-US"/>
    </w:rPr>
  </w:style>
  <w:style w:type="paragraph" w:customStyle="1" w:styleId="affffffffff9">
    <w:name w:val="ПодзаголовокКАТЯ"/>
    <w:basedOn w:val="a4"/>
    <w:uiPriority w:val="99"/>
    <w:rsid w:val="00FB7D0B"/>
    <w:pPr>
      <w:spacing w:after="60"/>
      <w:jc w:val="center"/>
      <w:outlineLvl w:val="1"/>
    </w:pPr>
    <w:rPr>
      <w:i/>
      <w:sz w:val="26"/>
      <w:szCs w:val="26"/>
      <w:lang w:eastAsia="en-US"/>
    </w:rPr>
  </w:style>
  <w:style w:type="character" w:customStyle="1" w:styleId="EndnoteTextChar">
    <w:name w:val="Endnote Text Char"/>
    <w:uiPriority w:val="99"/>
    <w:locked/>
    <w:rsid w:val="00FB7D0B"/>
    <w:rPr>
      <w:rFonts w:ascii="Calibri" w:hAnsi="Calibri"/>
      <w:sz w:val="20"/>
      <w:lang w:eastAsia="en-US"/>
    </w:rPr>
  </w:style>
  <w:style w:type="paragraph" w:customStyle="1" w:styleId="1ffff6">
    <w:name w:val="Подзаголовок1катя"/>
    <w:basedOn w:val="a4"/>
    <w:uiPriority w:val="99"/>
    <w:rsid w:val="00FB7D0B"/>
    <w:pPr>
      <w:spacing w:before="120" w:after="120"/>
      <w:jc w:val="center"/>
      <w:outlineLvl w:val="1"/>
    </w:pPr>
    <w:rPr>
      <w:sz w:val="26"/>
      <w:szCs w:val="26"/>
      <w:u w:val="single"/>
    </w:rPr>
  </w:style>
  <w:style w:type="paragraph" w:customStyle="1" w:styleId="2ffc">
    <w:name w:val="Егор2"/>
    <w:basedOn w:val="3"/>
    <w:link w:val="2ffd"/>
    <w:uiPriority w:val="99"/>
    <w:rsid w:val="00FB7D0B"/>
    <w:pPr>
      <w:keepLines/>
      <w:suppressAutoHyphens/>
      <w:spacing w:before="120" w:after="120"/>
      <w:ind w:left="1430" w:hanging="720"/>
    </w:pPr>
    <w:rPr>
      <w:b w:val="0"/>
      <w:i/>
      <w:sz w:val="26"/>
      <w:lang w:eastAsia="en-US"/>
    </w:rPr>
  </w:style>
  <w:style w:type="character" w:customStyle="1" w:styleId="2ffd">
    <w:name w:val="Егор2 Знак"/>
    <w:link w:val="2ffc"/>
    <w:uiPriority w:val="99"/>
    <w:locked/>
    <w:rsid w:val="00FB7D0B"/>
    <w:rPr>
      <w:rFonts w:ascii="Times New Roman" w:eastAsia="Times New Roman" w:hAnsi="Times New Roman"/>
      <w:i/>
      <w:sz w:val="26"/>
      <w:lang w:eastAsia="en-US"/>
    </w:rPr>
  </w:style>
  <w:style w:type="paragraph" w:customStyle="1" w:styleId="S8">
    <w:name w:val="S_Маркированный"/>
    <w:basedOn w:val="a4"/>
    <w:link w:val="S9"/>
    <w:autoRedefine/>
    <w:uiPriority w:val="99"/>
    <w:rsid w:val="00FB7D0B"/>
    <w:pPr>
      <w:ind w:left="1429" w:hanging="360"/>
    </w:pPr>
    <w:rPr>
      <w:color w:val="FF0000"/>
      <w:sz w:val="26"/>
      <w:szCs w:val="26"/>
    </w:rPr>
  </w:style>
  <w:style w:type="character" w:customStyle="1" w:styleId="S9">
    <w:name w:val="S_Маркированный Знак"/>
    <w:basedOn w:val="a5"/>
    <w:link w:val="S8"/>
    <w:uiPriority w:val="99"/>
    <w:locked/>
    <w:rsid w:val="00FB7D0B"/>
    <w:rPr>
      <w:rFonts w:ascii="Times New Roman" w:eastAsia="Times New Roman" w:hAnsi="Times New Roman"/>
      <w:color w:val="FF0000"/>
      <w:sz w:val="26"/>
      <w:szCs w:val="26"/>
    </w:rPr>
  </w:style>
  <w:style w:type="paragraph" w:customStyle="1" w:styleId="Tabl">
    <w:name w:val="Tabl"/>
    <w:basedOn w:val="a4"/>
    <w:uiPriority w:val="99"/>
    <w:rsid w:val="00FB7D0B"/>
    <w:pPr>
      <w:keepNext/>
      <w:spacing w:before="120"/>
      <w:jc w:val="right"/>
    </w:pPr>
    <w:rPr>
      <w:rFonts w:ascii="Trebuchet MS" w:hAnsi="Trebuchet MS"/>
      <w:i/>
    </w:rPr>
  </w:style>
  <w:style w:type="paragraph" w:customStyle="1" w:styleId="Tabn">
    <w:name w:val="Tab_n"/>
    <w:basedOn w:val="a4"/>
    <w:link w:val="Tabn2"/>
    <w:autoRedefine/>
    <w:uiPriority w:val="99"/>
    <w:rsid w:val="00FB7D0B"/>
    <w:pPr>
      <w:keepNext/>
      <w:jc w:val="center"/>
    </w:pPr>
    <w:rPr>
      <w:rFonts w:ascii="Trebuchet MS" w:hAnsi="Trebuchet MS"/>
      <w:i/>
      <w:w w:val="103"/>
      <w:szCs w:val="20"/>
      <w:lang w:eastAsia="en-US"/>
    </w:rPr>
  </w:style>
  <w:style w:type="character" w:customStyle="1" w:styleId="Tabn2">
    <w:name w:val="Tab_n Знак2"/>
    <w:link w:val="Tabn"/>
    <w:uiPriority w:val="99"/>
    <w:locked/>
    <w:rsid w:val="00FB7D0B"/>
    <w:rPr>
      <w:rFonts w:ascii="Trebuchet MS" w:eastAsia="Times New Roman" w:hAnsi="Trebuchet MS"/>
      <w:i/>
      <w:w w:val="103"/>
      <w:sz w:val="24"/>
      <w:lang w:eastAsia="en-US"/>
    </w:rPr>
  </w:style>
  <w:style w:type="character" w:customStyle="1" w:styleId="FontStyle80">
    <w:name w:val="Font Style80"/>
    <w:uiPriority w:val="99"/>
    <w:rsid w:val="00FB7D0B"/>
    <w:rPr>
      <w:rFonts w:ascii="Times New Roman" w:hAnsi="Times New Roman"/>
      <w:b/>
      <w:sz w:val="26"/>
    </w:rPr>
  </w:style>
  <w:style w:type="paragraph" w:customStyle="1" w:styleId="oblasttxt">
    <w:name w:val="oblasttxt"/>
    <w:basedOn w:val="a4"/>
    <w:uiPriority w:val="99"/>
    <w:rsid w:val="00FB7D0B"/>
    <w:pPr>
      <w:spacing w:before="100" w:beforeAutospacing="1" w:after="100" w:afterAutospacing="1"/>
    </w:pPr>
  </w:style>
  <w:style w:type="character" w:customStyle="1" w:styleId="FontStyle33">
    <w:name w:val="Font Style33"/>
    <w:basedOn w:val="a5"/>
    <w:uiPriority w:val="99"/>
    <w:rsid w:val="00FB7D0B"/>
    <w:rPr>
      <w:rFonts w:ascii="Times New Roman" w:hAnsi="Times New Roman" w:cs="Times New Roman"/>
      <w:sz w:val="26"/>
      <w:szCs w:val="26"/>
    </w:rPr>
  </w:style>
  <w:style w:type="paragraph" w:customStyle="1" w:styleId="Normal3">
    <w:name w:val="Normal Знак Знак"/>
    <w:uiPriority w:val="99"/>
    <w:rsid w:val="00FB7D0B"/>
    <w:pPr>
      <w:suppressAutoHyphens/>
      <w:spacing w:before="100" w:after="100"/>
      <w:jc w:val="both"/>
    </w:pPr>
    <w:rPr>
      <w:rFonts w:ascii="Times New Roman" w:eastAsia="Times New Roman" w:hAnsi="Times New Roman"/>
      <w:sz w:val="24"/>
      <w:lang w:eastAsia="ar-SA"/>
    </w:rPr>
  </w:style>
  <w:style w:type="character" w:styleId="affffffffffa">
    <w:name w:val="Subtle Emphasis"/>
    <w:basedOn w:val="a5"/>
    <w:uiPriority w:val="99"/>
    <w:qFormat/>
    <w:rsid w:val="00FB7D0B"/>
    <w:rPr>
      <w:rFonts w:cs="Times New Roman"/>
      <w:i/>
      <w:iCs/>
      <w:color w:val="808080"/>
    </w:rPr>
  </w:style>
  <w:style w:type="paragraph" w:customStyle="1" w:styleId="2ffe">
    <w:name w:val="Текст2"/>
    <w:basedOn w:val="a4"/>
    <w:uiPriority w:val="99"/>
    <w:rsid w:val="00FB7D0B"/>
    <w:rPr>
      <w:rFonts w:ascii="Courier New" w:hAnsi="Courier New"/>
      <w:sz w:val="20"/>
      <w:szCs w:val="20"/>
    </w:rPr>
  </w:style>
  <w:style w:type="paragraph" w:customStyle="1" w:styleId="Sa">
    <w:name w:val="S_Таблица"/>
    <w:basedOn w:val="a4"/>
    <w:uiPriority w:val="99"/>
    <w:rsid w:val="00FB7D0B"/>
    <w:pPr>
      <w:tabs>
        <w:tab w:val="num" w:pos="720"/>
      </w:tabs>
      <w:suppressAutoHyphens/>
      <w:spacing w:line="360" w:lineRule="auto"/>
      <w:jc w:val="right"/>
    </w:pPr>
    <w:rPr>
      <w:rFonts w:cs="Calibri"/>
      <w:lang w:eastAsia="ar-SA"/>
    </w:rPr>
  </w:style>
  <w:style w:type="paragraph" w:customStyle="1" w:styleId="affffffffffb">
    <w:name w:val="Мария"/>
    <w:basedOn w:val="a4"/>
    <w:uiPriority w:val="99"/>
    <w:rsid w:val="00FB7D0B"/>
    <w:pPr>
      <w:spacing w:before="240" w:after="120"/>
    </w:pPr>
    <w:rPr>
      <w:sz w:val="26"/>
      <w:szCs w:val="26"/>
    </w:rPr>
  </w:style>
  <w:style w:type="paragraph" w:customStyle="1" w:styleId="219">
    <w:name w:val="Цитата 21"/>
    <w:basedOn w:val="a4"/>
    <w:next w:val="a4"/>
    <w:link w:val="QuoteChar"/>
    <w:uiPriority w:val="99"/>
    <w:rsid w:val="00FB7D0B"/>
    <w:rPr>
      <w:rFonts w:ascii="Calibri" w:eastAsia="Calibri" w:hAnsi="Calibri"/>
      <w:i/>
      <w:iCs/>
      <w:color w:val="000000"/>
      <w:sz w:val="20"/>
      <w:szCs w:val="20"/>
      <w:lang w:eastAsia="en-US"/>
    </w:rPr>
  </w:style>
  <w:style w:type="paragraph" w:customStyle="1" w:styleId="-0">
    <w:name w:val="диссер-текст"/>
    <w:basedOn w:val="a4"/>
    <w:link w:val="-5"/>
    <w:uiPriority w:val="99"/>
    <w:semiHidden/>
    <w:rsid w:val="00FB7D0B"/>
    <w:pPr>
      <w:spacing w:line="238" w:lineRule="auto"/>
      <w:ind w:firstLine="567"/>
    </w:pPr>
    <w:rPr>
      <w:sz w:val="28"/>
      <w:lang w:val="en-US"/>
    </w:rPr>
  </w:style>
  <w:style w:type="character" w:customStyle="1" w:styleId="-5">
    <w:name w:val="диссер-текст Знак"/>
    <w:basedOn w:val="a5"/>
    <w:link w:val="-0"/>
    <w:uiPriority w:val="99"/>
    <w:semiHidden/>
    <w:locked/>
    <w:rsid w:val="00FB7D0B"/>
    <w:rPr>
      <w:rFonts w:ascii="Times New Roman" w:eastAsia="Times New Roman" w:hAnsi="Times New Roman"/>
      <w:sz w:val="28"/>
      <w:szCs w:val="24"/>
      <w:lang w:val="en-US"/>
    </w:rPr>
  </w:style>
  <w:style w:type="character" w:customStyle="1" w:styleId="31a">
    <w:name w:val="Основной текст с отступом 3 Знак1"/>
    <w:basedOn w:val="a5"/>
    <w:uiPriority w:val="99"/>
    <w:semiHidden/>
    <w:rsid w:val="00FB7D0B"/>
    <w:rPr>
      <w:rFonts w:cs="Times New Roman"/>
      <w:sz w:val="16"/>
      <w:szCs w:val="16"/>
    </w:rPr>
  </w:style>
  <w:style w:type="character" w:customStyle="1" w:styleId="HTML10">
    <w:name w:val="Стандартный HTML Знак1"/>
    <w:basedOn w:val="a5"/>
    <w:uiPriority w:val="99"/>
    <w:semiHidden/>
    <w:rsid w:val="00FB7D0B"/>
    <w:rPr>
      <w:rFonts w:ascii="Consolas" w:hAnsi="Consolas" w:cs="Consolas"/>
      <w:sz w:val="20"/>
      <w:szCs w:val="20"/>
    </w:rPr>
  </w:style>
  <w:style w:type="character" w:customStyle="1" w:styleId="21a">
    <w:name w:val="Основной текст 2 Знак1"/>
    <w:basedOn w:val="a5"/>
    <w:uiPriority w:val="99"/>
    <w:semiHidden/>
    <w:rsid w:val="00FB7D0B"/>
    <w:rPr>
      <w:rFonts w:cs="Times New Roman"/>
    </w:rPr>
  </w:style>
  <w:style w:type="paragraph" w:customStyle="1" w:styleId="1ffff7">
    <w:name w:val="Выделенная цитата1"/>
    <w:basedOn w:val="a4"/>
    <w:next w:val="a4"/>
    <w:link w:val="IntenseQuoteChar"/>
    <w:uiPriority w:val="99"/>
    <w:semiHidden/>
    <w:rsid w:val="00FB7D0B"/>
    <w:pPr>
      <w:pBdr>
        <w:bottom w:val="single" w:sz="4" w:space="4" w:color="4F81BD"/>
      </w:pBdr>
      <w:spacing w:before="200" w:after="280"/>
      <w:ind w:left="936" w:right="936"/>
    </w:pPr>
    <w:rPr>
      <w:rFonts w:ascii="Calibri" w:hAnsi="Calibri" w:cs="Calibri"/>
      <w:b/>
      <w:bCs/>
      <w:i/>
      <w:iCs/>
      <w:color w:val="4F81BD"/>
      <w:lang w:val="en-US" w:eastAsia="en-US"/>
    </w:rPr>
  </w:style>
  <w:style w:type="character" w:customStyle="1" w:styleId="IntenseQuoteChar">
    <w:name w:val="Intense Quote Char"/>
    <w:basedOn w:val="a5"/>
    <w:link w:val="1ffff7"/>
    <w:uiPriority w:val="99"/>
    <w:semiHidden/>
    <w:locked/>
    <w:rsid w:val="00FB7D0B"/>
    <w:rPr>
      <w:rFonts w:eastAsia="Times New Roman" w:cs="Calibri"/>
      <w:b/>
      <w:bCs/>
      <w:i/>
      <w:iCs/>
      <w:color w:val="4F81BD"/>
      <w:sz w:val="24"/>
      <w:szCs w:val="24"/>
      <w:lang w:val="en-US" w:eastAsia="en-US"/>
    </w:rPr>
  </w:style>
  <w:style w:type="table" w:customStyle="1" w:styleId="affffffffffc">
    <w:name w:val="Ч_таблица"/>
    <w:uiPriority w:val="99"/>
    <w:rsid w:val="00FB7D0B"/>
    <w:pPr>
      <w:jc w:val="center"/>
    </w:pPr>
    <w:rPr>
      <w:rFonts w:ascii="Times New Roman" w:eastAsia="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affffffffffd">
    <w:name w:val="Ч_текст"/>
    <w:basedOn w:val="a4"/>
    <w:link w:val="affffffffffe"/>
    <w:autoRedefine/>
    <w:uiPriority w:val="99"/>
    <w:rsid w:val="00FB7D0B"/>
    <w:pPr>
      <w:widowControl w:val="0"/>
      <w:autoSpaceDE w:val="0"/>
      <w:autoSpaceDN w:val="0"/>
      <w:adjustRightInd w:val="0"/>
      <w:spacing w:line="360" w:lineRule="auto"/>
      <w:jc w:val="center"/>
    </w:pPr>
    <w:rPr>
      <w:b/>
      <w:sz w:val="28"/>
      <w:szCs w:val="28"/>
    </w:rPr>
  </w:style>
  <w:style w:type="character" w:customStyle="1" w:styleId="affffffffffe">
    <w:name w:val="Ч_текст Знак"/>
    <w:basedOn w:val="a5"/>
    <w:link w:val="affffffffffd"/>
    <w:uiPriority w:val="99"/>
    <w:locked/>
    <w:rsid w:val="00FB7D0B"/>
    <w:rPr>
      <w:rFonts w:ascii="Times New Roman" w:eastAsia="Times New Roman" w:hAnsi="Times New Roman"/>
      <w:b/>
      <w:sz w:val="28"/>
      <w:szCs w:val="28"/>
    </w:rPr>
  </w:style>
  <w:style w:type="paragraph" w:customStyle="1" w:styleId="afffffffffff">
    <w:name w:val="Обычный (ПЗ)"/>
    <w:basedOn w:val="a4"/>
    <w:link w:val="afffffffffff0"/>
    <w:uiPriority w:val="99"/>
    <w:rsid w:val="00FB7D0B"/>
    <w:pPr>
      <w:ind w:firstLine="720"/>
    </w:pPr>
  </w:style>
  <w:style w:type="character" w:customStyle="1" w:styleId="afffffffffff0">
    <w:name w:val="Обычный (ПЗ) Знак"/>
    <w:basedOn w:val="a5"/>
    <w:link w:val="afffffffffff"/>
    <w:uiPriority w:val="99"/>
    <w:locked/>
    <w:rsid w:val="00FB7D0B"/>
    <w:rPr>
      <w:rFonts w:ascii="Times New Roman" w:eastAsia="Times New Roman" w:hAnsi="Times New Roman"/>
      <w:sz w:val="24"/>
      <w:szCs w:val="24"/>
    </w:rPr>
  </w:style>
  <w:style w:type="paragraph" w:customStyle="1" w:styleId="afffffffffff1">
    <w:name w:val="Основной стиль записки"/>
    <w:basedOn w:val="a4"/>
    <w:uiPriority w:val="99"/>
    <w:rsid w:val="00FB7D0B"/>
  </w:style>
  <w:style w:type="paragraph" w:customStyle="1" w:styleId="CharChar">
    <w:name w:val="Char Char"/>
    <w:basedOn w:val="a4"/>
    <w:uiPriority w:val="99"/>
    <w:rsid w:val="00FB7D0B"/>
    <w:pPr>
      <w:spacing w:after="160" w:line="240" w:lineRule="exact"/>
    </w:pPr>
    <w:rPr>
      <w:rFonts w:ascii="Verdana" w:hAnsi="Verdana"/>
      <w:sz w:val="20"/>
      <w:szCs w:val="20"/>
      <w:lang w:val="en-US" w:eastAsia="en-US"/>
    </w:rPr>
  </w:style>
  <w:style w:type="paragraph" w:customStyle="1" w:styleId="105">
    <w:name w:val="Табличный_слева_10"/>
    <w:basedOn w:val="a4"/>
    <w:uiPriority w:val="99"/>
    <w:rsid w:val="00FB7D0B"/>
    <w:rPr>
      <w:sz w:val="20"/>
    </w:rPr>
  </w:style>
  <w:style w:type="paragraph" w:customStyle="1" w:styleId="106">
    <w:name w:val="Табличный_по ширине_10"/>
    <w:basedOn w:val="a4"/>
    <w:uiPriority w:val="99"/>
    <w:rsid w:val="00FB7D0B"/>
    <w:rPr>
      <w:sz w:val="20"/>
    </w:rPr>
  </w:style>
  <w:style w:type="paragraph" w:customStyle="1" w:styleId="a">
    <w:name w:val="Список нумерованный"/>
    <w:basedOn w:val="a4"/>
    <w:uiPriority w:val="99"/>
    <w:rsid w:val="00FB7D0B"/>
    <w:pPr>
      <w:numPr>
        <w:numId w:val="10"/>
      </w:numPr>
      <w:spacing w:before="120"/>
    </w:pPr>
  </w:style>
  <w:style w:type="paragraph" w:customStyle="1" w:styleId="afffffffffff2">
    <w:name w:val="Табличный"/>
    <w:basedOn w:val="a4"/>
    <w:uiPriority w:val="99"/>
    <w:rsid w:val="00FB7D0B"/>
    <w:pPr>
      <w:keepNext/>
      <w:widowControl w:val="0"/>
      <w:spacing w:before="60" w:after="60"/>
      <w:jc w:val="center"/>
    </w:pPr>
    <w:rPr>
      <w:b/>
      <w:sz w:val="22"/>
      <w:szCs w:val="20"/>
    </w:rPr>
  </w:style>
  <w:style w:type="paragraph" w:customStyle="1" w:styleId="afffffffffff3">
    <w:name w:val="Содержание"/>
    <w:basedOn w:val="a4"/>
    <w:uiPriority w:val="99"/>
    <w:rsid w:val="00FB7D0B"/>
    <w:pPr>
      <w:widowControl w:val="0"/>
      <w:spacing w:before="240" w:after="240"/>
      <w:jc w:val="center"/>
    </w:pPr>
    <w:rPr>
      <w:b/>
      <w:caps/>
      <w:szCs w:val="20"/>
    </w:rPr>
  </w:style>
  <w:style w:type="paragraph" w:customStyle="1" w:styleId="afffffffffff4">
    <w:name w:val="Название таблицы"/>
    <w:basedOn w:val="affe"/>
    <w:uiPriority w:val="99"/>
    <w:rsid w:val="00FB7D0B"/>
    <w:pPr>
      <w:keepNext/>
      <w:spacing w:before="120"/>
    </w:pPr>
    <w:rPr>
      <w:b/>
      <w:sz w:val="22"/>
      <w:szCs w:val="22"/>
    </w:rPr>
  </w:style>
  <w:style w:type="paragraph" w:customStyle="1" w:styleId="12">
    <w:name w:val="Список 1)"/>
    <w:basedOn w:val="a4"/>
    <w:uiPriority w:val="99"/>
    <w:rsid w:val="00FB7D0B"/>
    <w:pPr>
      <w:numPr>
        <w:numId w:val="8"/>
      </w:numPr>
      <w:spacing w:after="60"/>
    </w:pPr>
  </w:style>
  <w:style w:type="paragraph" w:styleId="afffffffffff5">
    <w:name w:val="toa heading"/>
    <w:basedOn w:val="a4"/>
    <w:next w:val="a4"/>
    <w:uiPriority w:val="99"/>
    <w:semiHidden/>
    <w:rsid w:val="00FB7D0B"/>
    <w:pPr>
      <w:spacing w:before="40" w:after="20"/>
      <w:jc w:val="center"/>
    </w:pPr>
    <w:rPr>
      <w:b/>
      <w:sz w:val="22"/>
      <w:szCs w:val="20"/>
    </w:rPr>
  </w:style>
  <w:style w:type="paragraph" w:customStyle="1" w:styleId="a3">
    <w:name w:val="Требования"/>
    <w:basedOn w:val="a4"/>
    <w:uiPriority w:val="99"/>
    <w:rsid w:val="00FB7D0B"/>
    <w:pPr>
      <w:numPr>
        <w:ilvl w:val="1"/>
        <w:numId w:val="9"/>
      </w:numPr>
      <w:spacing w:before="120" w:after="60"/>
      <w:ind w:left="0" w:firstLine="567"/>
      <w:outlineLvl w:val="1"/>
    </w:pPr>
    <w:rPr>
      <w:bCs/>
      <w:i/>
      <w:iCs/>
    </w:rPr>
  </w:style>
  <w:style w:type="paragraph" w:customStyle="1" w:styleId="a0">
    <w:name w:val="Список а)"/>
    <w:basedOn w:val="afffc"/>
    <w:uiPriority w:val="99"/>
    <w:rsid w:val="00FB7D0B"/>
    <w:pPr>
      <w:numPr>
        <w:numId w:val="7"/>
      </w:numPr>
      <w:spacing w:after="60"/>
      <w:ind w:left="720" w:firstLine="567"/>
      <w:jc w:val="left"/>
    </w:pPr>
    <w:rPr>
      <w:szCs w:val="24"/>
      <w:lang w:eastAsia="ru-RU"/>
    </w:rPr>
  </w:style>
  <w:style w:type="paragraph" w:customStyle="1" w:styleId="afffffffffff6">
    <w:name w:val="Табличный_слева"/>
    <w:basedOn w:val="a4"/>
    <w:uiPriority w:val="99"/>
    <w:rsid w:val="00FB7D0B"/>
    <w:rPr>
      <w:sz w:val="22"/>
    </w:rPr>
  </w:style>
  <w:style w:type="paragraph" w:customStyle="1" w:styleId="afffffffffff7">
    <w:name w:val="Обычный влево"/>
    <w:basedOn w:val="1ffa"/>
    <w:uiPriority w:val="99"/>
    <w:rsid w:val="00FB7D0B"/>
    <w:pPr>
      <w:spacing w:before="0" w:after="0"/>
      <w:ind w:firstLine="0"/>
      <w:jc w:val="left"/>
    </w:pPr>
    <w:rPr>
      <w:szCs w:val="20"/>
      <w:lang w:eastAsia="ru-RU"/>
    </w:rPr>
  </w:style>
  <w:style w:type="paragraph" w:customStyle="1" w:styleId="107">
    <w:name w:val="Табличный_центр_10"/>
    <w:basedOn w:val="a4"/>
    <w:uiPriority w:val="99"/>
    <w:rsid w:val="00FB7D0B"/>
    <w:pPr>
      <w:jc w:val="center"/>
    </w:pPr>
    <w:rPr>
      <w:sz w:val="20"/>
    </w:rPr>
  </w:style>
  <w:style w:type="paragraph" w:customStyle="1" w:styleId="10">
    <w:name w:val="Табличный_нумерованный_10"/>
    <w:basedOn w:val="a4"/>
    <w:uiPriority w:val="99"/>
    <w:rsid w:val="00FB7D0B"/>
    <w:pPr>
      <w:numPr>
        <w:numId w:val="11"/>
      </w:numPr>
    </w:pPr>
    <w:rPr>
      <w:sz w:val="20"/>
    </w:rPr>
  </w:style>
  <w:style w:type="paragraph" w:customStyle="1" w:styleId="108">
    <w:name w:val="Табличный_заголовки_10"/>
    <w:basedOn w:val="afffffffa"/>
    <w:uiPriority w:val="99"/>
    <w:rsid w:val="00FB7D0B"/>
    <w:pPr>
      <w:jc w:val="center"/>
    </w:pPr>
    <w:rPr>
      <w:rFonts w:eastAsia="Times New Roman"/>
      <w:b/>
      <w:sz w:val="20"/>
    </w:rPr>
  </w:style>
  <w:style w:type="character" w:customStyle="1" w:styleId="afffffffffff8">
    <w:name w:val="Заголовок Знак"/>
    <w:uiPriority w:val="99"/>
    <w:rsid w:val="00FB7D0B"/>
    <w:rPr>
      <w:rFonts w:ascii="Cambria" w:hAnsi="Cambria"/>
      <w:i/>
      <w:color w:val="243F60"/>
      <w:sz w:val="60"/>
    </w:rPr>
  </w:style>
  <w:style w:type="paragraph" w:styleId="afffffffffff9">
    <w:name w:val="Intense Quote"/>
    <w:basedOn w:val="a4"/>
    <w:next w:val="a4"/>
    <w:link w:val="afffffffffffa"/>
    <w:uiPriority w:val="99"/>
    <w:qFormat/>
    <w:rsid w:val="00FB7D0B"/>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hAnsi="Cambria"/>
      <w:i/>
      <w:iCs/>
      <w:color w:val="F4F4F4"/>
    </w:rPr>
  </w:style>
  <w:style w:type="character" w:customStyle="1" w:styleId="afffffffffffa">
    <w:name w:val="Выделенная цитата Знак"/>
    <w:basedOn w:val="a5"/>
    <w:link w:val="afffffffffff9"/>
    <w:uiPriority w:val="99"/>
    <w:rsid w:val="00FB7D0B"/>
    <w:rPr>
      <w:rFonts w:ascii="Cambria" w:eastAsia="Times New Roman" w:hAnsi="Cambria"/>
      <w:i/>
      <w:iCs/>
      <w:color w:val="F4F4F4"/>
      <w:sz w:val="24"/>
      <w:szCs w:val="24"/>
      <w:shd w:val="clear" w:color="auto" w:fill="4F81BD"/>
    </w:rPr>
  </w:style>
  <w:style w:type="character" w:styleId="afffffffffffb">
    <w:name w:val="Subtle Reference"/>
    <w:basedOn w:val="a5"/>
    <w:uiPriority w:val="99"/>
    <w:qFormat/>
    <w:rsid w:val="00FB7D0B"/>
    <w:rPr>
      <w:rFonts w:cs="Times New Roman"/>
      <w:color w:val="auto"/>
      <w:u w:val="single" w:color="9BBB59"/>
    </w:rPr>
  </w:style>
  <w:style w:type="character" w:styleId="afffffffffffc">
    <w:name w:val="Intense Reference"/>
    <w:basedOn w:val="a5"/>
    <w:uiPriority w:val="99"/>
    <w:qFormat/>
    <w:rsid w:val="00FB7D0B"/>
    <w:rPr>
      <w:rFonts w:cs="Times New Roman"/>
      <w:b/>
      <w:color w:val="76923C"/>
      <w:u w:val="single" w:color="9BBB59"/>
    </w:rPr>
  </w:style>
  <w:style w:type="paragraph" w:styleId="4c">
    <w:name w:val="List 4"/>
    <w:basedOn w:val="afffc"/>
    <w:uiPriority w:val="99"/>
    <w:rsid w:val="00FB7D0B"/>
    <w:pPr>
      <w:spacing w:after="240" w:line="240" w:lineRule="atLeast"/>
      <w:ind w:left="2520" w:hanging="360"/>
      <w:jc w:val="left"/>
    </w:pPr>
    <w:rPr>
      <w:rFonts w:ascii="Arial" w:hAnsi="Arial" w:cs="Arial"/>
      <w:spacing w:val="-5"/>
      <w:sz w:val="20"/>
      <w:lang w:eastAsia="en-US"/>
    </w:rPr>
  </w:style>
  <w:style w:type="paragraph" w:styleId="3fe">
    <w:name w:val="List Bullet 3"/>
    <w:basedOn w:val="aff8"/>
    <w:autoRedefine/>
    <w:uiPriority w:val="99"/>
    <w:rsid w:val="00FB7D0B"/>
    <w:pPr>
      <w:spacing w:after="240" w:line="240" w:lineRule="atLeast"/>
      <w:ind w:left="2160"/>
    </w:pPr>
    <w:rPr>
      <w:rFonts w:ascii="Arial" w:hAnsi="Arial" w:cs="Arial"/>
      <w:spacing w:val="-5"/>
      <w:sz w:val="20"/>
      <w:szCs w:val="20"/>
      <w:lang w:eastAsia="en-US"/>
    </w:rPr>
  </w:style>
  <w:style w:type="paragraph" w:styleId="4d">
    <w:name w:val="List Bullet 4"/>
    <w:basedOn w:val="aff8"/>
    <w:autoRedefine/>
    <w:uiPriority w:val="99"/>
    <w:rsid w:val="00FB7D0B"/>
    <w:pPr>
      <w:spacing w:after="240" w:line="240" w:lineRule="atLeast"/>
      <w:ind w:left="2520"/>
    </w:pPr>
    <w:rPr>
      <w:rFonts w:ascii="Arial" w:hAnsi="Arial" w:cs="Arial"/>
      <w:spacing w:val="-5"/>
      <w:sz w:val="20"/>
      <w:szCs w:val="20"/>
      <w:lang w:eastAsia="en-US"/>
    </w:rPr>
  </w:style>
  <w:style w:type="paragraph" w:styleId="5c">
    <w:name w:val="List Bullet 5"/>
    <w:basedOn w:val="aff8"/>
    <w:autoRedefine/>
    <w:uiPriority w:val="99"/>
    <w:rsid w:val="00FB7D0B"/>
    <w:pPr>
      <w:spacing w:after="240" w:line="240" w:lineRule="atLeast"/>
      <w:ind w:left="2880"/>
    </w:pPr>
    <w:rPr>
      <w:rFonts w:ascii="Arial" w:hAnsi="Arial" w:cs="Arial"/>
      <w:spacing w:val="-5"/>
      <w:sz w:val="20"/>
      <w:szCs w:val="20"/>
      <w:lang w:eastAsia="en-US"/>
    </w:rPr>
  </w:style>
  <w:style w:type="paragraph" w:styleId="afffffffffffd">
    <w:name w:val="List Continue"/>
    <w:basedOn w:val="afffc"/>
    <w:uiPriority w:val="99"/>
    <w:rsid w:val="00FB7D0B"/>
    <w:pPr>
      <w:spacing w:after="240" w:line="240" w:lineRule="atLeast"/>
      <w:ind w:left="1440"/>
      <w:jc w:val="left"/>
    </w:pPr>
    <w:rPr>
      <w:rFonts w:ascii="Arial" w:hAnsi="Arial" w:cs="Arial"/>
      <w:spacing w:val="-5"/>
      <w:sz w:val="20"/>
      <w:lang w:eastAsia="en-US"/>
    </w:rPr>
  </w:style>
  <w:style w:type="paragraph" w:styleId="2fff">
    <w:name w:val="List Continue 2"/>
    <w:basedOn w:val="afffffffffffd"/>
    <w:uiPriority w:val="99"/>
    <w:rsid w:val="00FB7D0B"/>
    <w:pPr>
      <w:ind w:left="2160"/>
    </w:pPr>
  </w:style>
  <w:style w:type="paragraph" w:styleId="3ff">
    <w:name w:val="List Continue 3"/>
    <w:basedOn w:val="afffffffffffd"/>
    <w:uiPriority w:val="99"/>
    <w:rsid w:val="00FB7D0B"/>
    <w:pPr>
      <w:ind w:left="2520"/>
    </w:pPr>
  </w:style>
  <w:style w:type="paragraph" w:styleId="4e">
    <w:name w:val="List Continue 4"/>
    <w:basedOn w:val="afffffffffffd"/>
    <w:uiPriority w:val="99"/>
    <w:rsid w:val="00FB7D0B"/>
    <w:pPr>
      <w:ind w:left="2880"/>
    </w:pPr>
  </w:style>
  <w:style w:type="paragraph" w:styleId="5d">
    <w:name w:val="List Continue 5"/>
    <w:basedOn w:val="afffffffffffd"/>
    <w:uiPriority w:val="99"/>
    <w:rsid w:val="00FB7D0B"/>
    <w:pPr>
      <w:ind w:left="3240"/>
    </w:pPr>
  </w:style>
  <w:style w:type="paragraph" w:styleId="afffffffffffe">
    <w:name w:val="List Number"/>
    <w:basedOn w:val="a4"/>
    <w:uiPriority w:val="99"/>
    <w:rsid w:val="00FB7D0B"/>
    <w:pPr>
      <w:spacing w:before="100" w:beforeAutospacing="1" w:after="100" w:afterAutospacing="1" w:line="360" w:lineRule="auto"/>
    </w:pPr>
    <w:rPr>
      <w:sz w:val="28"/>
      <w:szCs w:val="28"/>
    </w:rPr>
  </w:style>
  <w:style w:type="paragraph" w:styleId="3ff0">
    <w:name w:val="List Number 3"/>
    <w:basedOn w:val="afffffffffffe"/>
    <w:uiPriority w:val="99"/>
    <w:rsid w:val="00FB7D0B"/>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f">
    <w:name w:val="List Number 4"/>
    <w:basedOn w:val="afffffffffffe"/>
    <w:uiPriority w:val="99"/>
    <w:rsid w:val="00FB7D0B"/>
    <w:pPr>
      <w:spacing w:before="0" w:beforeAutospacing="0" w:after="240" w:afterAutospacing="0" w:line="240" w:lineRule="atLeast"/>
      <w:ind w:left="2520" w:hanging="360"/>
    </w:pPr>
    <w:rPr>
      <w:rFonts w:ascii="Arial" w:hAnsi="Arial" w:cs="Arial"/>
      <w:spacing w:val="-5"/>
      <w:sz w:val="20"/>
      <w:szCs w:val="20"/>
      <w:lang w:eastAsia="en-US"/>
    </w:rPr>
  </w:style>
  <w:style w:type="paragraph" w:styleId="5e">
    <w:name w:val="List Number 5"/>
    <w:basedOn w:val="afffffffffffe"/>
    <w:uiPriority w:val="99"/>
    <w:rsid w:val="00FB7D0B"/>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ffff">
    <w:name w:val="Message Header"/>
    <w:basedOn w:val="ac"/>
    <w:link w:val="affffffffffff0"/>
    <w:uiPriority w:val="99"/>
    <w:rsid w:val="00FB7D0B"/>
    <w:pPr>
      <w:keepLines/>
      <w:tabs>
        <w:tab w:val="left" w:pos="3600"/>
        <w:tab w:val="left" w:pos="4680"/>
      </w:tabs>
      <w:spacing w:after="120" w:line="280" w:lineRule="exact"/>
      <w:ind w:left="1080" w:right="2160" w:hanging="1080"/>
    </w:pPr>
    <w:rPr>
      <w:rFonts w:ascii="Arial" w:hAnsi="Arial"/>
      <w:sz w:val="20"/>
      <w:lang w:val="en-US" w:eastAsia="en-US"/>
    </w:rPr>
  </w:style>
  <w:style w:type="character" w:customStyle="1" w:styleId="affffffffffff0">
    <w:name w:val="Шапка Знак"/>
    <w:basedOn w:val="a5"/>
    <w:link w:val="affffffffffff"/>
    <w:uiPriority w:val="99"/>
    <w:rsid w:val="00FB7D0B"/>
    <w:rPr>
      <w:rFonts w:ascii="Arial" w:eastAsia="Times New Roman" w:hAnsi="Arial"/>
      <w:lang w:val="en-US" w:eastAsia="en-US"/>
    </w:rPr>
  </w:style>
  <w:style w:type="paragraph" w:styleId="affffffffffff1">
    <w:name w:val="Normal Indent"/>
    <w:basedOn w:val="a4"/>
    <w:uiPriority w:val="99"/>
    <w:rsid w:val="00FB7D0B"/>
    <w:pPr>
      <w:spacing w:line="360" w:lineRule="auto"/>
      <w:ind w:left="1440"/>
    </w:pPr>
    <w:rPr>
      <w:rFonts w:ascii="Arial" w:hAnsi="Arial" w:cs="Arial"/>
      <w:spacing w:val="-5"/>
      <w:sz w:val="20"/>
      <w:szCs w:val="20"/>
      <w:lang w:eastAsia="en-US"/>
    </w:rPr>
  </w:style>
  <w:style w:type="paragraph" w:styleId="affffffffffff2">
    <w:name w:val="envelope address"/>
    <w:basedOn w:val="a4"/>
    <w:uiPriority w:val="99"/>
    <w:rsid w:val="00FB7D0B"/>
    <w:pPr>
      <w:framePr w:w="7920" w:h="1980" w:hRule="exact" w:hSpace="180" w:wrap="auto" w:hAnchor="page" w:xAlign="center" w:yAlign="bottom"/>
      <w:spacing w:line="360" w:lineRule="auto"/>
      <w:ind w:left="2880"/>
    </w:pPr>
    <w:rPr>
      <w:rFonts w:ascii="Arial" w:hAnsi="Arial" w:cs="Arial"/>
      <w:spacing w:val="-5"/>
      <w:sz w:val="28"/>
      <w:szCs w:val="28"/>
      <w:lang w:eastAsia="en-US"/>
    </w:rPr>
  </w:style>
  <w:style w:type="character" w:styleId="HTML5">
    <w:name w:val="HTML Acronym"/>
    <w:basedOn w:val="a5"/>
    <w:uiPriority w:val="99"/>
    <w:rsid w:val="00FB7D0B"/>
    <w:rPr>
      <w:rFonts w:cs="Times New Roman"/>
      <w:lang w:val="ru-RU"/>
    </w:rPr>
  </w:style>
  <w:style w:type="paragraph" w:styleId="affffffffffff3">
    <w:name w:val="Date"/>
    <w:basedOn w:val="a4"/>
    <w:next w:val="a4"/>
    <w:link w:val="affffffffffff4"/>
    <w:uiPriority w:val="99"/>
    <w:rsid w:val="00FB7D0B"/>
    <w:pPr>
      <w:spacing w:line="360" w:lineRule="auto"/>
      <w:ind w:left="1080"/>
    </w:pPr>
    <w:rPr>
      <w:rFonts w:ascii="Arial" w:hAnsi="Arial"/>
      <w:spacing w:val="-5"/>
      <w:sz w:val="20"/>
      <w:szCs w:val="20"/>
    </w:rPr>
  </w:style>
  <w:style w:type="character" w:customStyle="1" w:styleId="affffffffffff4">
    <w:name w:val="Дата Знак"/>
    <w:basedOn w:val="a5"/>
    <w:link w:val="affffffffffff3"/>
    <w:uiPriority w:val="99"/>
    <w:rsid w:val="00FB7D0B"/>
    <w:rPr>
      <w:rFonts w:ascii="Arial" w:eastAsia="Times New Roman" w:hAnsi="Arial"/>
      <w:spacing w:val="-5"/>
    </w:rPr>
  </w:style>
  <w:style w:type="paragraph" w:styleId="affffffffffff5">
    <w:name w:val="Note Heading"/>
    <w:basedOn w:val="a4"/>
    <w:next w:val="a4"/>
    <w:link w:val="affffffffffff6"/>
    <w:uiPriority w:val="99"/>
    <w:rsid w:val="00FB7D0B"/>
    <w:pPr>
      <w:spacing w:line="360" w:lineRule="auto"/>
      <w:ind w:left="1080"/>
    </w:pPr>
    <w:rPr>
      <w:rFonts w:ascii="Arial" w:hAnsi="Arial"/>
      <w:spacing w:val="-5"/>
      <w:sz w:val="20"/>
      <w:szCs w:val="20"/>
    </w:rPr>
  </w:style>
  <w:style w:type="character" w:customStyle="1" w:styleId="affffffffffff6">
    <w:name w:val="Заголовок записки Знак"/>
    <w:basedOn w:val="a5"/>
    <w:link w:val="affffffffffff5"/>
    <w:uiPriority w:val="99"/>
    <w:rsid w:val="00FB7D0B"/>
    <w:rPr>
      <w:rFonts w:ascii="Arial" w:eastAsia="Times New Roman" w:hAnsi="Arial"/>
      <w:spacing w:val="-5"/>
    </w:rPr>
  </w:style>
  <w:style w:type="character" w:styleId="HTML6">
    <w:name w:val="HTML Keyboard"/>
    <w:basedOn w:val="a5"/>
    <w:uiPriority w:val="99"/>
    <w:rsid w:val="00FB7D0B"/>
    <w:rPr>
      <w:rFonts w:ascii="Courier New" w:hAnsi="Courier New" w:cs="Times New Roman"/>
      <w:sz w:val="20"/>
      <w:lang w:val="ru-RU"/>
    </w:rPr>
  </w:style>
  <w:style w:type="character" w:styleId="HTML7">
    <w:name w:val="HTML Code"/>
    <w:basedOn w:val="a5"/>
    <w:uiPriority w:val="99"/>
    <w:rsid w:val="00FB7D0B"/>
    <w:rPr>
      <w:rFonts w:ascii="Courier New" w:hAnsi="Courier New" w:cs="Times New Roman"/>
      <w:sz w:val="20"/>
      <w:lang w:val="ru-RU"/>
    </w:rPr>
  </w:style>
  <w:style w:type="character" w:styleId="HTML8">
    <w:name w:val="HTML Sample"/>
    <w:basedOn w:val="a5"/>
    <w:uiPriority w:val="99"/>
    <w:rsid w:val="00FB7D0B"/>
    <w:rPr>
      <w:rFonts w:ascii="Courier New" w:hAnsi="Courier New" w:cs="Times New Roman"/>
      <w:lang w:val="ru-RU"/>
    </w:rPr>
  </w:style>
  <w:style w:type="paragraph" w:styleId="2fff0">
    <w:name w:val="envelope return"/>
    <w:basedOn w:val="a4"/>
    <w:uiPriority w:val="99"/>
    <w:rsid w:val="00FB7D0B"/>
    <w:pPr>
      <w:spacing w:line="360" w:lineRule="auto"/>
      <w:ind w:left="1080"/>
    </w:pPr>
    <w:rPr>
      <w:rFonts w:ascii="Arial" w:hAnsi="Arial" w:cs="Arial"/>
      <w:spacing w:val="-5"/>
      <w:sz w:val="20"/>
      <w:szCs w:val="20"/>
      <w:lang w:eastAsia="en-US"/>
    </w:rPr>
  </w:style>
  <w:style w:type="character" w:styleId="HTML9">
    <w:name w:val="HTML Variable"/>
    <w:basedOn w:val="a5"/>
    <w:uiPriority w:val="99"/>
    <w:rsid w:val="00FB7D0B"/>
    <w:rPr>
      <w:rFonts w:cs="Times New Roman"/>
      <w:i/>
      <w:lang w:val="ru-RU"/>
    </w:rPr>
  </w:style>
  <w:style w:type="character" w:styleId="HTMLa">
    <w:name w:val="HTML Typewriter"/>
    <w:basedOn w:val="a5"/>
    <w:uiPriority w:val="99"/>
    <w:rsid w:val="00FB7D0B"/>
    <w:rPr>
      <w:rFonts w:ascii="Courier New" w:hAnsi="Courier New" w:cs="Times New Roman"/>
      <w:sz w:val="20"/>
      <w:lang w:val="ru-RU"/>
    </w:rPr>
  </w:style>
  <w:style w:type="paragraph" w:styleId="affffffffffff7">
    <w:name w:val="Salutation"/>
    <w:basedOn w:val="a4"/>
    <w:next w:val="a4"/>
    <w:link w:val="affffffffffff8"/>
    <w:uiPriority w:val="99"/>
    <w:rsid w:val="00FB7D0B"/>
    <w:pPr>
      <w:spacing w:line="360" w:lineRule="auto"/>
      <w:ind w:left="1080"/>
    </w:pPr>
    <w:rPr>
      <w:rFonts w:ascii="Arial" w:hAnsi="Arial"/>
      <w:spacing w:val="-5"/>
      <w:sz w:val="20"/>
      <w:szCs w:val="20"/>
    </w:rPr>
  </w:style>
  <w:style w:type="character" w:customStyle="1" w:styleId="affffffffffff8">
    <w:name w:val="Приветствие Знак"/>
    <w:basedOn w:val="a5"/>
    <w:link w:val="affffffffffff7"/>
    <w:uiPriority w:val="99"/>
    <w:rsid w:val="00FB7D0B"/>
    <w:rPr>
      <w:rFonts w:ascii="Arial" w:eastAsia="Times New Roman" w:hAnsi="Arial"/>
      <w:spacing w:val="-5"/>
    </w:rPr>
  </w:style>
  <w:style w:type="paragraph" w:styleId="affffffffffff9">
    <w:name w:val="Closing"/>
    <w:basedOn w:val="a4"/>
    <w:link w:val="affffffffffffa"/>
    <w:uiPriority w:val="99"/>
    <w:rsid w:val="00FB7D0B"/>
    <w:pPr>
      <w:spacing w:line="360" w:lineRule="auto"/>
      <w:ind w:left="4252"/>
    </w:pPr>
    <w:rPr>
      <w:rFonts w:ascii="Arial" w:hAnsi="Arial"/>
      <w:spacing w:val="-5"/>
      <w:sz w:val="20"/>
      <w:szCs w:val="20"/>
    </w:rPr>
  </w:style>
  <w:style w:type="character" w:customStyle="1" w:styleId="affffffffffffa">
    <w:name w:val="Прощание Знак"/>
    <w:basedOn w:val="a5"/>
    <w:link w:val="affffffffffff9"/>
    <w:uiPriority w:val="99"/>
    <w:rsid w:val="00FB7D0B"/>
    <w:rPr>
      <w:rFonts w:ascii="Arial" w:eastAsia="Times New Roman" w:hAnsi="Arial"/>
      <w:spacing w:val="-5"/>
    </w:rPr>
  </w:style>
  <w:style w:type="paragraph" w:styleId="affffffffffffb">
    <w:name w:val="E-mail Signature"/>
    <w:basedOn w:val="a4"/>
    <w:link w:val="affffffffffffc"/>
    <w:uiPriority w:val="99"/>
    <w:rsid w:val="00FB7D0B"/>
    <w:pPr>
      <w:spacing w:line="360" w:lineRule="auto"/>
      <w:ind w:left="1080"/>
    </w:pPr>
    <w:rPr>
      <w:rFonts w:ascii="Arial" w:hAnsi="Arial"/>
      <w:spacing w:val="-5"/>
      <w:sz w:val="20"/>
      <w:szCs w:val="20"/>
    </w:rPr>
  </w:style>
  <w:style w:type="character" w:customStyle="1" w:styleId="affffffffffffc">
    <w:name w:val="Электронная подпись Знак"/>
    <w:basedOn w:val="a5"/>
    <w:link w:val="affffffffffffb"/>
    <w:uiPriority w:val="99"/>
    <w:rsid w:val="00FB7D0B"/>
    <w:rPr>
      <w:rFonts w:ascii="Arial" w:eastAsia="Times New Roman" w:hAnsi="Arial"/>
      <w:spacing w:val="-5"/>
    </w:rPr>
  </w:style>
  <w:style w:type="table" w:styleId="-10">
    <w:name w:val="Table Web 1"/>
    <w:basedOn w:val="a6"/>
    <w:uiPriority w:val="99"/>
    <w:rsid w:val="00FB7D0B"/>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6"/>
    <w:uiPriority w:val="99"/>
    <w:rsid w:val="00FB7D0B"/>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6"/>
    <w:uiPriority w:val="99"/>
    <w:rsid w:val="00FB7D0B"/>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fffd">
    <w:name w:val="Table Elegant"/>
    <w:basedOn w:val="a6"/>
    <w:uiPriority w:val="99"/>
    <w:rsid w:val="00FB7D0B"/>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ff8">
    <w:name w:val="Table Subtle 1"/>
    <w:basedOn w:val="a6"/>
    <w:uiPriority w:val="99"/>
    <w:rsid w:val="00FB7D0B"/>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1">
    <w:name w:val="Table Subtle 2"/>
    <w:basedOn w:val="a6"/>
    <w:uiPriority w:val="99"/>
    <w:rsid w:val="00FB7D0B"/>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f9">
    <w:name w:val="Table Classic 1"/>
    <w:basedOn w:val="a6"/>
    <w:uiPriority w:val="99"/>
    <w:rsid w:val="00FB7D0B"/>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2">
    <w:name w:val="Table Classic 2"/>
    <w:basedOn w:val="a6"/>
    <w:uiPriority w:val="99"/>
    <w:rsid w:val="00FB7D0B"/>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f1">
    <w:name w:val="Table Classic 3"/>
    <w:basedOn w:val="a6"/>
    <w:uiPriority w:val="99"/>
    <w:rsid w:val="00FB7D0B"/>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f0">
    <w:name w:val="Table Classic 4"/>
    <w:basedOn w:val="a6"/>
    <w:uiPriority w:val="99"/>
    <w:rsid w:val="00FB7D0B"/>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ffa">
    <w:name w:val="Table 3D effects 1"/>
    <w:basedOn w:val="a6"/>
    <w:uiPriority w:val="99"/>
    <w:rsid w:val="00FB7D0B"/>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f3">
    <w:name w:val="Table 3D effects 2"/>
    <w:basedOn w:val="a6"/>
    <w:uiPriority w:val="99"/>
    <w:rsid w:val="00FB7D0B"/>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2">
    <w:name w:val="Table 3D effects 3"/>
    <w:basedOn w:val="a6"/>
    <w:uiPriority w:val="99"/>
    <w:rsid w:val="00FB7D0B"/>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fb">
    <w:name w:val="Table Simple 1"/>
    <w:basedOn w:val="a6"/>
    <w:uiPriority w:val="99"/>
    <w:rsid w:val="00FB7D0B"/>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f4">
    <w:name w:val="Table Simple 2"/>
    <w:basedOn w:val="a6"/>
    <w:uiPriority w:val="99"/>
    <w:rsid w:val="00FB7D0B"/>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f3">
    <w:name w:val="Table Simple 3"/>
    <w:basedOn w:val="a6"/>
    <w:uiPriority w:val="99"/>
    <w:rsid w:val="00FB7D0B"/>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2fff5">
    <w:name w:val="Table Grid 2"/>
    <w:basedOn w:val="a6"/>
    <w:uiPriority w:val="99"/>
    <w:rsid w:val="00FB7D0B"/>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f4">
    <w:name w:val="Table Grid 3"/>
    <w:basedOn w:val="a6"/>
    <w:uiPriority w:val="99"/>
    <w:rsid w:val="00FB7D0B"/>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f1">
    <w:name w:val="Table Grid 4"/>
    <w:basedOn w:val="a6"/>
    <w:uiPriority w:val="99"/>
    <w:rsid w:val="00FB7D0B"/>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f">
    <w:name w:val="Table Grid 5"/>
    <w:basedOn w:val="a6"/>
    <w:uiPriority w:val="99"/>
    <w:rsid w:val="00FB7D0B"/>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e">
    <w:name w:val="Table Grid 6"/>
    <w:basedOn w:val="a6"/>
    <w:uiPriority w:val="99"/>
    <w:rsid w:val="00FB7D0B"/>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a">
    <w:name w:val="Table Grid 7"/>
    <w:basedOn w:val="a6"/>
    <w:uiPriority w:val="99"/>
    <w:rsid w:val="00FB7D0B"/>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5">
    <w:name w:val="Table Grid 8"/>
    <w:basedOn w:val="a6"/>
    <w:uiPriority w:val="99"/>
    <w:rsid w:val="00FB7D0B"/>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fffe">
    <w:name w:val="Table Contemporary"/>
    <w:basedOn w:val="a6"/>
    <w:uiPriority w:val="99"/>
    <w:rsid w:val="00FB7D0B"/>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fff">
    <w:name w:val="Table Professional"/>
    <w:basedOn w:val="a6"/>
    <w:uiPriority w:val="99"/>
    <w:rsid w:val="00FB7D0B"/>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fc">
    <w:name w:val="Table Columns 1"/>
    <w:basedOn w:val="a6"/>
    <w:uiPriority w:val="99"/>
    <w:rsid w:val="00FB7D0B"/>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6">
    <w:name w:val="Table Columns 2"/>
    <w:basedOn w:val="a6"/>
    <w:uiPriority w:val="99"/>
    <w:rsid w:val="00FB7D0B"/>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5">
    <w:name w:val="Table Columns 3"/>
    <w:basedOn w:val="a6"/>
    <w:uiPriority w:val="99"/>
    <w:rsid w:val="00FB7D0B"/>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f2">
    <w:name w:val="Table Columns 4"/>
    <w:basedOn w:val="a6"/>
    <w:uiPriority w:val="99"/>
    <w:rsid w:val="00FB7D0B"/>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f0">
    <w:name w:val="Table Columns 5"/>
    <w:basedOn w:val="a6"/>
    <w:uiPriority w:val="99"/>
    <w:rsid w:val="00FB7D0B"/>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1">
    <w:name w:val="Table List 1"/>
    <w:basedOn w:val="a6"/>
    <w:uiPriority w:val="99"/>
    <w:rsid w:val="00FB7D0B"/>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6"/>
    <w:uiPriority w:val="99"/>
    <w:rsid w:val="00FB7D0B"/>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1">
    <w:name w:val="Table List 3"/>
    <w:basedOn w:val="a6"/>
    <w:uiPriority w:val="99"/>
    <w:rsid w:val="00FB7D0B"/>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0">
    <w:name w:val="Table List 4"/>
    <w:basedOn w:val="a6"/>
    <w:uiPriority w:val="99"/>
    <w:rsid w:val="00FB7D0B"/>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6"/>
    <w:uiPriority w:val="99"/>
    <w:rsid w:val="00FB7D0B"/>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1">
    <w:name w:val="Table List 6"/>
    <w:basedOn w:val="a6"/>
    <w:uiPriority w:val="99"/>
    <w:rsid w:val="00FB7D0B"/>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FB7D0B"/>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FB7D0B"/>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fffff0">
    <w:name w:val="Table Theme"/>
    <w:basedOn w:val="a6"/>
    <w:uiPriority w:val="99"/>
    <w:rsid w:val="00FB7D0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d">
    <w:name w:val="Table Colorful 1"/>
    <w:basedOn w:val="a6"/>
    <w:uiPriority w:val="99"/>
    <w:rsid w:val="00FB7D0B"/>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f7">
    <w:name w:val="Table Colorful 2"/>
    <w:basedOn w:val="a6"/>
    <w:uiPriority w:val="99"/>
    <w:rsid w:val="00FB7D0B"/>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f6">
    <w:name w:val="Table Colorful 3"/>
    <w:basedOn w:val="a6"/>
    <w:uiPriority w:val="99"/>
    <w:rsid w:val="00FB7D0B"/>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6"/>
    <w:uiPriority w:val="99"/>
    <w:rsid w:val="00FB7D0B"/>
    <w:rPr>
      <w:rFonts w:eastAsia="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Sb">
    <w:name w:val="S_Титульный"/>
    <w:basedOn w:val="a4"/>
    <w:uiPriority w:val="99"/>
    <w:rsid w:val="00FB7D0B"/>
    <w:pPr>
      <w:spacing w:line="360" w:lineRule="auto"/>
      <w:ind w:left="3240"/>
      <w:jc w:val="right"/>
    </w:pPr>
    <w:rPr>
      <w:b/>
      <w:sz w:val="32"/>
      <w:szCs w:val="32"/>
    </w:rPr>
  </w:style>
  <w:style w:type="paragraph" w:customStyle="1" w:styleId="afffffffffffff1">
    <w:name w:val="ТЕКСТ ГРАД"/>
    <w:basedOn w:val="a4"/>
    <w:link w:val="afffffffffffff2"/>
    <w:uiPriority w:val="99"/>
    <w:rsid w:val="00FB7D0B"/>
    <w:pPr>
      <w:spacing w:line="360" w:lineRule="auto"/>
    </w:pPr>
    <w:rPr>
      <w:szCs w:val="20"/>
    </w:rPr>
  </w:style>
  <w:style w:type="character" w:customStyle="1" w:styleId="afffffffffffff2">
    <w:name w:val="ТЕКСТ ГРАД Знак"/>
    <w:link w:val="afffffffffffff1"/>
    <w:uiPriority w:val="99"/>
    <w:locked/>
    <w:rsid w:val="00FB7D0B"/>
    <w:rPr>
      <w:rFonts w:ascii="Times New Roman" w:eastAsia="Times New Roman" w:hAnsi="Times New Roman"/>
      <w:sz w:val="24"/>
    </w:rPr>
  </w:style>
  <w:style w:type="paragraph" w:customStyle="1" w:styleId="afffffffffffff3">
    <w:name w:val="ООО  «Институт Территориального Планирования"/>
    <w:basedOn w:val="a4"/>
    <w:link w:val="afffffffffffff4"/>
    <w:uiPriority w:val="99"/>
    <w:rsid w:val="00FB7D0B"/>
    <w:pPr>
      <w:spacing w:line="360" w:lineRule="auto"/>
      <w:ind w:left="709"/>
      <w:jc w:val="right"/>
    </w:pPr>
    <w:rPr>
      <w:szCs w:val="20"/>
    </w:rPr>
  </w:style>
  <w:style w:type="character" w:customStyle="1" w:styleId="afffffffffffff4">
    <w:name w:val="ООО  «Институт Территориального Планирования Знак"/>
    <w:link w:val="afffffffffffff3"/>
    <w:uiPriority w:val="99"/>
    <w:locked/>
    <w:rsid w:val="00FB7D0B"/>
    <w:rPr>
      <w:rFonts w:ascii="Times New Roman" w:eastAsia="Times New Roman" w:hAnsi="Times New Roman"/>
      <w:sz w:val="24"/>
    </w:rPr>
  </w:style>
  <w:style w:type="paragraph" w:customStyle="1" w:styleId="Sc">
    <w:name w:val="S_Обычный в таблице"/>
    <w:basedOn w:val="a4"/>
    <w:link w:val="Sd"/>
    <w:uiPriority w:val="99"/>
    <w:rsid w:val="00FB7D0B"/>
    <w:pPr>
      <w:spacing w:line="360" w:lineRule="auto"/>
      <w:jc w:val="center"/>
    </w:pPr>
    <w:rPr>
      <w:szCs w:val="20"/>
    </w:rPr>
  </w:style>
  <w:style w:type="character" w:customStyle="1" w:styleId="Sd">
    <w:name w:val="S_Обычный в таблице Знак"/>
    <w:link w:val="Sc"/>
    <w:uiPriority w:val="99"/>
    <w:locked/>
    <w:rsid w:val="00FB7D0B"/>
    <w:rPr>
      <w:rFonts w:ascii="Times New Roman" w:eastAsia="Times New Roman" w:hAnsi="Times New Roman"/>
      <w:sz w:val="24"/>
    </w:rPr>
  </w:style>
  <w:style w:type="paragraph" w:customStyle="1" w:styleId="Se">
    <w:name w:val="S_Обложка_проект"/>
    <w:basedOn w:val="a4"/>
    <w:uiPriority w:val="99"/>
    <w:rsid w:val="00FB7D0B"/>
    <w:pPr>
      <w:spacing w:line="360" w:lineRule="auto"/>
      <w:ind w:left="3240"/>
      <w:jc w:val="right"/>
    </w:pPr>
    <w:rPr>
      <w:caps/>
    </w:rPr>
  </w:style>
  <w:style w:type="paragraph" w:customStyle="1" w:styleId="S21">
    <w:name w:val="S_Титульный 2"/>
    <w:basedOn w:val="a4"/>
    <w:uiPriority w:val="99"/>
    <w:rsid w:val="00FB7D0B"/>
    <w:pPr>
      <w:shd w:val="clear" w:color="auto" w:fill="FFFFFF"/>
      <w:snapToGrid w:val="0"/>
      <w:jc w:val="center"/>
    </w:pPr>
    <w:rPr>
      <w:lang w:eastAsia="ar-SA"/>
    </w:rPr>
  </w:style>
  <w:style w:type="paragraph" w:customStyle="1" w:styleId="S2">
    <w:name w:val="S_Заголовок 2"/>
    <w:basedOn w:val="20"/>
    <w:autoRedefine/>
    <w:uiPriority w:val="99"/>
    <w:rsid w:val="00FB7D0B"/>
    <w:pPr>
      <w:keepNext w:val="0"/>
      <w:numPr>
        <w:ilvl w:val="1"/>
        <w:numId w:val="14"/>
      </w:numPr>
      <w:spacing w:line="360" w:lineRule="auto"/>
      <w:jc w:val="both"/>
    </w:pPr>
    <w:rPr>
      <w:sz w:val="24"/>
      <w:szCs w:val="24"/>
    </w:rPr>
  </w:style>
  <w:style w:type="paragraph" w:customStyle="1" w:styleId="S3">
    <w:name w:val="S_Заголовок 3"/>
    <w:basedOn w:val="3"/>
    <w:uiPriority w:val="99"/>
    <w:rsid w:val="00FB7D0B"/>
    <w:pPr>
      <w:keepNext w:val="0"/>
      <w:numPr>
        <w:ilvl w:val="2"/>
        <w:numId w:val="14"/>
      </w:numPr>
      <w:spacing w:line="360" w:lineRule="auto"/>
    </w:pPr>
    <w:rPr>
      <w:sz w:val="24"/>
      <w:szCs w:val="24"/>
      <w:u w:val="single"/>
    </w:rPr>
  </w:style>
  <w:style w:type="paragraph" w:customStyle="1" w:styleId="S4">
    <w:name w:val="S_Заголовок 4"/>
    <w:basedOn w:val="4"/>
    <w:uiPriority w:val="99"/>
    <w:rsid w:val="00FB7D0B"/>
    <w:pPr>
      <w:keepNext w:val="0"/>
      <w:numPr>
        <w:ilvl w:val="3"/>
        <w:numId w:val="14"/>
      </w:numPr>
      <w:spacing w:before="0" w:after="0"/>
    </w:pPr>
    <w:rPr>
      <w:b w:val="0"/>
      <w:bCs w:val="0"/>
      <w:i/>
      <w:sz w:val="24"/>
      <w:szCs w:val="24"/>
    </w:rPr>
  </w:style>
  <w:style w:type="paragraph" w:customStyle="1" w:styleId="S1">
    <w:name w:val="S_Заголовок 1"/>
    <w:basedOn w:val="a4"/>
    <w:uiPriority w:val="99"/>
    <w:rsid w:val="00FB7D0B"/>
    <w:pPr>
      <w:numPr>
        <w:numId w:val="14"/>
      </w:numPr>
      <w:jc w:val="center"/>
    </w:pPr>
    <w:rPr>
      <w:b/>
      <w:caps/>
    </w:rPr>
  </w:style>
  <w:style w:type="paragraph" w:customStyle="1" w:styleId="afffffffffffff5">
    <w:name w:val="ГРАД Основной текст"/>
    <w:basedOn w:val="a4"/>
    <w:link w:val="afffffffffffff6"/>
    <w:autoRedefine/>
    <w:uiPriority w:val="99"/>
    <w:rsid w:val="00FB7D0B"/>
    <w:pPr>
      <w:tabs>
        <w:tab w:val="left" w:pos="540"/>
        <w:tab w:val="left" w:pos="1260"/>
        <w:tab w:val="left" w:pos="1620"/>
      </w:tabs>
    </w:pPr>
    <w:rPr>
      <w:spacing w:val="4"/>
      <w:w w:val="109"/>
      <w:sz w:val="28"/>
      <w:szCs w:val="20"/>
    </w:rPr>
  </w:style>
  <w:style w:type="character" w:customStyle="1" w:styleId="afffffffffffff6">
    <w:name w:val="ГРАД Основной текст Знак Знак"/>
    <w:link w:val="afffffffffffff5"/>
    <w:uiPriority w:val="99"/>
    <w:locked/>
    <w:rsid w:val="00FB7D0B"/>
    <w:rPr>
      <w:rFonts w:ascii="Times New Roman" w:eastAsia="Times New Roman" w:hAnsi="Times New Roman"/>
      <w:spacing w:val="4"/>
      <w:w w:val="109"/>
      <w:sz w:val="28"/>
    </w:rPr>
  </w:style>
  <w:style w:type="paragraph" w:customStyle="1" w:styleId="afffffffffffff7">
    <w:name w:val="ГРАД Список маркированный"/>
    <w:basedOn w:val="aff8"/>
    <w:autoRedefine/>
    <w:uiPriority w:val="99"/>
    <w:rsid w:val="00FB7D0B"/>
    <w:pPr>
      <w:tabs>
        <w:tab w:val="clear" w:pos="360"/>
        <w:tab w:val="left" w:pos="900"/>
        <w:tab w:val="num" w:pos="1135"/>
      </w:tabs>
      <w:spacing w:after="0" w:line="240" w:lineRule="auto"/>
      <w:ind w:left="0" w:firstLine="709"/>
    </w:pPr>
    <w:rPr>
      <w:spacing w:val="-1"/>
      <w:w w:val="109"/>
      <w:lang w:eastAsia="en-US"/>
    </w:rPr>
  </w:style>
  <w:style w:type="paragraph" w:customStyle="1" w:styleId="S">
    <w:name w:val="S_Нумерованный"/>
    <w:basedOn w:val="a4"/>
    <w:link w:val="Sf"/>
    <w:autoRedefine/>
    <w:uiPriority w:val="99"/>
    <w:rsid w:val="00FB7D0B"/>
    <w:pPr>
      <w:numPr>
        <w:numId w:val="15"/>
      </w:numPr>
      <w:tabs>
        <w:tab w:val="left" w:pos="992"/>
      </w:tabs>
      <w:spacing w:line="360" w:lineRule="auto"/>
      <w:ind w:left="0" w:firstLine="709"/>
    </w:pPr>
  </w:style>
  <w:style w:type="character" w:customStyle="1" w:styleId="Sf">
    <w:name w:val="S_Нумерованный Знак Знак"/>
    <w:link w:val="S"/>
    <w:uiPriority w:val="99"/>
    <w:locked/>
    <w:rsid w:val="00FB7D0B"/>
    <w:rPr>
      <w:rFonts w:ascii="Times New Roman" w:eastAsia="Times New Roman" w:hAnsi="Times New Roman"/>
      <w:sz w:val="24"/>
      <w:szCs w:val="24"/>
    </w:rPr>
  </w:style>
  <w:style w:type="paragraph" w:customStyle="1" w:styleId="afffffffffffff8">
    <w:name w:val="Раздел МНГП"/>
    <w:basedOn w:val="13"/>
    <w:uiPriority w:val="99"/>
    <w:rsid w:val="00FB7D0B"/>
    <w:pPr>
      <w:keepLines/>
      <w:spacing w:before="480"/>
    </w:pPr>
    <w:rPr>
      <w:bCs/>
      <w:caps/>
      <w:szCs w:val="28"/>
      <w:lang w:eastAsia="en-US"/>
    </w:rPr>
  </w:style>
  <w:style w:type="paragraph" w:customStyle="1" w:styleId="afffffffffffff9">
    <w:name w:val="раздел МНГП"/>
    <w:basedOn w:val="13"/>
    <w:uiPriority w:val="99"/>
    <w:rsid w:val="00FB7D0B"/>
    <w:pPr>
      <w:keepLines/>
      <w:spacing w:before="480"/>
    </w:pPr>
    <w:rPr>
      <w:bCs/>
      <w:caps/>
      <w:color w:val="000000"/>
      <w:szCs w:val="28"/>
      <w:lang w:eastAsia="en-US"/>
    </w:rPr>
  </w:style>
  <w:style w:type="paragraph" w:customStyle="1" w:styleId="a2">
    <w:name w:val="глава МНГП"/>
    <w:basedOn w:val="20"/>
    <w:uiPriority w:val="99"/>
    <w:rsid w:val="00FB7D0B"/>
    <w:pPr>
      <w:keepLines/>
      <w:numPr>
        <w:ilvl w:val="1"/>
        <w:numId w:val="16"/>
      </w:numPr>
      <w:spacing w:before="200" w:line="276" w:lineRule="auto"/>
      <w:jc w:val="both"/>
    </w:pPr>
    <w:rPr>
      <w:b/>
      <w:bCs/>
      <w:sz w:val="24"/>
      <w:szCs w:val="24"/>
      <w:lang w:eastAsia="en-US"/>
    </w:rPr>
  </w:style>
  <w:style w:type="paragraph" w:customStyle="1" w:styleId="1466">
    <w:name w:val="1466"/>
    <w:basedOn w:val="a4"/>
    <w:uiPriority w:val="99"/>
    <w:rsid w:val="00FB7D0B"/>
    <w:pPr>
      <w:autoSpaceDE w:val="0"/>
      <w:autoSpaceDN w:val="0"/>
      <w:spacing w:before="120" w:after="120"/>
      <w:jc w:val="center"/>
    </w:pPr>
    <w:rPr>
      <w:b/>
      <w:bCs/>
      <w:sz w:val="28"/>
      <w:szCs w:val="28"/>
    </w:rPr>
  </w:style>
  <w:style w:type="character" w:customStyle="1" w:styleId="submenu-table">
    <w:name w:val="submenu-table"/>
    <w:uiPriority w:val="99"/>
    <w:rsid w:val="00FB7D0B"/>
  </w:style>
  <w:style w:type="character" w:customStyle="1" w:styleId="133">
    <w:name w:val="Основной текст (13)_"/>
    <w:link w:val="134"/>
    <w:uiPriority w:val="99"/>
    <w:locked/>
    <w:rsid w:val="00FB7D0B"/>
    <w:rPr>
      <w:sz w:val="17"/>
      <w:shd w:val="clear" w:color="auto" w:fill="FFFFFF"/>
    </w:rPr>
  </w:style>
  <w:style w:type="paragraph" w:customStyle="1" w:styleId="134">
    <w:name w:val="Основной текст (13)"/>
    <w:basedOn w:val="a4"/>
    <w:link w:val="133"/>
    <w:uiPriority w:val="99"/>
    <w:rsid w:val="00FB7D0B"/>
    <w:pPr>
      <w:shd w:val="clear" w:color="auto" w:fill="FFFFFF"/>
      <w:spacing w:after="120" w:line="206" w:lineRule="exact"/>
      <w:ind w:hanging="260"/>
    </w:pPr>
    <w:rPr>
      <w:rFonts w:ascii="Calibri" w:eastAsia="Calibri" w:hAnsi="Calibri"/>
      <w:sz w:val="17"/>
      <w:szCs w:val="20"/>
    </w:rPr>
  </w:style>
  <w:style w:type="character" w:customStyle="1" w:styleId="152">
    <w:name w:val="Основной текст (15)_"/>
    <w:link w:val="153"/>
    <w:uiPriority w:val="99"/>
    <w:locked/>
    <w:rsid w:val="00FB7D0B"/>
    <w:rPr>
      <w:sz w:val="19"/>
      <w:shd w:val="clear" w:color="auto" w:fill="FFFFFF"/>
    </w:rPr>
  </w:style>
  <w:style w:type="character" w:customStyle="1" w:styleId="affffffff4">
    <w:name w:val="Оглавление_"/>
    <w:link w:val="affffffff3"/>
    <w:uiPriority w:val="99"/>
    <w:locked/>
    <w:rsid w:val="00FB7D0B"/>
    <w:rPr>
      <w:rFonts w:ascii="Bookman Old Style" w:eastAsia="Times New Roman" w:hAnsi="Bookman Old Style"/>
      <w:b/>
      <w:sz w:val="28"/>
      <w:szCs w:val="28"/>
    </w:rPr>
  </w:style>
  <w:style w:type="paragraph" w:customStyle="1" w:styleId="153">
    <w:name w:val="Основной текст (15)"/>
    <w:basedOn w:val="a4"/>
    <w:link w:val="152"/>
    <w:uiPriority w:val="99"/>
    <w:rsid w:val="00FB7D0B"/>
    <w:pPr>
      <w:shd w:val="clear" w:color="auto" w:fill="FFFFFF"/>
      <w:spacing w:line="240" w:lineRule="atLeast"/>
      <w:ind w:hanging="520"/>
    </w:pPr>
    <w:rPr>
      <w:rFonts w:ascii="Calibri" w:eastAsia="Calibri" w:hAnsi="Calibri"/>
      <w:sz w:val="19"/>
      <w:szCs w:val="20"/>
    </w:rPr>
  </w:style>
  <w:style w:type="paragraph" w:customStyle="1" w:styleId="Sf0">
    <w:name w:val="S_Отступ"/>
    <w:basedOn w:val="a4"/>
    <w:uiPriority w:val="99"/>
    <w:rsid w:val="00FB7D0B"/>
    <w:pPr>
      <w:spacing w:line="360" w:lineRule="auto"/>
    </w:pPr>
    <w:rPr>
      <w:bCs/>
      <w:szCs w:val="32"/>
      <w:lang w:eastAsia="ar-SA"/>
    </w:rPr>
  </w:style>
  <w:style w:type="character" w:customStyle="1" w:styleId="ConsNonformat0">
    <w:name w:val="ConsNonformat Знак"/>
    <w:link w:val="ConsNonformat"/>
    <w:uiPriority w:val="99"/>
    <w:locked/>
    <w:rsid w:val="00FB7D0B"/>
    <w:rPr>
      <w:rFonts w:ascii="Courier New" w:eastAsia="Times New Roman" w:hAnsi="Courier New" w:cs="Courier New"/>
    </w:rPr>
  </w:style>
  <w:style w:type="paragraph" w:customStyle="1" w:styleId="BinomialTheorem">
    <w:name w:val="Binomial Theorem"/>
    <w:uiPriority w:val="99"/>
    <w:rsid w:val="00FB7D0B"/>
    <w:pPr>
      <w:spacing w:after="200" w:line="276" w:lineRule="auto"/>
    </w:pPr>
    <w:rPr>
      <w:rFonts w:eastAsia="Times New Roman"/>
      <w:sz w:val="22"/>
      <w:szCs w:val="22"/>
    </w:rPr>
  </w:style>
  <w:style w:type="paragraph" w:customStyle="1" w:styleId="HeaderOdd">
    <w:name w:val="Header Odd"/>
    <w:basedOn w:val="aff2"/>
    <w:uiPriority w:val="99"/>
    <w:rsid w:val="00FB7D0B"/>
    <w:pPr>
      <w:pBdr>
        <w:bottom w:val="single" w:sz="4" w:space="1" w:color="4F81BD"/>
      </w:pBdr>
      <w:jc w:val="right"/>
    </w:pPr>
    <w:rPr>
      <w:rFonts w:eastAsia="Times New Roman"/>
      <w:b/>
      <w:bCs/>
      <w:color w:val="1F497D"/>
      <w:sz w:val="20"/>
      <w:szCs w:val="23"/>
      <w:lang w:eastAsia="ja-JP"/>
    </w:rPr>
  </w:style>
  <w:style w:type="paragraph" w:customStyle="1" w:styleId="FooterOdd">
    <w:name w:val="Footer Odd"/>
    <w:basedOn w:val="a4"/>
    <w:uiPriority w:val="99"/>
    <w:rsid w:val="00FB7D0B"/>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Sf1">
    <w:name w:val="S_Список литературы"/>
    <w:basedOn w:val="S0"/>
    <w:autoRedefine/>
    <w:uiPriority w:val="99"/>
    <w:rsid w:val="00FB7D0B"/>
    <w:pPr>
      <w:spacing w:after="0" w:line="240" w:lineRule="auto"/>
      <w:ind w:left="1418" w:firstLine="0"/>
      <w:jc w:val="left"/>
    </w:pPr>
    <w:rPr>
      <w:rFonts w:ascii="Times New Roman" w:hAnsi="Times New Roman" w:cs="Arial"/>
      <w:sz w:val="20"/>
      <w:lang w:eastAsia="en-US"/>
    </w:rPr>
  </w:style>
  <w:style w:type="table" w:customStyle="1" w:styleId="1ffffe">
    <w:name w:val="Сетка таблицы1"/>
    <w:uiPriority w:val="99"/>
    <w:rsid w:val="00FB7D0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a">
    <w:name w:val="_абзац"/>
    <w:basedOn w:val="a4"/>
    <w:link w:val="afffffffffffffb"/>
    <w:uiPriority w:val="99"/>
    <w:rsid w:val="00FB7D0B"/>
    <w:pPr>
      <w:spacing w:line="276" w:lineRule="auto"/>
    </w:pPr>
    <w:rPr>
      <w:szCs w:val="20"/>
    </w:rPr>
  </w:style>
  <w:style w:type="character" w:customStyle="1" w:styleId="afffffffffffffb">
    <w:name w:val="_абзац Знак"/>
    <w:link w:val="afffffffffffffa"/>
    <w:uiPriority w:val="99"/>
    <w:locked/>
    <w:rsid w:val="00FB7D0B"/>
    <w:rPr>
      <w:rFonts w:ascii="Times New Roman" w:eastAsia="Times New Roman" w:hAnsi="Times New Roman"/>
      <w:sz w:val="24"/>
    </w:rPr>
  </w:style>
  <w:style w:type="paragraph" w:customStyle="1" w:styleId="p2">
    <w:name w:val="p2"/>
    <w:basedOn w:val="a4"/>
    <w:uiPriority w:val="99"/>
    <w:rsid w:val="00FB7D0B"/>
    <w:pPr>
      <w:spacing w:before="100" w:beforeAutospacing="1" w:after="100" w:afterAutospacing="1"/>
    </w:pPr>
  </w:style>
  <w:style w:type="paragraph" w:customStyle="1" w:styleId="p9">
    <w:name w:val="p9"/>
    <w:basedOn w:val="a4"/>
    <w:uiPriority w:val="99"/>
    <w:rsid w:val="00FB7D0B"/>
    <w:pPr>
      <w:spacing w:before="100" w:beforeAutospacing="1" w:after="100" w:afterAutospacing="1"/>
    </w:pPr>
  </w:style>
  <w:style w:type="paragraph" w:customStyle="1" w:styleId="p10">
    <w:name w:val="p10"/>
    <w:basedOn w:val="a4"/>
    <w:uiPriority w:val="99"/>
    <w:rsid w:val="00FB7D0B"/>
    <w:pPr>
      <w:spacing w:before="100" w:beforeAutospacing="1" w:after="100" w:afterAutospacing="1"/>
    </w:pPr>
  </w:style>
  <w:style w:type="paragraph" w:customStyle="1" w:styleId="p11">
    <w:name w:val="p11"/>
    <w:basedOn w:val="a4"/>
    <w:uiPriority w:val="99"/>
    <w:rsid w:val="00FB7D0B"/>
    <w:pPr>
      <w:spacing w:before="100" w:beforeAutospacing="1" w:after="100" w:afterAutospacing="1"/>
    </w:pPr>
  </w:style>
  <w:style w:type="paragraph" w:customStyle="1" w:styleId="p12">
    <w:name w:val="p12"/>
    <w:basedOn w:val="a4"/>
    <w:uiPriority w:val="99"/>
    <w:rsid w:val="00FB7D0B"/>
    <w:pPr>
      <w:spacing w:before="100" w:beforeAutospacing="1" w:after="100" w:afterAutospacing="1"/>
    </w:pPr>
  </w:style>
  <w:style w:type="paragraph" w:customStyle="1" w:styleId="p13">
    <w:name w:val="p13"/>
    <w:basedOn w:val="a4"/>
    <w:uiPriority w:val="99"/>
    <w:rsid w:val="00FB7D0B"/>
    <w:pPr>
      <w:spacing w:before="100" w:beforeAutospacing="1" w:after="100" w:afterAutospacing="1"/>
    </w:pPr>
  </w:style>
  <w:style w:type="paragraph" w:customStyle="1" w:styleId="p7">
    <w:name w:val="p7"/>
    <w:basedOn w:val="a4"/>
    <w:uiPriority w:val="99"/>
    <w:rsid w:val="00FB7D0B"/>
    <w:pPr>
      <w:spacing w:before="100" w:beforeAutospacing="1" w:after="100" w:afterAutospacing="1"/>
    </w:pPr>
  </w:style>
  <w:style w:type="paragraph" w:customStyle="1" w:styleId="p14">
    <w:name w:val="p14"/>
    <w:basedOn w:val="a4"/>
    <w:uiPriority w:val="99"/>
    <w:rsid w:val="00FB7D0B"/>
    <w:pPr>
      <w:spacing w:before="100" w:beforeAutospacing="1" w:after="100" w:afterAutospacing="1"/>
    </w:pPr>
  </w:style>
  <w:style w:type="paragraph" w:customStyle="1" w:styleId="p5">
    <w:name w:val="p5"/>
    <w:basedOn w:val="a4"/>
    <w:uiPriority w:val="99"/>
    <w:rsid w:val="00FB7D0B"/>
    <w:pPr>
      <w:spacing w:before="100" w:beforeAutospacing="1" w:after="100" w:afterAutospacing="1"/>
    </w:pPr>
  </w:style>
  <w:style w:type="paragraph" w:customStyle="1" w:styleId="p15">
    <w:name w:val="p15"/>
    <w:basedOn w:val="a4"/>
    <w:uiPriority w:val="99"/>
    <w:rsid w:val="00FB7D0B"/>
    <w:pPr>
      <w:spacing w:before="100" w:beforeAutospacing="1" w:after="100" w:afterAutospacing="1"/>
    </w:pPr>
  </w:style>
  <w:style w:type="paragraph" w:customStyle="1" w:styleId="p4">
    <w:name w:val="p4"/>
    <w:basedOn w:val="a4"/>
    <w:uiPriority w:val="99"/>
    <w:rsid w:val="00FB7D0B"/>
    <w:pPr>
      <w:spacing w:before="100" w:beforeAutospacing="1" w:after="100" w:afterAutospacing="1"/>
    </w:pPr>
  </w:style>
  <w:style w:type="paragraph" w:customStyle="1" w:styleId="p16">
    <w:name w:val="p16"/>
    <w:basedOn w:val="a4"/>
    <w:uiPriority w:val="99"/>
    <w:rsid w:val="00FB7D0B"/>
    <w:pPr>
      <w:spacing w:before="100" w:beforeAutospacing="1" w:after="100" w:afterAutospacing="1"/>
    </w:pPr>
  </w:style>
  <w:style w:type="paragraph" w:customStyle="1" w:styleId="p17">
    <w:name w:val="p17"/>
    <w:basedOn w:val="a4"/>
    <w:uiPriority w:val="99"/>
    <w:rsid w:val="00FB7D0B"/>
    <w:pPr>
      <w:spacing w:before="100" w:beforeAutospacing="1" w:after="100" w:afterAutospacing="1"/>
    </w:pPr>
  </w:style>
  <w:style w:type="paragraph" w:customStyle="1" w:styleId="p18">
    <w:name w:val="p18"/>
    <w:basedOn w:val="a4"/>
    <w:uiPriority w:val="99"/>
    <w:rsid w:val="00FB7D0B"/>
    <w:pPr>
      <w:spacing w:before="100" w:beforeAutospacing="1" w:after="100" w:afterAutospacing="1"/>
    </w:pPr>
  </w:style>
  <w:style w:type="paragraph" w:customStyle="1" w:styleId="p19">
    <w:name w:val="p19"/>
    <w:basedOn w:val="a4"/>
    <w:uiPriority w:val="99"/>
    <w:rsid w:val="00FB7D0B"/>
    <w:pPr>
      <w:spacing w:before="100" w:beforeAutospacing="1" w:after="100" w:afterAutospacing="1"/>
    </w:pPr>
  </w:style>
  <w:style w:type="paragraph" w:customStyle="1" w:styleId="p21">
    <w:name w:val="p21"/>
    <w:basedOn w:val="a4"/>
    <w:uiPriority w:val="99"/>
    <w:rsid w:val="00FB7D0B"/>
    <w:pPr>
      <w:spacing w:before="100" w:beforeAutospacing="1" w:after="100" w:afterAutospacing="1"/>
    </w:pPr>
  </w:style>
  <w:style w:type="paragraph" w:customStyle="1" w:styleId="p22">
    <w:name w:val="p22"/>
    <w:basedOn w:val="a4"/>
    <w:uiPriority w:val="99"/>
    <w:rsid w:val="00FB7D0B"/>
    <w:pPr>
      <w:spacing w:before="100" w:beforeAutospacing="1" w:after="100" w:afterAutospacing="1"/>
    </w:pPr>
  </w:style>
  <w:style w:type="paragraph" w:customStyle="1" w:styleId="p23">
    <w:name w:val="p23"/>
    <w:basedOn w:val="a4"/>
    <w:uiPriority w:val="99"/>
    <w:rsid w:val="00FB7D0B"/>
    <w:pPr>
      <w:spacing w:before="100" w:beforeAutospacing="1" w:after="100" w:afterAutospacing="1"/>
    </w:pPr>
  </w:style>
  <w:style w:type="paragraph" w:customStyle="1" w:styleId="p24">
    <w:name w:val="p24"/>
    <w:basedOn w:val="a4"/>
    <w:uiPriority w:val="99"/>
    <w:rsid w:val="00FB7D0B"/>
    <w:pPr>
      <w:spacing w:before="100" w:beforeAutospacing="1" w:after="100" w:afterAutospacing="1"/>
    </w:pPr>
  </w:style>
  <w:style w:type="paragraph" w:customStyle="1" w:styleId="p25">
    <w:name w:val="p25"/>
    <w:basedOn w:val="a4"/>
    <w:uiPriority w:val="99"/>
    <w:rsid w:val="00FB7D0B"/>
    <w:pPr>
      <w:spacing w:before="100" w:beforeAutospacing="1" w:after="100" w:afterAutospacing="1"/>
    </w:pPr>
  </w:style>
  <w:style w:type="paragraph" w:customStyle="1" w:styleId="p26">
    <w:name w:val="p26"/>
    <w:basedOn w:val="a4"/>
    <w:uiPriority w:val="99"/>
    <w:rsid w:val="00FB7D0B"/>
    <w:pPr>
      <w:spacing w:before="100" w:beforeAutospacing="1" w:after="100" w:afterAutospacing="1"/>
    </w:pPr>
  </w:style>
  <w:style w:type="paragraph" w:customStyle="1" w:styleId="p27">
    <w:name w:val="p27"/>
    <w:basedOn w:val="a4"/>
    <w:uiPriority w:val="99"/>
    <w:rsid w:val="00FB7D0B"/>
    <w:pPr>
      <w:spacing w:before="100" w:beforeAutospacing="1" w:after="100" w:afterAutospacing="1"/>
    </w:pPr>
  </w:style>
  <w:style w:type="paragraph" w:customStyle="1" w:styleId="p28">
    <w:name w:val="p28"/>
    <w:basedOn w:val="a4"/>
    <w:uiPriority w:val="99"/>
    <w:rsid w:val="00FB7D0B"/>
    <w:pPr>
      <w:spacing w:before="100" w:beforeAutospacing="1" w:after="100" w:afterAutospacing="1"/>
    </w:pPr>
  </w:style>
  <w:style w:type="paragraph" w:customStyle="1" w:styleId="p29">
    <w:name w:val="p29"/>
    <w:basedOn w:val="a4"/>
    <w:uiPriority w:val="99"/>
    <w:rsid w:val="00FB7D0B"/>
    <w:pPr>
      <w:spacing w:before="100" w:beforeAutospacing="1" w:after="100" w:afterAutospacing="1"/>
    </w:pPr>
  </w:style>
  <w:style w:type="paragraph" w:customStyle="1" w:styleId="p30">
    <w:name w:val="p30"/>
    <w:basedOn w:val="a4"/>
    <w:uiPriority w:val="99"/>
    <w:rsid w:val="00FB7D0B"/>
    <w:pPr>
      <w:spacing w:before="100" w:beforeAutospacing="1" w:after="100" w:afterAutospacing="1"/>
    </w:pPr>
  </w:style>
  <w:style w:type="paragraph" w:customStyle="1" w:styleId="p31">
    <w:name w:val="p31"/>
    <w:basedOn w:val="a4"/>
    <w:uiPriority w:val="99"/>
    <w:rsid w:val="00FB7D0B"/>
    <w:pPr>
      <w:spacing w:before="100" w:beforeAutospacing="1" w:after="100" w:afterAutospacing="1"/>
    </w:pPr>
  </w:style>
  <w:style w:type="paragraph" w:customStyle="1" w:styleId="p33">
    <w:name w:val="p33"/>
    <w:basedOn w:val="a4"/>
    <w:uiPriority w:val="99"/>
    <w:rsid w:val="00FB7D0B"/>
    <w:pPr>
      <w:spacing w:before="100" w:beforeAutospacing="1" w:after="100" w:afterAutospacing="1"/>
    </w:pPr>
  </w:style>
  <w:style w:type="paragraph" w:customStyle="1" w:styleId="p34">
    <w:name w:val="p34"/>
    <w:basedOn w:val="a4"/>
    <w:uiPriority w:val="99"/>
    <w:rsid w:val="00FB7D0B"/>
    <w:pPr>
      <w:spacing w:before="100" w:beforeAutospacing="1" w:after="100" w:afterAutospacing="1"/>
    </w:pPr>
  </w:style>
  <w:style w:type="paragraph" w:customStyle="1" w:styleId="p35">
    <w:name w:val="p35"/>
    <w:basedOn w:val="a4"/>
    <w:uiPriority w:val="99"/>
    <w:rsid w:val="00FB7D0B"/>
    <w:pPr>
      <w:spacing w:before="100" w:beforeAutospacing="1" w:after="100" w:afterAutospacing="1"/>
    </w:pPr>
  </w:style>
  <w:style w:type="paragraph" w:customStyle="1" w:styleId="p36">
    <w:name w:val="p36"/>
    <w:basedOn w:val="a4"/>
    <w:uiPriority w:val="99"/>
    <w:rsid w:val="00FB7D0B"/>
    <w:pPr>
      <w:spacing w:before="100" w:beforeAutospacing="1" w:after="100" w:afterAutospacing="1"/>
    </w:pPr>
  </w:style>
  <w:style w:type="paragraph" w:customStyle="1" w:styleId="p37">
    <w:name w:val="p37"/>
    <w:basedOn w:val="a4"/>
    <w:uiPriority w:val="99"/>
    <w:rsid w:val="00FB7D0B"/>
    <w:pPr>
      <w:spacing w:before="100" w:beforeAutospacing="1" w:after="100" w:afterAutospacing="1"/>
    </w:pPr>
  </w:style>
  <w:style w:type="paragraph" w:customStyle="1" w:styleId="p38">
    <w:name w:val="p38"/>
    <w:basedOn w:val="a4"/>
    <w:uiPriority w:val="99"/>
    <w:rsid w:val="00FB7D0B"/>
    <w:pPr>
      <w:spacing w:before="100" w:beforeAutospacing="1" w:after="100" w:afterAutospacing="1"/>
    </w:pPr>
  </w:style>
  <w:style w:type="paragraph" w:customStyle="1" w:styleId="p39">
    <w:name w:val="p39"/>
    <w:basedOn w:val="a4"/>
    <w:uiPriority w:val="99"/>
    <w:rsid w:val="00FB7D0B"/>
    <w:pPr>
      <w:spacing w:before="100" w:beforeAutospacing="1" w:after="100" w:afterAutospacing="1"/>
    </w:pPr>
  </w:style>
  <w:style w:type="paragraph" w:customStyle="1" w:styleId="p40">
    <w:name w:val="p40"/>
    <w:basedOn w:val="a4"/>
    <w:uiPriority w:val="99"/>
    <w:rsid w:val="00FB7D0B"/>
    <w:pPr>
      <w:spacing w:before="100" w:beforeAutospacing="1" w:after="100" w:afterAutospacing="1"/>
    </w:pPr>
  </w:style>
  <w:style w:type="paragraph" w:customStyle="1" w:styleId="p41">
    <w:name w:val="p41"/>
    <w:basedOn w:val="a4"/>
    <w:uiPriority w:val="99"/>
    <w:rsid w:val="00FB7D0B"/>
    <w:pPr>
      <w:spacing w:before="100" w:beforeAutospacing="1" w:after="100" w:afterAutospacing="1"/>
    </w:pPr>
  </w:style>
  <w:style w:type="character" w:customStyle="1" w:styleId="s11">
    <w:name w:val="s1"/>
    <w:uiPriority w:val="99"/>
    <w:rsid w:val="00FB7D0B"/>
  </w:style>
  <w:style w:type="character" w:customStyle="1" w:styleId="s50">
    <w:name w:val="s5"/>
    <w:uiPriority w:val="99"/>
    <w:rsid w:val="00FB7D0B"/>
  </w:style>
  <w:style w:type="character" w:customStyle="1" w:styleId="s60">
    <w:name w:val="s6"/>
    <w:uiPriority w:val="99"/>
    <w:rsid w:val="00FB7D0B"/>
  </w:style>
  <w:style w:type="character" w:customStyle="1" w:styleId="s70">
    <w:name w:val="s7"/>
    <w:uiPriority w:val="99"/>
    <w:rsid w:val="00FB7D0B"/>
  </w:style>
  <w:style w:type="character" w:customStyle="1" w:styleId="s80">
    <w:name w:val="s8"/>
    <w:uiPriority w:val="99"/>
    <w:rsid w:val="00FB7D0B"/>
  </w:style>
  <w:style w:type="character" w:customStyle="1" w:styleId="s90">
    <w:name w:val="s9"/>
    <w:uiPriority w:val="99"/>
    <w:rsid w:val="00FB7D0B"/>
  </w:style>
  <w:style w:type="character" w:customStyle="1" w:styleId="s101">
    <w:name w:val="s10"/>
    <w:uiPriority w:val="99"/>
    <w:rsid w:val="00FB7D0B"/>
  </w:style>
  <w:style w:type="character" w:customStyle="1" w:styleId="s31">
    <w:name w:val="s3"/>
    <w:uiPriority w:val="99"/>
    <w:rsid w:val="00FB7D0B"/>
  </w:style>
  <w:style w:type="character" w:customStyle="1" w:styleId="s110">
    <w:name w:val="s11"/>
    <w:uiPriority w:val="99"/>
    <w:rsid w:val="00FB7D0B"/>
  </w:style>
  <w:style w:type="character" w:customStyle="1" w:styleId="s12">
    <w:name w:val="s12"/>
    <w:uiPriority w:val="99"/>
    <w:rsid w:val="00FB7D0B"/>
  </w:style>
  <w:style w:type="character" w:customStyle="1" w:styleId="s130">
    <w:name w:val="s13"/>
    <w:uiPriority w:val="99"/>
    <w:rsid w:val="00FB7D0B"/>
  </w:style>
  <w:style w:type="character" w:customStyle="1" w:styleId="s14">
    <w:name w:val="s14"/>
    <w:uiPriority w:val="99"/>
    <w:rsid w:val="00FB7D0B"/>
  </w:style>
  <w:style w:type="character" w:customStyle="1" w:styleId="s15">
    <w:name w:val="s15"/>
    <w:uiPriority w:val="99"/>
    <w:rsid w:val="00FB7D0B"/>
  </w:style>
  <w:style w:type="character" w:customStyle="1" w:styleId="s160">
    <w:name w:val="s16"/>
    <w:uiPriority w:val="99"/>
    <w:rsid w:val="00FB7D0B"/>
  </w:style>
  <w:style w:type="character" w:customStyle="1" w:styleId="s17">
    <w:name w:val="s17"/>
    <w:uiPriority w:val="99"/>
    <w:rsid w:val="00FB7D0B"/>
  </w:style>
  <w:style w:type="character" w:customStyle="1" w:styleId="s18">
    <w:name w:val="s18"/>
    <w:uiPriority w:val="99"/>
    <w:rsid w:val="00FB7D0B"/>
  </w:style>
  <w:style w:type="character" w:customStyle="1" w:styleId="s19">
    <w:name w:val="s19"/>
    <w:uiPriority w:val="99"/>
    <w:rsid w:val="00FB7D0B"/>
  </w:style>
  <w:style w:type="character" w:customStyle="1" w:styleId="s200">
    <w:name w:val="s20"/>
    <w:uiPriority w:val="99"/>
    <w:rsid w:val="00FB7D0B"/>
  </w:style>
  <w:style w:type="character" w:customStyle="1" w:styleId="s210">
    <w:name w:val="s21"/>
    <w:uiPriority w:val="99"/>
    <w:rsid w:val="00FB7D0B"/>
  </w:style>
  <w:style w:type="character" w:customStyle="1" w:styleId="s22">
    <w:name w:val="s22"/>
    <w:uiPriority w:val="99"/>
    <w:rsid w:val="00FB7D0B"/>
  </w:style>
  <w:style w:type="character" w:customStyle="1" w:styleId="s23">
    <w:name w:val="s23"/>
    <w:uiPriority w:val="99"/>
    <w:rsid w:val="00FB7D0B"/>
  </w:style>
  <w:style w:type="paragraph" w:customStyle="1" w:styleId="000">
    <w:name w:val="000"/>
    <w:basedOn w:val="a4"/>
    <w:uiPriority w:val="99"/>
    <w:rsid w:val="00FB7D0B"/>
    <w:pPr>
      <w:numPr>
        <w:numId w:val="17"/>
      </w:numPr>
      <w:tabs>
        <w:tab w:val="left" w:pos="0"/>
        <w:tab w:val="left" w:pos="1134"/>
      </w:tabs>
      <w:suppressAutoHyphens/>
      <w:autoSpaceDE w:val="0"/>
    </w:pPr>
    <w:rPr>
      <w:sz w:val="28"/>
      <w:szCs w:val="28"/>
      <w:lang w:eastAsia="ar-SA"/>
    </w:rPr>
  </w:style>
  <w:style w:type="character" w:customStyle="1" w:styleId="1f0">
    <w:name w:val="Название объекта Знак1"/>
    <w:aliases w:val="+Название объекта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
    <w:link w:val="affe"/>
    <w:uiPriority w:val="99"/>
    <w:locked/>
    <w:rsid w:val="00FB7D0B"/>
    <w:rPr>
      <w:rFonts w:ascii="Times New Roman" w:eastAsia="Times New Roman" w:hAnsi="Times New Roman"/>
      <w:sz w:val="28"/>
    </w:rPr>
  </w:style>
  <w:style w:type="character" w:customStyle="1" w:styleId="headeraa">
    <w:name w:val="header_aa"/>
    <w:uiPriority w:val="99"/>
    <w:rsid w:val="00FB7D0B"/>
  </w:style>
  <w:style w:type="paragraph" w:customStyle="1" w:styleId="afffffffffffffc">
    <w:name w:val="МОЕ"/>
    <w:basedOn w:val="a4"/>
    <w:uiPriority w:val="99"/>
    <w:rsid w:val="00FB7D0B"/>
    <w:rPr>
      <w:spacing w:val="10"/>
      <w:sz w:val="28"/>
      <w:szCs w:val="28"/>
    </w:rPr>
  </w:style>
  <w:style w:type="paragraph" w:customStyle="1" w:styleId="afffffffffffffd">
    <w:name w:val="Таблица НГП"/>
    <w:basedOn w:val="a4"/>
    <w:uiPriority w:val="99"/>
    <w:rsid w:val="00FB7D0B"/>
    <w:pPr>
      <w:widowControl w:val="0"/>
      <w:autoSpaceDE w:val="0"/>
      <w:autoSpaceDN w:val="0"/>
      <w:spacing w:after="120"/>
    </w:pPr>
    <w:rPr>
      <w:sz w:val="20"/>
    </w:rPr>
  </w:style>
  <w:style w:type="numbering" w:styleId="1ai">
    <w:name w:val="Outline List 1"/>
    <w:basedOn w:val="a7"/>
    <w:uiPriority w:val="99"/>
    <w:semiHidden/>
    <w:unhideWhenUsed/>
    <w:rsid w:val="00FB7D0B"/>
    <w:pPr>
      <w:numPr>
        <w:numId w:val="13"/>
      </w:numPr>
    </w:pPr>
  </w:style>
  <w:style w:type="paragraph" w:customStyle="1" w:styleId="1f9">
    <w:name w:val="Знак сноски1"/>
    <w:link w:val="affff6"/>
    <w:rsid w:val="00212ED5"/>
    <w:rPr>
      <w:sz w:val="22"/>
      <w:vertAlign w:val="superscript"/>
    </w:rPr>
  </w:style>
  <w:style w:type="paragraph" w:customStyle="1" w:styleId="normalweb">
    <w:name w:val="normalweb"/>
    <w:basedOn w:val="a4"/>
    <w:rsid w:val="002F3BE1"/>
    <w:pPr>
      <w:spacing w:before="100" w:beforeAutospacing="1" w:after="100" w:afterAutospacing="1"/>
    </w:pPr>
  </w:style>
  <w:style w:type="table" w:customStyle="1" w:styleId="21b">
    <w:name w:val="Сетка таблицы21"/>
    <w:basedOn w:val="a6"/>
    <w:next w:val="ab"/>
    <w:uiPriority w:val="59"/>
    <w:qFormat/>
    <w:rsid w:val="0072510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4352">
      <w:bodyDiv w:val="1"/>
      <w:marLeft w:val="0"/>
      <w:marRight w:val="0"/>
      <w:marTop w:val="0"/>
      <w:marBottom w:val="0"/>
      <w:divBdr>
        <w:top w:val="none" w:sz="0" w:space="0" w:color="auto"/>
        <w:left w:val="none" w:sz="0" w:space="0" w:color="auto"/>
        <w:bottom w:val="none" w:sz="0" w:space="0" w:color="auto"/>
        <w:right w:val="none" w:sz="0" w:space="0" w:color="auto"/>
      </w:divBdr>
    </w:div>
    <w:div w:id="5256124">
      <w:bodyDiv w:val="1"/>
      <w:marLeft w:val="0"/>
      <w:marRight w:val="0"/>
      <w:marTop w:val="0"/>
      <w:marBottom w:val="0"/>
      <w:divBdr>
        <w:top w:val="none" w:sz="0" w:space="0" w:color="auto"/>
        <w:left w:val="none" w:sz="0" w:space="0" w:color="auto"/>
        <w:bottom w:val="none" w:sz="0" w:space="0" w:color="auto"/>
        <w:right w:val="none" w:sz="0" w:space="0" w:color="auto"/>
      </w:divBdr>
    </w:div>
    <w:div w:id="6755655">
      <w:bodyDiv w:val="1"/>
      <w:marLeft w:val="0"/>
      <w:marRight w:val="0"/>
      <w:marTop w:val="0"/>
      <w:marBottom w:val="0"/>
      <w:divBdr>
        <w:top w:val="none" w:sz="0" w:space="0" w:color="auto"/>
        <w:left w:val="none" w:sz="0" w:space="0" w:color="auto"/>
        <w:bottom w:val="none" w:sz="0" w:space="0" w:color="auto"/>
        <w:right w:val="none" w:sz="0" w:space="0" w:color="auto"/>
      </w:divBdr>
    </w:div>
    <w:div w:id="8679439">
      <w:bodyDiv w:val="1"/>
      <w:marLeft w:val="0"/>
      <w:marRight w:val="0"/>
      <w:marTop w:val="0"/>
      <w:marBottom w:val="0"/>
      <w:divBdr>
        <w:top w:val="none" w:sz="0" w:space="0" w:color="auto"/>
        <w:left w:val="none" w:sz="0" w:space="0" w:color="auto"/>
        <w:bottom w:val="none" w:sz="0" w:space="0" w:color="auto"/>
        <w:right w:val="none" w:sz="0" w:space="0" w:color="auto"/>
      </w:divBdr>
    </w:div>
    <w:div w:id="8681567">
      <w:bodyDiv w:val="1"/>
      <w:marLeft w:val="0"/>
      <w:marRight w:val="0"/>
      <w:marTop w:val="0"/>
      <w:marBottom w:val="0"/>
      <w:divBdr>
        <w:top w:val="none" w:sz="0" w:space="0" w:color="auto"/>
        <w:left w:val="none" w:sz="0" w:space="0" w:color="auto"/>
        <w:bottom w:val="none" w:sz="0" w:space="0" w:color="auto"/>
        <w:right w:val="none" w:sz="0" w:space="0" w:color="auto"/>
      </w:divBdr>
    </w:div>
    <w:div w:id="9921121">
      <w:bodyDiv w:val="1"/>
      <w:marLeft w:val="0"/>
      <w:marRight w:val="0"/>
      <w:marTop w:val="0"/>
      <w:marBottom w:val="0"/>
      <w:divBdr>
        <w:top w:val="none" w:sz="0" w:space="0" w:color="auto"/>
        <w:left w:val="none" w:sz="0" w:space="0" w:color="auto"/>
        <w:bottom w:val="none" w:sz="0" w:space="0" w:color="auto"/>
        <w:right w:val="none" w:sz="0" w:space="0" w:color="auto"/>
      </w:divBdr>
    </w:div>
    <w:div w:id="11999838">
      <w:bodyDiv w:val="1"/>
      <w:marLeft w:val="0"/>
      <w:marRight w:val="0"/>
      <w:marTop w:val="0"/>
      <w:marBottom w:val="0"/>
      <w:divBdr>
        <w:top w:val="none" w:sz="0" w:space="0" w:color="auto"/>
        <w:left w:val="none" w:sz="0" w:space="0" w:color="auto"/>
        <w:bottom w:val="none" w:sz="0" w:space="0" w:color="auto"/>
        <w:right w:val="none" w:sz="0" w:space="0" w:color="auto"/>
      </w:divBdr>
    </w:div>
    <w:div w:id="14618332">
      <w:bodyDiv w:val="1"/>
      <w:marLeft w:val="0"/>
      <w:marRight w:val="0"/>
      <w:marTop w:val="0"/>
      <w:marBottom w:val="0"/>
      <w:divBdr>
        <w:top w:val="none" w:sz="0" w:space="0" w:color="auto"/>
        <w:left w:val="none" w:sz="0" w:space="0" w:color="auto"/>
        <w:bottom w:val="none" w:sz="0" w:space="0" w:color="auto"/>
        <w:right w:val="none" w:sz="0" w:space="0" w:color="auto"/>
      </w:divBdr>
    </w:div>
    <w:div w:id="24062608">
      <w:bodyDiv w:val="1"/>
      <w:marLeft w:val="0"/>
      <w:marRight w:val="0"/>
      <w:marTop w:val="0"/>
      <w:marBottom w:val="0"/>
      <w:divBdr>
        <w:top w:val="none" w:sz="0" w:space="0" w:color="auto"/>
        <w:left w:val="none" w:sz="0" w:space="0" w:color="auto"/>
        <w:bottom w:val="none" w:sz="0" w:space="0" w:color="auto"/>
        <w:right w:val="none" w:sz="0" w:space="0" w:color="auto"/>
      </w:divBdr>
    </w:div>
    <w:div w:id="24183576">
      <w:bodyDiv w:val="1"/>
      <w:marLeft w:val="0"/>
      <w:marRight w:val="0"/>
      <w:marTop w:val="0"/>
      <w:marBottom w:val="0"/>
      <w:divBdr>
        <w:top w:val="none" w:sz="0" w:space="0" w:color="auto"/>
        <w:left w:val="none" w:sz="0" w:space="0" w:color="auto"/>
        <w:bottom w:val="none" w:sz="0" w:space="0" w:color="auto"/>
        <w:right w:val="none" w:sz="0" w:space="0" w:color="auto"/>
      </w:divBdr>
    </w:div>
    <w:div w:id="24985549">
      <w:bodyDiv w:val="1"/>
      <w:marLeft w:val="0"/>
      <w:marRight w:val="0"/>
      <w:marTop w:val="0"/>
      <w:marBottom w:val="0"/>
      <w:divBdr>
        <w:top w:val="none" w:sz="0" w:space="0" w:color="auto"/>
        <w:left w:val="none" w:sz="0" w:space="0" w:color="auto"/>
        <w:bottom w:val="none" w:sz="0" w:space="0" w:color="auto"/>
        <w:right w:val="none" w:sz="0" w:space="0" w:color="auto"/>
      </w:divBdr>
    </w:div>
    <w:div w:id="34237709">
      <w:bodyDiv w:val="1"/>
      <w:marLeft w:val="0"/>
      <w:marRight w:val="0"/>
      <w:marTop w:val="0"/>
      <w:marBottom w:val="0"/>
      <w:divBdr>
        <w:top w:val="none" w:sz="0" w:space="0" w:color="auto"/>
        <w:left w:val="none" w:sz="0" w:space="0" w:color="auto"/>
        <w:bottom w:val="none" w:sz="0" w:space="0" w:color="auto"/>
        <w:right w:val="none" w:sz="0" w:space="0" w:color="auto"/>
      </w:divBdr>
    </w:div>
    <w:div w:id="45879330">
      <w:bodyDiv w:val="1"/>
      <w:marLeft w:val="0"/>
      <w:marRight w:val="0"/>
      <w:marTop w:val="0"/>
      <w:marBottom w:val="0"/>
      <w:divBdr>
        <w:top w:val="none" w:sz="0" w:space="0" w:color="auto"/>
        <w:left w:val="none" w:sz="0" w:space="0" w:color="auto"/>
        <w:bottom w:val="none" w:sz="0" w:space="0" w:color="auto"/>
        <w:right w:val="none" w:sz="0" w:space="0" w:color="auto"/>
      </w:divBdr>
    </w:div>
    <w:div w:id="51197392">
      <w:bodyDiv w:val="1"/>
      <w:marLeft w:val="0"/>
      <w:marRight w:val="0"/>
      <w:marTop w:val="0"/>
      <w:marBottom w:val="0"/>
      <w:divBdr>
        <w:top w:val="none" w:sz="0" w:space="0" w:color="auto"/>
        <w:left w:val="none" w:sz="0" w:space="0" w:color="auto"/>
        <w:bottom w:val="none" w:sz="0" w:space="0" w:color="auto"/>
        <w:right w:val="none" w:sz="0" w:space="0" w:color="auto"/>
      </w:divBdr>
    </w:div>
    <w:div w:id="52122246">
      <w:bodyDiv w:val="1"/>
      <w:marLeft w:val="0"/>
      <w:marRight w:val="0"/>
      <w:marTop w:val="0"/>
      <w:marBottom w:val="0"/>
      <w:divBdr>
        <w:top w:val="none" w:sz="0" w:space="0" w:color="auto"/>
        <w:left w:val="none" w:sz="0" w:space="0" w:color="auto"/>
        <w:bottom w:val="none" w:sz="0" w:space="0" w:color="auto"/>
        <w:right w:val="none" w:sz="0" w:space="0" w:color="auto"/>
      </w:divBdr>
    </w:div>
    <w:div w:id="53966154">
      <w:bodyDiv w:val="1"/>
      <w:marLeft w:val="0"/>
      <w:marRight w:val="0"/>
      <w:marTop w:val="0"/>
      <w:marBottom w:val="0"/>
      <w:divBdr>
        <w:top w:val="none" w:sz="0" w:space="0" w:color="auto"/>
        <w:left w:val="none" w:sz="0" w:space="0" w:color="auto"/>
        <w:bottom w:val="none" w:sz="0" w:space="0" w:color="auto"/>
        <w:right w:val="none" w:sz="0" w:space="0" w:color="auto"/>
      </w:divBdr>
    </w:div>
    <w:div w:id="55474921">
      <w:bodyDiv w:val="1"/>
      <w:marLeft w:val="0"/>
      <w:marRight w:val="0"/>
      <w:marTop w:val="0"/>
      <w:marBottom w:val="0"/>
      <w:divBdr>
        <w:top w:val="none" w:sz="0" w:space="0" w:color="auto"/>
        <w:left w:val="none" w:sz="0" w:space="0" w:color="auto"/>
        <w:bottom w:val="none" w:sz="0" w:space="0" w:color="auto"/>
        <w:right w:val="none" w:sz="0" w:space="0" w:color="auto"/>
      </w:divBdr>
    </w:div>
    <w:div w:id="59835489">
      <w:bodyDiv w:val="1"/>
      <w:marLeft w:val="0"/>
      <w:marRight w:val="0"/>
      <w:marTop w:val="0"/>
      <w:marBottom w:val="0"/>
      <w:divBdr>
        <w:top w:val="none" w:sz="0" w:space="0" w:color="auto"/>
        <w:left w:val="none" w:sz="0" w:space="0" w:color="auto"/>
        <w:bottom w:val="none" w:sz="0" w:space="0" w:color="auto"/>
        <w:right w:val="none" w:sz="0" w:space="0" w:color="auto"/>
      </w:divBdr>
    </w:div>
    <w:div w:id="66417075">
      <w:bodyDiv w:val="1"/>
      <w:marLeft w:val="0"/>
      <w:marRight w:val="0"/>
      <w:marTop w:val="0"/>
      <w:marBottom w:val="0"/>
      <w:divBdr>
        <w:top w:val="none" w:sz="0" w:space="0" w:color="auto"/>
        <w:left w:val="none" w:sz="0" w:space="0" w:color="auto"/>
        <w:bottom w:val="none" w:sz="0" w:space="0" w:color="auto"/>
        <w:right w:val="none" w:sz="0" w:space="0" w:color="auto"/>
      </w:divBdr>
    </w:div>
    <w:div w:id="69155853">
      <w:bodyDiv w:val="1"/>
      <w:marLeft w:val="0"/>
      <w:marRight w:val="0"/>
      <w:marTop w:val="0"/>
      <w:marBottom w:val="0"/>
      <w:divBdr>
        <w:top w:val="none" w:sz="0" w:space="0" w:color="auto"/>
        <w:left w:val="none" w:sz="0" w:space="0" w:color="auto"/>
        <w:bottom w:val="none" w:sz="0" w:space="0" w:color="auto"/>
        <w:right w:val="none" w:sz="0" w:space="0" w:color="auto"/>
      </w:divBdr>
    </w:div>
    <w:div w:id="74714341">
      <w:bodyDiv w:val="1"/>
      <w:marLeft w:val="0"/>
      <w:marRight w:val="0"/>
      <w:marTop w:val="0"/>
      <w:marBottom w:val="0"/>
      <w:divBdr>
        <w:top w:val="none" w:sz="0" w:space="0" w:color="auto"/>
        <w:left w:val="none" w:sz="0" w:space="0" w:color="auto"/>
        <w:bottom w:val="none" w:sz="0" w:space="0" w:color="auto"/>
        <w:right w:val="none" w:sz="0" w:space="0" w:color="auto"/>
      </w:divBdr>
    </w:div>
    <w:div w:id="76437926">
      <w:bodyDiv w:val="1"/>
      <w:marLeft w:val="0"/>
      <w:marRight w:val="0"/>
      <w:marTop w:val="0"/>
      <w:marBottom w:val="0"/>
      <w:divBdr>
        <w:top w:val="none" w:sz="0" w:space="0" w:color="auto"/>
        <w:left w:val="none" w:sz="0" w:space="0" w:color="auto"/>
        <w:bottom w:val="none" w:sz="0" w:space="0" w:color="auto"/>
        <w:right w:val="none" w:sz="0" w:space="0" w:color="auto"/>
      </w:divBdr>
    </w:div>
    <w:div w:id="77481434">
      <w:bodyDiv w:val="1"/>
      <w:marLeft w:val="0"/>
      <w:marRight w:val="0"/>
      <w:marTop w:val="0"/>
      <w:marBottom w:val="0"/>
      <w:divBdr>
        <w:top w:val="none" w:sz="0" w:space="0" w:color="auto"/>
        <w:left w:val="none" w:sz="0" w:space="0" w:color="auto"/>
        <w:bottom w:val="none" w:sz="0" w:space="0" w:color="auto"/>
        <w:right w:val="none" w:sz="0" w:space="0" w:color="auto"/>
      </w:divBdr>
    </w:div>
    <w:div w:id="90321863">
      <w:bodyDiv w:val="1"/>
      <w:marLeft w:val="0"/>
      <w:marRight w:val="0"/>
      <w:marTop w:val="0"/>
      <w:marBottom w:val="0"/>
      <w:divBdr>
        <w:top w:val="none" w:sz="0" w:space="0" w:color="auto"/>
        <w:left w:val="none" w:sz="0" w:space="0" w:color="auto"/>
        <w:bottom w:val="none" w:sz="0" w:space="0" w:color="auto"/>
        <w:right w:val="none" w:sz="0" w:space="0" w:color="auto"/>
      </w:divBdr>
    </w:div>
    <w:div w:id="91779207">
      <w:bodyDiv w:val="1"/>
      <w:marLeft w:val="0"/>
      <w:marRight w:val="0"/>
      <w:marTop w:val="0"/>
      <w:marBottom w:val="0"/>
      <w:divBdr>
        <w:top w:val="none" w:sz="0" w:space="0" w:color="auto"/>
        <w:left w:val="none" w:sz="0" w:space="0" w:color="auto"/>
        <w:bottom w:val="none" w:sz="0" w:space="0" w:color="auto"/>
        <w:right w:val="none" w:sz="0" w:space="0" w:color="auto"/>
      </w:divBdr>
    </w:div>
    <w:div w:id="94911329">
      <w:bodyDiv w:val="1"/>
      <w:marLeft w:val="0"/>
      <w:marRight w:val="0"/>
      <w:marTop w:val="0"/>
      <w:marBottom w:val="0"/>
      <w:divBdr>
        <w:top w:val="none" w:sz="0" w:space="0" w:color="auto"/>
        <w:left w:val="none" w:sz="0" w:space="0" w:color="auto"/>
        <w:bottom w:val="none" w:sz="0" w:space="0" w:color="auto"/>
        <w:right w:val="none" w:sz="0" w:space="0" w:color="auto"/>
      </w:divBdr>
    </w:div>
    <w:div w:id="96415942">
      <w:bodyDiv w:val="1"/>
      <w:marLeft w:val="0"/>
      <w:marRight w:val="0"/>
      <w:marTop w:val="0"/>
      <w:marBottom w:val="0"/>
      <w:divBdr>
        <w:top w:val="none" w:sz="0" w:space="0" w:color="auto"/>
        <w:left w:val="none" w:sz="0" w:space="0" w:color="auto"/>
        <w:bottom w:val="none" w:sz="0" w:space="0" w:color="auto"/>
        <w:right w:val="none" w:sz="0" w:space="0" w:color="auto"/>
      </w:divBdr>
    </w:div>
    <w:div w:id="98454895">
      <w:bodyDiv w:val="1"/>
      <w:marLeft w:val="0"/>
      <w:marRight w:val="0"/>
      <w:marTop w:val="0"/>
      <w:marBottom w:val="0"/>
      <w:divBdr>
        <w:top w:val="none" w:sz="0" w:space="0" w:color="auto"/>
        <w:left w:val="none" w:sz="0" w:space="0" w:color="auto"/>
        <w:bottom w:val="none" w:sz="0" w:space="0" w:color="auto"/>
        <w:right w:val="none" w:sz="0" w:space="0" w:color="auto"/>
      </w:divBdr>
    </w:div>
    <w:div w:id="100224488">
      <w:bodyDiv w:val="1"/>
      <w:marLeft w:val="0"/>
      <w:marRight w:val="0"/>
      <w:marTop w:val="0"/>
      <w:marBottom w:val="0"/>
      <w:divBdr>
        <w:top w:val="none" w:sz="0" w:space="0" w:color="auto"/>
        <w:left w:val="none" w:sz="0" w:space="0" w:color="auto"/>
        <w:bottom w:val="none" w:sz="0" w:space="0" w:color="auto"/>
        <w:right w:val="none" w:sz="0" w:space="0" w:color="auto"/>
      </w:divBdr>
    </w:div>
    <w:div w:id="103549025">
      <w:bodyDiv w:val="1"/>
      <w:marLeft w:val="0"/>
      <w:marRight w:val="0"/>
      <w:marTop w:val="0"/>
      <w:marBottom w:val="0"/>
      <w:divBdr>
        <w:top w:val="none" w:sz="0" w:space="0" w:color="auto"/>
        <w:left w:val="none" w:sz="0" w:space="0" w:color="auto"/>
        <w:bottom w:val="none" w:sz="0" w:space="0" w:color="auto"/>
        <w:right w:val="none" w:sz="0" w:space="0" w:color="auto"/>
      </w:divBdr>
    </w:div>
    <w:div w:id="104078396">
      <w:bodyDiv w:val="1"/>
      <w:marLeft w:val="0"/>
      <w:marRight w:val="0"/>
      <w:marTop w:val="0"/>
      <w:marBottom w:val="0"/>
      <w:divBdr>
        <w:top w:val="none" w:sz="0" w:space="0" w:color="auto"/>
        <w:left w:val="none" w:sz="0" w:space="0" w:color="auto"/>
        <w:bottom w:val="none" w:sz="0" w:space="0" w:color="auto"/>
        <w:right w:val="none" w:sz="0" w:space="0" w:color="auto"/>
      </w:divBdr>
    </w:div>
    <w:div w:id="104352330">
      <w:bodyDiv w:val="1"/>
      <w:marLeft w:val="0"/>
      <w:marRight w:val="0"/>
      <w:marTop w:val="0"/>
      <w:marBottom w:val="0"/>
      <w:divBdr>
        <w:top w:val="none" w:sz="0" w:space="0" w:color="auto"/>
        <w:left w:val="none" w:sz="0" w:space="0" w:color="auto"/>
        <w:bottom w:val="none" w:sz="0" w:space="0" w:color="auto"/>
        <w:right w:val="none" w:sz="0" w:space="0" w:color="auto"/>
      </w:divBdr>
    </w:div>
    <w:div w:id="108671434">
      <w:bodyDiv w:val="1"/>
      <w:marLeft w:val="0"/>
      <w:marRight w:val="0"/>
      <w:marTop w:val="0"/>
      <w:marBottom w:val="0"/>
      <w:divBdr>
        <w:top w:val="none" w:sz="0" w:space="0" w:color="auto"/>
        <w:left w:val="none" w:sz="0" w:space="0" w:color="auto"/>
        <w:bottom w:val="none" w:sz="0" w:space="0" w:color="auto"/>
        <w:right w:val="none" w:sz="0" w:space="0" w:color="auto"/>
      </w:divBdr>
    </w:div>
    <w:div w:id="120660549">
      <w:bodyDiv w:val="1"/>
      <w:marLeft w:val="0"/>
      <w:marRight w:val="0"/>
      <w:marTop w:val="0"/>
      <w:marBottom w:val="0"/>
      <w:divBdr>
        <w:top w:val="none" w:sz="0" w:space="0" w:color="auto"/>
        <w:left w:val="none" w:sz="0" w:space="0" w:color="auto"/>
        <w:bottom w:val="none" w:sz="0" w:space="0" w:color="auto"/>
        <w:right w:val="none" w:sz="0" w:space="0" w:color="auto"/>
      </w:divBdr>
    </w:div>
    <w:div w:id="121852757">
      <w:bodyDiv w:val="1"/>
      <w:marLeft w:val="0"/>
      <w:marRight w:val="0"/>
      <w:marTop w:val="0"/>
      <w:marBottom w:val="0"/>
      <w:divBdr>
        <w:top w:val="none" w:sz="0" w:space="0" w:color="auto"/>
        <w:left w:val="none" w:sz="0" w:space="0" w:color="auto"/>
        <w:bottom w:val="none" w:sz="0" w:space="0" w:color="auto"/>
        <w:right w:val="none" w:sz="0" w:space="0" w:color="auto"/>
      </w:divBdr>
    </w:div>
    <w:div w:id="128985712">
      <w:bodyDiv w:val="1"/>
      <w:marLeft w:val="0"/>
      <w:marRight w:val="0"/>
      <w:marTop w:val="0"/>
      <w:marBottom w:val="0"/>
      <w:divBdr>
        <w:top w:val="none" w:sz="0" w:space="0" w:color="auto"/>
        <w:left w:val="none" w:sz="0" w:space="0" w:color="auto"/>
        <w:bottom w:val="none" w:sz="0" w:space="0" w:color="auto"/>
        <w:right w:val="none" w:sz="0" w:space="0" w:color="auto"/>
      </w:divBdr>
    </w:div>
    <w:div w:id="141044327">
      <w:bodyDiv w:val="1"/>
      <w:marLeft w:val="0"/>
      <w:marRight w:val="0"/>
      <w:marTop w:val="0"/>
      <w:marBottom w:val="0"/>
      <w:divBdr>
        <w:top w:val="none" w:sz="0" w:space="0" w:color="auto"/>
        <w:left w:val="none" w:sz="0" w:space="0" w:color="auto"/>
        <w:bottom w:val="none" w:sz="0" w:space="0" w:color="auto"/>
        <w:right w:val="none" w:sz="0" w:space="0" w:color="auto"/>
      </w:divBdr>
    </w:div>
    <w:div w:id="145708191">
      <w:bodyDiv w:val="1"/>
      <w:marLeft w:val="0"/>
      <w:marRight w:val="0"/>
      <w:marTop w:val="0"/>
      <w:marBottom w:val="0"/>
      <w:divBdr>
        <w:top w:val="none" w:sz="0" w:space="0" w:color="auto"/>
        <w:left w:val="none" w:sz="0" w:space="0" w:color="auto"/>
        <w:bottom w:val="none" w:sz="0" w:space="0" w:color="auto"/>
        <w:right w:val="none" w:sz="0" w:space="0" w:color="auto"/>
      </w:divBdr>
    </w:div>
    <w:div w:id="146939858">
      <w:bodyDiv w:val="1"/>
      <w:marLeft w:val="0"/>
      <w:marRight w:val="0"/>
      <w:marTop w:val="0"/>
      <w:marBottom w:val="0"/>
      <w:divBdr>
        <w:top w:val="none" w:sz="0" w:space="0" w:color="auto"/>
        <w:left w:val="none" w:sz="0" w:space="0" w:color="auto"/>
        <w:bottom w:val="none" w:sz="0" w:space="0" w:color="auto"/>
        <w:right w:val="none" w:sz="0" w:space="0" w:color="auto"/>
      </w:divBdr>
    </w:div>
    <w:div w:id="147866660">
      <w:bodyDiv w:val="1"/>
      <w:marLeft w:val="0"/>
      <w:marRight w:val="0"/>
      <w:marTop w:val="0"/>
      <w:marBottom w:val="0"/>
      <w:divBdr>
        <w:top w:val="none" w:sz="0" w:space="0" w:color="auto"/>
        <w:left w:val="none" w:sz="0" w:space="0" w:color="auto"/>
        <w:bottom w:val="none" w:sz="0" w:space="0" w:color="auto"/>
        <w:right w:val="none" w:sz="0" w:space="0" w:color="auto"/>
      </w:divBdr>
    </w:div>
    <w:div w:id="150296364">
      <w:bodyDiv w:val="1"/>
      <w:marLeft w:val="0"/>
      <w:marRight w:val="0"/>
      <w:marTop w:val="0"/>
      <w:marBottom w:val="0"/>
      <w:divBdr>
        <w:top w:val="none" w:sz="0" w:space="0" w:color="auto"/>
        <w:left w:val="none" w:sz="0" w:space="0" w:color="auto"/>
        <w:bottom w:val="none" w:sz="0" w:space="0" w:color="auto"/>
        <w:right w:val="none" w:sz="0" w:space="0" w:color="auto"/>
      </w:divBdr>
    </w:div>
    <w:div w:id="152112553">
      <w:bodyDiv w:val="1"/>
      <w:marLeft w:val="0"/>
      <w:marRight w:val="0"/>
      <w:marTop w:val="0"/>
      <w:marBottom w:val="0"/>
      <w:divBdr>
        <w:top w:val="none" w:sz="0" w:space="0" w:color="auto"/>
        <w:left w:val="none" w:sz="0" w:space="0" w:color="auto"/>
        <w:bottom w:val="none" w:sz="0" w:space="0" w:color="auto"/>
        <w:right w:val="none" w:sz="0" w:space="0" w:color="auto"/>
      </w:divBdr>
    </w:div>
    <w:div w:id="159397306">
      <w:bodyDiv w:val="1"/>
      <w:marLeft w:val="0"/>
      <w:marRight w:val="0"/>
      <w:marTop w:val="0"/>
      <w:marBottom w:val="0"/>
      <w:divBdr>
        <w:top w:val="none" w:sz="0" w:space="0" w:color="auto"/>
        <w:left w:val="none" w:sz="0" w:space="0" w:color="auto"/>
        <w:bottom w:val="none" w:sz="0" w:space="0" w:color="auto"/>
        <w:right w:val="none" w:sz="0" w:space="0" w:color="auto"/>
      </w:divBdr>
    </w:div>
    <w:div w:id="162009118">
      <w:bodyDiv w:val="1"/>
      <w:marLeft w:val="0"/>
      <w:marRight w:val="0"/>
      <w:marTop w:val="0"/>
      <w:marBottom w:val="0"/>
      <w:divBdr>
        <w:top w:val="none" w:sz="0" w:space="0" w:color="auto"/>
        <w:left w:val="none" w:sz="0" w:space="0" w:color="auto"/>
        <w:bottom w:val="none" w:sz="0" w:space="0" w:color="auto"/>
        <w:right w:val="none" w:sz="0" w:space="0" w:color="auto"/>
      </w:divBdr>
    </w:div>
    <w:div w:id="168175549">
      <w:bodyDiv w:val="1"/>
      <w:marLeft w:val="0"/>
      <w:marRight w:val="0"/>
      <w:marTop w:val="0"/>
      <w:marBottom w:val="0"/>
      <w:divBdr>
        <w:top w:val="none" w:sz="0" w:space="0" w:color="auto"/>
        <w:left w:val="none" w:sz="0" w:space="0" w:color="auto"/>
        <w:bottom w:val="none" w:sz="0" w:space="0" w:color="auto"/>
        <w:right w:val="none" w:sz="0" w:space="0" w:color="auto"/>
      </w:divBdr>
    </w:div>
    <w:div w:id="168449889">
      <w:bodyDiv w:val="1"/>
      <w:marLeft w:val="0"/>
      <w:marRight w:val="0"/>
      <w:marTop w:val="0"/>
      <w:marBottom w:val="0"/>
      <w:divBdr>
        <w:top w:val="none" w:sz="0" w:space="0" w:color="auto"/>
        <w:left w:val="none" w:sz="0" w:space="0" w:color="auto"/>
        <w:bottom w:val="none" w:sz="0" w:space="0" w:color="auto"/>
        <w:right w:val="none" w:sz="0" w:space="0" w:color="auto"/>
      </w:divBdr>
    </w:div>
    <w:div w:id="173307607">
      <w:bodyDiv w:val="1"/>
      <w:marLeft w:val="0"/>
      <w:marRight w:val="0"/>
      <w:marTop w:val="0"/>
      <w:marBottom w:val="0"/>
      <w:divBdr>
        <w:top w:val="none" w:sz="0" w:space="0" w:color="auto"/>
        <w:left w:val="none" w:sz="0" w:space="0" w:color="auto"/>
        <w:bottom w:val="none" w:sz="0" w:space="0" w:color="auto"/>
        <w:right w:val="none" w:sz="0" w:space="0" w:color="auto"/>
      </w:divBdr>
    </w:div>
    <w:div w:id="174618485">
      <w:bodyDiv w:val="1"/>
      <w:marLeft w:val="0"/>
      <w:marRight w:val="0"/>
      <w:marTop w:val="0"/>
      <w:marBottom w:val="0"/>
      <w:divBdr>
        <w:top w:val="none" w:sz="0" w:space="0" w:color="auto"/>
        <w:left w:val="none" w:sz="0" w:space="0" w:color="auto"/>
        <w:bottom w:val="none" w:sz="0" w:space="0" w:color="auto"/>
        <w:right w:val="none" w:sz="0" w:space="0" w:color="auto"/>
      </w:divBdr>
    </w:div>
    <w:div w:id="175047666">
      <w:bodyDiv w:val="1"/>
      <w:marLeft w:val="0"/>
      <w:marRight w:val="0"/>
      <w:marTop w:val="0"/>
      <w:marBottom w:val="0"/>
      <w:divBdr>
        <w:top w:val="none" w:sz="0" w:space="0" w:color="auto"/>
        <w:left w:val="none" w:sz="0" w:space="0" w:color="auto"/>
        <w:bottom w:val="none" w:sz="0" w:space="0" w:color="auto"/>
        <w:right w:val="none" w:sz="0" w:space="0" w:color="auto"/>
      </w:divBdr>
    </w:div>
    <w:div w:id="177543635">
      <w:bodyDiv w:val="1"/>
      <w:marLeft w:val="0"/>
      <w:marRight w:val="0"/>
      <w:marTop w:val="0"/>
      <w:marBottom w:val="0"/>
      <w:divBdr>
        <w:top w:val="none" w:sz="0" w:space="0" w:color="auto"/>
        <w:left w:val="none" w:sz="0" w:space="0" w:color="auto"/>
        <w:bottom w:val="none" w:sz="0" w:space="0" w:color="auto"/>
        <w:right w:val="none" w:sz="0" w:space="0" w:color="auto"/>
      </w:divBdr>
    </w:div>
    <w:div w:id="183134294">
      <w:bodyDiv w:val="1"/>
      <w:marLeft w:val="0"/>
      <w:marRight w:val="0"/>
      <w:marTop w:val="0"/>
      <w:marBottom w:val="0"/>
      <w:divBdr>
        <w:top w:val="none" w:sz="0" w:space="0" w:color="auto"/>
        <w:left w:val="none" w:sz="0" w:space="0" w:color="auto"/>
        <w:bottom w:val="none" w:sz="0" w:space="0" w:color="auto"/>
        <w:right w:val="none" w:sz="0" w:space="0" w:color="auto"/>
      </w:divBdr>
    </w:div>
    <w:div w:id="185170037">
      <w:bodyDiv w:val="1"/>
      <w:marLeft w:val="0"/>
      <w:marRight w:val="0"/>
      <w:marTop w:val="0"/>
      <w:marBottom w:val="0"/>
      <w:divBdr>
        <w:top w:val="none" w:sz="0" w:space="0" w:color="auto"/>
        <w:left w:val="none" w:sz="0" w:space="0" w:color="auto"/>
        <w:bottom w:val="none" w:sz="0" w:space="0" w:color="auto"/>
        <w:right w:val="none" w:sz="0" w:space="0" w:color="auto"/>
      </w:divBdr>
    </w:div>
    <w:div w:id="188301378">
      <w:bodyDiv w:val="1"/>
      <w:marLeft w:val="0"/>
      <w:marRight w:val="0"/>
      <w:marTop w:val="0"/>
      <w:marBottom w:val="0"/>
      <w:divBdr>
        <w:top w:val="none" w:sz="0" w:space="0" w:color="auto"/>
        <w:left w:val="none" w:sz="0" w:space="0" w:color="auto"/>
        <w:bottom w:val="none" w:sz="0" w:space="0" w:color="auto"/>
        <w:right w:val="none" w:sz="0" w:space="0" w:color="auto"/>
      </w:divBdr>
    </w:div>
    <w:div w:id="201090172">
      <w:bodyDiv w:val="1"/>
      <w:marLeft w:val="0"/>
      <w:marRight w:val="0"/>
      <w:marTop w:val="0"/>
      <w:marBottom w:val="0"/>
      <w:divBdr>
        <w:top w:val="none" w:sz="0" w:space="0" w:color="auto"/>
        <w:left w:val="none" w:sz="0" w:space="0" w:color="auto"/>
        <w:bottom w:val="none" w:sz="0" w:space="0" w:color="auto"/>
        <w:right w:val="none" w:sz="0" w:space="0" w:color="auto"/>
      </w:divBdr>
    </w:div>
    <w:div w:id="202326313">
      <w:bodyDiv w:val="1"/>
      <w:marLeft w:val="0"/>
      <w:marRight w:val="0"/>
      <w:marTop w:val="0"/>
      <w:marBottom w:val="0"/>
      <w:divBdr>
        <w:top w:val="none" w:sz="0" w:space="0" w:color="auto"/>
        <w:left w:val="none" w:sz="0" w:space="0" w:color="auto"/>
        <w:bottom w:val="none" w:sz="0" w:space="0" w:color="auto"/>
        <w:right w:val="none" w:sz="0" w:space="0" w:color="auto"/>
      </w:divBdr>
    </w:div>
    <w:div w:id="205262177">
      <w:bodyDiv w:val="1"/>
      <w:marLeft w:val="0"/>
      <w:marRight w:val="0"/>
      <w:marTop w:val="0"/>
      <w:marBottom w:val="0"/>
      <w:divBdr>
        <w:top w:val="none" w:sz="0" w:space="0" w:color="auto"/>
        <w:left w:val="none" w:sz="0" w:space="0" w:color="auto"/>
        <w:bottom w:val="none" w:sz="0" w:space="0" w:color="auto"/>
        <w:right w:val="none" w:sz="0" w:space="0" w:color="auto"/>
      </w:divBdr>
    </w:div>
    <w:div w:id="205916958">
      <w:bodyDiv w:val="1"/>
      <w:marLeft w:val="0"/>
      <w:marRight w:val="0"/>
      <w:marTop w:val="0"/>
      <w:marBottom w:val="0"/>
      <w:divBdr>
        <w:top w:val="none" w:sz="0" w:space="0" w:color="auto"/>
        <w:left w:val="none" w:sz="0" w:space="0" w:color="auto"/>
        <w:bottom w:val="none" w:sz="0" w:space="0" w:color="auto"/>
        <w:right w:val="none" w:sz="0" w:space="0" w:color="auto"/>
      </w:divBdr>
    </w:div>
    <w:div w:id="208808221">
      <w:bodyDiv w:val="1"/>
      <w:marLeft w:val="0"/>
      <w:marRight w:val="0"/>
      <w:marTop w:val="0"/>
      <w:marBottom w:val="0"/>
      <w:divBdr>
        <w:top w:val="none" w:sz="0" w:space="0" w:color="auto"/>
        <w:left w:val="none" w:sz="0" w:space="0" w:color="auto"/>
        <w:bottom w:val="none" w:sz="0" w:space="0" w:color="auto"/>
        <w:right w:val="none" w:sz="0" w:space="0" w:color="auto"/>
      </w:divBdr>
    </w:div>
    <w:div w:id="210388006">
      <w:bodyDiv w:val="1"/>
      <w:marLeft w:val="0"/>
      <w:marRight w:val="0"/>
      <w:marTop w:val="0"/>
      <w:marBottom w:val="0"/>
      <w:divBdr>
        <w:top w:val="none" w:sz="0" w:space="0" w:color="auto"/>
        <w:left w:val="none" w:sz="0" w:space="0" w:color="auto"/>
        <w:bottom w:val="none" w:sz="0" w:space="0" w:color="auto"/>
        <w:right w:val="none" w:sz="0" w:space="0" w:color="auto"/>
      </w:divBdr>
    </w:div>
    <w:div w:id="218782016">
      <w:bodyDiv w:val="1"/>
      <w:marLeft w:val="0"/>
      <w:marRight w:val="0"/>
      <w:marTop w:val="0"/>
      <w:marBottom w:val="0"/>
      <w:divBdr>
        <w:top w:val="none" w:sz="0" w:space="0" w:color="auto"/>
        <w:left w:val="none" w:sz="0" w:space="0" w:color="auto"/>
        <w:bottom w:val="none" w:sz="0" w:space="0" w:color="auto"/>
        <w:right w:val="none" w:sz="0" w:space="0" w:color="auto"/>
      </w:divBdr>
    </w:div>
    <w:div w:id="219097038">
      <w:bodyDiv w:val="1"/>
      <w:marLeft w:val="0"/>
      <w:marRight w:val="0"/>
      <w:marTop w:val="0"/>
      <w:marBottom w:val="0"/>
      <w:divBdr>
        <w:top w:val="none" w:sz="0" w:space="0" w:color="auto"/>
        <w:left w:val="none" w:sz="0" w:space="0" w:color="auto"/>
        <w:bottom w:val="none" w:sz="0" w:space="0" w:color="auto"/>
        <w:right w:val="none" w:sz="0" w:space="0" w:color="auto"/>
      </w:divBdr>
    </w:div>
    <w:div w:id="222251898">
      <w:bodyDiv w:val="1"/>
      <w:marLeft w:val="0"/>
      <w:marRight w:val="0"/>
      <w:marTop w:val="0"/>
      <w:marBottom w:val="0"/>
      <w:divBdr>
        <w:top w:val="none" w:sz="0" w:space="0" w:color="auto"/>
        <w:left w:val="none" w:sz="0" w:space="0" w:color="auto"/>
        <w:bottom w:val="none" w:sz="0" w:space="0" w:color="auto"/>
        <w:right w:val="none" w:sz="0" w:space="0" w:color="auto"/>
      </w:divBdr>
    </w:div>
    <w:div w:id="225728544">
      <w:bodyDiv w:val="1"/>
      <w:marLeft w:val="0"/>
      <w:marRight w:val="0"/>
      <w:marTop w:val="0"/>
      <w:marBottom w:val="0"/>
      <w:divBdr>
        <w:top w:val="none" w:sz="0" w:space="0" w:color="auto"/>
        <w:left w:val="none" w:sz="0" w:space="0" w:color="auto"/>
        <w:bottom w:val="none" w:sz="0" w:space="0" w:color="auto"/>
        <w:right w:val="none" w:sz="0" w:space="0" w:color="auto"/>
      </w:divBdr>
    </w:div>
    <w:div w:id="226192210">
      <w:bodyDiv w:val="1"/>
      <w:marLeft w:val="0"/>
      <w:marRight w:val="0"/>
      <w:marTop w:val="0"/>
      <w:marBottom w:val="0"/>
      <w:divBdr>
        <w:top w:val="none" w:sz="0" w:space="0" w:color="auto"/>
        <w:left w:val="none" w:sz="0" w:space="0" w:color="auto"/>
        <w:bottom w:val="none" w:sz="0" w:space="0" w:color="auto"/>
        <w:right w:val="none" w:sz="0" w:space="0" w:color="auto"/>
      </w:divBdr>
    </w:div>
    <w:div w:id="231739833">
      <w:bodyDiv w:val="1"/>
      <w:marLeft w:val="0"/>
      <w:marRight w:val="0"/>
      <w:marTop w:val="0"/>
      <w:marBottom w:val="0"/>
      <w:divBdr>
        <w:top w:val="none" w:sz="0" w:space="0" w:color="auto"/>
        <w:left w:val="none" w:sz="0" w:space="0" w:color="auto"/>
        <w:bottom w:val="none" w:sz="0" w:space="0" w:color="auto"/>
        <w:right w:val="none" w:sz="0" w:space="0" w:color="auto"/>
      </w:divBdr>
    </w:div>
    <w:div w:id="232399805">
      <w:bodyDiv w:val="1"/>
      <w:marLeft w:val="0"/>
      <w:marRight w:val="0"/>
      <w:marTop w:val="0"/>
      <w:marBottom w:val="0"/>
      <w:divBdr>
        <w:top w:val="none" w:sz="0" w:space="0" w:color="auto"/>
        <w:left w:val="none" w:sz="0" w:space="0" w:color="auto"/>
        <w:bottom w:val="none" w:sz="0" w:space="0" w:color="auto"/>
        <w:right w:val="none" w:sz="0" w:space="0" w:color="auto"/>
      </w:divBdr>
    </w:div>
    <w:div w:id="232661801">
      <w:bodyDiv w:val="1"/>
      <w:marLeft w:val="0"/>
      <w:marRight w:val="0"/>
      <w:marTop w:val="0"/>
      <w:marBottom w:val="0"/>
      <w:divBdr>
        <w:top w:val="none" w:sz="0" w:space="0" w:color="auto"/>
        <w:left w:val="none" w:sz="0" w:space="0" w:color="auto"/>
        <w:bottom w:val="none" w:sz="0" w:space="0" w:color="auto"/>
        <w:right w:val="none" w:sz="0" w:space="0" w:color="auto"/>
      </w:divBdr>
    </w:div>
    <w:div w:id="234248891">
      <w:bodyDiv w:val="1"/>
      <w:marLeft w:val="0"/>
      <w:marRight w:val="0"/>
      <w:marTop w:val="0"/>
      <w:marBottom w:val="0"/>
      <w:divBdr>
        <w:top w:val="none" w:sz="0" w:space="0" w:color="auto"/>
        <w:left w:val="none" w:sz="0" w:space="0" w:color="auto"/>
        <w:bottom w:val="none" w:sz="0" w:space="0" w:color="auto"/>
        <w:right w:val="none" w:sz="0" w:space="0" w:color="auto"/>
      </w:divBdr>
    </w:div>
    <w:div w:id="236139591">
      <w:bodyDiv w:val="1"/>
      <w:marLeft w:val="0"/>
      <w:marRight w:val="0"/>
      <w:marTop w:val="0"/>
      <w:marBottom w:val="0"/>
      <w:divBdr>
        <w:top w:val="none" w:sz="0" w:space="0" w:color="auto"/>
        <w:left w:val="none" w:sz="0" w:space="0" w:color="auto"/>
        <w:bottom w:val="none" w:sz="0" w:space="0" w:color="auto"/>
        <w:right w:val="none" w:sz="0" w:space="0" w:color="auto"/>
      </w:divBdr>
    </w:div>
    <w:div w:id="242034412">
      <w:bodyDiv w:val="1"/>
      <w:marLeft w:val="0"/>
      <w:marRight w:val="0"/>
      <w:marTop w:val="0"/>
      <w:marBottom w:val="0"/>
      <w:divBdr>
        <w:top w:val="none" w:sz="0" w:space="0" w:color="auto"/>
        <w:left w:val="none" w:sz="0" w:space="0" w:color="auto"/>
        <w:bottom w:val="none" w:sz="0" w:space="0" w:color="auto"/>
        <w:right w:val="none" w:sz="0" w:space="0" w:color="auto"/>
      </w:divBdr>
    </w:div>
    <w:div w:id="243876978">
      <w:bodyDiv w:val="1"/>
      <w:marLeft w:val="0"/>
      <w:marRight w:val="0"/>
      <w:marTop w:val="0"/>
      <w:marBottom w:val="0"/>
      <w:divBdr>
        <w:top w:val="none" w:sz="0" w:space="0" w:color="auto"/>
        <w:left w:val="none" w:sz="0" w:space="0" w:color="auto"/>
        <w:bottom w:val="none" w:sz="0" w:space="0" w:color="auto"/>
        <w:right w:val="none" w:sz="0" w:space="0" w:color="auto"/>
      </w:divBdr>
    </w:div>
    <w:div w:id="246697563">
      <w:bodyDiv w:val="1"/>
      <w:marLeft w:val="0"/>
      <w:marRight w:val="0"/>
      <w:marTop w:val="0"/>
      <w:marBottom w:val="0"/>
      <w:divBdr>
        <w:top w:val="none" w:sz="0" w:space="0" w:color="auto"/>
        <w:left w:val="none" w:sz="0" w:space="0" w:color="auto"/>
        <w:bottom w:val="none" w:sz="0" w:space="0" w:color="auto"/>
        <w:right w:val="none" w:sz="0" w:space="0" w:color="auto"/>
      </w:divBdr>
    </w:div>
    <w:div w:id="260602601">
      <w:bodyDiv w:val="1"/>
      <w:marLeft w:val="0"/>
      <w:marRight w:val="0"/>
      <w:marTop w:val="0"/>
      <w:marBottom w:val="0"/>
      <w:divBdr>
        <w:top w:val="none" w:sz="0" w:space="0" w:color="auto"/>
        <w:left w:val="none" w:sz="0" w:space="0" w:color="auto"/>
        <w:bottom w:val="none" w:sz="0" w:space="0" w:color="auto"/>
        <w:right w:val="none" w:sz="0" w:space="0" w:color="auto"/>
      </w:divBdr>
    </w:div>
    <w:div w:id="261692868">
      <w:bodyDiv w:val="1"/>
      <w:marLeft w:val="0"/>
      <w:marRight w:val="0"/>
      <w:marTop w:val="0"/>
      <w:marBottom w:val="0"/>
      <w:divBdr>
        <w:top w:val="none" w:sz="0" w:space="0" w:color="auto"/>
        <w:left w:val="none" w:sz="0" w:space="0" w:color="auto"/>
        <w:bottom w:val="none" w:sz="0" w:space="0" w:color="auto"/>
        <w:right w:val="none" w:sz="0" w:space="0" w:color="auto"/>
      </w:divBdr>
    </w:div>
    <w:div w:id="265160186">
      <w:bodyDiv w:val="1"/>
      <w:marLeft w:val="0"/>
      <w:marRight w:val="0"/>
      <w:marTop w:val="0"/>
      <w:marBottom w:val="0"/>
      <w:divBdr>
        <w:top w:val="none" w:sz="0" w:space="0" w:color="auto"/>
        <w:left w:val="none" w:sz="0" w:space="0" w:color="auto"/>
        <w:bottom w:val="none" w:sz="0" w:space="0" w:color="auto"/>
        <w:right w:val="none" w:sz="0" w:space="0" w:color="auto"/>
      </w:divBdr>
    </w:div>
    <w:div w:id="270167246">
      <w:bodyDiv w:val="1"/>
      <w:marLeft w:val="0"/>
      <w:marRight w:val="0"/>
      <w:marTop w:val="0"/>
      <w:marBottom w:val="0"/>
      <w:divBdr>
        <w:top w:val="none" w:sz="0" w:space="0" w:color="auto"/>
        <w:left w:val="none" w:sz="0" w:space="0" w:color="auto"/>
        <w:bottom w:val="none" w:sz="0" w:space="0" w:color="auto"/>
        <w:right w:val="none" w:sz="0" w:space="0" w:color="auto"/>
      </w:divBdr>
    </w:div>
    <w:div w:id="270358519">
      <w:bodyDiv w:val="1"/>
      <w:marLeft w:val="0"/>
      <w:marRight w:val="0"/>
      <w:marTop w:val="0"/>
      <w:marBottom w:val="0"/>
      <w:divBdr>
        <w:top w:val="none" w:sz="0" w:space="0" w:color="auto"/>
        <w:left w:val="none" w:sz="0" w:space="0" w:color="auto"/>
        <w:bottom w:val="none" w:sz="0" w:space="0" w:color="auto"/>
        <w:right w:val="none" w:sz="0" w:space="0" w:color="auto"/>
      </w:divBdr>
    </w:div>
    <w:div w:id="282924740">
      <w:bodyDiv w:val="1"/>
      <w:marLeft w:val="0"/>
      <w:marRight w:val="0"/>
      <w:marTop w:val="0"/>
      <w:marBottom w:val="0"/>
      <w:divBdr>
        <w:top w:val="none" w:sz="0" w:space="0" w:color="auto"/>
        <w:left w:val="none" w:sz="0" w:space="0" w:color="auto"/>
        <w:bottom w:val="none" w:sz="0" w:space="0" w:color="auto"/>
        <w:right w:val="none" w:sz="0" w:space="0" w:color="auto"/>
      </w:divBdr>
    </w:div>
    <w:div w:id="283198436">
      <w:bodyDiv w:val="1"/>
      <w:marLeft w:val="0"/>
      <w:marRight w:val="0"/>
      <w:marTop w:val="0"/>
      <w:marBottom w:val="0"/>
      <w:divBdr>
        <w:top w:val="none" w:sz="0" w:space="0" w:color="auto"/>
        <w:left w:val="none" w:sz="0" w:space="0" w:color="auto"/>
        <w:bottom w:val="none" w:sz="0" w:space="0" w:color="auto"/>
        <w:right w:val="none" w:sz="0" w:space="0" w:color="auto"/>
      </w:divBdr>
    </w:div>
    <w:div w:id="284704667">
      <w:bodyDiv w:val="1"/>
      <w:marLeft w:val="0"/>
      <w:marRight w:val="0"/>
      <w:marTop w:val="0"/>
      <w:marBottom w:val="0"/>
      <w:divBdr>
        <w:top w:val="none" w:sz="0" w:space="0" w:color="auto"/>
        <w:left w:val="none" w:sz="0" w:space="0" w:color="auto"/>
        <w:bottom w:val="none" w:sz="0" w:space="0" w:color="auto"/>
        <w:right w:val="none" w:sz="0" w:space="0" w:color="auto"/>
      </w:divBdr>
    </w:div>
    <w:div w:id="290064694">
      <w:bodyDiv w:val="1"/>
      <w:marLeft w:val="0"/>
      <w:marRight w:val="0"/>
      <w:marTop w:val="0"/>
      <w:marBottom w:val="0"/>
      <w:divBdr>
        <w:top w:val="none" w:sz="0" w:space="0" w:color="auto"/>
        <w:left w:val="none" w:sz="0" w:space="0" w:color="auto"/>
        <w:bottom w:val="none" w:sz="0" w:space="0" w:color="auto"/>
        <w:right w:val="none" w:sz="0" w:space="0" w:color="auto"/>
      </w:divBdr>
    </w:div>
    <w:div w:id="295180590">
      <w:bodyDiv w:val="1"/>
      <w:marLeft w:val="0"/>
      <w:marRight w:val="0"/>
      <w:marTop w:val="0"/>
      <w:marBottom w:val="0"/>
      <w:divBdr>
        <w:top w:val="none" w:sz="0" w:space="0" w:color="auto"/>
        <w:left w:val="none" w:sz="0" w:space="0" w:color="auto"/>
        <w:bottom w:val="none" w:sz="0" w:space="0" w:color="auto"/>
        <w:right w:val="none" w:sz="0" w:space="0" w:color="auto"/>
      </w:divBdr>
    </w:div>
    <w:div w:id="296768165">
      <w:bodyDiv w:val="1"/>
      <w:marLeft w:val="0"/>
      <w:marRight w:val="0"/>
      <w:marTop w:val="0"/>
      <w:marBottom w:val="0"/>
      <w:divBdr>
        <w:top w:val="none" w:sz="0" w:space="0" w:color="auto"/>
        <w:left w:val="none" w:sz="0" w:space="0" w:color="auto"/>
        <w:bottom w:val="none" w:sz="0" w:space="0" w:color="auto"/>
        <w:right w:val="none" w:sz="0" w:space="0" w:color="auto"/>
      </w:divBdr>
    </w:div>
    <w:div w:id="297880791">
      <w:bodyDiv w:val="1"/>
      <w:marLeft w:val="0"/>
      <w:marRight w:val="0"/>
      <w:marTop w:val="0"/>
      <w:marBottom w:val="0"/>
      <w:divBdr>
        <w:top w:val="none" w:sz="0" w:space="0" w:color="auto"/>
        <w:left w:val="none" w:sz="0" w:space="0" w:color="auto"/>
        <w:bottom w:val="none" w:sz="0" w:space="0" w:color="auto"/>
        <w:right w:val="none" w:sz="0" w:space="0" w:color="auto"/>
      </w:divBdr>
    </w:div>
    <w:div w:id="298926252">
      <w:bodyDiv w:val="1"/>
      <w:marLeft w:val="0"/>
      <w:marRight w:val="0"/>
      <w:marTop w:val="0"/>
      <w:marBottom w:val="0"/>
      <w:divBdr>
        <w:top w:val="none" w:sz="0" w:space="0" w:color="auto"/>
        <w:left w:val="none" w:sz="0" w:space="0" w:color="auto"/>
        <w:bottom w:val="none" w:sz="0" w:space="0" w:color="auto"/>
        <w:right w:val="none" w:sz="0" w:space="0" w:color="auto"/>
      </w:divBdr>
    </w:div>
    <w:div w:id="299238177">
      <w:bodyDiv w:val="1"/>
      <w:marLeft w:val="0"/>
      <w:marRight w:val="0"/>
      <w:marTop w:val="0"/>
      <w:marBottom w:val="0"/>
      <w:divBdr>
        <w:top w:val="none" w:sz="0" w:space="0" w:color="auto"/>
        <w:left w:val="none" w:sz="0" w:space="0" w:color="auto"/>
        <w:bottom w:val="none" w:sz="0" w:space="0" w:color="auto"/>
        <w:right w:val="none" w:sz="0" w:space="0" w:color="auto"/>
      </w:divBdr>
    </w:div>
    <w:div w:id="302319010">
      <w:bodyDiv w:val="1"/>
      <w:marLeft w:val="0"/>
      <w:marRight w:val="0"/>
      <w:marTop w:val="0"/>
      <w:marBottom w:val="0"/>
      <w:divBdr>
        <w:top w:val="none" w:sz="0" w:space="0" w:color="auto"/>
        <w:left w:val="none" w:sz="0" w:space="0" w:color="auto"/>
        <w:bottom w:val="none" w:sz="0" w:space="0" w:color="auto"/>
        <w:right w:val="none" w:sz="0" w:space="0" w:color="auto"/>
      </w:divBdr>
    </w:div>
    <w:div w:id="305623364">
      <w:bodyDiv w:val="1"/>
      <w:marLeft w:val="0"/>
      <w:marRight w:val="0"/>
      <w:marTop w:val="0"/>
      <w:marBottom w:val="0"/>
      <w:divBdr>
        <w:top w:val="none" w:sz="0" w:space="0" w:color="auto"/>
        <w:left w:val="none" w:sz="0" w:space="0" w:color="auto"/>
        <w:bottom w:val="none" w:sz="0" w:space="0" w:color="auto"/>
        <w:right w:val="none" w:sz="0" w:space="0" w:color="auto"/>
      </w:divBdr>
    </w:div>
    <w:div w:id="307977786">
      <w:bodyDiv w:val="1"/>
      <w:marLeft w:val="0"/>
      <w:marRight w:val="0"/>
      <w:marTop w:val="0"/>
      <w:marBottom w:val="0"/>
      <w:divBdr>
        <w:top w:val="none" w:sz="0" w:space="0" w:color="auto"/>
        <w:left w:val="none" w:sz="0" w:space="0" w:color="auto"/>
        <w:bottom w:val="none" w:sz="0" w:space="0" w:color="auto"/>
        <w:right w:val="none" w:sz="0" w:space="0" w:color="auto"/>
      </w:divBdr>
    </w:div>
    <w:div w:id="315686960">
      <w:bodyDiv w:val="1"/>
      <w:marLeft w:val="0"/>
      <w:marRight w:val="0"/>
      <w:marTop w:val="0"/>
      <w:marBottom w:val="0"/>
      <w:divBdr>
        <w:top w:val="none" w:sz="0" w:space="0" w:color="auto"/>
        <w:left w:val="none" w:sz="0" w:space="0" w:color="auto"/>
        <w:bottom w:val="none" w:sz="0" w:space="0" w:color="auto"/>
        <w:right w:val="none" w:sz="0" w:space="0" w:color="auto"/>
      </w:divBdr>
    </w:div>
    <w:div w:id="336003428">
      <w:bodyDiv w:val="1"/>
      <w:marLeft w:val="0"/>
      <w:marRight w:val="0"/>
      <w:marTop w:val="0"/>
      <w:marBottom w:val="0"/>
      <w:divBdr>
        <w:top w:val="none" w:sz="0" w:space="0" w:color="auto"/>
        <w:left w:val="none" w:sz="0" w:space="0" w:color="auto"/>
        <w:bottom w:val="none" w:sz="0" w:space="0" w:color="auto"/>
        <w:right w:val="none" w:sz="0" w:space="0" w:color="auto"/>
      </w:divBdr>
    </w:div>
    <w:div w:id="336150414">
      <w:bodyDiv w:val="1"/>
      <w:marLeft w:val="0"/>
      <w:marRight w:val="0"/>
      <w:marTop w:val="0"/>
      <w:marBottom w:val="0"/>
      <w:divBdr>
        <w:top w:val="none" w:sz="0" w:space="0" w:color="auto"/>
        <w:left w:val="none" w:sz="0" w:space="0" w:color="auto"/>
        <w:bottom w:val="none" w:sz="0" w:space="0" w:color="auto"/>
        <w:right w:val="none" w:sz="0" w:space="0" w:color="auto"/>
      </w:divBdr>
    </w:div>
    <w:div w:id="337315018">
      <w:bodyDiv w:val="1"/>
      <w:marLeft w:val="0"/>
      <w:marRight w:val="0"/>
      <w:marTop w:val="0"/>
      <w:marBottom w:val="0"/>
      <w:divBdr>
        <w:top w:val="none" w:sz="0" w:space="0" w:color="auto"/>
        <w:left w:val="none" w:sz="0" w:space="0" w:color="auto"/>
        <w:bottom w:val="none" w:sz="0" w:space="0" w:color="auto"/>
        <w:right w:val="none" w:sz="0" w:space="0" w:color="auto"/>
      </w:divBdr>
    </w:div>
    <w:div w:id="340935633">
      <w:bodyDiv w:val="1"/>
      <w:marLeft w:val="0"/>
      <w:marRight w:val="0"/>
      <w:marTop w:val="0"/>
      <w:marBottom w:val="0"/>
      <w:divBdr>
        <w:top w:val="none" w:sz="0" w:space="0" w:color="auto"/>
        <w:left w:val="none" w:sz="0" w:space="0" w:color="auto"/>
        <w:bottom w:val="none" w:sz="0" w:space="0" w:color="auto"/>
        <w:right w:val="none" w:sz="0" w:space="0" w:color="auto"/>
      </w:divBdr>
    </w:div>
    <w:div w:id="341326188">
      <w:bodyDiv w:val="1"/>
      <w:marLeft w:val="0"/>
      <w:marRight w:val="0"/>
      <w:marTop w:val="0"/>
      <w:marBottom w:val="0"/>
      <w:divBdr>
        <w:top w:val="none" w:sz="0" w:space="0" w:color="auto"/>
        <w:left w:val="none" w:sz="0" w:space="0" w:color="auto"/>
        <w:bottom w:val="none" w:sz="0" w:space="0" w:color="auto"/>
        <w:right w:val="none" w:sz="0" w:space="0" w:color="auto"/>
      </w:divBdr>
    </w:div>
    <w:div w:id="341862595">
      <w:bodyDiv w:val="1"/>
      <w:marLeft w:val="0"/>
      <w:marRight w:val="0"/>
      <w:marTop w:val="0"/>
      <w:marBottom w:val="0"/>
      <w:divBdr>
        <w:top w:val="none" w:sz="0" w:space="0" w:color="auto"/>
        <w:left w:val="none" w:sz="0" w:space="0" w:color="auto"/>
        <w:bottom w:val="none" w:sz="0" w:space="0" w:color="auto"/>
        <w:right w:val="none" w:sz="0" w:space="0" w:color="auto"/>
      </w:divBdr>
    </w:div>
    <w:div w:id="345835559">
      <w:bodyDiv w:val="1"/>
      <w:marLeft w:val="0"/>
      <w:marRight w:val="0"/>
      <w:marTop w:val="0"/>
      <w:marBottom w:val="0"/>
      <w:divBdr>
        <w:top w:val="none" w:sz="0" w:space="0" w:color="auto"/>
        <w:left w:val="none" w:sz="0" w:space="0" w:color="auto"/>
        <w:bottom w:val="none" w:sz="0" w:space="0" w:color="auto"/>
        <w:right w:val="none" w:sz="0" w:space="0" w:color="auto"/>
      </w:divBdr>
    </w:div>
    <w:div w:id="349765851">
      <w:bodyDiv w:val="1"/>
      <w:marLeft w:val="0"/>
      <w:marRight w:val="0"/>
      <w:marTop w:val="0"/>
      <w:marBottom w:val="0"/>
      <w:divBdr>
        <w:top w:val="none" w:sz="0" w:space="0" w:color="auto"/>
        <w:left w:val="none" w:sz="0" w:space="0" w:color="auto"/>
        <w:bottom w:val="none" w:sz="0" w:space="0" w:color="auto"/>
        <w:right w:val="none" w:sz="0" w:space="0" w:color="auto"/>
      </w:divBdr>
    </w:div>
    <w:div w:id="351735440">
      <w:bodyDiv w:val="1"/>
      <w:marLeft w:val="0"/>
      <w:marRight w:val="0"/>
      <w:marTop w:val="0"/>
      <w:marBottom w:val="0"/>
      <w:divBdr>
        <w:top w:val="none" w:sz="0" w:space="0" w:color="auto"/>
        <w:left w:val="none" w:sz="0" w:space="0" w:color="auto"/>
        <w:bottom w:val="none" w:sz="0" w:space="0" w:color="auto"/>
        <w:right w:val="none" w:sz="0" w:space="0" w:color="auto"/>
      </w:divBdr>
    </w:div>
    <w:div w:id="355929303">
      <w:bodyDiv w:val="1"/>
      <w:marLeft w:val="0"/>
      <w:marRight w:val="0"/>
      <w:marTop w:val="0"/>
      <w:marBottom w:val="0"/>
      <w:divBdr>
        <w:top w:val="none" w:sz="0" w:space="0" w:color="auto"/>
        <w:left w:val="none" w:sz="0" w:space="0" w:color="auto"/>
        <w:bottom w:val="none" w:sz="0" w:space="0" w:color="auto"/>
        <w:right w:val="none" w:sz="0" w:space="0" w:color="auto"/>
      </w:divBdr>
    </w:div>
    <w:div w:id="358042914">
      <w:bodyDiv w:val="1"/>
      <w:marLeft w:val="0"/>
      <w:marRight w:val="0"/>
      <w:marTop w:val="0"/>
      <w:marBottom w:val="0"/>
      <w:divBdr>
        <w:top w:val="none" w:sz="0" w:space="0" w:color="auto"/>
        <w:left w:val="none" w:sz="0" w:space="0" w:color="auto"/>
        <w:bottom w:val="none" w:sz="0" w:space="0" w:color="auto"/>
        <w:right w:val="none" w:sz="0" w:space="0" w:color="auto"/>
      </w:divBdr>
    </w:div>
    <w:div w:id="359208266">
      <w:bodyDiv w:val="1"/>
      <w:marLeft w:val="0"/>
      <w:marRight w:val="0"/>
      <w:marTop w:val="0"/>
      <w:marBottom w:val="0"/>
      <w:divBdr>
        <w:top w:val="none" w:sz="0" w:space="0" w:color="auto"/>
        <w:left w:val="none" w:sz="0" w:space="0" w:color="auto"/>
        <w:bottom w:val="none" w:sz="0" w:space="0" w:color="auto"/>
        <w:right w:val="none" w:sz="0" w:space="0" w:color="auto"/>
      </w:divBdr>
    </w:div>
    <w:div w:id="359355718">
      <w:bodyDiv w:val="1"/>
      <w:marLeft w:val="0"/>
      <w:marRight w:val="0"/>
      <w:marTop w:val="0"/>
      <w:marBottom w:val="0"/>
      <w:divBdr>
        <w:top w:val="none" w:sz="0" w:space="0" w:color="auto"/>
        <w:left w:val="none" w:sz="0" w:space="0" w:color="auto"/>
        <w:bottom w:val="none" w:sz="0" w:space="0" w:color="auto"/>
        <w:right w:val="none" w:sz="0" w:space="0" w:color="auto"/>
      </w:divBdr>
    </w:div>
    <w:div w:id="361201479">
      <w:bodyDiv w:val="1"/>
      <w:marLeft w:val="0"/>
      <w:marRight w:val="0"/>
      <w:marTop w:val="0"/>
      <w:marBottom w:val="0"/>
      <w:divBdr>
        <w:top w:val="none" w:sz="0" w:space="0" w:color="auto"/>
        <w:left w:val="none" w:sz="0" w:space="0" w:color="auto"/>
        <w:bottom w:val="none" w:sz="0" w:space="0" w:color="auto"/>
        <w:right w:val="none" w:sz="0" w:space="0" w:color="auto"/>
      </w:divBdr>
    </w:div>
    <w:div w:id="365252513">
      <w:bodyDiv w:val="1"/>
      <w:marLeft w:val="0"/>
      <w:marRight w:val="0"/>
      <w:marTop w:val="0"/>
      <w:marBottom w:val="0"/>
      <w:divBdr>
        <w:top w:val="none" w:sz="0" w:space="0" w:color="auto"/>
        <w:left w:val="none" w:sz="0" w:space="0" w:color="auto"/>
        <w:bottom w:val="none" w:sz="0" w:space="0" w:color="auto"/>
        <w:right w:val="none" w:sz="0" w:space="0" w:color="auto"/>
      </w:divBdr>
    </w:div>
    <w:div w:id="365375495">
      <w:bodyDiv w:val="1"/>
      <w:marLeft w:val="0"/>
      <w:marRight w:val="0"/>
      <w:marTop w:val="0"/>
      <w:marBottom w:val="0"/>
      <w:divBdr>
        <w:top w:val="none" w:sz="0" w:space="0" w:color="auto"/>
        <w:left w:val="none" w:sz="0" w:space="0" w:color="auto"/>
        <w:bottom w:val="none" w:sz="0" w:space="0" w:color="auto"/>
        <w:right w:val="none" w:sz="0" w:space="0" w:color="auto"/>
      </w:divBdr>
    </w:div>
    <w:div w:id="365761689">
      <w:bodyDiv w:val="1"/>
      <w:marLeft w:val="0"/>
      <w:marRight w:val="0"/>
      <w:marTop w:val="0"/>
      <w:marBottom w:val="0"/>
      <w:divBdr>
        <w:top w:val="none" w:sz="0" w:space="0" w:color="auto"/>
        <w:left w:val="none" w:sz="0" w:space="0" w:color="auto"/>
        <w:bottom w:val="none" w:sz="0" w:space="0" w:color="auto"/>
        <w:right w:val="none" w:sz="0" w:space="0" w:color="auto"/>
      </w:divBdr>
    </w:div>
    <w:div w:id="368186950">
      <w:bodyDiv w:val="1"/>
      <w:marLeft w:val="0"/>
      <w:marRight w:val="0"/>
      <w:marTop w:val="0"/>
      <w:marBottom w:val="0"/>
      <w:divBdr>
        <w:top w:val="none" w:sz="0" w:space="0" w:color="auto"/>
        <w:left w:val="none" w:sz="0" w:space="0" w:color="auto"/>
        <w:bottom w:val="none" w:sz="0" w:space="0" w:color="auto"/>
        <w:right w:val="none" w:sz="0" w:space="0" w:color="auto"/>
      </w:divBdr>
    </w:div>
    <w:div w:id="369963898">
      <w:bodyDiv w:val="1"/>
      <w:marLeft w:val="0"/>
      <w:marRight w:val="0"/>
      <w:marTop w:val="0"/>
      <w:marBottom w:val="0"/>
      <w:divBdr>
        <w:top w:val="none" w:sz="0" w:space="0" w:color="auto"/>
        <w:left w:val="none" w:sz="0" w:space="0" w:color="auto"/>
        <w:bottom w:val="none" w:sz="0" w:space="0" w:color="auto"/>
        <w:right w:val="none" w:sz="0" w:space="0" w:color="auto"/>
      </w:divBdr>
    </w:div>
    <w:div w:id="370031669">
      <w:bodyDiv w:val="1"/>
      <w:marLeft w:val="0"/>
      <w:marRight w:val="0"/>
      <w:marTop w:val="0"/>
      <w:marBottom w:val="0"/>
      <w:divBdr>
        <w:top w:val="none" w:sz="0" w:space="0" w:color="auto"/>
        <w:left w:val="none" w:sz="0" w:space="0" w:color="auto"/>
        <w:bottom w:val="none" w:sz="0" w:space="0" w:color="auto"/>
        <w:right w:val="none" w:sz="0" w:space="0" w:color="auto"/>
      </w:divBdr>
    </w:div>
    <w:div w:id="380178105">
      <w:bodyDiv w:val="1"/>
      <w:marLeft w:val="0"/>
      <w:marRight w:val="0"/>
      <w:marTop w:val="0"/>
      <w:marBottom w:val="0"/>
      <w:divBdr>
        <w:top w:val="none" w:sz="0" w:space="0" w:color="auto"/>
        <w:left w:val="none" w:sz="0" w:space="0" w:color="auto"/>
        <w:bottom w:val="none" w:sz="0" w:space="0" w:color="auto"/>
        <w:right w:val="none" w:sz="0" w:space="0" w:color="auto"/>
      </w:divBdr>
    </w:div>
    <w:div w:id="384377668">
      <w:bodyDiv w:val="1"/>
      <w:marLeft w:val="0"/>
      <w:marRight w:val="0"/>
      <w:marTop w:val="0"/>
      <w:marBottom w:val="0"/>
      <w:divBdr>
        <w:top w:val="none" w:sz="0" w:space="0" w:color="auto"/>
        <w:left w:val="none" w:sz="0" w:space="0" w:color="auto"/>
        <w:bottom w:val="none" w:sz="0" w:space="0" w:color="auto"/>
        <w:right w:val="none" w:sz="0" w:space="0" w:color="auto"/>
      </w:divBdr>
    </w:div>
    <w:div w:id="395207516">
      <w:bodyDiv w:val="1"/>
      <w:marLeft w:val="0"/>
      <w:marRight w:val="0"/>
      <w:marTop w:val="0"/>
      <w:marBottom w:val="0"/>
      <w:divBdr>
        <w:top w:val="none" w:sz="0" w:space="0" w:color="auto"/>
        <w:left w:val="none" w:sz="0" w:space="0" w:color="auto"/>
        <w:bottom w:val="none" w:sz="0" w:space="0" w:color="auto"/>
        <w:right w:val="none" w:sz="0" w:space="0" w:color="auto"/>
      </w:divBdr>
    </w:div>
    <w:div w:id="402604695">
      <w:bodyDiv w:val="1"/>
      <w:marLeft w:val="0"/>
      <w:marRight w:val="0"/>
      <w:marTop w:val="0"/>
      <w:marBottom w:val="0"/>
      <w:divBdr>
        <w:top w:val="none" w:sz="0" w:space="0" w:color="auto"/>
        <w:left w:val="none" w:sz="0" w:space="0" w:color="auto"/>
        <w:bottom w:val="none" w:sz="0" w:space="0" w:color="auto"/>
        <w:right w:val="none" w:sz="0" w:space="0" w:color="auto"/>
      </w:divBdr>
    </w:div>
    <w:div w:id="403071548">
      <w:bodyDiv w:val="1"/>
      <w:marLeft w:val="0"/>
      <w:marRight w:val="0"/>
      <w:marTop w:val="0"/>
      <w:marBottom w:val="0"/>
      <w:divBdr>
        <w:top w:val="none" w:sz="0" w:space="0" w:color="auto"/>
        <w:left w:val="none" w:sz="0" w:space="0" w:color="auto"/>
        <w:bottom w:val="none" w:sz="0" w:space="0" w:color="auto"/>
        <w:right w:val="none" w:sz="0" w:space="0" w:color="auto"/>
      </w:divBdr>
    </w:div>
    <w:div w:id="405735727">
      <w:bodyDiv w:val="1"/>
      <w:marLeft w:val="0"/>
      <w:marRight w:val="0"/>
      <w:marTop w:val="0"/>
      <w:marBottom w:val="0"/>
      <w:divBdr>
        <w:top w:val="none" w:sz="0" w:space="0" w:color="auto"/>
        <w:left w:val="none" w:sz="0" w:space="0" w:color="auto"/>
        <w:bottom w:val="none" w:sz="0" w:space="0" w:color="auto"/>
        <w:right w:val="none" w:sz="0" w:space="0" w:color="auto"/>
      </w:divBdr>
    </w:div>
    <w:div w:id="407459521">
      <w:bodyDiv w:val="1"/>
      <w:marLeft w:val="0"/>
      <w:marRight w:val="0"/>
      <w:marTop w:val="0"/>
      <w:marBottom w:val="0"/>
      <w:divBdr>
        <w:top w:val="none" w:sz="0" w:space="0" w:color="auto"/>
        <w:left w:val="none" w:sz="0" w:space="0" w:color="auto"/>
        <w:bottom w:val="none" w:sz="0" w:space="0" w:color="auto"/>
        <w:right w:val="none" w:sz="0" w:space="0" w:color="auto"/>
      </w:divBdr>
    </w:div>
    <w:div w:id="407503108">
      <w:bodyDiv w:val="1"/>
      <w:marLeft w:val="0"/>
      <w:marRight w:val="0"/>
      <w:marTop w:val="0"/>
      <w:marBottom w:val="0"/>
      <w:divBdr>
        <w:top w:val="none" w:sz="0" w:space="0" w:color="auto"/>
        <w:left w:val="none" w:sz="0" w:space="0" w:color="auto"/>
        <w:bottom w:val="none" w:sz="0" w:space="0" w:color="auto"/>
        <w:right w:val="none" w:sz="0" w:space="0" w:color="auto"/>
      </w:divBdr>
    </w:div>
    <w:div w:id="408580014">
      <w:bodyDiv w:val="1"/>
      <w:marLeft w:val="0"/>
      <w:marRight w:val="0"/>
      <w:marTop w:val="0"/>
      <w:marBottom w:val="0"/>
      <w:divBdr>
        <w:top w:val="none" w:sz="0" w:space="0" w:color="auto"/>
        <w:left w:val="none" w:sz="0" w:space="0" w:color="auto"/>
        <w:bottom w:val="none" w:sz="0" w:space="0" w:color="auto"/>
        <w:right w:val="none" w:sz="0" w:space="0" w:color="auto"/>
      </w:divBdr>
    </w:div>
    <w:div w:id="410541805">
      <w:bodyDiv w:val="1"/>
      <w:marLeft w:val="0"/>
      <w:marRight w:val="0"/>
      <w:marTop w:val="0"/>
      <w:marBottom w:val="0"/>
      <w:divBdr>
        <w:top w:val="none" w:sz="0" w:space="0" w:color="auto"/>
        <w:left w:val="none" w:sz="0" w:space="0" w:color="auto"/>
        <w:bottom w:val="none" w:sz="0" w:space="0" w:color="auto"/>
        <w:right w:val="none" w:sz="0" w:space="0" w:color="auto"/>
      </w:divBdr>
    </w:div>
    <w:div w:id="418257555">
      <w:bodyDiv w:val="1"/>
      <w:marLeft w:val="0"/>
      <w:marRight w:val="0"/>
      <w:marTop w:val="0"/>
      <w:marBottom w:val="0"/>
      <w:divBdr>
        <w:top w:val="none" w:sz="0" w:space="0" w:color="auto"/>
        <w:left w:val="none" w:sz="0" w:space="0" w:color="auto"/>
        <w:bottom w:val="none" w:sz="0" w:space="0" w:color="auto"/>
        <w:right w:val="none" w:sz="0" w:space="0" w:color="auto"/>
      </w:divBdr>
    </w:div>
    <w:div w:id="418449501">
      <w:bodyDiv w:val="1"/>
      <w:marLeft w:val="0"/>
      <w:marRight w:val="0"/>
      <w:marTop w:val="0"/>
      <w:marBottom w:val="0"/>
      <w:divBdr>
        <w:top w:val="none" w:sz="0" w:space="0" w:color="auto"/>
        <w:left w:val="none" w:sz="0" w:space="0" w:color="auto"/>
        <w:bottom w:val="none" w:sz="0" w:space="0" w:color="auto"/>
        <w:right w:val="none" w:sz="0" w:space="0" w:color="auto"/>
      </w:divBdr>
    </w:div>
    <w:div w:id="424038102">
      <w:bodyDiv w:val="1"/>
      <w:marLeft w:val="0"/>
      <w:marRight w:val="0"/>
      <w:marTop w:val="0"/>
      <w:marBottom w:val="0"/>
      <w:divBdr>
        <w:top w:val="none" w:sz="0" w:space="0" w:color="auto"/>
        <w:left w:val="none" w:sz="0" w:space="0" w:color="auto"/>
        <w:bottom w:val="none" w:sz="0" w:space="0" w:color="auto"/>
        <w:right w:val="none" w:sz="0" w:space="0" w:color="auto"/>
      </w:divBdr>
    </w:div>
    <w:div w:id="425616423">
      <w:bodyDiv w:val="1"/>
      <w:marLeft w:val="0"/>
      <w:marRight w:val="0"/>
      <w:marTop w:val="0"/>
      <w:marBottom w:val="0"/>
      <w:divBdr>
        <w:top w:val="none" w:sz="0" w:space="0" w:color="auto"/>
        <w:left w:val="none" w:sz="0" w:space="0" w:color="auto"/>
        <w:bottom w:val="none" w:sz="0" w:space="0" w:color="auto"/>
        <w:right w:val="none" w:sz="0" w:space="0" w:color="auto"/>
      </w:divBdr>
    </w:div>
    <w:div w:id="426270654">
      <w:bodyDiv w:val="1"/>
      <w:marLeft w:val="0"/>
      <w:marRight w:val="0"/>
      <w:marTop w:val="0"/>
      <w:marBottom w:val="0"/>
      <w:divBdr>
        <w:top w:val="none" w:sz="0" w:space="0" w:color="auto"/>
        <w:left w:val="none" w:sz="0" w:space="0" w:color="auto"/>
        <w:bottom w:val="none" w:sz="0" w:space="0" w:color="auto"/>
        <w:right w:val="none" w:sz="0" w:space="0" w:color="auto"/>
      </w:divBdr>
    </w:div>
    <w:div w:id="426770961">
      <w:bodyDiv w:val="1"/>
      <w:marLeft w:val="0"/>
      <w:marRight w:val="0"/>
      <w:marTop w:val="0"/>
      <w:marBottom w:val="0"/>
      <w:divBdr>
        <w:top w:val="none" w:sz="0" w:space="0" w:color="auto"/>
        <w:left w:val="none" w:sz="0" w:space="0" w:color="auto"/>
        <w:bottom w:val="none" w:sz="0" w:space="0" w:color="auto"/>
        <w:right w:val="none" w:sz="0" w:space="0" w:color="auto"/>
      </w:divBdr>
    </w:div>
    <w:div w:id="433326276">
      <w:bodyDiv w:val="1"/>
      <w:marLeft w:val="0"/>
      <w:marRight w:val="0"/>
      <w:marTop w:val="0"/>
      <w:marBottom w:val="0"/>
      <w:divBdr>
        <w:top w:val="none" w:sz="0" w:space="0" w:color="auto"/>
        <w:left w:val="none" w:sz="0" w:space="0" w:color="auto"/>
        <w:bottom w:val="none" w:sz="0" w:space="0" w:color="auto"/>
        <w:right w:val="none" w:sz="0" w:space="0" w:color="auto"/>
      </w:divBdr>
    </w:div>
    <w:div w:id="433938929">
      <w:bodyDiv w:val="1"/>
      <w:marLeft w:val="0"/>
      <w:marRight w:val="0"/>
      <w:marTop w:val="0"/>
      <w:marBottom w:val="0"/>
      <w:divBdr>
        <w:top w:val="none" w:sz="0" w:space="0" w:color="auto"/>
        <w:left w:val="none" w:sz="0" w:space="0" w:color="auto"/>
        <w:bottom w:val="none" w:sz="0" w:space="0" w:color="auto"/>
        <w:right w:val="none" w:sz="0" w:space="0" w:color="auto"/>
      </w:divBdr>
    </w:div>
    <w:div w:id="449978690">
      <w:bodyDiv w:val="1"/>
      <w:marLeft w:val="0"/>
      <w:marRight w:val="0"/>
      <w:marTop w:val="0"/>
      <w:marBottom w:val="0"/>
      <w:divBdr>
        <w:top w:val="none" w:sz="0" w:space="0" w:color="auto"/>
        <w:left w:val="none" w:sz="0" w:space="0" w:color="auto"/>
        <w:bottom w:val="none" w:sz="0" w:space="0" w:color="auto"/>
        <w:right w:val="none" w:sz="0" w:space="0" w:color="auto"/>
      </w:divBdr>
    </w:div>
    <w:div w:id="453791803">
      <w:bodyDiv w:val="1"/>
      <w:marLeft w:val="0"/>
      <w:marRight w:val="0"/>
      <w:marTop w:val="0"/>
      <w:marBottom w:val="0"/>
      <w:divBdr>
        <w:top w:val="none" w:sz="0" w:space="0" w:color="auto"/>
        <w:left w:val="none" w:sz="0" w:space="0" w:color="auto"/>
        <w:bottom w:val="none" w:sz="0" w:space="0" w:color="auto"/>
        <w:right w:val="none" w:sz="0" w:space="0" w:color="auto"/>
      </w:divBdr>
    </w:div>
    <w:div w:id="458687923">
      <w:bodyDiv w:val="1"/>
      <w:marLeft w:val="0"/>
      <w:marRight w:val="0"/>
      <w:marTop w:val="0"/>
      <w:marBottom w:val="0"/>
      <w:divBdr>
        <w:top w:val="none" w:sz="0" w:space="0" w:color="auto"/>
        <w:left w:val="none" w:sz="0" w:space="0" w:color="auto"/>
        <w:bottom w:val="none" w:sz="0" w:space="0" w:color="auto"/>
        <w:right w:val="none" w:sz="0" w:space="0" w:color="auto"/>
      </w:divBdr>
    </w:div>
    <w:div w:id="460153829">
      <w:bodyDiv w:val="1"/>
      <w:marLeft w:val="0"/>
      <w:marRight w:val="0"/>
      <w:marTop w:val="0"/>
      <w:marBottom w:val="0"/>
      <w:divBdr>
        <w:top w:val="none" w:sz="0" w:space="0" w:color="auto"/>
        <w:left w:val="none" w:sz="0" w:space="0" w:color="auto"/>
        <w:bottom w:val="none" w:sz="0" w:space="0" w:color="auto"/>
        <w:right w:val="none" w:sz="0" w:space="0" w:color="auto"/>
      </w:divBdr>
    </w:div>
    <w:div w:id="461733638">
      <w:bodyDiv w:val="1"/>
      <w:marLeft w:val="0"/>
      <w:marRight w:val="0"/>
      <w:marTop w:val="0"/>
      <w:marBottom w:val="0"/>
      <w:divBdr>
        <w:top w:val="none" w:sz="0" w:space="0" w:color="auto"/>
        <w:left w:val="none" w:sz="0" w:space="0" w:color="auto"/>
        <w:bottom w:val="none" w:sz="0" w:space="0" w:color="auto"/>
        <w:right w:val="none" w:sz="0" w:space="0" w:color="auto"/>
      </w:divBdr>
    </w:div>
    <w:div w:id="466048852">
      <w:bodyDiv w:val="1"/>
      <w:marLeft w:val="0"/>
      <w:marRight w:val="0"/>
      <w:marTop w:val="0"/>
      <w:marBottom w:val="0"/>
      <w:divBdr>
        <w:top w:val="none" w:sz="0" w:space="0" w:color="auto"/>
        <w:left w:val="none" w:sz="0" w:space="0" w:color="auto"/>
        <w:bottom w:val="none" w:sz="0" w:space="0" w:color="auto"/>
        <w:right w:val="none" w:sz="0" w:space="0" w:color="auto"/>
      </w:divBdr>
    </w:div>
    <w:div w:id="467940898">
      <w:bodyDiv w:val="1"/>
      <w:marLeft w:val="0"/>
      <w:marRight w:val="0"/>
      <w:marTop w:val="0"/>
      <w:marBottom w:val="0"/>
      <w:divBdr>
        <w:top w:val="none" w:sz="0" w:space="0" w:color="auto"/>
        <w:left w:val="none" w:sz="0" w:space="0" w:color="auto"/>
        <w:bottom w:val="none" w:sz="0" w:space="0" w:color="auto"/>
        <w:right w:val="none" w:sz="0" w:space="0" w:color="auto"/>
      </w:divBdr>
    </w:div>
    <w:div w:id="476723228">
      <w:bodyDiv w:val="1"/>
      <w:marLeft w:val="0"/>
      <w:marRight w:val="0"/>
      <w:marTop w:val="0"/>
      <w:marBottom w:val="0"/>
      <w:divBdr>
        <w:top w:val="none" w:sz="0" w:space="0" w:color="auto"/>
        <w:left w:val="none" w:sz="0" w:space="0" w:color="auto"/>
        <w:bottom w:val="none" w:sz="0" w:space="0" w:color="auto"/>
        <w:right w:val="none" w:sz="0" w:space="0" w:color="auto"/>
      </w:divBdr>
    </w:div>
    <w:div w:id="482431338">
      <w:bodyDiv w:val="1"/>
      <w:marLeft w:val="0"/>
      <w:marRight w:val="0"/>
      <w:marTop w:val="0"/>
      <w:marBottom w:val="0"/>
      <w:divBdr>
        <w:top w:val="none" w:sz="0" w:space="0" w:color="auto"/>
        <w:left w:val="none" w:sz="0" w:space="0" w:color="auto"/>
        <w:bottom w:val="none" w:sz="0" w:space="0" w:color="auto"/>
        <w:right w:val="none" w:sz="0" w:space="0" w:color="auto"/>
      </w:divBdr>
    </w:div>
    <w:div w:id="485627099">
      <w:bodyDiv w:val="1"/>
      <w:marLeft w:val="0"/>
      <w:marRight w:val="0"/>
      <w:marTop w:val="0"/>
      <w:marBottom w:val="0"/>
      <w:divBdr>
        <w:top w:val="none" w:sz="0" w:space="0" w:color="auto"/>
        <w:left w:val="none" w:sz="0" w:space="0" w:color="auto"/>
        <w:bottom w:val="none" w:sz="0" w:space="0" w:color="auto"/>
        <w:right w:val="none" w:sz="0" w:space="0" w:color="auto"/>
      </w:divBdr>
    </w:div>
    <w:div w:id="487751016">
      <w:bodyDiv w:val="1"/>
      <w:marLeft w:val="0"/>
      <w:marRight w:val="0"/>
      <w:marTop w:val="0"/>
      <w:marBottom w:val="0"/>
      <w:divBdr>
        <w:top w:val="none" w:sz="0" w:space="0" w:color="auto"/>
        <w:left w:val="none" w:sz="0" w:space="0" w:color="auto"/>
        <w:bottom w:val="none" w:sz="0" w:space="0" w:color="auto"/>
        <w:right w:val="none" w:sz="0" w:space="0" w:color="auto"/>
      </w:divBdr>
    </w:div>
    <w:div w:id="487938185">
      <w:bodyDiv w:val="1"/>
      <w:marLeft w:val="0"/>
      <w:marRight w:val="0"/>
      <w:marTop w:val="0"/>
      <w:marBottom w:val="0"/>
      <w:divBdr>
        <w:top w:val="none" w:sz="0" w:space="0" w:color="auto"/>
        <w:left w:val="none" w:sz="0" w:space="0" w:color="auto"/>
        <w:bottom w:val="none" w:sz="0" w:space="0" w:color="auto"/>
        <w:right w:val="none" w:sz="0" w:space="0" w:color="auto"/>
      </w:divBdr>
    </w:div>
    <w:div w:id="489951462">
      <w:bodyDiv w:val="1"/>
      <w:marLeft w:val="0"/>
      <w:marRight w:val="0"/>
      <w:marTop w:val="0"/>
      <w:marBottom w:val="0"/>
      <w:divBdr>
        <w:top w:val="none" w:sz="0" w:space="0" w:color="auto"/>
        <w:left w:val="none" w:sz="0" w:space="0" w:color="auto"/>
        <w:bottom w:val="none" w:sz="0" w:space="0" w:color="auto"/>
        <w:right w:val="none" w:sz="0" w:space="0" w:color="auto"/>
      </w:divBdr>
    </w:div>
    <w:div w:id="490609866">
      <w:bodyDiv w:val="1"/>
      <w:marLeft w:val="0"/>
      <w:marRight w:val="0"/>
      <w:marTop w:val="0"/>
      <w:marBottom w:val="0"/>
      <w:divBdr>
        <w:top w:val="none" w:sz="0" w:space="0" w:color="auto"/>
        <w:left w:val="none" w:sz="0" w:space="0" w:color="auto"/>
        <w:bottom w:val="none" w:sz="0" w:space="0" w:color="auto"/>
        <w:right w:val="none" w:sz="0" w:space="0" w:color="auto"/>
      </w:divBdr>
    </w:div>
    <w:div w:id="502206587">
      <w:bodyDiv w:val="1"/>
      <w:marLeft w:val="0"/>
      <w:marRight w:val="0"/>
      <w:marTop w:val="0"/>
      <w:marBottom w:val="0"/>
      <w:divBdr>
        <w:top w:val="none" w:sz="0" w:space="0" w:color="auto"/>
        <w:left w:val="none" w:sz="0" w:space="0" w:color="auto"/>
        <w:bottom w:val="none" w:sz="0" w:space="0" w:color="auto"/>
        <w:right w:val="none" w:sz="0" w:space="0" w:color="auto"/>
      </w:divBdr>
    </w:div>
    <w:div w:id="504052683">
      <w:bodyDiv w:val="1"/>
      <w:marLeft w:val="0"/>
      <w:marRight w:val="0"/>
      <w:marTop w:val="0"/>
      <w:marBottom w:val="0"/>
      <w:divBdr>
        <w:top w:val="none" w:sz="0" w:space="0" w:color="auto"/>
        <w:left w:val="none" w:sz="0" w:space="0" w:color="auto"/>
        <w:bottom w:val="none" w:sz="0" w:space="0" w:color="auto"/>
        <w:right w:val="none" w:sz="0" w:space="0" w:color="auto"/>
      </w:divBdr>
    </w:div>
    <w:div w:id="505443038">
      <w:bodyDiv w:val="1"/>
      <w:marLeft w:val="0"/>
      <w:marRight w:val="0"/>
      <w:marTop w:val="0"/>
      <w:marBottom w:val="0"/>
      <w:divBdr>
        <w:top w:val="none" w:sz="0" w:space="0" w:color="auto"/>
        <w:left w:val="none" w:sz="0" w:space="0" w:color="auto"/>
        <w:bottom w:val="none" w:sz="0" w:space="0" w:color="auto"/>
        <w:right w:val="none" w:sz="0" w:space="0" w:color="auto"/>
      </w:divBdr>
    </w:div>
    <w:div w:id="506528565">
      <w:bodyDiv w:val="1"/>
      <w:marLeft w:val="0"/>
      <w:marRight w:val="0"/>
      <w:marTop w:val="0"/>
      <w:marBottom w:val="0"/>
      <w:divBdr>
        <w:top w:val="none" w:sz="0" w:space="0" w:color="auto"/>
        <w:left w:val="none" w:sz="0" w:space="0" w:color="auto"/>
        <w:bottom w:val="none" w:sz="0" w:space="0" w:color="auto"/>
        <w:right w:val="none" w:sz="0" w:space="0" w:color="auto"/>
      </w:divBdr>
    </w:div>
    <w:div w:id="506988071">
      <w:bodyDiv w:val="1"/>
      <w:marLeft w:val="0"/>
      <w:marRight w:val="0"/>
      <w:marTop w:val="0"/>
      <w:marBottom w:val="0"/>
      <w:divBdr>
        <w:top w:val="none" w:sz="0" w:space="0" w:color="auto"/>
        <w:left w:val="none" w:sz="0" w:space="0" w:color="auto"/>
        <w:bottom w:val="none" w:sz="0" w:space="0" w:color="auto"/>
        <w:right w:val="none" w:sz="0" w:space="0" w:color="auto"/>
      </w:divBdr>
    </w:div>
    <w:div w:id="510996901">
      <w:bodyDiv w:val="1"/>
      <w:marLeft w:val="0"/>
      <w:marRight w:val="0"/>
      <w:marTop w:val="0"/>
      <w:marBottom w:val="0"/>
      <w:divBdr>
        <w:top w:val="none" w:sz="0" w:space="0" w:color="auto"/>
        <w:left w:val="none" w:sz="0" w:space="0" w:color="auto"/>
        <w:bottom w:val="none" w:sz="0" w:space="0" w:color="auto"/>
        <w:right w:val="none" w:sz="0" w:space="0" w:color="auto"/>
      </w:divBdr>
    </w:div>
    <w:div w:id="511993106">
      <w:bodyDiv w:val="1"/>
      <w:marLeft w:val="0"/>
      <w:marRight w:val="0"/>
      <w:marTop w:val="0"/>
      <w:marBottom w:val="0"/>
      <w:divBdr>
        <w:top w:val="none" w:sz="0" w:space="0" w:color="auto"/>
        <w:left w:val="none" w:sz="0" w:space="0" w:color="auto"/>
        <w:bottom w:val="none" w:sz="0" w:space="0" w:color="auto"/>
        <w:right w:val="none" w:sz="0" w:space="0" w:color="auto"/>
      </w:divBdr>
    </w:div>
    <w:div w:id="519122944">
      <w:bodyDiv w:val="1"/>
      <w:marLeft w:val="0"/>
      <w:marRight w:val="0"/>
      <w:marTop w:val="0"/>
      <w:marBottom w:val="0"/>
      <w:divBdr>
        <w:top w:val="none" w:sz="0" w:space="0" w:color="auto"/>
        <w:left w:val="none" w:sz="0" w:space="0" w:color="auto"/>
        <w:bottom w:val="none" w:sz="0" w:space="0" w:color="auto"/>
        <w:right w:val="none" w:sz="0" w:space="0" w:color="auto"/>
      </w:divBdr>
    </w:div>
    <w:div w:id="526529449">
      <w:bodyDiv w:val="1"/>
      <w:marLeft w:val="0"/>
      <w:marRight w:val="0"/>
      <w:marTop w:val="0"/>
      <w:marBottom w:val="0"/>
      <w:divBdr>
        <w:top w:val="none" w:sz="0" w:space="0" w:color="auto"/>
        <w:left w:val="none" w:sz="0" w:space="0" w:color="auto"/>
        <w:bottom w:val="none" w:sz="0" w:space="0" w:color="auto"/>
        <w:right w:val="none" w:sz="0" w:space="0" w:color="auto"/>
      </w:divBdr>
    </w:div>
    <w:div w:id="529102455">
      <w:bodyDiv w:val="1"/>
      <w:marLeft w:val="0"/>
      <w:marRight w:val="0"/>
      <w:marTop w:val="0"/>
      <w:marBottom w:val="0"/>
      <w:divBdr>
        <w:top w:val="none" w:sz="0" w:space="0" w:color="auto"/>
        <w:left w:val="none" w:sz="0" w:space="0" w:color="auto"/>
        <w:bottom w:val="none" w:sz="0" w:space="0" w:color="auto"/>
        <w:right w:val="none" w:sz="0" w:space="0" w:color="auto"/>
      </w:divBdr>
    </w:div>
    <w:div w:id="533932987">
      <w:bodyDiv w:val="1"/>
      <w:marLeft w:val="0"/>
      <w:marRight w:val="0"/>
      <w:marTop w:val="0"/>
      <w:marBottom w:val="0"/>
      <w:divBdr>
        <w:top w:val="none" w:sz="0" w:space="0" w:color="auto"/>
        <w:left w:val="none" w:sz="0" w:space="0" w:color="auto"/>
        <w:bottom w:val="none" w:sz="0" w:space="0" w:color="auto"/>
        <w:right w:val="none" w:sz="0" w:space="0" w:color="auto"/>
      </w:divBdr>
    </w:div>
    <w:div w:id="536048459">
      <w:bodyDiv w:val="1"/>
      <w:marLeft w:val="0"/>
      <w:marRight w:val="0"/>
      <w:marTop w:val="0"/>
      <w:marBottom w:val="0"/>
      <w:divBdr>
        <w:top w:val="none" w:sz="0" w:space="0" w:color="auto"/>
        <w:left w:val="none" w:sz="0" w:space="0" w:color="auto"/>
        <w:bottom w:val="none" w:sz="0" w:space="0" w:color="auto"/>
        <w:right w:val="none" w:sz="0" w:space="0" w:color="auto"/>
      </w:divBdr>
    </w:div>
    <w:div w:id="538662356">
      <w:bodyDiv w:val="1"/>
      <w:marLeft w:val="0"/>
      <w:marRight w:val="0"/>
      <w:marTop w:val="0"/>
      <w:marBottom w:val="0"/>
      <w:divBdr>
        <w:top w:val="none" w:sz="0" w:space="0" w:color="auto"/>
        <w:left w:val="none" w:sz="0" w:space="0" w:color="auto"/>
        <w:bottom w:val="none" w:sz="0" w:space="0" w:color="auto"/>
        <w:right w:val="none" w:sz="0" w:space="0" w:color="auto"/>
      </w:divBdr>
    </w:div>
    <w:div w:id="539171697">
      <w:bodyDiv w:val="1"/>
      <w:marLeft w:val="0"/>
      <w:marRight w:val="0"/>
      <w:marTop w:val="0"/>
      <w:marBottom w:val="0"/>
      <w:divBdr>
        <w:top w:val="none" w:sz="0" w:space="0" w:color="auto"/>
        <w:left w:val="none" w:sz="0" w:space="0" w:color="auto"/>
        <w:bottom w:val="none" w:sz="0" w:space="0" w:color="auto"/>
        <w:right w:val="none" w:sz="0" w:space="0" w:color="auto"/>
      </w:divBdr>
    </w:div>
    <w:div w:id="540556439">
      <w:bodyDiv w:val="1"/>
      <w:marLeft w:val="0"/>
      <w:marRight w:val="0"/>
      <w:marTop w:val="0"/>
      <w:marBottom w:val="0"/>
      <w:divBdr>
        <w:top w:val="none" w:sz="0" w:space="0" w:color="auto"/>
        <w:left w:val="none" w:sz="0" w:space="0" w:color="auto"/>
        <w:bottom w:val="none" w:sz="0" w:space="0" w:color="auto"/>
        <w:right w:val="none" w:sz="0" w:space="0" w:color="auto"/>
      </w:divBdr>
    </w:div>
    <w:div w:id="542523224">
      <w:bodyDiv w:val="1"/>
      <w:marLeft w:val="0"/>
      <w:marRight w:val="0"/>
      <w:marTop w:val="0"/>
      <w:marBottom w:val="0"/>
      <w:divBdr>
        <w:top w:val="none" w:sz="0" w:space="0" w:color="auto"/>
        <w:left w:val="none" w:sz="0" w:space="0" w:color="auto"/>
        <w:bottom w:val="none" w:sz="0" w:space="0" w:color="auto"/>
        <w:right w:val="none" w:sz="0" w:space="0" w:color="auto"/>
      </w:divBdr>
    </w:div>
    <w:div w:id="544029308">
      <w:bodyDiv w:val="1"/>
      <w:marLeft w:val="0"/>
      <w:marRight w:val="0"/>
      <w:marTop w:val="0"/>
      <w:marBottom w:val="0"/>
      <w:divBdr>
        <w:top w:val="none" w:sz="0" w:space="0" w:color="auto"/>
        <w:left w:val="none" w:sz="0" w:space="0" w:color="auto"/>
        <w:bottom w:val="none" w:sz="0" w:space="0" w:color="auto"/>
        <w:right w:val="none" w:sz="0" w:space="0" w:color="auto"/>
      </w:divBdr>
    </w:div>
    <w:div w:id="546720228">
      <w:bodyDiv w:val="1"/>
      <w:marLeft w:val="0"/>
      <w:marRight w:val="0"/>
      <w:marTop w:val="0"/>
      <w:marBottom w:val="0"/>
      <w:divBdr>
        <w:top w:val="none" w:sz="0" w:space="0" w:color="auto"/>
        <w:left w:val="none" w:sz="0" w:space="0" w:color="auto"/>
        <w:bottom w:val="none" w:sz="0" w:space="0" w:color="auto"/>
        <w:right w:val="none" w:sz="0" w:space="0" w:color="auto"/>
      </w:divBdr>
    </w:div>
    <w:div w:id="549927891">
      <w:bodyDiv w:val="1"/>
      <w:marLeft w:val="0"/>
      <w:marRight w:val="0"/>
      <w:marTop w:val="0"/>
      <w:marBottom w:val="0"/>
      <w:divBdr>
        <w:top w:val="none" w:sz="0" w:space="0" w:color="auto"/>
        <w:left w:val="none" w:sz="0" w:space="0" w:color="auto"/>
        <w:bottom w:val="none" w:sz="0" w:space="0" w:color="auto"/>
        <w:right w:val="none" w:sz="0" w:space="0" w:color="auto"/>
      </w:divBdr>
    </w:div>
    <w:div w:id="554434941">
      <w:bodyDiv w:val="1"/>
      <w:marLeft w:val="0"/>
      <w:marRight w:val="0"/>
      <w:marTop w:val="0"/>
      <w:marBottom w:val="0"/>
      <w:divBdr>
        <w:top w:val="none" w:sz="0" w:space="0" w:color="auto"/>
        <w:left w:val="none" w:sz="0" w:space="0" w:color="auto"/>
        <w:bottom w:val="none" w:sz="0" w:space="0" w:color="auto"/>
        <w:right w:val="none" w:sz="0" w:space="0" w:color="auto"/>
      </w:divBdr>
    </w:div>
    <w:div w:id="555043453">
      <w:bodyDiv w:val="1"/>
      <w:marLeft w:val="0"/>
      <w:marRight w:val="0"/>
      <w:marTop w:val="0"/>
      <w:marBottom w:val="0"/>
      <w:divBdr>
        <w:top w:val="none" w:sz="0" w:space="0" w:color="auto"/>
        <w:left w:val="none" w:sz="0" w:space="0" w:color="auto"/>
        <w:bottom w:val="none" w:sz="0" w:space="0" w:color="auto"/>
        <w:right w:val="none" w:sz="0" w:space="0" w:color="auto"/>
      </w:divBdr>
    </w:div>
    <w:div w:id="566232262">
      <w:bodyDiv w:val="1"/>
      <w:marLeft w:val="0"/>
      <w:marRight w:val="0"/>
      <w:marTop w:val="0"/>
      <w:marBottom w:val="0"/>
      <w:divBdr>
        <w:top w:val="none" w:sz="0" w:space="0" w:color="auto"/>
        <w:left w:val="none" w:sz="0" w:space="0" w:color="auto"/>
        <w:bottom w:val="none" w:sz="0" w:space="0" w:color="auto"/>
        <w:right w:val="none" w:sz="0" w:space="0" w:color="auto"/>
      </w:divBdr>
    </w:div>
    <w:div w:id="566767732">
      <w:bodyDiv w:val="1"/>
      <w:marLeft w:val="0"/>
      <w:marRight w:val="0"/>
      <w:marTop w:val="0"/>
      <w:marBottom w:val="0"/>
      <w:divBdr>
        <w:top w:val="none" w:sz="0" w:space="0" w:color="auto"/>
        <w:left w:val="none" w:sz="0" w:space="0" w:color="auto"/>
        <w:bottom w:val="none" w:sz="0" w:space="0" w:color="auto"/>
        <w:right w:val="none" w:sz="0" w:space="0" w:color="auto"/>
      </w:divBdr>
    </w:div>
    <w:div w:id="573321156">
      <w:bodyDiv w:val="1"/>
      <w:marLeft w:val="0"/>
      <w:marRight w:val="0"/>
      <w:marTop w:val="0"/>
      <w:marBottom w:val="0"/>
      <w:divBdr>
        <w:top w:val="none" w:sz="0" w:space="0" w:color="auto"/>
        <w:left w:val="none" w:sz="0" w:space="0" w:color="auto"/>
        <w:bottom w:val="none" w:sz="0" w:space="0" w:color="auto"/>
        <w:right w:val="none" w:sz="0" w:space="0" w:color="auto"/>
      </w:divBdr>
    </w:div>
    <w:div w:id="574633872">
      <w:bodyDiv w:val="1"/>
      <w:marLeft w:val="0"/>
      <w:marRight w:val="0"/>
      <w:marTop w:val="0"/>
      <w:marBottom w:val="0"/>
      <w:divBdr>
        <w:top w:val="none" w:sz="0" w:space="0" w:color="auto"/>
        <w:left w:val="none" w:sz="0" w:space="0" w:color="auto"/>
        <w:bottom w:val="none" w:sz="0" w:space="0" w:color="auto"/>
        <w:right w:val="none" w:sz="0" w:space="0" w:color="auto"/>
      </w:divBdr>
    </w:div>
    <w:div w:id="577402516">
      <w:bodyDiv w:val="1"/>
      <w:marLeft w:val="0"/>
      <w:marRight w:val="0"/>
      <w:marTop w:val="0"/>
      <w:marBottom w:val="0"/>
      <w:divBdr>
        <w:top w:val="none" w:sz="0" w:space="0" w:color="auto"/>
        <w:left w:val="none" w:sz="0" w:space="0" w:color="auto"/>
        <w:bottom w:val="none" w:sz="0" w:space="0" w:color="auto"/>
        <w:right w:val="none" w:sz="0" w:space="0" w:color="auto"/>
      </w:divBdr>
    </w:div>
    <w:div w:id="581526779">
      <w:bodyDiv w:val="1"/>
      <w:marLeft w:val="0"/>
      <w:marRight w:val="0"/>
      <w:marTop w:val="0"/>
      <w:marBottom w:val="0"/>
      <w:divBdr>
        <w:top w:val="none" w:sz="0" w:space="0" w:color="auto"/>
        <w:left w:val="none" w:sz="0" w:space="0" w:color="auto"/>
        <w:bottom w:val="none" w:sz="0" w:space="0" w:color="auto"/>
        <w:right w:val="none" w:sz="0" w:space="0" w:color="auto"/>
      </w:divBdr>
    </w:div>
    <w:div w:id="582035469">
      <w:bodyDiv w:val="1"/>
      <w:marLeft w:val="0"/>
      <w:marRight w:val="0"/>
      <w:marTop w:val="0"/>
      <w:marBottom w:val="0"/>
      <w:divBdr>
        <w:top w:val="none" w:sz="0" w:space="0" w:color="auto"/>
        <w:left w:val="none" w:sz="0" w:space="0" w:color="auto"/>
        <w:bottom w:val="none" w:sz="0" w:space="0" w:color="auto"/>
        <w:right w:val="none" w:sz="0" w:space="0" w:color="auto"/>
      </w:divBdr>
    </w:div>
    <w:div w:id="582908312">
      <w:bodyDiv w:val="1"/>
      <w:marLeft w:val="0"/>
      <w:marRight w:val="0"/>
      <w:marTop w:val="0"/>
      <w:marBottom w:val="0"/>
      <w:divBdr>
        <w:top w:val="none" w:sz="0" w:space="0" w:color="auto"/>
        <w:left w:val="none" w:sz="0" w:space="0" w:color="auto"/>
        <w:bottom w:val="none" w:sz="0" w:space="0" w:color="auto"/>
        <w:right w:val="none" w:sz="0" w:space="0" w:color="auto"/>
      </w:divBdr>
    </w:div>
    <w:div w:id="583689392">
      <w:bodyDiv w:val="1"/>
      <w:marLeft w:val="0"/>
      <w:marRight w:val="0"/>
      <w:marTop w:val="0"/>
      <w:marBottom w:val="0"/>
      <w:divBdr>
        <w:top w:val="none" w:sz="0" w:space="0" w:color="auto"/>
        <w:left w:val="none" w:sz="0" w:space="0" w:color="auto"/>
        <w:bottom w:val="none" w:sz="0" w:space="0" w:color="auto"/>
        <w:right w:val="none" w:sz="0" w:space="0" w:color="auto"/>
      </w:divBdr>
    </w:div>
    <w:div w:id="586578775">
      <w:bodyDiv w:val="1"/>
      <w:marLeft w:val="0"/>
      <w:marRight w:val="0"/>
      <w:marTop w:val="0"/>
      <w:marBottom w:val="0"/>
      <w:divBdr>
        <w:top w:val="none" w:sz="0" w:space="0" w:color="auto"/>
        <w:left w:val="none" w:sz="0" w:space="0" w:color="auto"/>
        <w:bottom w:val="none" w:sz="0" w:space="0" w:color="auto"/>
        <w:right w:val="none" w:sz="0" w:space="0" w:color="auto"/>
      </w:divBdr>
    </w:div>
    <w:div w:id="590814024">
      <w:bodyDiv w:val="1"/>
      <w:marLeft w:val="0"/>
      <w:marRight w:val="0"/>
      <w:marTop w:val="0"/>
      <w:marBottom w:val="0"/>
      <w:divBdr>
        <w:top w:val="none" w:sz="0" w:space="0" w:color="auto"/>
        <w:left w:val="none" w:sz="0" w:space="0" w:color="auto"/>
        <w:bottom w:val="none" w:sz="0" w:space="0" w:color="auto"/>
        <w:right w:val="none" w:sz="0" w:space="0" w:color="auto"/>
      </w:divBdr>
    </w:div>
    <w:div w:id="591548513">
      <w:bodyDiv w:val="1"/>
      <w:marLeft w:val="0"/>
      <w:marRight w:val="0"/>
      <w:marTop w:val="0"/>
      <w:marBottom w:val="0"/>
      <w:divBdr>
        <w:top w:val="none" w:sz="0" w:space="0" w:color="auto"/>
        <w:left w:val="none" w:sz="0" w:space="0" w:color="auto"/>
        <w:bottom w:val="none" w:sz="0" w:space="0" w:color="auto"/>
        <w:right w:val="none" w:sz="0" w:space="0" w:color="auto"/>
      </w:divBdr>
    </w:div>
    <w:div w:id="596405767">
      <w:bodyDiv w:val="1"/>
      <w:marLeft w:val="0"/>
      <w:marRight w:val="0"/>
      <w:marTop w:val="0"/>
      <w:marBottom w:val="0"/>
      <w:divBdr>
        <w:top w:val="none" w:sz="0" w:space="0" w:color="auto"/>
        <w:left w:val="none" w:sz="0" w:space="0" w:color="auto"/>
        <w:bottom w:val="none" w:sz="0" w:space="0" w:color="auto"/>
        <w:right w:val="none" w:sz="0" w:space="0" w:color="auto"/>
      </w:divBdr>
    </w:div>
    <w:div w:id="596865709">
      <w:bodyDiv w:val="1"/>
      <w:marLeft w:val="0"/>
      <w:marRight w:val="0"/>
      <w:marTop w:val="0"/>
      <w:marBottom w:val="0"/>
      <w:divBdr>
        <w:top w:val="none" w:sz="0" w:space="0" w:color="auto"/>
        <w:left w:val="none" w:sz="0" w:space="0" w:color="auto"/>
        <w:bottom w:val="none" w:sz="0" w:space="0" w:color="auto"/>
        <w:right w:val="none" w:sz="0" w:space="0" w:color="auto"/>
      </w:divBdr>
    </w:div>
    <w:div w:id="598418187">
      <w:bodyDiv w:val="1"/>
      <w:marLeft w:val="0"/>
      <w:marRight w:val="0"/>
      <w:marTop w:val="0"/>
      <w:marBottom w:val="0"/>
      <w:divBdr>
        <w:top w:val="none" w:sz="0" w:space="0" w:color="auto"/>
        <w:left w:val="none" w:sz="0" w:space="0" w:color="auto"/>
        <w:bottom w:val="none" w:sz="0" w:space="0" w:color="auto"/>
        <w:right w:val="none" w:sz="0" w:space="0" w:color="auto"/>
      </w:divBdr>
    </w:div>
    <w:div w:id="603265069">
      <w:bodyDiv w:val="1"/>
      <w:marLeft w:val="0"/>
      <w:marRight w:val="0"/>
      <w:marTop w:val="0"/>
      <w:marBottom w:val="0"/>
      <w:divBdr>
        <w:top w:val="none" w:sz="0" w:space="0" w:color="auto"/>
        <w:left w:val="none" w:sz="0" w:space="0" w:color="auto"/>
        <w:bottom w:val="none" w:sz="0" w:space="0" w:color="auto"/>
        <w:right w:val="none" w:sz="0" w:space="0" w:color="auto"/>
      </w:divBdr>
    </w:div>
    <w:div w:id="603422019">
      <w:bodyDiv w:val="1"/>
      <w:marLeft w:val="0"/>
      <w:marRight w:val="0"/>
      <w:marTop w:val="0"/>
      <w:marBottom w:val="0"/>
      <w:divBdr>
        <w:top w:val="none" w:sz="0" w:space="0" w:color="auto"/>
        <w:left w:val="none" w:sz="0" w:space="0" w:color="auto"/>
        <w:bottom w:val="none" w:sz="0" w:space="0" w:color="auto"/>
        <w:right w:val="none" w:sz="0" w:space="0" w:color="auto"/>
      </w:divBdr>
    </w:div>
    <w:div w:id="605234209">
      <w:bodyDiv w:val="1"/>
      <w:marLeft w:val="0"/>
      <w:marRight w:val="0"/>
      <w:marTop w:val="0"/>
      <w:marBottom w:val="0"/>
      <w:divBdr>
        <w:top w:val="none" w:sz="0" w:space="0" w:color="auto"/>
        <w:left w:val="none" w:sz="0" w:space="0" w:color="auto"/>
        <w:bottom w:val="none" w:sz="0" w:space="0" w:color="auto"/>
        <w:right w:val="none" w:sz="0" w:space="0" w:color="auto"/>
      </w:divBdr>
    </w:div>
    <w:div w:id="606163156">
      <w:bodyDiv w:val="1"/>
      <w:marLeft w:val="0"/>
      <w:marRight w:val="0"/>
      <w:marTop w:val="0"/>
      <w:marBottom w:val="0"/>
      <w:divBdr>
        <w:top w:val="none" w:sz="0" w:space="0" w:color="auto"/>
        <w:left w:val="none" w:sz="0" w:space="0" w:color="auto"/>
        <w:bottom w:val="none" w:sz="0" w:space="0" w:color="auto"/>
        <w:right w:val="none" w:sz="0" w:space="0" w:color="auto"/>
      </w:divBdr>
    </w:div>
    <w:div w:id="607009764">
      <w:bodyDiv w:val="1"/>
      <w:marLeft w:val="0"/>
      <w:marRight w:val="0"/>
      <w:marTop w:val="0"/>
      <w:marBottom w:val="0"/>
      <w:divBdr>
        <w:top w:val="none" w:sz="0" w:space="0" w:color="auto"/>
        <w:left w:val="none" w:sz="0" w:space="0" w:color="auto"/>
        <w:bottom w:val="none" w:sz="0" w:space="0" w:color="auto"/>
        <w:right w:val="none" w:sz="0" w:space="0" w:color="auto"/>
      </w:divBdr>
    </w:div>
    <w:div w:id="610473255">
      <w:bodyDiv w:val="1"/>
      <w:marLeft w:val="0"/>
      <w:marRight w:val="0"/>
      <w:marTop w:val="0"/>
      <w:marBottom w:val="0"/>
      <w:divBdr>
        <w:top w:val="none" w:sz="0" w:space="0" w:color="auto"/>
        <w:left w:val="none" w:sz="0" w:space="0" w:color="auto"/>
        <w:bottom w:val="none" w:sz="0" w:space="0" w:color="auto"/>
        <w:right w:val="none" w:sz="0" w:space="0" w:color="auto"/>
      </w:divBdr>
    </w:div>
    <w:div w:id="619871959">
      <w:bodyDiv w:val="1"/>
      <w:marLeft w:val="0"/>
      <w:marRight w:val="0"/>
      <w:marTop w:val="0"/>
      <w:marBottom w:val="0"/>
      <w:divBdr>
        <w:top w:val="none" w:sz="0" w:space="0" w:color="auto"/>
        <w:left w:val="none" w:sz="0" w:space="0" w:color="auto"/>
        <w:bottom w:val="none" w:sz="0" w:space="0" w:color="auto"/>
        <w:right w:val="none" w:sz="0" w:space="0" w:color="auto"/>
      </w:divBdr>
    </w:div>
    <w:div w:id="629552663">
      <w:bodyDiv w:val="1"/>
      <w:marLeft w:val="0"/>
      <w:marRight w:val="0"/>
      <w:marTop w:val="0"/>
      <w:marBottom w:val="0"/>
      <w:divBdr>
        <w:top w:val="none" w:sz="0" w:space="0" w:color="auto"/>
        <w:left w:val="none" w:sz="0" w:space="0" w:color="auto"/>
        <w:bottom w:val="none" w:sz="0" w:space="0" w:color="auto"/>
        <w:right w:val="none" w:sz="0" w:space="0" w:color="auto"/>
      </w:divBdr>
    </w:div>
    <w:div w:id="630748860">
      <w:bodyDiv w:val="1"/>
      <w:marLeft w:val="0"/>
      <w:marRight w:val="0"/>
      <w:marTop w:val="0"/>
      <w:marBottom w:val="0"/>
      <w:divBdr>
        <w:top w:val="none" w:sz="0" w:space="0" w:color="auto"/>
        <w:left w:val="none" w:sz="0" w:space="0" w:color="auto"/>
        <w:bottom w:val="none" w:sz="0" w:space="0" w:color="auto"/>
        <w:right w:val="none" w:sz="0" w:space="0" w:color="auto"/>
      </w:divBdr>
    </w:div>
    <w:div w:id="637149195">
      <w:bodyDiv w:val="1"/>
      <w:marLeft w:val="0"/>
      <w:marRight w:val="0"/>
      <w:marTop w:val="0"/>
      <w:marBottom w:val="0"/>
      <w:divBdr>
        <w:top w:val="none" w:sz="0" w:space="0" w:color="auto"/>
        <w:left w:val="none" w:sz="0" w:space="0" w:color="auto"/>
        <w:bottom w:val="none" w:sz="0" w:space="0" w:color="auto"/>
        <w:right w:val="none" w:sz="0" w:space="0" w:color="auto"/>
      </w:divBdr>
    </w:div>
    <w:div w:id="639917609">
      <w:bodyDiv w:val="1"/>
      <w:marLeft w:val="0"/>
      <w:marRight w:val="0"/>
      <w:marTop w:val="0"/>
      <w:marBottom w:val="0"/>
      <w:divBdr>
        <w:top w:val="none" w:sz="0" w:space="0" w:color="auto"/>
        <w:left w:val="none" w:sz="0" w:space="0" w:color="auto"/>
        <w:bottom w:val="none" w:sz="0" w:space="0" w:color="auto"/>
        <w:right w:val="none" w:sz="0" w:space="0" w:color="auto"/>
      </w:divBdr>
    </w:div>
    <w:div w:id="640813539">
      <w:bodyDiv w:val="1"/>
      <w:marLeft w:val="0"/>
      <w:marRight w:val="0"/>
      <w:marTop w:val="0"/>
      <w:marBottom w:val="0"/>
      <w:divBdr>
        <w:top w:val="none" w:sz="0" w:space="0" w:color="auto"/>
        <w:left w:val="none" w:sz="0" w:space="0" w:color="auto"/>
        <w:bottom w:val="none" w:sz="0" w:space="0" w:color="auto"/>
        <w:right w:val="none" w:sz="0" w:space="0" w:color="auto"/>
      </w:divBdr>
    </w:div>
    <w:div w:id="653293816">
      <w:bodyDiv w:val="1"/>
      <w:marLeft w:val="0"/>
      <w:marRight w:val="0"/>
      <w:marTop w:val="0"/>
      <w:marBottom w:val="0"/>
      <w:divBdr>
        <w:top w:val="none" w:sz="0" w:space="0" w:color="auto"/>
        <w:left w:val="none" w:sz="0" w:space="0" w:color="auto"/>
        <w:bottom w:val="none" w:sz="0" w:space="0" w:color="auto"/>
        <w:right w:val="none" w:sz="0" w:space="0" w:color="auto"/>
      </w:divBdr>
    </w:div>
    <w:div w:id="653724697">
      <w:bodyDiv w:val="1"/>
      <w:marLeft w:val="0"/>
      <w:marRight w:val="0"/>
      <w:marTop w:val="0"/>
      <w:marBottom w:val="0"/>
      <w:divBdr>
        <w:top w:val="none" w:sz="0" w:space="0" w:color="auto"/>
        <w:left w:val="none" w:sz="0" w:space="0" w:color="auto"/>
        <w:bottom w:val="none" w:sz="0" w:space="0" w:color="auto"/>
        <w:right w:val="none" w:sz="0" w:space="0" w:color="auto"/>
      </w:divBdr>
    </w:div>
    <w:div w:id="654451653">
      <w:bodyDiv w:val="1"/>
      <w:marLeft w:val="0"/>
      <w:marRight w:val="0"/>
      <w:marTop w:val="0"/>
      <w:marBottom w:val="0"/>
      <w:divBdr>
        <w:top w:val="none" w:sz="0" w:space="0" w:color="auto"/>
        <w:left w:val="none" w:sz="0" w:space="0" w:color="auto"/>
        <w:bottom w:val="none" w:sz="0" w:space="0" w:color="auto"/>
        <w:right w:val="none" w:sz="0" w:space="0" w:color="auto"/>
      </w:divBdr>
    </w:div>
    <w:div w:id="657002105">
      <w:bodyDiv w:val="1"/>
      <w:marLeft w:val="0"/>
      <w:marRight w:val="0"/>
      <w:marTop w:val="0"/>
      <w:marBottom w:val="0"/>
      <w:divBdr>
        <w:top w:val="none" w:sz="0" w:space="0" w:color="auto"/>
        <w:left w:val="none" w:sz="0" w:space="0" w:color="auto"/>
        <w:bottom w:val="none" w:sz="0" w:space="0" w:color="auto"/>
        <w:right w:val="none" w:sz="0" w:space="0" w:color="auto"/>
      </w:divBdr>
    </w:div>
    <w:div w:id="657808377">
      <w:bodyDiv w:val="1"/>
      <w:marLeft w:val="0"/>
      <w:marRight w:val="0"/>
      <w:marTop w:val="0"/>
      <w:marBottom w:val="0"/>
      <w:divBdr>
        <w:top w:val="none" w:sz="0" w:space="0" w:color="auto"/>
        <w:left w:val="none" w:sz="0" w:space="0" w:color="auto"/>
        <w:bottom w:val="none" w:sz="0" w:space="0" w:color="auto"/>
        <w:right w:val="none" w:sz="0" w:space="0" w:color="auto"/>
      </w:divBdr>
    </w:div>
    <w:div w:id="662852713">
      <w:bodyDiv w:val="1"/>
      <w:marLeft w:val="0"/>
      <w:marRight w:val="0"/>
      <w:marTop w:val="0"/>
      <w:marBottom w:val="0"/>
      <w:divBdr>
        <w:top w:val="none" w:sz="0" w:space="0" w:color="auto"/>
        <w:left w:val="none" w:sz="0" w:space="0" w:color="auto"/>
        <w:bottom w:val="none" w:sz="0" w:space="0" w:color="auto"/>
        <w:right w:val="none" w:sz="0" w:space="0" w:color="auto"/>
      </w:divBdr>
    </w:div>
    <w:div w:id="662968894">
      <w:bodyDiv w:val="1"/>
      <w:marLeft w:val="0"/>
      <w:marRight w:val="0"/>
      <w:marTop w:val="0"/>
      <w:marBottom w:val="0"/>
      <w:divBdr>
        <w:top w:val="none" w:sz="0" w:space="0" w:color="auto"/>
        <w:left w:val="none" w:sz="0" w:space="0" w:color="auto"/>
        <w:bottom w:val="none" w:sz="0" w:space="0" w:color="auto"/>
        <w:right w:val="none" w:sz="0" w:space="0" w:color="auto"/>
      </w:divBdr>
    </w:div>
    <w:div w:id="663972152">
      <w:bodyDiv w:val="1"/>
      <w:marLeft w:val="0"/>
      <w:marRight w:val="0"/>
      <w:marTop w:val="0"/>
      <w:marBottom w:val="0"/>
      <w:divBdr>
        <w:top w:val="none" w:sz="0" w:space="0" w:color="auto"/>
        <w:left w:val="none" w:sz="0" w:space="0" w:color="auto"/>
        <w:bottom w:val="none" w:sz="0" w:space="0" w:color="auto"/>
        <w:right w:val="none" w:sz="0" w:space="0" w:color="auto"/>
      </w:divBdr>
    </w:div>
    <w:div w:id="664404775">
      <w:bodyDiv w:val="1"/>
      <w:marLeft w:val="0"/>
      <w:marRight w:val="0"/>
      <w:marTop w:val="0"/>
      <w:marBottom w:val="0"/>
      <w:divBdr>
        <w:top w:val="none" w:sz="0" w:space="0" w:color="auto"/>
        <w:left w:val="none" w:sz="0" w:space="0" w:color="auto"/>
        <w:bottom w:val="none" w:sz="0" w:space="0" w:color="auto"/>
        <w:right w:val="none" w:sz="0" w:space="0" w:color="auto"/>
      </w:divBdr>
    </w:div>
    <w:div w:id="668295081">
      <w:bodyDiv w:val="1"/>
      <w:marLeft w:val="0"/>
      <w:marRight w:val="0"/>
      <w:marTop w:val="0"/>
      <w:marBottom w:val="0"/>
      <w:divBdr>
        <w:top w:val="none" w:sz="0" w:space="0" w:color="auto"/>
        <w:left w:val="none" w:sz="0" w:space="0" w:color="auto"/>
        <w:bottom w:val="none" w:sz="0" w:space="0" w:color="auto"/>
        <w:right w:val="none" w:sz="0" w:space="0" w:color="auto"/>
      </w:divBdr>
    </w:div>
    <w:div w:id="677345161">
      <w:bodyDiv w:val="1"/>
      <w:marLeft w:val="0"/>
      <w:marRight w:val="0"/>
      <w:marTop w:val="0"/>
      <w:marBottom w:val="0"/>
      <w:divBdr>
        <w:top w:val="none" w:sz="0" w:space="0" w:color="auto"/>
        <w:left w:val="none" w:sz="0" w:space="0" w:color="auto"/>
        <w:bottom w:val="none" w:sz="0" w:space="0" w:color="auto"/>
        <w:right w:val="none" w:sz="0" w:space="0" w:color="auto"/>
      </w:divBdr>
    </w:div>
    <w:div w:id="677734363">
      <w:bodyDiv w:val="1"/>
      <w:marLeft w:val="0"/>
      <w:marRight w:val="0"/>
      <w:marTop w:val="0"/>
      <w:marBottom w:val="0"/>
      <w:divBdr>
        <w:top w:val="none" w:sz="0" w:space="0" w:color="auto"/>
        <w:left w:val="none" w:sz="0" w:space="0" w:color="auto"/>
        <w:bottom w:val="none" w:sz="0" w:space="0" w:color="auto"/>
        <w:right w:val="none" w:sz="0" w:space="0" w:color="auto"/>
      </w:divBdr>
    </w:div>
    <w:div w:id="680156848">
      <w:bodyDiv w:val="1"/>
      <w:marLeft w:val="0"/>
      <w:marRight w:val="0"/>
      <w:marTop w:val="0"/>
      <w:marBottom w:val="0"/>
      <w:divBdr>
        <w:top w:val="none" w:sz="0" w:space="0" w:color="auto"/>
        <w:left w:val="none" w:sz="0" w:space="0" w:color="auto"/>
        <w:bottom w:val="none" w:sz="0" w:space="0" w:color="auto"/>
        <w:right w:val="none" w:sz="0" w:space="0" w:color="auto"/>
      </w:divBdr>
    </w:div>
    <w:div w:id="688529398">
      <w:bodyDiv w:val="1"/>
      <w:marLeft w:val="0"/>
      <w:marRight w:val="0"/>
      <w:marTop w:val="0"/>
      <w:marBottom w:val="0"/>
      <w:divBdr>
        <w:top w:val="none" w:sz="0" w:space="0" w:color="auto"/>
        <w:left w:val="none" w:sz="0" w:space="0" w:color="auto"/>
        <w:bottom w:val="none" w:sz="0" w:space="0" w:color="auto"/>
        <w:right w:val="none" w:sz="0" w:space="0" w:color="auto"/>
      </w:divBdr>
    </w:div>
    <w:div w:id="695691412">
      <w:bodyDiv w:val="1"/>
      <w:marLeft w:val="0"/>
      <w:marRight w:val="0"/>
      <w:marTop w:val="0"/>
      <w:marBottom w:val="0"/>
      <w:divBdr>
        <w:top w:val="none" w:sz="0" w:space="0" w:color="auto"/>
        <w:left w:val="none" w:sz="0" w:space="0" w:color="auto"/>
        <w:bottom w:val="none" w:sz="0" w:space="0" w:color="auto"/>
        <w:right w:val="none" w:sz="0" w:space="0" w:color="auto"/>
      </w:divBdr>
    </w:div>
    <w:div w:id="697782133">
      <w:bodyDiv w:val="1"/>
      <w:marLeft w:val="0"/>
      <w:marRight w:val="0"/>
      <w:marTop w:val="0"/>
      <w:marBottom w:val="0"/>
      <w:divBdr>
        <w:top w:val="none" w:sz="0" w:space="0" w:color="auto"/>
        <w:left w:val="none" w:sz="0" w:space="0" w:color="auto"/>
        <w:bottom w:val="none" w:sz="0" w:space="0" w:color="auto"/>
        <w:right w:val="none" w:sz="0" w:space="0" w:color="auto"/>
      </w:divBdr>
    </w:div>
    <w:div w:id="707534303">
      <w:bodyDiv w:val="1"/>
      <w:marLeft w:val="0"/>
      <w:marRight w:val="0"/>
      <w:marTop w:val="0"/>
      <w:marBottom w:val="0"/>
      <w:divBdr>
        <w:top w:val="none" w:sz="0" w:space="0" w:color="auto"/>
        <w:left w:val="none" w:sz="0" w:space="0" w:color="auto"/>
        <w:bottom w:val="none" w:sz="0" w:space="0" w:color="auto"/>
        <w:right w:val="none" w:sz="0" w:space="0" w:color="auto"/>
      </w:divBdr>
    </w:div>
    <w:div w:id="707879514">
      <w:bodyDiv w:val="1"/>
      <w:marLeft w:val="0"/>
      <w:marRight w:val="0"/>
      <w:marTop w:val="0"/>
      <w:marBottom w:val="0"/>
      <w:divBdr>
        <w:top w:val="none" w:sz="0" w:space="0" w:color="auto"/>
        <w:left w:val="none" w:sz="0" w:space="0" w:color="auto"/>
        <w:bottom w:val="none" w:sz="0" w:space="0" w:color="auto"/>
        <w:right w:val="none" w:sz="0" w:space="0" w:color="auto"/>
      </w:divBdr>
    </w:div>
    <w:div w:id="709182347">
      <w:bodyDiv w:val="1"/>
      <w:marLeft w:val="0"/>
      <w:marRight w:val="0"/>
      <w:marTop w:val="0"/>
      <w:marBottom w:val="0"/>
      <w:divBdr>
        <w:top w:val="none" w:sz="0" w:space="0" w:color="auto"/>
        <w:left w:val="none" w:sz="0" w:space="0" w:color="auto"/>
        <w:bottom w:val="none" w:sz="0" w:space="0" w:color="auto"/>
        <w:right w:val="none" w:sz="0" w:space="0" w:color="auto"/>
      </w:divBdr>
    </w:div>
    <w:div w:id="711996669">
      <w:bodyDiv w:val="1"/>
      <w:marLeft w:val="0"/>
      <w:marRight w:val="0"/>
      <w:marTop w:val="0"/>
      <w:marBottom w:val="0"/>
      <w:divBdr>
        <w:top w:val="none" w:sz="0" w:space="0" w:color="auto"/>
        <w:left w:val="none" w:sz="0" w:space="0" w:color="auto"/>
        <w:bottom w:val="none" w:sz="0" w:space="0" w:color="auto"/>
        <w:right w:val="none" w:sz="0" w:space="0" w:color="auto"/>
      </w:divBdr>
    </w:div>
    <w:div w:id="712920220">
      <w:bodyDiv w:val="1"/>
      <w:marLeft w:val="0"/>
      <w:marRight w:val="0"/>
      <w:marTop w:val="0"/>
      <w:marBottom w:val="0"/>
      <w:divBdr>
        <w:top w:val="none" w:sz="0" w:space="0" w:color="auto"/>
        <w:left w:val="none" w:sz="0" w:space="0" w:color="auto"/>
        <w:bottom w:val="none" w:sz="0" w:space="0" w:color="auto"/>
        <w:right w:val="none" w:sz="0" w:space="0" w:color="auto"/>
      </w:divBdr>
    </w:div>
    <w:div w:id="713390347">
      <w:bodyDiv w:val="1"/>
      <w:marLeft w:val="0"/>
      <w:marRight w:val="0"/>
      <w:marTop w:val="0"/>
      <w:marBottom w:val="0"/>
      <w:divBdr>
        <w:top w:val="none" w:sz="0" w:space="0" w:color="auto"/>
        <w:left w:val="none" w:sz="0" w:space="0" w:color="auto"/>
        <w:bottom w:val="none" w:sz="0" w:space="0" w:color="auto"/>
        <w:right w:val="none" w:sz="0" w:space="0" w:color="auto"/>
      </w:divBdr>
    </w:div>
    <w:div w:id="714045341">
      <w:bodyDiv w:val="1"/>
      <w:marLeft w:val="0"/>
      <w:marRight w:val="0"/>
      <w:marTop w:val="0"/>
      <w:marBottom w:val="0"/>
      <w:divBdr>
        <w:top w:val="none" w:sz="0" w:space="0" w:color="auto"/>
        <w:left w:val="none" w:sz="0" w:space="0" w:color="auto"/>
        <w:bottom w:val="none" w:sz="0" w:space="0" w:color="auto"/>
        <w:right w:val="none" w:sz="0" w:space="0" w:color="auto"/>
      </w:divBdr>
    </w:div>
    <w:div w:id="723412542">
      <w:bodyDiv w:val="1"/>
      <w:marLeft w:val="0"/>
      <w:marRight w:val="0"/>
      <w:marTop w:val="0"/>
      <w:marBottom w:val="0"/>
      <w:divBdr>
        <w:top w:val="none" w:sz="0" w:space="0" w:color="auto"/>
        <w:left w:val="none" w:sz="0" w:space="0" w:color="auto"/>
        <w:bottom w:val="none" w:sz="0" w:space="0" w:color="auto"/>
        <w:right w:val="none" w:sz="0" w:space="0" w:color="auto"/>
      </w:divBdr>
    </w:div>
    <w:div w:id="730543354">
      <w:bodyDiv w:val="1"/>
      <w:marLeft w:val="0"/>
      <w:marRight w:val="0"/>
      <w:marTop w:val="0"/>
      <w:marBottom w:val="0"/>
      <w:divBdr>
        <w:top w:val="none" w:sz="0" w:space="0" w:color="auto"/>
        <w:left w:val="none" w:sz="0" w:space="0" w:color="auto"/>
        <w:bottom w:val="none" w:sz="0" w:space="0" w:color="auto"/>
        <w:right w:val="none" w:sz="0" w:space="0" w:color="auto"/>
      </w:divBdr>
    </w:div>
    <w:div w:id="739447499">
      <w:bodyDiv w:val="1"/>
      <w:marLeft w:val="0"/>
      <w:marRight w:val="0"/>
      <w:marTop w:val="0"/>
      <w:marBottom w:val="0"/>
      <w:divBdr>
        <w:top w:val="none" w:sz="0" w:space="0" w:color="auto"/>
        <w:left w:val="none" w:sz="0" w:space="0" w:color="auto"/>
        <w:bottom w:val="none" w:sz="0" w:space="0" w:color="auto"/>
        <w:right w:val="none" w:sz="0" w:space="0" w:color="auto"/>
      </w:divBdr>
    </w:div>
    <w:div w:id="740906353">
      <w:bodyDiv w:val="1"/>
      <w:marLeft w:val="0"/>
      <w:marRight w:val="0"/>
      <w:marTop w:val="0"/>
      <w:marBottom w:val="0"/>
      <w:divBdr>
        <w:top w:val="none" w:sz="0" w:space="0" w:color="auto"/>
        <w:left w:val="none" w:sz="0" w:space="0" w:color="auto"/>
        <w:bottom w:val="none" w:sz="0" w:space="0" w:color="auto"/>
        <w:right w:val="none" w:sz="0" w:space="0" w:color="auto"/>
      </w:divBdr>
    </w:div>
    <w:div w:id="743769260">
      <w:bodyDiv w:val="1"/>
      <w:marLeft w:val="0"/>
      <w:marRight w:val="0"/>
      <w:marTop w:val="0"/>
      <w:marBottom w:val="0"/>
      <w:divBdr>
        <w:top w:val="none" w:sz="0" w:space="0" w:color="auto"/>
        <w:left w:val="none" w:sz="0" w:space="0" w:color="auto"/>
        <w:bottom w:val="none" w:sz="0" w:space="0" w:color="auto"/>
        <w:right w:val="none" w:sz="0" w:space="0" w:color="auto"/>
      </w:divBdr>
    </w:div>
    <w:div w:id="744837850">
      <w:bodyDiv w:val="1"/>
      <w:marLeft w:val="0"/>
      <w:marRight w:val="0"/>
      <w:marTop w:val="0"/>
      <w:marBottom w:val="0"/>
      <w:divBdr>
        <w:top w:val="none" w:sz="0" w:space="0" w:color="auto"/>
        <w:left w:val="none" w:sz="0" w:space="0" w:color="auto"/>
        <w:bottom w:val="none" w:sz="0" w:space="0" w:color="auto"/>
        <w:right w:val="none" w:sz="0" w:space="0" w:color="auto"/>
      </w:divBdr>
    </w:div>
    <w:div w:id="746003948">
      <w:bodyDiv w:val="1"/>
      <w:marLeft w:val="0"/>
      <w:marRight w:val="0"/>
      <w:marTop w:val="0"/>
      <w:marBottom w:val="0"/>
      <w:divBdr>
        <w:top w:val="none" w:sz="0" w:space="0" w:color="auto"/>
        <w:left w:val="none" w:sz="0" w:space="0" w:color="auto"/>
        <w:bottom w:val="none" w:sz="0" w:space="0" w:color="auto"/>
        <w:right w:val="none" w:sz="0" w:space="0" w:color="auto"/>
      </w:divBdr>
    </w:div>
    <w:div w:id="757168209">
      <w:bodyDiv w:val="1"/>
      <w:marLeft w:val="0"/>
      <w:marRight w:val="0"/>
      <w:marTop w:val="0"/>
      <w:marBottom w:val="0"/>
      <w:divBdr>
        <w:top w:val="none" w:sz="0" w:space="0" w:color="auto"/>
        <w:left w:val="none" w:sz="0" w:space="0" w:color="auto"/>
        <w:bottom w:val="none" w:sz="0" w:space="0" w:color="auto"/>
        <w:right w:val="none" w:sz="0" w:space="0" w:color="auto"/>
      </w:divBdr>
    </w:div>
    <w:div w:id="758797247">
      <w:bodyDiv w:val="1"/>
      <w:marLeft w:val="0"/>
      <w:marRight w:val="0"/>
      <w:marTop w:val="0"/>
      <w:marBottom w:val="0"/>
      <w:divBdr>
        <w:top w:val="none" w:sz="0" w:space="0" w:color="auto"/>
        <w:left w:val="none" w:sz="0" w:space="0" w:color="auto"/>
        <w:bottom w:val="none" w:sz="0" w:space="0" w:color="auto"/>
        <w:right w:val="none" w:sz="0" w:space="0" w:color="auto"/>
      </w:divBdr>
    </w:div>
    <w:div w:id="765270115">
      <w:bodyDiv w:val="1"/>
      <w:marLeft w:val="0"/>
      <w:marRight w:val="0"/>
      <w:marTop w:val="0"/>
      <w:marBottom w:val="0"/>
      <w:divBdr>
        <w:top w:val="none" w:sz="0" w:space="0" w:color="auto"/>
        <w:left w:val="none" w:sz="0" w:space="0" w:color="auto"/>
        <w:bottom w:val="none" w:sz="0" w:space="0" w:color="auto"/>
        <w:right w:val="none" w:sz="0" w:space="0" w:color="auto"/>
      </w:divBdr>
    </w:div>
    <w:div w:id="765349403">
      <w:bodyDiv w:val="1"/>
      <w:marLeft w:val="0"/>
      <w:marRight w:val="0"/>
      <w:marTop w:val="0"/>
      <w:marBottom w:val="0"/>
      <w:divBdr>
        <w:top w:val="none" w:sz="0" w:space="0" w:color="auto"/>
        <w:left w:val="none" w:sz="0" w:space="0" w:color="auto"/>
        <w:bottom w:val="none" w:sz="0" w:space="0" w:color="auto"/>
        <w:right w:val="none" w:sz="0" w:space="0" w:color="auto"/>
      </w:divBdr>
    </w:div>
    <w:div w:id="766998868">
      <w:bodyDiv w:val="1"/>
      <w:marLeft w:val="0"/>
      <w:marRight w:val="0"/>
      <w:marTop w:val="0"/>
      <w:marBottom w:val="0"/>
      <w:divBdr>
        <w:top w:val="none" w:sz="0" w:space="0" w:color="auto"/>
        <w:left w:val="none" w:sz="0" w:space="0" w:color="auto"/>
        <w:bottom w:val="none" w:sz="0" w:space="0" w:color="auto"/>
        <w:right w:val="none" w:sz="0" w:space="0" w:color="auto"/>
      </w:divBdr>
    </w:div>
    <w:div w:id="768504144">
      <w:bodyDiv w:val="1"/>
      <w:marLeft w:val="0"/>
      <w:marRight w:val="0"/>
      <w:marTop w:val="0"/>
      <w:marBottom w:val="0"/>
      <w:divBdr>
        <w:top w:val="none" w:sz="0" w:space="0" w:color="auto"/>
        <w:left w:val="none" w:sz="0" w:space="0" w:color="auto"/>
        <w:bottom w:val="none" w:sz="0" w:space="0" w:color="auto"/>
        <w:right w:val="none" w:sz="0" w:space="0" w:color="auto"/>
      </w:divBdr>
    </w:div>
    <w:div w:id="777993000">
      <w:bodyDiv w:val="1"/>
      <w:marLeft w:val="0"/>
      <w:marRight w:val="0"/>
      <w:marTop w:val="0"/>
      <w:marBottom w:val="0"/>
      <w:divBdr>
        <w:top w:val="none" w:sz="0" w:space="0" w:color="auto"/>
        <w:left w:val="none" w:sz="0" w:space="0" w:color="auto"/>
        <w:bottom w:val="none" w:sz="0" w:space="0" w:color="auto"/>
        <w:right w:val="none" w:sz="0" w:space="0" w:color="auto"/>
      </w:divBdr>
    </w:div>
    <w:div w:id="782043742">
      <w:bodyDiv w:val="1"/>
      <w:marLeft w:val="0"/>
      <w:marRight w:val="0"/>
      <w:marTop w:val="0"/>
      <w:marBottom w:val="0"/>
      <w:divBdr>
        <w:top w:val="none" w:sz="0" w:space="0" w:color="auto"/>
        <w:left w:val="none" w:sz="0" w:space="0" w:color="auto"/>
        <w:bottom w:val="none" w:sz="0" w:space="0" w:color="auto"/>
        <w:right w:val="none" w:sz="0" w:space="0" w:color="auto"/>
      </w:divBdr>
    </w:div>
    <w:div w:id="783497869">
      <w:bodyDiv w:val="1"/>
      <w:marLeft w:val="0"/>
      <w:marRight w:val="0"/>
      <w:marTop w:val="0"/>
      <w:marBottom w:val="0"/>
      <w:divBdr>
        <w:top w:val="none" w:sz="0" w:space="0" w:color="auto"/>
        <w:left w:val="none" w:sz="0" w:space="0" w:color="auto"/>
        <w:bottom w:val="none" w:sz="0" w:space="0" w:color="auto"/>
        <w:right w:val="none" w:sz="0" w:space="0" w:color="auto"/>
      </w:divBdr>
    </w:div>
    <w:div w:id="788401288">
      <w:bodyDiv w:val="1"/>
      <w:marLeft w:val="0"/>
      <w:marRight w:val="0"/>
      <w:marTop w:val="0"/>
      <w:marBottom w:val="0"/>
      <w:divBdr>
        <w:top w:val="none" w:sz="0" w:space="0" w:color="auto"/>
        <w:left w:val="none" w:sz="0" w:space="0" w:color="auto"/>
        <w:bottom w:val="none" w:sz="0" w:space="0" w:color="auto"/>
        <w:right w:val="none" w:sz="0" w:space="0" w:color="auto"/>
      </w:divBdr>
    </w:div>
    <w:div w:id="788743080">
      <w:bodyDiv w:val="1"/>
      <w:marLeft w:val="0"/>
      <w:marRight w:val="0"/>
      <w:marTop w:val="0"/>
      <w:marBottom w:val="0"/>
      <w:divBdr>
        <w:top w:val="none" w:sz="0" w:space="0" w:color="auto"/>
        <w:left w:val="none" w:sz="0" w:space="0" w:color="auto"/>
        <w:bottom w:val="none" w:sz="0" w:space="0" w:color="auto"/>
        <w:right w:val="none" w:sz="0" w:space="0" w:color="auto"/>
      </w:divBdr>
    </w:div>
    <w:div w:id="792020959">
      <w:bodyDiv w:val="1"/>
      <w:marLeft w:val="0"/>
      <w:marRight w:val="0"/>
      <w:marTop w:val="0"/>
      <w:marBottom w:val="0"/>
      <w:divBdr>
        <w:top w:val="none" w:sz="0" w:space="0" w:color="auto"/>
        <w:left w:val="none" w:sz="0" w:space="0" w:color="auto"/>
        <w:bottom w:val="none" w:sz="0" w:space="0" w:color="auto"/>
        <w:right w:val="none" w:sz="0" w:space="0" w:color="auto"/>
      </w:divBdr>
    </w:div>
    <w:div w:id="797799012">
      <w:bodyDiv w:val="1"/>
      <w:marLeft w:val="0"/>
      <w:marRight w:val="0"/>
      <w:marTop w:val="0"/>
      <w:marBottom w:val="0"/>
      <w:divBdr>
        <w:top w:val="none" w:sz="0" w:space="0" w:color="auto"/>
        <w:left w:val="none" w:sz="0" w:space="0" w:color="auto"/>
        <w:bottom w:val="none" w:sz="0" w:space="0" w:color="auto"/>
        <w:right w:val="none" w:sz="0" w:space="0" w:color="auto"/>
      </w:divBdr>
    </w:div>
    <w:div w:id="799762150">
      <w:bodyDiv w:val="1"/>
      <w:marLeft w:val="0"/>
      <w:marRight w:val="0"/>
      <w:marTop w:val="0"/>
      <w:marBottom w:val="0"/>
      <w:divBdr>
        <w:top w:val="none" w:sz="0" w:space="0" w:color="auto"/>
        <w:left w:val="none" w:sz="0" w:space="0" w:color="auto"/>
        <w:bottom w:val="none" w:sz="0" w:space="0" w:color="auto"/>
        <w:right w:val="none" w:sz="0" w:space="0" w:color="auto"/>
      </w:divBdr>
    </w:div>
    <w:div w:id="800197564">
      <w:bodyDiv w:val="1"/>
      <w:marLeft w:val="0"/>
      <w:marRight w:val="0"/>
      <w:marTop w:val="0"/>
      <w:marBottom w:val="0"/>
      <w:divBdr>
        <w:top w:val="none" w:sz="0" w:space="0" w:color="auto"/>
        <w:left w:val="none" w:sz="0" w:space="0" w:color="auto"/>
        <w:bottom w:val="none" w:sz="0" w:space="0" w:color="auto"/>
        <w:right w:val="none" w:sz="0" w:space="0" w:color="auto"/>
      </w:divBdr>
    </w:div>
    <w:div w:id="802890648">
      <w:bodyDiv w:val="1"/>
      <w:marLeft w:val="0"/>
      <w:marRight w:val="0"/>
      <w:marTop w:val="0"/>
      <w:marBottom w:val="0"/>
      <w:divBdr>
        <w:top w:val="none" w:sz="0" w:space="0" w:color="auto"/>
        <w:left w:val="none" w:sz="0" w:space="0" w:color="auto"/>
        <w:bottom w:val="none" w:sz="0" w:space="0" w:color="auto"/>
        <w:right w:val="none" w:sz="0" w:space="0" w:color="auto"/>
      </w:divBdr>
    </w:div>
    <w:div w:id="810634027">
      <w:bodyDiv w:val="1"/>
      <w:marLeft w:val="0"/>
      <w:marRight w:val="0"/>
      <w:marTop w:val="0"/>
      <w:marBottom w:val="0"/>
      <w:divBdr>
        <w:top w:val="none" w:sz="0" w:space="0" w:color="auto"/>
        <w:left w:val="none" w:sz="0" w:space="0" w:color="auto"/>
        <w:bottom w:val="none" w:sz="0" w:space="0" w:color="auto"/>
        <w:right w:val="none" w:sz="0" w:space="0" w:color="auto"/>
      </w:divBdr>
    </w:div>
    <w:div w:id="817501327">
      <w:bodyDiv w:val="1"/>
      <w:marLeft w:val="0"/>
      <w:marRight w:val="0"/>
      <w:marTop w:val="0"/>
      <w:marBottom w:val="0"/>
      <w:divBdr>
        <w:top w:val="none" w:sz="0" w:space="0" w:color="auto"/>
        <w:left w:val="none" w:sz="0" w:space="0" w:color="auto"/>
        <w:bottom w:val="none" w:sz="0" w:space="0" w:color="auto"/>
        <w:right w:val="none" w:sz="0" w:space="0" w:color="auto"/>
      </w:divBdr>
    </w:div>
    <w:div w:id="826214169">
      <w:bodyDiv w:val="1"/>
      <w:marLeft w:val="0"/>
      <w:marRight w:val="0"/>
      <w:marTop w:val="0"/>
      <w:marBottom w:val="0"/>
      <w:divBdr>
        <w:top w:val="none" w:sz="0" w:space="0" w:color="auto"/>
        <w:left w:val="none" w:sz="0" w:space="0" w:color="auto"/>
        <w:bottom w:val="none" w:sz="0" w:space="0" w:color="auto"/>
        <w:right w:val="none" w:sz="0" w:space="0" w:color="auto"/>
      </w:divBdr>
    </w:div>
    <w:div w:id="826827186">
      <w:bodyDiv w:val="1"/>
      <w:marLeft w:val="0"/>
      <w:marRight w:val="0"/>
      <w:marTop w:val="0"/>
      <w:marBottom w:val="0"/>
      <w:divBdr>
        <w:top w:val="none" w:sz="0" w:space="0" w:color="auto"/>
        <w:left w:val="none" w:sz="0" w:space="0" w:color="auto"/>
        <w:bottom w:val="none" w:sz="0" w:space="0" w:color="auto"/>
        <w:right w:val="none" w:sz="0" w:space="0" w:color="auto"/>
      </w:divBdr>
    </w:div>
    <w:div w:id="828714086">
      <w:bodyDiv w:val="1"/>
      <w:marLeft w:val="0"/>
      <w:marRight w:val="0"/>
      <w:marTop w:val="0"/>
      <w:marBottom w:val="0"/>
      <w:divBdr>
        <w:top w:val="none" w:sz="0" w:space="0" w:color="auto"/>
        <w:left w:val="none" w:sz="0" w:space="0" w:color="auto"/>
        <w:bottom w:val="none" w:sz="0" w:space="0" w:color="auto"/>
        <w:right w:val="none" w:sz="0" w:space="0" w:color="auto"/>
      </w:divBdr>
    </w:div>
    <w:div w:id="831022081">
      <w:bodyDiv w:val="1"/>
      <w:marLeft w:val="0"/>
      <w:marRight w:val="0"/>
      <w:marTop w:val="0"/>
      <w:marBottom w:val="0"/>
      <w:divBdr>
        <w:top w:val="none" w:sz="0" w:space="0" w:color="auto"/>
        <w:left w:val="none" w:sz="0" w:space="0" w:color="auto"/>
        <w:bottom w:val="none" w:sz="0" w:space="0" w:color="auto"/>
        <w:right w:val="none" w:sz="0" w:space="0" w:color="auto"/>
      </w:divBdr>
    </w:div>
    <w:div w:id="831718486">
      <w:bodyDiv w:val="1"/>
      <w:marLeft w:val="0"/>
      <w:marRight w:val="0"/>
      <w:marTop w:val="0"/>
      <w:marBottom w:val="0"/>
      <w:divBdr>
        <w:top w:val="none" w:sz="0" w:space="0" w:color="auto"/>
        <w:left w:val="none" w:sz="0" w:space="0" w:color="auto"/>
        <w:bottom w:val="none" w:sz="0" w:space="0" w:color="auto"/>
        <w:right w:val="none" w:sz="0" w:space="0" w:color="auto"/>
      </w:divBdr>
    </w:div>
    <w:div w:id="833880167">
      <w:bodyDiv w:val="1"/>
      <w:marLeft w:val="0"/>
      <w:marRight w:val="0"/>
      <w:marTop w:val="0"/>
      <w:marBottom w:val="0"/>
      <w:divBdr>
        <w:top w:val="none" w:sz="0" w:space="0" w:color="auto"/>
        <w:left w:val="none" w:sz="0" w:space="0" w:color="auto"/>
        <w:bottom w:val="none" w:sz="0" w:space="0" w:color="auto"/>
        <w:right w:val="none" w:sz="0" w:space="0" w:color="auto"/>
      </w:divBdr>
    </w:div>
    <w:div w:id="835270728">
      <w:bodyDiv w:val="1"/>
      <w:marLeft w:val="0"/>
      <w:marRight w:val="0"/>
      <w:marTop w:val="0"/>
      <w:marBottom w:val="0"/>
      <w:divBdr>
        <w:top w:val="none" w:sz="0" w:space="0" w:color="auto"/>
        <w:left w:val="none" w:sz="0" w:space="0" w:color="auto"/>
        <w:bottom w:val="none" w:sz="0" w:space="0" w:color="auto"/>
        <w:right w:val="none" w:sz="0" w:space="0" w:color="auto"/>
      </w:divBdr>
    </w:div>
    <w:div w:id="838077878">
      <w:bodyDiv w:val="1"/>
      <w:marLeft w:val="0"/>
      <w:marRight w:val="0"/>
      <w:marTop w:val="0"/>
      <w:marBottom w:val="0"/>
      <w:divBdr>
        <w:top w:val="none" w:sz="0" w:space="0" w:color="auto"/>
        <w:left w:val="none" w:sz="0" w:space="0" w:color="auto"/>
        <w:bottom w:val="none" w:sz="0" w:space="0" w:color="auto"/>
        <w:right w:val="none" w:sz="0" w:space="0" w:color="auto"/>
      </w:divBdr>
    </w:div>
    <w:div w:id="847057984">
      <w:bodyDiv w:val="1"/>
      <w:marLeft w:val="0"/>
      <w:marRight w:val="0"/>
      <w:marTop w:val="0"/>
      <w:marBottom w:val="0"/>
      <w:divBdr>
        <w:top w:val="none" w:sz="0" w:space="0" w:color="auto"/>
        <w:left w:val="none" w:sz="0" w:space="0" w:color="auto"/>
        <w:bottom w:val="none" w:sz="0" w:space="0" w:color="auto"/>
        <w:right w:val="none" w:sz="0" w:space="0" w:color="auto"/>
      </w:divBdr>
    </w:div>
    <w:div w:id="847791177">
      <w:bodyDiv w:val="1"/>
      <w:marLeft w:val="0"/>
      <w:marRight w:val="0"/>
      <w:marTop w:val="0"/>
      <w:marBottom w:val="0"/>
      <w:divBdr>
        <w:top w:val="none" w:sz="0" w:space="0" w:color="auto"/>
        <w:left w:val="none" w:sz="0" w:space="0" w:color="auto"/>
        <w:bottom w:val="none" w:sz="0" w:space="0" w:color="auto"/>
        <w:right w:val="none" w:sz="0" w:space="0" w:color="auto"/>
      </w:divBdr>
    </w:div>
    <w:div w:id="851915445">
      <w:bodyDiv w:val="1"/>
      <w:marLeft w:val="0"/>
      <w:marRight w:val="0"/>
      <w:marTop w:val="0"/>
      <w:marBottom w:val="0"/>
      <w:divBdr>
        <w:top w:val="none" w:sz="0" w:space="0" w:color="auto"/>
        <w:left w:val="none" w:sz="0" w:space="0" w:color="auto"/>
        <w:bottom w:val="none" w:sz="0" w:space="0" w:color="auto"/>
        <w:right w:val="none" w:sz="0" w:space="0" w:color="auto"/>
      </w:divBdr>
    </w:div>
    <w:div w:id="852914266">
      <w:bodyDiv w:val="1"/>
      <w:marLeft w:val="0"/>
      <w:marRight w:val="0"/>
      <w:marTop w:val="0"/>
      <w:marBottom w:val="0"/>
      <w:divBdr>
        <w:top w:val="none" w:sz="0" w:space="0" w:color="auto"/>
        <w:left w:val="none" w:sz="0" w:space="0" w:color="auto"/>
        <w:bottom w:val="none" w:sz="0" w:space="0" w:color="auto"/>
        <w:right w:val="none" w:sz="0" w:space="0" w:color="auto"/>
      </w:divBdr>
    </w:div>
    <w:div w:id="858201195">
      <w:bodyDiv w:val="1"/>
      <w:marLeft w:val="0"/>
      <w:marRight w:val="0"/>
      <w:marTop w:val="0"/>
      <w:marBottom w:val="0"/>
      <w:divBdr>
        <w:top w:val="none" w:sz="0" w:space="0" w:color="auto"/>
        <w:left w:val="none" w:sz="0" w:space="0" w:color="auto"/>
        <w:bottom w:val="none" w:sz="0" w:space="0" w:color="auto"/>
        <w:right w:val="none" w:sz="0" w:space="0" w:color="auto"/>
      </w:divBdr>
    </w:div>
    <w:div w:id="858735859">
      <w:bodyDiv w:val="1"/>
      <w:marLeft w:val="0"/>
      <w:marRight w:val="0"/>
      <w:marTop w:val="0"/>
      <w:marBottom w:val="0"/>
      <w:divBdr>
        <w:top w:val="none" w:sz="0" w:space="0" w:color="auto"/>
        <w:left w:val="none" w:sz="0" w:space="0" w:color="auto"/>
        <w:bottom w:val="none" w:sz="0" w:space="0" w:color="auto"/>
        <w:right w:val="none" w:sz="0" w:space="0" w:color="auto"/>
      </w:divBdr>
    </w:div>
    <w:div w:id="861865692">
      <w:bodyDiv w:val="1"/>
      <w:marLeft w:val="0"/>
      <w:marRight w:val="0"/>
      <w:marTop w:val="0"/>
      <w:marBottom w:val="0"/>
      <w:divBdr>
        <w:top w:val="none" w:sz="0" w:space="0" w:color="auto"/>
        <w:left w:val="none" w:sz="0" w:space="0" w:color="auto"/>
        <w:bottom w:val="none" w:sz="0" w:space="0" w:color="auto"/>
        <w:right w:val="none" w:sz="0" w:space="0" w:color="auto"/>
      </w:divBdr>
    </w:div>
    <w:div w:id="869027341">
      <w:bodyDiv w:val="1"/>
      <w:marLeft w:val="0"/>
      <w:marRight w:val="0"/>
      <w:marTop w:val="0"/>
      <w:marBottom w:val="0"/>
      <w:divBdr>
        <w:top w:val="none" w:sz="0" w:space="0" w:color="auto"/>
        <w:left w:val="none" w:sz="0" w:space="0" w:color="auto"/>
        <w:bottom w:val="none" w:sz="0" w:space="0" w:color="auto"/>
        <w:right w:val="none" w:sz="0" w:space="0" w:color="auto"/>
      </w:divBdr>
    </w:div>
    <w:div w:id="872112220">
      <w:bodyDiv w:val="1"/>
      <w:marLeft w:val="0"/>
      <w:marRight w:val="0"/>
      <w:marTop w:val="0"/>
      <w:marBottom w:val="0"/>
      <w:divBdr>
        <w:top w:val="none" w:sz="0" w:space="0" w:color="auto"/>
        <w:left w:val="none" w:sz="0" w:space="0" w:color="auto"/>
        <w:bottom w:val="none" w:sz="0" w:space="0" w:color="auto"/>
        <w:right w:val="none" w:sz="0" w:space="0" w:color="auto"/>
      </w:divBdr>
    </w:div>
    <w:div w:id="877661293">
      <w:bodyDiv w:val="1"/>
      <w:marLeft w:val="0"/>
      <w:marRight w:val="0"/>
      <w:marTop w:val="0"/>
      <w:marBottom w:val="0"/>
      <w:divBdr>
        <w:top w:val="none" w:sz="0" w:space="0" w:color="auto"/>
        <w:left w:val="none" w:sz="0" w:space="0" w:color="auto"/>
        <w:bottom w:val="none" w:sz="0" w:space="0" w:color="auto"/>
        <w:right w:val="none" w:sz="0" w:space="0" w:color="auto"/>
      </w:divBdr>
    </w:div>
    <w:div w:id="879170843">
      <w:bodyDiv w:val="1"/>
      <w:marLeft w:val="0"/>
      <w:marRight w:val="0"/>
      <w:marTop w:val="0"/>
      <w:marBottom w:val="0"/>
      <w:divBdr>
        <w:top w:val="none" w:sz="0" w:space="0" w:color="auto"/>
        <w:left w:val="none" w:sz="0" w:space="0" w:color="auto"/>
        <w:bottom w:val="none" w:sz="0" w:space="0" w:color="auto"/>
        <w:right w:val="none" w:sz="0" w:space="0" w:color="auto"/>
      </w:divBdr>
    </w:div>
    <w:div w:id="879635727">
      <w:bodyDiv w:val="1"/>
      <w:marLeft w:val="0"/>
      <w:marRight w:val="0"/>
      <w:marTop w:val="0"/>
      <w:marBottom w:val="0"/>
      <w:divBdr>
        <w:top w:val="none" w:sz="0" w:space="0" w:color="auto"/>
        <w:left w:val="none" w:sz="0" w:space="0" w:color="auto"/>
        <w:bottom w:val="none" w:sz="0" w:space="0" w:color="auto"/>
        <w:right w:val="none" w:sz="0" w:space="0" w:color="auto"/>
      </w:divBdr>
    </w:div>
    <w:div w:id="881478016">
      <w:bodyDiv w:val="1"/>
      <w:marLeft w:val="0"/>
      <w:marRight w:val="0"/>
      <w:marTop w:val="0"/>
      <w:marBottom w:val="0"/>
      <w:divBdr>
        <w:top w:val="none" w:sz="0" w:space="0" w:color="auto"/>
        <w:left w:val="none" w:sz="0" w:space="0" w:color="auto"/>
        <w:bottom w:val="none" w:sz="0" w:space="0" w:color="auto"/>
        <w:right w:val="none" w:sz="0" w:space="0" w:color="auto"/>
      </w:divBdr>
    </w:div>
    <w:div w:id="887448740">
      <w:bodyDiv w:val="1"/>
      <w:marLeft w:val="0"/>
      <w:marRight w:val="0"/>
      <w:marTop w:val="0"/>
      <w:marBottom w:val="0"/>
      <w:divBdr>
        <w:top w:val="none" w:sz="0" w:space="0" w:color="auto"/>
        <w:left w:val="none" w:sz="0" w:space="0" w:color="auto"/>
        <w:bottom w:val="none" w:sz="0" w:space="0" w:color="auto"/>
        <w:right w:val="none" w:sz="0" w:space="0" w:color="auto"/>
      </w:divBdr>
    </w:div>
    <w:div w:id="890656981">
      <w:bodyDiv w:val="1"/>
      <w:marLeft w:val="0"/>
      <w:marRight w:val="0"/>
      <w:marTop w:val="0"/>
      <w:marBottom w:val="0"/>
      <w:divBdr>
        <w:top w:val="none" w:sz="0" w:space="0" w:color="auto"/>
        <w:left w:val="none" w:sz="0" w:space="0" w:color="auto"/>
        <w:bottom w:val="none" w:sz="0" w:space="0" w:color="auto"/>
        <w:right w:val="none" w:sz="0" w:space="0" w:color="auto"/>
      </w:divBdr>
    </w:div>
    <w:div w:id="893157217">
      <w:bodyDiv w:val="1"/>
      <w:marLeft w:val="0"/>
      <w:marRight w:val="0"/>
      <w:marTop w:val="0"/>
      <w:marBottom w:val="0"/>
      <w:divBdr>
        <w:top w:val="none" w:sz="0" w:space="0" w:color="auto"/>
        <w:left w:val="none" w:sz="0" w:space="0" w:color="auto"/>
        <w:bottom w:val="none" w:sz="0" w:space="0" w:color="auto"/>
        <w:right w:val="none" w:sz="0" w:space="0" w:color="auto"/>
      </w:divBdr>
    </w:div>
    <w:div w:id="896087503">
      <w:bodyDiv w:val="1"/>
      <w:marLeft w:val="0"/>
      <w:marRight w:val="0"/>
      <w:marTop w:val="0"/>
      <w:marBottom w:val="0"/>
      <w:divBdr>
        <w:top w:val="none" w:sz="0" w:space="0" w:color="auto"/>
        <w:left w:val="none" w:sz="0" w:space="0" w:color="auto"/>
        <w:bottom w:val="none" w:sz="0" w:space="0" w:color="auto"/>
        <w:right w:val="none" w:sz="0" w:space="0" w:color="auto"/>
      </w:divBdr>
    </w:div>
    <w:div w:id="900021124">
      <w:bodyDiv w:val="1"/>
      <w:marLeft w:val="0"/>
      <w:marRight w:val="0"/>
      <w:marTop w:val="0"/>
      <w:marBottom w:val="0"/>
      <w:divBdr>
        <w:top w:val="none" w:sz="0" w:space="0" w:color="auto"/>
        <w:left w:val="none" w:sz="0" w:space="0" w:color="auto"/>
        <w:bottom w:val="none" w:sz="0" w:space="0" w:color="auto"/>
        <w:right w:val="none" w:sz="0" w:space="0" w:color="auto"/>
      </w:divBdr>
    </w:div>
    <w:div w:id="902528343">
      <w:bodyDiv w:val="1"/>
      <w:marLeft w:val="0"/>
      <w:marRight w:val="0"/>
      <w:marTop w:val="0"/>
      <w:marBottom w:val="0"/>
      <w:divBdr>
        <w:top w:val="none" w:sz="0" w:space="0" w:color="auto"/>
        <w:left w:val="none" w:sz="0" w:space="0" w:color="auto"/>
        <w:bottom w:val="none" w:sz="0" w:space="0" w:color="auto"/>
        <w:right w:val="none" w:sz="0" w:space="0" w:color="auto"/>
      </w:divBdr>
    </w:div>
    <w:div w:id="906264195">
      <w:bodyDiv w:val="1"/>
      <w:marLeft w:val="0"/>
      <w:marRight w:val="0"/>
      <w:marTop w:val="0"/>
      <w:marBottom w:val="0"/>
      <w:divBdr>
        <w:top w:val="none" w:sz="0" w:space="0" w:color="auto"/>
        <w:left w:val="none" w:sz="0" w:space="0" w:color="auto"/>
        <w:bottom w:val="none" w:sz="0" w:space="0" w:color="auto"/>
        <w:right w:val="none" w:sz="0" w:space="0" w:color="auto"/>
      </w:divBdr>
    </w:div>
    <w:div w:id="906525932">
      <w:bodyDiv w:val="1"/>
      <w:marLeft w:val="0"/>
      <w:marRight w:val="0"/>
      <w:marTop w:val="0"/>
      <w:marBottom w:val="0"/>
      <w:divBdr>
        <w:top w:val="none" w:sz="0" w:space="0" w:color="auto"/>
        <w:left w:val="none" w:sz="0" w:space="0" w:color="auto"/>
        <w:bottom w:val="none" w:sz="0" w:space="0" w:color="auto"/>
        <w:right w:val="none" w:sz="0" w:space="0" w:color="auto"/>
      </w:divBdr>
    </w:div>
    <w:div w:id="913391172">
      <w:bodyDiv w:val="1"/>
      <w:marLeft w:val="0"/>
      <w:marRight w:val="0"/>
      <w:marTop w:val="0"/>
      <w:marBottom w:val="0"/>
      <w:divBdr>
        <w:top w:val="none" w:sz="0" w:space="0" w:color="auto"/>
        <w:left w:val="none" w:sz="0" w:space="0" w:color="auto"/>
        <w:bottom w:val="none" w:sz="0" w:space="0" w:color="auto"/>
        <w:right w:val="none" w:sz="0" w:space="0" w:color="auto"/>
      </w:divBdr>
    </w:div>
    <w:div w:id="914120358">
      <w:bodyDiv w:val="1"/>
      <w:marLeft w:val="0"/>
      <w:marRight w:val="0"/>
      <w:marTop w:val="0"/>
      <w:marBottom w:val="0"/>
      <w:divBdr>
        <w:top w:val="none" w:sz="0" w:space="0" w:color="auto"/>
        <w:left w:val="none" w:sz="0" w:space="0" w:color="auto"/>
        <w:bottom w:val="none" w:sz="0" w:space="0" w:color="auto"/>
        <w:right w:val="none" w:sz="0" w:space="0" w:color="auto"/>
      </w:divBdr>
    </w:div>
    <w:div w:id="925768205">
      <w:bodyDiv w:val="1"/>
      <w:marLeft w:val="0"/>
      <w:marRight w:val="0"/>
      <w:marTop w:val="0"/>
      <w:marBottom w:val="0"/>
      <w:divBdr>
        <w:top w:val="none" w:sz="0" w:space="0" w:color="auto"/>
        <w:left w:val="none" w:sz="0" w:space="0" w:color="auto"/>
        <w:bottom w:val="none" w:sz="0" w:space="0" w:color="auto"/>
        <w:right w:val="none" w:sz="0" w:space="0" w:color="auto"/>
      </w:divBdr>
    </w:div>
    <w:div w:id="936331592">
      <w:bodyDiv w:val="1"/>
      <w:marLeft w:val="0"/>
      <w:marRight w:val="0"/>
      <w:marTop w:val="0"/>
      <w:marBottom w:val="0"/>
      <w:divBdr>
        <w:top w:val="none" w:sz="0" w:space="0" w:color="auto"/>
        <w:left w:val="none" w:sz="0" w:space="0" w:color="auto"/>
        <w:bottom w:val="none" w:sz="0" w:space="0" w:color="auto"/>
        <w:right w:val="none" w:sz="0" w:space="0" w:color="auto"/>
      </w:divBdr>
    </w:div>
    <w:div w:id="940995647">
      <w:bodyDiv w:val="1"/>
      <w:marLeft w:val="0"/>
      <w:marRight w:val="0"/>
      <w:marTop w:val="0"/>
      <w:marBottom w:val="0"/>
      <w:divBdr>
        <w:top w:val="none" w:sz="0" w:space="0" w:color="auto"/>
        <w:left w:val="none" w:sz="0" w:space="0" w:color="auto"/>
        <w:bottom w:val="none" w:sz="0" w:space="0" w:color="auto"/>
        <w:right w:val="none" w:sz="0" w:space="0" w:color="auto"/>
      </w:divBdr>
    </w:div>
    <w:div w:id="941300054">
      <w:bodyDiv w:val="1"/>
      <w:marLeft w:val="0"/>
      <w:marRight w:val="0"/>
      <w:marTop w:val="0"/>
      <w:marBottom w:val="0"/>
      <w:divBdr>
        <w:top w:val="none" w:sz="0" w:space="0" w:color="auto"/>
        <w:left w:val="none" w:sz="0" w:space="0" w:color="auto"/>
        <w:bottom w:val="none" w:sz="0" w:space="0" w:color="auto"/>
        <w:right w:val="none" w:sz="0" w:space="0" w:color="auto"/>
      </w:divBdr>
    </w:div>
    <w:div w:id="946233522">
      <w:bodyDiv w:val="1"/>
      <w:marLeft w:val="0"/>
      <w:marRight w:val="0"/>
      <w:marTop w:val="0"/>
      <w:marBottom w:val="0"/>
      <w:divBdr>
        <w:top w:val="none" w:sz="0" w:space="0" w:color="auto"/>
        <w:left w:val="none" w:sz="0" w:space="0" w:color="auto"/>
        <w:bottom w:val="none" w:sz="0" w:space="0" w:color="auto"/>
        <w:right w:val="none" w:sz="0" w:space="0" w:color="auto"/>
      </w:divBdr>
    </w:div>
    <w:div w:id="948269991">
      <w:bodyDiv w:val="1"/>
      <w:marLeft w:val="0"/>
      <w:marRight w:val="0"/>
      <w:marTop w:val="0"/>
      <w:marBottom w:val="0"/>
      <w:divBdr>
        <w:top w:val="none" w:sz="0" w:space="0" w:color="auto"/>
        <w:left w:val="none" w:sz="0" w:space="0" w:color="auto"/>
        <w:bottom w:val="none" w:sz="0" w:space="0" w:color="auto"/>
        <w:right w:val="none" w:sz="0" w:space="0" w:color="auto"/>
      </w:divBdr>
    </w:div>
    <w:div w:id="952202298">
      <w:bodyDiv w:val="1"/>
      <w:marLeft w:val="0"/>
      <w:marRight w:val="0"/>
      <w:marTop w:val="0"/>
      <w:marBottom w:val="0"/>
      <w:divBdr>
        <w:top w:val="none" w:sz="0" w:space="0" w:color="auto"/>
        <w:left w:val="none" w:sz="0" w:space="0" w:color="auto"/>
        <w:bottom w:val="none" w:sz="0" w:space="0" w:color="auto"/>
        <w:right w:val="none" w:sz="0" w:space="0" w:color="auto"/>
      </w:divBdr>
    </w:div>
    <w:div w:id="952597656">
      <w:bodyDiv w:val="1"/>
      <w:marLeft w:val="0"/>
      <w:marRight w:val="0"/>
      <w:marTop w:val="0"/>
      <w:marBottom w:val="0"/>
      <w:divBdr>
        <w:top w:val="none" w:sz="0" w:space="0" w:color="auto"/>
        <w:left w:val="none" w:sz="0" w:space="0" w:color="auto"/>
        <w:bottom w:val="none" w:sz="0" w:space="0" w:color="auto"/>
        <w:right w:val="none" w:sz="0" w:space="0" w:color="auto"/>
      </w:divBdr>
    </w:div>
    <w:div w:id="954019104">
      <w:bodyDiv w:val="1"/>
      <w:marLeft w:val="0"/>
      <w:marRight w:val="0"/>
      <w:marTop w:val="0"/>
      <w:marBottom w:val="0"/>
      <w:divBdr>
        <w:top w:val="none" w:sz="0" w:space="0" w:color="auto"/>
        <w:left w:val="none" w:sz="0" w:space="0" w:color="auto"/>
        <w:bottom w:val="none" w:sz="0" w:space="0" w:color="auto"/>
        <w:right w:val="none" w:sz="0" w:space="0" w:color="auto"/>
      </w:divBdr>
    </w:div>
    <w:div w:id="954868762">
      <w:bodyDiv w:val="1"/>
      <w:marLeft w:val="0"/>
      <w:marRight w:val="0"/>
      <w:marTop w:val="0"/>
      <w:marBottom w:val="0"/>
      <w:divBdr>
        <w:top w:val="none" w:sz="0" w:space="0" w:color="auto"/>
        <w:left w:val="none" w:sz="0" w:space="0" w:color="auto"/>
        <w:bottom w:val="none" w:sz="0" w:space="0" w:color="auto"/>
        <w:right w:val="none" w:sz="0" w:space="0" w:color="auto"/>
      </w:divBdr>
    </w:div>
    <w:div w:id="961113634">
      <w:bodyDiv w:val="1"/>
      <w:marLeft w:val="0"/>
      <w:marRight w:val="0"/>
      <w:marTop w:val="0"/>
      <w:marBottom w:val="0"/>
      <w:divBdr>
        <w:top w:val="none" w:sz="0" w:space="0" w:color="auto"/>
        <w:left w:val="none" w:sz="0" w:space="0" w:color="auto"/>
        <w:bottom w:val="none" w:sz="0" w:space="0" w:color="auto"/>
        <w:right w:val="none" w:sz="0" w:space="0" w:color="auto"/>
      </w:divBdr>
    </w:div>
    <w:div w:id="967054268">
      <w:bodyDiv w:val="1"/>
      <w:marLeft w:val="0"/>
      <w:marRight w:val="0"/>
      <w:marTop w:val="0"/>
      <w:marBottom w:val="0"/>
      <w:divBdr>
        <w:top w:val="none" w:sz="0" w:space="0" w:color="auto"/>
        <w:left w:val="none" w:sz="0" w:space="0" w:color="auto"/>
        <w:bottom w:val="none" w:sz="0" w:space="0" w:color="auto"/>
        <w:right w:val="none" w:sz="0" w:space="0" w:color="auto"/>
      </w:divBdr>
    </w:div>
    <w:div w:id="972178111">
      <w:bodyDiv w:val="1"/>
      <w:marLeft w:val="0"/>
      <w:marRight w:val="0"/>
      <w:marTop w:val="0"/>
      <w:marBottom w:val="0"/>
      <w:divBdr>
        <w:top w:val="none" w:sz="0" w:space="0" w:color="auto"/>
        <w:left w:val="none" w:sz="0" w:space="0" w:color="auto"/>
        <w:bottom w:val="none" w:sz="0" w:space="0" w:color="auto"/>
        <w:right w:val="none" w:sz="0" w:space="0" w:color="auto"/>
      </w:divBdr>
    </w:div>
    <w:div w:id="974943887">
      <w:bodyDiv w:val="1"/>
      <w:marLeft w:val="0"/>
      <w:marRight w:val="0"/>
      <w:marTop w:val="0"/>
      <w:marBottom w:val="0"/>
      <w:divBdr>
        <w:top w:val="none" w:sz="0" w:space="0" w:color="auto"/>
        <w:left w:val="none" w:sz="0" w:space="0" w:color="auto"/>
        <w:bottom w:val="none" w:sz="0" w:space="0" w:color="auto"/>
        <w:right w:val="none" w:sz="0" w:space="0" w:color="auto"/>
      </w:divBdr>
    </w:div>
    <w:div w:id="986477588">
      <w:bodyDiv w:val="1"/>
      <w:marLeft w:val="0"/>
      <w:marRight w:val="0"/>
      <w:marTop w:val="0"/>
      <w:marBottom w:val="0"/>
      <w:divBdr>
        <w:top w:val="none" w:sz="0" w:space="0" w:color="auto"/>
        <w:left w:val="none" w:sz="0" w:space="0" w:color="auto"/>
        <w:bottom w:val="none" w:sz="0" w:space="0" w:color="auto"/>
        <w:right w:val="none" w:sz="0" w:space="0" w:color="auto"/>
      </w:divBdr>
    </w:div>
    <w:div w:id="988096356">
      <w:bodyDiv w:val="1"/>
      <w:marLeft w:val="0"/>
      <w:marRight w:val="0"/>
      <w:marTop w:val="0"/>
      <w:marBottom w:val="0"/>
      <w:divBdr>
        <w:top w:val="none" w:sz="0" w:space="0" w:color="auto"/>
        <w:left w:val="none" w:sz="0" w:space="0" w:color="auto"/>
        <w:bottom w:val="none" w:sz="0" w:space="0" w:color="auto"/>
        <w:right w:val="none" w:sz="0" w:space="0" w:color="auto"/>
      </w:divBdr>
    </w:div>
    <w:div w:id="994993019">
      <w:bodyDiv w:val="1"/>
      <w:marLeft w:val="0"/>
      <w:marRight w:val="0"/>
      <w:marTop w:val="0"/>
      <w:marBottom w:val="0"/>
      <w:divBdr>
        <w:top w:val="none" w:sz="0" w:space="0" w:color="auto"/>
        <w:left w:val="none" w:sz="0" w:space="0" w:color="auto"/>
        <w:bottom w:val="none" w:sz="0" w:space="0" w:color="auto"/>
        <w:right w:val="none" w:sz="0" w:space="0" w:color="auto"/>
      </w:divBdr>
    </w:div>
    <w:div w:id="995644663">
      <w:bodyDiv w:val="1"/>
      <w:marLeft w:val="0"/>
      <w:marRight w:val="0"/>
      <w:marTop w:val="0"/>
      <w:marBottom w:val="0"/>
      <w:divBdr>
        <w:top w:val="none" w:sz="0" w:space="0" w:color="auto"/>
        <w:left w:val="none" w:sz="0" w:space="0" w:color="auto"/>
        <w:bottom w:val="none" w:sz="0" w:space="0" w:color="auto"/>
        <w:right w:val="none" w:sz="0" w:space="0" w:color="auto"/>
      </w:divBdr>
    </w:div>
    <w:div w:id="995649457">
      <w:bodyDiv w:val="1"/>
      <w:marLeft w:val="0"/>
      <w:marRight w:val="0"/>
      <w:marTop w:val="0"/>
      <w:marBottom w:val="0"/>
      <w:divBdr>
        <w:top w:val="none" w:sz="0" w:space="0" w:color="auto"/>
        <w:left w:val="none" w:sz="0" w:space="0" w:color="auto"/>
        <w:bottom w:val="none" w:sz="0" w:space="0" w:color="auto"/>
        <w:right w:val="none" w:sz="0" w:space="0" w:color="auto"/>
      </w:divBdr>
    </w:div>
    <w:div w:id="996036610">
      <w:bodyDiv w:val="1"/>
      <w:marLeft w:val="0"/>
      <w:marRight w:val="0"/>
      <w:marTop w:val="0"/>
      <w:marBottom w:val="0"/>
      <w:divBdr>
        <w:top w:val="none" w:sz="0" w:space="0" w:color="auto"/>
        <w:left w:val="none" w:sz="0" w:space="0" w:color="auto"/>
        <w:bottom w:val="none" w:sz="0" w:space="0" w:color="auto"/>
        <w:right w:val="none" w:sz="0" w:space="0" w:color="auto"/>
      </w:divBdr>
    </w:div>
    <w:div w:id="997269054">
      <w:bodyDiv w:val="1"/>
      <w:marLeft w:val="0"/>
      <w:marRight w:val="0"/>
      <w:marTop w:val="0"/>
      <w:marBottom w:val="0"/>
      <w:divBdr>
        <w:top w:val="none" w:sz="0" w:space="0" w:color="auto"/>
        <w:left w:val="none" w:sz="0" w:space="0" w:color="auto"/>
        <w:bottom w:val="none" w:sz="0" w:space="0" w:color="auto"/>
        <w:right w:val="none" w:sz="0" w:space="0" w:color="auto"/>
      </w:divBdr>
    </w:div>
    <w:div w:id="998268804">
      <w:bodyDiv w:val="1"/>
      <w:marLeft w:val="0"/>
      <w:marRight w:val="0"/>
      <w:marTop w:val="0"/>
      <w:marBottom w:val="0"/>
      <w:divBdr>
        <w:top w:val="none" w:sz="0" w:space="0" w:color="auto"/>
        <w:left w:val="none" w:sz="0" w:space="0" w:color="auto"/>
        <w:bottom w:val="none" w:sz="0" w:space="0" w:color="auto"/>
        <w:right w:val="none" w:sz="0" w:space="0" w:color="auto"/>
      </w:divBdr>
    </w:div>
    <w:div w:id="999583393">
      <w:bodyDiv w:val="1"/>
      <w:marLeft w:val="0"/>
      <w:marRight w:val="0"/>
      <w:marTop w:val="0"/>
      <w:marBottom w:val="0"/>
      <w:divBdr>
        <w:top w:val="none" w:sz="0" w:space="0" w:color="auto"/>
        <w:left w:val="none" w:sz="0" w:space="0" w:color="auto"/>
        <w:bottom w:val="none" w:sz="0" w:space="0" w:color="auto"/>
        <w:right w:val="none" w:sz="0" w:space="0" w:color="auto"/>
      </w:divBdr>
    </w:div>
    <w:div w:id="1002388349">
      <w:bodyDiv w:val="1"/>
      <w:marLeft w:val="0"/>
      <w:marRight w:val="0"/>
      <w:marTop w:val="0"/>
      <w:marBottom w:val="0"/>
      <w:divBdr>
        <w:top w:val="none" w:sz="0" w:space="0" w:color="auto"/>
        <w:left w:val="none" w:sz="0" w:space="0" w:color="auto"/>
        <w:bottom w:val="none" w:sz="0" w:space="0" w:color="auto"/>
        <w:right w:val="none" w:sz="0" w:space="0" w:color="auto"/>
      </w:divBdr>
    </w:div>
    <w:div w:id="1002777012">
      <w:bodyDiv w:val="1"/>
      <w:marLeft w:val="0"/>
      <w:marRight w:val="0"/>
      <w:marTop w:val="0"/>
      <w:marBottom w:val="0"/>
      <w:divBdr>
        <w:top w:val="none" w:sz="0" w:space="0" w:color="auto"/>
        <w:left w:val="none" w:sz="0" w:space="0" w:color="auto"/>
        <w:bottom w:val="none" w:sz="0" w:space="0" w:color="auto"/>
        <w:right w:val="none" w:sz="0" w:space="0" w:color="auto"/>
      </w:divBdr>
    </w:div>
    <w:div w:id="1007172335">
      <w:bodyDiv w:val="1"/>
      <w:marLeft w:val="0"/>
      <w:marRight w:val="0"/>
      <w:marTop w:val="0"/>
      <w:marBottom w:val="0"/>
      <w:divBdr>
        <w:top w:val="none" w:sz="0" w:space="0" w:color="auto"/>
        <w:left w:val="none" w:sz="0" w:space="0" w:color="auto"/>
        <w:bottom w:val="none" w:sz="0" w:space="0" w:color="auto"/>
        <w:right w:val="none" w:sz="0" w:space="0" w:color="auto"/>
      </w:divBdr>
    </w:div>
    <w:div w:id="1007636066">
      <w:bodyDiv w:val="1"/>
      <w:marLeft w:val="0"/>
      <w:marRight w:val="0"/>
      <w:marTop w:val="0"/>
      <w:marBottom w:val="0"/>
      <w:divBdr>
        <w:top w:val="none" w:sz="0" w:space="0" w:color="auto"/>
        <w:left w:val="none" w:sz="0" w:space="0" w:color="auto"/>
        <w:bottom w:val="none" w:sz="0" w:space="0" w:color="auto"/>
        <w:right w:val="none" w:sz="0" w:space="0" w:color="auto"/>
      </w:divBdr>
    </w:div>
    <w:div w:id="1009479283">
      <w:bodyDiv w:val="1"/>
      <w:marLeft w:val="0"/>
      <w:marRight w:val="0"/>
      <w:marTop w:val="0"/>
      <w:marBottom w:val="0"/>
      <w:divBdr>
        <w:top w:val="none" w:sz="0" w:space="0" w:color="auto"/>
        <w:left w:val="none" w:sz="0" w:space="0" w:color="auto"/>
        <w:bottom w:val="none" w:sz="0" w:space="0" w:color="auto"/>
        <w:right w:val="none" w:sz="0" w:space="0" w:color="auto"/>
      </w:divBdr>
    </w:div>
    <w:div w:id="1013995160">
      <w:bodyDiv w:val="1"/>
      <w:marLeft w:val="0"/>
      <w:marRight w:val="0"/>
      <w:marTop w:val="0"/>
      <w:marBottom w:val="0"/>
      <w:divBdr>
        <w:top w:val="none" w:sz="0" w:space="0" w:color="auto"/>
        <w:left w:val="none" w:sz="0" w:space="0" w:color="auto"/>
        <w:bottom w:val="none" w:sz="0" w:space="0" w:color="auto"/>
        <w:right w:val="none" w:sz="0" w:space="0" w:color="auto"/>
      </w:divBdr>
    </w:div>
    <w:div w:id="1018310648">
      <w:bodyDiv w:val="1"/>
      <w:marLeft w:val="0"/>
      <w:marRight w:val="0"/>
      <w:marTop w:val="0"/>
      <w:marBottom w:val="0"/>
      <w:divBdr>
        <w:top w:val="none" w:sz="0" w:space="0" w:color="auto"/>
        <w:left w:val="none" w:sz="0" w:space="0" w:color="auto"/>
        <w:bottom w:val="none" w:sz="0" w:space="0" w:color="auto"/>
        <w:right w:val="none" w:sz="0" w:space="0" w:color="auto"/>
      </w:divBdr>
    </w:div>
    <w:div w:id="1018433793">
      <w:bodyDiv w:val="1"/>
      <w:marLeft w:val="0"/>
      <w:marRight w:val="0"/>
      <w:marTop w:val="0"/>
      <w:marBottom w:val="0"/>
      <w:divBdr>
        <w:top w:val="none" w:sz="0" w:space="0" w:color="auto"/>
        <w:left w:val="none" w:sz="0" w:space="0" w:color="auto"/>
        <w:bottom w:val="none" w:sz="0" w:space="0" w:color="auto"/>
        <w:right w:val="none" w:sz="0" w:space="0" w:color="auto"/>
      </w:divBdr>
    </w:div>
    <w:div w:id="1025909008">
      <w:bodyDiv w:val="1"/>
      <w:marLeft w:val="0"/>
      <w:marRight w:val="0"/>
      <w:marTop w:val="0"/>
      <w:marBottom w:val="0"/>
      <w:divBdr>
        <w:top w:val="none" w:sz="0" w:space="0" w:color="auto"/>
        <w:left w:val="none" w:sz="0" w:space="0" w:color="auto"/>
        <w:bottom w:val="none" w:sz="0" w:space="0" w:color="auto"/>
        <w:right w:val="none" w:sz="0" w:space="0" w:color="auto"/>
      </w:divBdr>
    </w:div>
    <w:div w:id="1028141655">
      <w:bodyDiv w:val="1"/>
      <w:marLeft w:val="0"/>
      <w:marRight w:val="0"/>
      <w:marTop w:val="0"/>
      <w:marBottom w:val="0"/>
      <w:divBdr>
        <w:top w:val="none" w:sz="0" w:space="0" w:color="auto"/>
        <w:left w:val="none" w:sz="0" w:space="0" w:color="auto"/>
        <w:bottom w:val="none" w:sz="0" w:space="0" w:color="auto"/>
        <w:right w:val="none" w:sz="0" w:space="0" w:color="auto"/>
      </w:divBdr>
    </w:div>
    <w:div w:id="1030297213">
      <w:bodyDiv w:val="1"/>
      <w:marLeft w:val="0"/>
      <w:marRight w:val="0"/>
      <w:marTop w:val="0"/>
      <w:marBottom w:val="0"/>
      <w:divBdr>
        <w:top w:val="none" w:sz="0" w:space="0" w:color="auto"/>
        <w:left w:val="none" w:sz="0" w:space="0" w:color="auto"/>
        <w:bottom w:val="none" w:sz="0" w:space="0" w:color="auto"/>
        <w:right w:val="none" w:sz="0" w:space="0" w:color="auto"/>
      </w:divBdr>
    </w:div>
    <w:div w:id="1031801154">
      <w:bodyDiv w:val="1"/>
      <w:marLeft w:val="0"/>
      <w:marRight w:val="0"/>
      <w:marTop w:val="0"/>
      <w:marBottom w:val="0"/>
      <w:divBdr>
        <w:top w:val="none" w:sz="0" w:space="0" w:color="auto"/>
        <w:left w:val="none" w:sz="0" w:space="0" w:color="auto"/>
        <w:bottom w:val="none" w:sz="0" w:space="0" w:color="auto"/>
        <w:right w:val="none" w:sz="0" w:space="0" w:color="auto"/>
      </w:divBdr>
    </w:div>
    <w:div w:id="1032195885">
      <w:bodyDiv w:val="1"/>
      <w:marLeft w:val="0"/>
      <w:marRight w:val="0"/>
      <w:marTop w:val="0"/>
      <w:marBottom w:val="0"/>
      <w:divBdr>
        <w:top w:val="none" w:sz="0" w:space="0" w:color="auto"/>
        <w:left w:val="none" w:sz="0" w:space="0" w:color="auto"/>
        <w:bottom w:val="none" w:sz="0" w:space="0" w:color="auto"/>
        <w:right w:val="none" w:sz="0" w:space="0" w:color="auto"/>
      </w:divBdr>
    </w:div>
    <w:div w:id="1039359143">
      <w:bodyDiv w:val="1"/>
      <w:marLeft w:val="0"/>
      <w:marRight w:val="0"/>
      <w:marTop w:val="0"/>
      <w:marBottom w:val="0"/>
      <w:divBdr>
        <w:top w:val="none" w:sz="0" w:space="0" w:color="auto"/>
        <w:left w:val="none" w:sz="0" w:space="0" w:color="auto"/>
        <w:bottom w:val="none" w:sz="0" w:space="0" w:color="auto"/>
        <w:right w:val="none" w:sz="0" w:space="0" w:color="auto"/>
      </w:divBdr>
    </w:div>
    <w:div w:id="1046300769">
      <w:bodyDiv w:val="1"/>
      <w:marLeft w:val="0"/>
      <w:marRight w:val="0"/>
      <w:marTop w:val="0"/>
      <w:marBottom w:val="0"/>
      <w:divBdr>
        <w:top w:val="none" w:sz="0" w:space="0" w:color="auto"/>
        <w:left w:val="none" w:sz="0" w:space="0" w:color="auto"/>
        <w:bottom w:val="none" w:sz="0" w:space="0" w:color="auto"/>
        <w:right w:val="none" w:sz="0" w:space="0" w:color="auto"/>
      </w:divBdr>
    </w:div>
    <w:div w:id="1051730083">
      <w:bodyDiv w:val="1"/>
      <w:marLeft w:val="0"/>
      <w:marRight w:val="0"/>
      <w:marTop w:val="0"/>
      <w:marBottom w:val="0"/>
      <w:divBdr>
        <w:top w:val="none" w:sz="0" w:space="0" w:color="auto"/>
        <w:left w:val="none" w:sz="0" w:space="0" w:color="auto"/>
        <w:bottom w:val="none" w:sz="0" w:space="0" w:color="auto"/>
        <w:right w:val="none" w:sz="0" w:space="0" w:color="auto"/>
      </w:divBdr>
    </w:div>
    <w:div w:id="1052464747">
      <w:bodyDiv w:val="1"/>
      <w:marLeft w:val="0"/>
      <w:marRight w:val="0"/>
      <w:marTop w:val="0"/>
      <w:marBottom w:val="0"/>
      <w:divBdr>
        <w:top w:val="none" w:sz="0" w:space="0" w:color="auto"/>
        <w:left w:val="none" w:sz="0" w:space="0" w:color="auto"/>
        <w:bottom w:val="none" w:sz="0" w:space="0" w:color="auto"/>
        <w:right w:val="none" w:sz="0" w:space="0" w:color="auto"/>
      </w:divBdr>
    </w:div>
    <w:div w:id="1059129513">
      <w:bodyDiv w:val="1"/>
      <w:marLeft w:val="0"/>
      <w:marRight w:val="0"/>
      <w:marTop w:val="0"/>
      <w:marBottom w:val="0"/>
      <w:divBdr>
        <w:top w:val="none" w:sz="0" w:space="0" w:color="auto"/>
        <w:left w:val="none" w:sz="0" w:space="0" w:color="auto"/>
        <w:bottom w:val="none" w:sz="0" w:space="0" w:color="auto"/>
        <w:right w:val="none" w:sz="0" w:space="0" w:color="auto"/>
      </w:divBdr>
    </w:div>
    <w:div w:id="1065757888">
      <w:bodyDiv w:val="1"/>
      <w:marLeft w:val="0"/>
      <w:marRight w:val="0"/>
      <w:marTop w:val="0"/>
      <w:marBottom w:val="0"/>
      <w:divBdr>
        <w:top w:val="none" w:sz="0" w:space="0" w:color="auto"/>
        <w:left w:val="none" w:sz="0" w:space="0" w:color="auto"/>
        <w:bottom w:val="none" w:sz="0" w:space="0" w:color="auto"/>
        <w:right w:val="none" w:sz="0" w:space="0" w:color="auto"/>
      </w:divBdr>
    </w:div>
    <w:div w:id="1066952638">
      <w:bodyDiv w:val="1"/>
      <w:marLeft w:val="0"/>
      <w:marRight w:val="0"/>
      <w:marTop w:val="0"/>
      <w:marBottom w:val="0"/>
      <w:divBdr>
        <w:top w:val="none" w:sz="0" w:space="0" w:color="auto"/>
        <w:left w:val="none" w:sz="0" w:space="0" w:color="auto"/>
        <w:bottom w:val="none" w:sz="0" w:space="0" w:color="auto"/>
        <w:right w:val="none" w:sz="0" w:space="0" w:color="auto"/>
      </w:divBdr>
    </w:div>
    <w:div w:id="1073087047">
      <w:bodyDiv w:val="1"/>
      <w:marLeft w:val="0"/>
      <w:marRight w:val="0"/>
      <w:marTop w:val="0"/>
      <w:marBottom w:val="0"/>
      <w:divBdr>
        <w:top w:val="none" w:sz="0" w:space="0" w:color="auto"/>
        <w:left w:val="none" w:sz="0" w:space="0" w:color="auto"/>
        <w:bottom w:val="none" w:sz="0" w:space="0" w:color="auto"/>
        <w:right w:val="none" w:sz="0" w:space="0" w:color="auto"/>
      </w:divBdr>
    </w:div>
    <w:div w:id="1073628948">
      <w:bodyDiv w:val="1"/>
      <w:marLeft w:val="0"/>
      <w:marRight w:val="0"/>
      <w:marTop w:val="0"/>
      <w:marBottom w:val="0"/>
      <w:divBdr>
        <w:top w:val="none" w:sz="0" w:space="0" w:color="auto"/>
        <w:left w:val="none" w:sz="0" w:space="0" w:color="auto"/>
        <w:bottom w:val="none" w:sz="0" w:space="0" w:color="auto"/>
        <w:right w:val="none" w:sz="0" w:space="0" w:color="auto"/>
      </w:divBdr>
    </w:div>
    <w:div w:id="1076782840">
      <w:bodyDiv w:val="1"/>
      <w:marLeft w:val="0"/>
      <w:marRight w:val="0"/>
      <w:marTop w:val="0"/>
      <w:marBottom w:val="0"/>
      <w:divBdr>
        <w:top w:val="none" w:sz="0" w:space="0" w:color="auto"/>
        <w:left w:val="none" w:sz="0" w:space="0" w:color="auto"/>
        <w:bottom w:val="none" w:sz="0" w:space="0" w:color="auto"/>
        <w:right w:val="none" w:sz="0" w:space="0" w:color="auto"/>
      </w:divBdr>
    </w:div>
    <w:div w:id="1081104163">
      <w:bodyDiv w:val="1"/>
      <w:marLeft w:val="0"/>
      <w:marRight w:val="0"/>
      <w:marTop w:val="0"/>
      <w:marBottom w:val="0"/>
      <w:divBdr>
        <w:top w:val="none" w:sz="0" w:space="0" w:color="auto"/>
        <w:left w:val="none" w:sz="0" w:space="0" w:color="auto"/>
        <w:bottom w:val="none" w:sz="0" w:space="0" w:color="auto"/>
        <w:right w:val="none" w:sz="0" w:space="0" w:color="auto"/>
      </w:divBdr>
    </w:div>
    <w:div w:id="1093623537">
      <w:bodyDiv w:val="1"/>
      <w:marLeft w:val="0"/>
      <w:marRight w:val="0"/>
      <w:marTop w:val="0"/>
      <w:marBottom w:val="0"/>
      <w:divBdr>
        <w:top w:val="none" w:sz="0" w:space="0" w:color="auto"/>
        <w:left w:val="none" w:sz="0" w:space="0" w:color="auto"/>
        <w:bottom w:val="none" w:sz="0" w:space="0" w:color="auto"/>
        <w:right w:val="none" w:sz="0" w:space="0" w:color="auto"/>
      </w:divBdr>
    </w:div>
    <w:div w:id="1096317889">
      <w:bodyDiv w:val="1"/>
      <w:marLeft w:val="0"/>
      <w:marRight w:val="0"/>
      <w:marTop w:val="0"/>
      <w:marBottom w:val="0"/>
      <w:divBdr>
        <w:top w:val="none" w:sz="0" w:space="0" w:color="auto"/>
        <w:left w:val="none" w:sz="0" w:space="0" w:color="auto"/>
        <w:bottom w:val="none" w:sz="0" w:space="0" w:color="auto"/>
        <w:right w:val="none" w:sz="0" w:space="0" w:color="auto"/>
      </w:divBdr>
    </w:div>
    <w:div w:id="1099718468">
      <w:bodyDiv w:val="1"/>
      <w:marLeft w:val="0"/>
      <w:marRight w:val="0"/>
      <w:marTop w:val="0"/>
      <w:marBottom w:val="0"/>
      <w:divBdr>
        <w:top w:val="none" w:sz="0" w:space="0" w:color="auto"/>
        <w:left w:val="none" w:sz="0" w:space="0" w:color="auto"/>
        <w:bottom w:val="none" w:sz="0" w:space="0" w:color="auto"/>
        <w:right w:val="none" w:sz="0" w:space="0" w:color="auto"/>
      </w:divBdr>
    </w:div>
    <w:div w:id="1099719084">
      <w:bodyDiv w:val="1"/>
      <w:marLeft w:val="0"/>
      <w:marRight w:val="0"/>
      <w:marTop w:val="0"/>
      <w:marBottom w:val="0"/>
      <w:divBdr>
        <w:top w:val="none" w:sz="0" w:space="0" w:color="auto"/>
        <w:left w:val="none" w:sz="0" w:space="0" w:color="auto"/>
        <w:bottom w:val="none" w:sz="0" w:space="0" w:color="auto"/>
        <w:right w:val="none" w:sz="0" w:space="0" w:color="auto"/>
      </w:divBdr>
    </w:div>
    <w:div w:id="1101995196">
      <w:bodyDiv w:val="1"/>
      <w:marLeft w:val="0"/>
      <w:marRight w:val="0"/>
      <w:marTop w:val="0"/>
      <w:marBottom w:val="0"/>
      <w:divBdr>
        <w:top w:val="none" w:sz="0" w:space="0" w:color="auto"/>
        <w:left w:val="none" w:sz="0" w:space="0" w:color="auto"/>
        <w:bottom w:val="none" w:sz="0" w:space="0" w:color="auto"/>
        <w:right w:val="none" w:sz="0" w:space="0" w:color="auto"/>
      </w:divBdr>
    </w:div>
    <w:div w:id="1105463098">
      <w:bodyDiv w:val="1"/>
      <w:marLeft w:val="0"/>
      <w:marRight w:val="0"/>
      <w:marTop w:val="0"/>
      <w:marBottom w:val="0"/>
      <w:divBdr>
        <w:top w:val="none" w:sz="0" w:space="0" w:color="auto"/>
        <w:left w:val="none" w:sz="0" w:space="0" w:color="auto"/>
        <w:bottom w:val="none" w:sz="0" w:space="0" w:color="auto"/>
        <w:right w:val="none" w:sz="0" w:space="0" w:color="auto"/>
      </w:divBdr>
    </w:div>
    <w:div w:id="1109736442">
      <w:bodyDiv w:val="1"/>
      <w:marLeft w:val="0"/>
      <w:marRight w:val="0"/>
      <w:marTop w:val="0"/>
      <w:marBottom w:val="0"/>
      <w:divBdr>
        <w:top w:val="none" w:sz="0" w:space="0" w:color="auto"/>
        <w:left w:val="none" w:sz="0" w:space="0" w:color="auto"/>
        <w:bottom w:val="none" w:sz="0" w:space="0" w:color="auto"/>
        <w:right w:val="none" w:sz="0" w:space="0" w:color="auto"/>
      </w:divBdr>
    </w:div>
    <w:div w:id="1111122750">
      <w:bodyDiv w:val="1"/>
      <w:marLeft w:val="0"/>
      <w:marRight w:val="0"/>
      <w:marTop w:val="0"/>
      <w:marBottom w:val="0"/>
      <w:divBdr>
        <w:top w:val="none" w:sz="0" w:space="0" w:color="auto"/>
        <w:left w:val="none" w:sz="0" w:space="0" w:color="auto"/>
        <w:bottom w:val="none" w:sz="0" w:space="0" w:color="auto"/>
        <w:right w:val="none" w:sz="0" w:space="0" w:color="auto"/>
      </w:divBdr>
    </w:div>
    <w:div w:id="1113011880">
      <w:bodyDiv w:val="1"/>
      <w:marLeft w:val="0"/>
      <w:marRight w:val="0"/>
      <w:marTop w:val="0"/>
      <w:marBottom w:val="0"/>
      <w:divBdr>
        <w:top w:val="none" w:sz="0" w:space="0" w:color="auto"/>
        <w:left w:val="none" w:sz="0" w:space="0" w:color="auto"/>
        <w:bottom w:val="none" w:sz="0" w:space="0" w:color="auto"/>
        <w:right w:val="none" w:sz="0" w:space="0" w:color="auto"/>
      </w:divBdr>
    </w:div>
    <w:div w:id="1122457120">
      <w:bodyDiv w:val="1"/>
      <w:marLeft w:val="0"/>
      <w:marRight w:val="0"/>
      <w:marTop w:val="0"/>
      <w:marBottom w:val="0"/>
      <w:divBdr>
        <w:top w:val="none" w:sz="0" w:space="0" w:color="auto"/>
        <w:left w:val="none" w:sz="0" w:space="0" w:color="auto"/>
        <w:bottom w:val="none" w:sz="0" w:space="0" w:color="auto"/>
        <w:right w:val="none" w:sz="0" w:space="0" w:color="auto"/>
      </w:divBdr>
    </w:div>
    <w:div w:id="1127817497">
      <w:bodyDiv w:val="1"/>
      <w:marLeft w:val="0"/>
      <w:marRight w:val="0"/>
      <w:marTop w:val="0"/>
      <w:marBottom w:val="0"/>
      <w:divBdr>
        <w:top w:val="none" w:sz="0" w:space="0" w:color="auto"/>
        <w:left w:val="none" w:sz="0" w:space="0" w:color="auto"/>
        <w:bottom w:val="none" w:sz="0" w:space="0" w:color="auto"/>
        <w:right w:val="none" w:sz="0" w:space="0" w:color="auto"/>
      </w:divBdr>
    </w:div>
    <w:div w:id="1129012739">
      <w:bodyDiv w:val="1"/>
      <w:marLeft w:val="0"/>
      <w:marRight w:val="0"/>
      <w:marTop w:val="0"/>
      <w:marBottom w:val="0"/>
      <w:divBdr>
        <w:top w:val="none" w:sz="0" w:space="0" w:color="auto"/>
        <w:left w:val="none" w:sz="0" w:space="0" w:color="auto"/>
        <w:bottom w:val="none" w:sz="0" w:space="0" w:color="auto"/>
        <w:right w:val="none" w:sz="0" w:space="0" w:color="auto"/>
      </w:divBdr>
    </w:div>
    <w:div w:id="1133720271">
      <w:bodyDiv w:val="1"/>
      <w:marLeft w:val="0"/>
      <w:marRight w:val="0"/>
      <w:marTop w:val="0"/>
      <w:marBottom w:val="0"/>
      <w:divBdr>
        <w:top w:val="none" w:sz="0" w:space="0" w:color="auto"/>
        <w:left w:val="none" w:sz="0" w:space="0" w:color="auto"/>
        <w:bottom w:val="none" w:sz="0" w:space="0" w:color="auto"/>
        <w:right w:val="none" w:sz="0" w:space="0" w:color="auto"/>
      </w:divBdr>
    </w:div>
    <w:div w:id="1133906018">
      <w:bodyDiv w:val="1"/>
      <w:marLeft w:val="0"/>
      <w:marRight w:val="0"/>
      <w:marTop w:val="0"/>
      <w:marBottom w:val="0"/>
      <w:divBdr>
        <w:top w:val="none" w:sz="0" w:space="0" w:color="auto"/>
        <w:left w:val="none" w:sz="0" w:space="0" w:color="auto"/>
        <w:bottom w:val="none" w:sz="0" w:space="0" w:color="auto"/>
        <w:right w:val="none" w:sz="0" w:space="0" w:color="auto"/>
      </w:divBdr>
    </w:div>
    <w:div w:id="1133985826">
      <w:bodyDiv w:val="1"/>
      <w:marLeft w:val="0"/>
      <w:marRight w:val="0"/>
      <w:marTop w:val="0"/>
      <w:marBottom w:val="0"/>
      <w:divBdr>
        <w:top w:val="none" w:sz="0" w:space="0" w:color="auto"/>
        <w:left w:val="none" w:sz="0" w:space="0" w:color="auto"/>
        <w:bottom w:val="none" w:sz="0" w:space="0" w:color="auto"/>
        <w:right w:val="none" w:sz="0" w:space="0" w:color="auto"/>
      </w:divBdr>
    </w:div>
    <w:div w:id="1135951439">
      <w:bodyDiv w:val="1"/>
      <w:marLeft w:val="0"/>
      <w:marRight w:val="0"/>
      <w:marTop w:val="0"/>
      <w:marBottom w:val="0"/>
      <w:divBdr>
        <w:top w:val="none" w:sz="0" w:space="0" w:color="auto"/>
        <w:left w:val="none" w:sz="0" w:space="0" w:color="auto"/>
        <w:bottom w:val="none" w:sz="0" w:space="0" w:color="auto"/>
        <w:right w:val="none" w:sz="0" w:space="0" w:color="auto"/>
      </w:divBdr>
    </w:div>
    <w:div w:id="1138570987">
      <w:bodyDiv w:val="1"/>
      <w:marLeft w:val="0"/>
      <w:marRight w:val="0"/>
      <w:marTop w:val="0"/>
      <w:marBottom w:val="0"/>
      <w:divBdr>
        <w:top w:val="none" w:sz="0" w:space="0" w:color="auto"/>
        <w:left w:val="none" w:sz="0" w:space="0" w:color="auto"/>
        <w:bottom w:val="none" w:sz="0" w:space="0" w:color="auto"/>
        <w:right w:val="none" w:sz="0" w:space="0" w:color="auto"/>
      </w:divBdr>
    </w:div>
    <w:div w:id="1141724772">
      <w:bodyDiv w:val="1"/>
      <w:marLeft w:val="0"/>
      <w:marRight w:val="0"/>
      <w:marTop w:val="0"/>
      <w:marBottom w:val="0"/>
      <w:divBdr>
        <w:top w:val="none" w:sz="0" w:space="0" w:color="auto"/>
        <w:left w:val="none" w:sz="0" w:space="0" w:color="auto"/>
        <w:bottom w:val="none" w:sz="0" w:space="0" w:color="auto"/>
        <w:right w:val="none" w:sz="0" w:space="0" w:color="auto"/>
      </w:divBdr>
    </w:div>
    <w:div w:id="1142386804">
      <w:bodyDiv w:val="1"/>
      <w:marLeft w:val="0"/>
      <w:marRight w:val="0"/>
      <w:marTop w:val="0"/>
      <w:marBottom w:val="0"/>
      <w:divBdr>
        <w:top w:val="none" w:sz="0" w:space="0" w:color="auto"/>
        <w:left w:val="none" w:sz="0" w:space="0" w:color="auto"/>
        <w:bottom w:val="none" w:sz="0" w:space="0" w:color="auto"/>
        <w:right w:val="none" w:sz="0" w:space="0" w:color="auto"/>
      </w:divBdr>
    </w:div>
    <w:div w:id="1143425885">
      <w:bodyDiv w:val="1"/>
      <w:marLeft w:val="0"/>
      <w:marRight w:val="0"/>
      <w:marTop w:val="0"/>
      <w:marBottom w:val="0"/>
      <w:divBdr>
        <w:top w:val="none" w:sz="0" w:space="0" w:color="auto"/>
        <w:left w:val="none" w:sz="0" w:space="0" w:color="auto"/>
        <w:bottom w:val="none" w:sz="0" w:space="0" w:color="auto"/>
        <w:right w:val="none" w:sz="0" w:space="0" w:color="auto"/>
      </w:divBdr>
    </w:div>
    <w:div w:id="1145008223">
      <w:bodyDiv w:val="1"/>
      <w:marLeft w:val="0"/>
      <w:marRight w:val="0"/>
      <w:marTop w:val="0"/>
      <w:marBottom w:val="0"/>
      <w:divBdr>
        <w:top w:val="none" w:sz="0" w:space="0" w:color="auto"/>
        <w:left w:val="none" w:sz="0" w:space="0" w:color="auto"/>
        <w:bottom w:val="none" w:sz="0" w:space="0" w:color="auto"/>
        <w:right w:val="none" w:sz="0" w:space="0" w:color="auto"/>
      </w:divBdr>
    </w:div>
    <w:div w:id="1146702443">
      <w:bodyDiv w:val="1"/>
      <w:marLeft w:val="0"/>
      <w:marRight w:val="0"/>
      <w:marTop w:val="0"/>
      <w:marBottom w:val="0"/>
      <w:divBdr>
        <w:top w:val="none" w:sz="0" w:space="0" w:color="auto"/>
        <w:left w:val="none" w:sz="0" w:space="0" w:color="auto"/>
        <w:bottom w:val="none" w:sz="0" w:space="0" w:color="auto"/>
        <w:right w:val="none" w:sz="0" w:space="0" w:color="auto"/>
      </w:divBdr>
    </w:div>
    <w:div w:id="1154026442">
      <w:bodyDiv w:val="1"/>
      <w:marLeft w:val="0"/>
      <w:marRight w:val="0"/>
      <w:marTop w:val="0"/>
      <w:marBottom w:val="0"/>
      <w:divBdr>
        <w:top w:val="none" w:sz="0" w:space="0" w:color="auto"/>
        <w:left w:val="none" w:sz="0" w:space="0" w:color="auto"/>
        <w:bottom w:val="none" w:sz="0" w:space="0" w:color="auto"/>
        <w:right w:val="none" w:sz="0" w:space="0" w:color="auto"/>
      </w:divBdr>
    </w:div>
    <w:div w:id="1154294438">
      <w:bodyDiv w:val="1"/>
      <w:marLeft w:val="0"/>
      <w:marRight w:val="0"/>
      <w:marTop w:val="0"/>
      <w:marBottom w:val="0"/>
      <w:divBdr>
        <w:top w:val="none" w:sz="0" w:space="0" w:color="auto"/>
        <w:left w:val="none" w:sz="0" w:space="0" w:color="auto"/>
        <w:bottom w:val="none" w:sz="0" w:space="0" w:color="auto"/>
        <w:right w:val="none" w:sz="0" w:space="0" w:color="auto"/>
      </w:divBdr>
    </w:div>
    <w:div w:id="1156654935">
      <w:bodyDiv w:val="1"/>
      <w:marLeft w:val="0"/>
      <w:marRight w:val="0"/>
      <w:marTop w:val="0"/>
      <w:marBottom w:val="0"/>
      <w:divBdr>
        <w:top w:val="none" w:sz="0" w:space="0" w:color="auto"/>
        <w:left w:val="none" w:sz="0" w:space="0" w:color="auto"/>
        <w:bottom w:val="none" w:sz="0" w:space="0" w:color="auto"/>
        <w:right w:val="none" w:sz="0" w:space="0" w:color="auto"/>
      </w:divBdr>
    </w:div>
    <w:div w:id="1158375431">
      <w:bodyDiv w:val="1"/>
      <w:marLeft w:val="0"/>
      <w:marRight w:val="0"/>
      <w:marTop w:val="0"/>
      <w:marBottom w:val="0"/>
      <w:divBdr>
        <w:top w:val="none" w:sz="0" w:space="0" w:color="auto"/>
        <w:left w:val="none" w:sz="0" w:space="0" w:color="auto"/>
        <w:bottom w:val="none" w:sz="0" w:space="0" w:color="auto"/>
        <w:right w:val="none" w:sz="0" w:space="0" w:color="auto"/>
      </w:divBdr>
    </w:div>
    <w:div w:id="1163736404">
      <w:bodyDiv w:val="1"/>
      <w:marLeft w:val="0"/>
      <w:marRight w:val="0"/>
      <w:marTop w:val="0"/>
      <w:marBottom w:val="0"/>
      <w:divBdr>
        <w:top w:val="none" w:sz="0" w:space="0" w:color="auto"/>
        <w:left w:val="none" w:sz="0" w:space="0" w:color="auto"/>
        <w:bottom w:val="none" w:sz="0" w:space="0" w:color="auto"/>
        <w:right w:val="none" w:sz="0" w:space="0" w:color="auto"/>
      </w:divBdr>
    </w:div>
    <w:div w:id="1165047671">
      <w:bodyDiv w:val="1"/>
      <w:marLeft w:val="0"/>
      <w:marRight w:val="0"/>
      <w:marTop w:val="0"/>
      <w:marBottom w:val="0"/>
      <w:divBdr>
        <w:top w:val="none" w:sz="0" w:space="0" w:color="auto"/>
        <w:left w:val="none" w:sz="0" w:space="0" w:color="auto"/>
        <w:bottom w:val="none" w:sz="0" w:space="0" w:color="auto"/>
        <w:right w:val="none" w:sz="0" w:space="0" w:color="auto"/>
      </w:divBdr>
    </w:div>
    <w:div w:id="1165361499">
      <w:bodyDiv w:val="1"/>
      <w:marLeft w:val="0"/>
      <w:marRight w:val="0"/>
      <w:marTop w:val="0"/>
      <w:marBottom w:val="0"/>
      <w:divBdr>
        <w:top w:val="none" w:sz="0" w:space="0" w:color="auto"/>
        <w:left w:val="none" w:sz="0" w:space="0" w:color="auto"/>
        <w:bottom w:val="none" w:sz="0" w:space="0" w:color="auto"/>
        <w:right w:val="none" w:sz="0" w:space="0" w:color="auto"/>
      </w:divBdr>
    </w:div>
    <w:div w:id="1165971129">
      <w:bodyDiv w:val="1"/>
      <w:marLeft w:val="0"/>
      <w:marRight w:val="0"/>
      <w:marTop w:val="0"/>
      <w:marBottom w:val="0"/>
      <w:divBdr>
        <w:top w:val="none" w:sz="0" w:space="0" w:color="auto"/>
        <w:left w:val="none" w:sz="0" w:space="0" w:color="auto"/>
        <w:bottom w:val="none" w:sz="0" w:space="0" w:color="auto"/>
        <w:right w:val="none" w:sz="0" w:space="0" w:color="auto"/>
      </w:divBdr>
    </w:div>
    <w:div w:id="1166483587">
      <w:bodyDiv w:val="1"/>
      <w:marLeft w:val="0"/>
      <w:marRight w:val="0"/>
      <w:marTop w:val="0"/>
      <w:marBottom w:val="0"/>
      <w:divBdr>
        <w:top w:val="none" w:sz="0" w:space="0" w:color="auto"/>
        <w:left w:val="none" w:sz="0" w:space="0" w:color="auto"/>
        <w:bottom w:val="none" w:sz="0" w:space="0" w:color="auto"/>
        <w:right w:val="none" w:sz="0" w:space="0" w:color="auto"/>
      </w:divBdr>
    </w:div>
    <w:div w:id="1173225960">
      <w:bodyDiv w:val="1"/>
      <w:marLeft w:val="0"/>
      <w:marRight w:val="0"/>
      <w:marTop w:val="0"/>
      <w:marBottom w:val="0"/>
      <w:divBdr>
        <w:top w:val="none" w:sz="0" w:space="0" w:color="auto"/>
        <w:left w:val="none" w:sz="0" w:space="0" w:color="auto"/>
        <w:bottom w:val="none" w:sz="0" w:space="0" w:color="auto"/>
        <w:right w:val="none" w:sz="0" w:space="0" w:color="auto"/>
      </w:divBdr>
    </w:div>
    <w:div w:id="1179926002">
      <w:bodyDiv w:val="1"/>
      <w:marLeft w:val="0"/>
      <w:marRight w:val="0"/>
      <w:marTop w:val="0"/>
      <w:marBottom w:val="0"/>
      <w:divBdr>
        <w:top w:val="none" w:sz="0" w:space="0" w:color="auto"/>
        <w:left w:val="none" w:sz="0" w:space="0" w:color="auto"/>
        <w:bottom w:val="none" w:sz="0" w:space="0" w:color="auto"/>
        <w:right w:val="none" w:sz="0" w:space="0" w:color="auto"/>
      </w:divBdr>
    </w:div>
    <w:div w:id="1182084759">
      <w:bodyDiv w:val="1"/>
      <w:marLeft w:val="0"/>
      <w:marRight w:val="0"/>
      <w:marTop w:val="0"/>
      <w:marBottom w:val="0"/>
      <w:divBdr>
        <w:top w:val="none" w:sz="0" w:space="0" w:color="auto"/>
        <w:left w:val="none" w:sz="0" w:space="0" w:color="auto"/>
        <w:bottom w:val="none" w:sz="0" w:space="0" w:color="auto"/>
        <w:right w:val="none" w:sz="0" w:space="0" w:color="auto"/>
      </w:divBdr>
    </w:div>
    <w:div w:id="1185050341">
      <w:bodyDiv w:val="1"/>
      <w:marLeft w:val="0"/>
      <w:marRight w:val="0"/>
      <w:marTop w:val="0"/>
      <w:marBottom w:val="0"/>
      <w:divBdr>
        <w:top w:val="none" w:sz="0" w:space="0" w:color="auto"/>
        <w:left w:val="none" w:sz="0" w:space="0" w:color="auto"/>
        <w:bottom w:val="none" w:sz="0" w:space="0" w:color="auto"/>
        <w:right w:val="none" w:sz="0" w:space="0" w:color="auto"/>
      </w:divBdr>
    </w:div>
    <w:div w:id="1195996690">
      <w:bodyDiv w:val="1"/>
      <w:marLeft w:val="0"/>
      <w:marRight w:val="0"/>
      <w:marTop w:val="0"/>
      <w:marBottom w:val="0"/>
      <w:divBdr>
        <w:top w:val="none" w:sz="0" w:space="0" w:color="auto"/>
        <w:left w:val="none" w:sz="0" w:space="0" w:color="auto"/>
        <w:bottom w:val="none" w:sz="0" w:space="0" w:color="auto"/>
        <w:right w:val="none" w:sz="0" w:space="0" w:color="auto"/>
      </w:divBdr>
    </w:div>
    <w:div w:id="1196848841">
      <w:bodyDiv w:val="1"/>
      <w:marLeft w:val="0"/>
      <w:marRight w:val="0"/>
      <w:marTop w:val="0"/>
      <w:marBottom w:val="0"/>
      <w:divBdr>
        <w:top w:val="none" w:sz="0" w:space="0" w:color="auto"/>
        <w:left w:val="none" w:sz="0" w:space="0" w:color="auto"/>
        <w:bottom w:val="none" w:sz="0" w:space="0" w:color="auto"/>
        <w:right w:val="none" w:sz="0" w:space="0" w:color="auto"/>
      </w:divBdr>
    </w:div>
    <w:div w:id="1200897911">
      <w:bodyDiv w:val="1"/>
      <w:marLeft w:val="0"/>
      <w:marRight w:val="0"/>
      <w:marTop w:val="0"/>
      <w:marBottom w:val="0"/>
      <w:divBdr>
        <w:top w:val="none" w:sz="0" w:space="0" w:color="auto"/>
        <w:left w:val="none" w:sz="0" w:space="0" w:color="auto"/>
        <w:bottom w:val="none" w:sz="0" w:space="0" w:color="auto"/>
        <w:right w:val="none" w:sz="0" w:space="0" w:color="auto"/>
      </w:divBdr>
    </w:div>
    <w:div w:id="1201013249">
      <w:bodyDiv w:val="1"/>
      <w:marLeft w:val="0"/>
      <w:marRight w:val="0"/>
      <w:marTop w:val="0"/>
      <w:marBottom w:val="0"/>
      <w:divBdr>
        <w:top w:val="none" w:sz="0" w:space="0" w:color="auto"/>
        <w:left w:val="none" w:sz="0" w:space="0" w:color="auto"/>
        <w:bottom w:val="none" w:sz="0" w:space="0" w:color="auto"/>
        <w:right w:val="none" w:sz="0" w:space="0" w:color="auto"/>
      </w:divBdr>
    </w:div>
    <w:div w:id="1209564334">
      <w:bodyDiv w:val="1"/>
      <w:marLeft w:val="0"/>
      <w:marRight w:val="0"/>
      <w:marTop w:val="0"/>
      <w:marBottom w:val="0"/>
      <w:divBdr>
        <w:top w:val="none" w:sz="0" w:space="0" w:color="auto"/>
        <w:left w:val="none" w:sz="0" w:space="0" w:color="auto"/>
        <w:bottom w:val="none" w:sz="0" w:space="0" w:color="auto"/>
        <w:right w:val="none" w:sz="0" w:space="0" w:color="auto"/>
      </w:divBdr>
    </w:div>
    <w:div w:id="1214657081">
      <w:bodyDiv w:val="1"/>
      <w:marLeft w:val="0"/>
      <w:marRight w:val="0"/>
      <w:marTop w:val="0"/>
      <w:marBottom w:val="0"/>
      <w:divBdr>
        <w:top w:val="none" w:sz="0" w:space="0" w:color="auto"/>
        <w:left w:val="none" w:sz="0" w:space="0" w:color="auto"/>
        <w:bottom w:val="none" w:sz="0" w:space="0" w:color="auto"/>
        <w:right w:val="none" w:sz="0" w:space="0" w:color="auto"/>
      </w:divBdr>
    </w:div>
    <w:div w:id="1219704742">
      <w:bodyDiv w:val="1"/>
      <w:marLeft w:val="0"/>
      <w:marRight w:val="0"/>
      <w:marTop w:val="0"/>
      <w:marBottom w:val="0"/>
      <w:divBdr>
        <w:top w:val="none" w:sz="0" w:space="0" w:color="auto"/>
        <w:left w:val="none" w:sz="0" w:space="0" w:color="auto"/>
        <w:bottom w:val="none" w:sz="0" w:space="0" w:color="auto"/>
        <w:right w:val="none" w:sz="0" w:space="0" w:color="auto"/>
      </w:divBdr>
    </w:div>
    <w:div w:id="1221554043">
      <w:bodyDiv w:val="1"/>
      <w:marLeft w:val="0"/>
      <w:marRight w:val="0"/>
      <w:marTop w:val="0"/>
      <w:marBottom w:val="0"/>
      <w:divBdr>
        <w:top w:val="none" w:sz="0" w:space="0" w:color="auto"/>
        <w:left w:val="none" w:sz="0" w:space="0" w:color="auto"/>
        <w:bottom w:val="none" w:sz="0" w:space="0" w:color="auto"/>
        <w:right w:val="none" w:sz="0" w:space="0" w:color="auto"/>
      </w:divBdr>
    </w:div>
    <w:div w:id="1228538688">
      <w:bodyDiv w:val="1"/>
      <w:marLeft w:val="0"/>
      <w:marRight w:val="0"/>
      <w:marTop w:val="0"/>
      <w:marBottom w:val="0"/>
      <w:divBdr>
        <w:top w:val="none" w:sz="0" w:space="0" w:color="auto"/>
        <w:left w:val="none" w:sz="0" w:space="0" w:color="auto"/>
        <w:bottom w:val="none" w:sz="0" w:space="0" w:color="auto"/>
        <w:right w:val="none" w:sz="0" w:space="0" w:color="auto"/>
      </w:divBdr>
    </w:div>
    <w:div w:id="1229262738">
      <w:bodyDiv w:val="1"/>
      <w:marLeft w:val="0"/>
      <w:marRight w:val="0"/>
      <w:marTop w:val="0"/>
      <w:marBottom w:val="0"/>
      <w:divBdr>
        <w:top w:val="none" w:sz="0" w:space="0" w:color="auto"/>
        <w:left w:val="none" w:sz="0" w:space="0" w:color="auto"/>
        <w:bottom w:val="none" w:sz="0" w:space="0" w:color="auto"/>
        <w:right w:val="none" w:sz="0" w:space="0" w:color="auto"/>
      </w:divBdr>
    </w:div>
    <w:div w:id="1230462963">
      <w:bodyDiv w:val="1"/>
      <w:marLeft w:val="0"/>
      <w:marRight w:val="0"/>
      <w:marTop w:val="0"/>
      <w:marBottom w:val="0"/>
      <w:divBdr>
        <w:top w:val="none" w:sz="0" w:space="0" w:color="auto"/>
        <w:left w:val="none" w:sz="0" w:space="0" w:color="auto"/>
        <w:bottom w:val="none" w:sz="0" w:space="0" w:color="auto"/>
        <w:right w:val="none" w:sz="0" w:space="0" w:color="auto"/>
      </w:divBdr>
    </w:div>
    <w:div w:id="1231114100">
      <w:bodyDiv w:val="1"/>
      <w:marLeft w:val="0"/>
      <w:marRight w:val="0"/>
      <w:marTop w:val="0"/>
      <w:marBottom w:val="0"/>
      <w:divBdr>
        <w:top w:val="none" w:sz="0" w:space="0" w:color="auto"/>
        <w:left w:val="none" w:sz="0" w:space="0" w:color="auto"/>
        <w:bottom w:val="none" w:sz="0" w:space="0" w:color="auto"/>
        <w:right w:val="none" w:sz="0" w:space="0" w:color="auto"/>
      </w:divBdr>
    </w:div>
    <w:div w:id="1238393458">
      <w:bodyDiv w:val="1"/>
      <w:marLeft w:val="0"/>
      <w:marRight w:val="0"/>
      <w:marTop w:val="0"/>
      <w:marBottom w:val="0"/>
      <w:divBdr>
        <w:top w:val="none" w:sz="0" w:space="0" w:color="auto"/>
        <w:left w:val="none" w:sz="0" w:space="0" w:color="auto"/>
        <w:bottom w:val="none" w:sz="0" w:space="0" w:color="auto"/>
        <w:right w:val="none" w:sz="0" w:space="0" w:color="auto"/>
      </w:divBdr>
    </w:div>
    <w:div w:id="1239829037">
      <w:bodyDiv w:val="1"/>
      <w:marLeft w:val="0"/>
      <w:marRight w:val="0"/>
      <w:marTop w:val="0"/>
      <w:marBottom w:val="0"/>
      <w:divBdr>
        <w:top w:val="none" w:sz="0" w:space="0" w:color="auto"/>
        <w:left w:val="none" w:sz="0" w:space="0" w:color="auto"/>
        <w:bottom w:val="none" w:sz="0" w:space="0" w:color="auto"/>
        <w:right w:val="none" w:sz="0" w:space="0" w:color="auto"/>
      </w:divBdr>
    </w:div>
    <w:div w:id="1244493530">
      <w:bodyDiv w:val="1"/>
      <w:marLeft w:val="0"/>
      <w:marRight w:val="0"/>
      <w:marTop w:val="0"/>
      <w:marBottom w:val="0"/>
      <w:divBdr>
        <w:top w:val="none" w:sz="0" w:space="0" w:color="auto"/>
        <w:left w:val="none" w:sz="0" w:space="0" w:color="auto"/>
        <w:bottom w:val="none" w:sz="0" w:space="0" w:color="auto"/>
        <w:right w:val="none" w:sz="0" w:space="0" w:color="auto"/>
      </w:divBdr>
    </w:div>
    <w:div w:id="1246694413">
      <w:bodyDiv w:val="1"/>
      <w:marLeft w:val="0"/>
      <w:marRight w:val="0"/>
      <w:marTop w:val="0"/>
      <w:marBottom w:val="0"/>
      <w:divBdr>
        <w:top w:val="none" w:sz="0" w:space="0" w:color="auto"/>
        <w:left w:val="none" w:sz="0" w:space="0" w:color="auto"/>
        <w:bottom w:val="none" w:sz="0" w:space="0" w:color="auto"/>
        <w:right w:val="none" w:sz="0" w:space="0" w:color="auto"/>
      </w:divBdr>
    </w:div>
    <w:div w:id="1250891937">
      <w:bodyDiv w:val="1"/>
      <w:marLeft w:val="0"/>
      <w:marRight w:val="0"/>
      <w:marTop w:val="0"/>
      <w:marBottom w:val="0"/>
      <w:divBdr>
        <w:top w:val="none" w:sz="0" w:space="0" w:color="auto"/>
        <w:left w:val="none" w:sz="0" w:space="0" w:color="auto"/>
        <w:bottom w:val="none" w:sz="0" w:space="0" w:color="auto"/>
        <w:right w:val="none" w:sz="0" w:space="0" w:color="auto"/>
      </w:divBdr>
    </w:div>
    <w:div w:id="1251616657">
      <w:bodyDiv w:val="1"/>
      <w:marLeft w:val="0"/>
      <w:marRight w:val="0"/>
      <w:marTop w:val="0"/>
      <w:marBottom w:val="0"/>
      <w:divBdr>
        <w:top w:val="none" w:sz="0" w:space="0" w:color="auto"/>
        <w:left w:val="none" w:sz="0" w:space="0" w:color="auto"/>
        <w:bottom w:val="none" w:sz="0" w:space="0" w:color="auto"/>
        <w:right w:val="none" w:sz="0" w:space="0" w:color="auto"/>
      </w:divBdr>
    </w:div>
    <w:div w:id="1257909349">
      <w:bodyDiv w:val="1"/>
      <w:marLeft w:val="0"/>
      <w:marRight w:val="0"/>
      <w:marTop w:val="0"/>
      <w:marBottom w:val="0"/>
      <w:divBdr>
        <w:top w:val="none" w:sz="0" w:space="0" w:color="auto"/>
        <w:left w:val="none" w:sz="0" w:space="0" w:color="auto"/>
        <w:bottom w:val="none" w:sz="0" w:space="0" w:color="auto"/>
        <w:right w:val="none" w:sz="0" w:space="0" w:color="auto"/>
      </w:divBdr>
    </w:div>
    <w:div w:id="1262640272">
      <w:bodyDiv w:val="1"/>
      <w:marLeft w:val="0"/>
      <w:marRight w:val="0"/>
      <w:marTop w:val="0"/>
      <w:marBottom w:val="0"/>
      <w:divBdr>
        <w:top w:val="none" w:sz="0" w:space="0" w:color="auto"/>
        <w:left w:val="none" w:sz="0" w:space="0" w:color="auto"/>
        <w:bottom w:val="none" w:sz="0" w:space="0" w:color="auto"/>
        <w:right w:val="none" w:sz="0" w:space="0" w:color="auto"/>
      </w:divBdr>
    </w:div>
    <w:div w:id="1266697230">
      <w:bodyDiv w:val="1"/>
      <w:marLeft w:val="0"/>
      <w:marRight w:val="0"/>
      <w:marTop w:val="0"/>
      <w:marBottom w:val="0"/>
      <w:divBdr>
        <w:top w:val="none" w:sz="0" w:space="0" w:color="auto"/>
        <w:left w:val="none" w:sz="0" w:space="0" w:color="auto"/>
        <w:bottom w:val="none" w:sz="0" w:space="0" w:color="auto"/>
        <w:right w:val="none" w:sz="0" w:space="0" w:color="auto"/>
      </w:divBdr>
    </w:div>
    <w:div w:id="1269897240">
      <w:bodyDiv w:val="1"/>
      <w:marLeft w:val="0"/>
      <w:marRight w:val="0"/>
      <w:marTop w:val="0"/>
      <w:marBottom w:val="0"/>
      <w:divBdr>
        <w:top w:val="none" w:sz="0" w:space="0" w:color="auto"/>
        <w:left w:val="none" w:sz="0" w:space="0" w:color="auto"/>
        <w:bottom w:val="none" w:sz="0" w:space="0" w:color="auto"/>
        <w:right w:val="none" w:sz="0" w:space="0" w:color="auto"/>
      </w:divBdr>
    </w:div>
    <w:div w:id="1273322565">
      <w:bodyDiv w:val="1"/>
      <w:marLeft w:val="0"/>
      <w:marRight w:val="0"/>
      <w:marTop w:val="0"/>
      <w:marBottom w:val="0"/>
      <w:divBdr>
        <w:top w:val="none" w:sz="0" w:space="0" w:color="auto"/>
        <w:left w:val="none" w:sz="0" w:space="0" w:color="auto"/>
        <w:bottom w:val="none" w:sz="0" w:space="0" w:color="auto"/>
        <w:right w:val="none" w:sz="0" w:space="0" w:color="auto"/>
      </w:divBdr>
    </w:div>
    <w:div w:id="1276517609">
      <w:bodyDiv w:val="1"/>
      <w:marLeft w:val="0"/>
      <w:marRight w:val="0"/>
      <w:marTop w:val="0"/>
      <w:marBottom w:val="0"/>
      <w:divBdr>
        <w:top w:val="none" w:sz="0" w:space="0" w:color="auto"/>
        <w:left w:val="none" w:sz="0" w:space="0" w:color="auto"/>
        <w:bottom w:val="none" w:sz="0" w:space="0" w:color="auto"/>
        <w:right w:val="none" w:sz="0" w:space="0" w:color="auto"/>
      </w:divBdr>
    </w:div>
    <w:div w:id="1277911145">
      <w:bodyDiv w:val="1"/>
      <w:marLeft w:val="0"/>
      <w:marRight w:val="0"/>
      <w:marTop w:val="0"/>
      <w:marBottom w:val="0"/>
      <w:divBdr>
        <w:top w:val="none" w:sz="0" w:space="0" w:color="auto"/>
        <w:left w:val="none" w:sz="0" w:space="0" w:color="auto"/>
        <w:bottom w:val="none" w:sz="0" w:space="0" w:color="auto"/>
        <w:right w:val="none" w:sz="0" w:space="0" w:color="auto"/>
      </w:divBdr>
    </w:div>
    <w:div w:id="1285308241">
      <w:bodyDiv w:val="1"/>
      <w:marLeft w:val="0"/>
      <w:marRight w:val="0"/>
      <w:marTop w:val="0"/>
      <w:marBottom w:val="0"/>
      <w:divBdr>
        <w:top w:val="none" w:sz="0" w:space="0" w:color="auto"/>
        <w:left w:val="none" w:sz="0" w:space="0" w:color="auto"/>
        <w:bottom w:val="none" w:sz="0" w:space="0" w:color="auto"/>
        <w:right w:val="none" w:sz="0" w:space="0" w:color="auto"/>
      </w:divBdr>
    </w:div>
    <w:div w:id="1285454888">
      <w:bodyDiv w:val="1"/>
      <w:marLeft w:val="0"/>
      <w:marRight w:val="0"/>
      <w:marTop w:val="0"/>
      <w:marBottom w:val="0"/>
      <w:divBdr>
        <w:top w:val="none" w:sz="0" w:space="0" w:color="auto"/>
        <w:left w:val="none" w:sz="0" w:space="0" w:color="auto"/>
        <w:bottom w:val="none" w:sz="0" w:space="0" w:color="auto"/>
        <w:right w:val="none" w:sz="0" w:space="0" w:color="auto"/>
      </w:divBdr>
    </w:div>
    <w:div w:id="1297419266">
      <w:bodyDiv w:val="1"/>
      <w:marLeft w:val="0"/>
      <w:marRight w:val="0"/>
      <w:marTop w:val="0"/>
      <w:marBottom w:val="0"/>
      <w:divBdr>
        <w:top w:val="none" w:sz="0" w:space="0" w:color="auto"/>
        <w:left w:val="none" w:sz="0" w:space="0" w:color="auto"/>
        <w:bottom w:val="none" w:sz="0" w:space="0" w:color="auto"/>
        <w:right w:val="none" w:sz="0" w:space="0" w:color="auto"/>
      </w:divBdr>
    </w:div>
    <w:div w:id="1297759311">
      <w:bodyDiv w:val="1"/>
      <w:marLeft w:val="0"/>
      <w:marRight w:val="0"/>
      <w:marTop w:val="0"/>
      <w:marBottom w:val="0"/>
      <w:divBdr>
        <w:top w:val="none" w:sz="0" w:space="0" w:color="auto"/>
        <w:left w:val="none" w:sz="0" w:space="0" w:color="auto"/>
        <w:bottom w:val="none" w:sz="0" w:space="0" w:color="auto"/>
        <w:right w:val="none" w:sz="0" w:space="0" w:color="auto"/>
      </w:divBdr>
    </w:div>
    <w:div w:id="1301307405">
      <w:bodyDiv w:val="1"/>
      <w:marLeft w:val="0"/>
      <w:marRight w:val="0"/>
      <w:marTop w:val="0"/>
      <w:marBottom w:val="0"/>
      <w:divBdr>
        <w:top w:val="none" w:sz="0" w:space="0" w:color="auto"/>
        <w:left w:val="none" w:sz="0" w:space="0" w:color="auto"/>
        <w:bottom w:val="none" w:sz="0" w:space="0" w:color="auto"/>
        <w:right w:val="none" w:sz="0" w:space="0" w:color="auto"/>
      </w:divBdr>
    </w:div>
    <w:div w:id="1311329055">
      <w:bodyDiv w:val="1"/>
      <w:marLeft w:val="0"/>
      <w:marRight w:val="0"/>
      <w:marTop w:val="0"/>
      <w:marBottom w:val="0"/>
      <w:divBdr>
        <w:top w:val="none" w:sz="0" w:space="0" w:color="auto"/>
        <w:left w:val="none" w:sz="0" w:space="0" w:color="auto"/>
        <w:bottom w:val="none" w:sz="0" w:space="0" w:color="auto"/>
        <w:right w:val="none" w:sz="0" w:space="0" w:color="auto"/>
      </w:divBdr>
    </w:div>
    <w:div w:id="1315330408">
      <w:bodyDiv w:val="1"/>
      <w:marLeft w:val="0"/>
      <w:marRight w:val="0"/>
      <w:marTop w:val="0"/>
      <w:marBottom w:val="0"/>
      <w:divBdr>
        <w:top w:val="none" w:sz="0" w:space="0" w:color="auto"/>
        <w:left w:val="none" w:sz="0" w:space="0" w:color="auto"/>
        <w:bottom w:val="none" w:sz="0" w:space="0" w:color="auto"/>
        <w:right w:val="none" w:sz="0" w:space="0" w:color="auto"/>
      </w:divBdr>
    </w:div>
    <w:div w:id="1316228305">
      <w:bodyDiv w:val="1"/>
      <w:marLeft w:val="0"/>
      <w:marRight w:val="0"/>
      <w:marTop w:val="0"/>
      <w:marBottom w:val="0"/>
      <w:divBdr>
        <w:top w:val="none" w:sz="0" w:space="0" w:color="auto"/>
        <w:left w:val="none" w:sz="0" w:space="0" w:color="auto"/>
        <w:bottom w:val="none" w:sz="0" w:space="0" w:color="auto"/>
        <w:right w:val="none" w:sz="0" w:space="0" w:color="auto"/>
      </w:divBdr>
    </w:div>
    <w:div w:id="1322849551">
      <w:bodyDiv w:val="1"/>
      <w:marLeft w:val="0"/>
      <w:marRight w:val="0"/>
      <w:marTop w:val="0"/>
      <w:marBottom w:val="0"/>
      <w:divBdr>
        <w:top w:val="none" w:sz="0" w:space="0" w:color="auto"/>
        <w:left w:val="none" w:sz="0" w:space="0" w:color="auto"/>
        <w:bottom w:val="none" w:sz="0" w:space="0" w:color="auto"/>
        <w:right w:val="none" w:sz="0" w:space="0" w:color="auto"/>
      </w:divBdr>
    </w:div>
    <w:div w:id="1323463237">
      <w:bodyDiv w:val="1"/>
      <w:marLeft w:val="0"/>
      <w:marRight w:val="0"/>
      <w:marTop w:val="0"/>
      <w:marBottom w:val="0"/>
      <w:divBdr>
        <w:top w:val="none" w:sz="0" w:space="0" w:color="auto"/>
        <w:left w:val="none" w:sz="0" w:space="0" w:color="auto"/>
        <w:bottom w:val="none" w:sz="0" w:space="0" w:color="auto"/>
        <w:right w:val="none" w:sz="0" w:space="0" w:color="auto"/>
      </w:divBdr>
    </w:div>
    <w:div w:id="1332029748">
      <w:bodyDiv w:val="1"/>
      <w:marLeft w:val="0"/>
      <w:marRight w:val="0"/>
      <w:marTop w:val="0"/>
      <w:marBottom w:val="0"/>
      <w:divBdr>
        <w:top w:val="none" w:sz="0" w:space="0" w:color="auto"/>
        <w:left w:val="none" w:sz="0" w:space="0" w:color="auto"/>
        <w:bottom w:val="none" w:sz="0" w:space="0" w:color="auto"/>
        <w:right w:val="none" w:sz="0" w:space="0" w:color="auto"/>
      </w:divBdr>
    </w:div>
    <w:div w:id="1335107808">
      <w:bodyDiv w:val="1"/>
      <w:marLeft w:val="0"/>
      <w:marRight w:val="0"/>
      <w:marTop w:val="0"/>
      <w:marBottom w:val="0"/>
      <w:divBdr>
        <w:top w:val="none" w:sz="0" w:space="0" w:color="auto"/>
        <w:left w:val="none" w:sz="0" w:space="0" w:color="auto"/>
        <w:bottom w:val="none" w:sz="0" w:space="0" w:color="auto"/>
        <w:right w:val="none" w:sz="0" w:space="0" w:color="auto"/>
      </w:divBdr>
    </w:div>
    <w:div w:id="1339037403">
      <w:bodyDiv w:val="1"/>
      <w:marLeft w:val="0"/>
      <w:marRight w:val="0"/>
      <w:marTop w:val="0"/>
      <w:marBottom w:val="0"/>
      <w:divBdr>
        <w:top w:val="none" w:sz="0" w:space="0" w:color="auto"/>
        <w:left w:val="none" w:sz="0" w:space="0" w:color="auto"/>
        <w:bottom w:val="none" w:sz="0" w:space="0" w:color="auto"/>
        <w:right w:val="none" w:sz="0" w:space="0" w:color="auto"/>
      </w:divBdr>
    </w:div>
    <w:div w:id="1341540336">
      <w:bodyDiv w:val="1"/>
      <w:marLeft w:val="0"/>
      <w:marRight w:val="0"/>
      <w:marTop w:val="0"/>
      <w:marBottom w:val="0"/>
      <w:divBdr>
        <w:top w:val="none" w:sz="0" w:space="0" w:color="auto"/>
        <w:left w:val="none" w:sz="0" w:space="0" w:color="auto"/>
        <w:bottom w:val="none" w:sz="0" w:space="0" w:color="auto"/>
        <w:right w:val="none" w:sz="0" w:space="0" w:color="auto"/>
      </w:divBdr>
    </w:div>
    <w:div w:id="1355306773">
      <w:bodyDiv w:val="1"/>
      <w:marLeft w:val="0"/>
      <w:marRight w:val="0"/>
      <w:marTop w:val="0"/>
      <w:marBottom w:val="0"/>
      <w:divBdr>
        <w:top w:val="none" w:sz="0" w:space="0" w:color="auto"/>
        <w:left w:val="none" w:sz="0" w:space="0" w:color="auto"/>
        <w:bottom w:val="none" w:sz="0" w:space="0" w:color="auto"/>
        <w:right w:val="none" w:sz="0" w:space="0" w:color="auto"/>
      </w:divBdr>
    </w:div>
    <w:div w:id="1356812816">
      <w:bodyDiv w:val="1"/>
      <w:marLeft w:val="0"/>
      <w:marRight w:val="0"/>
      <w:marTop w:val="0"/>
      <w:marBottom w:val="0"/>
      <w:divBdr>
        <w:top w:val="none" w:sz="0" w:space="0" w:color="auto"/>
        <w:left w:val="none" w:sz="0" w:space="0" w:color="auto"/>
        <w:bottom w:val="none" w:sz="0" w:space="0" w:color="auto"/>
        <w:right w:val="none" w:sz="0" w:space="0" w:color="auto"/>
      </w:divBdr>
    </w:div>
    <w:div w:id="1366834587">
      <w:bodyDiv w:val="1"/>
      <w:marLeft w:val="0"/>
      <w:marRight w:val="0"/>
      <w:marTop w:val="0"/>
      <w:marBottom w:val="0"/>
      <w:divBdr>
        <w:top w:val="none" w:sz="0" w:space="0" w:color="auto"/>
        <w:left w:val="none" w:sz="0" w:space="0" w:color="auto"/>
        <w:bottom w:val="none" w:sz="0" w:space="0" w:color="auto"/>
        <w:right w:val="none" w:sz="0" w:space="0" w:color="auto"/>
      </w:divBdr>
    </w:div>
    <w:div w:id="1371489600">
      <w:bodyDiv w:val="1"/>
      <w:marLeft w:val="0"/>
      <w:marRight w:val="0"/>
      <w:marTop w:val="0"/>
      <w:marBottom w:val="0"/>
      <w:divBdr>
        <w:top w:val="none" w:sz="0" w:space="0" w:color="auto"/>
        <w:left w:val="none" w:sz="0" w:space="0" w:color="auto"/>
        <w:bottom w:val="none" w:sz="0" w:space="0" w:color="auto"/>
        <w:right w:val="none" w:sz="0" w:space="0" w:color="auto"/>
      </w:divBdr>
    </w:div>
    <w:div w:id="1373114515">
      <w:bodyDiv w:val="1"/>
      <w:marLeft w:val="0"/>
      <w:marRight w:val="0"/>
      <w:marTop w:val="0"/>
      <w:marBottom w:val="0"/>
      <w:divBdr>
        <w:top w:val="none" w:sz="0" w:space="0" w:color="auto"/>
        <w:left w:val="none" w:sz="0" w:space="0" w:color="auto"/>
        <w:bottom w:val="none" w:sz="0" w:space="0" w:color="auto"/>
        <w:right w:val="none" w:sz="0" w:space="0" w:color="auto"/>
      </w:divBdr>
    </w:div>
    <w:div w:id="1374230692">
      <w:bodyDiv w:val="1"/>
      <w:marLeft w:val="0"/>
      <w:marRight w:val="0"/>
      <w:marTop w:val="0"/>
      <w:marBottom w:val="0"/>
      <w:divBdr>
        <w:top w:val="none" w:sz="0" w:space="0" w:color="auto"/>
        <w:left w:val="none" w:sz="0" w:space="0" w:color="auto"/>
        <w:bottom w:val="none" w:sz="0" w:space="0" w:color="auto"/>
        <w:right w:val="none" w:sz="0" w:space="0" w:color="auto"/>
      </w:divBdr>
    </w:div>
    <w:div w:id="1374843010">
      <w:bodyDiv w:val="1"/>
      <w:marLeft w:val="0"/>
      <w:marRight w:val="0"/>
      <w:marTop w:val="0"/>
      <w:marBottom w:val="0"/>
      <w:divBdr>
        <w:top w:val="none" w:sz="0" w:space="0" w:color="auto"/>
        <w:left w:val="none" w:sz="0" w:space="0" w:color="auto"/>
        <w:bottom w:val="none" w:sz="0" w:space="0" w:color="auto"/>
        <w:right w:val="none" w:sz="0" w:space="0" w:color="auto"/>
      </w:divBdr>
    </w:div>
    <w:div w:id="1378433626">
      <w:bodyDiv w:val="1"/>
      <w:marLeft w:val="0"/>
      <w:marRight w:val="0"/>
      <w:marTop w:val="0"/>
      <w:marBottom w:val="0"/>
      <w:divBdr>
        <w:top w:val="none" w:sz="0" w:space="0" w:color="auto"/>
        <w:left w:val="none" w:sz="0" w:space="0" w:color="auto"/>
        <w:bottom w:val="none" w:sz="0" w:space="0" w:color="auto"/>
        <w:right w:val="none" w:sz="0" w:space="0" w:color="auto"/>
      </w:divBdr>
    </w:div>
    <w:div w:id="1378704189">
      <w:bodyDiv w:val="1"/>
      <w:marLeft w:val="0"/>
      <w:marRight w:val="0"/>
      <w:marTop w:val="0"/>
      <w:marBottom w:val="0"/>
      <w:divBdr>
        <w:top w:val="none" w:sz="0" w:space="0" w:color="auto"/>
        <w:left w:val="none" w:sz="0" w:space="0" w:color="auto"/>
        <w:bottom w:val="none" w:sz="0" w:space="0" w:color="auto"/>
        <w:right w:val="none" w:sz="0" w:space="0" w:color="auto"/>
      </w:divBdr>
    </w:div>
    <w:div w:id="1381326210">
      <w:bodyDiv w:val="1"/>
      <w:marLeft w:val="0"/>
      <w:marRight w:val="0"/>
      <w:marTop w:val="0"/>
      <w:marBottom w:val="0"/>
      <w:divBdr>
        <w:top w:val="none" w:sz="0" w:space="0" w:color="auto"/>
        <w:left w:val="none" w:sz="0" w:space="0" w:color="auto"/>
        <w:bottom w:val="none" w:sz="0" w:space="0" w:color="auto"/>
        <w:right w:val="none" w:sz="0" w:space="0" w:color="auto"/>
      </w:divBdr>
    </w:div>
    <w:div w:id="1382635161">
      <w:bodyDiv w:val="1"/>
      <w:marLeft w:val="0"/>
      <w:marRight w:val="0"/>
      <w:marTop w:val="0"/>
      <w:marBottom w:val="0"/>
      <w:divBdr>
        <w:top w:val="none" w:sz="0" w:space="0" w:color="auto"/>
        <w:left w:val="none" w:sz="0" w:space="0" w:color="auto"/>
        <w:bottom w:val="none" w:sz="0" w:space="0" w:color="auto"/>
        <w:right w:val="none" w:sz="0" w:space="0" w:color="auto"/>
      </w:divBdr>
    </w:div>
    <w:div w:id="1383292683">
      <w:bodyDiv w:val="1"/>
      <w:marLeft w:val="0"/>
      <w:marRight w:val="0"/>
      <w:marTop w:val="0"/>
      <w:marBottom w:val="0"/>
      <w:divBdr>
        <w:top w:val="none" w:sz="0" w:space="0" w:color="auto"/>
        <w:left w:val="none" w:sz="0" w:space="0" w:color="auto"/>
        <w:bottom w:val="none" w:sz="0" w:space="0" w:color="auto"/>
        <w:right w:val="none" w:sz="0" w:space="0" w:color="auto"/>
      </w:divBdr>
    </w:div>
    <w:div w:id="1385909810">
      <w:bodyDiv w:val="1"/>
      <w:marLeft w:val="0"/>
      <w:marRight w:val="0"/>
      <w:marTop w:val="0"/>
      <w:marBottom w:val="0"/>
      <w:divBdr>
        <w:top w:val="none" w:sz="0" w:space="0" w:color="auto"/>
        <w:left w:val="none" w:sz="0" w:space="0" w:color="auto"/>
        <w:bottom w:val="none" w:sz="0" w:space="0" w:color="auto"/>
        <w:right w:val="none" w:sz="0" w:space="0" w:color="auto"/>
      </w:divBdr>
    </w:div>
    <w:div w:id="1391420187">
      <w:bodyDiv w:val="1"/>
      <w:marLeft w:val="0"/>
      <w:marRight w:val="0"/>
      <w:marTop w:val="0"/>
      <w:marBottom w:val="0"/>
      <w:divBdr>
        <w:top w:val="none" w:sz="0" w:space="0" w:color="auto"/>
        <w:left w:val="none" w:sz="0" w:space="0" w:color="auto"/>
        <w:bottom w:val="none" w:sz="0" w:space="0" w:color="auto"/>
        <w:right w:val="none" w:sz="0" w:space="0" w:color="auto"/>
      </w:divBdr>
    </w:div>
    <w:div w:id="1395005220">
      <w:bodyDiv w:val="1"/>
      <w:marLeft w:val="0"/>
      <w:marRight w:val="0"/>
      <w:marTop w:val="0"/>
      <w:marBottom w:val="0"/>
      <w:divBdr>
        <w:top w:val="none" w:sz="0" w:space="0" w:color="auto"/>
        <w:left w:val="none" w:sz="0" w:space="0" w:color="auto"/>
        <w:bottom w:val="none" w:sz="0" w:space="0" w:color="auto"/>
        <w:right w:val="none" w:sz="0" w:space="0" w:color="auto"/>
      </w:divBdr>
    </w:div>
    <w:div w:id="1401560035">
      <w:bodyDiv w:val="1"/>
      <w:marLeft w:val="0"/>
      <w:marRight w:val="0"/>
      <w:marTop w:val="0"/>
      <w:marBottom w:val="0"/>
      <w:divBdr>
        <w:top w:val="none" w:sz="0" w:space="0" w:color="auto"/>
        <w:left w:val="none" w:sz="0" w:space="0" w:color="auto"/>
        <w:bottom w:val="none" w:sz="0" w:space="0" w:color="auto"/>
        <w:right w:val="none" w:sz="0" w:space="0" w:color="auto"/>
      </w:divBdr>
    </w:div>
    <w:div w:id="1415976695">
      <w:bodyDiv w:val="1"/>
      <w:marLeft w:val="0"/>
      <w:marRight w:val="0"/>
      <w:marTop w:val="0"/>
      <w:marBottom w:val="0"/>
      <w:divBdr>
        <w:top w:val="none" w:sz="0" w:space="0" w:color="auto"/>
        <w:left w:val="none" w:sz="0" w:space="0" w:color="auto"/>
        <w:bottom w:val="none" w:sz="0" w:space="0" w:color="auto"/>
        <w:right w:val="none" w:sz="0" w:space="0" w:color="auto"/>
      </w:divBdr>
    </w:div>
    <w:div w:id="1431268665">
      <w:bodyDiv w:val="1"/>
      <w:marLeft w:val="0"/>
      <w:marRight w:val="0"/>
      <w:marTop w:val="0"/>
      <w:marBottom w:val="0"/>
      <w:divBdr>
        <w:top w:val="none" w:sz="0" w:space="0" w:color="auto"/>
        <w:left w:val="none" w:sz="0" w:space="0" w:color="auto"/>
        <w:bottom w:val="none" w:sz="0" w:space="0" w:color="auto"/>
        <w:right w:val="none" w:sz="0" w:space="0" w:color="auto"/>
      </w:divBdr>
    </w:div>
    <w:div w:id="1432971289">
      <w:bodyDiv w:val="1"/>
      <w:marLeft w:val="0"/>
      <w:marRight w:val="0"/>
      <w:marTop w:val="0"/>
      <w:marBottom w:val="0"/>
      <w:divBdr>
        <w:top w:val="none" w:sz="0" w:space="0" w:color="auto"/>
        <w:left w:val="none" w:sz="0" w:space="0" w:color="auto"/>
        <w:bottom w:val="none" w:sz="0" w:space="0" w:color="auto"/>
        <w:right w:val="none" w:sz="0" w:space="0" w:color="auto"/>
      </w:divBdr>
    </w:div>
    <w:div w:id="1440299694">
      <w:bodyDiv w:val="1"/>
      <w:marLeft w:val="0"/>
      <w:marRight w:val="0"/>
      <w:marTop w:val="0"/>
      <w:marBottom w:val="0"/>
      <w:divBdr>
        <w:top w:val="none" w:sz="0" w:space="0" w:color="auto"/>
        <w:left w:val="none" w:sz="0" w:space="0" w:color="auto"/>
        <w:bottom w:val="none" w:sz="0" w:space="0" w:color="auto"/>
        <w:right w:val="none" w:sz="0" w:space="0" w:color="auto"/>
      </w:divBdr>
    </w:div>
    <w:div w:id="1440301239">
      <w:bodyDiv w:val="1"/>
      <w:marLeft w:val="0"/>
      <w:marRight w:val="0"/>
      <w:marTop w:val="0"/>
      <w:marBottom w:val="0"/>
      <w:divBdr>
        <w:top w:val="none" w:sz="0" w:space="0" w:color="auto"/>
        <w:left w:val="none" w:sz="0" w:space="0" w:color="auto"/>
        <w:bottom w:val="none" w:sz="0" w:space="0" w:color="auto"/>
        <w:right w:val="none" w:sz="0" w:space="0" w:color="auto"/>
      </w:divBdr>
    </w:div>
    <w:div w:id="1447851913">
      <w:bodyDiv w:val="1"/>
      <w:marLeft w:val="0"/>
      <w:marRight w:val="0"/>
      <w:marTop w:val="0"/>
      <w:marBottom w:val="0"/>
      <w:divBdr>
        <w:top w:val="none" w:sz="0" w:space="0" w:color="auto"/>
        <w:left w:val="none" w:sz="0" w:space="0" w:color="auto"/>
        <w:bottom w:val="none" w:sz="0" w:space="0" w:color="auto"/>
        <w:right w:val="none" w:sz="0" w:space="0" w:color="auto"/>
      </w:divBdr>
    </w:div>
    <w:div w:id="1451513373">
      <w:bodyDiv w:val="1"/>
      <w:marLeft w:val="0"/>
      <w:marRight w:val="0"/>
      <w:marTop w:val="0"/>
      <w:marBottom w:val="0"/>
      <w:divBdr>
        <w:top w:val="none" w:sz="0" w:space="0" w:color="auto"/>
        <w:left w:val="none" w:sz="0" w:space="0" w:color="auto"/>
        <w:bottom w:val="none" w:sz="0" w:space="0" w:color="auto"/>
        <w:right w:val="none" w:sz="0" w:space="0" w:color="auto"/>
      </w:divBdr>
    </w:div>
    <w:div w:id="1451970382">
      <w:bodyDiv w:val="1"/>
      <w:marLeft w:val="0"/>
      <w:marRight w:val="0"/>
      <w:marTop w:val="0"/>
      <w:marBottom w:val="0"/>
      <w:divBdr>
        <w:top w:val="none" w:sz="0" w:space="0" w:color="auto"/>
        <w:left w:val="none" w:sz="0" w:space="0" w:color="auto"/>
        <w:bottom w:val="none" w:sz="0" w:space="0" w:color="auto"/>
        <w:right w:val="none" w:sz="0" w:space="0" w:color="auto"/>
      </w:divBdr>
    </w:div>
    <w:div w:id="1467699697">
      <w:bodyDiv w:val="1"/>
      <w:marLeft w:val="0"/>
      <w:marRight w:val="0"/>
      <w:marTop w:val="0"/>
      <w:marBottom w:val="0"/>
      <w:divBdr>
        <w:top w:val="none" w:sz="0" w:space="0" w:color="auto"/>
        <w:left w:val="none" w:sz="0" w:space="0" w:color="auto"/>
        <w:bottom w:val="none" w:sz="0" w:space="0" w:color="auto"/>
        <w:right w:val="none" w:sz="0" w:space="0" w:color="auto"/>
      </w:divBdr>
    </w:div>
    <w:div w:id="1469933263">
      <w:bodyDiv w:val="1"/>
      <w:marLeft w:val="0"/>
      <w:marRight w:val="0"/>
      <w:marTop w:val="0"/>
      <w:marBottom w:val="0"/>
      <w:divBdr>
        <w:top w:val="none" w:sz="0" w:space="0" w:color="auto"/>
        <w:left w:val="none" w:sz="0" w:space="0" w:color="auto"/>
        <w:bottom w:val="none" w:sz="0" w:space="0" w:color="auto"/>
        <w:right w:val="none" w:sz="0" w:space="0" w:color="auto"/>
      </w:divBdr>
    </w:div>
    <w:div w:id="1472675718">
      <w:bodyDiv w:val="1"/>
      <w:marLeft w:val="0"/>
      <w:marRight w:val="0"/>
      <w:marTop w:val="0"/>
      <w:marBottom w:val="0"/>
      <w:divBdr>
        <w:top w:val="none" w:sz="0" w:space="0" w:color="auto"/>
        <w:left w:val="none" w:sz="0" w:space="0" w:color="auto"/>
        <w:bottom w:val="none" w:sz="0" w:space="0" w:color="auto"/>
        <w:right w:val="none" w:sz="0" w:space="0" w:color="auto"/>
      </w:divBdr>
    </w:div>
    <w:div w:id="1480339874">
      <w:bodyDiv w:val="1"/>
      <w:marLeft w:val="0"/>
      <w:marRight w:val="0"/>
      <w:marTop w:val="0"/>
      <w:marBottom w:val="0"/>
      <w:divBdr>
        <w:top w:val="none" w:sz="0" w:space="0" w:color="auto"/>
        <w:left w:val="none" w:sz="0" w:space="0" w:color="auto"/>
        <w:bottom w:val="none" w:sz="0" w:space="0" w:color="auto"/>
        <w:right w:val="none" w:sz="0" w:space="0" w:color="auto"/>
      </w:divBdr>
    </w:div>
    <w:div w:id="1483738329">
      <w:bodyDiv w:val="1"/>
      <w:marLeft w:val="0"/>
      <w:marRight w:val="0"/>
      <w:marTop w:val="0"/>
      <w:marBottom w:val="0"/>
      <w:divBdr>
        <w:top w:val="none" w:sz="0" w:space="0" w:color="auto"/>
        <w:left w:val="none" w:sz="0" w:space="0" w:color="auto"/>
        <w:bottom w:val="none" w:sz="0" w:space="0" w:color="auto"/>
        <w:right w:val="none" w:sz="0" w:space="0" w:color="auto"/>
      </w:divBdr>
    </w:div>
    <w:div w:id="1484589127">
      <w:bodyDiv w:val="1"/>
      <w:marLeft w:val="0"/>
      <w:marRight w:val="0"/>
      <w:marTop w:val="0"/>
      <w:marBottom w:val="0"/>
      <w:divBdr>
        <w:top w:val="none" w:sz="0" w:space="0" w:color="auto"/>
        <w:left w:val="none" w:sz="0" w:space="0" w:color="auto"/>
        <w:bottom w:val="none" w:sz="0" w:space="0" w:color="auto"/>
        <w:right w:val="none" w:sz="0" w:space="0" w:color="auto"/>
      </w:divBdr>
    </w:div>
    <w:div w:id="1489519019">
      <w:bodyDiv w:val="1"/>
      <w:marLeft w:val="0"/>
      <w:marRight w:val="0"/>
      <w:marTop w:val="0"/>
      <w:marBottom w:val="0"/>
      <w:divBdr>
        <w:top w:val="none" w:sz="0" w:space="0" w:color="auto"/>
        <w:left w:val="none" w:sz="0" w:space="0" w:color="auto"/>
        <w:bottom w:val="none" w:sz="0" w:space="0" w:color="auto"/>
        <w:right w:val="none" w:sz="0" w:space="0" w:color="auto"/>
      </w:divBdr>
    </w:div>
    <w:div w:id="1491873321">
      <w:bodyDiv w:val="1"/>
      <w:marLeft w:val="0"/>
      <w:marRight w:val="0"/>
      <w:marTop w:val="0"/>
      <w:marBottom w:val="0"/>
      <w:divBdr>
        <w:top w:val="none" w:sz="0" w:space="0" w:color="auto"/>
        <w:left w:val="none" w:sz="0" w:space="0" w:color="auto"/>
        <w:bottom w:val="none" w:sz="0" w:space="0" w:color="auto"/>
        <w:right w:val="none" w:sz="0" w:space="0" w:color="auto"/>
      </w:divBdr>
    </w:div>
    <w:div w:id="1495805606">
      <w:bodyDiv w:val="1"/>
      <w:marLeft w:val="0"/>
      <w:marRight w:val="0"/>
      <w:marTop w:val="0"/>
      <w:marBottom w:val="0"/>
      <w:divBdr>
        <w:top w:val="none" w:sz="0" w:space="0" w:color="auto"/>
        <w:left w:val="none" w:sz="0" w:space="0" w:color="auto"/>
        <w:bottom w:val="none" w:sz="0" w:space="0" w:color="auto"/>
        <w:right w:val="none" w:sz="0" w:space="0" w:color="auto"/>
      </w:divBdr>
    </w:div>
    <w:div w:id="1496460679">
      <w:bodyDiv w:val="1"/>
      <w:marLeft w:val="0"/>
      <w:marRight w:val="0"/>
      <w:marTop w:val="0"/>
      <w:marBottom w:val="0"/>
      <w:divBdr>
        <w:top w:val="none" w:sz="0" w:space="0" w:color="auto"/>
        <w:left w:val="none" w:sz="0" w:space="0" w:color="auto"/>
        <w:bottom w:val="none" w:sz="0" w:space="0" w:color="auto"/>
        <w:right w:val="none" w:sz="0" w:space="0" w:color="auto"/>
      </w:divBdr>
    </w:div>
    <w:div w:id="1496844088">
      <w:bodyDiv w:val="1"/>
      <w:marLeft w:val="0"/>
      <w:marRight w:val="0"/>
      <w:marTop w:val="0"/>
      <w:marBottom w:val="0"/>
      <w:divBdr>
        <w:top w:val="none" w:sz="0" w:space="0" w:color="auto"/>
        <w:left w:val="none" w:sz="0" w:space="0" w:color="auto"/>
        <w:bottom w:val="none" w:sz="0" w:space="0" w:color="auto"/>
        <w:right w:val="none" w:sz="0" w:space="0" w:color="auto"/>
      </w:divBdr>
    </w:div>
    <w:div w:id="1502238897">
      <w:bodyDiv w:val="1"/>
      <w:marLeft w:val="0"/>
      <w:marRight w:val="0"/>
      <w:marTop w:val="0"/>
      <w:marBottom w:val="0"/>
      <w:divBdr>
        <w:top w:val="none" w:sz="0" w:space="0" w:color="auto"/>
        <w:left w:val="none" w:sz="0" w:space="0" w:color="auto"/>
        <w:bottom w:val="none" w:sz="0" w:space="0" w:color="auto"/>
        <w:right w:val="none" w:sz="0" w:space="0" w:color="auto"/>
      </w:divBdr>
    </w:div>
    <w:div w:id="1503546216">
      <w:bodyDiv w:val="1"/>
      <w:marLeft w:val="0"/>
      <w:marRight w:val="0"/>
      <w:marTop w:val="0"/>
      <w:marBottom w:val="0"/>
      <w:divBdr>
        <w:top w:val="none" w:sz="0" w:space="0" w:color="auto"/>
        <w:left w:val="none" w:sz="0" w:space="0" w:color="auto"/>
        <w:bottom w:val="none" w:sz="0" w:space="0" w:color="auto"/>
        <w:right w:val="none" w:sz="0" w:space="0" w:color="auto"/>
      </w:divBdr>
    </w:div>
    <w:div w:id="1504278383">
      <w:bodyDiv w:val="1"/>
      <w:marLeft w:val="0"/>
      <w:marRight w:val="0"/>
      <w:marTop w:val="0"/>
      <w:marBottom w:val="0"/>
      <w:divBdr>
        <w:top w:val="none" w:sz="0" w:space="0" w:color="auto"/>
        <w:left w:val="none" w:sz="0" w:space="0" w:color="auto"/>
        <w:bottom w:val="none" w:sz="0" w:space="0" w:color="auto"/>
        <w:right w:val="none" w:sz="0" w:space="0" w:color="auto"/>
      </w:divBdr>
    </w:div>
    <w:div w:id="1504706745">
      <w:bodyDiv w:val="1"/>
      <w:marLeft w:val="0"/>
      <w:marRight w:val="0"/>
      <w:marTop w:val="0"/>
      <w:marBottom w:val="0"/>
      <w:divBdr>
        <w:top w:val="none" w:sz="0" w:space="0" w:color="auto"/>
        <w:left w:val="none" w:sz="0" w:space="0" w:color="auto"/>
        <w:bottom w:val="none" w:sz="0" w:space="0" w:color="auto"/>
        <w:right w:val="none" w:sz="0" w:space="0" w:color="auto"/>
      </w:divBdr>
    </w:div>
    <w:div w:id="1508596046">
      <w:bodyDiv w:val="1"/>
      <w:marLeft w:val="0"/>
      <w:marRight w:val="0"/>
      <w:marTop w:val="0"/>
      <w:marBottom w:val="0"/>
      <w:divBdr>
        <w:top w:val="none" w:sz="0" w:space="0" w:color="auto"/>
        <w:left w:val="none" w:sz="0" w:space="0" w:color="auto"/>
        <w:bottom w:val="none" w:sz="0" w:space="0" w:color="auto"/>
        <w:right w:val="none" w:sz="0" w:space="0" w:color="auto"/>
      </w:divBdr>
    </w:div>
    <w:div w:id="1512840266">
      <w:bodyDiv w:val="1"/>
      <w:marLeft w:val="0"/>
      <w:marRight w:val="0"/>
      <w:marTop w:val="0"/>
      <w:marBottom w:val="0"/>
      <w:divBdr>
        <w:top w:val="none" w:sz="0" w:space="0" w:color="auto"/>
        <w:left w:val="none" w:sz="0" w:space="0" w:color="auto"/>
        <w:bottom w:val="none" w:sz="0" w:space="0" w:color="auto"/>
        <w:right w:val="none" w:sz="0" w:space="0" w:color="auto"/>
      </w:divBdr>
    </w:div>
    <w:div w:id="1513304105">
      <w:bodyDiv w:val="1"/>
      <w:marLeft w:val="0"/>
      <w:marRight w:val="0"/>
      <w:marTop w:val="0"/>
      <w:marBottom w:val="0"/>
      <w:divBdr>
        <w:top w:val="none" w:sz="0" w:space="0" w:color="auto"/>
        <w:left w:val="none" w:sz="0" w:space="0" w:color="auto"/>
        <w:bottom w:val="none" w:sz="0" w:space="0" w:color="auto"/>
        <w:right w:val="none" w:sz="0" w:space="0" w:color="auto"/>
      </w:divBdr>
    </w:div>
    <w:div w:id="1515152061">
      <w:bodyDiv w:val="1"/>
      <w:marLeft w:val="0"/>
      <w:marRight w:val="0"/>
      <w:marTop w:val="0"/>
      <w:marBottom w:val="0"/>
      <w:divBdr>
        <w:top w:val="none" w:sz="0" w:space="0" w:color="auto"/>
        <w:left w:val="none" w:sz="0" w:space="0" w:color="auto"/>
        <w:bottom w:val="none" w:sz="0" w:space="0" w:color="auto"/>
        <w:right w:val="none" w:sz="0" w:space="0" w:color="auto"/>
      </w:divBdr>
    </w:div>
    <w:div w:id="1518738828">
      <w:bodyDiv w:val="1"/>
      <w:marLeft w:val="0"/>
      <w:marRight w:val="0"/>
      <w:marTop w:val="0"/>
      <w:marBottom w:val="0"/>
      <w:divBdr>
        <w:top w:val="none" w:sz="0" w:space="0" w:color="auto"/>
        <w:left w:val="none" w:sz="0" w:space="0" w:color="auto"/>
        <w:bottom w:val="none" w:sz="0" w:space="0" w:color="auto"/>
        <w:right w:val="none" w:sz="0" w:space="0" w:color="auto"/>
      </w:divBdr>
    </w:div>
    <w:div w:id="1520269776">
      <w:bodyDiv w:val="1"/>
      <w:marLeft w:val="0"/>
      <w:marRight w:val="0"/>
      <w:marTop w:val="0"/>
      <w:marBottom w:val="0"/>
      <w:divBdr>
        <w:top w:val="none" w:sz="0" w:space="0" w:color="auto"/>
        <w:left w:val="none" w:sz="0" w:space="0" w:color="auto"/>
        <w:bottom w:val="none" w:sz="0" w:space="0" w:color="auto"/>
        <w:right w:val="none" w:sz="0" w:space="0" w:color="auto"/>
      </w:divBdr>
    </w:div>
    <w:div w:id="1528980059">
      <w:bodyDiv w:val="1"/>
      <w:marLeft w:val="0"/>
      <w:marRight w:val="0"/>
      <w:marTop w:val="0"/>
      <w:marBottom w:val="0"/>
      <w:divBdr>
        <w:top w:val="none" w:sz="0" w:space="0" w:color="auto"/>
        <w:left w:val="none" w:sz="0" w:space="0" w:color="auto"/>
        <w:bottom w:val="none" w:sz="0" w:space="0" w:color="auto"/>
        <w:right w:val="none" w:sz="0" w:space="0" w:color="auto"/>
      </w:divBdr>
    </w:div>
    <w:div w:id="1529637246">
      <w:bodyDiv w:val="1"/>
      <w:marLeft w:val="0"/>
      <w:marRight w:val="0"/>
      <w:marTop w:val="0"/>
      <w:marBottom w:val="0"/>
      <w:divBdr>
        <w:top w:val="none" w:sz="0" w:space="0" w:color="auto"/>
        <w:left w:val="none" w:sz="0" w:space="0" w:color="auto"/>
        <w:bottom w:val="none" w:sz="0" w:space="0" w:color="auto"/>
        <w:right w:val="none" w:sz="0" w:space="0" w:color="auto"/>
      </w:divBdr>
    </w:div>
    <w:div w:id="1532065821">
      <w:bodyDiv w:val="1"/>
      <w:marLeft w:val="0"/>
      <w:marRight w:val="0"/>
      <w:marTop w:val="0"/>
      <w:marBottom w:val="0"/>
      <w:divBdr>
        <w:top w:val="none" w:sz="0" w:space="0" w:color="auto"/>
        <w:left w:val="none" w:sz="0" w:space="0" w:color="auto"/>
        <w:bottom w:val="none" w:sz="0" w:space="0" w:color="auto"/>
        <w:right w:val="none" w:sz="0" w:space="0" w:color="auto"/>
      </w:divBdr>
    </w:div>
    <w:div w:id="1537506329">
      <w:bodyDiv w:val="1"/>
      <w:marLeft w:val="0"/>
      <w:marRight w:val="0"/>
      <w:marTop w:val="0"/>
      <w:marBottom w:val="0"/>
      <w:divBdr>
        <w:top w:val="none" w:sz="0" w:space="0" w:color="auto"/>
        <w:left w:val="none" w:sz="0" w:space="0" w:color="auto"/>
        <w:bottom w:val="none" w:sz="0" w:space="0" w:color="auto"/>
        <w:right w:val="none" w:sz="0" w:space="0" w:color="auto"/>
      </w:divBdr>
    </w:div>
    <w:div w:id="1539585516">
      <w:bodyDiv w:val="1"/>
      <w:marLeft w:val="0"/>
      <w:marRight w:val="0"/>
      <w:marTop w:val="0"/>
      <w:marBottom w:val="0"/>
      <w:divBdr>
        <w:top w:val="none" w:sz="0" w:space="0" w:color="auto"/>
        <w:left w:val="none" w:sz="0" w:space="0" w:color="auto"/>
        <w:bottom w:val="none" w:sz="0" w:space="0" w:color="auto"/>
        <w:right w:val="none" w:sz="0" w:space="0" w:color="auto"/>
      </w:divBdr>
    </w:div>
    <w:div w:id="1541478383">
      <w:bodyDiv w:val="1"/>
      <w:marLeft w:val="0"/>
      <w:marRight w:val="0"/>
      <w:marTop w:val="0"/>
      <w:marBottom w:val="0"/>
      <w:divBdr>
        <w:top w:val="none" w:sz="0" w:space="0" w:color="auto"/>
        <w:left w:val="none" w:sz="0" w:space="0" w:color="auto"/>
        <w:bottom w:val="none" w:sz="0" w:space="0" w:color="auto"/>
        <w:right w:val="none" w:sz="0" w:space="0" w:color="auto"/>
      </w:divBdr>
    </w:div>
    <w:div w:id="1541622759">
      <w:bodyDiv w:val="1"/>
      <w:marLeft w:val="0"/>
      <w:marRight w:val="0"/>
      <w:marTop w:val="0"/>
      <w:marBottom w:val="0"/>
      <w:divBdr>
        <w:top w:val="none" w:sz="0" w:space="0" w:color="auto"/>
        <w:left w:val="none" w:sz="0" w:space="0" w:color="auto"/>
        <w:bottom w:val="none" w:sz="0" w:space="0" w:color="auto"/>
        <w:right w:val="none" w:sz="0" w:space="0" w:color="auto"/>
      </w:divBdr>
    </w:div>
    <w:div w:id="1554779664">
      <w:bodyDiv w:val="1"/>
      <w:marLeft w:val="0"/>
      <w:marRight w:val="0"/>
      <w:marTop w:val="0"/>
      <w:marBottom w:val="0"/>
      <w:divBdr>
        <w:top w:val="none" w:sz="0" w:space="0" w:color="auto"/>
        <w:left w:val="none" w:sz="0" w:space="0" w:color="auto"/>
        <w:bottom w:val="none" w:sz="0" w:space="0" w:color="auto"/>
        <w:right w:val="none" w:sz="0" w:space="0" w:color="auto"/>
      </w:divBdr>
    </w:div>
    <w:div w:id="1561094350">
      <w:bodyDiv w:val="1"/>
      <w:marLeft w:val="0"/>
      <w:marRight w:val="0"/>
      <w:marTop w:val="0"/>
      <w:marBottom w:val="0"/>
      <w:divBdr>
        <w:top w:val="none" w:sz="0" w:space="0" w:color="auto"/>
        <w:left w:val="none" w:sz="0" w:space="0" w:color="auto"/>
        <w:bottom w:val="none" w:sz="0" w:space="0" w:color="auto"/>
        <w:right w:val="none" w:sz="0" w:space="0" w:color="auto"/>
      </w:divBdr>
    </w:div>
    <w:div w:id="1562983252">
      <w:bodyDiv w:val="1"/>
      <w:marLeft w:val="0"/>
      <w:marRight w:val="0"/>
      <w:marTop w:val="0"/>
      <w:marBottom w:val="0"/>
      <w:divBdr>
        <w:top w:val="none" w:sz="0" w:space="0" w:color="auto"/>
        <w:left w:val="none" w:sz="0" w:space="0" w:color="auto"/>
        <w:bottom w:val="none" w:sz="0" w:space="0" w:color="auto"/>
        <w:right w:val="none" w:sz="0" w:space="0" w:color="auto"/>
      </w:divBdr>
    </w:div>
    <w:div w:id="1565526586">
      <w:bodyDiv w:val="1"/>
      <w:marLeft w:val="0"/>
      <w:marRight w:val="0"/>
      <w:marTop w:val="0"/>
      <w:marBottom w:val="0"/>
      <w:divBdr>
        <w:top w:val="none" w:sz="0" w:space="0" w:color="auto"/>
        <w:left w:val="none" w:sz="0" w:space="0" w:color="auto"/>
        <w:bottom w:val="none" w:sz="0" w:space="0" w:color="auto"/>
        <w:right w:val="none" w:sz="0" w:space="0" w:color="auto"/>
      </w:divBdr>
    </w:div>
    <w:div w:id="1569463585">
      <w:bodyDiv w:val="1"/>
      <w:marLeft w:val="0"/>
      <w:marRight w:val="0"/>
      <w:marTop w:val="0"/>
      <w:marBottom w:val="0"/>
      <w:divBdr>
        <w:top w:val="none" w:sz="0" w:space="0" w:color="auto"/>
        <w:left w:val="none" w:sz="0" w:space="0" w:color="auto"/>
        <w:bottom w:val="none" w:sz="0" w:space="0" w:color="auto"/>
        <w:right w:val="none" w:sz="0" w:space="0" w:color="auto"/>
      </w:divBdr>
    </w:div>
    <w:div w:id="1569614966">
      <w:bodyDiv w:val="1"/>
      <w:marLeft w:val="0"/>
      <w:marRight w:val="0"/>
      <w:marTop w:val="0"/>
      <w:marBottom w:val="0"/>
      <w:divBdr>
        <w:top w:val="none" w:sz="0" w:space="0" w:color="auto"/>
        <w:left w:val="none" w:sz="0" w:space="0" w:color="auto"/>
        <w:bottom w:val="none" w:sz="0" w:space="0" w:color="auto"/>
        <w:right w:val="none" w:sz="0" w:space="0" w:color="auto"/>
      </w:divBdr>
    </w:div>
    <w:div w:id="1572689330">
      <w:bodyDiv w:val="1"/>
      <w:marLeft w:val="0"/>
      <w:marRight w:val="0"/>
      <w:marTop w:val="0"/>
      <w:marBottom w:val="0"/>
      <w:divBdr>
        <w:top w:val="none" w:sz="0" w:space="0" w:color="auto"/>
        <w:left w:val="none" w:sz="0" w:space="0" w:color="auto"/>
        <w:bottom w:val="none" w:sz="0" w:space="0" w:color="auto"/>
        <w:right w:val="none" w:sz="0" w:space="0" w:color="auto"/>
      </w:divBdr>
    </w:div>
    <w:div w:id="1572764782">
      <w:bodyDiv w:val="1"/>
      <w:marLeft w:val="0"/>
      <w:marRight w:val="0"/>
      <w:marTop w:val="0"/>
      <w:marBottom w:val="0"/>
      <w:divBdr>
        <w:top w:val="none" w:sz="0" w:space="0" w:color="auto"/>
        <w:left w:val="none" w:sz="0" w:space="0" w:color="auto"/>
        <w:bottom w:val="none" w:sz="0" w:space="0" w:color="auto"/>
        <w:right w:val="none" w:sz="0" w:space="0" w:color="auto"/>
      </w:divBdr>
    </w:div>
    <w:div w:id="1577592220">
      <w:bodyDiv w:val="1"/>
      <w:marLeft w:val="0"/>
      <w:marRight w:val="0"/>
      <w:marTop w:val="0"/>
      <w:marBottom w:val="0"/>
      <w:divBdr>
        <w:top w:val="none" w:sz="0" w:space="0" w:color="auto"/>
        <w:left w:val="none" w:sz="0" w:space="0" w:color="auto"/>
        <w:bottom w:val="none" w:sz="0" w:space="0" w:color="auto"/>
        <w:right w:val="none" w:sz="0" w:space="0" w:color="auto"/>
      </w:divBdr>
    </w:div>
    <w:div w:id="1579899943">
      <w:bodyDiv w:val="1"/>
      <w:marLeft w:val="0"/>
      <w:marRight w:val="0"/>
      <w:marTop w:val="0"/>
      <w:marBottom w:val="0"/>
      <w:divBdr>
        <w:top w:val="none" w:sz="0" w:space="0" w:color="auto"/>
        <w:left w:val="none" w:sz="0" w:space="0" w:color="auto"/>
        <w:bottom w:val="none" w:sz="0" w:space="0" w:color="auto"/>
        <w:right w:val="none" w:sz="0" w:space="0" w:color="auto"/>
      </w:divBdr>
    </w:div>
    <w:div w:id="1580366603">
      <w:bodyDiv w:val="1"/>
      <w:marLeft w:val="0"/>
      <w:marRight w:val="0"/>
      <w:marTop w:val="0"/>
      <w:marBottom w:val="0"/>
      <w:divBdr>
        <w:top w:val="none" w:sz="0" w:space="0" w:color="auto"/>
        <w:left w:val="none" w:sz="0" w:space="0" w:color="auto"/>
        <w:bottom w:val="none" w:sz="0" w:space="0" w:color="auto"/>
        <w:right w:val="none" w:sz="0" w:space="0" w:color="auto"/>
      </w:divBdr>
    </w:div>
    <w:div w:id="1586719669">
      <w:bodyDiv w:val="1"/>
      <w:marLeft w:val="0"/>
      <w:marRight w:val="0"/>
      <w:marTop w:val="0"/>
      <w:marBottom w:val="0"/>
      <w:divBdr>
        <w:top w:val="none" w:sz="0" w:space="0" w:color="auto"/>
        <w:left w:val="none" w:sz="0" w:space="0" w:color="auto"/>
        <w:bottom w:val="none" w:sz="0" w:space="0" w:color="auto"/>
        <w:right w:val="none" w:sz="0" w:space="0" w:color="auto"/>
      </w:divBdr>
    </w:div>
    <w:div w:id="1596208261">
      <w:bodyDiv w:val="1"/>
      <w:marLeft w:val="0"/>
      <w:marRight w:val="0"/>
      <w:marTop w:val="0"/>
      <w:marBottom w:val="0"/>
      <w:divBdr>
        <w:top w:val="none" w:sz="0" w:space="0" w:color="auto"/>
        <w:left w:val="none" w:sz="0" w:space="0" w:color="auto"/>
        <w:bottom w:val="none" w:sz="0" w:space="0" w:color="auto"/>
        <w:right w:val="none" w:sz="0" w:space="0" w:color="auto"/>
      </w:divBdr>
    </w:div>
    <w:div w:id="1603997697">
      <w:bodyDiv w:val="1"/>
      <w:marLeft w:val="0"/>
      <w:marRight w:val="0"/>
      <w:marTop w:val="0"/>
      <w:marBottom w:val="0"/>
      <w:divBdr>
        <w:top w:val="none" w:sz="0" w:space="0" w:color="auto"/>
        <w:left w:val="none" w:sz="0" w:space="0" w:color="auto"/>
        <w:bottom w:val="none" w:sz="0" w:space="0" w:color="auto"/>
        <w:right w:val="none" w:sz="0" w:space="0" w:color="auto"/>
      </w:divBdr>
    </w:div>
    <w:div w:id="1609850048">
      <w:bodyDiv w:val="1"/>
      <w:marLeft w:val="0"/>
      <w:marRight w:val="0"/>
      <w:marTop w:val="0"/>
      <w:marBottom w:val="0"/>
      <w:divBdr>
        <w:top w:val="none" w:sz="0" w:space="0" w:color="auto"/>
        <w:left w:val="none" w:sz="0" w:space="0" w:color="auto"/>
        <w:bottom w:val="none" w:sz="0" w:space="0" w:color="auto"/>
        <w:right w:val="none" w:sz="0" w:space="0" w:color="auto"/>
      </w:divBdr>
    </w:div>
    <w:div w:id="1612055031">
      <w:bodyDiv w:val="1"/>
      <w:marLeft w:val="0"/>
      <w:marRight w:val="0"/>
      <w:marTop w:val="0"/>
      <w:marBottom w:val="0"/>
      <w:divBdr>
        <w:top w:val="none" w:sz="0" w:space="0" w:color="auto"/>
        <w:left w:val="none" w:sz="0" w:space="0" w:color="auto"/>
        <w:bottom w:val="none" w:sz="0" w:space="0" w:color="auto"/>
        <w:right w:val="none" w:sz="0" w:space="0" w:color="auto"/>
      </w:divBdr>
    </w:div>
    <w:div w:id="1617253561">
      <w:bodyDiv w:val="1"/>
      <w:marLeft w:val="0"/>
      <w:marRight w:val="0"/>
      <w:marTop w:val="0"/>
      <w:marBottom w:val="0"/>
      <w:divBdr>
        <w:top w:val="none" w:sz="0" w:space="0" w:color="auto"/>
        <w:left w:val="none" w:sz="0" w:space="0" w:color="auto"/>
        <w:bottom w:val="none" w:sz="0" w:space="0" w:color="auto"/>
        <w:right w:val="none" w:sz="0" w:space="0" w:color="auto"/>
      </w:divBdr>
    </w:div>
    <w:div w:id="1618027992">
      <w:bodyDiv w:val="1"/>
      <w:marLeft w:val="0"/>
      <w:marRight w:val="0"/>
      <w:marTop w:val="0"/>
      <w:marBottom w:val="0"/>
      <w:divBdr>
        <w:top w:val="none" w:sz="0" w:space="0" w:color="auto"/>
        <w:left w:val="none" w:sz="0" w:space="0" w:color="auto"/>
        <w:bottom w:val="none" w:sz="0" w:space="0" w:color="auto"/>
        <w:right w:val="none" w:sz="0" w:space="0" w:color="auto"/>
      </w:divBdr>
    </w:div>
    <w:div w:id="1618949287">
      <w:bodyDiv w:val="1"/>
      <w:marLeft w:val="0"/>
      <w:marRight w:val="0"/>
      <w:marTop w:val="0"/>
      <w:marBottom w:val="0"/>
      <w:divBdr>
        <w:top w:val="none" w:sz="0" w:space="0" w:color="auto"/>
        <w:left w:val="none" w:sz="0" w:space="0" w:color="auto"/>
        <w:bottom w:val="none" w:sz="0" w:space="0" w:color="auto"/>
        <w:right w:val="none" w:sz="0" w:space="0" w:color="auto"/>
      </w:divBdr>
    </w:div>
    <w:div w:id="1628589363">
      <w:bodyDiv w:val="1"/>
      <w:marLeft w:val="0"/>
      <w:marRight w:val="0"/>
      <w:marTop w:val="0"/>
      <w:marBottom w:val="0"/>
      <w:divBdr>
        <w:top w:val="none" w:sz="0" w:space="0" w:color="auto"/>
        <w:left w:val="none" w:sz="0" w:space="0" w:color="auto"/>
        <w:bottom w:val="none" w:sz="0" w:space="0" w:color="auto"/>
        <w:right w:val="none" w:sz="0" w:space="0" w:color="auto"/>
      </w:divBdr>
    </w:div>
    <w:div w:id="1636524824">
      <w:bodyDiv w:val="1"/>
      <w:marLeft w:val="0"/>
      <w:marRight w:val="0"/>
      <w:marTop w:val="0"/>
      <w:marBottom w:val="0"/>
      <w:divBdr>
        <w:top w:val="none" w:sz="0" w:space="0" w:color="auto"/>
        <w:left w:val="none" w:sz="0" w:space="0" w:color="auto"/>
        <w:bottom w:val="none" w:sz="0" w:space="0" w:color="auto"/>
        <w:right w:val="none" w:sz="0" w:space="0" w:color="auto"/>
      </w:divBdr>
    </w:div>
    <w:div w:id="1637297744">
      <w:bodyDiv w:val="1"/>
      <w:marLeft w:val="0"/>
      <w:marRight w:val="0"/>
      <w:marTop w:val="0"/>
      <w:marBottom w:val="0"/>
      <w:divBdr>
        <w:top w:val="none" w:sz="0" w:space="0" w:color="auto"/>
        <w:left w:val="none" w:sz="0" w:space="0" w:color="auto"/>
        <w:bottom w:val="none" w:sz="0" w:space="0" w:color="auto"/>
        <w:right w:val="none" w:sz="0" w:space="0" w:color="auto"/>
      </w:divBdr>
    </w:div>
    <w:div w:id="1641420036">
      <w:bodyDiv w:val="1"/>
      <w:marLeft w:val="0"/>
      <w:marRight w:val="0"/>
      <w:marTop w:val="0"/>
      <w:marBottom w:val="0"/>
      <w:divBdr>
        <w:top w:val="none" w:sz="0" w:space="0" w:color="auto"/>
        <w:left w:val="none" w:sz="0" w:space="0" w:color="auto"/>
        <w:bottom w:val="none" w:sz="0" w:space="0" w:color="auto"/>
        <w:right w:val="none" w:sz="0" w:space="0" w:color="auto"/>
      </w:divBdr>
    </w:div>
    <w:div w:id="1644501821">
      <w:bodyDiv w:val="1"/>
      <w:marLeft w:val="0"/>
      <w:marRight w:val="0"/>
      <w:marTop w:val="0"/>
      <w:marBottom w:val="0"/>
      <w:divBdr>
        <w:top w:val="none" w:sz="0" w:space="0" w:color="auto"/>
        <w:left w:val="none" w:sz="0" w:space="0" w:color="auto"/>
        <w:bottom w:val="none" w:sz="0" w:space="0" w:color="auto"/>
        <w:right w:val="none" w:sz="0" w:space="0" w:color="auto"/>
      </w:divBdr>
    </w:div>
    <w:div w:id="1647469827">
      <w:bodyDiv w:val="1"/>
      <w:marLeft w:val="0"/>
      <w:marRight w:val="0"/>
      <w:marTop w:val="0"/>
      <w:marBottom w:val="0"/>
      <w:divBdr>
        <w:top w:val="none" w:sz="0" w:space="0" w:color="auto"/>
        <w:left w:val="none" w:sz="0" w:space="0" w:color="auto"/>
        <w:bottom w:val="none" w:sz="0" w:space="0" w:color="auto"/>
        <w:right w:val="none" w:sz="0" w:space="0" w:color="auto"/>
      </w:divBdr>
    </w:div>
    <w:div w:id="1647584382">
      <w:bodyDiv w:val="1"/>
      <w:marLeft w:val="0"/>
      <w:marRight w:val="0"/>
      <w:marTop w:val="0"/>
      <w:marBottom w:val="0"/>
      <w:divBdr>
        <w:top w:val="none" w:sz="0" w:space="0" w:color="auto"/>
        <w:left w:val="none" w:sz="0" w:space="0" w:color="auto"/>
        <w:bottom w:val="none" w:sz="0" w:space="0" w:color="auto"/>
        <w:right w:val="none" w:sz="0" w:space="0" w:color="auto"/>
      </w:divBdr>
    </w:div>
    <w:div w:id="1650595904">
      <w:bodyDiv w:val="1"/>
      <w:marLeft w:val="0"/>
      <w:marRight w:val="0"/>
      <w:marTop w:val="0"/>
      <w:marBottom w:val="0"/>
      <w:divBdr>
        <w:top w:val="none" w:sz="0" w:space="0" w:color="auto"/>
        <w:left w:val="none" w:sz="0" w:space="0" w:color="auto"/>
        <w:bottom w:val="none" w:sz="0" w:space="0" w:color="auto"/>
        <w:right w:val="none" w:sz="0" w:space="0" w:color="auto"/>
      </w:divBdr>
    </w:div>
    <w:div w:id="1653949421">
      <w:bodyDiv w:val="1"/>
      <w:marLeft w:val="0"/>
      <w:marRight w:val="0"/>
      <w:marTop w:val="0"/>
      <w:marBottom w:val="0"/>
      <w:divBdr>
        <w:top w:val="none" w:sz="0" w:space="0" w:color="auto"/>
        <w:left w:val="none" w:sz="0" w:space="0" w:color="auto"/>
        <w:bottom w:val="none" w:sz="0" w:space="0" w:color="auto"/>
        <w:right w:val="none" w:sz="0" w:space="0" w:color="auto"/>
      </w:divBdr>
    </w:div>
    <w:div w:id="1655718397">
      <w:bodyDiv w:val="1"/>
      <w:marLeft w:val="0"/>
      <w:marRight w:val="0"/>
      <w:marTop w:val="0"/>
      <w:marBottom w:val="0"/>
      <w:divBdr>
        <w:top w:val="none" w:sz="0" w:space="0" w:color="auto"/>
        <w:left w:val="none" w:sz="0" w:space="0" w:color="auto"/>
        <w:bottom w:val="none" w:sz="0" w:space="0" w:color="auto"/>
        <w:right w:val="none" w:sz="0" w:space="0" w:color="auto"/>
      </w:divBdr>
    </w:div>
    <w:div w:id="1661545349">
      <w:bodyDiv w:val="1"/>
      <w:marLeft w:val="0"/>
      <w:marRight w:val="0"/>
      <w:marTop w:val="0"/>
      <w:marBottom w:val="0"/>
      <w:divBdr>
        <w:top w:val="none" w:sz="0" w:space="0" w:color="auto"/>
        <w:left w:val="none" w:sz="0" w:space="0" w:color="auto"/>
        <w:bottom w:val="none" w:sz="0" w:space="0" w:color="auto"/>
        <w:right w:val="none" w:sz="0" w:space="0" w:color="auto"/>
      </w:divBdr>
    </w:div>
    <w:div w:id="1663776846">
      <w:bodyDiv w:val="1"/>
      <w:marLeft w:val="0"/>
      <w:marRight w:val="0"/>
      <w:marTop w:val="0"/>
      <w:marBottom w:val="0"/>
      <w:divBdr>
        <w:top w:val="none" w:sz="0" w:space="0" w:color="auto"/>
        <w:left w:val="none" w:sz="0" w:space="0" w:color="auto"/>
        <w:bottom w:val="none" w:sz="0" w:space="0" w:color="auto"/>
        <w:right w:val="none" w:sz="0" w:space="0" w:color="auto"/>
      </w:divBdr>
    </w:div>
    <w:div w:id="1668437724">
      <w:bodyDiv w:val="1"/>
      <w:marLeft w:val="0"/>
      <w:marRight w:val="0"/>
      <w:marTop w:val="0"/>
      <w:marBottom w:val="0"/>
      <w:divBdr>
        <w:top w:val="none" w:sz="0" w:space="0" w:color="auto"/>
        <w:left w:val="none" w:sz="0" w:space="0" w:color="auto"/>
        <w:bottom w:val="none" w:sz="0" w:space="0" w:color="auto"/>
        <w:right w:val="none" w:sz="0" w:space="0" w:color="auto"/>
      </w:divBdr>
    </w:div>
    <w:div w:id="1669364737">
      <w:bodyDiv w:val="1"/>
      <w:marLeft w:val="0"/>
      <w:marRight w:val="0"/>
      <w:marTop w:val="0"/>
      <w:marBottom w:val="0"/>
      <w:divBdr>
        <w:top w:val="none" w:sz="0" w:space="0" w:color="auto"/>
        <w:left w:val="none" w:sz="0" w:space="0" w:color="auto"/>
        <w:bottom w:val="none" w:sz="0" w:space="0" w:color="auto"/>
        <w:right w:val="none" w:sz="0" w:space="0" w:color="auto"/>
      </w:divBdr>
    </w:div>
    <w:div w:id="1669407735">
      <w:bodyDiv w:val="1"/>
      <w:marLeft w:val="0"/>
      <w:marRight w:val="0"/>
      <w:marTop w:val="0"/>
      <w:marBottom w:val="0"/>
      <w:divBdr>
        <w:top w:val="none" w:sz="0" w:space="0" w:color="auto"/>
        <w:left w:val="none" w:sz="0" w:space="0" w:color="auto"/>
        <w:bottom w:val="none" w:sz="0" w:space="0" w:color="auto"/>
        <w:right w:val="none" w:sz="0" w:space="0" w:color="auto"/>
      </w:divBdr>
    </w:div>
    <w:div w:id="1672026384">
      <w:bodyDiv w:val="1"/>
      <w:marLeft w:val="0"/>
      <w:marRight w:val="0"/>
      <w:marTop w:val="0"/>
      <w:marBottom w:val="0"/>
      <w:divBdr>
        <w:top w:val="none" w:sz="0" w:space="0" w:color="auto"/>
        <w:left w:val="none" w:sz="0" w:space="0" w:color="auto"/>
        <w:bottom w:val="none" w:sz="0" w:space="0" w:color="auto"/>
        <w:right w:val="none" w:sz="0" w:space="0" w:color="auto"/>
      </w:divBdr>
    </w:div>
    <w:div w:id="1673070795">
      <w:bodyDiv w:val="1"/>
      <w:marLeft w:val="0"/>
      <w:marRight w:val="0"/>
      <w:marTop w:val="0"/>
      <w:marBottom w:val="0"/>
      <w:divBdr>
        <w:top w:val="none" w:sz="0" w:space="0" w:color="auto"/>
        <w:left w:val="none" w:sz="0" w:space="0" w:color="auto"/>
        <w:bottom w:val="none" w:sz="0" w:space="0" w:color="auto"/>
        <w:right w:val="none" w:sz="0" w:space="0" w:color="auto"/>
      </w:divBdr>
    </w:div>
    <w:div w:id="1678190650">
      <w:bodyDiv w:val="1"/>
      <w:marLeft w:val="0"/>
      <w:marRight w:val="0"/>
      <w:marTop w:val="0"/>
      <w:marBottom w:val="0"/>
      <w:divBdr>
        <w:top w:val="none" w:sz="0" w:space="0" w:color="auto"/>
        <w:left w:val="none" w:sz="0" w:space="0" w:color="auto"/>
        <w:bottom w:val="none" w:sz="0" w:space="0" w:color="auto"/>
        <w:right w:val="none" w:sz="0" w:space="0" w:color="auto"/>
      </w:divBdr>
    </w:div>
    <w:div w:id="1679573350">
      <w:bodyDiv w:val="1"/>
      <w:marLeft w:val="0"/>
      <w:marRight w:val="0"/>
      <w:marTop w:val="0"/>
      <w:marBottom w:val="0"/>
      <w:divBdr>
        <w:top w:val="none" w:sz="0" w:space="0" w:color="auto"/>
        <w:left w:val="none" w:sz="0" w:space="0" w:color="auto"/>
        <w:bottom w:val="none" w:sz="0" w:space="0" w:color="auto"/>
        <w:right w:val="none" w:sz="0" w:space="0" w:color="auto"/>
      </w:divBdr>
    </w:div>
    <w:div w:id="1680739480">
      <w:bodyDiv w:val="1"/>
      <w:marLeft w:val="0"/>
      <w:marRight w:val="0"/>
      <w:marTop w:val="0"/>
      <w:marBottom w:val="0"/>
      <w:divBdr>
        <w:top w:val="none" w:sz="0" w:space="0" w:color="auto"/>
        <w:left w:val="none" w:sz="0" w:space="0" w:color="auto"/>
        <w:bottom w:val="none" w:sz="0" w:space="0" w:color="auto"/>
        <w:right w:val="none" w:sz="0" w:space="0" w:color="auto"/>
      </w:divBdr>
    </w:div>
    <w:div w:id="1682973253">
      <w:bodyDiv w:val="1"/>
      <w:marLeft w:val="0"/>
      <w:marRight w:val="0"/>
      <w:marTop w:val="0"/>
      <w:marBottom w:val="0"/>
      <w:divBdr>
        <w:top w:val="none" w:sz="0" w:space="0" w:color="auto"/>
        <w:left w:val="none" w:sz="0" w:space="0" w:color="auto"/>
        <w:bottom w:val="none" w:sz="0" w:space="0" w:color="auto"/>
        <w:right w:val="none" w:sz="0" w:space="0" w:color="auto"/>
      </w:divBdr>
    </w:div>
    <w:div w:id="1689403095">
      <w:bodyDiv w:val="1"/>
      <w:marLeft w:val="0"/>
      <w:marRight w:val="0"/>
      <w:marTop w:val="0"/>
      <w:marBottom w:val="0"/>
      <w:divBdr>
        <w:top w:val="none" w:sz="0" w:space="0" w:color="auto"/>
        <w:left w:val="none" w:sz="0" w:space="0" w:color="auto"/>
        <w:bottom w:val="none" w:sz="0" w:space="0" w:color="auto"/>
        <w:right w:val="none" w:sz="0" w:space="0" w:color="auto"/>
      </w:divBdr>
    </w:div>
    <w:div w:id="1693723016">
      <w:bodyDiv w:val="1"/>
      <w:marLeft w:val="0"/>
      <w:marRight w:val="0"/>
      <w:marTop w:val="0"/>
      <w:marBottom w:val="0"/>
      <w:divBdr>
        <w:top w:val="none" w:sz="0" w:space="0" w:color="auto"/>
        <w:left w:val="none" w:sz="0" w:space="0" w:color="auto"/>
        <w:bottom w:val="none" w:sz="0" w:space="0" w:color="auto"/>
        <w:right w:val="none" w:sz="0" w:space="0" w:color="auto"/>
      </w:divBdr>
    </w:div>
    <w:div w:id="1696077235">
      <w:bodyDiv w:val="1"/>
      <w:marLeft w:val="0"/>
      <w:marRight w:val="0"/>
      <w:marTop w:val="0"/>
      <w:marBottom w:val="0"/>
      <w:divBdr>
        <w:top w:val="none" w:sz="0" w:space="0" w:color="auto"/>
        <w:left w:val="none" w:sz="0" w:space="0" w:color="auto"/>
        <w:bottom w:val="none" w:sz="0" w:space="0" w:color="auto"/>
        <w:right w:val="none" w:sz="0" w:space="0" w:color="auto"/>
      </w:divBdr>
    </w:div>
    <w:div w:id="1697537701">
      <w:bodyDiv w:val="1"/>
      <w:marLeft w:val="0"/>
      <w:marRight w:val="0"/>
      <w:marTop w:val="0"/>
      <w:marBottom w:val="0"/>
      <w:divBdr>
        <w:top w:val="none" w:sz="0" w:space="0" w:color="auto"/>
        <w:left w:val="none" w:sz="0" w:space="0" w:color="auto"/>
        <w:bottom w:val="none" w:sz="0" w:space="0" w:color="auto"/>
        <w:right w:val="none" w:sz="0" w:space="0" w:color="auto"/>
      </w:divBdr>
    </w:div>
    <w:div w:id="1697735966">
      <w:bodyDiv w:val="1"/>
      <w:marLeft w:val="0"/>
      <w:marRight w:val="0"/>
      <w:marTop w:val="0"/>
      <w:marBottom w:val="0"/>
      <w:divBdr>
        <w:top w:val="none" w:sz="0" w:space="0" w:color="auto"/>
        <w:left w:val="none" w:sz="0" w:space="0" w:color="auto"/>
        <w:bottom w:val="none" w:sz="0" w:space="0" w:color="auto"/>
        <w:right w:val="none" w:sz="0" w:space="0" w:color="auto"/>
      </w:divBdr>
    </w:div>
    <w:div w:id="1699547294">
      <w:bodyDiv w:val="1"/>
      <w:marLeft w:val="0"/>
      <w:marRight w:val="0"/>
      <w:marTop w:val="0"/>
      <w:marBottom w:val="0"/>
      <w:divBdr>
        <w:top w:val="none" w:sz="0" w:space="0" w:color="auto"/>
        <w:left w:val="none" w:sz="0" w:space="0" w:color="auto"/>
        <w:bottom w:val="none" w:sz="0" w:space="0" w:color="auto"/>
        <w:right w:val="none" w:sz="0" w:space="0" w:color="auto"/>
      </w:divBdr>
    </w:div>
    <w:div w:id="1702243602">
      <w:bodyDiv w:val="1"/>
      <w:marLeft w:val="0"/>
      <w:marRight w:val="0"/>
      <w:marTop w:val="0"/>
      <w:marBottom w:val="0"/>
      <w:divBdr>
        <w:top w:val="none" w:sz="0" w:space="0" w:color="auto"/>
        <w:left w:val="none" w:sz="0" w:space="0" w:color="auto"/>
        <w:bottom w:val="none" w:sz="0" w:space="0" w:color="auto"/>
        <w:right w:val="none" w:sz="0" w:space="0" w:color="auto"/>
      </w:divBdr>
    </w:div>
    <w:div w:id="1709529426">
      <w:bodyDiv w:val="1"/>
      <w:marLeft w:val="0"/>
      <w:marRight w:val="0"/>
      <w:marTop w:val="0"/>
      <w:marBottom w:val="0"/>
      <w:divBdr>
        <w:top w:val="none" w:sz="0" w:space="0" w:color="auto"/>
        <w:left w:val="none" w:sz="0" w:space="0" w:color="auto"/>
        <w:bottom w:val="none" w:sz="0" w:space="0" w:color="auto"/>
        <w:right w:val="none" w:sz="0" w:space="0" w:color="auto"/>
      </w:divBdr>
    </w:div>
    <w:div w:id="1711104955">
      <w:bodyDiv w:val="1"/>
      <w:marLeft w:val="0"/>
      <w:marRight w:val="0"/>
      <w:marTop w:val="0"/>
      <w:marBottom w:val="0"/>
      <w:divBdr>
        <w:top w:val="none" w:sz="0" w:space="0" w:color="auto"/>
        <w:left w:val="none" w:sz="0" w:space="0" w:color="auto"/>
        <w:bottom w:val="none" w:sz="0" w:space="0" w:color="auto"/>
        <w:right w:val="none" w:sz="0" w:space="0" w:color="auto"/>
      </w:divBdr>
    </w:div>
    <w:div w:id="1711613583">
      <w:bodyDiv w:val="1"/>
      <w:marLeft w:val="0"/>
      <w:marRight w:val="0"/>
      <w:marTop w:val="0"/>
      <w:marBottom w:val="0"/>
      <w:divBdr>
        <w:top w:val="none" w:sz="0" w:space="0" w:color="auto"/>
        <w:left w:val="none" w:sz="0" w:space="0" w:color="auto"/>
        <w:bottom w:val="none" w:sz="0" w:space="0" w:color="auto"/>
        <w:right w:val="none" w:sz="0" w:space="0" w:color="auto"/>
      </w:divBdr>
    </w:div>
    <w:div w:id="1712220010">
      <w:bodyDiv w:val="1"/>
      <w:marLeft w:val="0"/>
      <w:marRight w:val="0"/>
      <w:marTop w:val="0"/>
      <w:marBottom w:val="0"/>
      <w:divBdr>
        <w:top w:val="none" w:sz="0" w:space="0" w:color="auto"/>
        <w:left w:val="none" w:sz="0" w:space="0" w:color="auto"/>
        <w:bottom w:val="none" w:sz="0" w:space="0" w:color="auto"/>
        <w:right w:val="none" w:sz="0" w:space="0" w:color="auto"/>
      </w:divBdr>
    </w:div>
    <w:div w:id="1718434254">
      <w:bodyDiv w:val="1"/>
      <w:marLeft w:val="0"/>
      <w:marRight w:val="0"/>
      <w:marTop w:val="0"/>
      <w:marBottom w:val="0"/>
      <w:divBdr>
        <w:top w:val="none" w:sz="0" w:space="0" w:color="auto"/>
        <w:left w:val="none" w:sz="0" w:space="0" w:color="auto"/>
        <w:bottom w:val="none" w:sz="0" w:space="0" w:color="auto"/>
        <w:right w:val="none" w:sz="0" w:space="0" w:color="auto"/>
      </w:divBdr>
    </w:div>
    <w:div w:id="1720737559">
      <w:bodyDiv w:val="1"/>
      <w:marLeft w:val="0"/>
      <w:marRight w:val="0"/>
      <w:marTop w:val="0"/>
      <w:marBottom w:val="0"/>
      <w:divBdr>
        <w:top w:val="none" w:sz="0" w:space="0" w:color="auto"/>
        <w:left w:val="none" w:sz="0" w:space="0" w:color="auto"/>
        <w:bottom w:val="none" w:sz="0" w:space="0" w:color="auto"/>
        <w:right w:val="none" w:sz="0" w:space="0" w:color="auto"/>
      </w:divBdr>
    </w:div>
    <w:div w:id="1723942713">
      <w:bodyDiv w:val="1"/>
      <w:marLeft w:val="0"/>
      <w:marRight w:val="0"/>
      <w:marTop w:val="0"/>
      <w:marBottom w:val="0"/>
      <w:divBdr>
        <w:top w:val="none" w:sz="0" w:space="0" w:color="auto"/>
        <w:left w:val="none" w:sz="0" w:space="0" w:color="auto"/>
        <w:bottom w:val="none" w:sz="0" w:space="0" w:color="auto"/>
        <w:right w:val="none" w:sz="0" w:space="0" w:color="auto"/>
      </w:divBdr>
    </w:div>
    <w:div w:id="1730768569">
      <w:bodyDiv w:val="1"/>
      <w:marLeft w:val="0"/>
      <w:marRight w:val="0"/>
      <w:marTop w:val="0"/>
      <w:marBottom w:val="0"/>
      <w:divBdr>
        <w:top w:val="none" w:sz="0" w:space="0" w:color="auto"/>
        <w:left w:val="none" w:sz="0" w:space="0" w:color="auto"/>
        <w:bottom w:val="none" w:sz="0" w:space="0" w:color="auto"/>
        <w:right w:val="none" w:sz="0" w:space="0" w:color="auto"/>
      </w:divBdr>
    </w:div>
    <w:div w:id="1735081567">
      <w:bodyDiv w:val="1"/>
      <w:marLeft w:val="0"/>
      <w:marRight w:val="0"/>
      <w:marTop w:val="0"/>
      <w:marBottom w:val="0"/>
      <w:divBdr>
        <w:top w:val="none" w:sz="0" w:space="0" w:color="auto"/>
        <w:left w:val="none" w:sz="0" w:space="0" w:color="auto"/>
        <w:bottom w:val="none" w:sz="0" w:space="0" w:color="auto"/>
        <w:right w:val="none" w:sz="0" w:space="0" w:color="auto"/>
      </w:divBdr>
    </w:div>
    <w:div w:id="1739473894">
      <w:bodyDiv w:val="1"/>
      <w:marLeft w:val="0"/>
      <w:marRight w:val="0"/>
      <w:marTop w:val="0"/>
      <w:marBottom w:val="0"/>
      <w:divBdr>
        <w:top w:val="none" w:sz="0" w:space="0" w:color="auto"/>
        <w:left w:val="none" w:sz="0" w:space="0" w:color="auto"/>
        <w:bottom w:val="none" w:sz="0" w:space="0" w:color="auto"/>
        <w:right w:val="none" w:sz="0" w:space="0" w:color="auto"/>
      </w:divBdr>
    </w:div>
    <w:div w:id="1740715766">
      <w:bodyDiv w:val="1"/>
      <w:marLeft w:val="0"/>
      <w:marRight w:val="0"/>
      <w:marTop w:val="0"/>
      <w:marBottom w:val="0"/>
      <w:divBdr>
        <w:top w:val="none" w:sz="0" w:space="0" w:color="auto"/>
        <w:left w:val="none" w:sz="0" w:space="0" w:color="auto"/>
        <w:bottom w:val="none" w:sz="0" w:space="0" w:color="auto"/>
        <w:right w:val="none" w:sz="0" w:space="0" w:color="auto"/>
      </w:divBdr>
    </w:div>
    <w:div w:id="1752582279">
      <w:bodyDiv w:val="1"/>
      <w:marLeft w:val="0"/>
      <w:marRight w:val="0"/>
      <w:marTop w:val="0"/>
      <w:marBottom w:val="0"/>
      <w:divBdr>
        <w:top w:val="none" w:sz="0" w:space="0" w:color="auto"/>
        <w:left w:val="none" w:sz="0" w:space="0" w:color="auto"/>
        <w:bottom w:val="none" w:sz="0" w:space="0" w:color="auto"/>
        <w:right w:val="none" w:sz="0" w:space="0" w:color="auto"/>
      </w:divBdr>
    </w:div>
    <w:div w:id="1761829900">
      <w:bodyDiv w:val="1"/>
      <w:marLeft w:val="0"/>
      <w:marRight w:val="0"/>
      <w:marTop w:val="0"/>
      <w:marBottom w:val="0"/>
      <w:divBdr>
        <w:top w:val="none" w:sz="0" w:space="0" w:color="auto"/>
        <w:left w:val="none" w:sz="0" w:space="0" w:color="auto"/>
        <w:bottom w:val="none" w:sz="0" w:space="0" w:color="auto"/>
        <w:right w:val="none" w:sz="0" w:space="0" w:color="auto"/>
      </w:divBdr>
    </w:div>
    <w:div w:id="1762332160">
      <w:bodyDiv w:val="1"/>
      <w:marLeft w:val="0"/>
      <w:marRight w:val="0"/>
      <w:marTop w:val="0"/>
      <w:marBottom w:val="0"/>
      <w:divBdr>
        <w:top w:val="none" w:sz="0" w:space="0" w:color="auto"/>
        <w:left w:val="none" w:sz="0" w:space="0" w:color="auto"/>
        <w:bottom w:val="none" w:sz="0" w:space="0" w:color="auto"/>
        <w:right w:val="none" w:sz="0" w:space="0" w:color="auto"/>
      </w:divBdr>
    </w:div>
    <w:div w:id="1762876006">
      <w:bodyDiv w:val="1"/>
      <w:marLeft w:val="0"/>
      <w:marRight w:val="0"/>
      <w:marTop w:val="0"/>
      <w:marBottom w:val="0"/>
      <w:divBdr>
        <w:top w:val="none" w:sz="0" w:space="0" w:color="auto"/>
        <w:left w:val="none" w:sz="0" w:space="0" w:color="auto"/>
        <w:bottom w:val="none" w:sz="0" w:space="0" w:color="auto"/>
        <w:right w:val="none" w:sz="0" w:space="0" w:color="auto"/>
      </w:divBdr>
    </w:div>
    <w:div w:id="1769035677">
      <w:bodyDiv w:val="1"/>
      <w:marLeft w:val="0"/>
      <w:marRight w:val="0"/>
      <w:marTop w:val="0"/>
      <w:marBottom w:val="0"/>
      <w:divBdr>
        <w:top w:val="none" w:sz="0" w:space="0" w:color="auto"/>
        <w:left w:val="none" w:sz="0" w:space="0" w:color="auto"/>
        <w:bottom w:val="none" w:sz="0" w:space="0" w:color="auto"/>
        <w:right w:val="none" w:sz="0" w:space="0" w:color="auto"/>
      </w:divBdr>
    </w:div>
    <w:div w:id="1769502245">
      <w:bodyDiv w:val="1"/>
      <w:marLeft w:val="0"/>
      <w:marRight w:val="0"/>
      <w:marTop w:val="0"/>
      <w:marBottom w:val="0"/>
      <w:divBdr>
        <w:top w:val="none" w:sz="0" w:space="0" w:color="auto"/>
        <w:left w:val="none" w:sz="0" w:space="0" w:color="auto"/>
        <w:bottom w:val="none" w:sz="0" w:space="0" w:color="auto"/>
        <w:right w:val="none" w:sz="0" w:space="0" w:color="auto"/>
      </w:divBdr>
    </w:div>
    <w:div w:id="1770006047">
      <w:bodyDiv w:val="1"/>
      <w:marLeft w:val="0"/>
      <w:marRight w:val="0"/>
      <w:marTop w:val="0"/>
      <w:marBottom w:val="0"/>
      <w:divBdr>
        <w:top w:val="none" w:sz="0" w:space="0" w:color="auto"/>
        <w:left w:val="none" w:sz="0" w:space="0" w:color="auto"/>
        <w:bottom w:val="none" w:sz="0" w:space="0" w:color="auto"/>
        <w:right w:val="none" w:sz="0" w:space="0" w:color="auto"/>
      </w:divBdr>
    </w:div>
    <w:div w:id="1773817846">
      <w:bodyDiv w:val="1"/>
      <w:marLeft w:val="0"/>
      <w:marRight w:val="0"/>
      <w:marTop w:val="0"/>
      <w:marBottom w:val="0"/>
      <w:divBdr>
        <w:top w:val="none" w:sz="0" w:space="0" w:color="auto"/>
        <w:left w:val="none" w:sz="0" w:space="0" w:color="auto"/>
        <w:bottom w:val="none" w:sz="0" w:space="0" w:color="auto"/>
        <w:right w:val="none" w:sz="0" w:space="0" w:color="auto"/>
      </w:divBdr>
    </w:div>
    <w:div w:id="1776052524">
      <w:bodyDiv w:val="1"/>
      <w:marLeft w:val="0"/>
      <w:marRight w:val="0"/>
      <w:marTop w:val="0"/>
      <w:marBottom w:val="0"/>
      <w:divBdr>
        <w:top w:val="none" w:sz="0" w:space="0" w:color="auto"/>
        <w:left w:val="none" w:sz="0" w:space="0" w:color="auto"/>
        <w:bottom w:val="none" w:sz="0" w:space="0" w:color="auto"/>
        <w:right w:val="none" w:sz="0" w:space="0" w:color="auto"/>
      </w:divBdr>
    </w:div>
    <w:div w:id="1779134386">
      <w:bodyDiv w:val="1"/>
      <w:marLeft w:val="0"/>
      <w:marRight w:val="0"/>
      <w:marTop w:val="0"/>
      <w:marBottom w:val="0"/>
      <w:divBdr>
        <w:top w:val="none" w:sz="0" w:space="0" w:color="auto"/>
        <w:left w:val="none" w:sz="0" w:space="0" w:color="auto"/>
        <w:bottom w:val="none" w:sz="0" w:space="0" w:color="auto"/>
        <w:right w:val="none" w:sz="0" w:space="0" w:color="auto"/>
      </w:divBdr>
    </w:div>
    <w:div w:id="1779912492">
      <w:bodyDiv w:val="1"/>
      <w:marLeft w:val="0"/>
      <w:marRight w:val="0"/>
      <w:marTop w:val="0"/>
      <w:marBottom w:val="0"/>
      <w:divBdr>
        <w:top w:val="none" w:sz="0" w:space="0" w:color="auto"/>
        <w:left w:val="none" w:sz="0" w:space="0" w:color="auto"/>
        <w:bottom w:val="none" w:sz="0" w:space="0" w:color="auto"/>
        <w:right w:val="none" w:sz="0" w:space="0" w:color="auto"/>
      </w:divBdr>
    </w:div>
    <w:div w:id="1790779148">
      <w:bodyDiv w:val="1"/>
      <w:marLeft w:val="0"/>
      <w:marRight w:val="0"/>
      <w:marTop w:val="0"/>
      <w:marBottom w:val="0"/>
      <w:divBdr>
        <w:top w:val="none" w:sz="0" w:space="0" w:color="auto"/>
        <w:left w:val="none" w:sz="0" w:space="0" w:color="auto"/>
        <w:bottom w:val="none" w:sz="0" w:space="0" w:color="auto"/>
        <w:right w:val="none" w:sz="0" w:space="0" w:color="auto"/>
      </w:divBdr>
    </w:div>
    <w:div w:id="1794519283">
      <w:bodyDiv w:val="1"/>
      <w:marLeft w:val="0"/>
      <w:marRight w:val="0"/>
      <w:marTop w:val="0"/>
      <w:marBottom w:val="0"/>
      <w:divBdr>
        <w:top w:val="none" w:sz="0" w:space="0" w:color="auto"/>
        <w:left w:val="none" w:sz="0" w:space="0" w:color="auto"/>
        <w:bottom w:val="none" w:sz="0" w:space="0" w:color="auto"/>
        <w:right w:val="none" w:sz="0" w:space="0" w:color="auto"/>
      </w:divBdr>
    </w:div>
    <w:div w:id="1796829194">
      <w:bodyDiv w:val="1"/>
      <w:marLeft w:val="0"/>
      <w:marRight w:val="0"/>
      <w:marTop w:val="0"/>
      <w:marBottom w:val="0"/>
      <w:divBdr>
        <w:top w:val="none" w:sz="0" w:space="0" w:color="auto"/>
        <w:left w:val="none" w:sz="0" w:space="0" w:color="auto"/>
        <w:bottom w:val="none" w:sz="0" w:space="0" w:color="auto"/>
        <w:right w:val="none" w:sz="0" w:space="0" w:color="auto"/>
      </w:divBdr>
    </w:div>
    <w:div w:id="1799911080">
      <w:bodyDiv w:val="1"/>
      <w:marLeft w:val="0"/>
      <w:marRight w:val="0"/>
      <w:marTop w:val="0"/>
      <w:marBottom w:val="0"/>
      <w:divBdr>
        <w:top w:val="none" w:sz="0" w:space="0" w:color="auto"/>
        <w:left w:val="none" w:sz="0" w:space="0" w:color="auto"/>
        <w:bottom w:val="none" w:sz="0" w:space="0" w:color="auto"/>
        <w:right w:val="none" w:sz="0" w:space="0" w:color="auto"/>
      </w:divBdr>
    </w:div>
    <w:div w:id="1800225157">
      <w:bodyDiv w:val="1"/>
      <w:marLeft w:val="0"/>
      <w:marRight w:val="0"/>
      <w:marTop w:val="0"/>
      <w:marBottom w:val="0"/>
      <w:divBdr>
        <w:top w:val="none" w:sz="0" w:space="0" w:color="auto"/>
        <w:left w:val="none" w:sz="0" w:space="0" w:color="auto"/>
        <w:bottom w:val="none" w:sz="0" w:space="0" w:color="auto"/>
        <w:right w:val="none" w:sz="0" w:space="0" w:color="auto"/>
      </w:divBdr>
    </w:div>
    <w:div w:id="1800493934">
      <w:bodyDiv w:val="1"/>
      <w:marLeft w:val="0"/>
      <w:marRight w:val="0"/>
      <w:marTop w:val="0"/>
      <w:marBottom w:val="0"/>
      <w:divBdr>
        <w:top w:val="none" w:sz="0" w:space="0" w:color="auto"/>
        <w:left w:val="none" w:sz="0" w:space="0" w:color="auto"/>
        <w:bottom w:val="none" w:sz="0" w:space="0" w:color="auto"/>
        <w:right w:val="none" w:sz="0" w:space="0" w:color="auto"/>
      </w:divBdr>
    </w:div>
    <w:div w:id="1806849349">
      <w:bodyDiv w:val="1"/>
      <w:marLeft w:val="0"/>
      <w:marRight w:val="0"/>
      <w:marTop w:val="0"/>
      <w:marBottom w:val="0"/>
      <w:divBdr>
        <w:top w:val="none" w:sz="0" w:space="0" w:color="auto"/>
        <w:left w:val="none" w:sz="0" w:space="0" w:color="auto"/>
        <w:bottom w:val="none" w:sz="0" w:space="0" w:color="auto"/>
        <w:right w:val="none" w:sz="0" w:space="0" w:color="auto"/>
      </w:divBdr>
    </w:div>
    <w:div w:id="1808235276">
      <w:bodyDiv w:val="1"/>
      <w:marLeft w:val="0"/>
      <w:marRight w:val="0"/>
      <w:marTop w:val="0"/>
      <w:marBottom w:val="0"/>
      <w:divBdr>
        <w:top w:val="none" w:sz="0" w:space="0" w:color="auto"/>
        <w:left w:val="none" w:sz="0" w:space="0" w:color="auto"/>
        <w:bottom w:val="none" w:sz="0" w:space="0" w:color="auto"/>
        <w:right w:val="none" w:sz="0" w:space="0" w:color="auto"/>
      </w:divBdr>
    </w:div>
    <w:div w:id="1810511201">
      <w:bodyDiv w:val="1"/>
      <w:marLeft w:val="0"/>
      <w:marRight w:val="0"/>
      <w:marTop w:val="0"/>
      <w:marBottom w:val="0"/>
      <w:divBdr>
        <w:top w:val="none" w:sz="0" w:space="0" w:color="auto"/>
        <w:left w:val="none" w:sz="0" w:space="0" w:color="auto"/>
        <w:bottom w:val="none" w:sz="0" w:space="0" w:color="auto"/>
        <w:right w:val="none" w:sz="0" w:space="0" w:color="auto"/>
      </w:divBdr>
    </w:div>
    <w:div w:id="1812479438">
      <w:bodyDiv w:val="1"/>
      <w:marLeft w:val="0"/>
      <w:marRight w:val="0"/>
      <w:marTop w:val="0"/>
      <w:marBottom w:val="0"/>
      <w:divBdr>
        <w:top w:val="none" w:sz="0" w:space="0" w:color="auto"/>
        <w:left w:val="none" w:sz="0" w:space="0" w:color="auto"/>
        <w:bottom w:val="none" w:sz="0" w:space="0" w:color="auto"/>
        <w:right w:val="none" w:sz="0" w:space="0" w:color="auto"/>
      </w:divBdr>
    </w:div>
    <w:div w:id="1815677002">
      <w:bodyDiv w:val="1"/>
      <w:marLeft w:val="0"/>
      <w:marRight w:val="0"/>
      <w:marTop w:val="0"/>
      <w:marBottom w:val="0"/>
      <w:divBdr>
        <w:top w:val="none" w:sz="0" w:space="0" w:color="auto"/>
        <w:left w:val="none" w:sz="0" w:space="0" w:color="auto"/>
        <w:bottom w:val="none" w:sz="0" w:space="0" w:color="auto"/>
        <w:right w:val="none" w:sz="0" w:space="0" w:color="auto"/>
      </w:divBdr>
    </w:div>
    <w:div w:id="1820615200">
      <w:bodyDiv w:val="1"/>
      <w:marLeft w:val="0"/>
      <w:marRight w:val="0"/>
      <w:marTop w:val="0"/>
      <w:marBottom w:val="0"/>
      <w:divBdr>
        <w:top w:val="none" w:sz="0" w:space="0" w:color="auto"/>
        <w:left w:val="none" w:sz="0" w:space="0" w:color="auto"/>
        <w:bottom w:val="none" w:sz="0" w:space="0" w:color="auto"/>
        <w:right w:val="none" w:sz="0" w:space="0" w:color="auto"/>
      </w:divBdr>
    </w:div>
    <w:div w:id="1820879659">
      <w:bodyDiv w:val="1"/>
      <w:marLeft w:val="0"/>
      <w:marRight w:val="0"/>
      <w:marTop w:val="0"/>
      <w:marBottom w:val="0"/>
      <w:divBdr>
        <w:top w:val="none" w:sz="0" w:space="0" w:color="auto"/>
        <w:left w:val="none" w:sz="0" w:space="0" w:color="auto"/>
        <w:bottom w:val="none" w:sz="0" w:space="0" w:color="auto"/>
        <w:right w:val="none" w:sz="0" w:space="0" w:color="auto"/>
      </w:divBdr>
    </w:div>
    <w:div w:id="1821381139">
      <w:bodyDiv w:val="1"/>
      <w:marLeft w:val="0"/>
      <w:marRight w:val="0"/>
      <w:marTop w:val="0"/>
      <w:marBottom w:val="0"/>
      <w:divBdr>
        <w:top w:val="none" w:sz="0" w:space="0" w:color="auto"/>
        <w:left w:val="none" w:sz="0" w:space="0" w:color="auto"/>
        <w:bottom w:val="none" w:sz="0" w:space="0" w:color="auto"/>
        <w:right w:val="none" w:sz="0" w:space="0" w:color="auto"/>
      </w:divBdr>
    </w:div>
    <w:div w:id="1836917407">
      <w:bodyDiv w:val="1"/>
      <w:marLeft w:val="0"/>
      <w:marRight w:val="0"/>
      <w:marTop w:val="0"/>
      <w:marBottom w:val="0"/>
      <w:divBdr>
        <w:top w:val="none" w:sz="0" w:space="0" w:color="auto"/>
        <w:left w:val="none" w:sz="0" w:space="0" w:color="auto"/>
        <w:bottom w:val="none" w:sz="0" w:space="0" w:color="auto"/>
        <w:right w:val="none" w:sz="0" w:space="0" w:color="auto"/>
      </w:divBdr>
    </w:div>
    <w:div w:id="1837190190">
      <w:bodyDiv w:val="1"/>
      <w:marLeft w:val="0"/>
      <w:marRight w:val="0"/>
      <w:marTop w:val="0"/>
      <w:marBottom w:val="0"/>
      <w:divBdr>
        <w:top w:val="none" w:sz="0" w:space="0" w:color="auto"/>
        <w:left w:val="none" w:sz="0" w:space="0" w:color="auto"/>
        <w:bottom w:val="none" w:sz="0" w:space="0" w:color="auto"/>
        <w:right w:val="none" w:sz="0" w:space="0" w:color="auto"/>
      </w:divBdr>
    </w:div>
    <w:div w:id="1837452647">
      <w:bodyDiv w:val="1"/>
      <w:marLeft w:val="0"/>
      <w:marRight w:val="0"/>
      <w:marTop w:val="0"/>
      <w:marBottom w:val="0"/>
      <w:divBdr>
        <w:top w:val="none" w:sz="0" w:space="0" w:color="auto"/>
        <w:left w:val="none" w:sz="0" w:space="0" w:color="auto"/>
        <w:bottom w:val="none" w:sz="0" w:space="0" w:color="auto"/>
        <w:right w:val="none" w:sz="0" w:space="0" w:color="auto"/>
      </w:divBdr>
    </w:div>
    <w:div w:id="1840656144">
      <w:bodyDiv w:val="1"/>
      <w:marLeft w:val="0"/>
      <w:marRight w:val="0"/>
      <w:marTop w:val="0"/>
      <w:marBottom w:val="0"/>
      <w:divBdr>
        <w:top w:val="none" w:sz="0" w:space="0" w:color="auto"/>
        <w:left w:val="none" w:sz="0" w:space="0" w:color="auto"/>
        <w:bottom w:val="none" w:sz="0" w:space="0" w:color="auto"/>
        <w:right w:val="none" w:sz="0" w:space="0" w:color="auto"/>
      </w:divBdr>
    </w:div>
    <w:div w:id="1850174696">
      <w:bodyDiv w:val="1"/>
      <w:marLeft w:val="0"/>
      <w:marRight w:val="0"/>
      <w:marTop w:val="0"/>
      <w:marBottom w:val="0"/>
      <w:divBdr>
        <w:top w:val="none" w:sz="0" w:space="0" w:color="auto"/>
        <w:left w:val="none" w:sz="0" w:space="0" w:color="auto"/>
        <w:bottom w:val="none" w:sz="0" w:space="0" w:color="auto"/>
        <w:right w:val="none" w:sz="0" w:space="0" w:color="auto"/>
      </w:divBdr>
    </w:div>
    <w:div w:id="1850365596">
      <w:bodyDiv w:val="1"/>
      <w:marLeft w:val="0"/>
      <w:marRight w:val="0"/>
      <w:marTop w:val="0"/>
      <w:marBottom w:val="0"/>
      <w:divBdr>
        <w:top w:val="none" w:sz="0" w:space="0" w:color="auto"/>
        <w:left w:val="none" w:sz="0" w:space="0" w:color="auto"/>
        <w:bottom w:val="none" w:sz="0" w:space="0" w:color="auto"/>
        <w:right w:val="none" w:sz="0" w:space="0" w:color="auto"/>
      </w:divBdr>
    </w:div>
    <w:div w:id="1857890404">
      <w:bodyDiv w:val="1"/>
      <w:marLeft w:val="0"/>
      <w:marRight w:val="0"/>
      <w:marTop w:val="0"/>
      <w:marBottom w:val="0"/>
      <w:divBdr>
        <w:top w:val="none" w:sz="0" w:space="0" w:color="auto"/>
        <w:left w:val="none" w:sz="0" w:space="0" w:color="auto"/>
        <w:bottom w:val="none" w:sz="0" w:space="0" w:color="auto"/>
        <w:right w:val="none" w:sz="0" w:space="0" w:color="auto"/>
      </w:divBdr>
    </w:div>
    <w:div w:id="1858352905">
      <w:bodyDiv w:val="1"/>
      <w:marLeft w:val="0"/>
      <w:marRight w:val="0"/>
      <w:marTop w:val="0"/>
      <w:marBottom w:val="0"/>
      <w:divBdr>
        <w:top w:val="none" w:sz="0" w:space="0" w:color="auto"/>
        <w:left w:val="none" w:sz="0" w:space="0" w:color="auto"/>
        <w:bottom w:val="none" w:sz="0" w:space="0" w:color="auto"/>
        <w:right w:val="none" w:sz="0" w:space="0" w:color="auto"/>
      </w:divBdr>
    </w:div>
    <w:div w:id="1858540373">
      <w:bodyDiv w:val="1"/>
      <w:marLeft w:val="0"/>
      <w:marRight w:val="0"/>
      <w:marTop w:val="0"/>
      <w:marBottom w:val="0"/>
      <w:divBdr>
        <w:top w:val="none" w:sz="0" w:space="0" w:color="auto"/>
        <w:left w:val="none" w:sz="0" w:space="0" w:color="auto"/>
        <w:bottom w:val="none" w:sz="0" w:space="0" w:color="auto"/>
        <w:right w:val="none" w:sz="0" w:space="0" w:color="auto"/>
      </w:divBdr>
    </w:div>
    <w:div w:id="1859809705">
      <w:bodyDiv w:val="1"/>
      <w:marLeft w:val="0"/>
      <w:marRight w:val="0"/>
      <w:marTop w:val="0"/>
      <w:marBottom w:val="0"/>
      <w:divBdr>
        <w:top w:val="none" w:sz="0" w:space="0" w:color="auto"/>
        <w:left w:val="none" w:sz="0" w:space="0" w:color="auto"/>
        <w:bottom w:val="none" w:sz="0" w:space="0" w:color="auto"/>
        <w:right w:val="none" w:sz="0" w:space="0" w:color="auto"/>
      </w:divBdr>
    </w:div>
    <w:div w:id="1860200783">
      <w:bodyDiv w:val="1"/>
      <w:marLeft w:val="0"/>
      <w:marRight w:val="0"/>
      <w:marTop w:val="0"/>
      <w:marBottom w:val="0"/>
      <w:divBdr>
        <w:top w:val="none" w:sz="0" w:space="0" w:color="auto"/>
        <w:left w:val="none" w:sz="0" w:space="0" w:color="auto"/>
        <w:bottom w:val="none" w:sz="0" w:space="0" w:color="auto"/>
        <w:right w:val="none" w:sz="0" w:space="0" w:color="auto"/>
      </w:divBdr>
    </w:div>
    <w:div w:id="1867711690">
      <w:bodyDiv w:val="1"/>
      <w:marLeft w:val="0"/>
      <w:marRight w:val="0"/>
      <w:marTop w:val="0"/>
      <w:marBottom w:val="0"/>
      <w:divBdr>
        <w:top w:val="none" w:sz="0" w:space="0" w:color="auto"/>
        <w:left w:val="none" w:sz="0" w:space="0" w:color="auto"/>
        <w:bottom w:val="none" w:sz="0" w:space="0" w:color="auto"/>
        <w:right w:val="none" w:sz="0" w:space="0" w:color="auto"/>
      </w:divBdr>
    </w:div>
    <w:div w:id="1868368324">
      <w:bodyDiv w:val="1"/>
      <w:marLeft w:val="0"/>
      <w:marRight w:val="0"/>
      <w:marTop w:val="0"/>
      <w:marBottom w:val="0"/>
      <w:divBdr>
        <w:top w:val="none" w:sz="0" w:space="0" w:color="auto"/>
        <w:left w:val="none" w:sz="0" w:space="0" w:color="auto"/>
        <w:bottom w:val="none" w:sz="0" w:space="0" w:color="auto"/>
        <w:right w:val="none" w:sz="0" w:space="0" w:color="auto"/>
      </w:divBdr>
    </w:div>
    <w:div w:id="1870099989">
      <w:bodyDiv w:val="1"/>
      <w:marLeft w:val="0"/>
      <w:marRight w:val="0"/>
      <w:marTop w:val="0"/>
      <w:marBottom w:val="0"/>
      <w:divBdr>
        <w:top w:val="none" w:sz="0" w:space="0" w:color="auto"/>
        <w:left w:val="none" w:sz="0" w:space="0" w:color="auto"/>
        <w:bottom w:val="none" w:sz="0" w:space="0" w:color="auto"/>
        <w:right w:val="none" w:sz="0" w:space="0" w:color="auto"/>
      </w:divBdr>
    </w:div>
    <w:div w:id="1879781760">
      <w:bodyDiv w:val="1"/>
      <w:marLeft w:val="0"/>
      <w:marRight w:val="0"/>
      <w:marTop w:val="0"/>
      <w:marBottom w:val="0"/>
      <w:divBdr>
        <w:top w:val="none" w:sz="0" w:space="0" w:color="auto"/>
        <w:left w:val="none" w:sz="0" w:space="0" w:color="auto"/>
        <w:bottom w:val="none" w:sz="0" w:space="0" w:color="auto"/>
        <w:right w:val="none" w:sz="0" w:space="0" w:color="auto"/>
      </w:divBdr>
    </w:div>
    <w:div w:id="1882204553">
      <w:bodyDiv w:val="1"/>
      <w:marLeft w:val="0"/>
      <w:marRight w:val="0"/>
      <w:marTop w:val="0"/>
      <w:marBottom w:val="0"/>
      <w:divBdr>
        <w:top w:val="none" w:sz="0" w:space="0" w:color="auto"/>
        <w:left w:val="none" w:sz="0" w:space="0" w:color="auto"/>
        <w:bottom w:val="none" w:sz="0" w:space="0" w:color="auto"/>
        <w:right w:val="none" w:sz="0" w:space="0" w:color="auto"/>
      </w:divBdr>
    </w:div>
    <w:div w:id="1889956394">
      <w:bodyDiv w:val="1"/>
      <w:marLeft w:val="0"/>
      <w:marRight w:val="0"/>
      <w:marTop w:val="0"/>
      <w:marBottom w:val="0"/>
      <w:divBdr>
        <w:top w:val="none" w:sz="0" w:space="0" w:color="auto"/>
        <w:left w:val="none" w:sz="0" w:space="0" w:color="auto"/>
        <w:bottom w:val="none" w:sz="0" w:space="0" w:color="auto"/>
        <w:right w:val="none" w:sz="0" w:space="0" w:color="auto"/>
      </w:divBdr>
    </w:div>
    <w:div w:id="1891261062">
      <w:bodyDiv w:val="1"/>
      <w:marLeft w:val="0"/>
      <w:marRight w:val="0"/>
      <w:marTop w:val="0"/>
      <w:marBottom w:val="0"/>
      <w:divBdr>
        <w:top w:val="none" w:sz="0" w:space="0" w:color="auto"/>
        <w:left w:val="none" w:sz="0" w:space="0" w:color="auto"/>
        <w:bottom w:val="none" w:sz="0" w:space="0" w:color="auto"/>
        <w:right w:val="none" w:sz="0" w:space="0" w:color="auto"/>
      </w:divBdr>
    </w:div>
    <w:div w:id="1891526373">
      <w:bodyDiv w:val="1"/>
      <w:marLeft w:val="0"/>
      <w:marRight w:val="0"/>
      <w:marTop w:val="0"/>
      <w:marBottom w:val="0"/>
      <w:divBdr>
        <w:top w:val="none" w:sz="0" w:space="0" w:color="auto"/>
        <w:left w:val="none" w:sz="0" w:space="0" w:color="auto"/>
        <w:bottom w:val="none" w:sz="0" w:space="0" w:color="auto"/>
        <w:right w:val="none" w:sz="0" w:space="0" w:color="auto"/>
      </w:divBdr>
    </w:div>
    <w:div w:id="1893735179">
      <w:bodyDiv w:val="1"/>
      <w:marLeft w:val="0"/>
      <w:marRight w:val="0"/>
      <w:marTop w:val="0"/>
      <w:marBottom w:val="0"/>
      <w:divBdr>
        <w:top w:val="none" w:sz="0" w:space="0" w:color="auto"/>
        <w:left w:val="none" w:sz="0" w:space="0" w:color="auto"/>
        <w:bottom w:val="none" w:sz="0" w:space="0" w:color="auto"/>
        <w:right w:val="none" w:sz="0" w:space="0" w:color="auto"/>
      </w:divBdr>
    </w:div>
    <w:div w:id="1895694995">
      <w:bodyDiv w:val="1"/>
      <w:marLeft w:val="0"/>
      <w:marRight w:val="0"/>
      <w:marTop w:val="0"/>
      <w:marBottom w:val="0"/>
      <w:divBdr>
        <w:top w:val="none" w:sz="0" w:space="0" w:color="auto"/>
        <w:left w:val="none" w:sz="0" w:space="0" w:color="auto"/>
        <w:bottom w:val="none" w:sz="0" w:space="0" w:color="auto"/>
        <w:right w:val="none" w:sz="0" w:space="0" w:color="auto"/>
      </w:divBdr>
    </w:div>
    <w:div w:id="1898668106">
      <w:bodyDiv w:val="1"/>
      <w:marLeft w:val="0"/>
      <w:marRight w:val="0"/>
      <w:marTop w:val="0"/>
      <w:marBottom w:val="0"/>
      <w:divBdr>
        <w:top w:val="none" w:sz="0" w:space="0" w:color="auto"/>
        <w:left w:val="none" w:sz="0" w:space="0" w:color="auto"/>
        <w:bottom w:val="none" w:sz="0" w:space="0" w:color="auto"/>
        <w:right w:val="none" w:sz="0" w:space="0" w:color="auto"/>
      </w:divBdr>
    </w:div>
    <w:div w:id="1898785640">
      <w:bodyDiv w:val="1"/>
      <w:marLeft w:val="0"/>
      <w:marRight w:val="0"/>
      <w:marTop w:val="0"/>
      <w:marBottom w:val="0"/>
      <w:divBdr>
        <w:top w:val="none" w:sz="0" w:space="0" w:color="auto"/>
        <w:left w:val="none" w:sz="0" w:space="0" w:color="auto"/>
        <w:bottom w:val="none" w:sz="0" w:space="0" w:color="auto"/>
        <w:right w:val="none" w:sz="0" w:space="0" w:color="auto"/>
      </w:divBdr>
    </w:div>
    <w:div w:id="1902057114">
      <w:bodyDiv w:val="1"/>
      <w:marLeft w:val="0"/>
      <w:marRight w:val="0"/>
      <w:marTop w:val="0"/>
      <w:marBottom w:val="0"/>
      <w:divBdr>
        <w:top w:val="none" w:sz="0" w:space="0" w:color="auto"/>
        <w:left w:val="none" w:sz="0" w:space="0" w:color="auto"/>
        <w:bottom w:val="none" w:sz="0" w:space="0" w:color="auto"/>
        <w:right w:val="none" w:sz="0" w:space="0" w:color="auto"/>
      </w:divBdr>
    </w:div>
    <w:div w:id="1906643264">
      <w:bodyDiv w:val="1"/>
      <w:marLeft w:val="0"/>
      <w:marRight w:val="0"/>
      <w:marTop w:val="0"/>
      <w:marBottom w:val="0"/>
      <w:divBdr>
        <w:top w:val="none" w:sz="0" w:space="0" w:color="auto"/>
        <w:left w:val="none" w:sz="0" w:space="0" w:color="auto"/>
        <w:bottom w:val="none" w:sz="0" w:space="0" w:color="auto"/>
        <w:right w:val="none" w:sz="0" w:space="0" w:color="auto"/>
      </w:divBdr>
    </w:div>
    <w:div w:id="1908539443">
      <w:bodyDiv w:val="1"/>
      <w:marLeft w:val="0"/>
      <w:marRight w:val="0"/>
      <w:marTop w:val="0"/>
      <w:marBottom w:val="0"/>
      <w:divBdr>
        <w:top w:val="none" w:sz="0" w:space="0" w:color="auto"/>
        <w:left w:val="none" w:sz="0" w:space="0" w:color="auto"/>
        <w:bottom w:val="none" w:sz="0" w:space="0" w:color="auto"/>
        <w:right w:val="none" w:sz="0" w:space="0" w:color="auto"/>
      </w:divBdr>
    </w:div>
    <w:div w:id="1914585531">
      <w:bodyDiv w:val="1"/>
      <w:marLeft w:val="0"/>
      <w:marRight w:val="0"/>
      <w:marTop w:val="0"/>
      <w:marBottom w:val="0"/>
      <w:divBdr>
        <w:top w:val="none" w:sz="0" w:space="0" w:color="auto"/>
        <w:left w:val="none" w:sz="0" w:space="0" w:color="auto"/>
        <w:bottom w:val="none" w:sz="0" w:space="0" w:color="auto"/>
        <w:right w:val="none" w:sz="0" w:space="0" w:color="auto"/>
      </w:divBdr>
    </w:div>
    <w:div w:id="1915044789">
      <w:bodyDiv w:val="1"/>
      <w:marLeft w:val="0"/>
      <w:marRight w:val="0"/>
      <w:marTop w:val="0"/>
      <w:marBottom w:val="0"/>
      <w:divBdr>
        <w:top w:val="none" w:sz="0" w:space="0" w:color="auto"/>
        <w:left w:val="none" w:sz="0" w:space="0" w:color="auto"/>
        <w:bottom w:val="none" w:sz="0" w:space="0" w:color="auto"/>
        <w:right w:val="none" w:sz="0" w:space="0" w:color="auto"/>
      </w:divBdr>
    </w:div>
    <w:div w:id="1916890516">
      <w:bodyDiv w:val="1"/>
      <w:marLeft w:val="0"/>
      <w:marRight w:val="0"/>
      <w:marTop w:val="0"/>
      <w:marBottom w:val="0"/>
      <w:divBdr>
        <w:top w:val="none" w:sz="0" w:space="0" w:color="auto"/>
        <w:left w:val="none" w:sz="0" w:space="0" w:color="auto"/>
        <w:bottom w:val="none" w:sz="0" w:space="0" w:color="auto"/>
        <w:right w:val="none" w:sz="0" w:space="0" w:color="auto"/>
      </w:divBdr>
    </w:div>
    <w:div w:id="1918705055">
      <w:bodyDiv w:val="1"/>
      <w:marLeft w:val="0"/>
      <w:marRight w:val="0"/>
      <w:marTop w:val="0"/>
      <w:marBottom w:val="0"/>
      <w:divBdr>
        <w:top w:val="none" w:sz="0" w:space="0" w:color="auto"/>
        <w:left w:val="none" w:sz="0" w:space="0" w:color="auto"/>
        <w:bottom w:val="none" w:sz="0" w:space="0" w:color="auto"/>
        <w:right w:val="none" w:sz="0" w:space="0" w:color="auto"/>
      </w:divBdr>
    </w:div>
    <w:div w:id="1919244787">
      <w:bodyDiv w:val="1"/>
      <w:marLeft w:val="0"/>
      <w:marRight w:val="0"/>
      <w:marTop w:val="0"/>
      <w:marBottom w:val="0"/>
      <w:divBdr>
        <w:top w:val="none" w:sz="0" w:space="0" w:color="auto"/>
        <w:left w:val="none" w:sz="0" w:space="0" w:color="auto"/>
        <w:bottom w:val="none" w:sz="0" w:space="0" w:color="auto"/>
        <w:right w:val="none" w:sz="0" w:space="0" w:color="auto"/>
      </w:divBdr>
    </w:div>
    <w:div w:id="1924685228">
      <w:bodyDiv w:val="1"/>
      <w:marLeft w:val="0"/>
      <w:marRight w:val="0"/>
      <w:marTop w:val="0"/>
      <w:marBottom w:val="0"/>
      <w:divBdr>
        <w:top w:val="none" w:sz="0" w:space="0" w:color="auto"/>
        <w:left w:val="none" w:sz="0" w:space="0" w:color="auto"/>
        <w:bottom w:val="none" w:sz="0" w:space="0" w:color="auto"/>
        <w:right w:val="none" w:sz="0" w:space="0" w:color="auto"/>
      </w:divBdr>
    </w:div>
    <w:div w:id="1927761691">
      <w:bodyDiv w:val="1"/>
      <w:marLeft w:val="0"/>
      <w:marRight w:val="0"/>
      <w:marTop w:val="0"/>
      <w:marBottom w:val="0"/>
      <w:divBdr>
        <w:top w:val="none" w:sz="0" w:space="0" w:color="auto"/>
        <w:left w:val="none" w:sz="0" w:space="0" w:color="auto"/>
        <w:bottom w:val="none" w:sz="0" w:space="0" w:color="auto"/>
        <w:right w:val="none" w:sz="0" w:space="0" w:color="auto"/>
      </w:divBdr>
    </w:div>
    <w:div w:id="1939481068">
      <w:bodyDiv w:val="1"/>
      <w:marLeft w:val="0"/>
      <w:marRight w:val="0"/>
      <w:marTop w:val="0"/>
      <w:marBottom w:val="0"/>
      <w:divBdr>
        <w:top w:val="none" w:sz="0" w:space="0" w:color="auto"/>
        <w:left w:val="none" w:sz="0" w:space="0" w:color="auto"/>
        <w:bottom w:val="none" w:sz="0" w:space="0" w:color="auto"/>
        <w:right w:val="none" w:sz="0" w:space="0" w:color="auto"/>
      </w:divBdr>
    </w:div>
    <w:div w:id="1940022729">
      <w:bodyDiv w:val="1"/>
      <w:marLeft w:val="0"/>
      <w:marRight w:val="0"/>
      <w:marTop w:val="0"/>
      <w:marBottom w:val="0"/>
      <w:divBdr>
        <w:top w:val="none" w:sz="0" w:space="0" w:color="auto"/>
        <w:left w:val="none" w:sz="0" w:space="0" w:color="auto"/>
        <w:bottom w:val="none" w:sz="0" w:space="0" w:color="auto"/>
        <w:right w:val="none" w:sz="0" w:space="0" w:color="auto"/>
      </w:divBdr>
    </w:div>
    <w:div w:id="1942369270">
      <w:bodyDiv w:val="1"/>
      <w:marLeft w:val="0"/>
      <w:marRight w:val="0"/>
      <w:marTop w:val="0"/>
      <w:marBottom w:val="0"/>
      <w:divBdr>
        <w:top w:val="none" w:sz="0" w:space="0" w:color="auto"/>
        <w:left w:val="none" w:sz="0" w:space="0" w:color="auto"/>
        <w:bottom w:val="none" w:sz="0" w:space="0" w:color="auto"/>
        <w:right w:val="none" w:sz="0" w:space="0" w:color="auto"/>
      </w:divBdr>
    </w:div>
    <w:div w:id="1958683739">
      <w:bodyDiv w:val="1"/>
      <w:marLeft w:val="0"/>
      <w:marRight w:val="0"/>
      <w:marTop w:val="0"/>
      <w:marBottom w:val="0"/>
      <w:divBdr>
        <w:top w:val="none" w:sz="0" w:space="0" w:color="auto"/>
        <w:left w:val="none" w:sz="0" w:space="0" w:color="auto"/>
        <w:bottom w:val="none" w:sz="0" w:space="0" w:color="auto"/>
        <w:right w:val="none" w:sz="0" w:space="0" w:color="auto"/>
      </w:divBdr>
    </w:div>
    <w:div w:id="1968580800">
      <w:bodyDiv w:val="1"/>
      <w:marLeft w:val="0"/>
      <w:marRight w:val="0"/>
      <w:marTop w:val="0"/>
      <w:marBottom w:val="0"/>
      <w:divBdr>
        <w:top w:val="none" w:sz="0" w:space="0" w:color="auto"/>
        <w:left w:val="none" w:sz="0" w:space="0" w:color="auto"/>
        <w:bottom w:val="none" w:sz="0" w:space="0" w:color="auto"/>
        <w:right w:val="none" w:sz="0" w:space="0" w:color="auto"/>
      </w:divBdr>
    </w:div>
    <w:div w:id="1970043271">
      <w:bodyDiv w:val="1"/>
      <w:marLeft w:val="0"/>
      <w:marRight w:val="0"/>
      <w:marTop w:val="0"/>
      <w:marBottom w:val="0"/>
      <w:divBdr>
        <w:top w:val="none" w:sz="0" w:space="0" w:color="auto"/>
        <w:left w:val="none" w:sz="0" w:space="0" w:color="auto"/>
        <w:bottom w:val="none" w:sz="0" w:space="0" w:color="auto"/>
        <w:right w:val="none" w:sz="0" w:space="0" w:color="auto"/>
      </w:divBdr>
    </w:div>
    <w:div w:id="1976981742">
      <w:bodyDiv w:val="1"/>
      <w:marLeft w:val="0"/>
      <w:marRight w:val="0"/>
      <w:marTop w:val="0"/>
      <w:marBottom w:val="0"/>
      <w:divBdr>
        <w:top w:val="none" w:sz="0" w:space="0" w:color="auto"/>
        <w:left w:val="none" w:sz="0" w:space="0" w:color="auto"/>
        <w:bottom w:val="none" w:sz="0" w:space="0" w:color="auto"/>
        <w:right w:val="none" w:sz="0" w:space="0" w:color="auto"/>
      </w:divBdr>
    </w:div>
    <w:div w:id="1980457939">
      <w:bodyDiv w:val="1"/>
      <w:marLeft w:val="0"/>
      <w:marRight w:val="0"/>
      <w:marTop w:val="0"/>
      <w:marBottom w:val="0"/>
      <w:divBdr>
        <w:top w:val="none" w:sz="0" w:space="0" w:color="auto"/>
        <w:left w:val="none" w:sz="0" w:space="0" w:color="auto"/>
        <w:bottom w:val="none" w:sz="0" w:space="0" w:color="auto"/>
        <w:right w:val="none" w:sz="0" w:space="0" w:color="auto"/>
      </w:divBdr>
    </w:div>
    <w:div w:id="1983272320">
      <w:bodyDiv w:val="1"/>
      <w:marLeft w:val="0"/>
      <w:marRight w:val="0"/>
      <w:marTop w:val="0"/>
      <w:marBottom w:val="0"/>
      <w:divBdr>
        <w:top w:val="none" w:sz="0" w:space="0" w:color="auto"/>
        <w:left w:val="none" w:sz="0" w:space="0" w:color="auto"/>
        <w:bottom w:val="none" w:sz="0" w:space="0" w:color="auto"/>
        <w:right w:val="none" w:sz="0" w:space="0" w:color="auto"/>
      </w:divBdr>
    </w:div>
    <w:div w:id="1991010258">
      <w:bodyDiv w:val="1"/>
      <w:marLeft w:val="0"/>
      <w:marRight w:val="0"/>
      <w:marTop w:val="0"/>
      <w:marBottom w:val="0"/>
      <w:divBdr>
        <w:top w:val="none" w:sz="0" w:space="0" w:color="auto"/>
        <w:left w:val="none" w:sz="0" w:space="0" w:color="auto"/>
        <w:bottom w:val="none" w:sz="0" w:space="0" w:color="auto"/>
        <w:right w:val="none" w:sz="0" w:space="0" w:color="auto"/>
      </w:divBdr>
    </w:div>
    <w:div w:id="1991211117">
      <w:bodyDiv w:val="1"/>
      <w:marLeft w:val="0"/>
      <w:marRight w:val="0"/>
      <w:marTop w:val="0"/>
      <w:marBottom w:val="0"/>
      <w:divBdr>
        <w:top w:val="none" w:sz="0" w:space="0" w:color="auto"/>
        <w:left w:val="none" w:sz="0" w:space="0" w:color="auto"/>
        <w:bottom w:val="none" w:sz="0" w:space="0" w:color="auto"/>
        <w:right w:val="none" w:sz="0" w:space="0" w:color="auto"/>
      </w:divBdr>
    </w:div>
    <w:div w:id="1996104668">
      <w:bodyDiv w:val="1"/>
      <w:marLeft w:val="0"/>
      <w:marRight w:val="0"/>
      <w:marTop w:val="0"/>
      <w:marBottom w:val="0"/>
      <w:divBdr>
        <w:top w:val="none" w:sz="0" w:space="0" w:color="auto"/>
        <w:left w:val="none" w:sz="0" w:space="0" w:color="auto"/>
        <w:bottom w:val="none" w:sz="0" w:space="0" w:color="auto"/>
        <w:right w:val="none" w:sz="0" w:space="0" w:color="auto"/>
      </w:divBdr>
    </w:div>
    <w:div w:id="2001421441">
      <w:bodyDiv w:val="1"/>
      <w:marLeft w:val="0"/>
      <w:marRight w:val="0"/>
      <w:marTop w:val="0"/>
      <w:marBottom w:val="0"/>
      <w:divBdr>
        <w:top w:val="none" w:sz="0" w:space="0" w:color="auto"/>
        <w:left w:val="none" w:sz="0" w:space="0" w:color="auto"/>
        <w:bottom w:val="none" w:sz="0" w:space="0" w:color="auto"/>
        <w:right w:val="none" w:sz="0" w:space="0" w:color="auto"/>
      </w:divBdr>
    </w:div>
    <w:div w:id="2008244255">
      <w:bodyDiv w:val="1"/>
      <w:marLeft w:val="0"/>
      <w:marRight w:val="0"/>
      <w:marTop w:val="0"/>
      <w:marBottom w:val="0"/>
      <w:divBdr>
        <w:top w:val="none" w:sz="0" w:space="0" w:color="auto"/>
        <w:left w:val="none" w:sz="0" w:space="0" w:color="auto"/>
        <w:bottom w:val="none" w:sz="0" w:space="0" w:color="auto"/>
        <w:right w:val="none" w:sz="0" w:space="0" w:color="auto"/>
      </w:divBdr>
    </w:div>
    <w:div w:id="2008433940">
      <w:bodyDiv w:val="1"/>
      <w:marLeft w:val="0"/>
      <w:marRight w:val="0"/>
      <w:marTop w:val="0"/>
      <w:marBottom w:val="0"/>
      <w:divBdr>
        <w:top w:val="none" w:sz="0" w:space="0" w:color="auto"/>
        <w:left w:val="none" w:sz="0" w:space="0" w:color="auto"/>
        <w:bottom w:val="none" w:sz="0" w:space="0" w:color="auto"/>
        <w:right w:val="none" w:sz="0" w:space="0" w:color="auto"/>
      </w:divBdr>
    </w:div>
    <w:div w:id="2012247207">
      <w:bodyDiv w:val="1"/>
      <w:marLeft w:val="0"/>
      <w:marRight w:val="0"/>
      <w:marTop w:val="0"/>
      <w:marBottom w:val="0"/>
      <w:divBdr>
        <w:top w:val="none" w:sz="0" w:space="0" w:color="auto"/>
        <w:left w:val="none" w:sz="0" w:space="0" w:color="auto"/>
        <w:bottom w:val="none" w:sz="0" w:space="0" w:color="auto"/>
        <w:right w:val="none" w:sz="0" w:space="0" w:color="auto"/>
      </w:divBdr>
    </w:div>
    <w:div w:id="2014989939">
      <w:bodyDiv w:val="1"/>
      <w:marLeft w:val="0"/>
      <w:marRight w:val="0"/>
      <w:marTop w:val="0"/>
      <w:marBottom w:val="0"/>
      <w:divBdr>
        <w:top w:val="none" w:sz="0" w:space="0" w:color="auto"/>
        <w:left w:val="none" w:sz="0" w:space="0" w:color="auto"/>
        <w:bottom w:val="none" w:sz="0" w:space="0" w:color="auto"/>
        <w:right w:val="none" w:sz="0" w:space="0" w:color="auto"/>
      </w:divBdr>
    </w:div>
    <w:div w:id="2016498682">
      <w:bodyDiv w:val="1"/>
      <w:marLeft w:val="0"/>
      <w:marRight w:val="0"/>
      <w:marTop w:val="0"/>
      <w:marBottom w:val="0"/>
      <w:divBdr>
        <w:top w:val="none" w:sz="0" w:space="0" w:color="auto"/>
        <w:left w:val="none" w:sz="0" w:space="0" w:color="auto"/>
        <w:bottom w:val="none" w:sz="0" w:space="0" w:color="auto"/>
        <w:right w:val="none" w:sz="0" w:space="0" w:color="auto"/>
      </w:divBdr>
    </w:div>
    <w:div w:id="2018071912">
      <w:bodyDiv w:val="1"/>
      <w:marLeft w:val="0"/>
      <w:marRight w:val="0"/>
      <w:marTop w:val="0"/>
      <w:marBottom w:val="0"/>
      <w:divBdr>
        <w:top w:val="none" w:sz="0" w:space="0" w:color="auto"/>
        <w:left w:val="none" w:sz="0" w:space="0" w:color="auto"/>
        <w:bottom w:val="none" w:sz="0" w:space="0" w:color="auto"/>
        <w:right w:val="none" w:sz="0" w:space="0" w:color="auto"/>
      </w:divBdr>
    </w:div>
    <w:div w:id="2019967329">
      <w:bodyDiv w:val="1"/>
      <w:marLeft w:val="0"/>
      <w:marRight w:val="0"/>
      <w:marTop w:val="0"/>
      <w:marBottom w:val="0"/>
      <w:divBdr>
        <w:top w:val="none" w:sz="0" w:space="0" w:color="auto"/>
        <w:left w:val="none" w:sz="0" w:space="0" w:color="auto"/>
        <w:bottom w:val="none" w:sz="0" w:space="0" w:color="auto"/>
        <w:right w:val="none" w:sz="0" w:space="0" w:color="auto"/>
      </w:divBdr>
    </w:div>
    <w:div w:id="2025545647">
      <w:bodyDiv w:val="1"/>
      <w:marLeft w:val="0"/>
      <w:marRight w:val="0"/>
      <w:marTop w:val="0"/>
      <w:marBottom w:val="0"/>
      <w:divBdr>
        <w:top w:val="none" w:sz="0" w:space="0" w:color="auto"/>
        <w:left w:val="none" w:sz="0" w:space="0" w:color="auto"/>
        <w:bottom w:val="none" w:sz="0" w:space="0" w:color="auto"/>
        <w:right w:val="none" w:sz="0" w:space="0" w:color="auto"/>
      </w:divBdr>
    </w:div>
    <w:div w:id="2028215927">
      <w:bodyDiv w:val="1"/>
      <w:marLeft w:val="0"/>
      <w:marRight w:val="0"/>
      <w:marTop w:val="0"/>
      <w:marBottom w:val="0"/>
      <w:divBdr>
        <w:top w:val="none" w:sz="0" w:space="0" w:color="auto"/>
        <w:left w:val="none" w:sz="0" w:space="0" w:color="auto"/>
        <w:bottom w:val="none" w:sz="0" w:space="0" w:color="auto"/>
        <w:right w:val="none" w:sz="0" w:space="0" w:color="auto"/>
      </w:divBdr>
    </w:div>
    <w:div w:id="2030526932">
      <w:bodyDiv w:val="1"/>
      <w:marLeft w:val="0"/>
      <w:marRight w:val="0"/>
      <w:marTop w:val="0"/>
      <w:marBottom w:val="0"/>
      <w:divBdr>
        <w:top w:val="none" w:sz="0" w:space="0" w:color="auto"/>
        <w:left w:val="none" w:sz="0" w:space="0" w:color="auto"/>
        <w:bottom w:val="none" w:sz="0" w:space="0" w:color="auto"/>
        <w:right w:val="none" w:sz="0" w:space="0" w:color="auto"/>
      </w:divBdr>
    </w:div>
    <w:div w:id="2041279116">
      <w:bodyDiv w:val="1"/>
      <w:marLeft w:val="0"/>
      <w:marRight w:val="0"/>
      <w:marTop w:val="0"/>
      <w:marBottom w:val="0"/>
      <w:divBdr>
        <w:top w:val="none" w:sz="0" w:space="0" w:color="auto"/>
        <w:left w:val="none" w:sz="0" w:space="0" w:color="auto"/>
        <w:bottom w:val="none" w:sz="0" w:space="0" w:color="auto"/>
        <w:right w:val="none" w:sz="0" w:space="0" w:color="auto"/>
      </w:divBdr>
    </w:div>
    <w:div w:id="2043288406">
      <w:bodyDiv w:val="1"/>
      <w:marLeft w:val="0"/>
      <w:marRight w:val="0"/>
      <w:marTop w:val="0"/>
      <w:marBottom w:val="0"/>
      <w:divBdr>
        <w:top w:val="none" w:sz="0" w:space="0" w:color="auto"/>
        <w:left w:val="none" w:sz="0" w:space="0" w:color="auto"/>
        <w:bottom w:val="none" w:sz="0" w:space="0" w:color="auto"/>
        <w:right w:val="none" w:sz="0" w:space="0" w:color="auto"/>
      </w:divBdr>
    </w:div>
    <w:div w:id="2047102345">
      <w:bodyDiv w:val="1"/>
      <w:marLeft w:val="0"/>
      <w:marRight w:val="0"/>
      <w:marTop w:val="0"/>
      <w:marBottom w:val="0"/>
      <w:divBdr>
        <w:top w:val="none" w:sz="0" w:space="0" w:color="auto"/>
        <w:left w:val="none" w:sz="0" w:space="0" w:color="auto"/>
        <w:bottom w:val="none" w:sz="0" w:space="0" w:color="auto"/>
        <w:right w:val="none" w:sz="0" w:space="0" w:color="auto"/>
      </w:divBdr>
    </w:div>
    <w:div w:id="2054188858">
      <w:bodyDiv w:val="1"/>
      <w:marLeft w:val="0"/>
      <w:marRight w:val="0"/>
      <w:marTop w:val="0"/>
      <w:marBottom w:val="0"/>
      <w:divBdr>
        <w:top w:val="none" w:sz="0" w:space="0" w:color="auto"/>
        <w:left w:val="none" w:sz="0" w:space="0" w:color="auto"/>
        <w:bottom w:val="none" w:sz="0" w:space="0" w:color="auto"/>
        <w:right w:val="none" w:sz="0" w:space="0" w:color="auto"/>
      </w:divBdr>
    </w:div>
    <w:div w:id="2054382059">
      <w:bodyDiv w:val="1"/>
      <w:marLeft w:val="0"/>
      <w:marRight w:val="0"/>
      <w:marTop w:val="0"/>
      <w:marBottom w:val="0"/>
      <w:divBdr>
        <w:top w:val="none" w:sz="0" w:space="0" w:color="auto"/>
        <w:left w:val="none" w:sz="0" w:space="0" w:color="auto"/>
        <w:bottom w:val="none" w:sz="0" w:space="0" w:color="auto"/>
        <w:right w:val="none" w:sz="0" w:space="0" w:color="auto"/>
      </w:divBdr>
    </w:div>
    <w:div w:id="2056075463">
      <w:bodyDiv w:val="1"/>
      <w:marLeft w:val="0"/>
      <w:marRight w:val="0"/>
      <w:marTop w:val="0"/>
      <w:marBottom w:val="0"/>
      <w:divBdr>
        <w:top w:val="none" w:sz="0" w:space="0" w:color="auto"/>
        <w:left w:val="none" w:sz="0" w:space="0" w:color="auto"/>
        <w:bottom w:val="none" w:sz="0" w:space="0" w:color="auto"/>
        <w:right w:val="none" w:sz="0" w:space="0" w:color="auto"/>
      </w:divBdr>
    </w:div>
    <w:div w:id="2060278390">
      <w:bodyDiv w:val="1"/>
      <w:marLeft w:val="0"/>
      <w:marRight w:val="0"/>
      <w:marTop w:val="0"/>
      <w:marBottom w:val="0"/>
      <w:divBdr>
        <w:top w:val="none" w:sz="0" w:space="0" w:color="auto"/>
        <w:left w:val="none" w:sz="0" w:space="0" w:color="auto"/>
        <w:bottom w:val="none" w:sz="0" w:space="0" w:color="auto"/>
        <w:right w:val="none" w:sz="0" w:space="0" w:color="auto"/>
      </w:divBdr>
    </w:div>
    <w:div w:id="2060353089">
      <w:bodyDiv w:val="1"/>
      <w:marLeft w:val="0"/>
      <w:marRight w:val="0"/>
      <w:marTop w:val="0"/>
      <w:marBottom w:val="0"/>
      <w:divBdr>
        <w:top w:val="none" w:sz="0" w:space="0" w:color="auto"/>
        <w:left w:val="none" w:sz="0" w:space="0" w:color="auto"/>
        <w:bottom w:val="none" w:sz="0" w:space="0" w:color="auto"/>
        <w:right w:val="none" w:sz="0" w:space="0" w:color="auto"/>
      </w:divBdr>
    </w:div>
    <w:div w:id="2062318993">
      <w:bodyDiv w:val="1"/>
      <w:marLeft w:val="0"/>
      <w:marRight w:val="0"/>
      <w:marTop w:val="0"/>
      <w:marBottom w:val="0"/>
      <w:divBdr>
        <w:top w:val="none" w:sz="0" w:space="0" w:color="auto"/>
        <w:left w:val="none" w:sz="0" w:space="0" w:color="auto"/>
        <w:bottom w:val="none" w:sz="0" w:space="0" w:color="auto"/>
        <w:right w:val="none" w:sz="0" w:space="0" w:color="auto"/>
      </w:divBdr>
    </w:div>
    <w:div w:id="2070764371">
      <w:bodyDiv w:val="1"/>
      <w:marLeft w:val="0"/>
      <w:marRight w:val="0"/>
      <w:marTop w:val="0"/>
      <w:marBottom w:val="0"/>
      <w:divBdr>
        <w:top w:val="none" w:sz="0" w:space="0" w:color="auto"/>
        <w:left w:val="none" w:sz="0" w:space="0" w:color="auto"/>
        <w:bottom w:val="none" w:sz="0" w:space="0" w:color="auto"/>
        <w:right w:val="none" w:sz="0" w:space="0" w:color="auto"/>
      </w:divBdr>
    </w:div>
    <w:div w:id="2072801996">
      <w:bodyDiv w:val="1"/>
      <w:marLeft w:val="0"/>
      <w:marRight w:val="0"/>
      <w:marTop w:val="0"/>
      <w:marBottom w:val="0"/>
      <w:divBdr>
        <w:top w:val="none" w:sz="0" w:space="0" w:color="auto"/>
        <w:left w:val="none" w:sz="0" w:space="0" w:color="auto"/>
        <w:bottom w:val="none" w:sz="0" w:space="0" w:color="auto"/>
        <w:right w:val="none" w:sz="0" w:space="0" w:color="auto"/>
      </w:divBdr>
    </w:div>
    <w:div w:id="2076276940">
      <w:bodyDiv w:val="1"/>
      <w:marLeft w:val="0"/>
      <w:marRight w:val="0"/>
      <w:marTop w:val="0"/>
      <w:marBottom w:val="0"/>
      <w:divBdr>
        <w:top w:val="none" w:sz="0" w:space="0" w:color="auto"/>
        <w:left w:val="none" w:sz="0" w:space="0" w:color="auto"/>
        <w:bottom w:val="none" w:sz="0" w:space="0" w:color="auto"/>
        <w:right w:val="none" w:sz="0" w:space="0" w:color="auto"/>
      </w:divBdr>
    </w:div>
    <w:div w:id="2079471821">
      <w:bodyDiv w:val="1"/>
      <w:marLeft w:val="0"/>
      <w:marRight w:val="0"/>
      <w:marTop w:val="0"/>
      <w:marBottom w:val="0"/>
      <w:divBdr>
        <w:top w:val="none" w:sz="0" w:space="0" w:color="auto"/>
        <w:left w:val="none" w:sz="0" w:space="0" w:color="auto"/>
        <w:bottom w:val="none" w:sz="0" w:space="0" w:color="auto"/>
        <w:right w:val="none" w:sz="0" w:space="0" w:color="auto"/>
      </w:divBdr>
    </w:div>
    <w:div w:id="2080319863">
      <w:bodyDiv w:val="1"/>
      <w:marLeft w:val="0"/>
      <w:marRight w:val="0"/>
      <w:marTop w:val="0"/>
      <w:marBottom w:val="0"/>
      <w:divBdr>
        <w:top w:val="none" w:sz="0" w:space="0" w:color="auto"/>
        <w:left w:val="none" w:sz="0" w:space="0" w:color="auto"/>
        <w:bottom w:val="none" w:sz="0" w:space="0" w:color="auto"/>
        <w:right w:val="none" w:sz="0" w:space="0" w:color="auto"/>
      </w:divBdr>
    </w:div>
    <w:div w:id="2081246467">
      <w:bodyDiv w:val="1"/>
      <w:marLeft w:val="0"/>
      <w:marRight w:val="0"/>
      <w:marTop w:val="0"/>
      <w:marBottom w:val="0"/>
      <w:divBdr>
        <w:top w:val="none" w:sz="0" w:space="0" w:color="auto"/>
        <w:left w:val="none" w:sz="0" w:space="0" w:color="auto"/>
        <w:bottom w:val="none" w:sz="0" w:space="0" w:color="auto"/>
        <w:right w:val="none" w:sz="0" w:space="0" w:color="auto"/>
      </w:divBdr>
    </w:div>
    <w:div w:id="2086947600">
      <w:bodyDiv w:val="1"/>
      <w:marLeft w:val="0"/>
      <w:marRight w:val="0"/>
      <w:marTop w:val="0"/>
      <w:marBottom w:val="0"/>
      <w:divBdr>
        <w:top w:val="none" w:sz="0" w:space="0" w:color="auto"/>
        <w:left w:val="none" w:sz="0" w:space="0" w:color="auto"/>
        <w:bottom w:val="none" w:sz="0" w:space="0" w:color="auto"/>
        <w:right w:val="none" w:sz="0" w:space="0" w:color="auto"/>
      </w:divBdr>
    </w:div>
    <w:div w:id="2090731530">
      <w:bodyDiv w:val="1"/>
      <w:marLeft w:val="0"/>
      <w:marRight w:val="0"/>
      <w:marTop w:val="0"/>
      <w:marBottom w:val="0"/>
      <w:divBdr>
        <w:top w:val="none" w:sz="0" w:space="0" w:color="auto"/>
        <w:left w:val="none" w:sz="0" w:space="0" w:color="auto"/>
        <w:bottom w:val="none" w:sz="0" w:space="0" w:color="auto"/>
        <w:right w:val="none" w:sz="0" w:space="0" w:color="auto"/>
      </w:divBdr>
    </w:div>
    <w:div w:id="2094432164">
      <w:bodyDiv w:val="1"/>
      <w:marLeft w:val="0"/>
      <w:marRight w:val="0"/>
      <w:marTop w:val="0"/>
      <w:marBottom w:val="0"/>
      <w:divBdr>
        <w:top w:val="none" w:sz="0" w:space="0" w:color="auto"/>
        <w:left w:val="none" w:sz="0" w:space="0" w:color="auto"/>
        <w:bottom w:val="none" w:sz="0" w:space="0" w:color="auto"/>
        <w:right w:val="none" w:sz="0" w:space="0" w:color="auto"/>
      </w:divBdr>
    </w:div>
    <w:div w:id="2104110492">
      <w:bodyDiv w:val="1"/>
      <w:marLeft w:val="0"/>
      <w:marRight w:val="0"/>
      <w:marTop w:val="0"/>
      <w:marBottom w:val="0"/>
      <w:divBdr>
        <w:top w:val="none" w:sz="0" w:space="0" w:color="auto"/>
        <w:left w:val="none" w:sz="0" w:space="0" w:color="auto"/>
        <w:bottom w:val="none" w:sz="0" w:space="0" w:color="auto"/>
        <w:right w:val="none" w:sz="0" w:space="0" w:color="auto"/>
      </w:divBdr>
    </w:div>
    <w:div w:id="2114397884">
      <w:bodyDiv w:val="1"/>
      <w:marLeft w:val="0"/>
      <w:marRight w:val="0"/>
      <w:marTop w:val="0"/>
      <w:marBottom w:val="0"/>
      <w:divBdr>
        <w:top w:val="none" w:sz="0" w:space="0" w:color="auto"/>
        <w:left w:val="none" w:sz="0" w:space="0" w:color="auto"/>
        <w:bottom w:val="none" w:sz="0" w:space="0" w:color="auto"/>
        <w:right w:val="none" w:sz="0" w:space="0" w:color="auto"/>
      </w:divBdr>
    </w:div>
    <w:div w:id="2118744804">
      <w:bodyDiv w:val="1"/>
      <w:marLeft w:val="0"/>
      <w:marRight w:val="0"/>
      <w:marTop w:val="0"/>
      <w:marBottom w:val="0"/>
      <w:divBdr>
        <w:top w:val="none" w:sz="0" w:space="0" w:color="auto"/>
        <w:left w:val="none" w:sz="0" w:space="0" w:color="auto"/>
        <w:bottom w:val="none" w:sz="0" w:space="0" w:color="auto"/>
        <w:right w:val="none" w:sz="0" w:space="0" w:color="auto"/>
      </w:divBdr>
    </w:div>
    <w:div w:id="2132481072">
      <w:bodyDiv w:val="1"/>
      <w:marLeft w:val="0"/>
      <w:marRight w:val="0"/>
      <w:marTop w:val="0"/>
      <w:marBottom w:val="0"/>
      <w:divBdr>
        <w:top w:val="none" w:sz="0" w:space="0" w:color="auto"/>
        <w:left w:val="none" w:sz="0" w:space="0" w:color="auto"/>
        <w:bottom w:val="none" w:sz="0" w:space="0" w:color="auto"/>
        <w:right w:val="none" w:sz="0" w:space="0" w:color="auto"/>
      </w:divBdr>
    </w:div>
    <w:div w:id="2133555174">
      <w:bodyDiv w:val="1"/>
      <w:marLeft w:val="0"/>
      <w:marRight w:val="0"/>
      <w:marTop w:val="0"/>
      <w:marBottom w:val="0"/>
      <w:divBdr>
        <w:top w:val="none" w:sz="0" w:space="0" w:color="auto"/>
        <w:left w:val="none" w:sz="0" w:space="0" w:color="auto"/>
        <w:bottom w:val="none" w:sz="0" w:space="0" w:color="auto"/>
        <w:right w:val="none" w:sz="0" w:space="0" w:color="auto"/>
      </w:divBdr>
    </w:div>
    <w:div w:id="2133861846">
      <w:bodyDiv w:val="1"/>
      <w:marLeft w:val="0"/>
      <w:marRight w:val="0"/>
      <w:marTop w:val="0"/>
      <w:marBottom w:val="0"/>
      <w:divBdr>
        <w:top w:val="none" w:sz="0" w:space="0" w:color="auto"/>
        <w:left w:val="none" w:sz="0" w:space="0" w:color="auto"/>
        <w:bottom w:val="none" w:sz="0" w:space="0" w:color="auto"/>
        <w:right w:val="none" w:sz="0" w:space="0" w:color="auto"/>
      </w:divBdr>
    </w:div>
    <w:div w:id="2137554383">
      <w:bodyDiv w:val="1"/>
      <w:marLeft w:val="0"/>
      <w:marRight w:val="0"/>
      <w:marTop w:val="0"/>
      <w:marBottom w:val="0"/>
      <w:divBdr>
        <w:top w:val="none" w:sz="0" w:space="0" w:color="auto"/>
        <w:left w:val="none" w:sz="0" w:space="0" w:color="auto"/>
        <w:bottom w:val="none" w:sz="0" w:space="0" w:color="auto"/>
        <w:right w:val="none" w:sz="0" w:space="0" w:color="auto"/>
      </w:divBdr>
    </w:div>
    <w:div w:id="2139832746">
      <w:bodyDiv w:val="1"/>
      <w:marLeft w:val="0"/>
      <w:marRight w:val="0"/>
      <w:marTop w:val="0"/>
      <w:marBottom w:val="0"/>
      <w:divBdr>
        <w:top w:val="none" w:sz="0" w:space="0" w:color="auto"/>
        <w:left w:val="none" w:sz="0" w:space="0" w:color="auto"/>
        <w:bottom w:val="none" w:sz="0" w:space="0" w:color="auto"/>
        <w:right w:val="none" w:sz="0" w:space="0" w:color="auto"/>
      </w:divBdr>
    </w:div>
    <w:div w:id="2141682948">
      <w:bodyDiv w:val="1"/>
      <w:marLeft w:val="0"/>
      <w:marRight w:val="0"/>
      <w:marTop w:val="0"/>
      <w:marBottom w:val="0"/>
      <w:divBdr>
        <w:top w:val="none" w:sz="0" w:space="0" w:color="auto"/>
        <w:left w:val="none" w:sz="0" w:space="0" w:color="auto"/>
        <w:bottom w:val="none" w:sz="0" w:space="0" w:color="auto"/>
        <w:right w:val="none" w:sz="0" w:space="0" w:color="auto"/>
      </w:divBdr>
    </w:div>
    <w:div w:id="214450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garantF1://86367.0" TargetMode="External"/><Relationship Id="rId26" Type="http://schemas.openxmlformats.org/officeDocument/2006/relationships/image" Target="media/image9.jpeg"/><Relationship Id="rId39" Type="http://schemas.openxmlformats.org/officeDocument/2006/relationships/hyperlink" Target="http://ru.wikipedia.org/wiki/%D0%9F%D0%BE%D1%81%D0%B5%D0%BB%D0%B5%D0%BD%D0%B8%D0%B5" TargetMode="External"/><Relationship Id="rId21" Type="http://schemas.openxmlformats.org/officeDocument/2006/relationships/hyperlink" Target="http://ru.wikipedia.org/wiki/%D0%A2%D0%B5%D0%BF%D0%BB%D0%BE%D1%81%D0%BD%D0%B0%D0%B1%D0%B6%D0%B5%D0%BD%D0%B8%D0%B5" TargetMode="External"/><Relationship Id="rId34" Type="http://schemas.openxmlformats.org/officeDocument/2006/relationships/image" Target="media/image17.wmf"/><Relationship Id="rId42" Type="http://schemas.openxmlformats.org/officeDocument/2006/relationships/hyperlink" Target="http://ru.wikipedia.org/wiki/%D0%98%D0%BD%D0%B2%D0%B5%D1%81%D1%82%D0%B8%D1%86%D0%B8%D0%B8" TargetMode="External"/><Relationship Id="rId47" Type="http://schemas.openxmlformats.org/officeDocument/2006/relationships/image" Target="media/image23.emf"/><Relationship Id="rId50" Type="http://schemas.openxmlformats.org/officeDocument/2006/relationships/hyperlink" Target="http://ru.wikipedia.org/wiki/%D0%9F%D0%BE%D1%81%D0%B5%D0%BB%D0%B5%D0%BD%D0%B8%D0%B5" TargetMode="External"/><Relationship Id="rId55" Type="http://schemas.openxmlformats.org/officeDocument/2006/relationships/hyperlink" Target="http://ru.wikipedia.org/wiki/%D0%9A%D0%BE%D0%BC%D0%BC%D1%83%D0%BD%D0%B0%D0%BB%D1%8C%D0%BD%D0%BE%D0%B5_%D1%85%D0%BE%D0%B7%D1%8F%D0%B9%D1%81%D1%82%D0%B2%D0%BE" TargetMode="External"/><Relationship Id="rId63"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31DBB7912E571AF5E7CB331F88C969C2EAA17A61CC36069E6199552780R2T2H" TargetMode="External"/><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ru.wikipedia.org/wiki/%D0%A2%D0%B0%D1%80%D0%B8%D1%84" TargetMode="External"/><Relationship Id="rId32" Type="http://schemas.openxmlformats.org/officeDocument/2006/relationships/image" Target="media/image15.png"/><Relationship Id="rId37" Type="http://schemas.openxmlformats.org/officeDocument/2006/relationships/image" Target="media/image20.wmf"/><Relationship Id="rId40" Type="http://schemas.openxmlformats.org/officeDocument/2006/relationships/hyperlink" Target="http://ru.wikipedia.org/wiki/%D0%A2%D0%B5%D0%BF%D0%BB%D0%BE%D1%81%D0%BD%D0%B0%D0%B1%D0%B6%D0%B5%D0%BD%D0%B8%D0%B5" TargetMode="External"/><Relationship Id="rId45" Type="http://schemas.openxmlformats.org/officeDocument/2006/relationships/image" Target="media/image21.png"/><Relationship Id="rId53" Type="http://schemas.openxmlformats.org/officeDocument/2006/relationships/hyperlink" Target="http://ru.wikipedia.org/wiki/%D0%98%D0%BD%D0%B2%D0%B5%D1%81%D1%82%D0%B8%D1%86%D0%B8%D0%B8" TargetMode="External"/><Relationship Id="rId58" Type="http://schemas.openxmlformats.org/officeDocument/2006/relationships/image" Target="media/image27.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ru.wikipedia.org/wiki/%D0%98%D0%BD%D0%B2%D0%B5%D1%81%D1%82%D0%B8%D1%86%D0%B8%D0%B8" TargetMode="External"/><Relationship Id="rId28" Type="http://schemas.openxmlformats.org/officeDocument/2006/relationships/image" Target="media/image11.png"/><Relationship Id="rId36" Type="http://schemas.openxmlformats.org/officeDocument/2006/relationships/image" Target="media/image19.wmf"/><Relationship Id="rId49" Type="http://schemas.openxmlformats.org/officeDocument/2006/relationships/hyperlink" Target="consultantplus://offline/ref=1B860D0FF93A9660AA3B4A280659F83DE2C481CEA90D8ADFCF6C0E2D74fDgFI" TargetMode="External"/><Relationship Id="rId57" Type="http://schemas.openxmlformats.org/officeDocument/2006/relationships/image" Target="media/image26.png"/><Relationship Id="rId61" Type="http://schemas.openxmlformats.org/officeDocument/2006/relationships/image" Target="media/image30.emf"/><Relationship Id="rId10" Type="http://schemas.openxmlformats.org/officeDocument/2006/relationships/image" Target="media/image3.jpeg"/><Relationship Id="rId19" Type="http://schemas.openxmlformats.org/officeDocument/2006/relationships/hyperlink" Target="consultantplus://offline/ref=1B860D0FF93A9660AA3B4A280659F83DE2C481CEA90D8ADFCF6C0E2D74fDgFI" TargetMode="External"/><Relationship Id="rId31" Type="http://schemas.openxmlformats.org/officeDocument/2006/relationships/image" Target="media/image14.emf"/><Relationship Id="rId44" Type="http://schemas.openxmlformats.org/officeDocument/2006/relationships/hyperlink" Target="http://ru.wikipedia.org/wiki/%D0%9A%D0%BE%D0%BC%D0%BC%D1%83%D0%BD%D0%B0%D0%BB%D1%8C%D0%BD%D0%BE%D0%B5_%D1%85%D0%BE%D0%B7%D1%8F%D0%B9%D1%81%D1%82%D0%B2%D0%BE" TargetMode="External"/><Relationship Id="rId52" Type="http://schemas.openxmlformats.org/officeDocument/2006/relationships/hyperlink" Target="http://ru.wikipedia.org/wiki/%D0%AD%D0%BD%D0%B5%D1%80%D0%B3%D0%BE%D1%81%D0%B1%D0%B5%D1%80%D0%B5%D0%B6%D0%B5%D0%BD%D0%B8%D0%B5" TargetMode="External"/><Relationship Id="rId60" Type="http://schemas.openxmlformats.org/officeDocument/2006/relationships/image" Target="media/image29.emf"/><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ru.wikipedia.org/wiki/%D0%AD%D0%BD%D0%B5%D1%80%D0%B3%D0%BE%D1%81%D0%B1%D0%B5%D1%80%D0%B5%D0%B6%D0%B5%D0%BD%D0%B8%D0%B5" TargetMode="External"/><Relationship Id="rId27" Type="http://schemas.openxmlformats.org/officeDocument/2006/relationships/image" Target="media/image10.png"/><Relationship Id="rId30" Type="http://schemas.openxmlformats.org/officeDocument/2006/relationships/image" Target="media/image13.wmf"/><Relationship Id="rId35" Type="http://schemas.openxmlformats.org/officeDocument/2006/relationships/image" Target="media/image18.wmf"/><Relationship Id="rId43" Type="http://schemas.openxmlformats.org/officeDocument/2006/relationships/hyperlink" Target="http://ru.wikipedia.org/wiki/%D0%A2%D0%B0%D1%80%D0%B8%D1%84" TargetMode="External"/><Relationship Id="rId48" Type="http://schemas.openxmlformats.org/officeDocument/2006/relationships/image" Target="media/image24.png"/><Relationship Id="rId56" Type="http://schemas.openxmlformats.org/officeDocument/2006/relationships/image" Target="media/image25.png"/><Relationship Id="rId6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ru.wikipedia.org/wiki/%D0%A2%D0%B5%D0%BF%D0%BB%D0%BE%D1%81%D0%BD%D0%B0%D0%B1%D0%B6%D0%B5%D0%BD%D0%B8%D0%B5"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consultantplus://offline/ref=31DBB7912E571AF5E7CB2D129EA536CAEFAC2165CF360FC13CC60E7AD72B309AR1TFH" TargetMode="External"/><Relationship Id="rId25" Type="http://schemas.openxmlformats.org/officeDocument/2006/relationships/hyperlink" Target="http://ru.wikipedia.org/wiki/%D0%9A%D0%BE%D0%BC%D0%BC%D1%83%D0%BD%D0%B0%D0%BB%D1%8C%D0%BD%D0%BE%D0%B5_%D1%85%D0%BE%D0%B7%D1%8F%D0%B9%D1%81%D1%82%D0%B2%D0%BE" TargetMode="External"/><Relationship Id="rId33" Type="http://schemas.openxmlformats.org/officeDocument/2006/relationships/image" Target="media/image16.wmf"/><Relationship Id="rId38" Type="http://schemas.openxmlformats.org/officeDocument/2006/relationships/hyperlink" Target="consultantplus://offline/ref=1B860D0FF93A9660AA3B4A280659F83DE2C481CEA90D8ADFCF6C0E2D74fDgFI" TargetMode="External"/><Relationship Id="rId46" Type="http://schemas.openxmlformats.org/officeDocument/2006/relationships/image" Target="media/image22.png"/><Relationship Id="rId59" Type="http://schemas.openxmlformats.org/officeDocument/2006/relationships/image" Target="media/image28.png"/><Relationship Id="rId67" Type="http://schemas.openxmlformats.org/officeDocument/2006/relationships/theme" Target="theme/theme1.xml"/><Relationship Id="rId20" Type="http://schemas.openxmlformats.org/officeDocument/2006/relationships/hyperlink" Target="http://ru.wikipedia.org/wiki/%D0%9F%D0%BE%D1%81%D0%B5%D0%BB%D0%B5%D0%BD%D0%B8%D0%B5" TargetMode="External"/><Relationship Id="rId41" Type="http://schemas.openxmlformats.org/officeDocument/2006/relationships/hyperlink" Target="http://ru.wikipedia.org/wiki/%D0%AD%D0%BD%D0%B5%D1%80%D0%B3%D0%BE%D1%81%D0%B1%D0%B5%D1%80%D0%B5%D0%B6%D0%B5%D0%BD%D0%B8%D0%B5" TargetMode="External"/><Relationship Id="rId54" Type="http://schemas.openxmlformats.org/officeDocument/2006/relationships/hyperlink" Target="http://ru.wikipedia.org/wiki/%D0%A2%D0%B0%D1%80%D0%B8%D1%84" TargetMode="External"/><Relationship Id="rId62" Type="http://schemas.openxmlformats.org/officeDocument/2006/relationships/image" Target="media/image31.png"/></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514D4-A300-4F9B-8D0C-22491C252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93105</Words>
  <Characters>530704</Characters>
  <Application>Microsoft Office Word</Application>
  <DocSecurity>0</DocSecurity>
  <Lines>4422</Lines>
  <Paragraphs>1245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622564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3</cp:revision>
  <cp:lastPrinted>2024-04-05T12:55:00Z</cp:lastPrinted>
  <dcterms:created xsi:type="dcterms:W3CDTF">2024-07-24T11:59:00Z</dcterms:created>
  <dcterms:modified xsi:type="dcterms:W3CDTF">2024-07-24T12:07:00Z</dcterms:modified>
</cp:coreProperties>
</file>